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7378D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E80F1D">
              <w:rPr>
                <w:rFonts w:ascii="Tahoma" w:hAnsi="Tahoma" w:cs="Tahoma"/>
                <w:b/>
                <w:bCs/>
                <w:iCs/>
                <w:color w:val="243285"/>
                <w:sz w:val="36"/>
                <w:szCs w:val="36"/>
              </w:rPr>
              <w:t>F</w:t>
            </w:r>
            <w:r w:rsidRPr="00A443C2">
              <w:rPr>
                <w:rFonts w:ascii="Tahoma" w:hAnsi="Tahoma" w:cs="Tahoma"/>
                <w:b/>
                <w:bCs/>
                <w:iCs/>
                <w:color w:val="243285"/>
                <w:sz w:val="36"/>
                <w:szCs w:val="36"/>
              </w:rPr>
              <w:t>.</w:t>
            </w:r>
            <w:r w:rsidR="007378D3">
              <w:rPr>
                <w:rFonts w:ascii="Tahoma" w:hAnsi="Tahoma" w:cs="Tahoma"/>
                <w:b/>
                <w:bCs/>
                <w:iCs/>
                <w:color w:val="243285"/>
                <w:sz w:val="36"/>
                <w:szCs w:val="36"/>
              </w:rPr>
              <w:t>339-7</w:t>
            </w:r>
          </w:p>
          <w:p w:rsidR="00FE79FE" w:rsidRPr="00A443C2" w:rsidRDefault="00FE79FE" w:rsidP="007378D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43C2" w:rsidRPr="00A443C2">
              <w:rPr>
                <w:rFonts w:ascii="Tahoma" w:hAnsi="Tahoma" w:cs="Tahoma"/>
                <w:b/>
                <w:bCs/>
                <w:iCs/>
                <w:color w:val="243285"/>
                <w:szCs w:val="24"/>
              </w:rPr>
              <w:t>0</w:t>
            </w:r>
            <w:r w:rsidR="007378D3">
              <w:rPr>
                <w:rFonts w:ascii="Tahoma" w:hAnsi="Tahoma" w:cs="Tahoma"/>
                <w:b/>
                <w:bCs/>
                <w:iCs/>
                <w:color w:val="243285"/>
                <w:szCs w:val="24"/>
              </w:rPr>
              <w:t>2</w:t>
            </w:r>
            <w:r w:rsidRPr="00A443C2">
              <w:rPr>
                <w:rFonts w:ascii="Tahoma" w:hAnsi="Tahoma" w:cs="Tahoma"/>
                <w:b/>
                <w:bCs/>
                <w:iCs/>
                <w:color w:val="243285"/>
                <w:szCs w:val="24"/>
              </w:rPr>
              <w:t>/</w:t>
            </w:r>
            <w:r w:rsidR="007378D3">
              <w:rPr>
                <w:rFonts w:ascii="Tahoma" w:hAnsi="Tahoma" w:cs="Tahoma"/>
                <w:b/>
                <w:bCs/>
                <w:iCs/>
                <w:color w:val="243285"/>
                <w:szCs w:val="24"/>
              </w:rPr>
              <w:t>2006</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7378D3" w:rsidP="007378D3">
            <w:pPr>
              <w:spacing w:before="80" w:line="500" w:lineRule="exact"/>
              <w:jc w:val="right"/>
              <w:rPr>
                <w:rFonts w:ascii="Tahoma" w:hAnsi="Tahoma" w:cs="Tahoma"/>
                <w:b/>
                <w:bCs/>
                <w:iCs/>
                <w:color w:val="243285"/>
                <w:sz w:val="44"/>
                <w:szCs w:val="44"/>
              </w:rPr>
            </w:pPr>
            <w:r w:rsidRPr="007378D3">
              <w:rPr>
                <w:rFonts w:ascii="Tahoma" w:hAnsi="Tahoma" w:cs="Tahoma"/>
                <w:b/>
                <w:bCs/>
                <w:iCs/>
                <w:color w:val="243285"/>
                <w:sz w:val="44"/>
                <w:szCs w:val="44"/>
              </w:rPr>
              <w:t xml:space="preserve">Largeurs de bande, rapports signal/bruit </w:t>
            </w:r>
            <w:r>
              <w:rPr>
                <w:rFonts w:ascii="Tahoma" w:hAnsi="Tahoma" w:cs="Tahoma"/>
                <w:b/>
                <w:bCs/>
                <w:iCs/>
                <w:color w:val="243285"/>
                <w:sz w:val="44"/>
                <w:szCs w:val="44"/>
              </w:rPr>
              <w:br/>
            </w:r>
            <w:r w:rsidRPr="007378D3">
              <w:rPr>
                <w:rFonts w:ascii="Tahoma" w:hAnsi="Tahoma" w:cs="Tahoma"/>
                <w:b/>
                <w:bCs/>
                <w:iCs/>
                <w:color w:val="243285"/>
                <w:sz w:val="44"/>
                <w:szCs w:val="44"/>
              </w:rPr>
              <w:t>et</w:t>
            </w:r>
            <w:r>
              <w:rPr>
                <w:rFonts w:ascii="Tahoma" w:hAnsi="Tahoma" w:cs="Tahoma"/>
                <w:b/>
                <w:bCs/>
                <w:iCs/>
                <w:color w:val="243285"/>
                <w:sz w:val="44"/>
                <w:szCs w:val="44"/>
              </w:rPr>
              <w:t xml:space="preserve"> </w:t>
            </w:r>
            <w:r w:rsidRPr="007378D3">
              <w:rPr>
                <w:rFonts w:ascii="Tahoma" w:hAnsi="Tahoma" w:cs="Tahoma"/>
                <w:b/>
                <w:bCs/>
                <w:iCs/>
                <w:color w:val="243285"/>
                <w:sz w:val="44"/>
                <w:szCs w:val="44"/>
              </w:rPr>
              <w:t>marges</w:t>
            </w:r>
            <w:r>
              <w:rPr>
                <w:rFonts w:ascii="Tahoma" w:hAnsi="Tahoma" w:cs="Tahoma"/>
                <w:b/>
                <w:bCs/>
                <w:iCs/>
                <w:color w:val="243285"/>
                <w:sz w:val="44"/>
                <w:szCs w:val="44"/>
              </w:rPr>
              <w:t xml:space="preserve"> </w:t>
            </w:r>
            <w:r w:rsidRPr="007378D3">
              <w:rPr>
                <w:rFonts w:ascii="Tahoma" w:hAnsi="Tahoma" w:cs="Tahoma"/>
                <w:b/>
                <w:bCs/>
                <w:iCs/>
                <w:color w:val="243285"/>
                <w:sz w:val="44"/>
                <w:szCs w:val="44"/>
              </w:rPr>
              <w:t xml:space="preserve">contre les évanouissements </w:t>
            </w:r>
            <w:r>
              <w:rPr>
                <w:rFonts w:ascii="Tahoma" w:hAnsi="Tahoma" w:cs="Tahoma"/>
                <w:b/>
                <w:bCs/>
                <w:iCs/>
                <w:color w:val="243285"/>
                <w:sz w:val="44"/>
                <w:szCs w:val="44"/>
              </w:rPr>
              <w:br/>
            </w:r>
            <w:r w:rsidRPr="007378D3">
              <w:rPr>
                <w:rFonts w:ascii="Tahoma" w:hAnsi="Tahoma" w:cs="Tahoma"/>
                <w:b/>
                <w:bCs/>
                <w:iCs/>
                <w:color w:val="243285"/>
                <w:sz w:val="44"/>
                <w:szCs w:val="44"/>
              </w:rPr>
              <w:t>dans les systèmes</w:t>
            </w:r>
            <w:r>
              <w:rPr>
                <w:rFonts w:ascii="Tahoma" w:hAnsi="Tahoma" w:cs="Tahoma"/>
                <w:b/>
                <w:bCs/>
                <w:iCs/>
                <w:color w:val="243285"/>
                <w:sz w:val="44"/>
                <w:szCs w:val="44"/>
              </w:rPr>
              <w:t xml:space="preserve"> </w:t>
            </w:r>
            <w:r w:rsidRPr="007378D3">
              <w:rPr>
                <w:rFonts w:ascii="Tahoma" w:hAnsi="Tahoma" w:cs="Tahoma"/>
                <w:b/>
                <w:bCs/>
                <w:iCs/>
                <w:color w:val="243285"/>
                <w:sz w:val="44"/>
                <w:szCs w:val="44"/>
              </w:rPr>
              <w:t>en ondes</w:t>
            </w:r>
            <w:r>
              <w:rPr>
                <w:rFonts w:ascii="Tahoma" w:hAnsi="Tahoma" w:cs="Tahoma"/>
                <w:b/>
                <w:bCs/>
                <w:iCs/>
                <w:color w:val="243285"/>
                <w:sz w:val="44"/>
                <w:szCs w:val="44"/>
              </w:rPr>
              <w:t xml:space="preserve"> </w:t>
            </w:r>
            <w:r w:rsidRPr="007378D3">
              <w:rPr>
                <w:rFonts w:ascii="Tahoma" w:hAnsi="Tahoma" w:cs="Tahoma"/>
                <w:b/>
                <w:bCs/>
                <w:iCs/>
                <w:color w:val="243285"/>
                <w:sz w:val="44"/>
                <w:szCs w:val="44"/>
              </w:rPr>
              <w:t>décamétriques du service fixe</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E80F1D">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80F1D">
              <w:rPr>
                <w:rFonts w:ascii="Tahoma" w:hAnsi="Tahoma" w:cs="Tahoma"/>
                <w:b/>
                <w:bCs/>
                <w:iCs/>
                <w:color w:val="243285"/>
                <w:sz w:val="36"/>
                <w:szCs w:val="36"/>
              </w:rPr>
              <w:t>F</w:t>
            </w:r>
          </w:p>
          <w:p w:rsidR="00FE79FE" w:rsidRPr="00F54FBD" w:rsidRDefault="00E80F1D"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CA3BBF"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E80F1D">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E80F1D" w:rsidTr="00E80F1D">
        <w:tc>
          <w:tcPr>
            <w:tcW w:w="1140" w:type="dxa"/>
            <w:tcBorders>
              <w:top w:val="nil"/>
              <w:bottom w:val="nil"/>
            </w:tcBorders>
            <w:shd w:val="clear" w:color="auto" w:fill="F3F3F3"/>
          </w:tcPr>
          <w:p w:rsidR="00F54FBD" w:rsidRPr="00E80F1D" w:rsidRDefault="00F54FBD" w:rsidP="00F336CC">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F54FBD" w:rsidRPr="00E80F1D"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F54FBD" w:rsidRPr="00B21066" w:rsidTr="00B21066">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036EE3" w:rsidTr="00B21066">
        <w:tc>
          <w:tcPr>
            <w:tcW w:w="1140" w:type="dxa"/>
            <w:tcBorders>
              <w:top w:val="nil"/>
            </w:tcBorders>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Borders>
              <w:top w:val="nil"/>
            </w:tcBorders>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756B4D" w:rsidP="00756B4D">
            <w:pPr>
              <w:spacing w:before="80" w:after="80"/>
              <w:jc w:val="left"/>
              <w:rPr>
                <w:i/>
                <w:iCs/>
                <w:sz w:val="20"/>
              </w:rPr>
            </w:pPr>
            <w:r>
              <w:rPr>
                <w:b/>
                <w:bCs/>
                <w:i/>
                <w:iCs/>
                <w:sz w:val="20"/>
              </w:rPr>
              <w:t xml:space="preserve">    </w:t>
            </w:r>
            <w:r w:rsidR="00F54FBD" w:rsidRPr="00756B4D">
              <w:rPr>
                <w:b/>
                <w:bCs/>
                <w:i/>
                <w:iCs/>
                <w:sz w:val="20"/>
              </w:rPr>
              <w:t>Note</w:t>
            </w:r>
            <w:r w:rsidR="00F54FBD" w:rsidRPr="00756B4D">
              <w:rPr>
                <w:i/>
                <w:iCs/>
                <w:sz w:val="20"/>
              </w:rPr>
              <w:t xml:space="preserve">: </w:t>
            </w:r>
            <w:r w:rsidRPr="00756B4D">
              <w:rPr>
                <w:i/>
                <w:iCs/>
                <w:sz w:val="20"/>
              </w:rPr>
              <w:t>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F50711">
      <w:pPr>
        <w:spacing w:before="0"/>
        <w:jc w:val="right"/>
        <w:rPr>
          <w:sz w:val="20"/>
        </w:rPr>
      </w:pPr>
      <w:r w:rsidRPr="00614CC6">
        <w:rPr>
          <w:sz w:val="20"/>
        </w:rPr>
        <w:t>G</w:t>
      </w:r>
      <w:r w:rsidR="00614CC6" w:rsidRPr="00614CC6">
        <w:rPr>
          <w:sz w:val="20"/>
        </w:rPr>
        <w:t>enève</w:t>
      </w:r>
      <w:r w:rsidRPr="00614CC6">
        <w:rPr>
          <w:sz w:val="20"/>
        </w:rPr>
        <w:t>, 20</w:t>
      </w:r>
      <w:r w:rsidR="00CA3BBF">
        <w:rPr>
          <w:sz w:val="20"/>
        </w:rPr>
        <w:t>11</w:t>
      </w:r>
    </w:p>
    <w:p w:rsidR="00F54FBD" w:rsidRPr="00614CC6" w:rsidRDefault="00F54FBD" w:rsidP="00F50711">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CA3BBF">
        <w:rPr>
          <w:sz w:val="20"/>
        </w:rPr>
        <w:t>11</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CA3BBF" w:rsidRPr="00220E81" w:rsidRDefault="00756B4D" w:rsidP="00CA3BBF">
      <w:pPr>
        <w:pStyle w:val="RecNo"/>
        <w:spacing w:before="0"/>
      </w:pPr>
      <w:bookmarkStart w:id="2" w:name="irecnoe"/>
      <w:bookmarkEnd w:id="2"/>
      <w:r w:rsidRPr="00756B4D">
        <w:lastRenderedPageBreak/>
        <w:t>RECOMMA</w:t>
      </w:r>
      <w:r w:rsidR="00934ED7" w:rsidRPr="00756B4D">
        <w:t xml:space="preserve">NDATION  </w:t>
      </w:r>
      <w:r w:rsidR="00CE2E0A">
        <w:rPr>
          <w:rStyle w:val="href"/>
        </w:rPr>
        <w:t>UIT</w:t>
      </w:r>
      <w:r w:rsidR="00934ED7" w:rsidRPr="00756B4D">
        <w:rPr>
          <w:rStyle w:val="href"/>
        </w:rPr>
        <w:t xml:space="preserve">-R  </w:t>
      </w:r>
      <w:r w:rsidR="00E80F1D">
        <w:rPr>
          <w:rStyle w:val="href"/>
        </w:rPr>
        <w:t>F</w:t>
      </w:r>
      <w:r w:rsidR="00934ED7" w:rsidRPr="00756B4D">
        <w:rPr>
          <w:rStyle w:val="href"/>
        </w:rPr>
        <w:t>.</w:t>
      </w:r>
      <w:r w:rsidR="00CA3BBF">
        <w:rPr>
          <w:rStyle w:val="href"/>
        </w:rPr>
        <w:t>339-7</w:t>
      </w:r>
      <w:r w:rsidR="00CA3BBF">
        <w:rPr>
          <w:rStyle w:val="FootnoteReference"/>
        </w:rPr>
        <w:footnoteReference w:customMarkFollows="1" w:id="1"/>
        <w:t>*</w:t>
      </w:r>
    </w:p>
    <w:p w:rsidR="00CA3BBF" w:rsidRPr="00220E81" w:rsidRDefault="00CA3BBF" w:rsidP="00CA3BBF">
      <w:pPr>
        <w:pStyle w:val="Rectitle"/>
      </w:pPr>
      <w:r w:rsidRPr="00220E81">
        <w:t>L</w:t>
      </w:r>
      <w:r>
        <w:t>argeurs de bande, rapports signal/bruit et marges</w:t>
      </w:r>
      <w:r>
        <w:br/>
        <w:t xml:space="preserve">contre les évanouissements dans </w:t>
      </w:r>
      <w:r w:rsidRPr="00220E81">
        <w:t>les systèmes</w:t>
      </w:r>
      <w:r>
        <w:br/>
      </w:r>
      <w:r w:rsidRPr="00220E81">
        <w:t>en ondes décamétriques</w:t>
      </w:r>
      <w:r>
        <w:t xml:space="preserve"> </w:t>
      </w:r>
      <w:r w:rsidRPr="00220E81">
        <w:t xml:space="preserve">du service fixe </w:t>
      </w:r>
    </w:p>
    <w:p w:rsidR="00CA3BBF" w:rsidRDefault="00CA3BBF" w:rsidP="00CA3BBF">
      <w:pPr>
        <w:pStyle w:val="Recdate"/>
      </w:pPr>
    </w:p>
    <w:p w:rsidR="00CA3BBF" w:rsidRPr="00220E81" w:rsidRDefault="00CA3BBF" w:rsidP="00CA3BBF">
      <w:pPr>
        <w:pStyle w:val="Recdate"/>
      </w:pPr>
      <w:r w:rsidRPr="00220E81">
        <w:t>(1951-1953-1956-1963-1966-1970-1974-1978-1982-1986</w:t>
      </w:r>
      <w:r>
        <w:t>-2006</w:t>
      </w:r>
      <w:r w:rsidRPr="00220E81">
        <w:t>)</w:t>
      </w:r>
    </w:p>
    <w:p w:rsidR="00CA3BBF" w:rsidRPr="00220E81" w:rsidRDefault="00CA3BBF" w:rsidP="00CA3BBF"/>
    <w:p w:rsidR="00CA3BBF" w:rsidRPr="00CA3BBF" w:rsidRDefault="00CA3BBF" w:rsidP="00CA3BBF">
      <w:pPr>
        <w:pStyle w:val="HeadingSum"/>
        <w:rPr>
          <w:lang w:val="fr-CH"/>
        </w:rPr>
      </w:pPr>
      <w:r w:rsidRPr="00CA3BBF">
        <w:rPr>
          <w:lang w:val="fr-CH"/>
        </w:rPr>
        <w:t>Domaine de compétence</w:t>
      </w:r>
    </w:p>
    <w:p w:rsidR="00CA3BBF" w:rsidRPr="004E74B8" w:rsidRDefault="00CA3BBF" w:rsidP="00CA3BBF">
      <w:pPr>
        <w:pStyle w:val="Summary"/>
        <w:spacing w:after="0"/>
        <w:rPr>
          <w:lang w:val="fr-FR"/>
        </w:rPr>
      </w:pPr>
      <w:r w:rsidRPr="00CA3BBF">
        <w:rPr>
          <w:lang w:val="fr-CH"/>
        </w:rPr>
        <w:t xml:space="preserve">De nombreux systèmes en ondes décamétriques du service fixe sont actuellement en service ou mis au point en vue de répondre aux  besoins futurs. </w:t>
      </w:r>
      <w:r w:rsidRPr="004E74B8">
        <w:rPr>
          <w:lang w:val="fr-FR"/>
        </w:rPr>
        <w:t>En conséquence, il ne convient pas de prendre pour hypothèse ni d'utiliser comme modèle général un système «type</w:t>
      </w:r>
      <w:r>
        <w:rPr>
          <w:lang w:val="fr-FR"/>
        </w:rPr>
        <w:t>»</w:t>
      </w:r>
      <w:r w:rsidRPr="004E74B8">
        <w:rPr>
          <w:lang w:val="fr-FR"/>
        </w:rPr>
        <w:t xml:space="preserve"> unique.</w:t>
      </w:r>
    </w:p>
    <w:p w:rsidR="00CA3BBF" w:rsidRPr="00CA3BBF" w:rsidRDefault="00CA3BBF" w:rsidP="00CA3BBF">
      <w:pPr>
        <w:pStyle w:val="Summary"/>
        <w:rPr>
          <w:lang w:val="fr-CH"/>
        </w:rPr>
      </w:pPr>
      <w:r w:rsidRPr="00055EFB">
        <w:rPr>
          <w:lang w:val="fr-FR"/>
        </w:rPr>
        <w:t xml:space="preserve">La présente Recommandation contient des exemples de systèmes en ondes décamétriques du service fixe actuellement utilisés et indique les paramètres essentiels (largeurs de bande, rapports signal/bruit (SNR) et marges contre les évanouissements) de ces systèmes. </w:t>
      </w:r>
      <w:r w:rsidRPr="00CA3BBF">
        <w:rPr>
          <w:lang w:val="fr-CH"/>
        </w:rPr>
        <w:t>Il convient d'utiliser ces paramètres pour la mise en place des systèmes en ondes décamétriques du service fixe.</w:t>
      </w:r>
    </w:p>
    <w:p w:rsidR="00CA3BBF" w:rsidRPr="00220E81" w:rsidRDefault="00CA3BBF" w:rsidP="00CA3BBF">
      <w:pPr>
        <w:pStyle w:val="Normalaftertitle"/>
      </w:pPr>
      <w:bookmarkStart w:id="3" w:name="título"/>
      <w:bookmarkEnd w:id="3"/>
      <w:r w:rsidRPr="00220E81">
        <w:t>L'Assemblée des radiocommunications de l'UIT,</w:t>
      </w:r>
    </w:p>
    <w:p w:rsidR="00CA3BBF" w:rsidRPr="00220E81" w:rsidRDefault="00CA3BBF" w:rsidP="00CA3BBF">
      <w:pPr>
        <w:pStyle w:val="Call"/>
      </w:pPr>
      <w:r w:rsidRPr="00220E81">
        <w:t>considérant</w:t>
      </w:r>
    </w:p>
    <w:p w:rsidR="00CA3BBF" w:rsidRPr="00220E81" w:rsidRDefault="00CA3BBF" w:rsidP="00CA3BBF">
      <w:r w:rsidRPr="00220E81">
        <w:rPr>
          <w:iCs/>
        </w:rPr>
        <w:t>a)</w:t>
      </w:r>
      <w:r w:rsidRPr="00220E81">
        <w:tab/>
        <w:t>qu'il est souhaitable de faire une classification des aspects techniques sur lesquels devront porter les études ultérieures;</w:t>
      </w:r>
    </w:p>
    <w:p w:rsidR="00CA3BBF" w:rsidRPr="00220E81" w:rsidRDefault="00CA3BBF" w:rsidP="00CA3BBF">
      <w:r w:rsidRPr="00220E81">
        <w:rPr>
          <w:iCs/>
        </w:rPr>
        <w:t>b)</w:t>
      </w:r>
      <w:r w:rsidRPr="00220E81">
        <w:rPr>
          <w:iCs/>
        </w:rPr>
        <w:tab/>
        <w:t>qu'il est nécessaire de disposer de valeurs qui tiennent compte des évanouissements et des</w:t>
      </w:r>
      <w:r w:rsidRPr="00220E81">
        <w:t xml:space="preserve"> fluctuations du champ;</w:t>
      </w:r>
    </w:p>
    <w:p w:rsidR="00CA3BBF" w:rsidRPr="00220E81" w:rsidRDefault="00CA3BBF" w:rsidP="00CA3BBF">
      <w:r w:rsidRPr="00220E81">
        <w:rPr>
          <w:iCs/>
        </w:rPr>
        <w:t>c)</w:t>
      </w:r>
      <w:r w:rsidRPr="00220E81">
        <w:tab/>
        <w:t xml:space="preserve">que la documentation contenue dans l'Annexe </w:t>
      </w:r>
      <w:r>
        <w:t>1</w:t>
      </w:r>
      <w:r w:rsidRPr="00220E81">
        <w:t xml:space="preserve"> à la Recommandation UIT-R P.313 contient toutefois certains résultats d'où peuvent être déduites des données provisoires sur les conditions </w:t>
      </w:r>
      <w:r>
        <w:t>d'</w:t>
      </w:r>
      <w:r w:rsidRPr="00220E81">
        <w:t>évanouissement,</w:t>
      </w:r>
    </w:p>
    <w:p w:rsidR="00CA3BBF" w:rsidRPr="00220E81" w:rsidRDefault="00CA3BBF" w:rsidP="00CA3BBF">
      <w:pPr>
        <w:pStyle w:val="Call"/>
      </w:pPr>
      <w:r w:rsidRPr="00220E81">
        <w:t>recommande</w:t>
      </w:r>
    </w:p>
    <w:p w:rsidR="00CA3BBF" w:rsidRPr="00220E81" w:rsidRDefault="00CA3BBF" w:rsidP="00CA3BBF">
      <w:r w:rsidRPr="00220E81">
        <w:rPr>
          <w:b/>
        </w:rPr>
        <w:t>1</w:t>
      </w:r>
      <w:r w:rsidRPr="00220E81">
        <w:tab/>
      </w:r>
      <w:r>
        <w:t>d'utiliser</w:t>
      </w:r>
      <w:r w:rsidRPr="00220E81">
        <w:t xml:space="preserve"> les valeurs indiquées dans le Tableau 1 de l'Annexe 1 pour le rapport signal/bruit</w:t>
      </w:r>
      <w:r>
        <w:t xml:space="preserve"> (SNR)</w:t>
      </w:r>
      <w:r w:rsidRPr="00220E81">
        <w:t xml:space="preserve"> nécessaire pour la classe d'émission considérée;</w:t>
      </w:r>
    </w:p>
    <w:p w:rsidR="00CA3BBF" w:rsidRPr="00220E81" w:rsidRDefault="00CA3BBF" w:rsidP="00CA3BBF">
      <w:r w:rsidRPr="00220E81">
        <w:rPr>
          <w:b/>
        </w:rPr>
        <w:t>2</w:t>
      </w:r>
      <w:r w:rsidRPr="00220E81">
        <w:tab/>
      </w:r>
      <w:r>
        <w:t xml:space="preserve">d'utiliser </w:t>
      </w:r>
      <w:r w:rsidRPr="00220E81">
        <w:t xml:space="preserve">les valeurs figurant dans les  colonnes relatives aux conditions d'évanouissement des Tableaux de l'Annexe 1, conjointement avec l'estimation du facteur de fluctuation de champ indiquée dans la Note 4 de ces </w:t>
      </w:r>
      <w:r>
        <w:t>T</w:t>
      </w:r>
      <w:r w:rsidRPr="00220E81">
        <w:t>ableaux</w:t>
      </w:r>
      <w:r>
        <w:t>, afin de faciliter</w:t>
      </w:r>
      <w:r w:rsidRPr="00220E81">
        <w:t xml:space="preserve"> l'estimation des valeurs médianes mensuelles des valeurs médianes horaires du champ nécessaire</w:t>
      </w:r>
      <w:r>
        <w:t>s</w:t>
      </w:r>
      <w:r w:rsidRPr="00220E81">
        <w:t xml:space="preserve"> pour les divers types et qualités de service;</w:t>
      </w:r>
    </w:p>
    <w:p w:rsidR="00CA3BBF" w:rsidRPr="00220E81" w:rsidRDefault="00CA3BBF" w:rsidP="00CA3BBF">
      <w:r w:rsidRPr="00220E81">
        <w:rPr>
          <w:b/>
        </w:rPr>
        <w:t>3</w:t>
      </w:r>
      <w:r w:rsidRPr="00220E81">
        <w:tab/>
        <w:t>de considérer la Note</w:t>
      </w:r>
      <w:r>
        <w:t xml:space="preserve"> 1</w:t>
      </w:r>
      <w:r w:rsidRPr="00220E81">
        <w:t xml:space="preserve"> ci-après comme </w:t>
      </w:r>
      <w:r>
        <w:t xml:space="preserve">faisant </w:t>
      </w:r>
      <w:r w:rsidRPr="00220E81">
        <w:t>partie intégrante de la présente Recommandation.</w:t>
      </w:r>
    </w:p>
    <w:p w:rsidR="00CA3BBF" w:rsidRPr="00220E81" w:rsidRDefault="00CA3BBF" w:rsidP="00CA3BBF">
      <w:pPr>
        <w:pStyle w:val="Note"/>
        <w:rPr>
          <w:sz w:val="24"/>
          <w:szCs w:val="24"/>
        </w:rPr>
      </w:pPr>
      <w:r w:rsidRPr="00220E81">
        <w:rPr>
          <w:sz w:val="24"/>
          <w:szCs w:val="24"/>
        </w:rPr>
        <w:t>NOTE</w:t>
      </w:r>
      <w:r>
        <w:rPr>
          <w:sz w:val="24"/>
          <w:szCs w:val="24"/>
        </w:rPr>
        <w:t> </w:t>
      </w:r>
      <w:r w:rsidRPr="00220E81">
        <w:rPr>
          <w:sz w:val="24"/>
          <w:szCs w:val="24"/>
        </w:rPr>
        <w:t>1</w:t>
      </w:r>
      <w:r>
        <w:rPr>
          <w:sz w:val="24"/>
          <w:szCs w:val="24"/>
        </w:rPr>
        <w:t> </w:t>
      </w:r>
      <w:r w:rsidRPr="00220E81">
        <w:rPr>
          <w:sz w:val="24"/>
          <w:szCs w:val="24"/>
        </w:rPr>
        <w:t>–</w:t>
      </w:r>
      <w:r>
        <w:rPr>
          <w:sz w:val="24"/>
          <w:szCs w:val="24"/>
        </w:rPr>
        <w:t> </w:t>
      </w:r>
      <w:r w:rsidRPr="00220E81">
        <w:rPr>
          <w:sz w:val="24"/>
          <w:szCs w:val="24"/>
        </w:rPr>
        <w:t xml:space="preserve">L'emploi des valeurs recommandées ne conduit qu'à des estimations auxquelles il peut y avoir lieu d'apporter des ajustements pour des circuits radioélectriques </w:t>
      </w:r>
      <w:r>
        <w:rPr>
          <w:sz w:val="24"/>
          <w:szCs w:val="24"/>
        </w:rPr>
        <w:t>ayant</w:t>
      </w:r>
      <w:r w:rsidRPr="00220E81">
        <w:rPr>
          <w:sz w:val="24"/>
          <w:szCs w:val="24"/>
        </w:rPr>
        <w:t xml:space="preserve"> diverses longueurs de trajets selon la qualité de service requise.</w:t>
      </w:r>
    </w:p>
    <w:p w:rsidR="00277B03" w:rsidRDefault="00277B03">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rsidR="00CA3BBF" w:rsidRPr="00220E81" w:rsidRDefault="00CA3BBF" w:rsidP="00CA3BBF">
      <w:pPr>
        <w:pStyle w:val="AnnexNoTitle"/>
      </w:pPr>
      <w:r w:rsidRPr="00220E81">
        <w:lastRenderedPageBreak/>
        <w:t>Annexe 1</w:t>
      </w:r>
    </w:p>
    <w:p w:rsidR="00CA3BBF" w:rsidRPr="00220E81" w:rsidRDefault="00CA3BBF" w:rsidP="00CA3BBF">
      <w:pPr>
        <w:pStyle w:val="TableNo"/>
      </w:pPr>
      <w:r w:rsidRPr="00220E81">
        <w:t xml:space="preserve">TABLEAU  </w:t>
      </w:r>
      <w:r>
        <w:t>1</w:t>
      </w:r>
    </w:p>
    <w:p w:rsidR="00CA3BBF" w:rsidRPr="00220E81" w:rsidRDefault="00CA3BBF" w:rsidP="00CA3BBF">
      <w:pPr>
        <w:pStyle w:val="Tabletitle"/>
      </w:pPr>
      <w:r w:rsidRPr="00220E81">
        <w:t xml:space="preserve">Rapports </w:t>
      </w:r>
      <w:r>
        <w:t>SNR</w:t>
      </w:r>
      <w:r w:rsidRPr="00220E81">
        <w:t xml:space="preserve"> nécessaires</w:t>
      </w:r>
    </w:p>
    <w:tbl>
      <w:tblPr>
        <w:tblW w:w="9754" w:type="dxa"/>
        <w:jc w:val="center"/>
        <w:tblLayout w:type="fixed"/>
        <w:tblCellMar>
          <w:left w:w="0" w:type="dxa"/>
          <w:right w:w="0" w:type="dxa"/>
        </w:tblCellMar>
        <w:tblLook w:val="0000" w:firstRow="0" w:lastRow="0" w:firstColumn="0" w:lastColumn="0" w:noHBand="0" w:noVBand="0"/>
      </w:tblPr>
      <w:tblGrid>
        <w:gridCol w:w="1871"/>
        <w:gridCol w:w="766"/>
        <w:gridCol w:w="936"/>
        <w:gridCol w:w="2155"/>
        <w:gridCol w:w="1134"/>
        <w:gridCol w:w="964"/>
        <w:gridCol w:w="964"/>
        <w:gridCol w:w="964"/>
      </w:tblGrid>
      <w:tr w:rsidR="00CA3BBF" w:rsidRPr="00220E81" w:rsidTr="00277B03">
        <w:trPr>
          <w:cantSplit/>
          <w:tblHeader/>
          <w:jc w:val="center"/>
        </w:trPr>
        <w:tc>
          <w:tcPr>
            <w:tcW w:w="1871" w:type="dxa"/>
            <w:vMerge w:val="restart"/>
            <w:tcBorders>
              <w:top w:val="single" w:sz="6" w:space="0" w:color="auto"/>
              <w:left w:val="single" w:sz="6" w:space="0" w:color="auto"/>
              <w:right w:val="single" w:sz="6" w:space="0" w:color="auto"/>
            </w:tcBorders>
            <w:vAlign w:val="center"/>
          </w:tcPr>
          <w:p w:rsidR="00CA3BBF" w:rsidRPr="003B7D09" w:rsidRDefault="00CA3BBF" w:rsidP="00277B03">
            <w:pPr>
              <w:spacing w:before="10" w:after="10"/>
              <w:jc w:val="center"/>
              <w:rPr>
                <w:sz w:val="16"/>
                <w:szCs w:val="16"/>
              </w:rPr>
            </w:pPr>
            <w:r w:rsidRPr="003B7D09">
              <w:rPr>
                <w:sz w:val="16"/>
                <w:szCs w:val="16"/>
              </w:rPr>
              <w:t>Classe d'émission</w:t>
            </w:r>
          </w:p>
        </w:tc>
        <w:tc>
          <w:tcPr>
            <w:tcW w:w="766" w:type="dxa"/>
            <w:vMerge w:val="restart"/>
            <w:tcBorders>
              <w:top w:val="single" w:sz="6" w:space="0" w:color="auto"/>
              <w:left w:val="single" w:sz="6" w:space="0" w:color="auto"/>
              <w:right w:val="single" w:sz="6" w:space="0" w:color="auto"/>
            </w:tcBorders>
            <w:vAlign w:val="center"/>
          </w:tcPr>
          <w:p w:rsidR="00CA3BBF" w:rsidRPr="003B7D09" w:rsidRDefault="00CA3BBF" w:rsidP="00277B03">
            <w:pPr>
              <w:spacing w:before="10" w:after="10"/>
              <w:jc w:val="center"/>
              <w:rPr>
                <w:sz w:val="16"/>
                <w:szCs w:val="16"/>
              </w:rPr>
            </w:pPr>
            <w:r w:rsidRPr="003B7D09">
              <w:rPr>
                <w:sz w:val="16"/>
                <w:szCs w:val="16"/>
              </w:rPr>
              <w:t xml:space="preserve">Largeur de bande du récepteur </w:t>
            </w:r>
            <w:r w:rsidRPr="003B7D09">
              <w:rPr>
                <w:sz w:val="16"/>
                <w:szCs w:val="16"/>
              </w:rPr>
              <w:br/>
            </w:r>
            <w:r w:rsidRPr="003B7D09">
              <w:rPr>
                <w:position w:val="-1"/>
                <w:sz w:val="16"/>
                <w:szCs w:val="16"/>
              </w:rPr>
              <w:t>avant</w:t>
            </w:r>
            <w:r w:rsidRPr="003B7D09">
              <w:rPr>
                <w:position w:val="-2"/>
                <w:sz w:val="16"/>
                <w:szCs w:val="16"/>
              </w:rPr>
              <w:t xml:space="preserve"> </w:t>
            </w:r>
            <w:r w:rsidRPr="003B7D09">
              <w:rPr>
                <w:position w:val="2"/>
                <w:sz w:val="16"/>
                <w:szCs w:val="16"/>
              </w:rPr>
              <w:t>détection</w:t>
            </w:r>
            <w:r w:rsidRPr="003B7D09">
              <w:rPr>
                <w:sz w:val="16"/>
                <w:szCs w:val="16"/>
              </w:rPr>
              <w:br/>
              <w:t>(Hz)</w:t>
            </w:r>
          </w:p>
        </w:tc>
        <w:tc>
          <w:tcPr>
            <w:tcW w:w="936" w:type="dxa"/>
            <w:vMerge w:val="restart"/>
            <w:tcBorders>
              <w:top w:val="single" w:sz="6" w:space="0" w:color="auto"/>
              <w:left w:val="single" w:sz="6" w:space="0" w:color="auto"/>
              <w:right w:val="single" w:sz="6" w:space="0" w:color="auto"/>
            </w:tcBorders>
            <w:vAlign w:val="center"/>
          </w:tcPr>
          <w:p w:rsidR="00CA3BBF" w:rsidRPr="003B7D09" w:rsidRDefault="00CA3BBF" w:rsidP="00277B03">
            <w:pPr>
              <w:spacing w:before="10" w:after="10"/>
              <w:jc w:val="center"/>
              <w:rPr>
                <w:sz w:val="16"/>
                <w:szCs w:val="16"/>
              </w:rPr>
            </w:pPr>
            <w:r w:rsidRPr="003B7D09">
              <w:rPr>
                <w:sz w:val="16"/>
                <w:szCs w:val="16"/>
              </w:rPr>
              <w:t xml:space="preserve">Largeur de bande du récepteur </w:t>
            </w:r>
            <w:r w:rsidRPr="003B7D09">
              <w:rPr>
                <w:position w:val="-1"/>
                <w:sz w:val="16"/>
                <w:szCs w:val="16"/>
              </w:rPr>
              <w:t>après</w:t>
            </w:r>
            <w:r w:rsidRPr="003B7D09">
              <w:rPr>
                <w:position w:val="-2"/>
                <w:sz w:val="16"/>
                <w:szCs w:val="16"/>
              </w:rPr>
              <w:t xml:space="preserve"> </w:t>
            </w:r>
            <w:r w:rsidRPr="003B7D09">
              <w:rPr>
                <w:position w:val="2"/>
                <w:sz w:val="16"/>
                <w:szCs w:val="16"/>
              </w:rPr>
              <w:t>détection</w:t>
            </w:r>
            <w:r w:rsidRPr="003B7D09">
              <w:rPr>
                <w:sz w:val="16"/>
                <w:szCs w:val="16"/>
              </w:rPr>
              <w:br/>
              <w:t>(Hz)</w:t>
            </w:r>
          </w:p>
        </w:tc>
        <w:tc>
          <w:tcPr>
            <w:tcW w:w="2155" w:type="dxa"/>
            <w:vMerge w:val="restart"/>
            <w:tcBorders>
              <w:top w:val="single" w:sz="6" w:space="0" w:color="auto"/>
              <w:left w:val="single" w:sz="6" w:space="0" w:color="auto"/>
              <w:right w:val="single" w:sz="6" w:space="0" w:color="auto"/>
            </w:tcBorders>
            <w:vAlign w:val="center"/>
          </w:tcPr>
          <w:p w:rsidR="00CA3BBF" w:rsidRPr="003B7D09" w:rsidRDefault="00CA3BBF" w:rsidP="00277B03">
            <w:pPr>
              <w:spacing w:before="10" w:after="10"/>
              <w:jc w:val="center"/>
              <w:rPr>
                <w:sz w:val="16"/>
                <w:szCs w:val="16"/>
              </w:rPr>
            </w:pPr>
            <w:r w:rsidRPr="003B7D09">
              <w:rPr>
                <w:sz w:val="16"/>
                <w:szCs w:val="16"/>
              </w:rPr>
              <w:t>Qualité de service</w:t>
            </w:r>
          </w:p>
        </w:tc>
        <w:tc>
          <w:tcPr>
            <w:tcW w:w="1134" w:type="dxa"/>
            <w:vMerge w:val="restart"/>
            <w:tcBorders>
              <w:top w:val="single" w:sz="6" w:space="0" w:color="auto"/>
              <w:left w:val="single" w:sz="6" w:space="0" w:color="auto"/>
              <w:right w:val="single" w:sz="6" w:space="0" w:color="auto"/>
            </w:tcBorders>
            <w:vAlign w:val="center"/>
          </w:tcPr>
          <w:p w:rsidR="00CA3BBF" w:rsidRPr="003B7D09" w:rsidRDefault="00CA3BBF" w:rsidP="00277B03">
            <w:pPr>
              <w:spacing w:before="10" w:after="10"/>
              <w:jc w:val="center"/>
              <w:rPr>
                <w:sz w:val="16"/>
                <w:szCs w:val="16"/>
              </w:rPr>
            </w:pPr>
            <w:r w:rsidRPr="003B7D09">
              <w:rPr>
                <w:sz w:val="16"/>
                <w:szCs w:val="16"/>
              </w:rPr>
              <w:t xml:space="preserve">Rapport </w:t>
            </w:r>
            <w:r>
              <w:rPr>
                <w:sz w:val="16"/>
                <w:szCs w:val="16"/>
              </w:rPr>
              <w:t>SNR</w:t>
            </w:r>
            <w:r w:rsidRPr="003B7D09">
              <w:rPr>
                <w:sz w:val="16"/>
                <w:szCs w:val="16"/>
              </w:rPr>
              <w:t xml:space="preserve"> en audiofréquence</w:t>
            </w:r>
            <w:r w:rsidRPr="003B7D09">
              <w:rPr>
                <w:sz w:val="16"/>
                <w:szCs w:val="16"/>
              </w:rPr>
              <w:br/>
            </w:r>
            <w:r>
              <w:rPr>
                <w:sz w:val="16"/>
              </w:rPr>
              <w:t>(</w:t>
            </w:r>
            <w:r>
              <w:rPr>
                <w:position w:val="4"/>
                <w:sz w:val="12"/>
              </w:rPr>
              <w:t>1</w:t>
            </w:r>
            <w:r>
              <w:rPr>
                <w:sz w:val="16"/>
              </w:rPr>
              <w:t>)</w:t>
            </w:r>
            <w:r w:rsidRPr="003B7D09">
              <w:rPr>
                <w:sz w:val="16"/>
                <w:szCs w:val="16"/>
              </w:rPr>
              <w:br/>
              <w:t>(dB)</w:t>
            </w:r>
          </w:p>
        </w:tc>
        <w:tc>
          <w:tcPr>
            <w:tcW w:w="2892" w:type="dxa"/>
            <w:gridSpan w:val="3"/>
            <w:tcBorders>
              <w:top w:val="single" w:sz="6" w:space="0" w:color="auto"/>
              <w:left w:val="single" w:sz="6" w:space="0" w:color="auto"/>
              <w:bottom w:val="single" w:sz="6" w:space="0" w:color="auto"/>
              <w:right w:val="single" w:sz="6" w:space="0" w:color="auto"/>
            </w:tcBorders>
            <w:vAlign w:val="center"/>
          </w:tcPr>
          <w:p w:rsidR="00CA3BBF" w:rsidRPr="003B7D09" w:rsidRDefault="00CA3BBF" w:rsidP="00277B03">
            <w:pPr>
              <w:spacing w:before="10" w:after="10"/>
              <w:jc w:val="center"/>
              <w:rPr>
                <w:sz w:val="16"/>
                <w:szCs w:val="16"/>
              </w:rPr>
            </w:pPr>
            <w:r w:rsidRPr="003B7D09">
              <w:rPr>
                <w:sz w:val="16"/>
                <w:szCs w:val="16"/>
              </w:rPr>
              <w:t xml:space="preserve">Rapport signal/densité de bruit en </w:t>
            </w:r>
            <w:r w:rsidRPr="003B7D09">
              <w:rPr>
                <w:sz w:val="16"/>
                <w:szCs w:val="16"/>
              </w:rPr>
              <w:br/>
              <w:t xml:space="preserve">radiofréquence </w:t>
            </w:r>
            <w:r w:rsidRPr="003B7D09">
              <w:rPr>
                <w:sz w:val="16"/>
              </w:rPr>
              <w:t>(</w:t>
            </w:r>
            <w:r w:rsidRPr="003B7D09">
              <w:rPr>
                <w:position w:val="4"/>
                <w:sz w:val="12"/>
              </w:rPr>
              <w:t>2</w:t>
            </w:r>
            <w:r w:rsidRPr="003B7D09">
              <w:rPr>
                <w:sz w:val="16"/>
              </w:rPr>
              <w:t>)(</w:t>
            </w:r>
            <w:r w:rsidRPr="003B7D09">
              <w:rPr>
                <w:position w:val="4"/>
                <w:sz w:val="12"/>
              </w:rPr>
              <w:t>3</w:t>
            </w:r>
            <w:r w:rsidRPr="003B7D09">
              <w:rPr>
                <w:sz w:val="16"/>
              </w:rPr>
              <w:t>)</w:t>
            </w:r>
            <w:r w:rsidRPr="003B7D09">
              <w:rPr>
                <w:sz w:val="16"/>
                <w:szCs w:val="16"/>
              </w:rPr>
              <w:t xml:space="preserve"> (dB)</w:t>
            </w:r>
          </w:p>
        </w:tc>
      </w:tr>
      <w:tr w:rsidR="00CA3BBF" w:rsidRPr="00220E81" w:rsidTr="00277B03">
        <w:trPr>
          <w:cantSplit/>
          <w:tblHeader/>
          <w:jc w:val="center"/>
        </w:trPr>
        <w:tc>
          <w:tcPr>
            <w:tcW w:w="1871" w:type="dxa"/>
            <w:vMerge/>
            <w:tcBorders>
              <w:left w:val="single" w:sz="6" w:space="0" w:color="auto"/>
              <w:right w:val="single" w:sz="6" w:space="0" w:color="auto"/>
            </w:tcBorders>
            <w:vAlign w:val="center"/>
          </w:tcPr>
          <w:p w:rsidR="00CA3BBF" w:rsidRPr="003B7D09" w:rsidRDefault="00CA3BBF" w:rsidP="00277B03">
            <w:pPr>
              <w:spacing w:before="10" w:after="10"/>
              <w:jc w:val="center"/>
              <w:rPr>
                <w:sz w:val="16"/>
                <w:szCs w:val="16"/>
              </w:rPr>
            </w:pPr>
          </w:p>
        </w:tc>
        <w:tc>
          <w:tcPr>
            <w:tcW w:w="766" w:type="dxa"/>
            <w:vMerge/>
            <w:tcBorders>
              <w:left w:val="single" w:sz="6" w:space="0" w:color="auto"/>
              <w:right w:val="single" w:sz="6" w:space="0" w:color="auto"/>
            </w:tcBorders>
            <w:vAlign w:val="center"/>
          </w:tcPr>
          <w:p w:rsidR="00CA3BBF" w:rsidRPr="003B7D09" w:rsidRDefault="00CA3BBF" w:rsidP="00277B03">
            <w:pPr>
              <w:spacing w:before="10" w:after="10"/>
              <w:jc w:val="center"/>
              <w:rPr>
                <w:sz w:val="16"/>
                <w:szCs w:val="16"/>
              </w:rPr>
            </w:pPr>
          </w:p>
        </w:tc>
        <w:tc>
          <w:tcPr>
            <w:tcW w:w="936" w:type="dxa"/>
            <w:vMerge/>
            <w:tcBorders>
              <w:left w:val="single" w:sz="6" w:space="0" w:color="auto"/>
              <w:right w:val="single" w:sz="6" w:space="0" w:color="auto"/>
            </w:tcBorders>
            <w:vAlign w:val="center"/>
          </w:tcPr>
          <w:p w:rsidR="00CA3BBF" w:rsidRPr="003B7D09" w:rsidRDefault="00CA3BBF" w:rsidP="00277B03">
            <w:pPr>
              <w:spacing w:before="10" w:after="10"/>
              <w:jc w:val="center"/>
              <w:rPr>
                <w:sz w:val="16"/>
                <w:szCs w:val="16"/>
              </w:rPr>
            </w:pPr>
          </w:p>
        </w:tc>
        <w:tc>
          <w:tcPr>
            <w:tcW w:w="2155" w:type="dxa"/>
            <w:vMerge/>
            <w:tcBorders>
              <w:left w:val="single" w:sz="6" w:space="0" w:color="auto"/>
              <w:right w:val="single" w:sz="6" w:space="0" w:color="auto"/>
            </w:tcBorders>
            <w:vAlign w:val="center"/>
          </w:tcPr>
          <w:p w:rsidR="00CA3BBF" w:rsidRPr="003B7D09" w:rsidRDefault="00CA3BBF" w:rsidP="00277B03">
            <w:pPr>
              <w:spacing w:before="10" w:after="10"/>
              <w:jc w:val="center"/>
              <w:rPr>
                <w:sz w:val="16"/>
                <w:szCs w:val="16"/>
              </w:rPr>
            </w:pPr>
          </w:p>
        </w:tc>
        <w:tc>
          <w:tcPr>
            <w:tcW w:w="1134" w:type="dxa"/>
            <w:vMerge/>
            <w:tcBorders>
              <w:left w:val="single" w:sz="6" w:space="0" w:color="auto"/>
              <w:right w:val="single" w:sz="6" w:space="0" w:color="auto"/>
            </w:tcBorders>
            <w:vAlign w:val="center"/>
          </w:tcPr>
          <w:p w:rsidR="00CA3BBF" w:rsidRPr="003B7D09" w:rsidRDefault="00CA3BBF" w:rsidP="00277B03">
            <w:pPr>
              <w:spacing w:before="10" w:after="10"/>
              <w:jc w:val="center"/>
              <w:rPr>
                <w:sz w:val="16"/>
                <w:szCs w:val="16"/>
              </w:rPr>
            </w:pPr>
          </w:p>
        </w:tc>
        <w:tc>
          <w:tcPr>
            <w:tcW w:w="964" w:type="dxa"/>
            <w:vMerge w:val="restart"/>
            <w:tcBorders>
              <w:top w:val="single" w:sz="6" w:space="0" w:color="auto"/>
              <w:left w:val="single" w:sz="6" w:space="0" w:color="auto"/>
              <w:right w:val="single" w:sz="6" w:space="0" w:color="auto"/>
            </w:tcBorders>
            <w:vAlign w:val="center"/>
          </w:tcPr>
          <w:p w:rsidR="00CA3BBF" w:rsidRPr="003B7D09" w:rsidRDefault="00CA3BBF" w:rsidP="00277B03">
            <w:pPr>
              <w:spacing w:before="10" w:after="10"/>
              <w:jc w:val="center"/>
              <w:rPr>
                <w:sz w:val="16"/>
                <w:szCs w:val="16"/>
              </w:rPr>
            </w:pPr>
            <w:r w:rsidRPr="003B7D09">
              <w:rPr>
                <w:sz w:val="16"/>
                <w:szCs w:val="16"/>
              </w:rPr>
              <w:t>Conditions stables</w:t>
            </w:r>
          </w:p>
        </w:tc>
        <w:tc>
          <w:tcPr>
            <w:tcW w:w="1928" w:type="dxa"/>
            <w:gridSpan w:val="2"/>
            <w:tcBorders>
              <w:top w:val="single" w:sz="6" w:space="0" w:color="auto"/>
              <w:left w:val="single" w:sz="6" w:space="0" w:color="auto"/>
              <w:bottom w:val="single" w:sz="6" w:space="0" w:color="auto"/>
              <w:right w:val="single" w:sz="6" w:space="0" w:color="auto"/>
            </w:tcBorders>
            <w:vAlign w:val="center"/>
          </w:tcPr>
          <w:p w:rsidR="00CA3BBF" w:rsidRPr="003B7D09" w:rsidRDefault="00CA3BBF" w:rsidP="00277B03">
            <w:pPr>
              <w:spacing w:before="10" w:after="10"/>
              <w:jc w:val="center"/>
              <w:rPr>
                <w:sz w:val="16"/>
                <w:szCs w:val="16"/>
              </w:rPr>
            </w:pPr>
            <w:r w:rsidRPr="003B7D09">
              <w:rPr>
                <w:sz w:val="16"/>
                <w:szCs w:val="16"/>
              </w:rPr>
              <w:t xml:space="preserve">Conditions </w:t>
            </w:r>
            <w:r w:rsidRPr="003B7D09">
              <w:rPr>
                <w:sz w:val="16"/>
                <w:szCs w:val="16"/>
              </w:rPr>
              <w:br/>
              <w:t>d'évanouissement</w:t>
            </w:r>
            <w:r w:rsidRPr="003B7D09">
              <w:rPr>
                <w:sz w:val="16"/>
                <w:szCs w:val="16"/>
              </w:rPr>
              <w:br/>
            </w:r>
            <w:r>
              <w:rPr>
                <w:sz w:val="16"/>
              </w:rPr>
              <w:t>(</w:t>
            </w:r>
            <w:r>
              <w:rPr>
                <w:position w:val="4"/>
                <w:sz w:val="12"/>
              </w:rPr>
              <w:t>4</w:t>
            </w:r>
            <w:r>
              <w:rPr>
                <w:sz w:val="16"/>
              </w:rPr>
              <w:t>)</w:t>
            </w:r>
            <w:r w:rsidRPr="003B7D09">
              <w:rPr>
                <w:sz w:val="16"/>
                <w:szCs w:val="16"/>
              </w:rPr>
              <w:tab/>
            </w:r>
            <w:r>
              <w:rPr>
                <w:sz w:val="16"/>
              </w:rPr>
              <w:t>(</w:t>
            </w:r>
            <w:r>
              <w:rPr>
                <w:position w:val="4"/>
                <w:sz w:val="12"/>
              </w:rPr>
              <w:t>5</w:t>
            </w:r>
            <w:r>
              <w:rPr>
                <w:sz w:val="16"/>
              </w:rPr>
              <w:t>)</w:t>
            </w:r>
          </w:p>
        </w:tc>
      </w:tr>
      <w:tr w:rsidR="00CA3BBF" w:rsidRPr="00220E81" w:rsidTr="00277B03">
        <w:trPr>
          <w:cantSplit/>
          <w:tblHeader/>
          <w:jc w:val="center"/>
        </w:trPr>
        <w:tc>
          <w:tcPr>
            <w:tcW w:w="1871" w:type="dxa"/>
            <w:vMerge/>
            <w:tcBorders>
              <w:left w:val="single" w:sz="6" w:space="0" w:color="auto"/>
              <w:bottom w:val="single" w:sz="6" w:space="0" w:color="auto"/>
              <w:right w:val="single" w:sz="6" w:space="0" w:color="auto"/>
            </w:tcBorders>
            <w:vAlign w:val="center"/>
          </w:tcPr>
          <w:p w:rsidR="00CA3BBF" w:rsidRPr="003B7D09" w:rsidRDefault="00CA3BBF" w:rsidP="00277B03">
            <w:pPr>
              <w:spacing w:before="10" w:after="10"/>
              <w:jc w:val="center"/>
              <w:rPr>
                <w:sz w:val="16"/>
                <w:szCs w:val="16"/>
              </w:rPr>
            </w:pPr>
          </w:p>
        </w:tc>
        <w:tc>
          <w:tcPr>
            <w:tcW w:w="766" w:type="dxa"/>
            <w:vMerge/>
            <w:tcBorders>
              <w:left w:val="single" w:sz="6" w:space="0" w:color="auto"/>
              <w:bottom w:val="single" w:sz="6" w:space="0" w:color="auto"/>
              <w:right w:val="single" w:sz="6" w:space="0" w:color="auto"/>
            </w:tcBorders>
            <w:vAlign w:val="center"/>
          </w:tcPr>
          <w:p w:rsidR="00CA3BBF" w:rsidRPr="003B7D09" w:rsidRDefault="00CA3BBF" w:rsidP="00277B03">
            <w:pPr>
              <w:spacing w:before="10" w:after="10"/>
              <w:jc w:val="center"/>
              <w:rPr>
                <w:sz w:val="16"/>
                <w:szCs w:val="16"/>
              </w:rPr>
            </w:pPr>
          </w:p>
        </w:tc>
        <w:tc>
          <w:tcPr>
            <w:tcW w:w="936" w:type="dxa"/>
            <w:vMerge/>
            <w:tcBorders>
              <w:left w:val="single" w:sz="6" w:space="0" w:color="auto"/>
              <w:bottom w:val="single" w:sz="6" w:space="0" w:color="auto"/>
              <w:right w:val="single" w:sz="6" w:space="0" w:color="auto"/>
            </w:tcBorders>
            <w:vAlign w:val="center"/>
          </w:tcPr>
          <w:p w:rsidR="00CA3BBF" w:rsidRPr="003B7D09" w:rsidRDefault="00CA3BBF" w:rsidP="00277B03">
            <w:pPr>
              <w:spacing w:before="10" w:after="10"/>
              <w:jc w:val="center"/>
              <w:rPr>
                <w:sz w:val="16"/>
                <w:szCs w:val="16"/>
              </w:rPr>
            </w:pPr>
          </w:p>
        </w:tc>
        <w:tc>
          <w:tcPr>
            <w:tcW w:w="2155" w:type="dxa"/>
            <w:vMerge/>
            <w:tcBorders>
              <w:left w:val="single" w:sz="6" w:space="0" w:color="auto"/>
              <w:bottom w:val="single" w:sz="6" w:space="0" w:color="auto"/>
              <w:right w:val="single" w:sz="6" w:space="0" w:color="auto"/>
            </w:tcBorders>
            <w:vAlign w:val="center"/>
          </w:tcPr>
          <w:p w:rsidR="00CA3BBF" w:rsidRPr="003B7D09" w:rsidRDefault="00CA3BBF" w:rsidP="00277B03">
            <w:pPr>
              <w:spacing w:before="10" w:after="10"/>
              <w:jc w:val="center"/>
              <w:rPr>
                <w:sz w:val="16"/>
                <w:szCs w:val="16"/>
              </w:rPr>
            </w:pPr>
          </w:p>
        </w:tc>
        <w:tc>
          <w:tcPr>
            <w:tcW w:w="1134" w:type="dxa"/>
            <w:vMerge/>
            <w:tcBorders>
              <w:left w:val="single" w:sz="6" w:space="0" w:color="auto"/>
              <w:bottom w:val="single" w:sz="6" w:space="0" w:color="auto"/>
              <w:right w:val="single" w:sz="6" w:space="0" w:color="auto"/>
            </w:tcBorders>
            <w:vAlign w:val="center"/>
          </w:tcPr>
          <w:p w:rsidR="00CA3BBF" w:rsidRPr="003B7D09" w:rsidRDefault="00CA3BBF" w:rsidP="00277B03">
            <w:pPr>
              <w:spacing w:before="10" w:after="10"/>
              <w:jc w:val="center"/>
              <w:rPr>
                <w:sz w:val="16"/>
                <w:szCs w:val="16"/>
              </w:rPr>
            </w:pPr>
          </w:p>
        </w:tc>
        <w:tc>
          <w:tcPr>
            <w:tcW w:w="964" w:type="dxa"/>
            <w:vMerge/>
            <w:tcBorders>
              <w:left w:val="single" w:sz="6" w:space="0" w:color="auto"/>
              <w:bottom w:val="single" w:sz="6" w:space="0" w:color="auto"/>
              <w:right w:val="single" w:sz="6" w:space="0" w:color="auto"/>
            </w:tcBorders>
            <w:vAlign w:val="center"/>
          </w:tcPr>
          <w:p w:rsidR="00CA3BBF" w:rsidRPr="003B7D09" w:rsidRDefault="00CA3BBF" w:rsidP="00277B03">
            <w:pPr>
              <w:spacing w:before="10" w:after="10"/>
              <w:jc w:val="center"/>
              <w:rPr>
                <w:sz w:val="16"/>
                <w:szCs w:val="16"/>
              </w:rPr>
            </w:pPr>
          </w:p>
        </w:tc>
        <w:tc>
          <w:tcPr>
            <w:tcW w:w="964" w:type="dxa"/>
            <w:tcBorders>
              <w:top w:val="single" w:sz="6" w:space="0" w:color="auto"/>
              <w:left w:val="single" w:sz="6" w:space="0" w:color="auto"/>
              <w:bottom w:val="single" w:sz="6" w:space="0" w:color="auto"/>
              <w:right w:val="single" w:sz="6" w:space="0" w:color="auto"/>
            </w:tcBorders>
            <w:vAlign w:val="center"/>
          </w:tcPr>
          <w:p w:rsidR="00CA3BBF" w:rsidRPr="003B7D09" w:rsidRDefault="00CA3BBF" w:rsidP="00277B03">
            <w:pPr>
              <w:spacing w:before="10" w:after="10"/>
              <w:jc w:val="center"/>
              <w:rPr>
                <w:sz w:val="16"/>
                <w:szCs w:val="16"/>
              </w:rPr>
            </w:pPr>
            <w:r>
              <w:rPr>
                <w:sz w:val="16"/>
                <w:szCs w:val="16"/>
              </w:rPr>
              <w:t>S</w:t>
            </w:r>
            <w:r w:rsidRPr="003B7D09">
              <w:rPr>
                <w:sz w:val="16"/>
                <w:szCs w:val="16"/>
              </w:rPr>
              <w:t xml:space="preserve">ans </w:t>
            </w:r>
            <w:r w:rsidRPr="003B7D09">
              <w:rPr>
                <w:sz w:val="16"/>
                <w:szCs w:val="16"/>
              </w:rPr>
              <w:br/>
              <w:t>diversité</w:t>
            </w:r>
          </w:p>
        </w:tc>
        <w:tc>
          <w:tcPr>
            <w:tcW w:w="964" w:type="dxa"/>
            <w:tcBorders>
              <w:top w:val="single" w:sz="6" w:space="0" w:color="auto"/>
              <w:left w:val="single" w:sz="6" w:space="0" w:color="auto"/>
              <w:bottom w:val="single" w:sz="6" w:space="0" w:color="auto"/>
              <w:right w:val="single" w:sz="6" w:space="0" w:color="auto"/>
            </w:tcBorders>
            <w:vAlign w:val="center"/>
          </w:tcPr>
          <w:p w:rsidR="00CA3BBF" w:rsidRPr="003B7D09" w:rsidRDefault="00CA3BBF" w:rsidP="00277B03">
            <w:pPr>
              <w:spacing w:before="10" w:after="10"/>
              <w:jc w:val="center"/>
              <w:rPr>
                <w:sz w:val="16"/>
                <w:szCs w:val="16"/>
              </w:rPr>
            </w:pPr>
            <w:r>
              <w:rPr>
                <w:sz w:val="16"/>
                <w:szCs w:val="16"/>
              </w:rPr>
              <w:t>A</w:t>
            </w:r>
            <w:r w:rsidRPr="003B7D09">
              <w:rPr>
                <w:sz w:val="16"/>
                <w:szCs w:val="16"/>
              </w:rPr>
              <w:t>vec diversité double</w:t>
            </w:r>
          </w:p>
        </w:tc>
      </w:tr>
      <w:tr w:rsidR="00CA3BBF" w:rsidRPr="00220E81" w:rsidTr="00C31962">
        <w:trPr>
          <w:cantSplit/>
          <w:jc w:val="center"/>
        </w:trPr>
        <w:tc>
          <w:tcPr>
            <w:tcW w:w="1871"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ind w:left="86" w:right="86"/>
              <w:jc w:val="left"/>
              <w:rPr>
                <w:sz w:val="16"/>
              </w:rPr>
            </w:pPr>
            <w:r w:rsidRPr="00220E81">
              <w:rPr>
                <w:sz w:val="16"/>
              </w:rPr>
              <w:t xml:space="preserve">Télégraphie A1A </w:t>
            </w:r>
            <w:r w:rsidRPr="00220E81">
              <w:rPr>
                <w:sz w:val="16"/>
              </w:rPr>
              <w:br/>
              <w:t xml:space="preserve">8 </w:t>
            </w:r>
            <w:r>
              <w:rPr>
                <w:sz w:val="16"/>
              </w:rPr>
              <w:t>Bd</w:t>
            </w:r>
          </w:p>
        </w:tc>
        <w:tc>
          <w:tcPr>
            <w:tcW w:w="76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jc w:val="center"/>
              <w:rPr>
                <w:sz w:val="16"/>
              </w:rPr>
            </w:pPr>
            <w:r w:rsidRPr="00220E81">
              <w:rPr>
                <w:sz w:val="16"/>
              </w:rPr>
              <w:t>3</w:t>
            </w:r>
            <w:r>
              <w:rPr>
                <w:sz w:val="16"/>
              </w:rPr>
              <w:t> </w:t>
            </w:r>
            <w:r w:rsidRPr="00220E81">
              <w:rPr>
                <w:sz w:val="16"/>
              </w:rPr>
              <w:t>000</w:t>
            </w:r>
          </w:p>
        </w:tc>
        <w:tc>
          <w:tcPr>
            <w:tcW w:w="93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jc w:val="center"/>
              <w:rPr>
                <w:sz w:val="16"/>
              </w:rPr>
            </w:pPr>
            <w:r w:rsidRPr="00220E81">
              <w:rPr>
                <w:sz w:val="16"/>
              </w:rPr>
              <w:t>1</w:t>
            </w:r>
            <w:r>
              <w:rPr>
                <w:sz w:val="16"/>
              </w:rPr>
              <w:t> </w:t>
            </w:r>
            <w:r w:rsidRPr="00220E81">
              <w:rPr>
                <w:sz w:val="16"/>
              </w:rPr>
              <w:t>500</w:t>
            </w:r>
          </w:p>
        </w:tc>
        <w:tc>
          <w:tcPr>
            <w:tcW w:w="2155"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clear" w:pos="794"/>
                <w:tab w:val="clear" w:pos="1191"/>
                <w:tab w:val="clear" w:pos="1588"/>
                <w:tab w:val="right" w:pos="1985"/>
                <w:tab w:val="right" w:pos="2127"/>
              </w:tabs>
              <w:spacing w:before="60"/>
              <w:ind w:left="57" w:right="57"/>
              <w:rPr>
                <w:sz w:val="16"/>
              </w:rPr>
            </w:pPr>
            <w:r w:rsidRPr="00220E81">
              <w:rPr>
                <w:sz w:val="16"/>
              </w:rPr>
              <w:t>Réception auditive</w:t>
            </w:r>
            <w:r w:rsidRPr="00220E81">
              <w:rPr>
                <w:sz w:val="16"/>
              </w:rPr>
              <w:tab/>
              <w:t>(</w:t>
            </w:r>
            <w:r w:rsidRPr="00220E81">
              <w:rPr>
                <w:position w:val="4"/>
                <w:sz w:val="12"/>
              </w:rPr>
              <w:t>6</w:t>
            </w:r>
            <w:r w:rsidRPr="00220E81">
              <w:rPr>
                <w:sz w:val="16"/>
              </w:rPr>
              <w:t>)</w:t>
            </w:r>
          </w:p>
        </w:tc>
        <w:tc>
          <w:tcPr>
            <w:tcW w:w="113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jc w:val="center"/>
              <w:rPr>
                <w:sz w:val="16"/>
              </w:rPr>
            </w:pPr>
            <w:r w:rsidRPr="00220E81">
              <w:rPr>
                <w:sz w:val="16"/>
              </w:rPr>
              <w:t>–</w:t>
            </w:r>
            <w:r w:rsidRPr="00220E81">
              <w:rPr>
                <w:sz w:val="8"/>
              </w:rPr>
              <w:t> </w:t>
            </w:r>
            <w:r w:rsidRPr="00220E81">
              <w:rPr>
                <w:sz w:val="16"/>
              </w:rPr>
              <w:t>4</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jc w:val="center"/>
              <w:rPr>
                <w:sz w:val="16"/>
              </w:rPr>
            </w:pPr>
            <w:r w:rsidRPr="00220E81">
              <w:rPr>
                <w:sz w:val="16"/>
              </w:rPr>
              <w:t>31</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jc w:val="center"/>
              <w:rPr>
                <w:sz w:val="16"/>
              </w:rPr>
            </w:pPr>
            <w:r w:rsidRPr="00220E81">
              <w:rPr>
                <w:sz w:val="16"/>
              </w:rPr>
              <w:t>38</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jc w:val="center"/>
              <w:rPr>
                <w:sz w:val="16"/>
              </w:rPr>
            </w:pPr>
          </w:p>
        </w:tc>
      </w:tr>
      <w:tr w:rsidR="00CA3BBF" w:rsidRPr="00220E81" w:rsidTr="00C31962">
        <w:trPr>
          <w:cantSplit/>
          <w:jc w:val="center"/>
        </w:trPr>
        <w:tc>
          <w:tcPr>
            <w:tcW w:w="1871"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ind w:left="86" w:right="86"/>
              <w:jc w:val="left"/>
              <w:rPr>
                <w:sz w:val="16"/>
              </w:rPr>
            </w:pPr>
            <w:r w:rsidRPr="00220E81">
              <w:rPr>
                <w:sz w:val="16"/>
              </w:rPr>
              <w:t xml:space="preserve">Télégraphie A1B </w:t>
            </w:r>
            <w:r w:rsidRPr="00220E81">
              <w:rPr>
                <w:sz w:val="16"/>
              </w:rPr>
              <w:br/>
              <w:t xml:space="preserve">50 </w:t>
            </w:r>
            <w:r>
              <w:rPr>
                <w:sz w:val="16"/>
              </w:rPr>
              <w:t>Bd</w:t>
            </w:r>
            <w:r w:rsidRPr="00220E81">
              <w:rPr>
                <w:sz w:val="16"/>
              </w:rPr>
              <w:t>, téléimprimeur</w:t>
            </w:r>
          </w:p>
        </w:tc>
        <w:tc>
          <w:tcPr>
            <w:tcW w:w="76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after="60"/>
              <w:jc w:val="center"/>
              <w:rPr>
                <w:sz w:val="16"/>
              </w:rPr>
            </w:pPr>
            <w:r w:rsidRPr="00220E81">
              <w:rPr>
                <w:sz w:val="16"/>
              </w:rPr>
              <w:t>250</w:t>
            </w:r>
          </w:p>
        </w:tc>
        <w:tc>
          <w:tcPr>
            <w:tcW w:w="93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after="60"/>
              <w:jc w:val="center"/>
              <w:rPr>
                <w:sz w:val="16"/>
              </w:rPr>
            </w:pPr>
            <w:r w:rsidRPr="00220E81">
              <w:rPr>
                <w:sz w:val="16"/>
              </w:rPr>
              <w:t>250</w:t>
            </w:r>
          </w:p>
        </w:tc>
        <w:tc>
          <w:tcPr>
            <w:tcW w:w="2155"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clear" w:pos="794"/>
                <w:tab w:val="clear" w:pos="1191"/>
                <w:tab w:val="clear" w:pos="1588"/>
                <w:tab w:val="right" w:pos="1985"/>
                <w:tab w:val="right" w:pos="2127"/>
              </w:tabs>
              <w:spacing w:before="60" w:after="60"/>
              <w:ind w:left="57" w:right="57"/>
              <w:rPr>
                <w:sz w:val="16"/>
              </w:rPr>
            </w:pPr>
            <w:r w:rsidRPr="00220E81">
              <w:rPr>
                <w:sz w:val="16"/>
              </w:rPr>
              <w:t>Qualité commerciale</w:t>
            </w:r>
            <w:r w:rsidRPr="00220E81">
              <w:rPr>
                <w:sz w:val="16"/>
              </w:rPr>
              <w:tab/>
              <w:t>(</w:t>
            </w:r>
            <w:r w:rsidRPr="00220E81">
              <w:rPr>
                <w:position w:val="6"/>
                <w:sz w:val="12"/>
              </w:rPr>
              <w:t>7</w:t>
            </w:r>
            <w:r w:rsidRPr="00220E81">
              <w:rPr>
                <w:sz w:val="16"/>
              </w:rPr>
              <w:t>)</w:t>
            </w:r>
          </w:p>
        </w:tc>
        <w:tc>
          <w:tcPr>
            <w:tcW w:w="113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after="60"/>
              <w:jc w:val="center"/>
              <w:rPr>
                <w:sz w:val="16"/>
              </w:rPr>
            </w:pPr>
            <w:r w:rsidRPr="00220E81">
              <w:rPr>
                <w:sz w:val="16"/>
              </w:rPr>
              <w:t>16</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after="60"/>
              <w:jc w:val="center"/>
              <w:rPr>
                <w:sz w:val="16"/>
              </w:rPr>
            </w:pPr>
            <w:r w:rsidRPr="00220E81">
              <w:rPr>
                <w:sz w:val="16"/>
              </w:rPr>
              <w:t>40</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after="6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after="60"/>
              <w:jc w:val="center"/>
              <w:rPr>
                <w:sz w:val="16"/>
              </w:rPr>
            </w:pPr>
            <w:r w:rsidRPr="00220E81">
              <w:rPr>
                <w:sz w:val="16"/>
              </w:rPr>
              <w:t>58</w:t>
            </w:r>
          </w:p>
        </w:tc>
      </w:tr>
      <w:tr w:rsidR="00CA3BBF" w:rsidRPr="00220E81" w:rsidTr="00C31962">
        <w:trPr>
          <w:cantSplit/>
          <w:jc w:val="center"/>
        </w:trPr>
        <w:tc>
          <w:tcPr>
            <w:tcW w:w="1871"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ind w:left="86" w:right="86"/>
              <w:jc w:val="left"/>
              <w:rPr>
                <w:sz w:val="16"/>
              </w:rPr>
            </w:pPr>
            <w:r w:rsidRPr="00220E81">
              <w:rPr>
                <w:sz w:val="16"/>
              </w:rPr>
              <w:t xml:space="preserve">Télégraphie A1B </w:t>
            </w:r>
            <w:r w:rsidRPr="00220E81">
              <w:rPr>
                <w:sz w:val="16"/>
              </w:rPr>
              <w:br/>
              <w:t xml:space="preserve">120 </w:t>
            </w:r>
            <w:r>
              <w:rPr>
                <w:sz w:val="16"/>
              </w:rPr>
              <w:t>Bd</w:t>
            </w:r>
            <w:r w:rsidRPr="00220E81">
              <w:rPr>
                <w:sz w:val="16"/>
              </w:rPr>
              <w:t>, ondulateur</w:t>
            </w:r>
          </w:p>
        </w:tc>
        <w:tc>
          <w:tcPr>
            <w:tcW w:w="76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after="60"/>
              <w:jc w:val="center"/>
              <w:rPr>
                <w:sz w:val="16"/>
              </w:rPr>
            </w:pPr>
            <w:r w:rsidRPr="00220E81">
              <w:rPr>
                <w:sz w:val="16"/>
              </w:rPr>
              <w:t>600</w:t>
            </w:r>
          </w:p>
        </w:tc>
        <w:tc>
          <w:tcPr>
            <w:tcW w:w="93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after="60"/>
              <w:jc w:val="center"/>
              <w:rPr>
                <w:sz w:val="16"/>
              </w:rPr>
            </w:pPr>
            <w:r w:rsidRPr="00220E81">
              <w:rPr>
                <w:sz w:val="16"/>
              </w:rPr>
              <w:t>600</w:t>
            </w:r>
          </w:p>
        </w:tc>
        <w:tc>
          <w:tcPr>
            <w:tcW w:w="2155"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clear" w:pos="794"/>
                <w:tab w:val="clear" w:pos="1191"/>
                <w:tab w:val="clear" w:pos="1588"/>
                <w:tab w:val="clear" w:pos="1985"/>
                <w:tab w:val="right" w:pos="2127"/>
              </w:tabs>
              <w:spacing w:before="60" w:after="60"/>
              <w:ind w:left="57" w:right="57"/>
              <w:rPr>
                <w:sz w:val="16"/>
              </w:rPr>
            </w:pPr>
          </w:p>
        </w:tc>
        <w:tc>
          <w:tcPr>
            <w:tcW w:w="113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after="60"/>
              <w:jc w:val="center"/>
              <w:rPr>
                <w:sz w:val="16"/>
              </w:rPr>
            </w:pPr>
            <w:r w:rsidRPr="00220E81">
              <w:rPr>
                <w:sz w:val="16"/>
              </w:rPr>
              <w:t>10</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after="60"/>
              <w:jc w:val="center"/>
              <w:rPr>
                <w:sz w:val="16"/>
              </w:rPr>
            </w:pPr>
            <w:r w:rsidRPr="00220E81">
              <w:rPr>
                <w:sz w:val="16"/>
              </w:rPr>
              <w:t>38</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after="6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after="60"/>
              <w:jc w:val="center"/>
              <w:rPr>
                <w:sz w:val="16"/>
              </w:rPr>
            </w:pPr>
            <w:r w:rsidRPr="00220E81">
              <w:rPr>
                <w:sz w:val="16"/>
              </w:rPr>
              <w:t>49</w:t>
            </w:r>
          </w:p>
        </w:tc>
      </w:tr>
      <w:tr w:rsidR="00CA3BBF" w:rsidRPr="00220E81" w:rsidTr="00C31962">
        <w:trPr>
          <w:cantSplit/>
          <w:jc w:val="center"/>
        </w:trPr>
        <w:tc>
          <w:tcPr>
            <w:tcW w:w="1871"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ind w:left="86" w:right="86"/>
              <w:jc w:val="left"/>
              <w:rPr>
                <w:sz w:val="16"/>
              </w:rPr>
            </w:pPr>
            <w:r w:rsidRPr="00220E81">
              <w:rPr>
                <w:sz w:val="16"/>
              </w:rPr>
              <w:t xml:space="preserve">Télégraphie A2A </w:t>
            </w:r>
            <w:r w:rsidRPr="00220E81">
              <w:rPr>
                <w:sz w:val="16"/>
              </w:rPr>
              <w:br/>
              <w:t xml:space="preserve">8 </w:t>
            </w:r>
            <w:r>
              <w:rPr>
                <w:sz w:val="16"/>
              </w:rPr>
              <w:t>Bd</w:t>
            </w:r>
          </w:p>
        </w:tc>
        <w:tc>
          <w:tcPr>
            <w:tcW w:w="76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after="60"/>
              <w:jc w:val="center"/>
              <w:rPr>
                <w:sz w:val="16"/>
              </w:rPr>
            </w:pPr>
            <w:r w:rsidRPr="00220E81">
              <w:rPr>
                <w:sz w:val="16"/>
              </w:rPr>
              <w:t>3</w:t>
            </w:r>
            <w:r>
              <w:rPr>
                <w:sz w:val="16"/>
              </w:rPr>
              <w:t> </w:t>
            </w:r>
            <w:r w:rsidRPr="00220E81">
              <w:rPr>
                <w:sz w:val="16"/>
              </w:rPr>
              <w:t>000</w:t>
            </w:r>
          </w:p>
        </w:tc>
        <w:tc>
          <w:tcPr>
            <w:tcW w:w="93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after="60"/>
              <w:jc w:val="center"/>
              <w:rPr>
                <w:sz w:val="16"/>
              </w:rPr>
            </w:pPr>
            <w:r w:rsidRPr="00220E81">
              <w:rPr>
                <w:sz w:val="16"/>
              </w:rPr>
              <w:t>1</w:t>
            </w:r>
            <w:r>
              <w:rPr>
                <w:sz w:val="16"/>
              </w:rPr>
              <w:t> </w:t>
            </w:r>
            <w:r w:rsidRPr="00220E81">
              <w:rPr>
                <w:sz w:val="16"/>
              </w:rPr>
              <w:t>500</w:t>
            </w:r>
          </w:p>
        </w:tc>
        <w:tc>
          <w:tcPr>
            <w:tcW w:w="2155"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clear" w:pos="794"/>
                <w:tab w:val="clear" w:pos="1191"/>
                <w:tab w:val="clear" w:pos="1588"/>
                <w:tab w:val="right" w:pos="1985"/>
                <w:tab w:val="right" w:pos="2127"/>
              </w:tabs>
              <w:spacing w:before="60" w:after="60"/>
              <w:ind w:left="57" w:right="57"/>
              <w:rPr>
                <w:sz w:val="16"/>
              </w:rPr>
            </w:pPr>
            <w:r w:rsidRPr="00220E81">
              <w:rPr>
                <w:sz w:val="16"/>
              </w:rPr>
              <w:t>Réception auditive</w:t>
            </w:r>
            <w:r w:rsidRPr="00220E81">
              <w:rPr>
                <w:sz w:val="16"/>
              </w:rPr>
              <w:tab/>
              <w:t>(</w:t>
            </w:r>
            <w:r w:rsidRPr="00220E81">
              <w:rPr>
                <w:position w:val="4"/>
                <w:sz w:val="12"/>
              </w:rPr>
              <w:t>6</w:t>
            </w:r>
            <w:r w:rsidRPr="00220E81">
              <w:rPr>
                <w:sz w:val="16"/>
              </w:rPr>
              <w:t>) (</w:t>
            </w:r>
            <w:r w:rsidRPr="00220E81">
              <w:rPr>
                <w:position w:val="4"/>
                <w:sz w:val="12"/>
              </w:rPr>
              <w:t>19</w:t>
            </w:r>
            <w:r w:rsidRPr="00220E81">
              <w:rPr>
                <w:sz w:val="16"/>
              </w:rPr>
              <w:t>)</w:t>
            </w:r>
          </w:p>
        </w:tc>
        <w:tc>
          <w:tcPr>
            <w:tcW w:w="113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after="60"/>
              <w:jc w:val="center"/>
              <w:rPr>
                <w:sz w:val="16"/>
              </w:rPr>
            </w:pPr>
            <w:r w:rsidRPr="00220E81">
              <w:rPr>
                <w:sz w:val="16"/>
              </w:rPr>
              <w:t>–</w:t>
            </w:r>
            <w:r w:rsidRPr="00220E81">
              <w:rPr>
                <w:sz w:val="8"/>
              </w:rPr>
              <w:t> </w:t>
            </w:r>
            <w:r w:rsidRPr="00220E81">
              <w:rPr>
                <w:sz w:val="16"/>
              </w:rPr>
              <w:t>4</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after="60"/>
              <w:jc w:val="center"/>
              <w:rPr>
                <w:sz w:val="16"/>
              </w:rPr>
            </w:pPr>
            <w:r w:rsidRPr="00220E81">
              <w:rPr>
                <w:sz w:val="16"/>
              </w:rPr>
              <w:t>35</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after="60"/>
              <w:jc w:val="center"/>
              <w:rPr>
                <w:sz w:val="16"/>
              </w:rPr>
            </w:pPr>
            <w:r w:rsidRPr="00220E81">
              <w:rPr>
                <w:sz w:val="16"/>
              </w:rPr>
              <w:t>38</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after="60"/>
              <w:jc w:val="center"/>
              <w:rPr>
                <w:sz w:val="16"/>
              </w:rPr>
            </w:pPr>
          </w:p>
        </w:tc>
      </w:tr>
      <w:tr w:rsidR="00CA3BBF" w:rsidRPr="00220E81" w:rsidTr="00C31962">
        <w:trPr>
          <w:cantSplit/>
          <w:jc w:val="center"/>
        </w:trPr>
        <w:tc>
          <w:tcPr>
            <w:tcW w:w="1871"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ind w:left="86" w:right="86"/>
              <w:jc w:val="left"/>
              <w:rPr>
                <w:sz w:val="16"/>
              </w:rPr>
            </w:pPr>
            <w:r w:rsidRPr="00220E81">
              <w:rPr>
                <w:sz w:val="16"/>
              </w:rPr>
              <w:t xml:space="preserve">Télégraphie A2B </w:t>
            </w:r>
            <w:r w:rsidRPr="00220E81">
              <w:rPr>
                <w:sz w:val="16"/>
              </w:rPr>
              <w:br/>
              <w:t xml:space="preserve">24 </w:t>
            </w:r>
            <w:r>
              <w:rPr>
                <w:sz w:val="16"/>
              </w:rPr>
              <w:t>Bd</w:t>
            </w:r>
          </w:p>
        </w:tc>
        <w:tc>
          <w:tcPr>
            <w:tcW w:w="76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after="60"/>
              <w:jc w:val="center"/>
              <w:rPr>
                <w:sz w:val="16"/>
              </w:rPr>
            </w:pPr>
            <w:r w:rsidRPr="00220E81">
              <w:rPr>
                <w:sz w:val="16"/>
              </w:rPr>
              <w:t>3</w:t>
            </w:r>
            <w:r>
              <w:rPr>
                <w:sz w:val="16"/>
              </w:rPr>
              <w:t> </w:t>
            </w:r>
            <w:r w:rsidRPr="00220E81">
              <w:rPr>
                <w:sz w:val="16"/>
              </w:rPr>
              <w:t>000</w:t>
            </w:r>
          </w:p>
        </w:tc>
        <w:tc>
          <w:tcPr>
            <w:tcW w:w="93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after="60"/>
              <w:jc w:val="center"/>
              <w:rPr>
                <w:sz w:val="16"/>
              </w:rPr>
            </w:pPr>
            <w:r w:rsidRPr="00220E81">
              <w:rPr>
                <w:sz w:val="16"/>
              </w:rPr>
              <w:t>1</w:t>
            </w:r>
            <w:r>
              <w:rPr>
                <w:sz w:val="16"/>
              </w:rPr>
              <w:t> </w:t>
            </w:r>
            <w:r w:rsidRPr="00220E81">
              <w:rPr>
                <w:sz w:val="16"/>
              </w:rPr>
              <w:t>500</w:t>
            </w:r>
          </w:p>
        </w:tc>
        <w:tc>
          <w:tcPr>
            <w:tcW w:w="2155"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clear" w:pos="794"/>
                <w:tab w:val="clear" w:pos="1191"/>
                <w:tab w:val="clear" w:pos="1588"/>
                <w:tab w:val="right" w:pos="1985"/>
                <w:tab w:val="right" w:pos="2127"/>
              </w:tabs>
              <w:spacing w:before="60" w:after="60"/>
              <w:ind w:left="57" w:right="57"/>
              <w:rPr>
                <w:sz w:val="16"/>
              </w:rPr>
            </w:pPr>
            <w:r w:rsidRPr="00220E81">
              <w:rPr>
                <w:sz w:val="16"/>
              </w:rPr>
              <w:t>Qualité commerciale</w:t>
            </w:r>
            <w:r w:rsidRPr="00220E81">
              <w:rPr>
                <w:sz w:val="16"/>
              </w:rPr>
              <w:tab/>
              <w:t>(</w:t>
            </w:r>
            <w:r w:rsidRPr="00220E81">
              <w:rPr>
                <w:position w:val="4"/>
                <w:sz w:val="12"/>
              </w:rPr>
              <w:t>7</w:t>
            </w:r>
            <w:r w:rsidRPr="00220E81">
              <w:rPr>
                <w:sz w:val="16"/>
              </w:rPr>
              <w:t>) (</w:t>
            </w:r>
            <w:r w:rsidRPr="00220E81">
              <w:rPr>
                <w:position w:val="4"/>
                <w:sz w:val="12"/>
              </w:rPr>
              <w:t>19</w:t>
            </w:r>
            <w:r w:rsidRPr="00220E81">
              <w:rPr>
                <w:sz w:val="16"/>
              </w:rPr>
              <w:t>)</w:t>
            </w:r>
          </w:p>
        </w:tc>
        <w:tc>
          <w:tcPr>
            <w:tcW w:w="113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after="60"/>
              <w:jc w:val="center"/>
              <w:rPr>
                <w:sz w:val="16"/>
              </w:rPr>
            </w:pPr>
            <w:r w:rsidRPr="00220E81">
              <w:rPr>
                <w:sz w:val="16"/>
              </w:rPr>
              <w:t>11</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after="60"/>
              <w:jc w:val="center"/>
              <w:rPr>
                <w:sz w:val="16"/>
              </w:rPr>
            </w:pPr>
            <w:r w:rsidRPr="00220E81">
              <w:rPr>
                <w:sz w:val="16"/>
              </w:rPr>
              <w:t>50</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after="60"/>
              <w:jc w:val="center"/>
              <w:rPr>
                <w:sz w:val="16"/>
              </w:rPr>
            </w:pPr>
            <w:r w:rsidRPr="00220E81">
              <w:rPr>
                <w:sz w:val="16"/>
              </w:rPr>
              <w:t>56</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60" w:after="60"/>
              <w:jc w:val="center"/>
              <w:rPr>
                <w:sz w:val="16"/>
              </w:rPr>
            </w:pPr>
          </w:p>
        </w:tc>
      </w:tr>
      <w:tr w:rsidR="00CA3BBF" w:rsidRPr="00220E81" w:rsidTr="00C31962">
        <w:trPr>
          <w:cantSplit/>
          <w:jc w:val="center"/>
        </w:trPr>
        <w:tc>
          <w:tcPr>
            <w:tcW w:w="1871"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40"/>
              <w:ind w:left="86" w:right="86"/>
              <w:jc w:val="left"/>
              <w:rPr>
                <w:sz w:val="16"/>
              </w:rPr>
            </w:pPr>
            <w:r w:rsidRPr="00220E81">
              <w:rPr>
                <w:sz w:val="16"/>
              </w:rPr>
              <w:t xml:space="preserve">Télégraphie F1B </w:t>
            </w:r>
            <w:r w:rsidRPr="00220E81">
              <w:rPr>
                <w:sz w:val="16"/>
              </w:rPr>
              <w:br/>
              <w:t xml:space="preserve">50 </w:t>
            </w:r>
            <w:r>
              <w:rPr>
                <w:sz w:val="16"/>
              </w:rPr>
              <w:t>Bd</w:t>
            </w:r>
            <w:r w:rsidRPr="00220E81">
              <w:rPr>
                <w:sz w:val="16"/>
              </w:rPr>
              <w:t>, téléimprimeur</w:t>
            </w:r>
            <w:r w:rsidRPr="00220E81">
              <w:rPr>
                <w:sz w:val="16"/>
              </w:rPr>
              <w:br/>
              <w:t>2</w:t>
            </w:r>
            <w:r w:rsidRPr="00220E81">
              <w:rPr>
                <w:i/>
                <w:sz w:val="16"/>
              </w:rPr>
              <w:t>D</w:t>
            </w:r>
            <w:r w:rsidRPr="00220E81">
              <w:rPr>
                <w:sz w:val="16"/>
              </w:rPr>
              <w:t xml:space="preserve"> </w:t>
            </w:r>
            <w:r w:rsidRPr="00220E81">
              <w:rPr>
                <w:rFonts w:ascii="Symbol" w:hAnsi="Symbol"/>
                <w:sz w:val="16"/>
              </w:rPr>
              <w:t></w:t>
            </w:r>
            <w:r w:rsidRPr="00220E81">
              <w:rPr>
                <w:sz w:val="16"/>
              </w:rPr>
              <w:t xml:space="preserve"> 200 à 400 Hz</w:t>
            </w:r>
          </w:p>
        </w:tc>
        <w:tc>
          <w:tcPr>
            <w:tcW w:w="76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40"/>
              <w:jc w:val="center"/>
              <w:rPr>
                <w:sz w:val="16"/>
              </w:rPr>
            </w:pPr>
            <w:r w:rsidRPr="00220E81">
              <w:rPr>
                <w:sz w:val="16"/>
              </w:rPr>
              <w:br/>
              <w:t>1</w:t>
            </w:r>
            <w:r>
              <w:rPr>
                <w:sz w:val="16"/>
              </w:rPr>
              <w:t> </w:t>
            </w:r>
            <w:r w:rsidRPr="00220E81">
              <w:rPr>
                <w:sz w:val="16"/>
              </w:rPr>
              <w:t>500</w:t>
            </w:r>
          </w:p>
        </w:tc>
        <w:tc>
          <w:tcPr>
            <w:tcW w:w="93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40"/>
              <w:jc w:val="center"/>
              <w:rPr>
                <w:sz w:val="16"/>
              </w:rPr>
            </w:pPr>
            <w:r w:rsidRPr="00220E81">
              <w:rPr>
                <w:sz w:val="16"/>
              </w:rPr>
              <w:br/>
              <w:t>100</w:t>
            </w:r>
          </w:p>
        </w:tc>
        <w:tc>
          <w:tcPr>
            <w:tcW w:w="2155"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clear" w:pos="794"/>
                <w:tab w:val="clear" w:pos="1191"/>
                <w:tab w:val="clear" w:pos="1588"/>
                <w:tab w:val="right" w:pos="1560"/>
              </w:tabs>
              <w:spacing w:before="10" w:after="40"/>
              <w:ind w:left="284"/>
              <w:rPr>
                <w:sz w:val="16"/>
              </w:rPr>
            </w:pPr>
            <w:r w:rsidRPr="00220E81">
              <w:rPr>
                <w:sz w:val="16"/>
              </w:rPr>
              <w:fldChar w:fldCharType="begin"/>
            </w:r>
            <w:r w:rsidRPr="00220E81">
              <w:rPr>
                <w:sz w:val="16"/>
              </w:rPr>
              <w:instrText>eq \b\rc\}(\a\co(</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0,01  ;</w:instrText>
            </w:r>
            <w:r w:rsidRPr="00220E81">
              <w:rPr>
                <w:sz w:val="12"/>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0,001 ;</w:instrText>
            </w:r>
            <w:r w:rsidRPr="00220E81">
              <w:rPr>
                <w:sz w:val="12"/>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0,0001) )   (</w:instrText>
            </w:r>
            <w:r w:rsidRPr="00220E81">
              <w:rPr>
                <w:position w:val="4"/>
                <w:sz w:val="12"/>
              </w:rPr>
              <w:instrText>8</w:instrText>
            </w:r>
            <w:r w:rsidRPr="00220E81">
              <w:rPr>
                <w:sz w:val="16"/>
              </w:rPr>
              <w:instrText>)</w:instrText>
            </w:r>
            <w:r w:rsidRPr="00220E81">
              <w:rPr>
                <w:sz w:val="16"/>
              </w:rPr>
              <w:fldChar w:fldCharType="end"/>
            </w:r>
          </w:p>
        </w:tc>
        <w:tc>
          <w:tcPr>
            <w:tcW w:w="113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4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40"/>
              <w:jc w:val="center"/>
              <w:rPr>
                <w:sz w:val="16"/>
              </w:rPr>
            </w:pPr>
            <w:r w:rsidRPr="00220E81">
              <w:rPr>
                <w:sz w:val="16"/>
              </w:rPr>
              <w:fldChar w:fldCharType="begin"/>
            </w:r>
            <w:r w:rsidRPr="00220E81">
              <w:rPr>
                <w:sz w:val="16"/>
              </w:rPr>
              <w:instrText>eq \b\rc\}(\a\co(45</w:instrText>
            </w:r>
            <w:r w:rsidRPr="00220E81">
              <w:instrText>;</w:instrText>
            </w:r>
            <w:r w:rsidRPr="00220E81">
              <w:rPr>
                <w:sz w:val="16"/>
              </w:rPr>
              <w:instrText>51;56) )   (</w:instrText>
            </w:r>
            <w:r w:rsidRPr="00220E81">
              <w:rPr>
                <w:position w:val="4"/>
                <w:sz w:val="12"/>
              </w:rPr>
              <w:instrText>9</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40"/>
              <w:jc w:val="center"/>
              <w:rPr>
                <w:sz w:val="16"/>
              </w:rPr>
            </w:pPr>
            <w:r w:rsidRPr="00220E81">
              <w:rPr>
                <w:sz w:val="16"/>
              </w:rPr>
              <w:fldChar w:fldCharType="begin"/>
            </w:r>
            <w:r w:rsidRPr="00220E81">
              <w:rPr>
                <w:sz w:val="16"/>
              </w:rPr>
              <w:instrText>eq \b\rc\}(\a\co(53;63;74) )   (</w:instrText>
            </w:r>
            <w:r w:rsidRPr="00220E81">
              <w:rPr>
                <w:position w:val="4"/>
                <w:sz w:val="12"/>
              </w:rPr>
              <w:instrText>9</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40"/>
              <w:jc w:val="center"/>
              <w:rPr>
                <w:sz w:val="16"/>
              </w:rPr>
            </w:pPr>
            <w:r w:rsidRPr="00220E81">
              <w:rPr>
                <w:sz w:val="16"/>
              </w:rPr>
              <w:fldChar w:fldCharType="begin"/>
            </w:r>
            <w:r w:rsidRPr="00220E81">
              <w:rPr>
                <w:sz w:val="16"/>
              </w:rPr>
              <w:instrText>eq \b\rc\}(\a\co(45;52;59) )   (</w:instrText>
            </w:r>
            <w:r w:rsidRPr="00220E81">
              <w:rPr>
                <w:position w:val="4"/>
                <w:sz w:val="12"/>
              </w:rPr>
              <w:instrText>9</w:instrText>
            </w:r>
            <w:r w:rsidRPr="00220E81">
              <w:rPr>
                <w:sz w:val="16"/>
              </w:rPr>
              <w:instrText>)</w:instrText>
            </w:r>
            <w:r w:rsidRPr="00220E81">
              <w:rPr>
                <w:sz w:val="16"/>
              </w:rPr>
              <w:fldChar w:fldCharType="end"/>
            </w:r>
          </w:p>
        </w:tc>
      </w:tr>
      <w:tr w:rsidR="00CA3BBF" w:rsidRPr="00220E81" w:rsidTr="00C31962">
        <w:trPr>
          <w:cantSplit/>
          <w:jc w:val="center"/>
        </w:trPr>
        <w:tc>
          <w:tcPr>
            <w:tcW w:w="1871"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ind w:left="86" w:right="86"/>
              <w:jc w:val="left"/>
              <w:rPr>
                <w:sz w:val="16"/>
              </w:rPr>
            </w:pPr>
            <w:r w:rsidRPr="00220E81">
              <w:rPr>
                <w:sz w:val="16"/>
              </w:rPr>
              <w:t xml:space="preserve">Télégraphie F1B </w:t>
            </w:r>
            <w:r w:rsidRPr="00220E81">
              <w:rPr>
                <w:sz w:val="16"/>
              </w:rPr>
              <w:br/>
              <w:t xml:space="preserve">100 </w:t>
            </w:r>
            <w:r>
              <w:rPr>
                <w:sz w:val="16"/>
              </w:rPr>
              <w:t>Bd</w:t>
            </w:r>
            <w:r w:rsidRPr="00220E81">
              <w:rPr>
                <w:sz w:val="16"/>
              </w:rPr>
              <w:t>, téléimprimeur</w:t>
            </w:r>
            <w:r w:rsidRPr="00220E81">
              <w:rPr>
                <w:sz w:val="16"/>
              </w:rPr>
              <w:br/>
              <w:t>2</w:t>
            </w:r>
            <w:r w:rsidRPr="00220E81">
              <w:rPr>
                <w:i/>
                <w:sz w:val="16"/>
              </w:rPr>
              <w:t>D</w:t>
            </w:r>
            <w:r w:rsidRPr="00220E81">
              <w:rPr>
                <w:sz w:val="16"/>
              </w:rPr>
              <w:t xml:space="preserve"> </w:t>
            </w:r>
            <w:r w:rsidRPr="00220E81">
              <w:rPr>
                <w:rFonts w:ascii="Symbol" w:hAnsi="Symbol"/>
                <w:sz w:val="16"/>
              </w:rPr>
              <w:t></w:t>
            </w:r>
            <w:r w:rsidRPr="00220E81">
              <w:rPr>
                <w:sz w:val="16"/>
              </w:rPr>
              <w:t xml:space="preserve"> 170 Hz avec ARQ</w:t>
            </w:r>
          </w:p>
        </w:tc>
        <w:tc>
          <w:tcPr>
            <w:tcW w:w="76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br/>
              <w:t>300</w:t>
            </w:r>
          </w:p>
        </w:tc>
        <w:tc>
          <w:tcPr>
            <w:tcW w:w="93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br/>
              <w:t>300</w:t>
            </w:r>
          </w:p>
        </w:tc>
        <w:tc>
          <w:tcPr>
            <w:tcW w:w="2155"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clear" w:pos="794"/>
                <w:tab w:val="clear" w:pos="1191"/>
                <w:tab w:val="clear" w:pos="1588"/>
                <w:tab w:val="clear" w:pos="1985"/>
                <w:tab w:val="right" w:pos="2127"/>
              </w:tabs>
              <w:spacing w:before="10" w:after="10"/>
              <w:ind w:left="113" w:right="113"/>
              <w:jc w:val="right"/>
              <w:rPr>
                <w:sz w:val="16"/>
              </w:rPr>
            </w:pPr>
            <w:r w:rsidRPr="00220E81">
              <w:rPr>
                <w:sz w:val="16"/>
              </w:rPr>
              <w:br/>
              <w:t>(</w:t>
            </w:r>
            <w:r w:rsidRPr="00220E81">
              <w:rPr>
                <w:position w:val="4"/>
                <w:sz w:val="12"/>
              </w:rPr>
              <w:t>10</w:t>
            </w:r>
            <w:r w:rsidRPr="00220E81">
              <w:rPr>
                <w:sz w:val="16"/>
              </w:rPr>
              <w:t>)</w:t>
            </w:r>
          </w:p>
        </w:tc>
        <w:tc>
          <w:tcPr>
            <w:tcW w:w="113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br/>
              <w:t>43</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br/>
              <w:t>52</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p>
        </w:tc>
      </w:tr>
      <w:tr w:rsidR="00CA3BBF" w:rsidRPr="00220E81" w:rsidTr="00C31962">
        <w:trPr>
          <w:cantSplit/>
          <w:jc w:val="center"/>
        </w:trPr>
        <w:tc>
          <w:tcPr>
            <w:tcW w:w="1871"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ind w:left="86" w:right="86"/>
              <w:jc w:val="left"/>
              <w:rPr>
                <w:sz w:val="16"/>
              </w:rPr>
            </w:pPr>
            <w:r w:rsidRPr="00220E81">
              <w:rPr>
                <w:sz w:val="16"/>
              </w:rPr>
              <w:t>Télégraphie F</w:t>
            </w:r>
            <w:r>
              <w:rPr>
                <w:sz w:val="16"/>
              </w:rPr>
              <w:t>1</w:t>
            </w:r>
            <w:r w:rsidRPr="00220E81">
              <w:rPr>
                <w:sz w:val="16"/>
              </w:rPr>
              <w:t xml:space="preserve">B </w:t>
            </w:r>
            <w:r w:rsidRPr="00220E81">
              <w:rPr>
                <w:sz w:val="16"/>
              </w:rPr>
              <w:br/>
              <w:t xml:space="preserve">200 </w:t>
            </w:r>
            <w:r>
              <w:rPr>
                <w:sz w:val="16"/>
              </w:rPr>
              <w:t>Bd</w:t>
            </w:r>
            <w:r w:rsidRPr="00220E81">
              <w:rPr>
                <w:sz w:val="16"/>
              </w:rPr>
              <w:t>, téléimprimeur</w:t>
            </w:r>
            <w:r w:rsidRPr="00220E81">
              <w:rPr>
                <w:sz w:val="16"/>
              </w:rPr>
              <w:br/>
              <w:t>2</w:t>
            </w:r>
            <w:r w:rsidRPr="00220E81">
              <w:rPr>
                <w:i/>
                <w:sz w:val="16"/>
              </w:rPr>
              <w:t>D</w:t>
            </w:r>
            <w:r w:rsidRPr="00220E81">
              <w:rPr>
                <w:sz w:val="16"/>
              </w:rPr>
              <w:t xml:space="preserve"> </w:t>
            </w:r>
            <w:r w:rsidRPr="00220E81">
              <w:rPr>
                <w:rFonts w:ascii="Symbol" w:hAnsi="Symbol"/>
                <w:sz w:val="16"/>
              </w:rPr>
              <w:t></w:t>
            </w:r>
            <w:r>
              <w:rPr>
                <w:sz w:val="16"/>
              </w:rPr>
              <w:t xml:space="preserve"> 400 Hz</w:t>
            </w:r>
            <w:r w:rsidRPr="00220E81">
              <w:rPr>
                <w:sz w:val="16"/>
              </w:rPr>
              <w:t xml:space="preserve"> avec ARQ</w:t>
            </w:r>
          </w:p>
        </w:tc>
        <w:tc>
          <w:tcPr>
            <w:tcW w:w="76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p>
        </w:tc>
        <w:tc>
          <w:tcPr>
            <w:tcW w:w="93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p>
        </w:tc>
        <w:tc>
          <w:tcPr>
            <w:tcW w:w="2155"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clear" w:pos="794"/>
                <w:tab w:val="clear" w:pos="1191"/>
                <w:tab w:val="clear" w:pos="1588"/>
                <w:tab w:val="clear" w:pos="1985"/>
                <w:tab w:val="right" w:pos="2127"/>
              </w:tabs>
              <w:spacing w:before="10" w:after="10"/>
              <w:ind w:left="113" w:right="113"/>
              <w:jc w:val="right"/>
              <w:rPr>
                <w:sz w:val="16"/>
              </w:rPr>
            </w:pPr>
            <w:r w:rsidRPr="00220E81">
              <w:rPr>
                <w:sz w:val="16"/>
              </w:rPr>
              <w:br/>
              <w:t>(</w:t>
            </w:r>
            <w:r w:rsidRPr="00220E81">
              <w:rPr>
                <w:position w:val="4"/>
                <w:sz w:val="12"/>
              </w:rPr>
              <w:t>10</w:t>
            </w:r>
            <w:r w:rsidRPr="00220E81">
              <w:rPr>
                <w:sz w:val="16"/>
              </w:rPr>
              <w:t>)</w:t>
            </w:r>
          </w:p>
        </w:tc>
        <w:tc>
          <w:tcPr>
            <w:tcW w:w="113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p>
        </w:tc>
      </w:tr>
      <w:tr w:rsidR="00CA3BBF" w:rsidRPr="00220E81" w:rsidTr="00C31962">
        <w:trPr>
          <w:cantSplit/>
          <w:jc w:val="center"/>
        </w:trPr>
        <w:tc>
          <w:tcPr>
            <w:tcW w:w="1871"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ind w:left="86" w:right="86"/>
              <w:jc w:val="left"/>
              <w:rPr>
                <w:sz w:val="16"/>
              </w:rPr>
            </w:pPr>
            <w:r w:rsidRPr="00220E81">
              <w:rPr>
                <w:sz w:val="16"/>
              </w:rPr>
              <w:t xml:space="preserve">Télégraphie F1B </w:t>
            </w:r>
            <w:r w:rsidRPr="00220E81">
              <w:rPr>
                <w:sz w:val="16"/>
              </w:rPr>
              <w:br/>
              <w:t xml:space="preserve">MDF-M à 33 tonalités </w:t>
            </w:r>
            <w:r w:rsidRPr="00220E81">
              <w:rPr>
                <w:sz w:val="16"/>
              </w:rPr>
              <w:br/>
              <w:t>AT12 à 10 caractères/s</w:t>
            </w:r>
          </w:p>
        </w:tc>
        <w:tc>
          <w:tcPr>
            <w:tcW w:w="76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br/>
              <w:t>400</w:t>
            </w:r>
          </w:p>
        </w:tc>
        <w:tc>
          <w:tcPr>
            <w:tcW w:w="93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br/>
              <w:t>400</w:t>
            </w:r>
          </w:p>
        </w:tc>
        <w:tc>
          <w:tcPr>
            <w:tcW w:w="2155"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clear" w:pos="794"/>
                <w:tab w:val="clear" w:pos="1191"/>
                <w:tab w:val="clear" w:pos="1588"/>
                <w:tab w:val="right" w:pos="1843"/>
              </w:tabs>
              <w:spacing w:before="10" w:after="10"/>
              <w:ind w:left="284"/>
              <w:rPr>
                <w:sz w:val="16"/>
              </w:rPr>
            </w:pPr>
            <w:r w:rsidRPr="00220E81">
              <w:rPr>
                <w:sz w:val="16"/>
              </w:rPr>
              <w:fldChar w:fldCharType="begin"/>
            </w:r>
            <w:r w:rsidRPr="00220E81">
              <w:rPr>
                <w:sz w:val="16"/>
              </w:rPr>
              <w:instrText>eq \b\rc\}(\a\co(</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0,01  ;</w:instrText>
            </w:r>
            <w:r w:rsidRPr="00220E81">
              <w:rPr>
                <w:sz w:val="12"/>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0,001 ;</w:instrText>
            </w:r>
            <w:r w:rsidRPr="00220E81">
              <w:rPr>
                <w:sz w:val="12"/>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0,0001) )   (</w:instrText>
            </w:r>
            <w:r w:rsidRPr="00220E81">
              <w:rPr>
                <w:position w:val="4"/>
                <w:sz w:val="12"/>
              </w:rPr>
              <w:instrText>8</w:instrText>
            </w:r>
            <w:r w:rsidRPr="00220E81">
              <w:rPr>
                <w:sz w:val="16"/>
              </w:rPr>
              <w:instrText>)</w:instrText>
            </w:r>
            <w:r w:rsidRPr="00220E81">
              <w:rPr>
                <w:sz w:val="16"/>
              </w:rPr>
              <w:fldChar w:fldCharType="end"/>
            </w:r>
          </w:p>
        </w:tc>
        <w:tc>
          <w:tcPr>
            <w:tcW w:w="113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t>23</w:t>
            </w:r>
            <w:r w:rsidRPr="00220E81">
              <w:rPr>
                <w:sz w:val="16"/>
              </w:rPr>
              <w:br/>
              <w:t>24</w:t>
            </w:r>
            <w:r w:rsidRPr="00220E81">
              <w:rPr>
                <w:sz w:val="16"/>
              </w:rPr>
              <w:br/>
              <w:t>26</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fldChar w:fldCharType="begin"/>
            </w:r>
            <w:r w:rsidRPr="00220E81">
              <w:rPr>
                <w:sz w:val="16"/>
              </w:rPr>
              <w:instrText>eq \b\rc\}(\a\co(37;45;52) )   (</w:instrText>
            </w:r>
            <w:r w:rsidRPr="00220E81">
              <w:rPr>
                <w:position w:val="4"/>
                <w:sz w:val="12"/>
              </w:rPr>
              <w:instrText>25</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t>29</w:t>
            </w:r>
            <w:r w:rsidRPr="00220E81">
              <w:rPr>
                <w:sz w:val="16"/>
              </w:rPr>
              <w:br/>
              <w:t>34</w:t>
            </w:r>
            <w:r w:rsidRPr="00220E81">
              <w:rPr>
                <w:sz w:val="16"/>
              </w:rPr>
              <w:br/>
              <w:t>39</w:t>
            </w:r>
          </w:p>
        </w:tc>
      </w:tr>
      <w:tr w:rsidR="00CA3BBF" w:rsidRPr="00220E81" w:rsidTr="00C31962">
        <w:trPr>
          <w:cantSplit/>
          <w:jc w:val="center"/>
        </w:trPr>
        <w:tc>
          <w:tcPr>
            <w:tcW w:w="1871"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ind w:left="86" w:right="86"/>
              <w:jc w:val="left"/>
              <w:rPr>
                <w:sz w:val="16"/>
              </w:rPr>
            </w:pPr>
            <w:r w:rsidRPr="00220E81">
              <w:rPr>
                <w:sz w:val="16"/>
              </w:rPr>
              <w:t xml:space="preserve">Télégraphie F1B </w:t>
            </w:r>
            <w:r w:rsidRPr="00220E81">
              <w:rPr>
                <w:sz w:val="16"/>
              </w:rPr>
              <w:br/>
              <w:t xml:space="preserve">MDF-M à 12 tonalités </w:t>
            </w:r>
            <w:r w:rsidRPr="00220E81">
              <w:rPr>
                <w:sz w:val="16"/>
              </w:rPr>
              <w:br/>
              <w:t>AT15 à 10 caractères/s</w:t>
            </w:r>
          </w:p>
        </w:tc>
        <w:tc>
          <w:tcPr>
            <w:tcW w:w="76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br/>
              <w:t>300</w:t>
            </w:r>
          </w:p>
        </w:tc>
        <w:tc>
          <w:tcPr>
            <w:tcW w:w="93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br/>
              <w:t>300</w:t>
            </w:r>
          </w:p>
        </w:tc>
        <w:tc>
          <w:tcPr>
            <w:tcW w:w="2155"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clear" w:pos="794"/>
                <w:tab w:val="clear" w:pos="1191"/>
                <w:tab w:val="clear" w:pos="1588"/>
                <w:tab w:val="right" w:pos="1843"/>
              </w:tabs>
              <w:spacing w:before="10" w:after="10"/>
              <w:ind w:left="284"/>
              <w:rPr>
                <w:sz w:val="16"/>
              </w:rPr>
            </w:pPr>
            <w:r w:rsidRPr="00220E81">
              <w:rPr>
                <w:sz w:val="16"/>
              </w:rPr>
              <w:fldChar w:fldCharType="begin"/>
            </w:r>
            <w:r w:rsidRPr="00220E81">
              <w:rPr>
                <w:sz w:val="16"/>
              </w:rPr>
              <w:instrText>eq \b\rc\}(\a\co(</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0,01  ;</w:instrText>
            </w:r>
            <w:r w:rsidRPr="00220E81">
              <w:rPr>
                <w:sz w:val="12"/>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0,001 ;</w:instrText>
            </w:r>
            <w:r w:rsidRPr="00220E81">
              <w:rPr>
                <w:sz w:val="12"/>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0,0001) )   (</w:instrText>
            </w:r>
            <w:r w:rsidRPr="00220E81">
              <w:rPr>
                <w:position w:val="4"/>
                <w:sz w:val="12"/>
              </w:rPr>
              <w:instrText>8</w:instrText>
            </w:r>
            <w:r w:rsidRPr="00220E81">
              <w:rPr>
                <w:sz w:val="16"/>
              </w:rPr>
              <w:instrText>)</w:instrText>
            </w:r>
            <w:r w:rsidRPr="00220E81">
              <w:rPr>
                <w:sz w:val="16"/>
              </w:rPr>
              <w:fldChar w:fldCharType="end"/>
            </w:r>
          </w:p>
        </w:tc>
        <w:tc>
          <w:tcPr>
            <w:tcW w:w="113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t>26</w:t>
            </w:r>
            <w:r w:rsidRPr="00220E81">
              <w:rPr>
                <w:sz w:val="16"/>
              </w:rPr>
              <w:br/>
              <w:t>27</w:t>
            </w:r>
            <w:r w:rsidRPr="00220E81">
              <w:rPr>
                <w:sz w:val="16"/>
              </w:rPr>
              <w:br/>
              <w:t>29</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fldChar w:fldCharType="begin"/>
            </w:r>
            <w:r w:rsidRPr="00220E81">
              <w:rPr>
                <w:sz w:val="16"/>
              </w:rPr>
              <w:instrText>eq \b\rc\}(\a\co(42;49;56) )   (</w:instrText>
            </w:r>
            <w:r w:rsidRPr="00220E81">
              <w:rPr>
                <w:position w:val="4"/>
                <w:sz w:val="12"/>
              </w:rPr>
              <w:instrText>25</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t>32</w:t>
            </w:r>
            <w:r w:rsidRPr="00220E81">
              <w:rPr>
                <w:sz w:val="16"/>
              </w:rPr>
              <w:br/>
              <w:t>36</w:t>
            </w:r>
            <w:r w:rsidRPr="00220E81">
              <w:rPr>
                <w:sz w:val="16"/>
              </w:rPr>
              <w:br/>
              <w:t>42</w:t>
            </w:r>
          </w:p>
        </w:tc>
      </w:tr>
      <w:tr w:rsidR="00CA3BBF" w:rsidRPr="00220E81" w:rsidTr="00C31962">
        <w:trPr>
          <w:cantSplit/>
          <w:jc w:val="center"/>
        </w:trPr>
        <w:tc>
          <w:tcPr>
            <w:tcW w:w="1871"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40"/>
              <w:ind w:left="86" w:right="86"/>
              <w:jc w:val="left"/>
              <w:rPr>
                <w:sz w:val="16"/>
              </w:rPr>
            </w:pPr>
            <w:r w:rsidRPr="00220E81">
              <w:rPr>
                <w:sz w:val="16"/>
              </w:rPr>
              <w:t xml:space="preserve">Télégraphie F1B </w:t>
            </w:r>
            <w:r w:rsidRPr="00220E81">
              <w:rPr>
                <w:sz w:val="16"/>
              </w:rPr>
              <w:br/>
              <w:t xml:space="preserve">MDF-M à 6 tonalités </w:t>
            </w:r>
            <w:r w:rsidRPr="00220E81">
              <w:rPr>
                <w:sz w:val="16"/>
              </w:rPr>
              <w:br/>
              <w:t>AT12 à 10 caractères/s</w:t>
            </w:r>
          </w:p>
        </w:tc>
        <w:tc>
          <w:tcPr>
            <w:tcW w:w="76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40"/>
              <w:jc w:val="center"/>
              <w:rPr>
                <w:sz w:val="16"/>
              </w:rPr>
            </w:pPr>
            <w:r w:rsidRPr="00220E81">
              <w:rPr>
                <w:sz w:val="16"/>
              </w:rPr>
              <w:br/>
              <w:t>180</w:t>
            </w:r>
          </w:p>
        </w:tc>
        <w:tc>
          <w:tcPr>
            <w:tcW w:w="93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40"/>
              <w:jc w:val="center"/>
              <w:rPr>
                <w:sz w:val="16"/>
              </w:rPr>
            </w:pPr>
            <w:r w:rsidRPr="00220E81">
              <w:rPr>
                <w:sz w:val="16"/>
              </w:rPr>
              <w:br/>
              <w:t>180</w:t>
            </w:r>
          </w:p>
        </w:tc>
        <w:tc>
          <w:tcPr>
            <w:tcW w:w="2155"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clear" w:pos="794"/>
                <w:tab w:val="clear" w:pos="1191"/>
                <w:tab w:val="clear" w:pos="1588"/>
                <w:tab w:val="right" w:pos="1843"/>
              </w:tabs>
              <w:spacing w:before="10" w:after="40"/>
              <w:ind w:left="284"/>
              <w:rPr>
                <w:sz w:val="16"/>
              </w:rPr>
            </w:pPr>
            <w:r w:rsidRPr="00220E81">
              <w:rPr>
                <w:sz w:val="16"/>
              </w:rPr>
              <w:fldChar w:fldCharType="begin"/>
            </w:r>
            <w:r w:rsidRPr="00220E81">
              <w:rPr>
                <w:sz w:val="16"/>
              </w:rPr>
              <w:instrText>eq \b\rc\}(\a\co(</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0,01  ;</w:instrText>
            </w:r>
            <w:r w:rsidRPr="00220E81">
              <w:rPr>
                <w:sz w:val="12"/>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0,001 ;</w:instrText>
            </w:r>
            <w:r w:rsidRPr="00220E81">
              <w:rPr>
                <w:sz w:val="12"/>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0,0001) )   (</w:instrText>
            </w:r>
            <w:r w:rsidRPr="00220E81">
              <w:rPr>
                <w:position w:val="4"/>
                <w:sz w:val="12"/>
              </w:rPr>
              <w:instrText>8</w:instrText>
            </w:r>
            <w:r w:rsidRPr="00220E81">
              <w:rPr>
                <w:sz w:val="16"/>
              </w:rPr>
              <w:instrText>)</w:instrText>
            </w:r>
            <w:r w:rsidRPr="00220E81">
              <w:rPr>
                <w:sz w:val="16"/>
              </w:rPr>
              <w:fldChar w:fldCharType="end"/>
            </w:r>
          </w:p>
        </w:tc>
        <w:tc>
          <w:tcPr>
            <w:tcW w:w="113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4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40"/>
              <w:jc w:val="center"/>
              <w:rPr>
                <w:sz w:val="16"/>
              </w:rPr>
            </w:pPr>
            <w:r w:rsidRPr="00220E81">
              <w:rPr>
                <w:sz w:val="16"/>
              </w:rPr>
              <w:t>25</w:t>
            </w:r>
            <w:r w:rsidRPr="00220E81">
              <w:rPr>
                <w:sz w:val="16"/>
              </w:rPr>
              <w:br/>
              <w:t>26</w:t>
            </w:r>
            <w:r w:rsidRPr="00220E81">
              <w:rPr>
                <w:sz w:val="16"/>
              </w:rPr>
              <w:br/>
              <w:t>28</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40"/>
              <w:jc w:val="center"/>
              <w:rPr>
                <w:sz w:val="16"/>
              </w:rPr>
            </w:pPr>
            <w:r w:rsidRPr="00220E81">
              <w:rPr>
                <w:sz w:val="16"/>
              </w:rPr>
              <w:fldChar w:fldCharType="begin"/>
            </w:r>
            <w:r w:rsidRPr="00220E81">
              <w:rPr>
                <w:sz w:val="16"/>
              </w:rPr>
              <w:instrText>eq \b\rc\}(\a\co(41;48;55) )   (</w:instrText>
            </w:r>
            <w:r w:rsidRPr="00220E81">
              <w:rPr>
                <w:position w:val="4"/>
                <w:sz w:val="12"/>
              </w:rPr>
              <w:instrText>25</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40"/>
              <w:jc w:val="center"/>
              <w:rPr>
                <w:sz w:val="16"/>
              </w:rPr>
            </w:pPr>
            <w:r w:rsidRPr="00220E81">
              <w:rPr>
                <w:sz w:val="16"/>
              </w:rPr>
              <w:t>31</w:t>
            </w:r>
            <w:r w:rsidRPr="00220E81">
              <w:rPr>
                <w:sz w:val="16"/>
              </w:rPr>
              <w:br/>
              <w:t>35</w:t>
            </w:r>
            <w:r w:rsidRPr="00220E81">
              <w:rPr>
                <w:sz w:val="16"/>
              </w:rPr>
              <w:br/>
              <w:t>41</w:t>
            </w:r>
          </w:p>
        </w:tc>
      </w:tr>
      <w:tr w:rsidR="00CA3BBF" w:rsidRPr="00220E81" w:rsidTr="00C31962">
        <w:trPr>
          <w:cantSplit/>
          <w:jc w:val="center"/>
        </w:trPr>
        <w:tc>
          <w:tcPr>
            <w:tcW w:w="1871"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20" w:after="20"/>
              <w:ind w:left="86" w:right="86"/>
              <w:jc w:val="left"/>
              <w:rPr>
                <w:sz w:val="16"/>
              </w:rPr>
            </w:pPr>
            <w:r w:rsidRPr="00220E81">
              <w:rPr>
                <w:sz w:val="16"/>
              </w:rPr>
              <w:t>Télégraphie F7B</w:t>
            </w:r>
          </w:p>
        </w:tc>
        <w:tc>
          <w:tcPr>
            <w:tcW w:w="76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20" w:after="20"/>
              <w:jc w:val="center"/>
              <w:rPr>
                <w:sz w:val="16"/>
              </w:rPr>
            </w:pPr>
          </w:p>
        </w:tc>
        <w:tc>
          <w:tcPr>
            <w:tcW w:w="93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20" w:after="20"/>
              <w:jc w:val="center"/>
              <w:rPr>
                <w:sz w:val="16"/>
              </w:rPr>
            </w:pPr>
          </w:p>
        </w:tc>
        <w:tc>
          <w:tcPr>
            <w:tcW w:w="2155"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clear" w:pos="794"/>
                <w:tab w:val="clear" w:pos="1191"/>
                <w:tab w:val="clear" w:pos="1588"/>
                <w:tab w:val="right" w:pos="1843"/>
              </w:tabs>
              <w:spacing w:before="20" w:after="20"/>
              <w:ind w:left="113" w:right="113"/>
              <w:rPr>
                <w:sz w:val="16"/>
              </w:rPr>
            </w:pPr>
          </w:p>
        </w:tc>
        <w:tc>
          <w:tcPr>
            <w:tcW w:w="113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20" w:after="2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20" w:after="2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20" w:after="2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20" w:after="20"/>
              <w:jc w:val="center"/>
              <w:rPr>
                <w:sz w:val="16"/>
              </w:rPr>
            </w:pPr>
          </w:p>
        </w:tc>
      </w:tr>
      <w:tr w:rsidR="00CA3BBF" w:rsidRPr="00220E81" w:rsidTr="00C31962">
        <w:trPr>
          <w:cantSplit/>
          <w:jc w:val="center"/>
        </w:trPr>
        <w:tc>
          <w:tcPr>
            <w:tcW w:w="1871"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ind w:left="86" w:right="86"/>
              <w:jc w:val="left"/>
              <w:rPr>
                <w:sz w:val="16"/>
              </w:rPr>
            </w:pPr>
            <w:r w:rsidRPr="00220E81">
              <w:rPr>
                <w:sz w:val="16"/>
              </w:rPr>
              <w:t>Photoélégraphie R3C</w:t>
            </w:r>
            <w:r w:rsidRPr="00220E81">
              <w:rPr>
                <w:sz w:val="16"/>
              </w:rPr>
              <w:br/>
              <w:t>60 t/min</w:t>
            </w:r>
          </w:p>
        </w:tc>
        <w:tc>
          <w:tcPr>
            <w:tcW w:w="76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t>3</w:t>
            </w:r>
            <w:r>
              <w:rPr>
                <w:sz w:val="16"/>
              </w:rPr>
              <w:t> </w:t>
            </w:r>
            <w:r w:rsidRPr="00220E81">
              <w:rPr>
                <w:sz w:val="16"/>
              </w:rPr>
              <w:t>000</w:t>
            </w:r>
          </w:p>
        </w:tc>
        <w:tc>
          <w:tcPr>
            <w:tcW w:w="93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t>3</w:t>
            </w:r>
            <w:r>
              <w:rPr>
                <w:sz w:val="16"/>
              </w:rPr>
              <w:t> </w:t>
            </w:r>
            <w:r w:rsidRPr="00220E81">
              <w:rPr>
                <w:sz w:val="16"/>
              </w:rPr>
              <w:t>000</w:t>
            </w:r>
          </w:p>
        </w:tc>
        <w:tc>
          <w:tcPr>
            <w:tcW w:w="2155"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clear" w:pos="794"/>
                <w:tab w:val="clear" w:pos="1191"/>
                <w:tab w:val="clear" w:pos="1588"/>
                <w:tab w:val="clear" w:pos="1985"/>
                <w:tab w:val="right" w:pos="2127"/>
              </w:tabs>
              <w:spacing w:before="10" w:after="10"/>
              <w:ind w:left="113" w:right="113"/>
              <w:rPr>
                <w:sz w:val="16"/>
              </w:rPr>
            </w:pPr>
          </w:p>
        </w:tc>
        <w:tc>
          <w:tcPr>
            <w:tcW w:w="113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t>50</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t>59</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p>
        </w:tc>
      </w:tr>
      <w:tr w:rsidR="00CA3BBF" w:rsidRPr="00220E81" w:rsidTr="00C31962">
        <w:trPr>
          <w:cantSplit/>
          <w:jc w:val="center"/>
        </w:trPr>
        <w:tc>
          <w:tcPr>
            <w:tcW w:w="1871"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ind w:left="86" w:right="86"/>
              <w:jc w:val="left"/>
              <w:rPr>
                <w:sz w:val="16"/>
              </w:rPr>
            </w:pPr>
            <w:r w:rsidRPr="00220E81">
              <w:rPr>
                <w:sz w:val="16"/>
              </w:rPr>
              <w:t>Phototélégraphie F3C</w:t>
            </w:r>
            <w:r w:rsidRPr="00220E81">
              <w:rPr>
                <w:sz w:val="16"/>
              </w:rPr>
              <w:br/>
              <w:t>60 t/min</w:t>
            </w:r>
          </w:p>
        </w:tc>
        <w:tc>
          <w:tcPr>
            <w:tcW w:w="76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br/>
              <w:t>1</w:t>
            </w:r>
            <w:r>
              <w:rPr>
                <w:sz w:val="16"/>
              </w:rPr>
              <w:t> </w:t>
            </w:r>
            <w:r w:rsidRPr="00220E81">
              <w:rPr>
                <w:sz w:val="16"/>
              </w:rPr>
              <w:t>100</w:t>
            </w:r>
          </w:p>
        </w:tc>
        <w:tc>
          <w:tcPr>
            <w:tcW w:w="93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br/>
              <w:t>3</w:t>
            </w:r>
            <w:r>
              <w:rPr>
                <w:sz w:val="16"/>
              </w:rPr>
              <w:t> </w:t>
            </w:r>
            <w:r w:rsidRPr="00220E81">
              <w:rPr>
                <w:sz w:val="16"/>
              </w:rPr>
              <w:t>000</w:t>
            </w:r>
          </w:p>
        </w:tc>
        <w:tc>
          <w:tcPr>
            <w:tcW w:w="2155"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clear" w:pos="794"/>
                <w:tab w:val="clear" w:pos="1191"/>
                <w:tab w:val="clear" w:pos="1588"/>
                <w:tab w:val="clear" w:pos="1985"/>
                <w:tab w:val="right" w:pos="2127"/>
              </w:tabs>
              <w:spacing w:before="10" w:after="10"/>
              <w:ind w:left="57" w:right="57"/>
              <w:rPr>
                <w:sz w:val="16"/>
              </w:rPr>
            </w:pPr>
            <w:r w:rsidRPr="00220E81">
              <w:rPr>
                <w:sz w:val="16"/>
              </w:rPr>
              <w:t>Difficilement commerciale</w:t>
            </w:r>
            <w:r w:rsidRPr="00220E81">
              <w:rPr>
                <w:sz w:val="16"/>
              </w:rPr>
              <w:tab/>
              <w:t>(</w:t>
            </w:r>
            <w:r w:rsidRPr="00220E81">
              <w:rPr>
                <w:position w:val="4"/>
                <w:sz w:val="12"/>
              </w:rPr>
              <w:t>22</w:t>
            </w:r>
            <w:r w:rsidRPr="00220E81">
              <w:rPr>
                <w:sz w:val="16"/>
              </w:rPr>
              <w:t>)</w:t>
            </w:r>
            <w:r w:rsidRPr="00220E81">
              <w:rPr>
                <w:sz w:val="16"/>
              </w:rPr>
              <w:br/>
              <w:t>Bonne qualité commerciale</w:t>
            </w:r>
            <w:r w:rsidRPr="00220E81">
              <w:rPr>
                <w:sz w:val="16"/>
              </w:rPr>
              <w:tab/>
              <w:t>(</w:t>
            </w:r>
            <w:r w:rsidRPr="00220E81">
              <w:rPr>
                <w:position w:val="4"/>
                <w:sz w:val="12"/>
              </w:rPr>
              <w:t>22</w:t>
            </w:r>
            <w:r w:rsidRPr="00220E81">
              <w:rPr>
                <w:sz w:val="16"/>
              </w:rPr>
              <w:t>)</w:t>
            </w:r>
          </w:p>
        </w:tc>
        <w:tc>
          <w:tcPr>
            <w:tcW w:w="113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t>15</w:t>
            </w:r>
            <w:r w:rsidRPr="00220E81">
              <w:rPr>
                <w:sz w:val="16"/>
              </w:rPr>
              <w:br/>
              <w:t>20</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t>50</w:t>
            </w:r>
            <w:r w:rsidRPr="00220E81">
              <w:rPr>
                <w:sz w:val="16"/>
              </w:rPr>
              <w:br/>
              <w:t>55</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t>58</w:t>
            </w:r>
            <w:r w:rsidRPr="00220E81">
              <w:rPr>
                <w:sz w:val="16"/>
              </w:rPr>
              <w:br/>
              <w:t>65</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p>
        </w:tc>
      </w:tr>
      <w:tr w:rsidR="00CA3BBF" w:rsidRPr="00220E81" w:rsidTr="00C31962">
        <w:trPr>
          <w:cantSplit/>
          <w:jc w:val="center"/>
        </w:trPr>
        <w:tc>
          <w:tcPr>
            <w:tcW w:w="1871"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ind w:left="86" w:right="86"/>
              <w:jc w:val="left"/>
              <w:rPr>
                <w:sz w:val="16"/>
              </w:rPr>
            </w:pPr>
            <w:r w:rsidRPr="00220E81">
              <w:rPr>
                <w:sz w:val="16"/>
              </w:rPr>
              <w:t xml:space="preserve">Téléphonie A3E </w:t>
            </w:r>
            <w:r w:rsidRPr="00220E81">
              <w:rPr>
                <w:sz w:val="16"/>
              </w:rPr>
              <w:br/>
              <w:t>double bande latérale</w:t>
            </w:r>
          </w:p>
        </w:tc>
        <w:tc>
          <w:tcPr>
            <w:tcW w:w="76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br/>
              <w:t>6</w:t>
            </w:r>
            <w:r>
              <w:rPr>
                <w:sz w:val="16"/>
              </w:rPr>
              <w:t> </w:t>
            </w:r>
            <w:r w:rsidRPr="00220E81">
              <w:rPr>
                <w:sz w:val="16"/>
              </w:rPr>
              <w:t>000</w:t>
            </w:r>
          </w:p>
        </w:tc>
        <w:tc>
          <w:tcPr>
            <w:tcW w:w="93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br/>
              <w:t>3</w:t>
            </w:r>
            <w:r>
              <w:rPr>
                <w:sz w:val="16"/>
              </w:rPr>
              <w:t> </w:t>
            </w:r>
            <w:r w:rsidRPr="00220E81">
              <w:rPr>
                <w:sz w:val="16"/>
              </w:rPr>
              <w:t>000</w:t>
            </w:r>
          </w:p>
        </w:tc>
        <w:tc>
          <w:tcPr>
            <w:tcW w:w="2155"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clear" w:pos="794"/>
                <w:tab w:val="clear" w:pos="1191"/>
                <w:tab w:val="clear" w:pos="1588"/>
                <w:tab w:val="clear" w:pos="1985"/>
                <w:tab w:val="right" w:pos="2127"/>
              </w:tabs>
              <w:spacing w:before="10" w:after="10"/>
              <w:ind w:left="57" w:right="57"/>
              <w:rPr>
                <w:sz w:val="16"/>
              </w:rPr>
            </w:pPr>
            <w:r w:rsidRPr="00220E81">
              <w:rPr>
                <w:sz w:val="16"/>
              </w:rPr>
              <w:t>Juste utilisable</w:t>
            </w:r>
            <w:r w:rsidRPr="00220E81">
              <w:rPr>
                <w:sz w:val="16"/>
              </w:rPr>
              <w:tab/>
              <w:t>(</w:t>
            </w:r>
            <w:r w:rsidRPr="00220E81">
              <w:rPr>
                <w:position w:val="4"/>
                <w:sz w:val="12"/>
              </w:rPr>
              <w:t>11</w:t>
            </w:r>
            <w:r w:rsidRPr="00220E81">
              <w:rPr>
                <w:sz w:val="16"/>
              </w:rPr>
              <w:t>)</w:t>
            </w:r>
            <w:r w:rsidRPr="00220E81">
              <w:rPr>
                <w:sz w:val="16"/>
              </w:rPr>
              <w:br/>
              <w:t>Difficilement commerciale</w:t>
            </w:r>
            <w:r w:rsidRPr="00220E81">
              <w:rPr>
                <w:sz w:val="16"/>
              </w:rPr>
              <w:tab/>
              <w:t>(</w:t>
            </w:r>
            <w:r w:rsidRPr="00220E81">
              <w:rPr>
                <w:position w:val="4"/>
                <w:sz w:val="12"/>
              </w:rPr>
              <w:t>12</w:t>
            </w:r>
            <w:r w:rsidRPr="00220E81">
              <w:rPr>
                <w:sz w:val="16"/>
              </w:rPr>
              <w:t>)</w:t>
            </w:r>
            <w:r w:rsidRPr="00220E81">
              <w:rPr>
                <w:sz w:val="16"/>
              </w:rPr>
              <w:br/>
              <w:t>Bonne qualité commerciale</w:t>
            </w:r>
            <w:r w:rsidRPr="00220E81">
              <w:rPr>
                <w:sz w:val="16"/>
              </w:rPr>
              <w:tab/>
              <w:t>(</w:t>
            </w:r>
            <w:r w:rsidRPr="00220E81">
              <w:rPr>
                <w:position w:val="4"/>
                <w:sz w:val="12"/>
              </w:rPr>
              <w:t>13</w:t>
            </w:r>
            <w:r w:rsidRPr="00220E81">
              <w:rPr>
                <w:sz w:val="16"/>
              </w:rPr>
              <w:t>)</w:t>
            </w:r>
          </w:p>
        </w:tc>
        <w:tc>
          <w:tcPr>
            <w:tcW w:w="113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jc w:val="center"/>
              <w:rPr>
                <w:sz w:val="16"/>
              </w:rPr>
            </w:pPr>
            <w:r w:rsidRPr="00220E81">
              <w:rPr>
                <w:sz w:val="16"/>
              </w:rPr>
              <w:fldChar w:fldCharType="begin"/>
            </w:r>
            <w:r w:rsidRPr="00220E81">
              <w:rPr>
                <w:sz w:val="16"/>
              </w:rPr>
              <w:instrText>eq \b\rc\}(\a\co( 6;15;33) )   (</w:instrText>
            </w:r>
            <w:r w:rsidRPr="00220E81">
              <w:rPr>
                <w:position w:val="4"/>
                <w:sz w:val="12"/>
              </w:rPr>
              <w:instrText>18</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ind w:left="227"/>
              <w:rPr>
                <w:sz w:val="16"/>
              </w:rPr>
            </w:pPr>
            <w:r w:rsidRPr="00220E81">
              <w:rPr>
                <w:sz w:val="16"/>
              </w:rPr>
              <w:t>50</w:t>
            </w:r>
            <w:r w:rsidRPr="00220E81">
              <w:rPr>
                <w:sz w:val="16"/>
              </w:rPr>
              <w:br/>
              <w:t>59</w:t>
            </w:r>
            <w:r w:rsidRPr="00220E81">
              <w:rPr>
                <w:sz w:val="16"/>
              </w:rPr>
              <w:br/>
              <w:t>67(</w:t>
            </w:r>
            <w:r w:rsidRPr="00220E81">
              <w:rPr>
                <w:position w:val="4"/>
                <w:sz w:val="12"/>
              </w:rPr>
              <w:t>14</w:t>
            </w:r>
            <w:r w:rsidRPr="00220E81">
              <w:rPr>
                <w:sz w:val="16"/>
              </w:rPr>
              <w:t>)</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ind w:left="57"/>
              <w:jc w:val="center"/>
              <w:rPr>
                <w:sz w:val="16"/>
              </w:rPr>
            </w:pPr>
            <w:r w:rsidRPr="00220E81">
              <w:rPr>
                <w:sz w:val="16"/>
              </w:rPr>
              <w:fldChar w:fldCharType="begin"/>
            </w:r>
            <w:r w:rsidRPr="00220E81">
              <w:rPr>
                <w:sz w:val="16"/>
              </w:rPr>
              <w:instrText>eq \b\rc\}(\a\co(51    ;64    ;75(</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w:instrText>
            </w:r>
            <w:r w:rsidRPr="00220E81">
              <w:rPr>
                <w:position w:val="4"/>
                <w:sz w:val="12"/>
              </w:rPr>
              <w:instrText>20</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ind w:left="57"/>
              <w:jc w:val="center"/>
              <w:rPr>
                <w:sz w:val="16"/>
              </w:rPr>
            </w:pPr>
            <w:r w:rsidRPr="00220E81">
              <w:rPr>
                <w:sz w:val="16"/>
              </w:rPr>
              <w:fldChar w:fldCharType="begin"/>
            </w:r>
            <w:r w:rsidRPr="00220E81">
              <w:rPr>
                <w:sz w:val="16"/>
              </w:rPr>
              <w:instrText>eq \b\rc\}(\a\co(48    ;60    ;70(</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\a\co ((</w:instrText>
            </w:r>
            <w:r w:rsidRPr="00220E81">
              <w:rPr>
                <w:position w:val="4"/>
                <w:sz w:val="12"/>
              </w:rPr>
              <w:instrText>15</w:instrText>
            </w:r>
            <w:r w:rsidRPr="00220E81">
              <w:rPr>
                <w:sz w:val="16"/>
              </w:rPr>
              <w:instrText>);(</w:instrText>
            </w:r>
            <w:r w:rsidRPr="00220E81">
              <w:rPr>
                <w:position w:val="4"/>
                <w:sz w:val="12"/>
              </w:rPr>
              <w:instrText>20</w:instrText>
            </w:r>
            <w:r w:rsidRPr="00220E81">
              <w:rPr>
                <w:sz w:val="16"/>
              </w:rPr>
              <w:instrText>))</w:instrText>
            </w:r>
            <w:r w:rsidRPr="00220E81">
              <w:rPr>
                <w:sz w:val="16"/>
              </w:rPr>
              <w:fldChar w:fldCharType="end"/>
            </w:r>
          </w:p>
        </w:tc>
      </w:tr>
      <w:tr w:rsidR="00CA3BBF" w:rsidRPr="00220E81" w:rsidTr="00C31962">
        <w:trPr>
          <w:cantSplit/>
          <w:jc w:val="center"/>
        </w:trPr>
        <w:tc>
          <w:tcPr>
            <w:tcW w:w="1871"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ind w:left="86" w:right="86"/>
              <w:jc w:val="left"/>
              <w:rPr>
                <w:sz w:val="16"/>
              </w:rPr>
            </w:pPr>
            <w:r w:rsidRPr="00220E81">
              <w:rPr>
                <w:sz w:val="16"/>
              </w:rPr>
              <w:t xml:space="preserve">Téléphonie H3E </w:t>
            </w:r>
            <w:r w:rsidRPr="00220E81">
              <w:rPr>
                <w:sz w:val="16"/>
              </w:rPr>
              <w:br/>
              <w:t>bande latérale unique, porteuse complète</w:t>
            </w:r>
          </w:p>
        </w:tc>
        <w:tc>
          <w:tcPr>
            <w:tcW w:w="76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br/>
              <w:t>3</w:t>
            </w:r>
            <w:r>
              <w:rPr>
                <w:sz w:val="16"/>
              </w:rPr>
              <w:t> </w:t>
            </w:r>
            <w:r w:rsidRPr="00220E81">
              <w:rPr>
                <w:sz w:val="16"/>
              </w:rPr>
              <w:t>000</w:t>
            </w:r>
          </w:p>
        </w:tc>
        <w:tc>
          <w:tcPr>
            <w:tcW w:w="93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br/>
              <w:t>3</w:t>
            </w:r>
            <w:r>
              <w:rPr>
                <w:sz w:val="16"/>
              </w:rPr>
              <w:t> </w:t>
            </w:r>
            <w:r w:rsidRPr="00220E81">
              <w:rPr>
                <w:sz w:val="16"/>
              </w:rPr>
              <w:t>000</w:t>
            </w:r>
          </w:p>
        </w:tc>
        <w:tc>
          <w:tcPr>
            <w:tcW w:w="2155"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clear" w:pos="794"/>
                <w:tab w:val="clear" w:pos="1191"/>
                <w:tab w:val="clear" w:pos="1588"/>
                <w:tab w:val="clear" w:pos="1985"/>
                <w:tab w:val="right" w:pos="2127"/>
              </w:tabs>
              <w:spacing w:before="10" w:after="10"/>
              <w:ind w:left="57" w:right="57"/>
              <w:rPr>
                <w:sz w:val="16"/>
              </w:rPr>
            </w:pPr>
            <w:r w:rsidRPr="00220E81">
              <w:rPr>
                <w:sz w:val="16"/>
              </w:rPr>
              <w:t>Juste utilisable</w:t>
            </w:r>
            <w:r w:rsidRPr="00220E81">
              <w:rPr>
                <w:sz w:val="16"/>
              </w:rPr>
              <w:tab/>
              <w:t>(</w:t>
            </w:r>
            <w:r w:rsidRPr="00220E81">
              <w:rPr>
                <w:position w:val="4"/>
                <w:sz w:val="12"/>
              </w:rPr>
              <w:t>11</w:t>
            </w:r>
            <w:r w:rsidRPr="00220E81">
              <w:rPr>
                <w:sz w:val="16"/>
              </w:rPr>
              <w:t>)</w:t>
            </w:r>
            <w:r w:rsidRPr="00220E81">
              <w:rPr>
                <w:sz w:val="16"/>
              </w:rPr>
              <w:br/>
              <w:t>Difficilement commerciale</w:t>
            </w:r>
            <w:r w:rsidRPr="00220E81">
              <w:rPr>
                <w:sz w:val="16"/>
              </w:rPr>
              <w:tab/>
              <w:t>(</w:t>
            </w:r>
            <w:r w:rsidRPr="00220E81">
              <w:rPr>
                <w:position w:val="4"/>
                <w:sz w:val="12"/>
              </w:rPr>
              <w:t>12</w:t>
            </w:r>
            <w:r w:rsidRPr="00220E81">
              <w:rPr>
                <w:sz w:val="16"/>
              </w:rPr>
              <w:t>)</w:t>
            </w:r>
            <w:r w:rsidRPr="00220E81">
              <w:rPr>
                <w:sz w:val="16"/>
              </w:rPr>
              <w:br/>
              <w:t>Bonne qualité commerciale</w:t>
            </w:r>
            <w:r w:rsidRPr="00220E81">
              <w:rPr>
                <w:sz w:val="16"/>
              </w:rPr>
              <w:tab/>
              <w:t>(</w:t>
            </w:r>
            <w:r w:rsidRPr="00220E81">
              <w:rPr>
                <w:position w:val="4"/>
                <w:sz w:val="12"/>
              </w:rPr>
              <w:t>13</w:t>
            </w:r>
            <w:r w:rsidRPr="00220E81">
              <w:rPr>
                <w:sz w:val="16"/>
              </w:rPr>
              <w:t>)</w:t>
            </w:r>
          </w:p>
        </w:tc>
        <w:tc>
          <w:tcPr>
            <w:tcW w:w="113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jc w:val="center"/>
              <w:rPr>
                <w:sz w:val="16"/>
              </w:rPr>
            </w:pPr>
            <w:r w:rsidRPr="00220E81">
              <w:rPr>
                <w:sz w:val="16"/>
              </w:rPr>
              <w:fldChar w:fldCharType="begin"/>
            </w:r>
            <w:r w:rsidRPr="00220E81">
              <w:rPr>
                <w:sz w:val="16"/>
              </w:rPr>
              <w:instrText>eq \b\rc\}(\a\co( 6;15;33) )   (</w:instrText>
            </w:r>
            <w:r w:rsidRPr="00220E81">
              <w:rPr>
                <w:position w:val="4"/>
                <w:sz w:val="12"/>
              </w:rPr>
              <w:instrText>18</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ind w:left="57"/>
              <w:jc w:val="center"/>
              <w:rPr>
                <w:sz w:val="16"/>
              </w:rPr>
            </w:pPr>
            <w:r w:rsidRPr="00220E81">
              <w:rPr>
                <w:sz w:val="16"/>
              </w:rPr>
              <w:fldChar w:fldCharType="begin"/>
            </w:r>
            <w:r w:rsidRPr="00220E81">
              <w:rPr>
                <w:sz w:val="16"/>
              </w:rPr>
              <w:instrText>eq \b\rc\}(\a\co(53    ;62    ;70(</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w:instrText>
            </w:r>
            <w:r w:rsidRPr="00220E81">
              <w:rPr>
                <w:position w:val="4"/>
                <w:sz w:val="12"/>
              </w:rPr>
              <w:instrText>23</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ind w:left="57"/>
              <w:jc w:val="center"/>
              <w:rPr>
                <w:sz w:val="16"/>
              </w:rPr>
            </w:pPr>
            <w:r w:rsidRPr="00220E81">
              <w:rPr>
                <w:sz w:val="16"/>
              </w:rPr>
              <w:fldChar w:fldCharType="begin"/>
            </w:r>
            <w:r w:rsidRPr="00220E81">
              <w:rPr>
                <w:sz w:val="16"/>
              </w:rPr>
              <w:instrText>eq \b\rc\}(\a\co(54    ;67    ;78(</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w:instrText>
            </w:r>
            <w:r w:rsidRPr="00220E81">
              <w:rPr>
                <w:position w:val="4"/>
                <w:sz w:val="12"/>
              </w:rPr>
              <w:instrText>20</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ind w:left="57"/>
              <w:jc w:val="center"/>
              <w:rPr>
                <w:sz w:val="16"/>
              </w:rPr>
            </w:pPr>
            <w:r w:rsidRPr="00220E81">
              <w:rPr>
                <w:sz w:val="16"/>
              </w:rPr>
              <w:fldChar w:fldCharType="begin"/>
            </w:r>
            <w:r w:rsidRPr="00220E81">
              <w:rPr>
                <w:sz w:val="16"/>
              </w:rPr>
              <w:instrText>eq \b\rc\}(\a\co(51    ;63    ;73(</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\a\co ((</w:instrText>
            </w:r>
            <w:r w:rsidRPr="00220E81">
              <w:rPr>
                <w:position w:val="4"/>
                <w:sz w:val="12"/>
              </w:rPr>
              <w:instrText>15</w:instrText>
            </w:r>
            <w:r w:rsidRPr="00220E81">
              <w:rPr>
                <w:sz w:val="16"/>
              </w:rPr>
              <w:instrText>);(</w:instrText>
            </w:r>
            <w:r w:rsidRPr="00220E81">
              <w:rPr>
                <w:position w:val="4"/>
                <w:sz w:val="12"/>
              </w:rPr>
              <w:instrText>20</w:instrText>
            </w:r>
            <w:r w:rsidRPr="00220E81">
              <w:rPr>
                <w:sz w:val="16"/>
              </w:rPr>
              <w:instrText>))</w:instrText>
            </w:r>
            <w:r w:rsidRPr="00220E81">
              <w:rPr>
                <w:sz w:val="16"/>
              </w:rPr>
              <w:fldChar w:fldCharType="end"/>
            </w:r>
          </w:p>
        </w:tc>
      </w:tr>
      <w:tr w:rsidR="00CA3BBF" w:rsidRPr="00220E81" w:rsidTr="00C31962">
        <w:trPr>
          <w:cantSplit/>
          <w:jc w:val="center"/>
        </w:trPr>
        <w:tc>
          <w:tcPr>
            <w:tcW w:w="1871"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ind w:left="86" w:right="86"/>
              <w:jc w:val="left"/>
              <w:rPr>
                <w:sz w:val="16"/>
              </w:rPr>
            </w:pPr>
            <w:r w:rsidRPr="00220E81">
              <w:rPr>
                <w:sz w:val="16"/>
              </w:rPr>
              <w:t xml:space="preserve">Téléphonie R3E </w:t>
            </w:r>
            <w:r w:rsidRPr="00220E81">
              <w:rPr>
                <w:sz w:val="16"/>
              </w:rPr>
              <w:br/>
              <w:t>bande latérale unique, porteuse réduite</w:t>
            </w:r>
          </w:p>
        </w:tc>
        <w:tc>
          <w:tcPr>
            <w:tcW w:w="76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br/>
              <w:t>3</w:t>
            </w:r>
            <w:r>
              <w:rPr>
                <w:sz w:val="16"/>
              </w:rPr>
              <w:t> </w:t>
            </w:r>
            <w:r w:rsidRPr="00220E81">
              <w:rPr>
                <w:sz w:val="16"/>
              </w:rPr>
              <w:t>000</w:t>
            </w:r>
          </w:p>
        </w:tc>
        <w:tc>
          <w:tcPr>
            <w:tcW w:w="93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br/>
              <w:t>3</w:t>
            </w:r>
            <w:r>
              <w:rPr>
                <w:sz w:val="16"/>
              </w:rPr>
              <w:t> </w:t>
            </w:r>
            <w:r w:rsidRPr="00220E81">
              <w:rPr>
                <w:sz w:val="16"/>
              </w:rPr>
              <w:t>000</w:t>
            </w:r>
          </w:p>
        </w:tc>
        <w:tc>
          <w:tcPr>
            <w:tcW w:w="2155"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clear" w:pos="794"/>
                <w:tab w:val="clear" w:pos="1191"/>
                <w:tab w:val="clear" w:pos="1588"/>
                <w:tab w:val="clear" w:pos="1985"/>
                <w:tab w:val="right" w:pos="2127"/>
              </w:tabs>
              <w:spacing w:before="10" w:after="10"/>
              <w:ind w:left="57" w:right="57"/>
              <w:rPr>
                <w:sz w:val="16"/>
              </w:rPr>
            </w:pPr>
            <w:r w:rsidRPr="00220E81">
              <w:rPr>
                <w:sz w:val="16"/>
              </w:rPr>
              <w:t>Juste utilisable</w:t>
            </w:r>
            <w:r w:rsidRPr="00220E81">
              <w:rPr>
                <w:sz w:val="16"/>
              </w:rPr>
              <w:tab/>
              <w:t>(</w:t>
            </w:r>
            <w:r w:rsidRPr="00220E81">
              <w:rPr>
                <w:position w:val="4"/>
                <w:sz w:val="12"/>
              </w:rPr>
              <w:t>11</w:t>
            </w:r>
            <w:r w:rsidRPr="00220E81">
              <w:rPr>
                <w:sz w:val="16"/>
              </w:rPr>
              <w:t>)</w:t>
            </w:r>
            <w:r w:rsidRPr="00220E81">
              <w:rPr>
                <w:sz w:val="16"/>
              </w:rPr>
              <w:br/>
              <w:t>Difficilement commerciale</w:t>
            </w:r>
            <w:r w:rsidRPr="00220E81">
              <w:rPr>
                <w:sz w:val="16"/>
              </w:rPr>
              <w:tab/>
              <w:t>(</w:t>
            </w:r>
            <w:r w:rsidRPr="00220E81">
              <w:rPr>
                <w:position w:val="4"/>
                <w:sz w:val="12"/>
              </w:rPr>
              <w:t>12</w:t>
            </w:r>
            <w:r w:rsidRPr="00220E81">
              <w:rPr>
                <w:sz w:val="16"/>
              </w:rPr>
              <w:t>)</w:t>
            </w:r>
            <w:r w:rsidRPr="00220E81">
              <w:rPr>
                <w:sz w:val="16"/>
              </w:rPr>
              <w:br/>
              <w:t>Bonne qualité commerciale</w:t>
            </w:r>
            <w:r w:rsidRPr="00220E81">
              <w:rPr>
                <w:sz w:val="16"/>
              </w:rPr>
              <w:tab/>
              <w:t>(</w:t>
            </w:r>
            <w:r w:rsidRPr="00220E81">
              <w:rPr>
                <w:position w:val="4"/>
                <w:sz w:val="12"/>
              </w:rPr>
              <w:t>13</w:t>
            </w:r>
            <w:r w:rsidRPr="00220E81">
              <w:rPr>
                <w:sz w:val="16"/>
              </w:rPr>
              <w:t>)</w:t>
            </w:r>
          </w:p>
        </w:tc>
        <w:tc>
          <w:tcPr>
            <w:tcW w:w="113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jc w:val="center"/>
              <w:rPr>
                <w:sz w:val="16"/>
              </w:rPr>
            </w:pPr>
            <w:r w:rsidRPr="00220E81">
              <w:rPr>
                <w:sz w:val="16"/>
              </w:rPr>
              <w:fldChar w:fldCharType="begin"/>
            </w:r>
            <w:r w:rsidRPr="00220E81">
              <w:rPr>
                <w:sz w:val="16"/>
              </w:rPr>
              <w:instrText>eq \b\rc\}(\a\co( 6;15;33) )   (</w:instrText>
            </w:r>
            <w:r w:rsidRPr="00220E81">
              <w:rPr>
                <w:position w:val="4"/>
                <w:sz w:val="12"/>
              </w:rPr>
              <w:instrText>18</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ind w:left="57"/>
              <w:jc w:val="center"/>
              <w:rPr>
                <w:sz w:val="16"/>
              </w:rPr>
            </w:pPr>
            <w:r w:rsidRPr="00220E81">
              <w:rPr>
                <w:sz w:val="16"/>
              </w:rPr>
              <w:fldChar w:fldCharType="begin"/>
            </w:r>
            <w:r w:rsidRPr="00220E81">
              <w:rPr>
                <w:sz w:val="16"/>
              </w:rPr>
              <w:instrText>eq \b\rc\}(\a\co(48    ;57    ;65(</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w:instrText>
            </w:r>
            <w:r w:rsidRPr="00220E81">
              <w:rPr>
                <w:position w:val="4"/>
                <w:sz w:val="12"/>
              </w:rPr>
              <w:instrText>24</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ind w:left="57"/>
              <w:jc w:val="center"/>
              <w:rPr>
                <w:sz w:val="16"/>
              </w:rPr>
            </w:pPr>
            <w:r w:rsidRPr="00220E81">
              <w:rPr>
                <w:sz w:val="16"/>
              </w:rPr>
              <w:fldChar w:fldCharType="begin"/>
            </w:r>
            <w:r w:rsidRPr="00220E81">
              <w:rPr>
                <w:sz w:val="16"/>
              </w:rPr>
              <w:instrText>eq \b\rc\}(\a\co(49    ;62    ;73(</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w:instrText>
            </w:r>
            <w:r w:rsidRPr="00220E81">
              <w:rPr>
                <w:position w:val="4"/>
                <w:sz w:val="12"/>
              </w:rPr>
              <w:instrText>20</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ind w:left="57"/>
              <w:jc w:val="center"/>
              <w:rPr>
                <w:sz w:val="16"/>
              </w:rPr>
            </w:pPr>
            <w:r w:rsidRPr="00220E81">
              <w:rPr>
                <w:sz w:val="16"/>
              </w:rPr>
              <w:fldChar w:fldCharType="begin"/>
            </w:r>
            <w:r w:rsidRPr="00220E81">
              <w:rPr>
                <w:sz w:val="16"/>
              </w:rPr>
              <w:instrText>eq \b\rc\}(\a\co(46    ;58    ;68(</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\a\co ((</w:instrText>
            </w:r>
            <w:r w:rsidRPr="00220E81">
              <w:rPr>
                <w:position w:val="4"/>
                <w:sz w:val="12"/>
              </w:rPr>
              <w:instrText>15</w:instrText>
            </w:r>
            <w:r w:rsidRPr="00220E81">
              <w:rPr>
                <w:sz w:val="16"/>
              </w:rPr>
              <w:instrText>);(</w:instrText>
            </w:r>
            <w:r w:rsidRPr="00220E81">
              <w:rPr>
                <w:position w:val="4"/>
                <w:sz w:val="12"/>
              </w:rPr>
              <w:instrText>20</w:instrText>
            </w:r>
            <w:r w:rsidRPr="00220E81">
              <w:rPr>
                <w:sz w:val="16"/>
              </w:rPr>
              <w:instrText>))</w:instrText>
            </w:r>
            <w:r w:rsidRPr="00220E81">
              <w:rPr>
                <w:sz w:val="16"/>
              </w:rPr>
              <w:fldChar w:fldCharType="end"/>
            </w:r>
          </w:p>
        </w:tc>
      </w:tr>
      <w:tr w:rsidR="00CA3BBF" w:rsidRPr="00220E81" w:rsidTr="00C31962">
        <w:trPr>
          <w:cantSplit/>
          <w:jc w:val="center"/>
        </w:trPr>
        <w:tc>
          <w:tcPr>
            <w:tcW w:w="1871"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ind w:left="86" w:right="86"/>
              <w:jc w:val="left"/>
              <w:rPr>
                <w:sz w:val="16"/>
              </w:rPr>
            </w:pPr>
            <w:r w:rsidRPr="00220E81">
              <w:rPr>
                <w:sz w:val="16"/>
              </w:rPr>
              <w:t xml:space="preserve">Téléphonie J3E </w:t>
            </w:r>
            <w:r w:rsidRPr="00220E81">
              <w:rPr>
                <w:sz w:val="16"/>
              </w:rPr>
              <w:br/>
              <w:t>bande latérale unique, porteuse supprimée</w:t>
            </w:r>
          </w:p>
        </w:tc>
        <w:tc>
          <w:tcPr>
            <w:tcW w:w="76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br/>
              <w:t>3</w:t>
            </w:r>
            <w:r>
              <w:rPr>
                <w:sz w:val="16"/>
              </w:rPr>
              <w:t> </w:t>
            </w:r>
            <w:r w:rsidRPr="00220E81">
              <w:rPr>
                <w:sz w:val="16"/>
              </w:rPr>
              <w:t>000</w:t>
            </w:r>
          </w:p>
        </w:tc>
        <w:tc>
          <w:tcPr>
            <w:tcW w:w="93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br/>
              <w:t>3</w:t>
            </w:r>
            <w:r>
              <w:rPr>
                <w:sz w:val="16"/>
              </w:rPr>
              <w:t> </w:t>
            </w:r>
            <w:r w:rsidRPr="00220E81">
              <w:rPr>
                <w:sz w:val="16"/>
              </w:rPr>
              <w:t>000</w:t>
            </w:r>
          </w:p>
        </w:tc>
        <w:tc>
          <w:tcPr>
            <w:tcW w:w="2155"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clear" w:pos="794"/>
                <w:tab w:val="clear" w:pos="1191"/>
                <w:tab w:val="clear" w:pos="1588"/>
                <w:tab w:val="clear" w:pos="1985"/>
                <w:tab w:val="right" w:pos="2127"/>
              </w:tabs>
              <w:spacing w:before="10" w:after="10"/>
              <w:ind w:left="57" w:right="57"/>
              <w:rPr>
                <w:sz w:val="16"/>
              </w:rPr>
            </w:pPr>
            <w:r w:rsidRPr="00220E81">
              <w:rPr>
                <w:sz w:val="16"/>
              </w:rPr>
              <w:t>Juste utilisable</w:t>
            </w:r>
            <w:r w:rsidRPr="00220E81">
              <w:rPr>
                <w:sz w:val="16"/>
              </w:rPr>
              <w:tab/>
              <w:t>(</w:t>
            </w:r>
            <w:r w:rsidRPr="00220E81">
              <w:rPr>
                <w:position w:val="4"/>
                <w:sz w:val="12"/>
              </w:rPr>
              <w:t>11</w:t>
            </w:r>
            <w:r w:rsidRPr="00220E81">
              <w:rPr>
                <w:sz w:val="16"/>
              </w:rPr>
              <w:t>)</w:t>
            </w:r>
            <w:r w:rsidRPr="00220E81">
              <w:rPr>
                <w:sz w:val="16"/>
              </w:rPr>
              <w:br/>
              <w:t>Difficilement commerciale</w:t>
            </w:r>
            <w:r w:rsidRPr="00220E81">
              <w:rPr>
                <w:sz w:val="16"/>
              </w:rPr>
              <w:tab/>
              <w:t>(</w:t>
            </w:r>
            <w:r w:rsidRPr="00220E81">
              <w:rPr>
                <w:position w:val="4"/>
                <w:sz w:val="12"/>
              </w:rPr>
              <w:t>12</w:t>
            </w:r>
            <w:r w:rsidRPr="00220E81">
              <w:rPr>
                <w:sz w:val="16"/>
              </w:rPr>
              <w:t>)</w:t>
            </w:r>
            <w:r w:rsidRPr="00220E81">
              <w:rPr>
                <w:sz w:val="16"/>
              </w:rPr>
              <w:br/>
              <w:t>Bonne qualité commerciale</w:t>
            </w:r>
            <w:r w:rsidRPr="00220E81">
              <w:rPr>
                <w:sz w:val="16"/>
              </w:rPr>
              <w:tab/>
              <w:t>(</w:t>
            </w:r>
            <w:r w:rsidRPr="00220E81">
              <w:rPr>
                <w:position w:val="4"/>
                <w:sz w:val="12"/>
              </w:rPr>
              <w:t>13</w:t>
            </w:r>
            <w:r w:rsidRPr="00220E81">
              <w:rPr>
                <w:sz w:val="16"/>
              </w:rPr>
              <w:t>)</w:t>
            </w:r>
          </w:p>
        </w:tc>
        <w:tc>
          <w:tcPr>
            <w:tcW w:w="113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jc w:val="center"/>
              <w:rPr>
                <w:sz w:val="16"/>
              </w:rPr>
            </w:pPr>
            <w:r w:rsidRPr="00220E81">
              <w:rPr>
                <w:sz w:val="16"/>
              </w:rPr>
              <w:fldChar w:fldCharType="begin"/>
            </w:r>
            <w:r w:rsidRPr="00220E81">
              <w:rPr>
                <w:sz w:val="16"/>
              </w:rPr>
              <w:instrText>eq \b\rc\}(\a\co( 6;15;33) )   (</w:instrText>
            </w:r>
            <w:r w:rsidRPr="00220E81">
              <w:rPr>
                <w:position w:val="4"/>
                <w:sz w:val="12"/>
              </w:rPr>
              <w:instrText>18</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ind w:left="227"/>
              <w:rPr>
                <w:sz w:val="16"/>
              </w:rPr>
            </w:pPr>
            <w:r w:rsidRPr="00220E81">
              <w:rPr>
                <w:sz w:val="16"/>
              </w:rPr>
              <w:t>47</w:t>
            </w:r>
            <w:r w:rsidRPr="00220E81">
              <w:rPr>
                <w:sz w:val="16"/>
              </w:rPr>
              <w:br/>
              <w:t>56</w:t>
            </w:r>
            <w:r w:rsidRPr="00220E81">
              <w:rPr>
                <w:sz w:val="16"/>
              </w:rPr>
              <w:br/>
              <w:t>64(</w:t>
            </w:r>
            <w:r w:rsidRPr="00220E81">
              <w:rPr>
                <w:position w:val="4"/>
                <w:sz w:val="12"/>
              </w:rPr>
              <w:t>14</w:t>
            </w:r>
            <w:r w:rsidRPr="00220E81">
              <w:rPr>
                <w:sz w:val="16"/>
              </w:rPr>
              <w:t>)</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ind w:left="57"/>
              <w:jc w:val="center"/>
              <w:rPr>
                <w:sz w:val="16"/>
              </w:rPr>
            </w:pPr>
            <w:r w:rsidRPr="00220E81">
              <w:rPr>
                <w:sz w:val="16"/>
              </w:rPr>
              <w:fldChar w:fldCharType="begin"/>
            </w:r>
            <w:r w:rsidRPr="00220E81">
              <w:rPr>
                <w:sz w:val="16"/>
              </w:rPr>
              <w:instrText>eq \b\rc\}(\a\co(48    ;61    ;72(</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w:instrText>
            </w:r>
            <w:r w:rsidRPr="00220E81">
              <w:rPr>
                <w:position w:val="4"/>
                <w:sz w:val="12"/>
              </w:rPr>
              <w:instrText>20</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ind w:left="57"/>
              <w:jc w:val="center"/>
              <w:rPr>
                <w:sz w:val="16"/>
              </w:rPr>
            </w:pPr>
            <w:r w:rsidRPr="00220E81">
              <w:rPr>
                <w:sz w:val="16"/>
              </w:rPr>
              <w:fldChar w:fldCharType="begin"/>
            </w:r>
            <w:r w:rsidRPr="00220E81">
              <w:rPr>
                <w:sz w:val="16"/>
              </w:rPr>
              <w:instrText>eq \b\rc\}(\a\co(45    ;57    ;67(</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\a\co ((</w:instrText>
            </w:r>
            <w:r w:rsidRPr="00220E81">
              <w:rPr>
                <w:position w:val="4"/>
                <w:sz w:val="12"/>
              </w:rPr>
              <w:instrText>15</w:instrText>
            </w:r>
            <w:r w:rsidRPr="00220E81">
              <w:rPr>
                <w:sz w:val="16"/>
              </w:rPr>
              <w:instrText>);(</w:instrText>
            </w:r>
            <w:r w:rsidRPr="00220E81">
              <w:rPr>
                <w:position w:val="4"/>
                <w:sz w:val="12"/>
              </w:rPr>
              <w:instrText>20</w:instrText>
            </w:r>
            <w:r w:rsidRPr="00220E81">
              <w:rPr>
                <w:sz w:val="16"/>
              </w:rPr>
              <w:instrText>))</w:instrText>
            </w:r>
            <w:r w:rsidRPr="00220E81">
              <w:rPr>
                <w:sz w:val="16"/>
              </w:rPr>
              <w:fldChar w:fldCharType="end"/>
            </w:r>
          </w:p>
        </w:tc>
      </w:tr>
      <w:tr w:rsidR="00CA3BBF" w:rsidRPr="00220E81" w:rsidTr="00C31962">
        <w:trPr>
          <w:cantSplit/>
          <w:jc w:val="center"/>
        </w:trPr>
        <w:tc>
          <w:tcPr>
            <w:tcW w:w="1871"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ind w:left="86" w:right="86"/>
              <w:jc w:val="left"/>
              <w:rPr>
                <w:sz w:val="16"/>
              </w:rPr>
            </w:pPr>
            <w:r w:rsidRPr="00220E81">
              <w:rPr>
                <w:sz w:val="16"/>
              </w:rPr>
              <w:t xml:space="preserve">Téléphonie B8E </w:t>
            </w:r>
            <w:r w:rsidRPr="00220E81">
              <w:rPr>
                <w:sz w:val="16"/>
              </w:rPr>
              <w:br/>
              <w:t>bandes latérales indépendantes, 2 voies</w:t>
            </w:r>
          </w:p>
        </w:tc>
        <w:tc>
          <w:tcPr>
            <w:tcW w:w="76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br/>
              <w:t>6</w:t>
            </w:r>
            <w:r>
              <w:rPr>
                <w:sz w:val="16"/>
              </w:rPr>
              <w:t> </w:t>
            </w:r>
            <w:r w:rsidRPr="00220E81">
              <w:rPr>
                <w:sz w:val="16"/>
              </w:rPr>
              <w:t>000</w:t>
            </w:r>
          </w:p>
        </w:tc>
        <w:tc>
          <w:tcPr>
            <w:tcW w:w="93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t>3</w:t>
            </w:r>
            <w:r>
              <w:rPr>
                <w:sz w:val="16"/>
              </w:rPr>
              <w:t> </w:t>
            </w:r>
            <w:r w:rsidRPr="00220E81">
              <w:rPr>
                <w:sz w:val="16"/>
              </w:rPr>
              <w:t>000</w:t>
            </w:r>
            <w:r w:rsidRPr="00220E81">
              <w:rPr>
                <w:sz w:val="16"/>
              </w:rPr>
              <w:br/>
              <w:t xml:space="preserve">pour </w:t>
            </w:r>
            <w:r w:rsidRPr="00220E81">
              <w:rPr>
                <w:sz w:val="16"/>
              </w:rPr>
              <w:br/>
              <w:t>chaque voie</w:t>
            </w:r>
          </w:p>
        </w:tc>
        <w:tc>
          <w:tcPr>
            <w:tcW w:w="2155"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clear" w:pos="794"/>
                <w:tab w:val="clear" w:pos="1191"/>
                <w:tab w:val="clear" w:pos="1588"/>
                <w:tab w:val="clear" w:pos="1985"/>
                <w:tab w:val="right" w:pos="2127"/>
              </w:tabs>
              <w:spacing w:before="10" w:after="10"/>
              <w:ind w:left="57" w:right="57"/>
              <w:rPr>
                <w:sz w:val="16"/>
              </w:rPr>
            </w:pPr>
            <w:r w:rsidRPr="00220E81">
              <w:rPr>
                <w:sz w:val="16"/>
              </w:rPr>
              <w:t>Juste utilisable</w:t>
            </w:r>
            <w:r w:rsidRPr="00220E81">
              <w:rPr>
                <w:sz w:val="16"/>
              </w:rPr>
              <w:tab/>
              <w:t>(</w:t>
            </w:r>
            <w:r w:rsidRPr="00220E81">
              <w:rPr>
                <w:position w:val="4"/>
                <w:sz w:val="12"/>
              </w:rPr>
              <w:t>11</w:t>
            </w:r>
            <w:r w:rsidRPr="00220E81">
              <w:rPr>
                <w:sz w:val="16"/>
              </w:rPr>
              <w:t>)</w:t>
            </w:r>
            <w:r w:rsidRPr="00220E81">
              <w:rPr>
                <w:sz w:val="16"/>
              </w:rPr>
              <w:br/>
              <w:t>Difficilement commerciale</w:t>
            </w:r>
            <w:r w:rsidRPr="00220E81">
              <w:rPr>
                <w:sz w:val="16"/>
              </w:rPr>
              <w:tab/>
              <w:t>(</w:t>
            </w:r>
            <w:r w:rsidRPr="00220E81">
              <w:rPr>
                <w:position w:val="4"/>
                <w:sz w:val="12"/>
              </w:rPr>
              <w:t>12</w:t>
            </w:r>
            <w:r w:rsidRPr="00220E81">
              <w:rPr>
                <w:sz w:val="16"/>
              </w:rPr>
              <w:t>)</w:t>
            </w:r>
            <w:r w:rsidRPr="00220E81">
              <w:rPr>
                <w:sz w:val="16"/>
              </w:rPr>
              <w:br/>
              <w:t>Bonne qualité commerciale</w:t>
            </w:r>
            <w:r w:rsidRPr="00220E81">
              <w:rPr>
                <w:sz w:val="16"/>
              </w:rPr>
              <w:tab/>
              <w:t>(</w:t>
            </w:r>
            <w:r w:rsidRPr="00220E81">
              <w:rPr>
                <w:position w:val="4"/>
                <w:sz w:val="12"/>
              </w:rPr>
              <w:t>13</w:t>
            </w:r>
            <w:r w:rsidRPr="00220E81">
              <w:rPr>
                <w:sz w:val="16"/>
              </w:rPr>
              <w:t>)</w:t>
            </w:r>
          </w:p>
        </w:tc>
        <w:tc>
          <w:tcPr>
            <w:tcW w:w="113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jc w:val="center"/>
              <w:rPr>
                <w:sz w:val="16"/>
              </w:rPr>
            </w:pPr>
            <w:r w:rsidRPr="00220E81">
              <w:rPr>
                <w:sz w:val="16"/>
              </w:rPr>
              <w:fldChar w:fldCharType="begin"/>
            </w:r>
            <w:r w:rsidRPr="00220E81">
              <w:rPr>
                <w:sz w:val="16"/>
              </w:rPr>
              <w:instrText>eq \b\rc\}(\a\co( 6;15;33) )   (</w:instrText>
            </w:r>
            <w:r w:rsidRPr="00220E81">
              <w:rPr>
                <w:position w:val="4"/>
                <w:sz w:val="12"/>
              </w:rPr>
              <w:instrText>18</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ind w:left="227"/>
              <w:rPr>
                <w:sz w:val="16"/>
              </w:rPr>
            </w:pPr>
            <w:r w:rsidRPr="00220E81">
              <w:rPr>
                <w:sz w:val="16"/>
              </w:rPr>
              <w:t>49</w:t>
            </w:r>
            <w:r w:rsidRPr="00220E81">
              <w:rPr>
                <w:sz w:val="16"/>
              </w:rPr>
              <w:br/>
              <w:t>58</w:t>
            </w:r>
            <w:r w:rsidRPr="00220E81">
              <w:rPr>
                <w:sz w:val="16"/>
              </w:rPr>
              <w:br/>
              <w:t>66(</w:t>
            </w:r>
            <w:r w:rsidRPr="00220E81">
              <w:rPr>
                <w:position w:val="4"/>
                <w:sz w:val="12"/>
              </w:rPr>
              <w:t>14</w:t>
            </w:r>
            <w:r w:rsidRPr="00220E81">
              <w:rPr>
                <w:sz w:val="16"/>
              </w:rPr>
              <w:t>)</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ind w:left="57"/>
              <w:jc w:val="center"/>
              <w:rPr>
                <w:sz w:val="16"/>
              </w:rPr>
            </w:pPr>
            <w:r w:rsidRPr="00220E81">
              <w:rPr>
                <w:sz w:val="16"/>
              </w:rPr>
              <w:fldChar w:fldCharType="begin"/>
            </w:r>
            <w:r w:rsidRPr="00220E81">
              <w:rPr>
                <w:sz w:val="16"/>
              </w:rPr>
              <w:instrText>eq \b\rc\}(\a\co(50    ;63    ;74(</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w:instrText>
            </w:r>
            <w:r w:rsidRPr="00220E81">
              <w:rPr>
                <w:position w:val="4"/>
                <w:sz w:val="12"/>
              </w:rPr>
              <w:instrText>20</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ind w:left="57"/>
              <w:jc w:val="center"/>
              <w:rPr>
                <w:sz w:val="16"/>
              </w:rPr>
            </w:pPr>
            <w:r w:rsidRPr="00220E81">
              <w:rPr>
                <w:sz w:val="16"/>
              </w:rPr>
              <w:fldChar w:fldCharType="begin"/>
            </w:r>
            <w:r w:rsidRPr="00220E81">
              <w:rPr>
                <w:sz w:val="16"/>
              </w:rPr>
              <w:instrText>eq \b\rc\}(\a\co(47    ;59    ;69(</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\a\co ((</w:instrText>
            </w:r>
            <w:r w:rsidRPr="00220E81">
              <w:rPr>
                <w:position w:val="4"/>
                <w:sz w:val="12"/>
              </w:rPr>
              <w:instrText>15</w:instrText>
            </w:r>
            <w:r w:rsidRPr="00220E81">
              <w:rPr>
                <w:sz w:val="16"/>
              </w:rPr>
              <w:instrText>);(</w:instrText>
            </w:r>
            <w:r w:rsidRPr="00220E81">
              <w:rPr>
                <w:position w:val="4"/>
                <w:sz w:val="12"/>
              </w:rPr>
              <w:instrText>20</w:instrText>
            </w:r>
            <w:r w:rsidRPr="00220E81">
              <w:rPr>
                <w:sz w:val="16"/>
              </w:rPr>
              <w:instrText>))</w:instrText>
            </w:r>
            <w:r w:rsidRPr="00220E81">
              <w:rPr>
                <w:sz w:val="16"/>
              </w:rPr>
              <w:fldChar w:fldCharType="end"/>
            </w:r>
          </w:p>
        </w:tc>
      </w:tr>
      <w:tr w:rsidR="00CA3BBF" w:rsidRPr="00220E81" w:rsidTr="00C31962">
        <w:trPr>
          <w:cantSplit/>
          <w:jc w:val="center"/>
        </w:trPr>
        <w:tc>
          <w:tcPr>
            <w:tcW w:w="1871"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ind w:left="86" w:right="86"/>
              <w:jc w:val="left"/>
              <w:rPr>
                <w:sz w:val="16"/>
              </w:rPr>
            </w:pPr>
            <w:r w:rsidRPr="00220E81">
              <w:rPr>
                <w:sz w:val="16"/>
              </w:rPr>
              <w:t xml:space="preserve">Téléphonie B8E </w:t>
            </w:r>
            <w:r w:rsidRPr="00220E81">
              <w:rPr>
                <w:sz w:val="16"/>
              </w:rPr>
              <w:br/>
              <w:t>bandes latérales indépendantes, 4 voies</w:t>
            </w:r>
          </w:p>
        </w:tc>
        <w:tc>
          <w:tcPr>
            <w:tcW w:w="76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br/>
              <w:t>12</w:t>
            </w:r>
            <w:r>
              <w:rPr>
                <w:sz w:val="16"/>
              </w:rPr>
              <w:t> </w:t>
            </w:r>
            <w:r w:rsidRPr="00220E81">
              <w:rPr>
                <w:sz w:val="16"/>
              </w:rPr>
              <w:t>000</w:t>
            </w:r>
          </w:p>
        </w:tc>
        <w:tc>
          <w:tcPr>
            <w:tcW w:w="93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t>3</w:t>
            </w:r>
            <w:r>
              <w:rPr>
                <w:sz w:val="16"/>
              </w:rPr>
              <w:t> </w:t>
            </w:r>
            <w:r w:rsidRPr="00220E81">
              <w:rPr>
                <w:sz w:val="16"/>
              </w:rPr>
              <w:t>000</w:t>
            </w:r>
            <w:r w:rsidRPr="00220E81">
              <w:rPr>
                <w:sz w:val="16"/>
              </w:rPr>
              <w:br/>
              <w:t xml:space="preserve">pour </w:t>
            </w:r>
            <w:r w:rsidRPr="00220E81">
              <w:rPr>
                <w:sz w:val="16"/>
              </w:rPr>
              <w:br/>
              <w:t>chaque voie</w:t>
            </w:r>
          </w:p>
        </w:tc>
        <w:tc>
          <w:tcPr>
            <w:tcW w:w="2155"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clear" w:pos="794"/>
                <w:tab w:val="clear" w:pos="1191"/>
                <w:tab w:val="clear" w:pos="1588"/>
                <w:tab w:val="clear" w:pos="1985"/>
                <w:tab w:val="right" w:pos="2127"/>
              </w:tabs>
              <w:spacing w:before="10" w:after="10"/>
              <w:ind w:left="57" w:right="57"/>
              <w:rPr>
                <w:sz w:val="16"/>
              </w:rPr>
            </w:pPr>
            <w:r w:rsidRPr="00220E81">
              <w:rPr>
                <w:sz w:val="16"/>
              </w:rPr>
              <w:t>Juste utilisable</w:t>
            </w:r>
            <w:r w:rsidRPr="00220E81">
              <w:rPr>
                <w:sz w:val="16"/>
              </w:rPr>
              <w:tab/>
              <w:t>(</w:t>
            </w:r>
            <w:r w:rsidRPr="00220E81">
              <w:rPr>
                <w:position w:val="4"/>
                <w:sz w:val="12"/>
              </w:rPr>
              <w:t>11</w:t>
            </w:r>
            <w:r w:rsidRPr="00220E81">
              <w:rPr>
                <w:sz w:val="16"/>
              </w:rPr>
              <w:t>)</w:t>
            </w:r>
            <w:r w:rsidRPr="00220E81">
              <w:rPr>
                <w:sz w:val="16"/>
              </w:rPr>
              <w:br/>
              <w:t>Difficilement commerciale</w:t>
            </w:r>
            <w:r w:rsidRPr="00220E81">
              <w:rPr>
                <w:sz w:val="16"/>
              </w:rPr>
              <w:tab/>
              <w:t>(</w:t>
            </w:r>
            <w:r w:rsidRPr="00220E81">
              <w:rPr>
                <w:position w:val="4"/>
                <w:sz w:val="12"/>
              </w:rPr>
              <w:t>12</w:t>
            </w:r>
            <w:r w:rsidRPr="00220E81">
              <w:rPr>
                <w:sz w:val="16"/>
              </w:rPr>
              <w:t>)</w:t>
            </w:r>
            <w:r w:rsidRPr="00220E81">
              <w:rPr>
                <w:sz w:val="16"/>
              </w:rPr>
              <w:br/>
              <w:t>Bonne qualité commerciale</w:t>
            </w:r>
            <w:r w:rsidRPr="00220E81">
              <w:rPr>
                <w:sz w:val="16"/>
              </w:rPr>
              <w:tab/>
              <w:t>(</w:t>
            </w:r>
            <w:r w:rsidRPr="00220E81">
              <w:rPr>
                <w:position w:val="4"/>
                <w:sz w:val="12"/>
              </w:rPr>
              <w:t>13</w:t>
            </w:r>
            <w:r w:rsidRPr="00220E81">
              <w:rPr>
                <w:sz w:val="16"/>
              </w:rPr>
              <w:t>)</w:t>
            </w:r>
          </w:p>
        </w:tc>
        <w:tc>
          <w:tcPr>
            <w:tcW w:w="113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jc w:val="center"/>
              <w:rPr>
                <w:sz w:val="16"/>
              </w:rPr>
            </w:pPr>
            <w:r w:rsidRPr="00220E81">
              <w:rPr>
                <w:sz w:val="16"/>
              </w:rPr>
              <w:fldChar w:fldCharType="begin"/>
            </w:r>
            <w:r w:rsidRPr="00220E81">
              <w:rPr>
                <w:sz w:val="16"/>
              </w:rPr>
              <w:instrText>eq \b\rc\}(\a\co( 6;15;33) )   (</w:instrText>
            </w:r>
            <w:r w:rsidRPr="00220E81">
              <w:rPr>
                <w:position w:val="4"/>
                <w:sz w:val="12"/>
              </w:rPr>
              <w:instrText>18</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ind w:left="227"/>
              <w:rPr>
                <w:sz w:val="16"/>
              </w:rPr>
            </w:pPr>
            <w:r w:rsidRPr="00220E81">
              <w:rPr>
                <w:sz w:val="16"/>
              </w:rPr>
              <w:t>50</w:t>
            </w:r>
            <w:r w:rsidRPr="00220E81">
              <w:rPr>
                <w:sz w:val="16"/>
              </w:rPr>
              <w:br/>
              <w:t>59</w:t>
            </w:r>
            <w:r w:rsidRPr="00220E81">
              <w:rPr>
                <w:sz w:val="16"/>
              </w:rPr>
              <w:br/>
              <w:t>67(</w:t>
            </w:r>
            <w:r w:rsidRPr="00220E81">
              <w:rPr>
                <w:position w:val="4"/>
                <w:sz w:val="12"/>
              </w:rPr>
              <w:t>14</w:t>
            </w:r>
            <w:r w:rsidRPr="00220E81">
              <w:rPr>
                <w:sz w:val="16"/>
              </w:rPr>
              <w:t>)</w:t>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ind w:left="57"/>
              <w:jc w:val="center"/>
              <w:rPr>
                <w:sz w:val="16"/>
              </w:rPr>
            </w:pPr>
            <w:r w:rsidRPr="00220E81">
              <w:rPr>
                <w:sz w:val="16"/>
              </w:rPr>
              <w:fldChar w:fldCharType="begin"/>
            </w:r>
            <w:r w:rsidRPr="00220E81">
              <w:rPr>
                <w:sz w:val="16"/>
              </w:rPr>
              <w:instrText>eq \b\rc\}(\a\co(51    ;64    ;75(</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w:instrText>
            </w:r>
            <w:r w:rsidRPr="00220E81">
              <w:rPr>
                <w:position w:val="4"/>
                <w:sz w:val="12"/>
              </w:rPr>
              <w:instrText>20</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ind w:left="57"/>
              <w:jc w:val="center"/>
              <w:rPr>
                <w:sz w:val="16"/>
              </w:rPr>
            </w:pPr>
            <w:r w:rsidRPr="00220E81">
              <w:rPr>
                <w:sz w:val="16"/>
              </w:rPr>
              <w:fldChar w:fldCharType="begin"/>
            </w:r>
            <w:r w:rsidRPr="00220E81">
              <w:rPr>
                <w:sz w:val="16"/>
              </w:rPr>
              <w:instrText>eq \b\rc\}(\a\co(48    ;60    ;70(</w:instrText>
            </w:r>
            <w:r w:rsidRPr="00220E81">
              <w:rPr>
                <w:position w:val="4"/>
                <w:sz w:val="12"/>
              </w:rPr>
              <w:instrText>14</w:instrText>
            </w:r>
            <w:r w:rsidRPr="00220E81">
              <w:rPr>
                <w:sz w:val="16"/>
              </w:rPr>
              <w:instrText>))</w:instrText>
            </w:r>
            <w:r w:rsidRPr="00220E81">
              <w:rPr>
                <w:sz w:val="8"/>
              </w:rPr>
              <w:instrText xml:space="preserve"> </w:instrText>
            </w:r>
            <w:r w:rsidRPr="00220E81">
              <w:rPr>
                <w:sz w:val="16"/>
              </w:rPr>
              <w:instrText>)   \a\co ((</w:instrText>
            </w:r>
            <w:r w:rsidRPr="00220E81">
              <w:rPr>
                <w:position w:val="4"/>
                <w:sz w:val="12"/>
              </w:rPr>
              <w:instrText>15</w:instrText>
            </w:r>
            <w:r w:rsidRPr="00220E81">
              <w:rPr>
                <w:sz w:val="16"/>
              </w:rPr>
              <w:instrText>);(</w:instrText>
            </w:r>
            <w:r w:rsidRPr="00220E81">
              <w:rPr>
                <w:position w:val="4"/>
                <w:sz w:val="12"/>
              </w:rPr>
              <w:instrText>20</w:instrText>
            </w:r>
            <w:r w:rsidRPr="00220E81">
              <w:rPr>
                <w:sz w:val="16"/>
              </w:rPr>
              <w:instrText>))</w:instrText>
            </w:r>
            <w:r w:rsidRPr="00220E81">
              <w:rPr>
                <w:sz w:val="16"/>
              </w:rPr>
              <w:fldChar w:fldCharType="end"/>
            </w:r>
          </w:p>
        </w:tc>
      </w:tr>
    </w:tbl>
    <w:p w:rsidR="00CA3BBF" w:rsidRPr="00BD3E72" w:rsidRDefault="00CA3BBF" w:rsidP="00CA3BBF">
      <w:pPr>
        <w:pStyle w:val="Tablefin"/>
        <w:rPr>
          <w:sz w:val="2"/>
          <w:szCs w:val="2"/>
        </w:rPr>
      </w:pPr>
    </w:p>
    <w:p w:rsidR="00CA3BBF" w:rsidRPr="00220E81" w:rsidRDefault="00CA3BBF" w:rsidP="00CA3BBF">
      <w:pPr>
        <w:pStyle w:val="TableNo"/>
      </w:pPr>
      <w:r w:rsidRPr="00220E81">
        <w:lastRenderedPageBreak/>
        <w:t xml:space="preserve">TABLEAU  </w:t>
      </w:r>
      <w:r>
        <w:t>1 (</w:t>
      </w:r>
      <w:r w:rsidRPr="00BD3E72">
        <w:rPr>
          <w:i/>
        </w:rPr>
        <w:t>fin</w:t>
      </w:r>
      <w:r>
        <w:t>)</w:t>
      </w:r>
    </w:p>
    <w:tbl>
      <w:tblPr>
        <w:tblW w:w="9754" w:type="dxa"/>
        <w:jc w:val="center"/>
        <w:tblLayout w:type="fixed"/>
        <w:tblCellMar>
          <w:left w:w="0" w:type="dxa"/>
          <w:right w:w="0" w:type="dxa"/>
        </w:tblCellMar>
        <w:tblLook w:val="0000" w:firstRow="0" w:lastRow="0" w:firstColumn="0" w:lastColumn="0" w:noHBand="0" w:noVBand="0"/>
      </w:tblPr>
      <w:tblGrid>
        <w:gridCol w:w="1871"/>
        <w:gridCol w:w="766"/>
        <w:gridCol w:w="936"/>
        <w:gridCol w:w="2155"/>
        <w:gridCol w:w="1134"/>
        <w:gridCol w:w="964"/>
        <w:gridCol w:w="964"/>
        <w:gridCol w:w="964"/>
      </w:tblGrid>
      <w:tr w:rsidR="00CA3BBF" w:rsidRPr="003B7D09" w:rsidTr="00277B03">
        <w:trPr>
          <w:cantSplit/>
          <w:tblHeader/>
          <w:jc w:val="center"/>
        </w:trPr>
        <w:tc>
          <w:tcPr>
            <w:tcW w:w="1871" w:type="dxa"/>
            <w:vMerge w:val="restart"/>
            <w:tcBorders>
              <w:top w:val="single" w:sz="6" w:space="0" w:color="auto"/>
              <w:left w:val="single" w:sz="6" w:space="0" w:color="auto"/>
              <w:right w:val="single" w:sz="6" w:space="0" w:color="auto"/>
            </w:tcBorders>
            <w:vAlign w:val="center"/>
          </w:tcPr>
          <w:p w:rsidR="00CA3BBF" w:rsidRPr="003B7D09" w:rsidRDefault="00CA3BBF" w:rsidP="00277B03">
            <w:pPr>
              <w:spacing w:before="10" w:after="10"/>
              <w:jc w:val="center"/>
              <w:rPr>
                <w:sz w:val="16"/>
                <w:szCs w:val="16"/>
              </w:rPr>
            </w:pPr>
            <w:r w:rsidRPr="003B7D09">
              <w:rPr>
                <w:sz w:val="16"/>
                <w:szCs w:val="16"/>
              </w:rPr>
              <w:t>Classe d'émission</w:t>
            </w:r>
          </w:p>
        </w:tc>
        <w:tc>
          <w:tcPr>
            <w:tcW w:w="766" w:type="dxa"/>
            <w:vMerge w:val="restart"/>
            <w:tcBorders>
              <w:top w:val="single" w:sz="6" w:space="0" w:color="auto"/>
              <w:left w:val="single" w:sz="6" w:space="0" w:color="auto"/>
              <w:right w:val="single" w:sz="6" w:space="0" w:color="auto"/>
            </w:tcBorders>
            <w:vAlign w:val="center"/>
          </w:tcPr>
          <w:p w:rsidR="00CA3BBF" w:rsidRPr="003B7D09" w:rsidRDefault="00CA3BBF" w:rsidP="00277B03">
            <w:pPr>
              <w:spacing w:before="10" w:after="10"/>
              <w:jc w:val="center"/>
              <w:rPr>
                <w:sz w:val="16"/>
                <w:szCs w:val="16"/>
              </w:rPr>
            </w:pPr>
            <w:r w:rsidRPr="003B7D09">
              <w:rPr>
                <w:sz w:val="16"/>
                <w:szCs w:val="16"/>
              </w:rPr>
              <w:t xml:space="preserve">Largeur de bande du récepteur </w:t>
            </w:r>
            <w:r w:rsidRPr="003B7D09">
              <w:rPr>
                <w:sz w:val="16"/>
                <w:szCs w:val="16"/>
              </w:rPr>
              <w:br/>
            </w:r>
            <w:r w:rsidRPr="003B7D09">
              <w:rPr>
                <w:position w:val="-1"/>
                <w:sz w:val="16"/>
                <w:szCs w:val="16"/>
              </w:rPr>
              <w:t>avant</w:t>
            </w:r>
            <w:r w:rsidRPr="003B7D09">
              <w:rPr>
                <w:position w:val="-2"/>
                <w:sz w:val="16"/>
                <w:szCs w:val="16"/>
              </w:rPr>
              <w:t xml:space="preserve"> </w:t>
            </w:r>
            <w:r w:rsidRPr="003B7D09">
              <w:rPr>
                <w:position w:val="2"/>
                <w:sz w:val="16"/>
                <w:szCs w:val="16"/>
              </w:rPr>
              <w:t>détection</w:t>
            </w:r>
            <w:r w:rsidRPr="003B7D09">
              <w:rPr>
                <w:sz w:val="16"/>
                <w:szCs w:val="16"/>
              </w:rPr>
              <w:br/>
              <w:t>(Hz)</w:t>
            </w:r>
          </w:p>
        </w:tc>
        <w:tc>
          <w:tcPr>
            <w:tcW w:w="936" w:type="dxa"/>
            <w:vMerge w:val="restart"/>
            <w:tcBorders>
              <w:top w:val="single" w:sz="6" w:space="0" w:color="auto"/>
              <w:left w:val="single" w:sz="6" w:space="0" w:color="auto"/>
              <w:right w:val="single" w:sz="6" w:space="0" w:color="auto"/>
            </w:tcBorders>
            <w:vAlign w:val="center"/>
          </w:tcPr>
          <w:p w:rsidR="00CA3BBF" w:rsidRPr="003B7D09" w:rsidRDefault="00CA3BBF" w:rsidP="00277B03">
            <w:pPr>
              <w:spacing w:before="10" w:after="10"/>
              <w:jc w:val="center"/>
              <w:rPr>
                <w:sz w:val="16"/>
                <w:szCs w:val="16"/>
              </w:rPr>
            </w:pPr>
            <w:r w:rsidRPr="003B7D09">
              <w:rPr>
                <w:sz w:val="16"/>
                <w:szCs w:val="16"/>
              </w:rPr>
              <w:t xml:space="preserve">Largeur de bande du récepteur </w:t>
            </w:r>
            <w:r w:rsidRPr="003B7D09">
              <w:rPr>
                <w:position w:val="-1"/>
                <w:sz w:val="16"/>
                <w:szCs w:val="16"/>
              </w:rPr>
              <w:t>après</w:t>
            </w:r>
            <w:r w:rsidRPr="003B7D09">
              <w:rPr>
                <w:position w:val="-2"/>
                <w:sz w:val="16"/>
                <w:szCs w:val="16"/>
              </w:rPr>
              <w:t xml:space="preserve"> </w:t>
            </w:r>
            <w:r w:rsidRPr="003B7D09">
              <w:rPr>
                <w:position w:val="2"/>
                <w:sz w:val="16"/>
                <w:szCs w:val="16"/>
              </w:rPr>
              <w:t>détection</w:t>
            </w:r>
            <w:r w:rsidRPr="003B7D09">
              <w:rPr>
                <w:sz w:val="16"/>
                <w:szCs w:val="16"/>
              </w:rPr>
              <w:br/>
              <w:t>(Hz)</w:t>
            </w:r>
          </w:p>
        </w:tc>
        <w:tc>
          <w:tcPr>
            <w:tcW w:w="2155" w:type="dxa"/>
            <w:vMerge w:val="restart"/>
            <w:tcBorders>
              <w:top w:val="single" w:sz="6" w:space="0" w:color="auto"/>
              <w:left w:val="single" w:sz="6" w:space="0" w:color="auto"/>
              <w:right w:val="single" w:sz="6" w:space="0" w:color="auto"/>
            </w:tcBorders>
            <w:vAlign w:val="center"/>
          </w:tcPr>
          <w:p w:rsidR="00CA3BBF" w:rsidRPr="003B7D09" w:rsidRDefault="00CA3BBF" w:rsidP="00277B03">
            <w:pPr>
              <w:spacing w:before="10" w:after="10"/>
              <w:jc w:val="center"/>
              <w:rPr>
                <w:sz w:val="16"/>
                <w:szCs w:val="16"/>
              </w:rPr>
            </w:pPr>
            <w:r w:rsidRPr="003B7D09">
              <w:rPr>
                <w:sz w:val="16"/>
                <w:szCs w:val="16"/>
              </w:rPr>
              <w:t>Qualité de service</w:t>
            </w:r>
          </w:p>
        </w:tc>
        <w:tc>
          <w:tcPr>
            <w:tcW w:w="1134" w:type="dxa"/>
            <w:vMerge w:val="restart"/>
            <w:tcBorders>
              <w:top w:val="single" w:sz="6" w:space="0" w:color="auto"/>
              <w:left w:val="single" w:sz="6" w:space="0" w:color="auto"/>
              <w:right w:val="single" w:sz="6" w:space="0" w:color="auto"/>
            </w:tcBorders>
            <w:vAlign w:val="center"/>
          </w:tcPr>
          <w:p w:rsidR="00CA3BBF" w:rsidRPr="003B7D09" w:rsidRDefault="00CA3BBF" w:rsidP="00277B03">
            <w:pPr>
              <w:spacing w:before="10" w:after="10"/>
              <w:jc w:val="center"/>
              <w:rPr>
                <w:sz w:val="16"/>
                <w:szCs w:val="16"/>
              </w:rPr>
            </w:pPr>
            <w:r w:rsidRPr="003B7D09">
              <w:rPr>
                <w:sz w:val="16"/>
                <w:szCs w:val="16"/>
              </w:rPr>
              <w:t xml:space="preserve">Rapport </w:t>
            </w:r>
            <w:r>
              <w:rPr>
                <w:sz w:val="16"/>
                <w:szCs w:val="16"/>
              </w:rPr>
              <w:t>SNR</w:t>
            </w:r>
            <w:r w:rsidRPr="003B7D09">
              <w:rPr>
                <w:sz w:val="16"/>
                <w:szCs w:val="16"/>
              </w:rPr>
              <w:t xml:space="preserve"> en audiofréquence</w:t>
            </w:r>
            <w:r w:rsidRPr="003B7D09">
              <w:rPr>
                <w:sz w:val="16"/>
                <w:szCs w:val="16"/>
              </w:rPr>
              <w:br/>
            </w:r>
            <w:r>
              <w:rPr>
                <w:sz w:val="16"/>
              </w:rPr>
              <w:t>(</w:t>
            </w:r>
            <w:r>
              <w:rPr>
                <w:position w:val="4"/>
                <w:sz w:val="12"/>
              </w:rPr>
              <w:t>1</w:t>
            </w:r>
            <w:r>
              <w:rPr>
                <w:sz w:val="16"/>
              </w:rPr>
              <w:t>)</w:t>
            </w:r>
            <w:r w:rsidRPr="003B7D09">
              <w:rPr>
                <w:sz w:val="16"/>
                <w:szCs w:val="16"/>
              </w:rPr>
              <w:br/>
              <w:t>(dB)</w:t>
            </w:r>
          </w:p>
        </w:tc>
        <w:tc>
          <w:tcPr>
            <w:tcW w:w="2892" w:type="dxa"/>
            <w:gridSpan w:val="3"/>
            <w:tcBorders>
              <w:top w:val="single" w:sz="6" w:space="0" w:color="auto"/>
              <w:left w:val="single" w:sz="6" w:space="0" w:color="auto"/>
              <w:bottom w:val="single" w:sz="6" w:space="0" w:color="auto"/>
              <w:right w:val="single" w:sz="6" w:space="0" w:color="auto"/>
            </w:tcBorders>
            <w:vAlign w:val="center"/>
          </w:tcPr>
          <w:p w:rsidR="00CA3BBF" w:rsidRPr="003B7D09" w:rsidRDefault="00CA3BBF" w:rsidP="00277B03">
            <w:pPr>
              <w:spacing w:before="10" w:after="10"/>
              <w:jc w:val="center"/>
              <w:rPr>
                <w:sz w:val="16"/>
                <w:szCs w:val="16"/>
              </w:rPr>
            </w:pPr>
            <w:r w:rsidRPr="003B7D09">
              <w:rPr>
                <w:sz w:val="16"/>
                <w:szCs w:val="16"/>
              </w:rPr>
              <w:t xml:space="preserve">Rapport signal/densité de bruit en </w:t>
            </w:r>
            <w:r w:rsidRPr="003B7D09">
              <w:rPr>
                <w:sz w:val="16"/>
                <w:szCs w:val="16"/>
              </w:rPr>
              <w:br/>
              <w:t xml:space="preserve">radiofréquence </w:t>
            </w:r>
            <w:r w:rsidRPr="003B7D09">
              <w:rPr>
                <w:sz w:val="16"/>
              </w:rPr>
              <w:t>(</w:t>
            </w:r>
            <w:r w:rsidRPr="003B7D09">
              <w:rPr>
                <w:position w:val="4"/>
                <w:sz w:val="12"/>
              </w:rPr>
              <w:t>2</w:t>
            </w:r>
            <w:r w:rsidRPr="003B7D09">
              <w:rPr>
                <w:sz w:val="16"/>
              </w:rPr>
              <w:t>)(</w:t>
            </w:r>
            <w:r w:rsidRPr="003B7D09">
              <w:rPr>
                <w:position w:val="4"/>
                <w:sz w:val="12"/>
              </w:rPr>
              <w:t>3</w:t>
            </w:r>
            <w:r w:rsidRPr="003B7D09">
              <w:rPr>
                <w:sz w:val="16"/>
              </w:rPr>
              <w:t>)</w:t>
            </w:r>
            <w:r w:rsidRPr="003B7D09">
              <w:rPr>
                <w:sz w:val="16"/>
                <w:szCs w:val="16"/>
              </w:rPr>
              <w:t xml:space="preserve"> (dB)</w:t>
            </w:r>
          </w:p>
        </w:tc>
      </w:tr>
      <w:tr w:rsidR="00CA3BBF" w:rsidRPr="003B7D09" w:rsidTr="00277B03">
        <w:trPr>
          <w:cantSplit/>
          <w:tblHeader/>
          <w:jc w:val="center"/>
        </w:trPr>
        <w:tc>
          <w:tcPr>
            <w:tcW w:w="1871" w:type="dxa"/>
            <w:vMerge/>
            <w:tcBorders>
              <w:left w:val="single" w:sz="6" w:space="0" w:color="auto"/>
              <w:right w:val="single" w:sz="6" w:space="0" w:color="auto"/>
            </w:tcBorders>
            <w:vAlign w:val="center"/>
          </w:tcPr>
          <w:p w:rsidR="00CA3BBF" w:rsidRPr="003B7D09" w:rsidRDefault="00CA3BBF" w:rsidP="00277B03">
            <w:pPr>
              <w:spacing w:before="10" w:after="10"/>
              <w:jc w:val="center"/>
              <w:rPr>
                <w:sz w:val="16"/>
                <w:szCs w:val="16"/>
              </w:rPr>
            </w:pPr>
          </w:p>
        </w:tc>
        <w:tc>
          <w:tcPr>
            <w:tcW w:w="766" w:type="dxa"/>
            <w:vMerge/>
            <w:tcBorders>
              <w:left w:val="single" w:sz="6" w:space="0" w:color="auto"/>
              <w:right w:val="single" w:sz="6" w:space="0" w:color="auto"/>
            </w:tcBorders>
            <w:vAlign w:val="center"/>
          </w:tcPr>
          <w:p w:rsidR="00CA3BBF" w:rsidRPr="003B7D09" w:rsidRDefault="00CA3BBF" w:rsidP="00277B03">
            <w:pPr>
              <w:spacing w:before="10" w:after="10"/>
              <w:jc w:val="center"/>
              <w:rPr>
                <w:sz w:val="16"/>
                <w:szCs w:val="16"/>
              </w:rPr>
            </w:pPr>
          </w:p>
        </w:tc>
        <w:tc>
          <w:tcPr>
            <w:tcW w:w="936" w:type="dxa"/>
            <w:vMerge/>
            <w:tcBorders>
              <w:left w:val="single" w:sz="6" w:space="0" w:color="auto"/>
              <w:right w:val="single" w:sz="6" w:space="0" w:color="auto"/>
            </w:tcBorders>
            <w:vAlign w:val="center"/>
          </w:tcPr>
          <w:p w:rsidR="00CA3BBF" w:rsidRPr="003B7D09" w:rsidRDefault="00CA3BBF" w:rsidP="00277B03">
            <w:pPr>
              <w:spacing w:before="10" w:after="10"/>
              <w:jc w:val="center"/>
              <w:rPr>
                <w:sz w:val="16"/>
                <w:szCs w:val="16"/>
              </w:rPr>
            </w:pPr>
          </w:p>
        </w:tc>
        <w:tc>
          <w:tcPr>
            <w:tcW w:w="2155" w:type="dxa"/>
            <w:vMerge/>
            <w:tcBorders>
              <w:left w:val="single" w:sz="6" w:space="0" w:color="auto"/>
              <w:right w:val="single" w:sz="6" w:space="0" w:color="auto"/>
            </w:tcBorders>
            <w:vAlign w:val="center"/>
          </w:tcPr>
          <w:p w:rsidR="00CA3BBF" w:rsidRPr="003B7D09" w:rsidRDefault="00CA3BBF" w:rsidP="00277B03">
            <w:pPr>
              <w:spacing w:before="10" w:after="10"/>
              <w:jc w:val="center"/>
              <w:rPr>
                <w:sz w:val="16"/>
                <w:szCs w:val="16"/>
              </w:rPr>
            </w:pPr>
          </w:p>
        </w:tc>
        <w:tc>
          <w:tcPr>
            <w:tcW w:w="1134" w:type="dxa"/>
            <w:vMerge/>
            <w:tcBorders>
              <w:left w:val="single" w:sz="6" w:space="0" w:color="auto"/>
              <w:right w:val="single" w:sz="6" w:space="0" w:color="auto"/>
            </w:tcBorders>
            <w:vAlign w:val="center"/>
          </w:tcPr>
          <w:p w:rsidR="00CA3BBF" w:rsidRPr="003B7D09" w:rsidRDefault="00CA3BBF" w:rsidP="00277B03">
            <w:pPr>
              <w:spacing w:before="10" w:after="10"/>
              <w:jc w:val="center"/>
              <w:rPr>
                <w:sz w:val="16"/>
                <w:szCs w:val="16"/>
              </w:rPr>
            </w:pPr>
          </w:p>
        </w:tc>
        <w:tc>
          <w:tcPr>
            <w:tcW w:w="964" w:type="dxa"/>
            <w:vMerge w:val="restart"/>
            <w:tcBorders>
              <w:top w:val="single" w:sz="6" w:space="0" w:color="auto"/>
              <w:left w:val="single" w:sz="6" w:space="0" w:color="auto"/>
              <w:right w:val="single" w:sz="6" w:space="0" w:color="auto"/>
            </w:tcBorders>
            <w:vAlign w:val="center"/>
          </w:tcPr>
          <w:p w:rsidR="00CA3BBF" w:rsidRPr="003B7D09" w:rsidRDefault="00CA3BBF" w:rsidP="00277B03">
            <w:pPr>
              <w:spacing w:before="10" w:after="10"/>
              <w:jc w:val="center"/>
              <w:rPr>
                <w:sz w:val="16"/>
                <w:szCs w:val="16"/>
              </w:rPr>
            </w:pPr>
            <w:r w:rsidRPr="003B7D09">
              <w:rPr>
                <w:sz w:val="16"/>
                <w:szCs w:val="16"/>
              </w:rPr>
              <w:t>Conditions stables</w:t>
            </w:r>
          </w:p>
        </w:tc>
        <w:tc>
          <w:tcPr>
            <w:tcW w:w="1928" w:type="dxa"/>
            <w:gridSpan w:val="2"/>
            <w:tcBorders>
              <w:top w:val="single" w:sz="6" w:space="0" w:color="auto"/>
              <w:left w:val="single" w:sz="6" w:space="0" w:color="auto"/>
              <w:bottom w:val="single" w:sz="6" w:space="0" w:color="auto"/>
              <w:right w:val="single" w:sz="6" w:space="0" w:color="auto"/>
            </w:tcBorders>
            <w:vAlign w:val="center"/>
          </w:tcPr>
          <w:p w:rsidR="00CA3BBF" w:rsidRPr="003B7D09" w:rsidRDefault="00CA3BBF" w:rsidP="00277B03">
            <w:pPr>
              <w:spacing w:before="10" w:after="10"/>
              <w:jc w:val="center"/>
              <w:rPr>
                <w:sz w:val="16"/>
                <w:szCs w:val="16"/>
              </w:rPr>
            </w:pPr>
            <w:r w:rsidRPr="003B7D09">
              <w:rPr>
                <w:sz w:val="16"/>
                <w:szCs w:val="16"/>
              </w:rPr>
              <w:t xml:space="preserve">Conditions </w:t>
            </w:r>
            <w:r w:rsidRPr="003B7D09">
              <w:rPr>
                <w:sz w:val="16"/>
                <w:szCs w:val="16"/>
              </w:rPr>
              <w:br/>
              <w:t>d'évanouissement</w:t>
            </w:r>
            <w:r w:rsidRPr="003B7D09">
              <w:rPr>
                <w:sz w:val="16"/>
                <w:szCs w:val="16"/>
              </w:rPr>
              <w:br/>
            </w:r>
            <w:r>
              <w:rPr>
                <w:sz w:val="16"/>
              </w:rPr>
              <w:t>(</w:t>
            </w:r>
            <w:r>
              <w:rPr>
                <w:position w:val="4"/>
                <w:sz w:val="12"/>
              </w:rPr>
              <w:t>4</w:t>
            </w:r>
            <w:r>
              <w:rPr>
                <w:sz w:val="16"/>
              </w:rPr>
              <w:t>)</w:t>
            </w:r>
            <w:r w:rsidRPr="003B7D09">
              <w:rPr>
                <w:sz w:val="16"/>
                <w:szCs w:val="16"/>
              </w:rPr>
              <w:tab/>
            </w:r>
            <w:r>
              <w:rPr>
                <w:sz w:val="16"/>
              </w:rPr>
              <w:t>(</w:t>
            </w:r>
            <w:r>
              <w:rPr>
                <w:position w:val="4"/>
                <w:sz w:val="12"/>
              </w:rPr>
              <w:t>5</w:t>
            </w:r>
            <w:r>
              <w:rPr>
                <w:sz w:val="16"/>
              </w:rPr>
              <w:t>)</w:t>
            </w:r>
          </w:p>
        </w:tc>
      </w:tr>
      <w:tr w:rsidR="00CA3BBF" w:rsidRPr="003B7D09" w:rsidTr="00277B03">
        <w:trPr>
          <w:cantSplit/>
          <w:tblHeader/>
          <w:jc w:val="center"/>
        </w:trPr>
        <w:tc>
          <w:tcPr>
            <w:tcW w:w="1871" w:type="dxa"/>
            <w:vMerge/>
            <w:tcBorders>
              <w:left w:val="single" w:sz="6" w:space="0" w:color="auto"/>
              <w:bottom w:val="single" w:sz="6" w:space="0" w:color="auto"/>
              <w:right w:val="single" w:sz="6" w:space="0" w:color="auto"/>
            </w:tcBorders>
            <w:vAlign w:val="center"/>
          </w:tcPr>
          <w:p w:rsidR="00CA3BBF" w:rsidRPr="003B7D09" w:rsidRDefault="00CA3BBF" w:rsidP="00277B03">
            <w:pPr>
              <w:spacing w:before="10" w:after="10"/>
              <w:jc w:val="center"/>
              <w:rPr>
                <w:sz w:val="16"/>
                <w:szCs w:val="16"/>
              </w:rPr>
            </w:pPr>
          </w:p>
        </w:tc>
        <w:tc>
          <w:tcPr>
            <w:tcW w:w="766" w:type="dxa"/>
            <w:vMerge/>
            <w:tcBorders>
              <w:left w:val="single" w:sz="6" w:space="0" w:color="auto"/>
              <w:bottom w:val="single" w:sz="6" w:space="0" w:color="auto"/>
              <w:right w:val="single" w:sz="6" w:space="0" w:color="auto"/>
            </w:tcBorders>
            <w:vAlign w:val="center"/>
          </w:tcPr>
          <w:p w:rsidR="00CA3BBF" w:rsidRPr="003B7D09" w:rsidRDefault="00CA3BBF" w:rsidP="00277B03">
            <w:pPr>
              <w:spacing w:before="10" w:after="10"/>
              <w:jc w:val="center"/>
              <w:rPr>
                <w:sz w:val="16"/>
                <w:szCs w:val="16"/>
              </w:rPr>
            </w:pPr>
          </w:p>
        </w:tc>
        <w:tc>
          <w:tcPr>
            <w:tcW w:w="936" w:type="dxa"/>
            <w:vMerge/>
            <w:tcBorders>
              <w:left w:val="single" w:sz="6" w:space="0" w:color="auto"/>
              <w:bottom w:val="single" w:sz="6" w:space="0" w:color="auto"/>
              <w:right w:val="single" w:sz="6" w:space="0" w:color="auto"/>
            </w:tcBorders>
            <w:vAlign w:val="center"/>
          </w:tcPr>
          <w:p w:rsidR="00CA3BBF" w:rsidRPr="003B7D09" w:rsidRDefault="00CA3BBF" w:rsidP="00277B03">
            <w:pPr>
              <w:spacing w:before="10" w:after="10"/>
              <w:jc w:val="center"/>
              <w:rPr>
                <w:sz w:val="16"/>
                <w:szCs w:val="16"/>
              </w:rPr>
            </w:pPr>
          </w:p>
        </w:tc>
        <w:tc>
          <w:tcPr>
            <w:tcW w:w="2155" w:type="dxa"/>
            <w:vMerge/>
            <w:tcBorders>
              <w:left w:val="single" w:sz="6" w:space="0" w:color="auto"/>
              <w:bottom w:val="single" w:sz="6" w:space="0" w:color="auto"/>
              <w:right w:val="single" w:sz="6" w:space="0" w:color="auto"/>
            </w:tcBorders>
            <w:vAlign w:val="center"/>
          </w:tcPr>
          <w:p w:rsidR="00CA3BBF" w:rsidRPr="003B7D09" w:rsidRDefault="00CA3BBF" w:rsidP="00277B03">
            <w:pPr>
              <w:spacing w:before="10" w:after="10"/>
              <w:jc w:val="center"/>
              <w:rPr>
                <w:sz w:val="16"/>
                <w:szCs w:val="16"/>
              </w:rPr>
            </w:pPr>
          </w:p>
        </w:tc>
        <w:tc>
          <w:tcPr>
            <w:tcW w:w="1134" w:type="dxa"/>
            <w:vMerge/>
            <w:tcBorders>
              <w:left w:val="single" w:sz="6" w:space="0" w:color="auto"/>
              <w:bottom w:val="single" w:sz="6" w:space="0" w:color="auto"/>
              <w:right w:val="single" w:sz="6" w:space="0" w:color="auto"/>
            </w:tcBorders>
            <w:vAlign w:val="center"/>
          </w:tcPr>
          <w:p w:rsidR="00CA3BBF" w:rsidRPr="003B7D09" w:rsidRDefault="00CA3BBF" w:rsidP="00277B03">
            <w:pPr>
              <w:spacing w:before="10" w:after="10"/>
              <w:jc w:val="center"/>
              <w:rPr>
                <w:sz w:val="16"/>
                <w:szCs w:val="16"/>
              </w:rPr>
            </w:pPr>
          </w:p>
        </w:tc>
        <w:tc>
          <w:tcPr>
            <w:tcW w:w="964" w:type="dxa"/>
            <w:vMerge/>
            <w:tcBorders>
              <w:left w:val="single" w:sz="6" w:space="0" w:color="auto"/>
              <w:bottom w:val="single" w:sz="6" w:space="0" w:color="auto"/>
              <w:right w:val="single" w:sz="6" w:space="0" w:color="auto"/>
            </w:tcBorders>
            <w:vAlign w:val="center"/>
          </w:tcPr>
          <w:p w:rsidR="00CA3BBF" w:rsidRPr="003B7D09" w:rsidRDefault="00CA3BBF" w:rsidP="00277B03">
            <w:pPr>
              <w:spacing w:before="10" w:after="10"/>
              <w:jc w:val="center"/>
              <w:rPr>
                <w:sz w:val="16"/>
                <w:szCs w:val="16"/>
              </w:rPr>
            </w:pPr>
          </w:p>
        </w:tc>
        <w:tc>
          <w:tcPr>
            <w:tcW w:w="964" w:type="dxa"/>
            <w:tcBorders>
              <w:top w:val="single" w:sz="6" w:space="0" w:color="auto"/>
              <w:left w:val="single" w:sz="6" w:space="0" w:color="auto"/>
              <w:bottom w:val="single" w:sz="6" w:space="0" w:color="auto"/>
              <w:right w:val="single" w:sz="6" w:space="0" w:color="auto"/>
            </w:tcBorders>
            <w:vAlign w:val="center"/>
          </w:tcPr>
          <w:p w:rsidR="00CA3BBF" w:rsidRPr="003B7D09" w:rsidRDefault="00CA3BBF" w:rsidP="00277B03">
            <w:pPr>
              <w:spacing w:before="10" w:after="10"/>
              <w:jc w:val="center"/>
              <w:rPr>
                <w:sz w:val="16"/>
                <w:szCs w:val="16"/>
              </w:rPr>
            </w:pPr>
            <w:r>
              <w:rPr>
                <w:sz w:val="16"/>
                <w:szCs w:val="16"/>
              </w:rPr>
              <w:t>S</w:t>
            </w:r>
            <w:r w:rsidRPr="003B7D09">
              <w:rPr>
                <w:sz w:val="16"/>
                <w:szCs w:val="16"/>
              </w:rPr>
              <w:t xml:space="preserve">ans </w:t>
            </w:r>
            <w:r w:rsidRPr="003B7D09">
              <w:rPr>
                <w:sz w:val="16"/>
                <w:szCs w:val="16"/>
              </w:rPr>
              <w:br/>
              <w:t>diversité</w:t>
            </w:r>
          </w:p>
        </w:tc>
        <w:tc>
          <w:tcPr>
            <w:tcW w:w="964" w:type="dxa"/>
            <w:tcBorders>
              <w:top w:val="single" w:sz="6" w:space="0" w:color="auto"/>
              <w:left w:val="single" w:sz="6" w:space="0" w:color="auto"/>
              <w:bottom w:val="single" w:sz="6" w:space="0" w:color="auto"/>
              <w:right w:val="single" w:sz="6" w:space="0" w:color="auto"/>
            </w:tcBorders>
            <w:vAlign w:val="center"/>
          </w:tcPr>
          <w:p w:rsidR="00CA3BBF" w:rsidRPr="003B7D09" w:rsidRDefault="00CA3BBF" w:rsidP="00277B03">
            <w:pPr>
              <w:spacing w:before="10" w:after="10"/>
              <w:jc w:val="center"/>
              <w:rPr>
                <w:sz w:val="16"/>
                <w:szCs w:val="16"/>
              </w:rPr>
            </w:pPr>
            <w:r>
              <w:rPr>
                <w:sz w:val="16"/>
                <w:szCs w:val="16"/>
              </w:rPr>
              <w:t>A</w:t>
            </w:r>
            <w:r w:rsidRPr="003B7D09">
              <w:rPr>
                <w:sz w:val="16"/>
                <w:szCs w:val="16"/>
              </w:rPr>
              <w:t>vec diversité double</w:t>
            </w:r>
          </w:p>
        </w:tc>
      </w:tr>
      <w:tr w:rsidR="00CA3BBF" w:rsidRPr="00220E81" w:rsidTr="00C31962">
        <w:trPr>
          <w:cantSplit/>
          <w:jc w:val="center"/>
        </w:trPr>
        <w:tc>
          <w:tcPr>
            <w:tcW w:w="1871"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ind w:left="86" w:right="86"/>
              <w:jc w:val="left"/>
              <w:rPr>
                <w:sz w:val="16"/>
              </w:rPr>
            </w:pPr>
            <w:r w:rsidRPr="00220E81">
              <w:rPr>
                <w:sz w:val="16"/>
              </w:rPr>
              <w:t xml:space="preserve">Téléphonie harmonique multivoie J7B </w:t>
            </w:r>
            <w:r w:rsidRPr="00220E81">
              <w:rPr>
                <w:sz w:val="16"/>
              </w:rPr>
              <w:br/>
              <w:t xml:space="preserve">16 voies à 75 </w:t>
            </w:r>
            <w:r>
              <w:rPr>
                <w:sz w:val="16"/>
              </w:rPr>
              <w:t>Bd</w:t>
            </w:r>
          </w:p>
        </w:tc>
        <w:tc>
          <w:tcPr>
            <w:tcW w:w="76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br/>
              <w:t>3</w:t>
            </w:r>
            <w:r>
              <w:rPr>
                <w:sz w:val="16"/>
              </w:rPr>
              <w:t> </w:t>
            </w:r>
            <w:r w:rsidRPr="00220E81">
              <w:rPr>
                <w:sz w:val="16"/>
              </w:rPr>
              <w:t>000</w:t>
            </w:r>
          </w:p>
        </w:tc>
        <w:tc>
          <w:tcPr>
            <w:tcW w:w="93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t>110</w:t>
            </w:r>
            <w:r w:rsidRPr="00220E81">
              <w:rPr>
                <w:sz w:val="16"/>
              </w:rPr>
              <w:br/>
              <w:t xml:space="preserve">pour </w:t>
            </w:r>
            <w:r w:rsidRPr="00220E81">
              <w:rPr>
                <w:sz w:val="16"/>
              </w:rPr>
              <w:br/>
              <w:t>chaque voie</w:t>
            </w:r>
          </w:p>
        </w:tc>
        <w:tc>
          <w:tcPr>
            <w:tcW w:w="2155"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clear" w:pos="794"/>
                <w:tab w:val="clear" w:pos="1191"/>
                <w:tab w:val="clear" w:pos="1588"/>
                <w:tab w:val="right" w:pos="1843"/>
              </w:tabs>
              <w:spacing w:before="10" w:after="10"/>
              <w:ind w:left="284"/>
              <w:rPr>
                <w:sz w:val="16"/>
              </w:rPr>
            </w:pPr>
            <w:r w:rsidRPr="00220E81">
              <w:rPr>
                <w:sz w:val="16"/>
              </w:rPr>
              <w:fldChar w:fldCharType="begin"/>
            </w:r>
            <w:r w:rsidRPr="00220E81">
              <w:rPr>
                <w:sz w:val="16"/>
              </w:rPr>
              <w:instrText>eq \b\rc\}(\a\co(</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0,01  ;</w:instrText>
            </w:r>
            <w:r w:rsidRPr="00220E81">
              <w:rPr>
                <w:sz w:val="12"/>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0,001 ;</w:instrText>
            </w:r>
            <w:r w:rsidRPr="00220E81">
              <w:rPr>
                <w:sz w:val="12"/>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0,0001) )   (</w:instrText>
            </w:r>
            <w:r w:rsidRPr="00220E81">
              <w:rPr>
                <w:position w:val="4"/>
                <w:sz w:val="12"/>
              </w:rPr>
              <w:instrText>8</w:instrText>
            </w:r>
            <w:r w:rsidRPr="00220E81">
              <w:rPr>
                <w:sz w:val="16"/>
              </w:rPr>
              <w:instrText>)</w:instrText>
            </w:r>
            <w:r w:rsidRPr="00220E81">
              <w:rPr>
                <w:sz w:val="16"/>
              </w:rPr>
              <w:fldChar w:fldCharType="end"/>
            </w:r>
          </w:p>
        </w:tc>
        <w:tc>
          <w:tcPr>
            <w:tcW w:w="113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jc w:val="center"/>
              <w:rPr>
                <w:sz w:val="16"/>
              </w:rPr>
            </w:pPr>
            <w:r w:rsidRPr="00220E81">
              <w:rPr>
                <w:sz w:val="16"/>
              </w:rPr>
              <w:fldChar w:fldCharType="begin"/>
            </w:r>
            <w:r w:rsidRPr="00220E81">
              <w:rPr>
                <w:sz w:val="16"/>
              </w:rPr>
              <w:instrText>eq \b\rc\}(\a\co(59;65;69) )   (</w:instrText>
            </w:r>
            <w:r w:rsidRPr="00220E81">
              <w:rPr>
                <w:position w:val="4"/>
                <w:sz w:val="12"/>
              </w:rPr>
              <w:instrText>21</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jc w:val="center"/>
              <w:rPr>
                <w:sz w:val="16"/>
              </w:rPr>
            </w:pPr>
            <w:r w:rsidRPr="00220E81">
              <w:rPr>
                <w:sz w:val="16"/>
              </w:rPr>
              <w:fldChar w:fldCharType="begin"/>
            </w:r>
            <w:r w:rsidRPr="00220E81">
              <w:rPr>
                <w:sz w:val="16"/>
              </w:rPr>
              <w:instrText>eq \b\rc\}(\a\co(67;77;87) )   (</w:instrText>
            </w:r>
            <w:r w:rsidRPr="00220E81">
              <w:rPr>
                <w:position w:val="4"/>
                <w:sz w:val="12"/>
              </w:rPr>
              <w:instrText>21</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right" w:pos="709"/>
              </w:tabs>
              <w:spacing w:before="10" w:after="10"/>
              <w:jc w:val="center"/>
              <w:rPr>
                <w:sz w:val="16"/>
              </w:rPr>
            </w:pPr>
            <w:r w:rsidRPr="00220E81">
              <w:rPr>
                <w:sz w:val="16"/>
              </w:rPr>
              <w:fldChar w:fldCharType="begin"/>
            </w:r>
            <w:r w:rsidRPr="00220E81">
              <w:rPr>
                <w:sz w:val="16"/>
              </w:rPr>
              <w:instrText>eq \b\rc\}(\a\co(59;66;72) )   (</w:instrText>
            </w:r>
            <w:r w:rsidRPr="00220E81">
              <w:rPr>
                <w:position w:val="4"/>
                <w:sz w:val="12"/>
              </w:rPr>
              <w:instrText>21</w:instrText>
            </w:r>
            <w:r w:rsidRPr="00220E81">
              <w:rPr>
                <w:sz w:val="16"/>
              </w:rPr>
              <w:instrText>)</w:instrText>
            </w:r>
            <w:r w:rsidRPr="00220E81">
              <w:rPr>
                <w:sz w:val="16"/>
              </w:rPr>
              <w:fldChar w:fldCharType="end"/>
            </w:r>
          </w:p>
        </w:tc>
      </w:tr>
      <w:tr w:rsidR="00CA3BBF" w:rsidRPr="00220E81" w:rsidTr="00C31962">
        <w:trPr>
          <w:cantSplit/>
          <w:jc w:val="center"/>
        </w:trPr>
        <w:tc>
          <w:tcPr>
            <w:tcW w:w="1871"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ind w:left="86" w:right="86"/>
              <w:jc w:val="left"/>
              <w:rPr>
                <w:sz w:val="16"/>
              </w:rPr>
            </w:pPr>
            <w:r w:rsidRPr="00220E81">
              <w:rPr>
                <w:sz w:val="16"/>
              </w:rPr>
              <w:t xml:space="preserve">Télégraphie harmonique multivoie J7B </w:t>
            </w:r>
            <w:r w:rsidRPr="00220E81">
              <w:rPr>
                <w:sz w:val="16"/>
              </w:rPr>
              <w:br/>
              <w:t xml:space="preserve">15 voies à 100 </w:t>
            </w:r>
            <w:r>
              <w:rPr>
                <w:sz w:val="16"/>
              </w:rPr>
              <w:t>Bd</w:t>
            </w:r>
            <w:r w:rsidRPr="00220E81">
              <w:rPr>
                <w:sz w:val="16"/>
              </w:rPr>
              <w:t xml:space="preserve"> </w:t>
            </w:r>
            <w:r w:rsidRPr="00220E81">
              <w:rPr>
                <w:sz w:val="16"/>
              </w:rPr>
              <w:br/>
              <w:t>avec ARQ</w:t>
            </w:r>
          </w:p>
        </w:tc>
        <w:tc>
          <w:tcPr>
            <w:tcW w:w="76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br/>
              <w:t>3</w:t>
            </w:r>
            <w:r>
              <w:rPr>
                <w:sz w:val="16"/>
              </w:rPr>
              <w:t> </w:t>
            </w:r>
            <w:r w:rsidRPr="00220E81">
              <w:rPr>
                <w:sz w:val="16"/>
              </w:rPr>
              <w:t>000</w:t>
            </w:r>
          </w:p>
        </w:tc>
        <w:tc>
          <w:tcPr>
            <w:tcW w:w="93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r w:rsidRPr="00220E81">
              <w:rPr>
                <w:sz w:val="16"/>
              </w:rPr>
              <w:t>110</w:t>
            </w:r>
            <w:r w:rsidRPr="00220E81">
              <w:rPr>
                <w:sz w:val="16"/>
              </w:rPr>
              <w:br/>
              <w:t xml:space="preserve">pour </w:t>
            </w:r>
            <w:r w:rsidRPr="00220E81">
              <w:rPr>
                <w:sz w:val="16"/>
              </w:rPr>
              <w:br/>
              <w:t>chaque voie</w:t>
            </w:r>
          </w:p>
        </w:tc>
        <w:tc>
          <w:tcPr>
            <w:tcW w:w="2155"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clear" w:pos="794"/>
                <w:tab w:val="clear" w:pos="1191"/>
                <w:tab w:val="clear" w:pos="1588"/>
                <w:tab w:val="left" w:pos="2127"/>
              </w:tabs>
              <w:spacing w:before="10" w:after="10"/>
              <w:ind w:left="113" w:right="113"/>
              <w:jc w:val="right"/>
              <w:rPr>
                <w:sz w:val="16"/>
              </w:rPr>
            </w:pPr>
            <w:r w:rsidRPr="00220E81">
              <w:rPr>
                <w:sz w:val="16"/>
              </w:rPr>
              <w:br/>
              <w:t>(</w:t>
            </w:r>
            <w:r w:rsidRPr="00220E81">
              <w:rPr>
                <w:position w:val="4"/>
                <w:sz w:val="12"/>
              </w:rPr>
              <w:t>10</w:t>
            </w:r>
            <w:r w:rsidRPr="00220E81">
              <w:rPr>
                <w:sz w:val="16"/>
              </w:rPr>
              <w:t>)</w:t>
            </w:r>
          </w:p>
        </w:tc>
        <w:tc>
          <w:tcPr>
            <w:tcW w:w="113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p>
        </w:tc>
      </w:tr>
      <w:tr w:rsidR="00CA3BBF" w:rsidRPr="00220E81" w:rsidTr="00C31962">
        <w:trPr>
          <w:cantSplit/>
          <w:jc w:val="center"/>
        </w:trPr>
        <w:tc>
          <w:tcPr>
            <w:tcW w:w="1871"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ind w:left="86" w:right="86"/>
              <w:jc w:val="left"/>
              <w:rPr>
                <w:sz w:val="16"/>
              </w:rPr>
            </w:pPr>
            <w:r w:rsidRPr="00220E81">
              <w:rPr>
                <w:sz w:val="16"/>
              </w:rPr>
              <w:t xml:space="preserve">Télégraphie harmonique multivoie R7B </w:t>
            </w:r>
            <w:r w:rsidRPr="00220E81">
              <w:rPr>
                <w:sz w:val="16"/>
              </w:rPr>
              <w:br/>
              <w:t>porteuse réduite</w:t>
            </w:r>
          </w:p>
        </w:tc>
        <w:tc>
          <w:tcPr>
            <w:tcW w:w="76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p>
        </w:tc>
        <w:tc>
          <w:tcPr>
            <w:tcW w:w="936"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p>
        </w:tc>
        <w:tc>
          <w:tcPr>
            <w:tcW w:w="2155"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tabs>
                <w:tab w:val="clear" w:pos="794"/>
                <w:tab w:val="clear" w:pos="1191"/>
                <w:tab w:val="clear" w:pos="1588"/>
                <w:tab w:val="right" w:pos="1843"/>
              </w:tabs>
              <w:spacing w:before="10" w:after="10"/>
              <w:ind w:left="113" w:right="113"/>
              <w:rPr>
                <w:sz w:val="16"/>
              </w:rPr>
            </w:pPr>
          </w:p>
        </w:tc>
        <w:tc>
          <w:tcPr>
            <w:tcW w:w="113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p>
        </w:tc>
        <w:tc>
          <w:tcPr>
            <w:tcW w:w="964" w:type="dxa"/>
            <w:tcBorders>
              <w:top w:val="single" w:sz="6" w:space="0" w:color="auto"/>
              <w:left w:val="single" w:sz="6" w:space="0" w:color="auto"/>
              <w:bottom w:val="single" w:sz="6" w:space="0" w:color="auto"/>
              <w:right w:val="single" w:sz="6" w:space="0" w:color="auto"/>
            </w:tcBorders>
          </w:tcPr>
          <w:p w:rsidR="00CA3BBF" w:rsidRPr="00220E81" w:rsidRDefault="00CA3BBF" w:rsidP="00C31962">
            <w:pPr>
              <w:spacing w:before="10" w:after="10"/>
              <w:jc w:val="center"/>
              <w:rPr>
                <w:sz w:val="16"/>
              </w:rPr>
            </w:pPr>
          </w:p>
        </w:tc>
      </w:tr>
      <w:tr w:rsidR="00CA3BBF" w:rsidRPr="00220E81" w:rsidTr="00CA3BBF">
        <w:trPr>
          <w:cantSplit/>
          <w:jc w:val="center"/>
        </w:trPr>
        <w:tc>
          <w:tcPr>
            <w:tcW w:w="1871" w:type="dxa"/>
            <w:tcBorders>
              <w:top w:val="single" w:sz="6" w:space="0" w:color="auto"/>
              <w:left w:val="single" w:sz="6" w:space="0" w:color="auto"/>
              <w:bottom w:val="single" w:sz="4" w:space="0" w:color="auto"/>
              <w:right w:val="single" w:sz="6" w:space="0" w:color="auto"/>
            </w:tcBorders>
          </w:tcPr>
          <w:p w:rsidR="00CA3BBF" w:rsidRPr="00220E81" w:rsidRDefault="00CA3BBF" w:rsidP="00C31962">
            <w:pPr>
              <w:spacing w:before="10" w:after="10"/>
              <w:ind w:left="86" w:right="86"/>
              <w:jc w:val="left"/>
              <w:rPr>
                <w:sz w:val="16"/>
              </w:rPr>
            </w:pPr>
            <w:r w:rsidRPr="00220E81">
              <w:rPr>
                <w:sz w:val="16"/>
              </w:rPr>
              <w:t>Emission composite B7W</w:t>
            </w:r>
            <w:r w:rsidRPr="00220E81">
              <w:rPr>
                <w:sz w:val="16"/>
              </w:rPr>
              <w:br/>
              <w:t xml:space="preserve">16 voies à 75 </w:t>
            </w:r>
            <w:r>
              <w:rPr>
                <w:sz w:val="16"/>
              </w:rPr>
              <w:t>Bd</w:t>
            </w:r>
            <w:r w:rsidRPr="00220E81">
              <w:rPr>
                <w:sz w:val="16"/>
              </w:rPr>
              <w:br/>
              <w:t>1 voie téléphonique (</w:t>
            </w:r>
            <w:r w:rsidRPr="00220E81">
              <w:rPr>
                <w:position w:val="4"/>
                <w:sz w:val="12"/>
              </w:rPr>
              <w:t>16</w:t>
            </w:r>
            <w:r w:rsidRPr="00220E81">
              <w:rPr>
                <w:sz w:val="16"/>
              </w:rPr>
              <w:t>)</w:t>
            </w:r>
          </w:p>
        </w:tc>
        <w:tc>
          <w:tcPr>
            <w:tcW w:w="766" w:type="dxa"/>
            <w:tcBorders>
              <w:top w:val="single" w:sz="6" w:space="0" w:color="auto"/>
              <w:left w:val="single" w:sz="6" w:space="0" w:color="auto"/>
              <w:bottom w:val="single" w:sz="4" w:space="0" w:color="auto"/>
              <w:right w:val="single" w:sz="6" w:space="0" w:color="auto"/>
            </w:tcBorders>
          </w:tcPr>
          <w:p w:rsidR="00CA3BBF" w:rsidRPr="00220E81" w:rsidRDefault="00CA3BBF" w:rsidP="00C31962">
            <w:pPr>
              <w:spacing w:before="10" w:after="10"/>
              <w:jc w:val="center"/>
              <w:rPr>
                <w:sz w:val="16"/>
              </w:rPr>
            </w:pPr>
            <w:r w:rsidRPr="00220E81">
              <w:rPr>
                <w:sz w:val="16"/>
              </w:rPr>
              <w:br/>
            </w:r>
            <w:r w:rsidRPr="00220E81">
              <w:rPr>
                <w:sz w:val="16"/>
              </w:rPr>
              <w:br/>
              <w:t>6</w:t>
            </w:r>
            <w:r>
              <w:rPr>
                <w:sz w:val="16"/>
              </w:rPr>
              <w:t> </w:t>
            </w:r>
            <w:r w:rsidRPr="00220E81">
              <w:rPr>
                <w:sz w:val="16"/>
              </w:rPr>
              <w:t>000</w:t>
            </w:r>
          </w:p>
        </w:tc>
        <w:tc>
          <w:tcPr>
            <w:tcW w:w="936" w:type="dxa"/>
            <w:tcBorders>
              <w:top w:val="single" w:sz="6" w:space="0" w:color="auto"/>
              <w:left w:val="single" w:sz="6" w:space="0" w:color="auto"/>
              <w:bottom w:val="single" w:sz="4" w:space="0" w:color="auto"/>
              <w:right w:val="single" w:sz="6" w:space="0" w:color="auto"/>
            </w:tcBorders>
          </w:tcPr>
          <w:p w:rsidR="00CA3BBF" w:rsidRPr="00220E81" w:rsidRDefault="00CA3BBF" w:rsidP="00C31962">
            <w:pPr>
              <w:spacing w:before="10" w:after="10"/>
              <w:jc w:val="center"/>
              <w:rPr>
                <w:sz w:val="16"/>
              </w:rPr>
            </w:pPr>
            <w:r w:rsidRPr="00220E81">
              <w:rPr>
                <w:sz w:val="16"/>
              </w:rPr>
              <w:t>110 pour chaque voie télégraphique</w:t>
            </w:r>
            <w:r w:rsidRPr="00220E81">
              <w:rPr>
                <w:sz w:val="16"/>
              </w:rPr>
              <w:br/>
              <w:t>3</w:t>
            </w:r>
            <w:r>
              <w:rPr>
                <w:sz w:val="16"/>
              </w:rPr>
              <w:t> </w:t>
            </w:r>
            <w:r w:rsidRPr="00220E81">
              <w:rPr>
                <w:sz w:val="16"/>
              </w:rPr>
              <w:t>000 pour</w:t>
            </w:r>
            <w:r>
              <w:rPr>
                <w:sz w:val="16"/>
              </w:rPr>
              <w:br/>
            </w:r>
            <w:r w:rsidRPr="00220E81">
              <w:rPr>
                <w:sz w:val="16"/>
              </w:rPr>
              <w:t>la voie téléphonique</w:t>
            </w:r>
          </w:p>
        </w:tc>
        <w:tc>
          <w:tcPr>
            <w:tcW w:w="2155" w:type="dxa"/>
            <w:tcBorders>
              <w:top w:val="single" w:sz="6" w:space="0" w:color="auto"/>
              <w:left w:val="single" w:sz="6" w:space="0" w:color="auto"/>
              <w:bottom w:val="single" w:sz="4" w:space="0" w:color="auto"/>
              <w:right w:val="single" w:sz="6" w:space="0" w:color="auto"/>
            </w:tcBorders>
          </w:tcPr>
          <w:p w:rsidR="00CA3BBF" w:rsidRPr="00220E81" w:rsidRDefault="00CA3BBF" w:rsidP="00C31962">
            <w:pPr>
              <w:tabs>
                <w:tab w:val="clear" w:pos="794"/>
                <w:tab w:val="clear" w:pos="1191"/>
                <w:tab w:val="clear" w:pos="1588"/>
                <w:tab w:val="right" w:pos="1843"/>
              </w:tabs>
              <w:spacing w:before="10" w:after="10"/>
              <w:jc w:val="center"/>
              <w:rPr>
                <w:sz w:val="16"/>
              </w:rPr>
            </w:pPr>
            <w:r w:rsidRPr="00220E81">
              <w:rPr>
                <w:sz w:val="16"/>
              </w:rPr>
              <w:fldChar w:fldCharType="begin"/>
            </w:r>
            <w:r w:rsidRPr="00220E81">
              <w:rPr>
                <w:sz w:val="16"/>
              </w:rPr>
              <w:instrText>eq \b\rc\}(\a\co(</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0,01  ;</w:instrText>
            </w:r>
            <w:r w:rsidRPr="00220E81">
              <w:rPr>
                <w:sz w:val="10"/>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0,001 ;</w:instrText>
            </w:r>
            <w:r w:rsidRPr="00220E81">
              <w:rPr>
                <w:sz w:val="10"/>
              </w:rPr>
              <w:instrText xml:space="preserve"> ;</w:instrText>
            </w:r>
            <w:r w:rsidRPr="00220E81">
              <w:rPr>
                <w:i/>
                <w:sz w:val="16"/>
              </w:rPr>
              <w:instrText>P</w:instrText>
            </w:r>
            <w:r w:rsidRPr="00220E81">
              <w:rPr>
                <w:i/>
                <w:position w:val="-4"/>
                <w:sz w:val="12"/>
              </w:rPr>
              <w:instrText>C</w:instrText>
            </w:r>
            <w:r w:rsidRPr="00220E81">
              <w:rPr>
                <w:sz w:val="16"/>
              </w:rPr>
              <w:instrText xml:space="preserve"> </w:instrText>
            </w:r>
            <w:r w:rsidRPr="00220E81">
              <w:rPr>
                <w:rFonts w:ascii="Symbol" w:hAnsi="Symbol"/>
                <w:sz w:val="16"/>
              </w:rPr>
              <w:instrText>=</w:instrText>
            </w:r>
            <w:r w:rsidRPr="00220E81">
              <w:rPr>
                <w:sz w:val="16"/>
              </w:rPr>
              <w:instrText xml:space="preserve"> 0,0001) )   (</w:instrText>
            </w:r>
            <w:r w:rsidRPr="00220E81">
              <w:rPr>
                <w:position w:val="4"/>
                <w:sz w:val="12"/>
              </w:rPr>
              <w:instrText>8</w:instrText>
            </w:r>
            <w:r w:rsidRPr="00220E81">
              <w:rPr>
                <w:sz w:val="16"/>
              </w:rPr>
              <w:instrText>)</w:instrText>
            </w:r>
            <w:r w:rsidRPr="00220E81">
              <w:rPr>
                <w:sz w:val="16"/>
              </w:rPr>
              <w:fldChar w:fldCharType="end"/>
            </w:r>
          </w:p>
        </w:tc>
        <w:tc>
          <w:tcPr>
            <w:tcW w:w="1134" w:type="dxa"/>
            <w:tcBorders>
              <w:top w:val="single" w:sz="6" w:space="0" w:color="auto"/>
              <w:left w:val="single" w:sz="6" w:space="0" w:color="auto"/>
              <w:bottom w:val="single" w:sz="4" w:space="0" w:color="auto"/>
              <w:right w:val="single" w:sz="6" w:space="0" w:color="auto"/>
            </w:tcBorders>
          </w:tcPr>
          <w:p w:rsidR="00CA3BBF" w:rsidRPr="00220E81" w:rsidRDefault="00CA3BBF" w:rsidP="00C31962">
            <w:pPr>
              <w:spacing w:before="10" w:after="10"/>
              <w:jc w:val="center"/>
              <w:rPr>
                <w:sz w:val="16"/>
              </w:rPr>
            </w:pPr>
          </w:p>
        </w:tc>
        <w:tc>
          <w:tcPr>
            <w:tcW w:w="964" w:type="dxa"/>
            <w:tcBorders>
              <w:top w:val="single" w:sz="6" w:space="0" w:color="auto"/>
              <w:left w:val="single" w:sz="6" w:space="0" w:color="auto"/>
              <w:bottom w:val="single" w:sz="4" w:space="0" w:color="auto"/>
              <w:right w:val="single" w:sz="6" w:space="0" w:color="auto"/>
            </w:tcBorders>
          </w:tcPr>
          <w:p w:rsidR="00CA3BBF" w:rsidRPr="00220E81" w:rsidRDefault="00CA3BBF" w:rsidP="00C31962">
            <w:pPr>
              <w:tabs>
                <w:tab w:val="right" w:pos="709"/>
              </w:tabs>
              <w:spacing w:before="10" w:after="10"/>
              <w:jc w:val="center"/>
              <w:rPr>
                <w:sz w:val="16"/>
              </w:rPr>
            </w:pPr>
            <w:r w:rsidRPr="00220E81">
              <w:rPr>
                <w:sz w:val="16"/>
              </w:rPr>
              <w:fldChar w:fldCharType="begin"/>
            </w:r>
            <w:r w:rsidRPr="00220E81">
              <w:rPr>
                <w:sz w:val="16"/>
              </w:rPr>
              <w:instrText>eq \b\rc\}(\a\co(60;</w:instrText>
            </w:r>
            <w:r w:rsidRPr="00220E81">
              <w:rPr>
                <w:sz w:val="10"/>
              </w:rPr>
              <w:instrText xml:space="preserve"> ;</w:instrText>
            </w:r>
            <w:r w:rsidRPr="00220E81">
              <w:rPr>
                <w:sz w:val="16"/>
              </w:rPr>
              <w:instrText>66;</w:instrText>
            </w:r>
            <w:r w:rsidRPr="00220E81">
              <w:rPr>
                <w:sz w:val="10"/>
              </w:rPr>
              <w:instrText xml:space="preserve"> ;</w:instrText>
            </w:r>
            <w:r w:rsidRPr="00220E81">
              <w:rPr>
                <w:sz w:val="16"/>
              </w:rPr>
              <w:instrText>70) )   (</w:instrText>
            </w:r>
            <w:r w:rsidRPr="00220E81">
              <w:rPr>
                <w:position w:val="4"/>
                <w:sz w:val="12"/>
              </w:rPr>
              <w:instrText>17</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4" w:space="0" w:color="auto"/>
              <w:right w:val="single" w:sz="6" w:space="0" w:color="auto"/>
            </w:tcBorders>
          </w:tcPr>
          <w:p w:rsidR="00CA3BBF" w:rsidRPr="00220E81" w:rsidRDefault="00CA3BBF" w:rsidP="00C31962">
            <w:pPr>
              <w:tabs>
                <w:tab w:val="right" w:pos="709"/>
              </w:tabs>
              <w:spacing w:before="10" w:after="10"/>
              <w:jc w:val="center"/>
              <w:rPr>
                <w:sz w:val="16"/>
              </w:rPr>
            </w:pPr>
            <w:r w:rsidRPr="00220E81">
              <w:rPr>
                <w:sz w:val="16"/>
              </w:rPr>
              <w:fldChar w:fldCharType="begin"/>
            </w:r>
            <w:r w:rsidRPr="00220E81">
              <w:rPr>
                <w:sz w:val="16"/>
              </w:rPr>
              <w:instrText>eq \b\rc\}(\a\co(68;</w:instrText>
            </w:r>
            <w:r w:rsidRPr="00220E81">
              <w:rPr>
                <w:sz w:val="10"/>
              </w:rPr>
              <w:instrText xml:space="preserve"> ;</w:instrText>
            </w:r>
            <w:r w:rsidRPr="00220E81">
              <w:rPr>
                <w:sz w:val="16"/>
              </w:rPr>
              <w:instrText>78;</w:instrText>
            </w:r>
            <w:r w:rsidRPr="00220E81">
              <w:rPr>
                <w:sz w:val="10"/>
              </w:rPr>
              <w:instrText xml:space="preserve"> ;</w:instrText>
            </w:r>
            <w:r w:rsidRPr="00220E81">
              <w:rPr>
                <w:sz w:val="16"/>
              </w:rPr>
              <w:instrText>88) )   (</w:instrText>
            </w:r>
            <w:r w:rsidRPr="00220E81">
              <w:rPr>
                <w:position w:val="4"/>
                <w:sz w:val="12"/>
              </w:rPr>
              <w:instrText>17</w:instrText>
            </w:r>
            <w:r w:rsidRPr="00220E81">
              <w:rPr>
                <w:sz w:val="16"/>
              </w:rPr>
              <w:instrText>)</w:instrText>
            </w:r>
            <w:r w:rsidRPr="00220E81">
              <w:rPr>
                <w:sz w:val="16"/>
              </w:rPr>
              <w:fldChar w:fldCharType="end"/>
            </w:r>
          </w:p>
        </w:tc>
        <w:tc>
          <w:tcPr>
            <w:tcW w:w="964" w:type="dxa"/>
            <w:tcBorders>
              <w:top w:val="single" w:sz="6" w:space="0" w:color="auto"/>
              <w:left w:val="single" w:sz="6" w:space="0" w:color="auto"/>
              <w:bottom w:val="single" w:sz="4" w:space="0" w:color="auto"/>
              <w:right w:val="single" w:sz="6" w:space="0" w:color="auto"/>
            </w:tcBorders>
          </w:tcPr>
          <w:p w:rsidR="00CA3BBF" w:rsidRPr="00220E81" w:rsidRDefault="00CA3BBF" w:rsidP="00C31962">
            <w:pPr>
              <w:tabs>
                <w:tab w:val="right" w:pos="709"/>
              </w:tabs>
              <w:spacing w:before="10" w:after="10"/>
              <w:jc w:val="center"/>
              <w:rPr>
                <w:sz w:val="16"/>
              </w:rPr>
            </w:pPr>
            <w:r w:rsidRPr="00220E81">
              <w:rPr>
                <w:sz w:val="16"/>
              </w:rPr>
              <w:fldChar w:fldCharType="begin"/>
            </w:r>
            <w:r w:rsidRPr="00220E81">
              <w:rPr>
                <w:sz w:val="16"/>
              </w:rPr>
              <w:instrText>eq \b\rc\}(\a\co(60;</w:instrText>
            </w:r>
            <w:r w:rsidRPr="00220E81">
              <w:rPr>
                <w:sz w:val="10"/>
              </w:rPr>
              <w:instrText xml:space="preserve"> ;</w:instrText>
            </w:r>
            <w:r w:rsidRPr="00220E81">
              <w:rPr>
                <w:sz w:val="16"/>
              </w:rPr>
              <w:instrText>67;</w:instrText>
            </w:r>
            <w:r w:rsidRPr="00220E81">
              <w:rPr>
                <w:sz w:val="10"/>
              </w:rPr>
              <w:instrText xml:space="preserve"> ;</w:instrText>
            </w:r>
            <w:r w:rsidRPr="00220E81">
              <w:rPr>
                <w:sz w:val="16"/>
              </w:rPr>
              <w:instrText>73) )   (</w:instrText>
            </w:r>
            <w:r w:rsidRPr="00220E81">
              <w:rPr>
                <w:position w:val="4"/>
                <w:sz w:val="12"/>
              </w:rPr>
              <w:instrText>17</w:instrText>
            </w:r>
            <w:r w:rsidRPr="00220E81">
              <w:rPr>
                <w:sz w:val="16"/>
              </w:rPr>
              <w:instrText>)</w:instrText>
            </w:r>
            <w:r w:rsidRPr="00220E81">
              <w:rPr>
                <w:sz w:val="16"/>
              </w:rPr>
              <w:fldChar w:fldCharType="end"/>
            </w:r>
          </w:p>
        </w:tc>
      </w:tr>
      <w:tr w:rsidR="00CA3BBF" w:rsidRPr="00220E81" w:rsidTr="00CA3BBF">
        <w:trPr>
          <w:cantSplit/>
          <w:jc w:val="center"/>
        </w:trPr>
        <w:tc>
          <w:tcPr>
            <w:tcW w:w="9754" w:type="dxa"/>
            <w:gridSpan w:val="8"/>
            <w:tcBorders>
              <w:top w:val="single" w:sz="4" w:space="0" w:color="auto"/>
            </w:tcBorders>
          </w:tcPr>
          <w:p w:rsidR="00CA3BBF" w:rsidRPr="00BD3E72" w:rsidRDefault="00CA3BBF" w:rsidP="00CA3BBF">
            <w:pPr>
              <w:pStyle w:val="Tablelegend"/>
              <w:ind w:right="0" w:hanging="284"/>
              <w:rPr>
                <w:sz w:val="16"/>
              </w:rPr>
            </w:pPr>
            <w:r w:rsidRPr="00BD3E72">
              <w:rPr>
                <w:sz w:val="16"/>
                <w:szCs w:val="16"/>
                <w:vertAlign w:val="superscript"/>
              </w:rPr>
              <w:t>(1)</w:t>
            </w:r>
            <w:r w:rsidRPr="00BD3E72">
              <w:rPr>
                <w:sz w:val="16"/>
              </w:rPr>
              <w:tab/>
              <w:t>Largeur de bande de bruit égale à la largeur de bande, après détection, du récepteur. Pour la téléphonie à bandes latérales indépendantes, la largeur de bruit est égale à la largeur de bande, après détection, d'une seule voie.</w:t>
            </w:r>
          </w:p>
          <w:p w:rsidR="00CA3BBF" w:rsidRPr="00BD3E72" w:rsidRDefault="00CA3BBF" w:rsidP="00CA3BBF">
            <w:pPr>
              <w:pStyle w:val="Tablelegend"/>
              <w:ind w:right="0" w:hanging="284"/>
              <w:rPr>
                <w:sz w:val="16"/>
              </w:rPr>
            </w:pPr>
            <w:r w:rsidRPr="00BD3E72">
              <w:rPr>
                <w:sz w:val="16"/>
                <w:szCs w:val="16"/>
                <w:vertAlign w:val="superscript"/>
              </w:rPr>
              <w:t>(2)</w:t>
            </w:r>
            <w:r w:rsidRPr="00BD3E72">
              <w:rPr>
                <w:sz w:val="16"/>
              </w:rPr>
              <w:tab/>
              <w:t>Les nombres inscrits dans cette colonne du Tableau 1 représentent le rapport de la puissance en crête de modulation du signal à la puissance moyenne du bruit dans une largeur de bande de 1 Hz, sauf pour les émissions de classe A3E à double bande latérale, pour lesquelles ils représentent le rapport de la puissance sur l'onde porteuse à la puissance moyenne du bruit dans une largeur de bande de 1 Hz.</w:t>
            </w:r>
          </w:p>
          <w:p w:rsidR="00CA3BBF" w:rsidRPr="00BD3E72" w:rsidRDefault="00CA3BBF" w:rsidP="00CA3BBF">
            <w:pPr>
              <w:pStyle w:val="Tablelegend"/>
              <w:ind w:right="0" w:hanging="284"/>
              <w:rPr>
                <w:sz w:val="16"/>
              </w:rPr>
            </w:pPr>
            <w:r w:rsidRPr="00BD3E72">
              <w:rPr>
                <w:sz w:val="16"/>
                <w:szCs w:val="16"/>
                <w:vertAlign w:val="superscript"/>
              </w:rPr>
              <w:t>(3)</w:t>
            </w:r>
            <w:r w:rsidRPr="00BD3E72">
              <w:rPr>
                <w:sz w:val="16"/>
              </w:rPr>
              <w:tab/>
              <w:t>Les valeurs données dans cette colonne pour la téléphonie s'appliquent au cas où les dispositifs terminaux sont de types classiques. Elles sont susceptibles d'être considérablement réduites (d'un montant non encore déterminé) quand on utilise des dispositifs terminaux dans lesquels est appliqué le principe des compresseurs-extenseurs couplés (Lincompex) (voir la Recommandation UIT</w:t>
            </w:r>
            <w:r w:rsidRPr="00BD3E72">
              <w:rPr>
                <w:sz w:val="16"/>
              </w:rPr>
              <w:noBreakHyphen/>
              <w:t>R F.1111). On a trouvé qu'un rapport signal/bruit en audiofréquence de 7 dB (valeur efficace) mesuré dans une bande de 3 kHz correspond à une qualité téléphonique juste satisfaisante du point de vue commercial, compte tenu de l'amélioration due aux compresseurs-extenseurs.</w:t>
            </w:r>
          </w:p>
          <w:p w:rsidR="00CA3BBF" w:rsidRPr="00BD3E72" w:rsidRDefault="00CA3BBF" w:rsidP="00CA3BBF">
            <w:pPr>
              <w:pStyle w:val="Tablelegend"/>
              <w:ind w:right="0" w:hanging="284"/>
              <w:rPr>
                <w:sz w:val="16"/>
              </w:rPr>
            </w:pPr>
            <w:r w:rsidRPr="00BD3E72">
              <w:rPr>
                <w:sz w:val="16"/>
                <w:szCs w:val="16"/>
                <w:vertAlign w:val="superscript"/>
              </w:rPr>
              <w:t>(4)</w:t>
            </w:r>
            <w:r w:rsidRPr="00BD3E72">
              <w:rPr>
                <w:sz w:val="16"/>
              </w:rPr>
              <w:tab/>
              <w:t>Les valeurs données dans ces colonnes sont les valeurs médianes de la puissance du signal affecté d'évanouissement qui sont nécessaires pour donner une qualité de service équivalente. Elle ne tiennent pas compte du facteur de fluctuation de champ. (marge pour la fluctuation d'un jour à l'autre). En général, on peut ajouter 11,5 dB aux valeurs contenues dans ces colonnes afin d'obtenir des évaluations provisoires pour les valeurs totales requises des rapports signal/densité de bruit. Ces évaluations peuvent servir de guide quand il s'agit d'estimer les valeurs requises pour les médianes mensuelles des médianes horaires du champ. Cette valeur de 11,5 dB a été obtenue de la façon suivante:</w:t>
            </w:r>
          </w:p>
          <w:p w:rsidR="00CA3BBF" w:rsidRPr="00BD3E72" w:rsidRDefault="00CA3BBF" w:rsidP="00CA3BBF">
            <w:pPr>
              <w:pStyle w:val="Tablelegend"/>
              <w:ind w:right="0" w:hanging="284"/>
              <w:rPr>
                <w:sz w:val="16"/>
              </w:rPr>
            </w:pPr>
            <w:r w:rsidRPr="00BD3E72">
              <w:rPr>
                <w:sz w:val="16"/>
              </w:rPr>
              <w:tab/>
              <w:t>Le facteur de fluctuation d'intensité du signal, par rapport à un bruit constant, est de 10 dB, valeur que l'on estime devoir assurer la protection du signal pendant 90 jours sur 100. On admet également que les fluctuations d'intensité des bruits atmosphériques atteignent, 90 jours sur 100, une valeur de 10 dB. En supposant qu'il n'existe aucune corrélation entre les fluctuations d'intensité de bruit et du signal, on peut estimer la valeur combinée du facteur de fluctuation d'intensité du signal et du bruit à:</w:t>
            </w:r>
          </w:p>
          <w:p w:rsidR="00CA3BBF" w:rsidRPr="00CA3BBF" w:rsidRDefault="00CA3BBF" w:rsidP="00CA3BBF">
            <w:pPr>
              <w:pStyle w:val="Blanc"/>
              <w:keepNext w:val="0"/>
              <w:keepLines w:val="0"/>
              <w:rPr>
                <w:szCs w:val="16"/>
                <w:lang w:val="fr-CH"/>
              </w:rPr>
            </w:pPr>
          </w:p>
          <w:p w:rsidR="00CA3BBF" w:rsidRPr="00E07E29" w:rsidRDefault="00CA3BBF" w:rsidP="00CA3BBF">
            <w:pPr>
              <w:pStyle w:val="Equation"/>
              <w:rPr>
                <w:sz w:val="16"/>
                <w:szCs w:val="16"/>
                <w:lang w:val="en-US"/>
              </w:rPr>
            </w:pPr>
            <w:r w:rsidRPr="00CA3BBF">
              <w:rPr>
                <w:sz w:val="16"/>
                <w:szCs w:val="16"/>
                <w:lang w:val="fr-CH"/>
              </w:rPr>
              <w:tab/>
            </w:r>
            <w:r w:rsidRPr="00CA3BBF">
              <w:rPr>
                <w:sz w:val="16"/>
                <w:szCs w:val="16"/>
                <w:lang w:val="fr-CH"/>
              </w:rPr>
              <w:tab/>
            </w:r>
            <w:r w:rsidRPr="00E07E29">
              <w:rPr>
                <w:position w:val="-22"/>
                <w:sz w:val="16"/>
                <w:szCs w:val="16"/>
              </w:rPr>
              <w:object w:dxaOrig="202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1.2pt;height:25.8pt" o:ole="">
                  <v:imagedata r:id="rId14" o:title=""/>
                </v:shape>
                <o:OLEObject Type="Embed" ProgID="Equation.3" ShapeID="_x0000_i1031" DrawAspect="Content" ObjectID="_1365915387" r:id="rId15"/>
              </w:object>
            </w:r>
          </w:p>
          <w:p w:rsidR="00CA3BBF" w:rsidRPr="00E07E29" w:rsidRDefault="00CA3BBF" w:rsidP="00CA3BBF">
            <w:pPr>
              <w:pStyle w:val="Blanc"/>
              <w:keepNext w:val="0"/>
              <w:keepLines w:val="0"/>
              <w:rPr>
                <w:szCs w:val="16"/>
              </w:rPr>
            </w:pPr>
          </w:p>
          <w:p w:rsidR="00CA3BBF" w:rsidRPr="00BD3E72" w:rsidRDefault="00CA3BBF" w:rsidP="00CA3BBF">
            <w:pPr>
              <w:pStyle w:val="Tablelegend"/>
              <w:ind w:right="0" w:hanging="284"/>
              <w:rPr>
                <w:sz w:val="16"/>
              </w:rPr>
            </w:pPr>
            <w:r w:rsidRPr="00BD3E72">
              <w:rPr>
                <w:sz w:val="16"/>
                <w:szCs w:val="16"/>
                <w:vertAlign w:val="superscript"/>
              </w:rPr>
              <w:t>(5)</w:t>
            </w:r>
            <w:r w:rsidRPr="00BD3E72">
              <w:rPr>
                <w:sz w:val="16"/>
              </w:rPr>
              <w:tab/>
              <w:t xml:space="preserve">Pour calculer les rapports signal/densité de bruit en radiofréquence relatifs à des évanouissements rapides ou de courte durée, on a utilisé une répartition logarithmique-normale des amplitudes du signal reçu (en adoptant une valeur de 7 dB pour le rapport du niveau médian au niveau dépassé pendant 10% ou 90% du temps) sauf dans le cas des services de télégraphie automatique à grande rapidité, pour lesquels la protection a été calculée dans l'hypothèse d'une distribution de Rayleigh. Les </w:t>
            </w:r>
            <w:r>
              <w:rPr>
                <w:sz w:val="16"/>
              </w:rPr>
              <w:t>N</w:t>
            </w:r>
            <w:r w:rsidRPr="00BD3E72">
              <w:rPr>
                <w:sz w:val="16"/>
              </w:rPr>
              <w:t>otes (6) à (25) ci</w:t>
            </w:r>
            <w:r w:rsidRPr="00BD3E72">
              <w:rPr>
                <w:sz w:val="16"/>
              </w:rPr>
              <w:noBreakHyphen/>
              <w:t>après concernent la protection contre les évanouissements rapides ou de courte durée.</w:t>
            </w:r>
          </w:p>
          <w:p w:rsidR="00CA3BBF" w:rsidRPr="00BD3E72" w:rsidRDefault="00CA3BBF" w:rsidP="00CA3BBF">
            <w:pPr>
              <w:pStyle w:val="Tablelegend"/>
              <w:ind w:right="0" w:hanging="284"/>
              <w:rPr>
                <w:sz w:val="16"/>
              </w:rPr>
            </w:pPr>
            <w:r w:rsidRPr="00BD3E72">
              <w:rPr>
                <w:sz w:val="16"/>
                <w:szCs w:val="16"/>
                <w:vertAlign w:val="superscript"/>
              </w:rPr>
              <w:t>(6)</w:t>
            </w:r>
            <w:r w:rsidRPr="00BD3E72">
              <w:rPr>
                <w:sz w:val="16"/>
              </w:rPr>
              <w:tab/>
              <w:t>Pour assurer la protection pendant 90% du temps.</w:t>
            </w:r>
          </w:p>
          <w:p w:rsidR="00CA3BBF" w:rsidRPr="00BD3E72" w:rsidRDefault="00CA3BBF" w:rsidP="00CA3BBF">
            <w:pPr>
              <w:pStyle w:val="Tablelegend"/>
              <w:ind w:right="0" w:hanging="284"/>
              <w:rPr>
                <w:sz w:val="16"/>
              </w:rPr>
            </w:pPr>
            <w:r w:rsidRPr="00BD3E72">
              <w:rPr>
                <w:sz w:val="16"/>
                <w:szCs w:val="16"/>
                <w:vertAlign w:val="superscript"/>
              </w:rPr>
              <w:t>(7)</w:t>
            </w:r>
            <w:r w:rsidRPr="00BD3E72">
              <w:rPr>
                <w:sz w:val="16"/>
              </w:rPr>
              <w:tab/>
              <w:t xml:space="preserve">A1B, 50 </w:t>
            </w:r>
            <w:r>
              <w:rPr>
                <w:sz w:val="16"/>
              </w:rPr>
              <w:t>Bd</w:t>
            </w:r>
            <w:r w:rsidRPr="00BD3E72">
              <w:rPr>
                <w:sz w:val="16"/>
              </w:rPr>
              <w:t xml:space="preserve">, téléimprimeur: pour assurer la protection pendant 99,99% du temps. Télégraphie A2B, 24 </w:t>
            </w:r>
            <w:r>
              <w:rPr>
                <w:sz w:val="16"/>
              </w:rPr>
              <w:t>Bd</w:t>
            </w:r>
            <w:r w:rsidRPr="00BD3E72">
              <w:rPr>
                <w:sz w:val="16"/>
              </w:rPr>
              <w:t>: pour assurer la protection pendant 98% du temps.</w:t>
            </w:r>
          </w:p>
          <w:p w:rsidR="00CA3BBF" w:rsidRPr="00BD3E72" w:rsidRDefault="00CA3BBF" w:rsidP="00CA3BBF">
            <w:pPr>
              <w:pStyle w:val="Tablelegend"/>
              <w:ind w:right="0" w:hanging="284"/>
              <w:rPr>
                <w:sz w:val="16"/>
              </w:rPr>
            </w:pPr>
            <w:r w:rsidRPr="00BD3E72">
              <w:rPr>
                <w:sz w:val="16"/>
                <w:szCs w:val="16"/>
                <w:vertAlign w:val="superscript"/>
              </w:rPr>
              <w:t>(8)</w:t>
            </w:r>
            <w:r w:rsidRPr="00BD3E72">
              <w:rPr>
                <w:sz w:val="16"/>
              </w:rPr>
              <w:tab/>
            </w:r>
            <w:r w:rsidRPr="00807B77">
              <w:rPr>
                <w:i/>
                <w:sz w:val="16"/>
              </w:rPr>
              <w:t>P</w:t>
            </w:r>
            <w:r w:rsidRPr="00807B77">
              <w:rPr>
                <w:i/>
                <w:sz w:val="16"/>
                <w:szCs w:val="16"/>
                <w:vertAlign w:val="subscript"/>
              </w:rPr>
              <w:t>C</w:t>
            </w:r>
            <w:r w:rsidRPr="00BD3E72">
              <w:rPr>
                <w:sz w:val="16"/>
              </w:rPr>
              <w:t xml:space="preserve"> désigne la probabilité d'erreur sur les caractères.</w:t>
            </w:r>
          </w:p>
          <w:p w:rsidR="00CA3BBF" w:rsidRPr="00BD3E72" w:rsidRDefault="00CA3BBF" w:rsidP="00CA3BBF">
            <w:pPr>
              <w:pStyle w:val="Tablelegend"/>
              <w:ind w:right="0" w:hanging="284"/>
              <w:rPr>
                <w:sz w:val="16"/>
              </w:rPr>
            </w:pPr>
            <w:r w:rsidRPr="00BD3E72">
              <w:rPr>
                <w:sz w:val="16"/>
                <w:szCs w:val="16"/>
                <w:vertAlign w:val="superscript"/>
              </w:rPr>
              <w:t>(9)</w:t>
            </w:r>
            <w:r w:rsidRPr="00BD3E72">
              <w:rPr>
                <w:sz w:val="16"/>
              </w:rPr>
              <w:tab/>
              <w:t>Dans l'hypothèse d'un bruit atmosphérique (V</w:t>
            </w:r>
            <w:r w:rsidRPr="00AA3F84">
              <w:rPr>
                <w:i/>
                <w:sz w:val="16"/>
                <w:szCs w:val="16"/>
                <w:vertAlign w:val="subscript"/>
              </w:rPr>
              <w:t>d</w:t>
            </w:r>
            <w:r w:rsidRPr="00BD3E72">
              <w:rPr>
                <w:sz w:val="16"/>
              </w:rPr>
              <w:t xml:space="preserve"> </w:t>
            </w:r>
            <w:r>
              <w:rPr>
                <w:sz w:val="16"/>
              </w:rPr>
              <w:sym w:font="Symbol" w:char="F03D"/>
            </w:r>
            <w:r w:rsidRPr="00BD3E72">
              <w:rPr>
                <w:sz w:val="16"/>
              </w:rPr>
              <w:t xml:space="preserve"> 6 dB).</w:t>
            </w:r>
          </w:p>
          <w:p w:rsidR="00CA3BBF" w:rsidRPr="00BD3E72" w:rsidRDefault="00CA3BBF" w:rsidP="00CA3BBF">
            <w:pPr>
              <w:pStyle w:val="Tablelegend"/>
              <w:ind w:right="0" w:hanging="284"/>
              <w:rPr>
                <w:sz w:val="16"/>
              </w:rPr>
            </w:pPr>
            <w:r w:rsidRPr="00BD3E72">
              <w:rPr>
                <w:sz w:val="16"/>
                <w:szCs w:val="16"/>
                <w:vertAlign w:val="superscript"/>
              </w:rPr>
              <w:t>(10)</w:t>
            </w:r>
            <w:r w:rsidRPr="00BD3E72">
              <w:rPr>
                <w:sz w:val="16"/>
              </w:rPr>
              <w:tab/>
              <w:t>Fondée sur un rendement de 90%.</w:t>
            </w:r>
          </w:p>
          <w:p w:rsidR="00CA3BBF" w:rsidRPr="00BD3E72" w:rsidRDefault="00CA3BBF" w:rsidP="00CA3BBF">
            <w:pPr>
              <w:pStyle w:val="Tablelegend"/>
              <w:ind w:right="0" w:hanging="284"/>
              <w:rPr>
                <w:sz w:val="16"/>
              </w:rPr>
            </w:pPr>
            <w:r w:rsidRPr="00BD3E72">
              <w:rPr>
                <w:sz w:val="16"/>
                <w:szCs w:val="16"/>
                <w:vertAlign w:val="superscript"/>
              </w:rPr>
              <w:t>(11)</w:t>
            </w:r>
            <w:r w:rsidRPr="00BD3E72">
              <w:rPr>
                <w:sz w:val="16"/>
              </w:rPr>
              <w:tab/>
              <w:t>Pour une intelligibilité de 90% pour les phrases.</w:t>
            </w:r>
          </w:p>
          <w:p w:rsidR="00CA3BBF" w:rsidRPr="00BD3E72" w:rsidRDefault="00CA3BBF" w:rsidP="00CA3BBF">
            <w:pPr>
              <w:pStyle w:val="Tablelegend"/>
              <w:ind w:right="0" w:hanging="284"/>
              <w:rPr>
                <w:sz w:val="16"/>
              </w:rPr>
            </w:pPr>
            <w:r w:rsidRPr="00BD3E72">
              <w:rPr>
                <w:sz w:val="16"/>
                <w:szCs w:val="16"/>
                <w:vertAlign w:val="superscript"/>
              </w:rPr>
              <w:t>(12)</w:t>
            </w:r>
            <w:r w:rsidRPr="00BD3E72">
              <w:rPr>
                <w:sz w:val="16"/>
              </w:rPr>
              <w:tab/>
              <w:t>Avec raccordement au réseau public. Fondée sur une protection pendant 80% du temps.</w:t>
            </w:r>
          </w:p>
          <w:p w:rsidR="00CA3BBF" w:rsidRPr="00BD3E72" w:rsidRDefault="00CA3BBF" w:rsidP="00CA3BBF">
            <w:pPr>
              <w:pStyle w:val="Tablelegend"/>
              <w:ind w:right="0" w:hanging="284"/>
              <w:rPr>
                <w:sz w:val="16"/>
              </w:rPr>
            </w:pPr>
            <w:r w:rsidRPr="00BD3E72">
              <w:rPr>
                <w:sz w:val="16"/>
                <w:szCs w:val="16"/>
                <w:vertAlign w:val="superscript"/>
              </w:rPr>
              <w:t>(13)</w:t>
            </w:r>
            <w:r w:rsidRPr="00BD3E72">
              <w:rPr>
                <w:sz w:val="16"/>
              </w:rPr>
              <w:tab/>
              <w:t>Avec raccordement au réseau public. Fondée sur une protection pendant 90% du temps.</w:t>
            </w:r>
          </w:p>
          <w:p w:rsidR="00CA3BBF" w:rsidRPr="00BD3E72" w:rsidRDefault="00CA3BBF" w:rsidP="00CA3BBF">
            <w:pPr>
              <w:pStyle w:val="Tablelegend"/>
              <w:ind w:right="0" w:hanging="284"/>
              <w:rPr>
                <w:sz w:val="16"/>
              </w:rPr>
            </w:pPr>
            <w:r w:rsidRPr="00BD3E72">
              <w:rPr>
                <w:sz w:val="16"/>
                <w:szCs w:val="16"/>
                <w:vertAlign w:val="superscript"/>
              </w:rPr>
              <w:t>(14)</w:t>
            </w:r>
            <w:r w:rsidRPr="00BD3E72">
              <w:rPr>
                <w:sz w:val="16"/>
              </w:rPr>
              <w:tab/>
              <w:t>En supposant une amélioration de 10 dB due à l'emploi de réducteurs de bruit.</w:t>
            </w:r>
          </w:p>
          <w:p w:rsidR="00CA3BBF" w:rsidRPr="00BD3E72" w:rsidRDefault="00CA3BBF" w:rsidP="00CA3BBF">
            <w:pPr>
              <w:pStyle w:val="Tablelegend"/>
              <w:ind w:right="0" w:hanging="284"/>
              <w:rPr>
                <w:sz w:val="16"/>
              </w:rPr>
            </w:pPr>
            <w:r w:rsidRPr="00BD3E72">
              <w:rPr>
                <w:sz w:val="16"/>
                <w:szCs w:val="16"/>
                <w:vertAlign w:val="superscript"/>
              </w:rPr>
              <w:t>(15)</w:t>
            </w:r>
            <w:r w:rsidRPr="00BD3E72">
              <w:rPr>
                <w:sz w:val="16"/>
              </w:rPr>
              <w:tab/>
              <w:t>Amélioration due à la diversité: diversité d'espace avec grand espacement (plusieurs km).</w:t>
            </w:r>
          </w:p>
          <w:p w:rsidR="00CA3BBF" w:rsidRPr="00BD3E72" w:rsidRDefault="00CA3BBF" w:rsidP="00CA3BBF">
            <w:pPr>
              <w:pStyle w:val="Tablelegend"/>
              <w:ind w:right="0" w:hanging="284"/>
              <w:rPr>
                <w:sz w:val="16"/>
              </w:rPr>
            </w:pPr>
            <w:r w:rsidRPr="00BD3E72">
              <w:rPr>
                <w:sz w:val="16"/>
                <w:szCs w:val="16"/>
                <w:vertAlign w:val="superscript"/>
              </w:rPr>
              <w:t>(16)</w:t>
            </w:r>
            <w:r w:rsidRPr="00BD3E72">
              <w:rPr>
                <w:sz w:val="16"/>
              </w:rPr>
              <w:tab/>
              <w:t>En supposant que la charge de l'émetteur par le signal de télégraphie multivoie est de 80% de la valeur nominale de sa puissance de crête.</w:t>
            </w:r>
          </w:p>
          <w:p w:rsidR="00CA3BBF" w:rsidRPr="00277B03" w:rsidRDefault="00CA3BBF" w:rsidP="00277B03">
            <w:pPr>
              <w:pStyle w:val="Tablelegend"/>
              <w:ind w:right="0" w:hanging="284"/>
              <w:rPr>
                <w:sz w:val="16"/>
              </w:rPr>
            </w:pPr>
            <w:r w:rsidRPr="00277B03">
              <w:rPr>
                <w:sz w:val="16"/>
                <w:vertAlign w:val="superscript"/>
              </w:rPr>
              <w:t>(17)</w:t>
            </w:r>
            <w:r w:rsidRPr="00277B03">
              <w:rPr>
                <w:sz w:val="16"/>
              </w:rPr>
              <w:tab/>
              <w:t>La valeur requise du rapport signal/densité de bruit est fondée sur la qualité de fonctionnement des voies télégraphiques.</w:t>
            </w:r>
          </w:p>
        </w:tc>
      </w:tr>
    </w:tbl>
    <w:p w:rsidR="00CA3BBF" w:rsidRPr="00CA3BBF" w:rsidRDefault="00CA3BBF" w:rsidP="00CA3BBF">
      <w:pPr>
        <w:pStyle w:val="Tablefin"/>
        <w:rPr>
          <w:sz w:val="2"/>
          <w:szCs w:val="2"/>
          <w:lang w:val="fr-CH"/>
        </w:rPr>
      </w:pPr>
    </w:p>
    <w:tbl>
      <w:tblPr>
        <w:tblW w:w="9754" w:type="dxa"/>
        <w:jc w:val="center"/>
        <w:tblInd w:w="-8" w:type="dxa"/>
        <w:tblLayout w:type="fixed"/>
        <w:tblCellMar>
          <w:left w:w="0" w:type="dxa"/>
          <w:right w:w="0" w:type="dxa"/>
        </w:tblCellMar>
        <w:tblLook w:val="0000" w:firstRow="0" w:lastRow="0" w:firstColumn="0" w:lastColumn="0" w:noHBand="0" w:noVBand="0"/>
      </w:tblPr>
      <w:tblGrid>
        <w:gridCol w:w="9754"/>
      </w:tblGrid>
      <w:tr w:rsidR="00CA3BBF" w:rsidRPr="00220E81" w:rsidTr="00C31962">
        <w:trPr>
          <w:cantSplit/>
          <w:jc w:val="center"/>
        </w:trPr>
        <w:tc>
          <w:tcPr>
            <w:tcW w:w="9754" w:type="dxa"/>
          </w:tcPr>
          <w:p w:rsidR="00CA3BBF" w:rsidRPr="00BD3E72" w:rsidRDefault="00CA3BBF" w:rsidP="00C31962">
            <w:pPr>
              <w:pStyle w:val="Headingi"/>
              <w:rPr>
                <w:sz w:val="16"/>
                <w:szCs w:val="16"/>
              </w:rPr>
            </w:pPr>
            <w:r w:rsidRPr="00BD3E72">
              <w:rPr>
                <w:sz w:val="16"/>
                <w:szCs w:val="16"/>
              </w:rPr>
              <w:t xml:space="preserve">Notes relatives au </w:t>
            </w:r>
            <w:r>
              <w:rPr>
                <w:sz w:val="16"/>
                <w:szCs w:val="16"/>
              </w:rPr>
              <w:t>Tableau</w:t>
            </w:r>
            <w:r w:rsidRPr="00BD3E72">
              <w:rPr>
                <w:sz w:val="16"/>
                <w:szCs w:val="16"/>
              </w:rPr>
              <w:t xml:space="preserve"> 1 (</w:t>
            </w:r>
            <w:r>
              <w:rPr>
                <w:sz w:val="16"/>
                <w:szCs w:val="16"/>
              </w:rPr>
              <w:t>f</w:t>
            </w:r>
            <w:r w:rsidRPr="00BD3E72">
              <w:rPr>
                <w:sz w:val="16"/>
                <w:szCs w:val="16"/>
              </w:rPr>
              <w:t>in)</w:t>
            </w:r>
          </w:p>
          <w:p w:rsidR="00CA3BBF" w:rsidRPr="00BD3E72" w:rsidRDefault="00CA3BBF" w:rsidP="00C31962">
            <w:pPr>
              <w:pStyle w:val="Tablelegend"/>
              <w:ind w:right="0" w:hanging="284"/>
              <w:rPr>
                <w:sz w:val="16"/>
              </w:rPr>
            </w:pPr>
            <w:r w:rsidRPr="00BD3E72">
              <w:rPr>
                <w:sz w:val="16"/>
                <w:szCs w:val="16"/>
                <w:vertAlign w:val="superscript"/>
              </w:rPr>
              <w:t>(18)</w:t>
            </w:r>
            <w:r w:rsidRPr="00BD3E72">
              <w:rPr>
                <w:sz w:val="16"/>
              </w:rPr>
              <w:tab/>
              <w:t>Pour la téléphonie, les chiffres de cette colonne se réfèrent au rapport signal audiofréquence/valeur quadratique moyenne de la puissance de bruit en audiofréquence pour une largeur de bande de 3 kHz, le signal audiofréquence étant mesuré sur un VU</w:t>
            </w:r>
            <w:r w:rsidRPr="00BD3E72">
              <w:rPr>
                <w:sz w:val="16"/>
              </w:rPr>
              <w:noBreakHyphen/>
              <w:t>mètre: la crête du signal, pour une modulation à 100% de l'émetteur par une fréquence pure, est donc de 6 dB supérieure à cette valeur.</w:t>
            </w:r>
          </w:p>
          <w:p w:rsidR="00CA3BBF" w:rsidRDefault="00CA3BBF" w:rsidP="00C31962">
            <w:pPr>
              <w:pStyle w:val="Tablelegend"/>
              <w:ind w:right="0" w:hanging="284"/>
              <w:rPr>
                <w:sz w:val="16"/>
              </w:rPr>
            </w:pPr>
            <w:r w:rsidRPr="00BD3E72">
              <w:rPr>
                <w:sz w:val="16"/>
                <w:szCs w:val="16"/>
                <w:vertAlign w:val="superscript"/>
              </w:rPr>
              <w:t>(19)</w:t>
            </w:r>
            <w:r w:rsidRPr="00BD3E72">
              <w:rPr>
                <w:sz w:val="16"/>
              </w:rPr>
              <w:tab/>
              <w:t xml:space="preserve">On admet que la puissance totale des bandes latérales, combinée avec la porteuse manipulée, donne lieu à un effet de diversité partiel (à deux éléments). On prévoit une marge de 4 dB pour la protection pendant 90% du temps (8 </w:t>
            </w:r>
            <w:r>
              <w:rPr>
                <w:sz w:val="16"/>
              </w:rPr>
              <w:t>Bd</w:t>
            </w:r>
            <w:r w:rsidRPr="00BD3E72">
              <w:rPr>
                <w:sz w:val="16"/>
              </w:rPr>
              <w:t>) et de 6 dB pour la protection pendant 98% du temps (24</w:t>
            </w:r>
            <w:r>
              <w:rPr>
                <w:sz w:val="16"/>
              </w:rPr>
              <w:t> Bd</w:t>
            </w:r>
            <w:r w:rsidRPr="00BD3E72">
              <w:rPr>
                <w:sz w:val="16"/>
              </w:rPr>
              <w:t>).</w:t>
            </w:r>
          </w:p>
          <w:p w:rsidR="00CA3BBF" w:rsidRPr="00BD3E72" w:rsidRDefault="00CA3BBF" w:rsidP="00C31962">
            <w:pPr>
              <w:pStyle w:val="Tablelegend"/>
              <w:ind w:right="0" w:hanging="284"/>
              <w:rPr>
                <w:sz w:val="16"/>
              </w:rPr>
            </w:pPr>
            <w:r w:rsidRPr="002547B6">
              <w:rPr>
                <w:sz w:val="16"/>
                <w:szCs w:val="16"/>
                <w:vertAlign w:val="superscript"/>
              </w:rPr>
              <w:t>(20)</w:t>
            </w:r>
            <w:r w:rsidRPr="00BD3E72">
              <w:rPr>
                <w:sz w:val="16"/>
              </w:rPr>
              <w:tab/>
              <w:t>L'utilisation de terminaux Lincompex réduira ces valeurs d'une quantité qui reste à déterminer.</w:t>
            </w:r>
          </w:p>
          <w:p w:rsidR="00CA3BBF" w:rsidRPr="00BD3E72" w:rsidRDefault="00CA3BBF" w:rsidP="00C31962">
            <w:pPr>
              <w:pStyle w:val="Tablelegend"/>
              <w:ind w:right="0" w:hanging="284"/>
              <w:rPr>
                <w:sz w:val="16"/>
              </w:rPr>
            </w:pPr>
            <w:r w:rsidRPr="00BD3E72">
              <w:rPr>
                <w:sz w:val="16"/>
                <w:szCs w:val="16"/>
                <w:vertAlign w:val="superscript"/>
              </w:rPr>
              <w:t>(21)</w:t>
            </w:r>
            <w:r w:rsidRPr="00BD3E72">
              <w:rPr>
                <w:sz w:val="16"/>
              </w:rPr>
              <w:tab/>
              <w:t>Dans le cas d'un plus petit nombre de voies, ces valeurs seront différentes. La relation entre le nombre de voies et le rapport signal/bruit requis doit encore être déterminée.</w:t>
            </w:r>
          </w:p>
          <w:p w:rsidR="00CA3BBF" w:rsidRPr="00BD3E72" w:rsidRDefault="00CA3BBF" w:rsidP="00C31962">
            <w:pPr>
              <w:pStyle w:val="Tablelegend"/>
              <w:ind w:right="0" w:hanging="284"/>
              <w:rPr>
                <w:sz w:val="16"/>
              </w:rPr>
            </w:pPr>
            <w:r w:rsidRPr="00BD3E72">
              <w:rPr>
                <w:sz w:val="16"/>
                <w:szCs w:val="16"/>
                <w:vertAlign w:val="superscript"/>
              </w:rPr>
              <w:t>(22)</w:t>
            </w:r>
            <w:r w:rsidRPr="00BD3E72">
              <w:rPr>
                <w:sz w:val="16"/>
              </w:rPr>
              <w:tab/>
              <w:t>Qualité estimée conformément à la Recommandation UIT</w:t>
            </w:r>
            <w:r w:rsidRPr="00BD3E72">
              <w:rPr>
                <w:sz w:val="16"/>
              </w:rPr>
              <w:noBreakHyphen/>
              <w:t>T T.22 «Mires normalisées pour la transmission de documents par télécopie».</w:t>
            </w:r>
          </w:p>
          <w:p w:rsidR="00CA3BBF" w:rsidRPr="00BD3E72" w:rsidRDefault="00CA3BBF" w:rsidP="00C31962">
            <w:pPr>
              <w:pStyle w:val="Tablelegend"/>
              <w:ind w:right="0" w:hanging="284"/>
              <w:rPr>
                <w:sz w:val="16"/>
              </w:rPr>
            </w:pPr>
            <w:r w:rsidRPr="00BD3E72">
              <w:rPr>
                <w:sz w:val="16"/>
                <w:szCs w:val="16"/>
                <w:vertAlign w:val="superscript"/>
              </w:rPr>
              <w:t>(23)</w:t>
            </w:r>
            <w:r w:rsidRPr="00BD3E72">
              <w:rPr>
                <w:sz w:val="16"/>
              </w:rPr>
              <w:tab/>
              <w:t>Pour la classe d'émission H3E, les niveaux du signal dans les bandes latérales et de la porteuse pilote correspondant à une modulation à 100% sont chacun de – 6 dB par rapport à la puissance en crête. Récepteur BLU utilisé pour la réception.</w:t>
            </w:r>
          </w:p>
          <w:p w:rsidR="00CA3BBF" w:rsidRPr="00BD3E72" w:rsidRDefault="00CA3BBF" w:rsidP="00C31962">
            <w:pPr>
              <w:pStyle w:val="Tablelegend"/>
              <w:ind w:right="0" w:hanging="284"/>
              <w:rPr>
                <w:sz w:val="16"/>
              </w:rPr>
            </w:pPr>
            <w:r w:rsidRPr="00BD3E72">
              <w:rPr>
                <w:sz w:val="16"/>
                <w:szCs w:val="16"/>
                <w:vertAlign w:val="superscript"/>
              </w:rPr>
              <w:t>(24)</w:t>
            </w:r>
            <w:r w:rsidRPr="00BD3E72">
              <w:rPr>
                <w:sz w:val="16"/>
              </w:rPr>
              <w:tab/>
              <w:t>Pour la classe d 'émission R3E, on utilise le niveau de porteuse pilote de – 20 dB par rapport à la puissance en crête; le niveau du signal dans les bandes latérales, correspondant à une modulation de 100%, est inférieur de 1 dB à la puissance en crête.</w:t>
            </w:r>
          </w:p>
          <w:p w:rsidR="00CA3BBF" w:rsidRPr="00BD3E72" w:rsidRDefault="00CA3BBF" w:rsidP="00C31962">
            <w:pPr>
              <w:pStyle w:val="Tablelegend"/>
              <w:ind w:right="0" w:hanging="284"/>
              <w:rPr>
                <w:sz w:val="16"/>
              </w:rPr>
            </w:pPr>
            <w:r w:rsidRPr="00BD3E72">
              <w:rPr>
                <w:sz w:val="16"/>
                <w:szCs w:val="16"/>
                <w:vertAlign w:val="superscript"/>
              </w:rPr>
              <w:t>(25)</w:t>
            </w:r>
            <w:r w:rsidRPr="00BD3E72">
              <w:rPr>
                <w:sz w:val="16"/>
              </w:rPr>
              <w:tab/>
              <w:t>Les valeurs indiquées sont représentatives, mais en réalité dépendent de la cadence d'évanouissement.</w:t>
            </w:r>
          </w:p>
        </w:tc>
      </w:tr>
    </w:tbl>
    <w:p w:rsidR="00CA3BBF" w:rsidRPr="00CA3BBF" w:rsidRDefault="00CA3BBF" w:rsidP="00CA3BBF">
      <w:pPr>
        <w:pStyle w:val="Tablefin"/>
        <w:rPr>
          <w:lang w:val="fr-CH"/>
        </w:rPr>
      </w:pPr>
    </w:p>
    <w:p w:rsidR="00CA3BBF" w:rsidRPr="00220E81" w:rsidRDefault="00CA3BBF" w:rsidP="00CA3BBF">
      <w:pPr>
        <w:pStyle w:val="TableNo"/>
      </w:pPr>
      <w:r w:rsidRPr="00220E81">
        <w:t>TABLEAU 2</w:t>
      </w:r>
    </w:p>
    <w:p w:rsidR="00CA3BBF" w:rsidRPr="00277B03" w:rsidRDefault="00CA3BBF" w:rsidP="00CA3BBF">
      <w:pPr>
        <w:pStyle w:val="Tabletitle"/>
        <w:rPr>
          <w:bCs/>
        </w:rPr>
      </w:pPr>
      <w:r w:rsidRPr="00220E81">
        <w:t>SNR nécessaires pour un modem HF MDP</w:t>
      </w:r>
      <w:r>
        <w:t xml:space="preserve">-4 </w:t>
      </w:r>
      <w:r w:rsidRPr="00220E81">
        <w:t>D à 39 tonalités</w:t>
      </w:r>
      <w:r w:rsidRPr="00220E81" w:rsidDel="00B81A25">
        <w:br/>
      </w:r>
      <w:r w:rsidRPr="00220E81">
        <w:t>(Classe d'émission J2D)</w:t>
      </w:r>
      <w:r>
        <w:br/>
      </w:r>
      <w:r w:rsidRPr="00277B03">
        <w:rPr>
          <w:bCs/>
        </w:rPr>
        <w: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2268"/>
        <w:gridCol w:w="1701"/>
        <w:gridCol w:w="2268"/>
      </w:tblGrid>
      <w:tr w:rsidR="00CA3BBF" w:rsidRPr="00E07E29" w:rsidTr="00C31962">
        <w:trPr>
          <w:trHeight w:val="415"/>
          <w:jc w:val="center"/>
        </w:trPr>
        <w:tc>
          <w:tcPr>
            <w:tcW w:w="1701" w:type="dxa"/>
            <w:vMerge w:val="restart"/>
            <w:vAlign w:val="center"/>
          </w:tcPr>
          <w:p w:rsidR="00CA3BBF" w:rsidRPr="00712CEB" w:rsidRDefault="00CA3BBF" w:rsidP="00C31962">
            <w:pPr>
              <w:pStyle w:val="Tablehead"/>
              <w:rPr>
                <w:lang w:val="es-ES_tradnl"/>
              </w:rPr>
            </w:pPr>
            <w:r>
              <w:rPr>
                <w:lang w:val="es-ES_tradnl"/>
              </w:rPr>
              <w:t xml:space="preserve">Rapports </w:t>
            </w:r>
            <w:r w:rsidRPr="00712CEB">
              <w:rPr>
                <w:lang w:val="es-ES_tradnl"/>
              </w:rPr>
              <w:t>SNR</w:t>
            </w:r>
            <w:r w:rsidRPr="00712CEB">
              <w:rPr>
                <w:vertAlign w:val="superscript"/>
                <w:lang w:val="es-ES_tradnl"/>
              </w:rPr>
              <w:t>(</w:t>
            </w:r>
            <w:r>
              <w:rPr>
                <w:vertAlign w:val="superscript"/>
                <w:lang w:val="es-ES_tradnl"/>
              </w:rPr>
              <w:t>1</w:t>
            </w:r>
            <w:r w:rsidRPr="00712CEB">
              <w:rPr>
                <w:vertAlign w:val="superscript"/>
                <w:lang w:val="es-ES_tradnl"/>
              </w:rPr>
              <w:t>)</w:t>
            </w:r>
            <w:r>
              <w:rPr>
                <w:vertAlign w:val="superscript"/>
                <w:lang w:val="es-ES_tradnl"/>
              </w:rPr>
              <w:t xml:space="preserve">, </w:t>
            </w:r>
            <w:r w:rsidRPr="00712CEB">
              <w:rPr>
                <w:vertAlign w:val="superscript"/>
                <w:lang w:val="es-ES_tradnl"/>
              </w:rPr>
              <w:t>(2)</w:t>
            </w:r>
            <w:r>
              <w:rPr>
                <w:vertAlign w:val="superscript"/>
                <w:lang w:val="es-ES_tradnl"/>
              </w:rPr>
              <w:t xml:space="preserve">, </w:t>
            </w:r>
            <w:r w:rsidRPr="00712CEB">
              <w:rPr>
                <w:vertAlign w:val="superscript"/>
                <w:lang w:val="es-ES_tradnl"/>
              </w:rPr>
              <w:t>(</w:t>
            </w:r>
            <w:r>
              <w:rPr>
                <w:vertAlign w:val="superscript"/>
                <w:lang w:val="es-ES_tradnl"/>
              </w:rPr>
              <w:t>3</w:t>
            </w:r>
            <w:r w:rsidRPr="00712CEB">
              <w:rPr>
                <w:vertAlign w:val="superscript"/>
                <w:lang w:val="es-ES_tradnl"/>
              </w:rPr>
              <w:t>)</w:t>
            </w:r>
            <w:r>
              <w:rPr>
                <w:lang w:val="es-ES_tradnl"/>
              </w:rPr>
              <w:br/>
            </w:r>
            <w:r w:rsidRPr="00712CEB">
              <w:rPr>
                <w:lang w:val="es-ES_tradnl"/>
              </w:rPr>
              <w:t>(dB)</w:t>
            </w:r>
          </w:p>
        </w:tc>
        <w:tc>
          <w:tcPr>
            <w:tcW w:w="7938" w:type="dxa"/>
            <w:gridSpan w:val="4"/>
            <w:vAlign w:val="center"/>
          </w:tcPr>
          <w:p w:rsidR="00CA3BBF" w:rsidRPr="00712CEB" w:rsidRDefault="00CA3BBF" w:rsidP="00C31962">
            <w:pPr>
              <w:pStyle w:val="Tablehead"/>
              <w:rPr>
                <w:lang w:val="es-ES_tradnl"/>
              </w:rPr>
            </w:pPr>
            <w:r>
              <w:rPr>
                <w:lang w:val="es-ES_tradnl"/>
              </w:rPr>
              <w:t>TEB</w:t>
            </w:r>
          </w:p>
        </w:tc>
      </w:tr>
      <w:tr w:rsidR="00CA3BBF" w:rsidRPr="00BD3E72" w:rsidTr="00C31962">
        <w:trPr>
          <w:jc w:val="center"/>
        </w:trPr>
        <w:tc>
          <w:tcPr>
            <w:tcW w:w="1701" w:type="dxa"/>
            <w:vMerge/>
            <w:vAlign w:val="center"/>
          </w:tcPr>
          <w:p w:rsidR="00CA3BBF" w:rsidRPr="00712CEB" w:rsidRDefault="00CA3BBF" w:rsidP="00C31962">
            <w:pPr>
              <w:pStyle w:val="Tablehead"/>
              <w:rPr>
                <w:lang w:val="es-ES_tradnl"/>
              </w:rPr>
            </w:pPr>
          </w:p>
        </w:tc>
        <w:tc>
          <w:tcPr>
            <w:tcW w:w="3969" w:type="dxa"/>
            <w:gridSpan w:val="2"/>
            <w:vAlign w:val="center"/>
          </w:tcPr>
          <w:p w:rsidR="00CA3BBF" w:rsidRPr="00BD3E72" w:rsidRDefault="00CA3BBF" w:rsidP="00C31962">
            <w:pPr>
              <w:pStyle w:val="Tablehead"/>
            </w:pPr>
            <w:r w:rsidRPr="00BD3E72">
              <w:t>Débit de données 2 400 bit/s</w:t>
            </w:r>
          </w:p>
        </w:tc>
        <w:tc>
          <w:tcPr>
            <w:tcW w:w="3969" w:type="dxa"/>
            <w:gridSpan w:val="2"/>
            <w:vAlign w:val="center"/>
          </w:tcPr>
          <w:p w:rsidR="00CA3BBF" w:rsidRPr="00BD3E72" w:rsidRDefault="00CA3BBF" w:rsidP="00C31962">
            <w:pPr>
              <w:pStyle w:val="Tablehead"/>
            </w:pPr>
            <w:r>
              <w:t>Débit de donn</w:t>
            </w:r>
            <w:r w:rsidRPr="00BD3E72">
              <w:t>ées 1 200 bit/s</w:t>
            </w:r>
          </w:p>
        </w:tc>
      </w:tr>
      <w:tr w:rsidR="00CA3BBF" w:rsidRPr="00712CEB" w:rsidTr="00C31962">
        <w:trPr>
          <w:jc w:val="center"/>
        </w:trPr>
        <w:tc>
          <w:tcPr>
            <w:tcW w:w="1701" w:type="dxa"/>
            <w:vMerge/>
            <w:vAlign w:val="center"/>
          </w:tcPr>
          <w:p w:rsidR="00CA3BBF" w:rsidRPr="00BD3E72" w:rsidRDefault="00CA3BBF" w:rsidP="00C31962">
            <w:pPr>
              <w:pStyle w:val="Tablehead"/>
            </w:pPr>
          </w:p>
        </w:tc>
        <w:tc>
          <w:tcPr>
            <w:tcW w:w="1701" w:type="dxa"/>
            <w:vAlign w:val="center"/>
          </w:tcPr>
          <w:p w:rsidR="00CA3BBF" w:rsidRPr="00BD3E72" w:rsidRDefault="00CA3BBF" w:rsidP="00C31962">
            <w:pPr>
              <w:pStyle w:val="Tablehead"/>
            </w:pPr>
            <w:r w:rsidRPr="00BD3E72">
              <w:t>Canal à bruit blanc gaussien additif (</w:t>
            </w:r>
            <w:r>
              <w:t>BBGA)</w:t>
            </w:r>
          </w:p>
        </w:tc>
        <w:tc>
          <w:tcPr>
            <w:tcW w:w="2268" w:type="dxa"/>
            <w:vAlign w:val="center"/>
          </w:tcPr>
          <w:p w:rsidR="00CA3BBF" w:rsidRPr="00712CEB" w:rsidRDefault="00CA3BBF" w:rsidP="00C31962">
            <w:pPr>
              <w:pStyle w:val="Tablehead"/>
              <w:rPr>
                <w:vertAlign w:val="superscript"/>
                <w:lang w:val="es-ES_tradnl"/>
              </w:rPr>
            </w:pPr>
            <w:r w:rsidRPr="00712CEB">
              <w:rPr>
                <w:lang w:val="es-ES_tradnl"/>
              </w:rPr>
              <w:t>Condi</w:t>
            </w:r>
            <w:r>
              <w:rPr>
                <w:lang w:val="es-ES_tradnl"/>
              </w:rPr>
              <w:t>tions</w:t>
            </w:r>
            <w:r w:rsidRPr="00712CEB">
              <w:rPr>
                <w:lang w:val="es-ES_tradnl"/>
              </w:rPr>
              <w:br/>
              <w:t>d</w:t>
            </w:r>
            <w:r>
              <w:rPr>
                <w:lang w:val="es-ES_tradnl"/>
              </w:rPr>
              <w:t>'évanouissement</w:t>
            </w:r>
          </w:p>
        </w:tc>
        <w:tc>
          <w:tcPr>
            <w:tcW w:w="1701" w:type="dxa"/>
            <w:vAlign w:val="center"/>
          </w:tcPr>
          <w:p w:rsidR="00CA3BBF" w:rsidRPr="00BD3E72" w:rsidRDefault="00CA3BBF" w:rsidP="00C31962">
            <w:pPr>
              <w:pStyle w:val="Tablehead"/>
            </w:pPr>
            <w:r w:rsidRPr="00BD3E72">
              <w:t>Canal</w:t>
            </w:r>
            <w:r>
              <w:t xml:space="preserve"> à</w:t>
            </w:r>
            <w:r>
              <w:br/>
              <w:t>BBGA</w:t>
            </w:r>
          </w:p>
        </w:tc>
        <w:tc>
          <w:tcPr>
            <w:tcW w:w="2268" w:type="dxa"/>
            <w:vAlign w:val="center"/>
          </w:tcPr>
          <w:p w:rsidR="00CA3BBF" w:rsidRPr="00712CEB" w:rsidRDefault="00CA3BBF" w:rsidP="00C31962">
            <w:pPr>
              <w:pStyle w:val="Tablehead"/>
              <w:rPr>
                <w:lang w:val="es-ES_tradnl"/>
              </w:rPr>
            </w:pPr>
            <w:r w:rsidRPr="00712CEB">
              <w:rPr>
                <w:lang w:val="es-ES_tradnl"/>
              </w:rPr>
              <w:t>Condi</w:t>
            </w:r>
            <w:r>
              <w:rPr>
                <w:lang w:val="es-ES_tradnl"/>
              </w:rPr>
              <w:t>tions</w:t>
            </w:r>
            <w:r w:rsidRPr="00712CEB">
              <w:rPr>
                <w:lang w:val="es-ES_tradnl"/>
              </w:rPr>
              <w:br/>
              <w:t>d</w:t>
            </w:r>
            <w:r>
              <w:rPr>
                <w:lang w:val="es-ES_tradnl"/>
              </w:rPr>
              <w:t>'évanouissement</w:t>
            </w:r>
          </w:p>
        </w:tc>
      </w:tr>
      <w:tr w:rsidR="00CA3BBF" w:rsidRPr="00712CEB" w:rsidTr="00C31962">
        <w:trPr>
          <w:jc w:val="center"/>
        </w:trPr>
        <w:tc>
          <w:tcPr>
            <w:tcW w:w="1701" w:type="dxa"/>
            <w:vAlign w:val="center"/>
          </w:tcPr>
          <w:p w:rsidR="00CA3BBF" w:rsidRPr="00712CEB" w:rsidRDefault="00CA3BBF" w:rsidP="00C31962">
            <w:pPr>
              <w:pStyle w:val="Tabletext"/>
              <w:jc w:val="center"/>
              <w:rPr>
                <w:lang w:val="es-ES_tradnl"/>
              </w:rPr>
            </w:pPr>
            <w:r w:rsidRPr="00712CEB">
              <w:rPr>
                <w:lang w:val="es-ES_tradnl"/>
              </w:rPr>
              <w:t>5</w:t>
            </w:r>
          </w:p>
        </w:tc>
        <w:tc>
          <w:tcPr>
            <w:tcW w:w="1701" w:type="dxa"/>
            <w:vAlign w:val="center"/>
          </w:tcPr>
          <w:p w:rsidR="00CA3BBF" w:rsidRPr="00712CEB" w:rsidRDefault="00CA3BBF" w:rsidP="00C31962">
            <w:pPr>
              <w:pStyle w:val="Tabletext"/>
              <w:jc w:val="center"/>
              <w:rPr>
                <w:lang w:val="es-ES_tradnl"/>
              </w:rPr>
            </w:pPr>
          </w:p>
        </w:tc>
        <w:tc>
          <w:tcPr>
            <w:tcW w:w="2268" w:type="dxa"/>
            <w:vAlign w:val="center"/>
          </w:tcPr>
          <w:p w:rsidR="00CA3BBF" w:rsidRPr="00712CEB" w:rsidRDefault="00CA3BBF" w:rsidP="00C31962">
            <w:pPr>
              <w:pStyle w:val="Tabletext"/>
              <w:jc w:val="center"/>
              <w:rPr>
                <w:lang w:val="es-ES_tradnl"/>
              </w:rPr>
            </w:pPr>
            <w:r w:rsidRPr="00712CEB">
              <w:rPr>
                <w:lang w:val="es-ES_tradnl"/>
              </w:rPr>
              <w:t>8</w:t>
            </w:r>
            <w:r>
              <w:rPr>
                <w:lang w:val="es-ES_tradnl"/>
              </w:rPr>
              <w:t>,</w:t>
            </w:r>
            <w:r w:rsidRPr="00712CEB">
              <w:rPr>
                <w:lang w:val="es-ES_tradnl"/>
              </w:rPr>
              <w:t xml:space="preserve">6 </w:t>
            </w:r>
            <w:r w:rsidRPr="00712CEB">
              <w:rPr>
                <w:rFonts w:ascii="Symbol" w:hAnsi="Symbol"/>
                <w:lang w:val="es-ES_tradnl"/>
              </w:rPr>
              <w:t></w:t>
            </w:r>
            <w:r w:rsidRPr="00712CEB">
              <w:rPr>
                <w:lang w:val="es-ES_tradnl"/>
              </w:rPr>
              <w:t> 10</w:t>
            </w:r>
            <w:r w:rsidRPr="00712CEB">
              <w:rPr>
                <w:vertAlign w:val="superscript"/>
                <w:lang w:val="es-ES_tradnl"/>
              </w:rPr>
              <w:t>–2</w:t>
            </w:r>
          </w:p>
        </w:tc>
        <w:tc>
          <w:tcPr>
            <w:tcW w:w="1701" w:type="dxa"/>
            <w:vAlign w:val="center"/>
          </w:tcPr>
          <w:p w:rsidR="00CA3BBF" w:rsidRPr="00712CEB" w:rsidRDefault="00CA3BBF" w:rsidP="00C31962">
            <w:pPr>
              <w:pStyle w:val="Tabletext"/>
              <w:jc w:val="center"/>
              <w:rPr>
                <w:lang w:val="es-ES_tradnl"/>
              </w:rPr>
            </w:pPr>
          </w:p>
        </w:tc>
        <w:tc>
          <w:tcPr>
            <w:tcW w:w="2268" w:type="dxa"/>
            <w:vAlign w:val="center"/>
          </w:tcPr>
          <w:p w:rsidR="00CA3BBF" w:rsidRPr="00712CEB" w:rsidRDefault="00CA3BBF" w:rsidP="00C31962">
            <w:pPr>
              <w:pStyle w:val="Tabletext"/>
              <w:jc w:val="center"/>
              <w:rPr>
                <w:lang w:val="es-ES_tradnl"/>
              </w:rPr>
            </w:pPr>
            <w:r>
              <w:rPr>
                <w:lang w:val="es-ES_tradnl"/>
              </w:rPr>
              <w:t>6,</w:t>
            </w:r>
            <w:r w:rsidRPr="00712CEB">
              <w:rPr>
                <w:lang w:val="es-ES_tradnl"/>
              </w:rPr>
              <w:t>4 </w:t>
            </w:r>
            <w:r w:rsidRPr="00712CEB">
              <w:rPr>
                <w:rFonts w:ascii="Symbol" w:hAnsi="Symbol"/>
                <w:lang w:val="es-ES_tradnl"/>
              </w:rPr>
              <w:t></w:t>
            </w:r>
            <w:r w:rsidRPr="00712CEB">
              <w:rPr>
                <w:lang w:val="es-ES_tradnl"/>
              </w:rPr>
              <w:t xml:space="preserve"> 10</w:t>
            </w:r>
            <w:r w:rsidRPr="00712CEB">
              <w:rPr>
                <w:vertAlign w:val="superscript"/>
                <w:lang w:val="es-ES_tradnl"/>
              </w:rPr>
              <w:t>–2</w:t>
            </w:r>
          </w:p>
        </w:tc>
      </w:tr>
      <w:tr w:rsidR="00CA3BBF" w:rsidRPr="00712CEB" w:rsidTr="00C31962">
        <w:trPr>
          <w:jc w:val="center"/>
        </w:trPr>
        <w:tc>
          <w:tcPr>
            <w:tcW w:w="1701" w:type="dxa"/>
            <w:vAlign w:val="center"/>
          </w:tcPr>
          <w:p w:rsidR="00CA3BBF" w:rsidRPr="00712CEB" w:rsidRDefault="00CA3BBF" w:rsidP="00C31962">
            <w:pPr>
              <w:pStyle w:val="Tabletext"/>
              <w:jc w:val="center"/>
              <w:rPr>
                <w:lang w:val="es-ES_tradnl"/>
              </w:rPr>
            </w:pPr>
            <w:r w:rsidRPr="00712CEB">
              <w:rPr>
                <w:lang w:val="es-ES_tradnl"/>
              </w:rPr>
              <w:t>10</w:t>
            </w:r>
          </w:p>
        </w:tc>
        <w:tc>
          <w:tcPr>
            <w:tcW w:w="1701" w:type="dxa"/>
            <w:vAlign w:val="center"/>
          </w:tcPr>
          <w:p w:rsidR="00CA3BBF" w:rsidRPr="00712CEB" w:rsidRDefault="00CA3BBF" w:rsidP="00C31962">
            <w:pPr>
              <w:pStyle w:val="Tabletext"/>
              <w:jc w:val="center"/>
              <w:rPr>
                <w:lang w:val="es-ES_tradnl"/>
              </w:rPr>
            </w:pPr>
          </w:p>
        </w:tc>
        <w:tc>
          <w:tcPr>
            <w:tcW w:w="2268" w:type="dxa"/>
            <w:vAlign w:val="center"/>
          </w:tcPr>
          <w:p w:rsidR="00CA3BBF" w:rsidRPr="00712CEB" w:rsidRDefault="00CA3BBF" w:rsidP="00C31962">
            <w:pPr>
              <w:pStyle w:val="Tabletext"/>
              <w:jc w:val="center"/>
              <w:rPr>
                <w:lang w:val="es-ES_tradnl"/>
              </w:rPr>
            </w:pPr>
            <w:r>
              <w:rPr>
                <w:lang w:val="es-ES_tradnl"/>
              </w:rPr>
              <w:t>3,</w:t>
            </w:r>
            <w:r w:rsidRPr="00712CEB">
              <w:rPr>
                <w:lang w:val="es-ES_tradnl"/>
              </w:rPr>
              <w:t xml:space="preserve">5 </w:t>
            </w:r>
            <w:r w:rsidRPr="00712CEB">
              <w:rPr>
                <w:rFonts w:ascii="Symbol" w:hAnsi="Symbol"/>
                <w:lang w:val="es-ES_tradnl"/>
              </w:rPr>
              <w:t></w:t>
            </w:r>
            <w:r w:rsidRPr="00712CEB">
              <w:rPr>
                <w:lang w:val="es-ES_tradnl"/>
              </w:rPr>
              <w:t> 10</w:t>
            </w:r>
            <w:r w:rsidRPr="00712CEB">
              <w:rPr>
                <w:vertAlign w:val="superscript"/>
                <w:lang w:val="es-ES_tradnl"/>
              </w:rPr>
              <w:t>–2</w:t>
            </w:r>
          </w:p>
        </w:tc>
        <w:tc>
          <w:tcPr>
            <w:tcW w:w="1701" w:type="dxa"/>
            <w:vAlign w:val="center"/>
          </w:tcPr>
          <w:p w:rsidR="00CA3BBF" w:rsidRPr="00712CEB" w:rsidRDefault="00CA3BBF" w:rsidP="00C31962">
            <w:pPr>
              <w:pStyle w:val="Tabletext"/>
              <w:jc w:val="center"/>
              <w:rPr>
                <w:lang w:val="es-ES_tradnl"/>
              </w:rPr>
            </w:pPr>
          </w:p>
        </w:tc>
        <w:tc>
          <w:tcPr>
            <w:tcW w:w="2268" w:type="dxa"/>
            <w:vAlign w:val="center"/>
          </w:tcPr>
          <w:p w:rsidR="00CA3BBF" w:rsidRPr="00712CEB" w:rsidRDefault="00CA3BBF" w:rsidP="00C31962">
            <w:pPr>
              <w:pStyle w:val="Tabletext"/>
              <w:jc w:val="center"/>
              <w:rPr>
                <w:lang w:val="es-ES_tradnl"/>
              </w:rPr>
            </w:pPr>
            <w:r w:rsidRPr="00712CEB">
              <w:rPr>
                <w:lang w:val="es-ES_tradnl"/>
              </w:rPr>
              <w:t>4</w:t>
            </w:r>
            <w:r>
              <w:rPr>
                <w:lang w:val="es-ES_tradnl"/>
              </w:rPr>
              <w:t>,</w:t>
            </w:r>
            <w:r w:rsidRPr="00712CEB">
              <w:rPr>
                <w:lang w:val="es-ES_tradnl"/>
              </w:rPr>
              <w:t xml:space="preserve">4 </w:t>
            </w:r>
            <w:r w:rsidRPr="00712CEB">
              <w:rPr>
                <w:rFonts w:ascii="Symbol" w:hAnsi="Symbol"/>
                <w:lang w:val="es-ES_tradnl"/>
              </w:rPr>
              <w:t></w:t>
            </w:r>
            <w:r w:rsidRPr="00712CEB">
              <w:rPr>
                <w:lang w:val="es-ES_tradnl"/>
              </w:rPr>
              <w:t>10</w:t>
            </w:r>
            <w:r w:rsidRPr="00712CEB">
              <w:rPr>
                <w:vertAlign w:val="superscript"/>
                <w:lang w:val="es-ES_tradnl"/>
              </w:rPr>
              <w:t>–3</w:t>
            </w:r>
          </w:p>
        </w:tc>
      </w:tr>
      <w:tr w:rsidR="00CA3BBF" w:rsidRPr="00712CEB" w:rsidTr="00C31962">
        <w:trPr>
          <w:jc w:val="center"/>
        </w:trPr>
        <w:tc>
          <w:tcPr>
            <w:tcW w:w="1701" w:type="dxa"/>
            <w:vAlign w:val="center"/>
          </w:tcPr>
          <w:p w:rsidR="00CA3BBF" w:rsidRPr="00712CEB" w:rsidRDefault="00CA3BBF" w:rsidP="00C31962">
            <w:pPr>
              <w:pStyle w:val="Tabletext"/>
              <w:jc w:val="center"/>
              <w:rPr>
                <w:lang w:val="es-ES_tradnl"/>
              </w:rPr>
            </w:pPr>
            <w:r w:rsidRPr="00712CEB">
              <w:rPr>
                <w:lang w:val="es-ES_tradnl"/>
              </w:rPr>
              <w:t>15</w:t>
            </w:r>
          </w:p>
        </w:tc>
        <w:tc>
          <w:tcPr>
            <w:tcW w:w="1701" w:type="dxa"/>
            <w:vAlign w:val="center"/>
          </w:tcPr>
          <w:p w:rsidR="00CA3BBF" w:rsidRPr="00712CEB" w:rsidRDefault="00CA3BBF" w:rsidP="00C31962">
            <w:pPr>
              <w:pStyle w:val="Tabletext"/>
              <w:jc w:val="center"/>
              <w:rPr>
                <w:lang w:val="es-ES_tradnl"/>
              </w:rPr>
            </w:pPr>
          </w:p>
        </w:tc>
        <w:tc>
          <w:tcPr>
            <w:tcW w:w="2268" w:type="dxa"/>
            <w:vAlign w:val="center"/>
          </w:tcPr>
          <w:p w:rsidR="00CA3BBF" w:rsidRPr="00712CEB" w:rsidRDefault="00CA3BBF" w:rsidP="00C31962">
            <w:pPr>
              <w:pStyle w:val="Tabletext"/>
              <w:jc w:val="center"/>
              <w:rPr>
                <w:lang w:val="es-ES_tradnl"/>
              </w:rPr>
            </w:pPr>
            <w:r>
              <w:rPr>
                <w:lang w:val="es-ES_tradnl"/>
              </w:rPr>
              <w:t>1,</w:t>
            </w:r>
            <w:r w:rsidRPr="00712CEB">
              <w:rPr>
                <w:lang w:val="es-ES_tradnl"/>
              </w:rPr>
              <w:t xml:space="preserve">0 </w:t>
            </w:r>
            <w:r w:rsidRPr="00712CEB">
              <w:rPr>
                <w:rFonts w:ascii="Symbol" w:hAnsi="Symbol"/>
                <w:lang w:val="es-ES_tradnl"/>
              </w:rPr>
              <w:t></w:t>
            </w:r>
            <w:r w:rsidRPr="00712CEB">
              <w:rPr>
                <w:lang w:val="es-ES_tradnl"/>
              </w:rPr>
              <w:t> 10</w:t>
            </w:r>
            <w:r w:rsidRPr="00712CEB">
              <w:rPr>
                <w:vertAlign w:val="superscript"/>
                <w:lang w:val="es-ES_tradnl"/>
              </w:rPr>
              <w:t>–2</w:t>
            </w:r>
          </w:p>
        </w:tc>
        <w:tc>
          <w:tcPr>
            <w:tcW w:w="1701" w:type="dxa"/>
            <w:vAlign w:val="center"/>
          </w:tcPr>
          <w:p w:rsidR="00CA3BBF" w:rsidRPr="00712CEB" w:rsidRDefault="00CA3BBF" w:rsidP="00C31962">
            <w:pPr>
              <w:pStyle w:val="Tabletext"/>
              <w:jc w:val="center"/>
              <w:rPr>
                <w:lang w:val="es-ES_tradnl"/>
              </w:rPr>
            </w:pPr>
          </w:p>
        </w:tc>
        <w:tc>
          <w:tcPr>
            <w:tcW w:w="2268" w:type="dxa"/>
            <w:vAlign w:val="center"/>
          </w:tcPr>
          <w:p w:rsidR="00CA3BBF" w:rsidRPr="00712CEB" w:rsidRDefault="00CA3BBF" w:rsidP="00C31962">
            <w:pPr>
              <w:pStyle w:val="Tabletext"/>
              <w:jc w:val="center"/>
              <w:rPr>
                <w:lang w:val="es-ES_tradnl"/>
              </w:rPr>
            </w:pPr>
            <w:r>
              <w:rPr>
                <w:lang w:val="es-ES_tradnl"/>
              </w:rPr>
              <w:t>3,</w:t>
            </w:r>
            <w:r w:rsidRPr="00712CEB">
              <w:rPr>
                <w:lang w:val="es-ES_tradnl"/>
              </w:rPr>
              <w:t xml:space="preserve">4 </w:t>
            </w:r>
            <w:r w:rsidRPr="00712CEB">
              <w:rPr>
                <w:rFonts w:ascii="Symbol" w:hAnsi="Symbol"/>
                <w:lang w:val="es-ES_tradnl"/>
              </w:rPr>
              <w:t></w:t>
            </w:r>
            <w:r w:rsidRPr="00712CEB">
              <w:rPr>
                <w:lang w:val="es-ES_tradnl"/>
              </w:rPr>
              <w:t> 10</w:t>
            </w:r>
            <w:r w:rsidRPr="00712CEB">
              <w:rPr>
                <w:vertAlign w:val="superscript"/>
                <w:lang w:val="es-ES_tradnl"/>
              </w:rPr>
              <w:t>–4</w:t>
            </w:r>
          </w:p>
        </w:tc>
      </w:tr>
      <w:tr w:rsidR="00CA3BBF" w:rsidRPr="00712CEB" w:rsidTr="00C31962">
        <w:trPr>
          <w:jc w:val="center"/>
        </w:trPr>
        <w:tc>
          <w:tcPr>
            <w:tcW w:w="1701" w:type="dxa"/>
            <w:tcBorders>
              <w:bottom w:val="single" w:sz="4" w:space="0" w:color="auto"/>
            </w:tcBorders>
            <w:vAlign w:val="center"/>
          </w:tcPr>
          <w:p w:rsidR="00CA3BBF" w:rsidRPr="00712CEB" w:rsidRDefault="00CA3BBF" w:rsidP="00C31962">
            <w:pPr>
              <w:pStyle w:val="Tabletext"/>
              <w:jc w:val="center"/>
              <w:rPr>
                <w:lang w:val="es-ES_tradnl"/>
              </w:rPr>
            </w:pPr>
            <w:r w:rsidRPr="00712CEB">
              <w:rPr>
                <w:lang w:val="es-ES_tradnl"/>
              </w:rPr>
              <w:t>20</w:t>
            </w:r>
          </w:p>
        </w:tc>
        <w:tc>
          <w:tcPr>
            <w:tcW w:w="1701" w:type="dxa"/>
            <w:tcBorders>
              <w:bottom w:val="single" w:sz="4" w:space="0" w:color="auto"/>
            </w:tcBorders>
            <w:vAlign w:val="center"/>
          </w:tcPr>
          <w:p w:rsidR="00CA3BBF" w:rsidRPr="00712CEB" w:rsidRDefault="00CA3BBF" w:rsidP="00C31962">
            <w:pPr>
              <w:pStyle w:val="Tabletext"/>
              <w:jc w:val="center"/>
              <w:rPr>
                <w:lang w:val="es-ES_tradnl"/>
              </w:rPr>
            </w:pPr>
          </w:p>
        </w:tc>
        <w:tc>
          <w:tcPr>
            <w:tcW w:w="2268" w:type="dxa"/>
            <w:tcBorders>
              <w:bottom w:val="single" w:sz="4" w:space="0" w:color="auto"/>
            </w:tcBorders>
            <w:vAlign w:val="center"/>
          </w:tcPr>
          <w:p w:rsidR="00CA3BBF" w:rsidRPr="00712CEB" w:rsidRDefault="00CA3BBF" w:rsidP="00C31962">
            <w:pPr>
              <w:pStyle w:val="Tabletext"/>
              <w:jc w:val="center"/>
              <w:rPr>
                <w:lang w:val="es-ES_tradnl"/>
              </w:rPr>
            </w:pPr>
            <w:r>
              <w:rPr>
                <w:lang w:val="es-ES_tradnl"/>
              </w:rPr>
              <w:t>1,</w:t>
            </w:r>
            <w:r w:rsidRPr="00712CEB">
              <w:rPr>
                <w:lang w:val="es-ES_tradnl"/>
              </w:rPr>
              <w:t>0 </w:t>
            </w:r>
            <w:r w:rsidRPr="00712CEB">
              <w:rPr>
                <w:rFonts w:ascii="Symbol" w:hAnsi="Symbol"/>
                <w:lang w:val="es-ES_tradnl"/>
              </w:rPr>
              <w:t></w:t>
            </w:r>
            <w:r w:rsidRPr="00712CEB">
              <w:rPr>
                <w:lang w:val="es-ES_tradnl"/>
              </w:rPr>
              <w:t xml:space="preserve"> 10</w:t>
            </w:r>
            <w:r w:rsidRPr="00712CEB">
              <w:rPr>
                <w:vertAlign w:val="superscript"/>
                <w:lang w:val="es-ES_tradnl"/>
              </w:rPr>
              <w:t>–3</w:t>
            </w:r>
          </w:p>
        </w:tc>
        <w:tc>
          <w:tcPr>
            <w:tcW w:w="1701" w:type="dxa"/>
            <w:tcBorders>
              <w:bottom w:val="single" w:sz="4" w:space="0" w:color="auto"/>
            </w:tcBorders>
            <w:vAlign w:val="center"/>
          </w:tcPr>
          <w:p w:rsidR="00CA3BBF" w:rsidRPr="00712CEB" w:rsidRDefault="00CA3BBF" w:rsidP="00C31962">
            <w:pPr>
              <w:pStyle w:val="Tabletext"/>
              <w:jc w:val="center"/>
              <w:rPr>
                <w:lang w:val="es-ES_tradnl"/>
              </w:rPr>
            </w:pPr>
          </w:p>
        </w:tc>
        <w:tc>
          <w:tcPr>
            <w:tcW w:w="2268" w:type="dxa"/>
            <w:tcBorders>
              <w:bottom w:val="single" w:sz="4" w:space="0" w:color="auto"/>
            </w:tcBorders>
            <w:vAlign w:val="center"/>
          </w:tcPr>
          <w:p w:rsidR="00CA3BBF" w:rsidRPr="00712CEB" w:rsidRDefault="00CA3BBF" w:rsidP="00C31962">
            <w:pPr>
              <w:pStyle w:val="Tabletext"/>
              <w:jc w:val="center"/>
              <w:rPr>
                <w:lang w:val="es-ES_tradnl"/>
              </w:rPr>
            </w:pPr>
            <w:r>
              <w:rPr>
                <w:lang w:val="es-ES_tradnl"/>
              </w:rPr>
              <w:t>9,</w:t>
            </w:r>
            <w:r w:rsidRPr="00712CEB">
              <w:rPr>
                <w:lang w:val="es-ES_tradnl"/>
              </w:rPr>
              <w:t xml:space="preserve">0 </w:t>
            </w:r>
            <w:r w:rsidRPr="00712CEB">
              <w:rPr>
                <w:rFonts w:ascii="Symbol" w:hAnsi="Symbol"/>
                <w:lang w:val="es-ES_tradnl"/>
              </w:rPr>
              <w:t></w:t>
            </w:r>
            <w:r w:rsidRPr="00712CEB">
              <w:rPr>
                <w:lang w:val="es-ES_tradnl"/>
              </w:rPr>
              <w:t> 10</w:t>
            </w:r>
            <w:r w:rsidRPr="00712CEB">
              <w:rPr>
                <w:vertAlign w:val="superscript"/>
                <w:lang w:val="es-ES_tradnl"/>
              </w:rPr>
              <w:t>–6</w:t>
            </w:r>
          </w:p>
        </w:tc>
      </w:tr>
      <w:tr w:rsidR="00CA3BBF" w:rsidRPr="00712CEB" w:rsidTr="00C31962">
        <w:trPr>
          <w:trHeight w:val="307"/>
          <w:jc w:val="center"/>
        </w:trPr>
        <w:tc>
          <w:tcPr>
            <w:tcW w:w="1701" w:type="dxa"/>
            <w:tcBorders>
              <w:bottom w:val="single" w:sz="4" w:space="0" w:color="auto"/>
            </w:tcBorders>
            <w:vAlign w:val="center"/>
          </w:tcPr>
          <w:p w:rsidR="00CA3BBF" w:rsidRPr="00712CEB" w:rsidRDefault="00CA3BBF" w:rsidP="00C31962">
            <w:pPr>
              <w:pStyle w:val="Tabletext"/>
              <w:jc w:val="center"/>
              <w:rPr>
                <w:lang w:val="es-ES_tradnl"/>
              </w:rPr>
            </w:pPr>
            <w:r w:rsidRPr="00712CEB">
              <w:rPr>
                <w:lang w:val="es-ES_tradnl"/>
              </w:rPr>
              <w:t>30</w:t>
            </w:r>
          </w:p>
        </w:tc>
        <w:tc>
          <w:tcPr>
            <w:tcW w:w="1701" w:type="dxa"/>
            <w:tcBorders>
              <w:bottom w:val="single" w:sz="4" w:space="0" w:color="auto"/>
            </w:tcBorders>
            <w:vAlign w:val="center"/>
          </w:tcPr>
          <w:p w:rsidR="00CA3BBF" w:rsidRPr="00712CEB" w:rsidRDefault="00CA3BBF" w:rsidP="00C31962">
            <w:pPr>
              <w:pStyle w:val="Tabletext"/>
              <w:jc w:val="center"/>
              <w:rPr>
                <w:lang w:val="es-ES_tradnl"/>
              </w:rPr>
            </w:pPr>
          </w:p>
        </w:tc>
        <w:tc>
          <w:tcPr>
            <w:tcW w:w="2268" w:type="dxa"/>
            <w:tcBorders>
              <w:bottom w:val="single" w:sz="4" w:space="0" w:color="auto"/>
            </w:tcBorders>
            <w:vAlign w:val="center"/>
          </w:tcPr>
          <w:p w:rsidR="00CA3BBF" w:rsidRPr="00712CEB" w:rsidRDefault="00CA3BBF" w:rsidP="00C31962">
            <w:pPr>
              <w:pStyle w:val="Tabletext"/>
              <w:jc w:val="center"/>
              <w:rPr>
                <w:lang w:val="es-ES_tradnl"/>
              </w:rPr>
            </w:pPr>
            <w:r>
              <w:rPr>
                <w:lang w:val="es-ES_tradnl"/>
              </w:rPr>
              <w:t>1,</w:t>
            </w:r>
            <w:r w:rsidRPr="00712CEB">
              <w:rPr>
                <w:lang w:val="es-ES_tradnl"/>
              </w:rPr>
              <w:t>8 </w:t>
            </w:r>
            <w:r w:rsidRPr="00712CEB">
              <w:rPr>
                <w:rFonts w:ascii="Symbol" w:hAnsi="Symbol"/>
                <w:lang w:val="es-ES_tradnl"/>
              </w:rPr>
              <w:t></w:t>
            </w:r>
            <w:r w:rsidRPr="00712CEB">
              <w:rPr>
                <w:lang w:val="es-ES_tradnl"/>
              </w:rPr>
              <w:t> 10</w:t>
            </w:r>
            <w:r w:rsidRPr="00712CEB">
              <w:rPr>
                <w:vertAlign w:val="superscript"/>
                <w:lang w:val="es-ES_tradnl"/>
              </w:rPr>
              <w:t>–4</w:t>
            </w:r>
          </w:p>
        </w:tc>
        <w:tc>
          <w:tcPr>
            <w:tcW w:w="1701" w:type="dxa"/>
            <w:tcBorders>
              <w:bottom w:val="single" w:sz="4" w:space="0" w:color="auto"/>
            </w:tcBorders>
            <w:vAlign w:val="center"/>
          </w:tcPr>
          <w:p w:rsidR="00CA3BBF" w:rsidRPr="00712CEB" w:rsidRDefault="00CA3BBF" w:rsidP="00C31962">
            <w:pPr>
              <w:pStyle w:val="Tabletext"/>
              <w:jc w:val="center"/>
              <w:rPr>
                <w:lang w:val="es-ES_tradnl"/>
              </w:rPr>
            </w:pPr>
          </w:p>
        </w:tc>
        <w:tc>
          <w:tcPr>
            <w:tcW w:w="2268" w:type="dxa"/>
            <w:tcBorders>
              <w:bottom w:val="single" w:sz="4" w:space="0" w:color="auto"/>
            </w:tcBorders>
            <w:vAlign w:val="center"/>
          </w:tcPr>
          <w:p w:rsidR="00CA3BBF" w:rsidRPr="00712CEB" w:rsidRDefault="00CA3BBF" w:rsidP="00C31962">
            <w:pPr>
              <w:pStyle w:val="Tabletext"/>
              <w:jc w:val="center"/>
              <w:rPr>
                <w:lang w:val="es-ES_tradnl"/>
              </w:rPr>
            </w:pPr>
            <w:r>
              <w:rPr>
                <w:lang w:val="es-ES_tradnl"/>
              </w:rPr>
              <w:t>2,</w:t>
            </w:r>
            <w:r w:rsidRPr="00712CEB">
              <w:rPr>
                <w:lang w:val="es-ES_tradnl"/>
              </w:rPr>
              <w:t xml:space="preserve">7 </w:t>
            </w:r>
            <w:r w:rsidRPr="00712CEB">
              <w:rPr>
                <w:rFonts w:ascii="Symbol" w:hAnsi="Symbol"/>
                <w:lang w:val="es-ES_tradnl"/>
              </w:rPr>
              <w:t></w:t>
            </w:r>
            <w:r w:rsidRPr="00712CEB">
              <w:rPr>
                <w:lang w:val="es-ES_tradnl"/>
              </w:rPr>
              <w:t> 10</w:t>
            </w:r>
            <w:r w:rsidRPr="00712CEB">
              <w:rPr>
                <w:vertAlign w:val="superscript"/>
                <w:lang w:val="es-ES_tradnl"/>
              </w:rPr>
              <w:t>–6</w:t>
            </w:r>
          </w:p>
        </w:tc>
      </w:tr>
    </w:tbl>
    <w:p w:rsidR="00CA3BBF" w:rsidRDefault="00CA3BBF" w:rsidP="00CA3BBF">
      <w:pPr>
        <w:pStyle w:val="Tablefin"/>
      </w:pPr>
    </w:p>
    <w:p w:rsidR="00CA3BBF" w:rsidRPr="00277B03" w:rsidRDefault="00CA3BBF" w:rsidP="00CA3BBF">
      <w:pPr>
        <w:pStyle w:val="Tabletitle"/>
        <w:rPr>
          <w:bCs/>
          <w:lang w:val="es-ES_tradnl"/>
        </w:rPr>
      </w:pPr>
      <w:r w:rsidRPr="00277B03">
        <w:rPr>
          <w:bCs/>
          <w:lang w:val="es-ES_tradnl"/>
        </w:rPr>
        <w:t>b)</w:t>
      </w:r>
    </w:p>
    <w:tbl>
      <w:tblPr>
        <w:tblW w:w="9639" w:type="dxa"/>
        <w:jc w:val="center"/>
        <w:tblBorders>
          <w:top w:val="doub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2268"/>
        <w:gridCol w:w="1701"/>
        <w:gridCol w:w="2268"/>
      </w:tblGrid>
      <w:tr w:rsidR="00CA3BBF" w:rsidRPr="00E07E29" w:rsidTr="00C31962">
        <w:trPr>
          <w:trHeight w:val="415"/>
          <w:jc w:val="center"/>
        </w:trPr>
        <w:tc>
          <w:tcPr>
            <w:tcW w:w="1701" w:type="dxa"/>
            <w:vMerge w:val="restart"/>
            <w:tcBorders>
              <w:top w:val="single" w:sz="4" w:space="0" w:color="auto"/>
            </w:tcBorders>
            <w:vAlign w:val="center"/>
          </w:tcPr>
          <w:p w:rsidR="00CA3BBF" w:rsidRPr="00712CEB" w:rsidRDefault="00CA3BBF" w:rsidP="00C31962">
            <w:pPr>
              <w:pStyle w:val="Tablehead"/>
              <w:rPr>
                <w:lang w:val="es-ES_tradnl"/>
              </w:rPr>
            </w:pPr>
            <w:r>
              <w:rPr>
                <w:lang w:val="es-ES_tradnl"/>
              </w:rPr>
              <w:t xml:space="preserve">Rapports </w:t>
            </w:r>
            <w:r w:rsidRPr="00712CEB">
              <w:rPr>
                <w:lang w:val="es-ES_tradnl"/>
              </w:rPr>
              <w:t>SNR</w:t>
            </w:r>
            <w:r w:rsidRPr="00712CEB">
              <w:rPr>
                <w:vertAlign w:val="superscript"/>
                <w:lang w:val="es-ES_tradnl"/>
              </w:rPr>
              <w:t>(</w:t>
            </w:r>
            <w:r>
              <w:rPr>
                <w:vertAlign w:val="superscript"/>
                <w:lang w:val="es-ES_tradnl"/>
              </w:rPr>
              <w:t>1</w:t>
            </w:r>
            <w:r w:rsidRPr="00712CEB">
              <w:rPr>
                <w:vertAlign w:val="superscript"/>
                <w:lang w:val="es-ES_tradnl"/>
              </w:rPr>
              <w:t>)</w:t>
            </w:r>
            <w:r>
              <w:rPr>
                <w:vertAlign w:val="superscript"/>
                <w:lang w:val="es-ES_tradnl"/>
              </w:rPr>
              <w:t xml:space="preserve">, </w:t>
            </w:r>
            <w:r w:rsidRPr="00712CEB">
              <w:rPr>
                <w:vertAlign w:val="superscript"/>
                <w:lang w:val="es-ES_tradnl"/>
              </w:rPr>
              <w:t>(2)</w:t>
            </w:r>
            <w:r>
              <w:rPr>
                <w:vertAlign w:val="superscript"/>
                <w:lang w:val="es-ES_tradnl"/>
              </w:rPr>
              <w:t xml:space="preserve">, </w:t>
            </w:r>
            <w:r w:rsidRPr="00712CEB">
              <w:rPr>
                <w:vertAlign w:val="superscript"/>
                <w:lang w:val="es-ES_tradnl"/>
              </w:rPr>
              <w:t>(</w:t>
            </w:r>
            <w:r>
              <w:rPr>
                <w:vertAlign w:val="superscript"/>
                <w:lang w:val="es-ES_tradnl"/>
              </w:rPr>
              <w:t>3</w:t>
            </w:r>
            <w:r w:rsidRPr="00712CEB">
              <w:rPr>
                <w:vertAlign w:val="superscript"/>
                <w:lang w:val="es-ES_tradnl"/>
              </w:rPr>
              <w:t>)</w:t>
            </w:r>
            <w:r>
              <w:rPr>
                <w:lang w:val="es-ES_tradnl"/>
              </w:rPr>
              <w:br/>
            </w:r>
            <w:r w:rsidRPr="00712CEB">
              <w:rPr>
                <w:lang w:val="es-ES_tradnl"/>
              </w:rPr>
              <w:t>(dB)</w:t>
            </w:r>
          </w:p>
        </w:tc>
        <w:tc>
          <w:tcPr>
            <w:tcW w:w="7938" w:type="dxa"/>
            <w:gridSpan w:val="4"/>
            <w:tcBorders>
              <w:top w:val="single" w:sz="4" w:space="0" w:color="auto"/>
            </w:tcBorders>
            <w:vAlign w:val="center"/>
          </w:tcPr>
          <w:p w:rsidR="00CA3BBF" w:rsidRPr="00712CEB" w:rsidRDefault="00CA3BBF" w:rsidP="00C31962">
            <w:pPr>
              <w:pStyle w:val="Tablehead"/>
              <w:rPr>
                <w:lang w:val="es-ES_tradnl"/>
              </w:rPr>
            </w:pPr>
            <w:r>
              <w:rPr>
                <w:lang w:val="es-ES_tradnl"/>
              </w:rPr>
              <w:t>TEB</w:t>
            </w:r>
          </w:p>
        </w:tc>
      </w:tr>
      <w:tr w:rsidR="00CA3BBF" w:rsidRPr="00BD3E72" w:rsidTr="00C31962">
        <w:trPr>
          <w:jc w:val="center"/>
        </w:trPr>
        <w:tc>
          <w:tcPr>
            <w:tcW w:w="1701" w:type="dxa"/>
            <w:vMerge/>
            <w:vAlign w:val="center"/>
          </w:tcPr>
          <w:p w:rsidR="00CA3BBF" w:rsidRPr="00712CEB" w:rsidRDefault="00CA3BBF" w:rsidP="00C31962">
            <w:pPr>
              <w:pStyle w:val="Tablehead"/>
              <w:rPr>
                <w:vertAlign w:val="subscript"/>
                <w:lang w:val="es-ES_tradnl"/>
              </w:rPr>
            </w:pPr>
          </w:p>
        </w:tc>
        <w:tc>
          <w:tcPr>
            <w:tcW w:w="3969" w:type="dxa"/>
            <w:gridSpan w:val="2"/>
            <w:vAlign w:val="center"/>
          </w:tcPr>
          <w:p w:rsidR="00CA3BBF" w:rsidRPr="00BD3E72" w:rsidRDefault="00CA3BBF" w:rsidP="00C31962">
            <w:pPr>
              <w:pStyle w:val="Tablehead"/>
            </w:pPr>
            <w:r w:rsidRPr="00BD3E72">
              <w:t>Débit de données 300 bit/s</w:t>
            </w:r>
          </w:p>
        </w:tc>
        <w:tc>
          <w:tcPr>
            <w:tcW w:w="3969" w:type="dxa"/>
            <w:gridSpan w:val="2"/>
            <w:vAlign w:val="center"/>
          </w:tcPr>
          <w:p w:rsidR="00CA3BBF" w:rsidRPr="00BD3E72" w:rsidRDefault="00CA3BBF" w:rsidP="00C31962">
            <w:pPr>
              <w:pStyle w:val="Tablehead"/>
            </w:pPr>
            <w:r w:rsidRPr="00BD3E72">
              <w:t>Débit de données 75 bit/s</w:t>
            </w:r>
          </w:p>
        </w:tc>
      </w:tr>
      <w:tr w:rsidR="00CA3BBF" w:rsidRPr="00712CEB" w:rsidTr="00C31962">
        <w:trPr>
          <w:jc w:val="center"/>
        </w:trPr>
        <w:tc>
          <w:tcPr>
            <w:tcW w:w="1701" w:type="dxa"/>
            <w:vMerge/>
            <w:vAlign w:val="center"/>
          </w:tcPr>
          <w:p w:rsidR="00CA3BBF" w:rsidRPr="00BD3E72" w:rsidRDefault="00CA3BBF" w:rsidP="00C31962">
            <w:pPr>
              <w:pStyle w:val="Tablehead"/>
            </w:pPr>
          </w:p>
        </w:tc>
        <w:tc>
          <w:tcPr>
            <w:tcW w:w="1701" w:type="dxa"/>
            <w:vAlign w:val="center"/>
          </w:tcPr>
          <w:p w:rsidR="00CA3BBF" w:rsidRPr="00BD3E72" w:rsidRDefault="00CA3BBF" w:rsidP="00C31962">
            <w:pPr>
              <w:pStyle w:val="Tablehead"/>
            </w:pPr>
            <w:r w:rsidRPr="00BD3E72">
              <w:t>Canal</w:t>
            </w:r>
            <w:r>
              <w:t xml:space="preserve"> à</w:t>
            </w:r>
            <w:r>
              <w:br/>
              <w:t>BBGA</w:t>
            </w:r>
          </w:p>
        </w:tc>
        <w:tc>
          <w:tcPr>
            <w:tcW w:w="2268" w:type="dxa"/>
            <w:vAlign w:val="center"/>
          </w:tcPr>
          <w:p w:rsidR="00CA3BBF" w:rsidRPr="002547B6" w:rsidRDefault="00CA3BBF" w:rsidP="00C31962">
            <w:pPr>
              <w:pStyle w:val="Tablehead"/>
              <w:rPr>
                <w:vertAlign w:val="superscript"/>
              </w:rPr>
            </w:pPr>
            <w:r w:rsidRPr="002547B6">
              <w:t>Conditions</w:t>
            </w:r>
            <w:r w:rsidRPr="002547B6">
              <w:br/>
              <w:t>d'évanouissement</w:t>
            </w:r>
          </w:p>
        </w:tc>
        <w:tc>
          <w:tcPr>
            <w:tcW w:w="1701" w:type="dxa"/>
            <w:vAlign w:val="center"/>
          </w:tcPr>
          <w:p w:rsidR="00CA3BBF" w:rsidRPr="00BD3E72" w:rsidRDefault="00CA3BBF" w:rsidP="00C31962">
            <w:pPr>
              <w:pStyle w:val="Tablehead"/>
            </w:pPr>
            <w:r w:rsidRPr="00BD3E72">
              <w:t>Canal</w:t>
            </w:r>
            <w:r>
              <w:t xml:space="preserve"> à</w:t>
            </w:r>
            <w:r>
              <w:br/>
              <w:t>BBGA</w:t>
            </w:r>
          </w:p>
        </w:tc>
        <w:tc>
          <w:tcPr>
            <w:tcW w:w="2268" w:type="dxa"/>
            <w:vAlign w:val="center"/>
          </w:tcPr>
          <w:p w:rsidR="00CA3BBF" w:rsidRPr="002547B6" w:rsidRDefault="00CA3BBF" w:rsidP="00C31962">
            <w:pPr>
              <w:pStyle w:val="Tablehead"/>
              <w:rPr>
                <w:vertAlign w:val="superscript"/>
              </w:rPr>
            </w:pPr>
            <w:r w:rsidRPr="002547B6">
              <w:t>Conditions</w:t>
            </w:r>
            <w:r w:rsidRPr="002547B6">
              <w:br/>
              <w:t>d'évanouissement</w:t>
            </w:r>
          </w:p>
        </w:tc>
      </w:tr>
      <w:tr w:rsidR="00CA3BBF" w:rsidRPr="00712CEB" w:rsidTr="00C31962">
        <w:trPr>
          <w:jc w:val="center"/>
        </w:trPr>
        <w:tc>
          <w:tcPr>
            <w:tcW w:w="1701" w:type="dxa"/>
            <w:vAlign w:val="center"/>
          </w:tcPr>
          <w:p w:rsidR="00CA3BBF" w:rsidRPr="002547B6" w:rsidRDefault="00CA3BBF" w:rsidP="00C31962">
            <w:pPr>
              <w:pStyle w:val="Tabletext"/>
              <w:jc w:val="center"/>
            </w:pPr>
            <w:r w:rsidRPr="002547B6">
              <w:t>0</w:t>
            </w:r>
          </w:p>
        </w:tc>
        <w:tc>
          <w:tcPr>
            <w:tcW w:w="1701" w:type="dxa"/>
            <w:vAlign w:val="center"/>
          </w:tcPr>
          <w:p w:rsidR="00CA3BBF" w:rsidRPr="002547B6" w:rsidRDefault="00CA3BBF" w:rsidP="00C31962">
            <w:pPr>
              <w:pStyle w:val="Tabletext"/>
              <w:jc w:val="center"/>
            </w:pPr>
          </w:p>
        </w:tc>
        <w:tc>
          <w:tcPr>
            <w:tcW w:w="2268" w:type="dxa"/>
            <w:vAlign w:val="center"/>
          </w:tcPr>
          <w:p w:rsidR="00CA3BBF" w:rsidRPr="002547B6" w:rsidRDefault="00CA3BBF" w:rsidP="00C31962">
            <w:pPr>
              <w:pStyle w:val="Tabletext"/>
              <w:jc w:val="center"/>
            </w:pPr>
            <w:r w:rsidRPr="002547B6">
              <w:t xml:space="preserve">1,8 </w:t>
            </w:r>
            <w:r w:rsidRPr="00712CEB">
              <w:rPr>
                <w:rFonts w:ascii="Symbol" w:hAnsi="Symbol"/>
                <w:lang w:val="es-ES_tradnl"/>
              </w:rPr>
              <w:t></w:t>
            </w:r>
            <w:r w:rsidRPr="002547B6">
              <w:t xml:space="preserve"> 10</w:t>
            </w:r>
            <w:r w:rsidRPr="002547B6">
              <w:rPr>
                <w:vertAlign w:val="superscript"/>
              </w:rPr>
              <w:t>–2</w:t>
            </w:r>
          </w:p>
        </w:tc>
        <w:tc>
          <w:tcPr>
            <w:tcW w:w="1701" w:type="dxa"/>
            <w:vAlign w:val="center"/>
          </w:tcPr>
          <w:p w:rsidR="00CA3BBF" w:rsidRPr="002547B6" w:rsidRDefault="00CA3BBF" w:rsidP="00C31962">
            <w:pPr>
              <w:pStyle w:val="Tabletext"/>
              <w:jc w:val="center"/>
            </w:pPr>
          </w:p>
        </w:tc>
        <w:tc>
          <w:tcPr>
            <w:tcW w:w="2268" w:type="dxa"/>
            <w:vAlign w:val="center"/>
          </w:tcPr>
          <w:p w:rsidR="00CA3BBF" w:rsidRPr="002547B6" w:rsidRDefault="00CA3BBF" w:rsidP="00C31962">
            <w:pPr>
              <w:pStyle w:val="Tabletext"/>
              <w:jc w:val="center"/>
            </w:pPr>
            <w:r w:rsidRPr="002547B6">
              <w:t>4,4 </w:t>
            </w:r>
            <w:r w:rsidRPr="00712CEB">
              <w:rPr>
                <w:rFonts w:ascii="Symbol" w:hAnsi="Symbol"/>
                <w:lang w:val="es-ES_tradnl"/>
              </w:rPr>
              <w:t></w:t>
            </w:r>
            <w:r w:rsidRPr="002547B6">
              <w:t> 10</w:t>
            </w:r>
            <w:r w:rsidRPr="002547B6">
              <w:rPr>
                <w:vertAlign w:val="superscript"/>
              </w:rPr>
              <w:t>–4</w:t>
            </w:r>
          </w:p>
        </w:tc>
      </w:tr>
      <w:tr w:rsidR="00CA3BBF" w:rsidRPr="00712CEB" w:rsidTr="00C31962">
        <w:trPr>
          <w:jc w:val="center"/>
        </w:trPr>
        <w:tc>
          <w:tcPr>
            <w:tcW w:w="1701" w:type="dxa"/>
            <w:vAlign w:val="center"/>
          </w:tcPr>
          <w:p w:rsidR="00CA3BBF" w:rsidRPr="00712CEB" w:rsidRDefault="00CA3BBF" w:rsidP="00C31962">
            <w:pPr>
              <w:pStyle w:val="Tabletext"/>
              <w:jc w:val="center"/>
              <w:rPr>
                <w:lang w:val="es-ES_tradnl"/>
              </w:rPr>
            </w:pPr>
            <w:r w:rsidRPr="00712CEB">
              <w:rPr>
                <w:lang w:val="es-ES_tradnl"/>
              </w:rPr>
              <w:t>2</w:t>
            </w:r>
          </w:p>
        </w:tc>
        <w:tc>
          <w:tcPr>
            <w:tcW w:w="1701" w:type="dxa"/>
            <w:vAlign w:val="center"/>
          </w:tcPr>
          <w:p w:rsidR="00CA3BBF" w:rsidRPr="00712CEB" w:rsidRDefault="00CA3BBF" w:rsidP="00C31962">
            <w:pPr>
              <w:pStyle w:val="Tabletext"/>
              <w:jc w:val="center"/>
              <w:rPr>
                <w:lang w:val="es-ES_tradnl"/>
              </w:rPr>
            </w:pPr>
          </w:p>
        </w:tc>
        <w:tc>
          <w:tcPr>
            <w:tcW w:w="2268" w:type="dxa"/>
            <w:vAlign w:val="center"/>
          </w:tcPr>
          <w:p w:rsidR="00CA3BBF" w:rsidRPr="00712CEB" w:rsidRDefault="00CA3BBF" w:rsidP="00C31962">
            <w:pPr>
              <w:pStyle w:val="Tabletext"/>
              <w:jc w:val="center"/>
              <w:rPr>
                <w:lang w:val="es-ES_tradnl"/>
              </w:rPr>
            </w:pPr>
            <w:r>
              <w:rPr>
                <w:lang w:val="es-ES_tradnl"/>
              </w:rPr>
              <w:t>6,</w:t>
            </w:r>
            <w:r w:rsidRPr="00712CEB">
              <w:rPr>
                <w:lang w:val="es-ES_tradnl"/>
              </w:rPr>
              <w:t xml:space="preserve">4 </w:t>
            </w:r>
            <w:r w:rsidRPr="00712CEB">
              <w:rPr>
                <w:rFonts w:ascii="Symbol" w:hAnsi="Symbol"/>
                <w:lang w:val="es-ES_tradnl"/>
              </w:rPr>
              <w:t></w:t>
            </w:r>
            <w:r w:rsidRPr="00712CEB">
              <w:rPr>
                <w:lang w:val="es-ES_tradnl"/>
              </w:rPr>
              <w:t xml:space="preserve"> 10</w:t>
            </w:r>
            <w:r w:rsidRPr="00712CEB">
              <w:rPr>
                <w:vertAlign w:val="superscript"/>
                <w:lang w:val="es-ES_tradnl"/>
              </w:rPr>
              <w:t>–3</w:t>
            </w:r>
          </w:p>
        </w:tc>
        <w:tc>
          <w:tcPr>
            <w:tcW w:w="1701" w:type="dxa"/>
            <w:vAlign w:val="center"/>
          </w:tcPr>
          <w:p w:rsidR="00CA3BBF" w:rsidRPr="00712CEB" w:rsidRDefault="00CA3BBF" w:rsidP="00C31962">
            <w:pPr>
              <w:pStyle w:val="Tabletext"/>
              <w:jc w:val="center"/>
              <w:rPr>
                <w:lang w:val="es-ES_tradnl"/>
              </w:rPr>
            </w:pPr>
          </w:p>
        </w:tc>
        <w:tc>
          <w:tcPr>
            <w:tcW w:w="2268" w:type="dxa"/>
            <w:vAlign w:val="center"/>
          </w:tcPr>
          <w:p w:rsidR="00CA3BBF" w:rsidRPr="00712CEB" w:rsidRDefault="00CA3BBF" w:rsidP="00C31962">
            <w:pPr>
              <w:pStyle w:val="Tabletext"/>
              <w:jc w:val="center"/>
              <w:rPr>
                <w:lang w:val="es-ES_tradnl"/>
              </w:rPr>
            </w:pPr>
            <w:r>
              <w:rPr>
                <w:lang w:val="es-ES_tradnl"/>
              </w:rPr>
              <w:t>5,</w:t>
            </w:r>
            <w:r w:rsidRPr="00712CEB">
              <w:rPr>
                <w:lang w:val="es-ES_tradnl"/>
              </w:rPr>
              <w:t>0 </w:t>
            </w:r>
            <w:r w:rsidRPr="00712CEB">
              <w:rPr>
                <w:rFonts w:ascii="Symbol" w:hAnsi="Symbol"/>
                <w:lang w:val="es-ES_tradnl"/>
              </w:rPr>
              <w:t></w:t>
            </w:r>
            <w:r w:rsidRPr="00712CEB">
              <w:rPr>
                <w:lang w:val="es-ES_tradnl"/>
              </w:rPr>
              <w:t> 10</w:t>
            </w:r>
            <w:r w:rsidRPr="00712CEB">
              <w:rPr>
                <w:vertAlign w:val="superscript"/>
                <w:lang w:val="es-ES_tradnl"/>
              </w:rPr>
              <w:t>–5</w:t>
            </w:r>
          </w:p>
        </w:tc>
      </w:tr>
      <w:tr w:rsidR="00CA3BBF" w:rsidRPr="00712CEB" w:rsidTr="00C31962">
        <w:trPr>
          <w:jc w:val="center"/>
        </w:trPr>
        <w:tc>
          <w:tcPr>
            <w:tcW w:w="1701" w:type="dxa"/>
            <w:vAlign w:val="center"/>
          </w:tcPr>
          <w:p w:rsidR="00CA3BBF" w:rsidRPr="00712CEB" w:rsidRDefault="00CA3BBF" w:rsidP="00C31962">
            <w:pPr>
              <w:pStyle w:val="Tabletext"/>
              <w:jc w:val="center"/>
              <w:rPr>
                <w:lang w:val="es-ES_tradnl"/>
              </w:rPr>
            </w:pPr>
            <w:r w:rsidRPr="00712CEB">
              <w:rPr>
                <w:lang w:val="es-ES_tradnl"/>
              </w:rPr>
              <w:t>4</w:t>
            </w:r>
          </w:p>
        </w:tc>
        <w:tc>
          <w:tcPr>
            <w:tcW w:w="1701" w:type="dxa"/>
            <w:vAlign w:val="center"/>
          </w:tcPr>
          <w:p w:rsidR="00CA3BBF" w:rsidRPr="00712CEB" w:rsidRDefault="00CA3BBF" w:rsidP="00C31962">
            <w:pPr>
              <w:pStyle w:val="Tabletext"/>
              <w:jc w:val="center"/>
              <w:rPr>
                <w:lang w:val="es-ES_tradnl"/>
              </w:rPr>
            </w:pPr>
          </w:p>
        </w:tc>
        <w:tc>
          <w:tcPr>
            <w:tcW w:w="2268" w:type="dxa"/>
            <w:vAlign w:val="center"/>
          </w:tcPr>
          <w:p w:rsidR="00CA3BBF" w:rsidRPr="00712CEB" w:rsidRDefault="00CA3BBF" w:rsidP="00C31962">
            <w:pPr>
              <w:pStyle w:val="Tabletext"/>
              <w:jc w:val="center"/>
              <w:rPr>
                <w:lang w:val="es-ES_tradnl"/>
              </w:rPr>
            </w:pPr>
            <w:r>
              <w:rPr>
                <w:lang w:val="es-ES_tradnl"/>
              </w:rPr>
              <w:t>1,</w:t>
            </w:r>
            <w:r w:rsidRPr="00712CEB">
              <w:rPr>
                <w:lang w:val="es-ES_tradnl"/>
              </w:rPr>
              <w:t xml:space="preserve">0 </w:t>
            </w:r>
            <w:r w:rsidRPr="00712CEB">
              <w:rPr>
                <w:rFonts w:ascii="Symbol" w:hAnsi="Symbol"/>
                <w:lang w:val="es-ES_tradnl"/>
              </w:rPr>
              <w:t></w:t>
            </w:r>
            <w:r w:rsidRPr="00712CEB">
              <w:rPr>
                <w:lang w:val="es-ES_tradnl"/>
              </w:rPr>
              <w:t xml:space="preserve"> 10</w:t>
            </w:r>
            <w:r w:rsidRPr="00712CEB">
              <w:rPr>
                <w:vertAlign w:val="superscript"/>
                <w:lang w:val="es-ES_tradnl"/>
              </w:rPr>
              <w:t>–3</w:t>
            </w:r>
          </w:p>
        </w:tc>
        <w:tc>
          <w:tcPr>
            <w:tcW w:w="1701" w:type="dxa"/>
            <w:vAlign w:val="center"/>
          </w:tcPr>
          <w:p w:rsidR="00CA3BBF" w:rsidRPr="00712CEB" w:rsidRDefault="00CA3BBF" w:rsidP="00C31962">
            <w:pPr>
              <w:pStyle w:val="Tabletext"/>
              <w:jc w:val="center"/>
              <w:rPr>
                <w:lang w:val="es-ES_tradnl"/>
              </w:rPr>
            </w:pPr>
          </w:p>
        </w:tc>
        <w:tc>
          <w:tcPr>
            <w:tcW w:w="2268" w:type="dxa"/>
            <w:vAlign w:val="center"/>
          </w:tcPr>
          <w:p w:rsidR="00CA3BBF" w:rsidRPr="00712CEB" w:rsidRDefault="00CA3BBF" w:rsidP="00C31962">
            <w:pPr>
              <w:pStyle w:val="Tabletext"/>
              <w:jc w:val="center"/>
              <w:rPr>
                <w:lang w:val="es-ES_tradnl"/>
              </w:rPr>
            </w:pPr>
            <w:r>
              <w:rPr>
                <w:lang w:val="es-ES_tradnl"/>
              </w:rPr>
              <w:t>1,</w:t>
            </w:r>
            <w:r w:rsidRPr="00712CEB">
              <w:rPr>
                <w:lang w:val="es-ES_tradnl"/>
              </w:rPr>
              <w:t>0 </w:t>
            </w:r>
            <w:r w:rsidRPr="00712CEB">
              <w:rPr>
                <w:rFonts w:ascii="Symbol" w:hAnsi="Symbol"/>
                <w:lang w:val="es-ES_tradnl"/>
              </w:rPr>
              <w:t></w:t>
            </w:r>
            <w:r w:rsidRPr="00712CEB">
              <w:rPr>
                <w:lang w:val="es-ES_tradnl"/>
              </w:rPr>
              <w:t> 10</w:t>
            </w:r>
            <w:r w:rsidRPr="00712CEB">
              <w:rPr>
                <w:vertAlign w:val="superscript"/>
                <w:lang w:val="es-ES_tradnl"/>
              </w:rPr>
              <w:t>–6</w:t>
            </w:r>
          </w:p>
        </w:tc>
      </w:tr>
      <w:tr w:rsidR="00CA3BBF" w:rsidRPr="00712CEB" w:rsidTr="00C31962">
        <w:trPr>
          <w:jc w:val="center"/>
        </w:trPr>
        <w:tc>
          <w:tcPr>
            <w:tcW w:w="1701" w:type="dxa"/>
            <w:vAlign w:val="center"/>
          </w:tcPr>
          <w:p w:rsidR="00CA3BBF" w:rsidRPr="00712CEB" w:rsidRDefault="00CA3BBF" w:rsidP="00C31962">
            <w:pPr>
              <w:pStyle w:val="Tabletext"/>
              <w:jc w:val="center"/>
              <w:rPr>
                <w:lang w:val="es-ES_tradnl"/>
              </w:rPr>
            </w:pPr>
            <w:r w:rsidRPr="00712CEB">
              <w:rPr>
                <w:lang w:val="es-ES_tradnl"/>
              </w:rPr>
              <w:t>6</w:t>
            </w:r>
          </w:p>
        </w:tc>
        <w:tc>
          <w:tcPr>
            <w:tcW w:w="1701" w:type="dxa"/>
            <w:vAlign w:val="center"/>
          </w:tcPr>
          <w:p w:rsidR="00CA3BBF" w:rsidRPr="00712CEB" w:rsidRDefault="00CA3BBF" w:rsidP="00C31962">
            <w:pPr>
              <w:pStyle w:val="Tabletext"/>
              <w:jc w:val="center"/>
              <w:rPr>
                <w:lang w:val="es-ES_tradnl"/>
              </w:rPr>
            </w:pPr>
          </w:p>
        </w:tc>
        <w:tc>
          <w:tcPr>
            <w:tcW w:w="2268" w:type="dxa"/>
            <w:vAlign w:val="center"/>
          </w:tcPr>
          <w:p w:rsidR="00CA3BBF" w:rsidRPr="00712CEB" w:rsidRDefault="00CA3BBF" w:rsidP="00C31962">
            <w:pPr>
              <w:pStyle w:val="Tabletext"/>
              <w:jc w:val="center"/>
              <w:rPr>
                <w:lang w:val="es-ES_tradnl"/>
              </w:rPr>
            </w:pPr>
            <w:r>
              <w:rPr>
                <w:lang w:val="es-ES_tradnl"/>
              </w:rPr>
              <w:t>5,</w:t>
            </w:r>
            <w:r w:rsidRPr="00712CEB">
              <w:rPr>
                <w:lang w:val="es-ES_tradnl"/>
              </w:rPr>
              <w:t>0 </w:t>
            </w:r>
            <w:r w:rsidRPr="00712CEB">
              <w:rPr>
                <w:rFonts w:ascii="Symbol" w:hAnsi="Symbol"/>
                <w:lang w:val="es-ES_tradnl"/>
              </w:rPr>
              <w:t></w:t>
            </w:r>
            <w:r w:rsidRPr="00712CEB">
              <w:rPr>
                <w:lang w:val="es-ES_tradnl"/>
              </w:rPr>
              <w:t> 10</w:t>
            </w:r>
            <w:r w:rsidRPr="00712CEB">
              <w:rPr>
                <w:vertAlign w:val="superscript"/>
                <w:lang w:val="es-ES_tradnl"/>
              </w:rPr>
              <w:t>–5</w:t>
            </w:r>
          </w:p>
        </w:tc>
        <w:tc>
          <w:tcPr>
            <w:tcW w:w="1701" w:type="dxa"/>
            <w:vAlign w:val="center"/>
          </w:tcPr>
          <w:p w:rsidR="00CA3BBF" w:rsidRPr="00712CEB" w:rsidRDefault="00CA3BBF" w:rsidP="00C31962">
            <w:pPr>
              <w:pStyle w:val="Tabletext"/>
              <w:jc w:val="center"/>
              <w:rPr>
                <w:lang w:val="es-ES_tradnl"/>
              </w:rPr>
            </w:pPr>
          </w:p>
        </w:tc>
        <w:tc>
          <w:tcPr>
            <w:tcW w:w="2268" w:type="dxa"/>
            <w:vAlign w:val="center"/>
          </w:tcPr>
          <w:p w:rsidR="00CA3BBF" w:rsidRPr="00712CEB" w:rsidRDefault="00CA3BBF" w:rsidP="00C31962">
            <w:pPr>
              <w:pStyle w:val="Tabletext"/>
              <w:jc w:val="center"/>
              <w:rPr>
                <w:lang w:val="es-ES_tradnl"/>
              </w:rPr>
            </w:pPr>
            <w:r>
              <w:rPr>
                <w:lang w:val="es-ES_tradnl"/>
              </w:rPr>
              <w:t>1,</w:t>
            </w:r>
            <w:r w:rsidRPr="00712CEB">
              <w:rPr>
                <w:lang w:val="es-ES_tradnl"/>
              </w:rPr>
              <w:t>0 </w:t>
            </w:r>
            <w:r w:rsidRPr="00712CEB">
              <w:rPr>
                <w:rFonts w:ascii="Symbol" w:hAnsi="Symbol"/>
                <w:lang w:val="es-ES_tradnl"/>
              </w:rPr>
              <w:t></w:t>
            </w:r>
            <w:r w:rsidRPr="00712CEB">
              <w:rPr>
                <w:lang w:val="es-ES_tradnl"/>
              </w:rPr>
              <w:t> 10</w:t>
            </w:r>
            <w:r w:rsidRPr="00712CEB">
              <w:rPr>
                <w:vertAlign w:val="superscript"/>
                <w:lang w:val="es-ES_tradnl"/>
              </w:rPr>
              <w:t>–6</w:t>
            </w:r>
          </w:p>
        </w:tc>
      </w:tr>
      <w:tr w:rsidR="00CA3BBF" w:rsidRPr="00712CEB" w:rsidTr="00C31962">
        <w:trPr>
          <w:trHeight w:val="307"/>
          <w:jc w:val="center"/>
        </w:trPr>
        <w:tc>
          <w:tcPr>
            <w:tcW w:w="1701" w:type="dxa"/>
            <w:tcBorders>
              <w:bottom w:val="single" w:sz="4" w:space="0" w:color="auto"/>
            </w:tcBorders>
            <w:vAlign w:val="center"/>
          </w:tcPr>
          <w:p w:rsidR="00CA3BBF" w:rsidRPr="00712CEB" w:rsidRDefault="00CA3BBF" w:rsidP="00C31962">
            <w:pPr>
              <w:pStyle w:val="Tabletext"/>
              <w:jc w:val="center"/>
              <w:rPr>
                <w:lang w:val="es-ES_tradnl"/>
              </w:rPr>
            </w:pPr>
            <w:r w:rsidRPr="00712CEB">
              <w:rPr>
                <w:lang w:val="es-ES_tradnl"/>
              </w:rPr>
              <w:t>8</w:t>
            </w:r>
          </w:p>
        </w:tc>
        <w:tc>
          <w:tcPr>
            <w:tcW w:w="1701" w:type="dxa"/>
            <w:tcBorders>
              <w:bottom w:val="single" w:sz="4" w:space="0" w:color="auto"/>
            </w:tcBorders>
            <w:vAlign w:val="center"/>
          </w:tcPr>
          <w:p w:rsidR="00CA3BBF" w:rsidRPr="00712CEB" w:rsidRDefault="00CA3BBF" w:rsidP="00C31962">
            <w:pPr>
              <w:pStyle w:val="Tabletext"/>
              <w:jc w:val="center"/>
              <w:rPr>
                <w:lang w:val="es-ES_tradnl"/>
              </w:rPr>
            </w:pPr>
          </w:p>
        </w:tc>
        <w:tc>
          <w:tcPr>
            <w:tcW w:w="2268" w:type="dxa"/>
            <w:tcBorders>
              <w:bottom w:val="single" w:sz="4" w:space="0" w:color="auto"/>
            </w:tcBorders>
            <w:vAlign w:val="center"/>
          </w:tcPr>
          <w:p w:rsidR="00CA3BBF" w:rsidRPr="00712CEB" w:rsidRDefault="00CA3BBF" w:rsidP="00C31962">
            <w:pPr>
              <w:pStyle w:val="Tabletext"/>
              <w:jc w:val="center"/>
              <w:rPr>
                <w:lang w:val="es-ES_tradnl"/>
              </w:rPr>
            </w:pPr>
            <w:r>
              <w:rPr>
                <w:lang w:val="es-ES_tradnl"/>
              </w:rPr>
              <w:t>1,</w:t>
            </w:r>
            <w:r w:rsidRPr="00712CEB">
              <w:rPr>
                <w:lang w:val="es-ES_tradnl"/>
              </w:rPr>
              <w:t xml:space="preserve">5 </w:t>
            </w:r>
            <w:r w:rsidRPr="00712CEB">
              <w:rPr>
                <w:rFonts w:ascii="Symbol" w:hAnsi="Symbol"/>
                <w:lang w:val="es-ES_tradnl"/>
              </w:rPr>
              <w:t></w:t>
            </w:r>
            <w:r w:rsidRPr="00712CEB">
              <w:rPr>
                <w:lang w:val="es-ES_tradnl"/>
              </w:rPr>
              <w:t> 10</w:t>
            </w:r>
            <w:r w:rsidRPr="00712CEB">
              <w:rPr>
                <w:vertAlign w:val="superscript"/>
                <w:lang w:val="es-ES_tradnl"/>
              </w:rPr>
              <w:t>–6</w:t>
            </w:r>
          </w:p>
        </w:tc>
        <w:tc>
          <w:tcPr>
            <w:tcW w:w="1701" w:type="dxa"/>
            <w:tcBorders>
              <w:bottom w:val="single" w:sz="4" w:space="0" w:color="auto"/>
            </w:tcBorders>
            <w:vAlign w:val="center"/>
          </w:tcPr>
          <w:p w:rsidR="00CA3BBF" w:rsidRPr="00712CEB" w:rsidRDefault="00CA3BBF" w:rsidP="00C31962">
            <w:pPr>
              <w:pStyle w:val="Tabletext"/>
              <w:jc w:val="center"/>
              <w:rPr>
                <w:lang w:val="es-ES_tradnl"/>
              </w:rPr>
            </w:pPr>
          </w:p>
        </w:tc>
        <w:tc>
          <w:tcPr>
            <w:tcW w:w="2268" w:type="dxa"/>
            <w:tcBorders>
              <w:bottom w:val="single" w:sz="4" w:space="0" w:color="auto"/>
            </w:tcBorders>
            <w:vAlign w:val="center"/>
          </w:tcPr>
          <w:p w:rsidR="00CA3BBF" w:rsidRPr="00712CEB" w:rsidRDefault="00CA3BBF" w:rsidP="00C31962">
            <w:pPr>
              <w:pStyle w:val="Tabletext"/>
              <w:jc w:val="center"/>
              <w:rPr>
                <w:lang w:val="es-ES_tradnl"/>
              </w:rPr>
            </w:pPr>
            <w:r>
              <w:rPr>
                <w:lang w:val="es-ES_tradnl"/>
              </w:rPr>
              <w:t>1,</w:t>
            </w:r>
            <w:r w:rsidRPr="00712CEB">
              <w:rPr>
                <w:lang w:val="es-ES_tradnl"/>
              </w:rPr>
              <w:t>0 </w:t>
            </w:r>
            <w:r w:rsidRPr="00712CEB">
              <w:rPr>
                <w:rFonts w:ascii="Symbol" w:hAnsi="Symbol"/>
                <w:lang w:val="es-ES_tradnl"/>
              </w:rPr>
              <w:t></w:t>
            </w:r>
            <w:r w:rsidRPr="00712CEB">
              <w:rPr>
                <w:lang w:val="es-ES_tradnl"/>
              </w:rPr>
              <w:t> 10</w:t>
            </w:r>
            <w:r w:rsidRPr="00712CEB">
              <w:rPr>
                <w:vertAlign w:val="superscript"/>
                <w:lang w:val="es-ES_tradnl"/>
              </w:rPr>
              <w:t>–6</w:t>
            </w:r>
          </w:p>
        </w:tc>
      </w:tr>
    </w:tbl>
    <w:p w:rsidR="00CA3BBF" w:rsidRDefault="00CA3BBF" w:rsidP="00CA3BBF">
      <w:pPr>
        <w:pStyle w:val="Tablefin"/>
      </w:pPr>
    </w:p>
    <w:p w:rsidR="00CA3BBF" w:rsidRPr="006C3969" w:rsidRDefault="00CA3BBF" w:rsidP="00CA3BBF">
      <w:pPr>
        <w:pStyle w:val="Headingi"/>
        <w:rPr>
          <w:lang w:val="es-ES_tradnl"/>
        </w:rPr>
      </w:pPr>
      <w:r w:rsidRPr="006C3969">
        <w:rPr>
          <w:lang w:val="es-ES_tradnl"/>
        </w:rPr>
        <w:lastRenderedPageBreak/>
        <w:t>Not</w:t>
      </w:r>
      <w:r>
        <w:rPr>
          <w:lang w:val="es-ES_tradnl"/>
        </w:rPr>
        <w:t>e</w:t>
      </w:r>
      <w:r w:rsidRPr="006C3969">
        <w:rPr>
          <w:lang w:val="es-ES_tradnl"/>
        </w:rPr>
        <w:t>s relativ</w:t>
      </w:r>
      <w:r>
        <w:rPr>
          <w:lang w:val="es-ES_tradnl"/>
        </w:rPr>
        <w:t>e</w:t>
      </w:r>
      <w:r w:rsidRPr="006C3969">
        <w:rPr>
          <w:lang w:val="es-ES_tradnl"/>
        </w:rPr>
        <w:t>s a</w:t>
      </w:r>
      <w:r>
        <w:rPr>
          <w:lang w:val="es-ES_tradnl"/>
        </w:rPr>
        <w:t>u</w:t>
      </w:r>
      <w:r w:rsidRPr="006C3969">
        <w:rPr>
          <w:lang w:val="es-ES_tradnl"/>
        </w:rPr>
        <w:t xml:space="preserve"> </w:t>
      </w:r>
      <w:r>
        <w:rPr>
          <w:lang w:val="es-ES_tradnl"/>
        </w:rPr>
        <w:t>Tableau 2:</w:t>
      </w:r>
    </w:p>
    <w:tbl>
      <w:tblPr>
        <w:tblW w:w="9639" w:type="dxa"/>
        <w:jc w:val="center"/>
        <w:tblLayout w:type="fixed"/>
        <w:tblLook w:val="01E0" w:firstRow="1" w:lastRow="1" w:firstColumn="1" w:lastColumn="1" w:noHBand="0" w:noVBand="0"/>
      </w:tblPr>
      <w:tblGrid>
        <w:gridCol w:w="9639"/>
      </w:tblGrid>
      <w:tr w:rsidR="00CA3BBF" w:rsidRPr="00E07E29" w:rsidTr="00C31962">
        <w:trPr>
          <w:trHeight w:val="307"/>
          <w:jc w:val="center"/>
        </w:trPr>
        <w:tc>
          <w:tcPr>
            <w:tcW w:w="9639" w:type="dxa"/>
            <w:vAlign w:val="center"/>
          </w:tcPr>
          <w:p w:rsidR="00CA3BBF" w:rsidRPr="00BD3E72" w:rsidRDefault="00CA3BBF" w:rsidP="00C31962">
            <w:pPr>
              <w:pStyle w:val="Tablelegend"/>
              <w:keepNext/>
              <w:rPr>
                <w:szCs w:val="22"/>
              </w:rPr>
            </w:pPr>
            <w:r w:rsidRPr="00BD3E72">
              <w:rPr>
                <w:szCs w:val="22"/>
                <w:vertAlign w:val="superscript"/>
              </w:rPr>
              <w:t>(1)</w:t>
            </w:r>
            <w:r w:rsidRPr="00BD3E72">
              <w:rPr>
                <w:szCs w:val="22"/>
                <w:vertAlign w:val="superscript"/>
              </w:rPr>
              <w:tab/>
            </w:r>
            <w:r w:rsidRPr="00220E81">
              <w:t>Les</w:t>
            </w:r>
            <w:r>
              <w:t xml:space="preserve"> nombres</w:t>
            </w:r>
            <w:r w:rsidRPr="00220E81">
              <w:t xml:space="preserve"> représentent le rapport puissance de la porteuse/puissance de bruit moyenne dans une largeur de bande de 3 kHz.</w:t>
            </w:r>
          </w:p>
          <w:p w:rsidR="00CA3BBF" w:rsidRPr="00BD3E72" w:rsidRDefault="00CA3BBF" w:rsidP="00C31962">
            <w:pPr>
              <w:pStyle w:val="Tablelegend"/>
            </w:pPr>
            <w:r w:rsidRPr="00BD3E72">
              <w:rPr>
                <w:szCs w:val="22"/>
                <w:vertAlign w:val="superscript"/>
              </w:rPr>
              <w:t>(2)</w:t>
            </w:r>
            <w:r w:rsidRPr="00BD3E72">
              <w:rPr>
                <w:szCs w:val="22"/>
                <w:vertAlign w:val="superscript"/>
              </w:rPr>
              <w:tab/>
            </w:r>
            <w:r w:rsidRPr="00220E81">
              <w:t xml:space="preserve">Deux trajets indépendants de puissance moyenne égale avec évanouissements de </w:t>
            </w:r>
            <w:r>
              <w:t>Rayleigh</w:t>
            </w:r>
            <w:r w:rsidRPr="00220E81">
              <w:t>, un retard fixe de 2 ms entre les trajets et un évanouissement de 1 Hz.</w:t>
            </w:r>
          </w:p>
          <w:p w:rsidR="00CA3BBF" w:rsidRPr="00220E81" w:rsidRDefault="00CA3BBF" w:rsidP="00C31962">
            <w:pPr>
              <w:pStyle w:val="Tablelegend"/>
              <w:tabs>
                <w:tab w:val="clear" w:pos="284"/>
                <w:tab w:val="clear" w:pos="567"/>
              </w:tabs>
              <w:ind w:left="278"/>
            </w:pPr>
            <w:r w:rsidRPr="00BD3E72">
              <w:rPr>
                <w:szCs w:val="22"/>
                <w:vertAlign w:val="superscript"/>
              </w:rPr>
              <w:t>(3)</w:t>
            </w:r>
            <w:r w:rsidRPr="00BD3E72">
              <w:tab/>
            </w:r>
            <w:r w:rsidRPr="00220E81">
              <w:t>Les valeurs données dans ces colonnes sont les valeurs médianes de la puissance du signal affecté d'évanouissement qui sont nécessaires pour donner une qualité de service équivalente. Elle ne tiennent pas compte du facteur de fluctuation de champ (marge pour la fluctuation d'un jour à l'autre). En général, on peut ajouter 11,5 dB aux valeurs contenues dans ces colonnes afin d'obtenir des évaluations provisoires pour les valeurs totales requises des rapports signal/densité de bruit. Ces évaluations peuvent servir de guide quand il s'agit d'estimer les valeurs requises pour les médianes mensuelles des médianes horaires du champ. Cette valeur de 11,5 dB a été obtenue de la façon suivante:</w:t>
            </w:r>
          </w:p>
          <w:p w:rsidR="00CA3BBF" w:rsidRPr="00BD3E72" w:rsidRDefault="00CA3BBF" w:rsidP="00C31962">
            <w:pPr>
              <w:pStyle w:val="Tablelegend"/>
            </w:pPr>
            <w:r>
              <w:tab/>
            </w:r>
            <w:r w:rsidRPr="00220E81">
              <w:t>Le facteur de fluctuation d'intensité du signal, par rapport à un bruit constant, est de 10 dB, valeur que l'on estime devoir assurer la protection du signal pendant 90 jours sur 100. On admet également que les fluctuations d'intensité des bruits atmosphériques atteignent, 90 jours sur 100, une valeur de 10 dB. En supposant qu'il n'existe aucune corrélation entre les fluctuations d'intensité de bruit et du signal, on peut estimer la valeur combinée du facteur de fluctuation d'intensité du signal et du bruit à:</w:t>
            </w:r>
          </w:p>
          <w:p w:rsidR="00CA3BBF" w:rsidRPr="00BD3E72" w:rsidRDefault="00CA3BBF" w:rsidP="00C31962">
            <w:pPr>
              <w:pStyle w:val="Blanc"/>
              <w:rPr>
                <w:lang w:val="fr-FR"/>
              </w:rPr>
            </w:pPr>
          </w:p>
          <w:p w:rsidR="00CA3BBF" w:rsidRDefault="00CA3BBF" w:rsidP="00C31962">
            <w:pPr>
              <w:pStyle w:val="Equation"/>
              <w:rPr>
                <w:lang w:val="en-US"/>
              </w:rPr>
            </w:pPr>
            <w:r w:rsidRPr="00BD3E72">
              <w:tab/>
            </w:r>
            <w:r w:rsidRPr="00BD3E72">
              <w:tab/>
            </w:r>
            <w:r w:rsidRPr="00E5148B">
              <w:rPr>
                <w:position w:val="-24"/>
                <w:sz w:val="18"/>
              </w:rPr>
              <w:object w:dxaOrig="2700" w:dyaOrig="600">
                <v:shape id="_x0000_i1026" type="#_x0000_t75" style="width:135.15pt;height:29.9pt" o:ole="">
                  <v:imagedata r:id="rId16" o:title=""/>
                </v:shape>
                <o:OLEObject Type="Embed" ProgID="Equation.3" ShapeID="_x0000_i1026" DrawAspect="Content" ObjectID="_1365915388" r:id="rId17"/>
              </w:object>
            </w:r>
          </w:p>
          <w:p w:rsidR="00CA3BBF" w:rsidRDefault="00CA3BBF" w:rsidP="00C31962">
            <w:pPr>
              <w:pStyle w:val="Tablelegend"/>
              <w:rPr>
                <w:lang w:val="es-ES_tradnl"/>
              </w:rPr>
            </w:pPr>
          </w:p>
        </w:tc>
      </w:tr>
    </w:tbl>
    <w:p w:rsidR="00CA3BBF" w:rsidRDefault="00CA3BBF" w:rsidP="00CA3BBF">
      <w:pPr>
        <w:pStyle w:val="Tablefin"/>
        <w:rPr>
          <w:lang w:val="es-ES_tradnl"/>
        </w:rPr>
      </w:pPr>
    </w:p>
    <w:p w:rsidR="00CA3BBF" w:rsidRPr="00220E81" w:rsidRDefault="00CA3BBF" w:rsidP="00CA3BBF">
      <w:pPr>
        <w:pStyle w:val="TableNo"/>
        <w:rPr>
          <w:i/>
        </w:rPr>
      </w:pPr>
      <w:r w:rsidRPr="00220E81">
        <w:t>TABLEAU 3</w:t>
      </w:r>
    </w:p>
    <w:p w:rsidR="00CA3BBF" w:rsidRDefault="00CA3BBF" w:rsidP="00CA3BBF">
      <w:pPr>
        <w:pStyle w:val="Tabletitle"/>
      </w:pPr>
      <w:r>
        <w:t>SNR</w:t>
      </w:r>
      <w:r w:rsidRPr="00220E81">
        <w:t xml:space="preserve"> nécessaires pour les débits de données </w:t>
      </w:r>
      <w:r w:rsidRPr="00220E81">
        <w:br/>
        <w:t>et la modulation indiqués (Classe d'émission J2D)</w:t>
      </w:r>
      <w:r>
        <w:br/>
      </w:r>
      <w:r w:rsidRPr="00277B03">
        <w:rPr>
          <w:bCs/>
        </w:rPr>
        <w: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418"/>
        <w:gridCol w:w="1701"/>
        <w:gridCol w:w="1701"/>
        <w:gridCol w:w="1701"/>
        <w:gridCol w:w="1701"/>
      </w:tblGrid>
      <w:tr w:rsidR="00CA3BBF" w:rsidRPr="00F6152D" w:rsidTr="00C31962">
        <w:trPr>
          <w:cantSplit/>
          <w:trHeight w:val="556"/>
          <w:jc w:val="center"/>
        </w:trPr>
        <w:tc>
          <w:tcPr>
            <w:tcW w:w="1417" w:type="dxa"/>
            <w:vMerge w:val="restart"/>
            <w:vAlign w:val="center"/>
          </w:tcPr>
          <w:p w:rsidR="00CA3BBF" w:rsidRPr="008C2837" w:rsidRDefault="00CA3BBF" w:rsidP="00C31962">
            <w:pPr>
              <w:pStyle w:val="Tablehead"/>
            </w:pPr>
            <w:r w:rsidRPr="008C2837">
              <w:t>Débit de données d'utilisateur (bit/s)</w:t>
            </w:r>
          </w:p>
        </w:tc>
        <w:tc>
          <w:tcPr>
            <w:tcW w:w="1418" w:type="dxa"/>
            <w:vMerge w:val="restart"/>
            <w:vAlign w:val="center"/>
          </w:tcPr>
          <w:p w:rsidR="00CA3BBF" w:rsidRPr="00712CEB" w:rsidRDefault="00CA3BBF" w:rsidP="00C31962">
            <w:pPr>
              <w:pStyle w:val="Tablehead"/>
              <w:rPr>
                <w:lang w:val="es-ES_tradnl"/>
              </w:rPr>
            </w:pPr>
            <w:r>
              <w:rPr>
                <w:lang w:val="es-ES_tradnl"/>
              </w:rPr>
              <w:t>Modulation</w:t>
            </w:r>
          </w:p>
        </w:tc>
        <w:tc>
          <w:tcPr>
            <w:tcW w:w="6804" w:type="dxa"/>
            <w:gridSpan w:val="4"/>
            <w:tcBorders>
              <w:bottom w:val="nil"/>
            </w:tcBorders>
            <w:vAlign w:val="center"/>
          </w:tcPr>
          <w:p w:rsidR="00CA3BBF" w:rsidRPr="00712CEB" w:rsidRDefault="00CA3BBF" w:rsidP="00C31962">
            <w:pPr>
              <w:pStyle w:val="Tablehead"/>
              <w:rPr>
                <w:lang w:val="es-ES_tradnl"/>
              </w:rPr>
            </w:pPr>
            <w:r>
              <w:rPr>
                <w:lang w:val="es-ES_tradnl"/>
              </w:rPr>
              <w:t xml:space="preserve">Rapport </w:t>
            </w:r>
            <w:r w:rsidRPr="00712CEB">
              <w:rPr>
                <w:lang w:val="es-ES_tradnl"/>
              </w:rPr>
              <w:t>SNR</w:t>
            </w:r>
            <w:r w:rsidRPr="00712CEB">
              <w:rPr>
                <w:vertAlign w:val="superscript"/>
                <w:lang w:val="es-ES_tradnl"/>
              </w:rPr>
              <w:t>(</w:t>
            </w:r>
            <w:r>
              <w:rPr>
                <w:vertAlign w:val="superscript"/>
                <w:lang w:val="es-ES_tradnl"/>
              </w:rPr>
              <w:t>1</w:t>
            </w:r>
            <w:r w:rsidRPr="00712CEB">
              <w:rPr>
                <w:vertAlign w:val="superscript"/>
                <w:lang w:val="es-ES_tradnl"/>
              </w:rPr>
              <w:t>)</w:t>
            </w:r>
            <w:r w:rsidRPr="00712CEB">
              <w:rPr>
                <w:lang w:val="es-ES_tradnl"/>
              </w:rPr>
              <w:t xml:space="preserve"> </w:t>
            </w:r>
            <w:r>
              <w:rPr>
                <w:lang w:val="es-ES_tradnl"/>
              </w:rPr>
              <w:t>moyen</w:t>
            </w:r>
            <w:r>
              <w:rPr>
                <w:lang w:val="es-ES_tradnl"/>
              </w:rPr>
              <w:br/>
            </w:r>
            <w:r w:rsidRPr="00712CEB">
              <w:rPr>
                <w:lang w:val="es-ES_tradnl"/>
              </w:rPr>
              <w:t>(dB)</w:t>
            </w:r>
          </w:p>
        </w:tc>
      </w:tr>
      <w:tr w:rsidR="00CA3BBF" w:rsidRPr="00F6152D" w:rsidTr="00C31962">
        <w:trPr>
          <w:cantSplit/>
          <w:trHeight w:val="320"/>
          <w:jc w:val="center"/>
        </w:trPr>
        <w:tc>
          <w:tcPr>
            <w:tcW w:w="1417" w:type="dxa"/>
            <w:vMerge/>
            <w:vAlign w:val="center"/>
          </w:tcPr>
          <w:p w:rsidR="00CA3BBF" w:rsidRPr="00712CEB" w:rsidRDefault="00CA3BBF" w:rsidP="00C31962">
            <w:pPr>
              <w:pStyle w:val="Tablehead"/>
              <w:rPr>
                <w:lang w:val="es-ES_tradnl"/>
              </w:rPr>
            </w:pPr>
          </w:p>
        </w:tc>
        <w:tc>
          <w:tcPr>
            <w:tcW w:w="1418" w:type="dxa"/>
            <w:vMerge/>
            <w:vAlign w:val="center"/>
          </w:tcPr>
          <w:p w:rsidR="00CA3BBF" w:rsidRPr="00712CEB" w:rsidRDefault="00CA3BBF" w:rsidP="00C31962">
            <w:pPr>
              <w:pStyle w:val="Tablehead"/>
              <w:rPr>
                <w:lang w:val="es-ES_tradnl"/>
              </w:rPr>
            </w:pPr>
          </w:p>
        </w:tc>
        <w:tc>
          <w:tcPr>
            <w:tcW w:w="3402" w:type="dxa"/>
            <w:gridSpan w:val="2"/>
            <w:tcBorders>
              <w:bottom w:val="nil"/>
            </w:tcBorders>
            <w:vAlign w:val="center"/>
          </w:tcPr>
          <w:p w:rsidR="00CA3BBF" w:rsidRPr="00712CEB" w:rsidRDefault="00CA3BBF" w:rsidP="00C31962">
            <w:pPr>
              <w:pStyle w:val="Tablehead"/>
              <w:rPr>
                <w:lang w:val="es-ES_tradnl"/>
              </w:rPr>
            </w:pPr>
            <w:r>
              <w:rPr>
                <w:lang w:val="es-ES_tradnl"/>
              </w:rPr>
              <w:t>TEB</w:t>
            </w:r>
            <w:r w:rsidRPr="00712CEB">
              <w:rPr>
                <w:lang w:val="es-ES_tradnl"/>
              </w:rPr>
              <w:t xml:space="preserve"> 1</w:t>
            </w:r>
            <w:r>
              <w:rPr>
                <w:lang w:val="es-ES_tradnl"/>
              </w:rPr>
              <w:t>,</w:t>
            </w:r>
            <w:r w:rsidRPr="00712CEB">
              <w:rPr>
                <w:lang w:val="es-ES_tradnl"/>
              </w:rPr>
              <w:t xml:space="preserve">0 </w:t>
            </w:r>
            <w:r w:rsidRPr="00712CEB">
              <w:rPr>
                <w:rFonts w:ascii="Symbol" w:hAnsi="Symbol"/>
                <w:lang w:val="es-ES_tradnl"/>
              </w:rPr>
              <w:t></w:t>
            </w:r>
            <w:r w:rsidRPr="00712CEB">
              <w:rPr>
                <w:lang w:val="es-ES_tradnl"/>
              </w:rPr>
              <w:t> 10</w:t>
            </w:r>
            <w:r w:rsidRPr="00712CEB">
              <w:rPr>
                <w:vertAlign w:val="superscript"/>
                <w:lang w:val="es-ES_tradnl"/>
              </w:rPr>
              <w:t>–4</w:t>
            </w:r>
            <w:r w:rsidRPr="00712CEB">
              <w:rPr>
                <w:lang w:val="es-ES_tradnl"/>
              </w:rPr>
              <w:t xml:space="preserve"> </w:t>
            </w:r>
            <w:r w:rsidRPr="00712CEB">
              <w:rPr>
                <w:vertAlign w:val="superscript"/>
                <w:lang w:val="es-ES_tradnl"/>
              </w:rPr>
              <w:t>(</w:t>
            </w:r>
            <w:r>
              <w:rPr>
                <w:vertAlign w:val="superscript"/>
                <w:lang w:val="es-ES_tradnl"/>
              </w:rPr>
              <w:t>2</w:t>
            </w:r>
            <w:r w:rsidRPr="00712CEB">
              <w:rPr>
                <w:vertAlign w:val="superscript"/>
                <w:lang w:val="es-ES_tradnl"/>
              </w:rPr>
              <w:t>)</w:t>
            </w:r>
          </w:p>
        </w:tc>
        <w:tc>
          <w:tcPr>
            <w:tcW w:w="3402" w:type="dxa"/>
            <w:gridSpan w:val="2"/>
            <w:tcBorders>
              <w:bottom w:val="nil"/>
            </w:tcBorders>
          </w:tcPr>
          <w:p w:rsidR="00CA3BBF" w:rsidRPr="00712CEB" w:rsidRDefault="00CA3BBF" w:rsidP="00C31962">
            <w:pPr>
              <w:pStyle w:val="Tablehead"/>
              <w:rPr>
                <w:lang w:val="es-ES_tradnl"/>
              </w:rPr>
            </w:pPr>
            <w:r>
              <w:rPr>
                <w:lang w:val="es-ES_tradnl"/>
              </w:rPr>
              <w:t>TEB</w:t>
            </w:r>
            <w:r w:rsidRPr="00712CEB">
              <w:rPr>
                <w:lang w:val="es-ES_tradnl"/>
              </w:rPr>
              <w:t xml:space="preserve"> 1</w:t>
            </w:r>
            <w:r>
              <w:rPr>
                <w:lang w:val="es-ES_tradnl"/>
              </w:rPr>
              <w:t>,</w:t>
            </w:r>
            <w:r w:rsidRPr="00712CEB">
              <w:rPr>
                <w:lang w:val="es-ES_tradnl"/>
              </w:rPr>
              <w:t xml:space="preserve">0 </w:t>
            </w:r>
            <w:r w:rsidRPr="00712CEB">
              <w:rPr>
                <w:rFonts w:ascii="Symbol" w:hAnsi="Symbol"/>
                <w:lang w:val="es-ES_tradnl"/>
              </w:rPr>
              <w:t></w:t>
            </w:r>
            <w:r w:rsidRPr="00712CEB">
              <w:rPr>
                <w:lang w:val="es-ES_tradnl"/>
              </w:rPr>
              <w:t> 10</w:t>
            </w:r>
            <w:r w:rsidRPr="00712CEB">
              <w:rPr>
                <w:vertAlign w:val="superscript"/>
                <w:lang w:val="es-ES_tradnl"/>
              </w:rPr>
              <w:t>–5</w:t>
            </w:r>
            <w:r w:rsidRPr="00712CEB">
              <w:rPr>
                <w:lang w:val="es-ES_tradnl"/>
              </w:rPr>
              <w:t xml:space="preserve"> </w:t>
            </w:r>
            <w:r w:rsidRPr="00712CEB">
              <w:rPr>
                <w:vertAlign w:val="superscript"/>
                <w:lang w:val="es-ES_tradnl"/>
              </w:rPr>
              <w:t>(</w:t>
            </w:r>
            <w:r>
              <w:rPr>
                <w:vertAlign w:val="superscript"/>
                <w:lang w:val="es-ES_tradnl"/>
              </w:rPr>
              <w:t>2</w:t>
            </w:r>
            <w:r w:rsidRPr="00712CEB">
              <w:rPr>
                <w:vertAlign w:val="superscript"/>
                <w:lang w:val="es-ES_tradnl"/>
              </w:rPr>
              <w:t>)</w:t>
            </w:r>
          </w:p>
        </w:tc>
      </w:tr>
      <w:tr w:rsidR="00CA3BBF" w:rsidRPr="00596FE0" w:rsidTr="00C31962">
        <w:trPr>
          <w:cantSplit/>
          <w:trHeight w:val="90"/>
          <w:jc w:val="center"/>
        </w:trPr>
        <w:tc>
          <w:tcPr>
            <w:tcW w:w="1417" w:type="dxa"/>
            <w:vMerge/>
            <w:vAlign w:val="center"/>
          </w:tcPr>
          <w:p w:rsidR="00CA3BBF" w:rsidRPr="00712CEB" w:rsidRDefault="00CA3BBF" w:rsidP="00C31962">
            <w:pPr>
              <w:pStyle w:val="Tablehead"/>
              <w:rPr>
                <w:lang w:val="es-ES_tradnl"/>
              </w:rPr>
            </w:pPr>
          </w:p>
        </w:tc>
        <w:tc>
          <w:tcPr>
            <w:tcW w:w="1418" w:type="dxa"/>
            <w:vMerge/>
            <w:vAlign w:val="center"/>
          </w:tcPr>
          <w:p w:rsidR="00CA3BBF" w:rsidRPr="00712CEB" w:rsidRDefault="00CA3BBF" w:rsidP="00C31962">
            <w:pPr>
              <w:pStyle w:val="Tablehead"/>
              <w:rPr>
                <w:lang w:val="es-ES_tradnl"/>
              </w:rPr>
            </w:pPr>
          </w:p>
        </w:tc>
        <w:tc>
          <w:tcPr>
            <w:tcW w:w="1701" w:type="dxa"/>
            <w:vAlign w:val="center"/>
          </w:tcPr>
          <w:p w:rsidR="00CA3BBF" w:rsidRPr="00712CEB" w:rsidRDefault="00CA3BBF" w:rsidP="00C31962">
            <w:pPr>
              <w:pStyle w:val="Tablehead"/>
              <w:rPr>
                <w:lang w:val="es-ES_tradnl"/>
              </w:rPr>
            </w:pPr>
            <w:r w:rsidRPr="00712CEB">
              <w:rPr>
                <w:lang w:val="es-ES_tradnl"/>
              </w:rPr>
              <w:t xml:space="preserve">Canal </w:t>
            </w:r>
            <w:r>
              <w:rPr>
                <w:lang w:val="es-ES_tradnl"/>
              </w:rPr>
              <w:t>à BBGA</w:t>
            </w:r>
          </w:p>
        </w:tc>
        <w:tc>
          <w:tcPr>
            <w:tcW w:w="1701" w:type="dxa"/>
          </w:tcPr>
          <w:p w:rsidR="00CA3BBF" w:rsidRPr="00712CEB" w:rsidRDefault="00CA3BBF" w:rsidP="00C31962">
            <w:pPr>
              <w:pStyle w:val="Tablehead"/>
              <w:rPr>
                <w:lang w:val="es-ES_tradnl"/>
              </w:rPr>
            </w:pPr>
            <w:r w:rsidRPr="00712CEB">
              <w:rPr>
                <w:lang w:val="es-ES_tradnl"/>
              </w:rPr>
              <w:t>Condi</w:t>
            </w:r>
            <w:r>
              <w:rPr>
                <w:lang w:val="es-ES_tradnl"/>
              </w:rPr>
              <w:t>tions</w:t>
            </w:r>
            <w:r>
              <w:rPr>
                <w:lang w:val="es-ES_tradnl"/>
              </w:rPr>
              <w:br/>
            </w:r>
            <w:r w:rsidRPr="00712CEB">
              <w:rPr>
                <w:lang w:val="es-ES_tradnl"/>
              </w:rPr>
              <w:t>d</w:t>
            </w:r>
            <w:r>
              <w:rPr>
                <w:lang w:val="es-ES_tradnl"/>
              </w:rPr>
              <w:t>'évanouis</w:t>
            </w:r>
            <w:r>
              <w:rPr>
                <w:lang w:val="es-ES_tradnl"/>
              </w:rPr>
              <w:softHyphen/>
              <w:t>sement</w:t>
            </w:r>
            <w:r w:rsidRPr="00712CEB">
              <w:rPr>
                <w:vertAlign w:val="superscript"/>
                <w:lang w:val="es-ES_tradnl"/>
              </w:rPr>
              <w:t>(</w:t>
            </w:r>
            <w:r>
              <w:rPr>
                <w:vertAlign w:val="superscript"/>
                <w:lang w:val="es-ES_tradnl"/>
              </w:rPr>
              <w:t>3</w:t>
            </w:r>
            <w:r w:rsidRPr="00712CEB">
              <w:rPr>
                <w:vertAlign w:val="superscript"/>
                <w:lang w:val="es-ES_tradnl"/>
              </w:rPr>
              <w:t>)</w:t>
            </w:r>
            <w:r>
              <w:rPr>
                <w:vertAlign w:val="superscript"/>
                <w:lang w:val="es-ES_tradnl"/>
              </w:rPr>
              <w:t xml:space="preserve">, </w:t>
            </w:r>
            <w:r w:rsidRPr="00712CEB">
              <w:rPr>
                <w:vertAlign w:val="superscript"/>
                <w:lang w:val="es-ES_tradnl"/>
              </w:rPr>
              <w:t>(</w:t>
            </w:r>
            <w:r>
              <w:rPr>
                <w:vertAlign w:val="superscript"/>
                <w:lang w:val="es-ES_tradnl"/>
              </w:rPr>
              <w:t>4</w:t>
            </w:r>
            <w:r w:rsidRPr="00712CEB">
              <w:rPr>
                <w:vertAlign w:val="superscript"/>
                <w:lang w:val="es-ES_tradnl"/>
              </w:rPr>
              <w:t>)</w:t>
            </w:r>
          </w:p>
        </w:tc>
        <w:tc>
          <w:tcPr>
            <w:tcW w:w="1701" w:type="dxa"/>
            <w:vAlign w:val="center"/>
          </w:tcPr>
          <w:p w:rsidR="00CA3BBF" w:rsidRPr="00712CEB" w:rsidRDefault="00CA3BBF" w:rsidP="00C31962">
            <w:pPr>
              <w:pStyle w:val="Tablehead"/>
              <w:rPr>
                <w:lang w:val="es-ES_tradnl"/>
              </w:rPr>
            </w:pPr>
            <w:r w:rsidRPr="00712CEB">
              <w:rPr>
                <w:lang w:val="es-ES_tradnl"/>
              </w:rPr>
              <w:t xml:space="preserve">Canal </w:t>
            </w:r>
            <w:r>
              <w:rPr>
                <w:lang w:val="es-ES_tradnl"/>
              </w:rPr>
              <w:t>à BBGA</w:t>
            </w:r>
          </w:p>
        </w:tc>
        <w:tc>
          <w:tcPr>
            <w:tcW w:w="1701" w:type="dxa"/>
            <w:vAlign w:val="center"/>
          </w:tcPr>
          <w:p w:rsidR="00CA3BBF" w:rsidRPr="00712CEB" w:rsidRDefault="00CA3BBF" w:rsidP="00C31962">
            <w:pPr>
              <w:pStyle w:val="Tablehead"/>
              <w:rPr>
                <w:lang w:val="es-ES_tradnl"/>
              </w:rPr>
            </w:pPr>
            <w:r w:rsidRPr="00712CEB">
              <w:rPr>
                <w:lang w:val="es-ES_tradnl"/>
              </w:rPr>
              <w:t>Condi</w:t>
            </w:r>
            <w:r>
              <w:rPr>
                <w:lang w:val="es-ES_tradnl"/>
              </w:rPr>
              <w:t>tions</w:t>
            </w:r>
            <w:r>
              <w:rPr>
                <w:lang w:val="es-ES_tradnl"/>
              </w:rPr>
              <w:br/>
            </w:r>
            <w:r w:rsidRPr="00712CEB">
              <w:rPr>
                <w:lang w:val="es-ES_tradnl"/>
              </w:rPr>
              <w:t>d</w:t>
            </w:r>
            <w:r>
              <w:rPr>
                <w:lang w:val="es-ES_tradnl"/>
              </w:rPr>
              <w:t>'évanouis</w:t>
            </w:r>
            <w:r>
              <w:rPr>
                <w:lang w:val="es-ES_tradnl"/>
              </w:rPr>
              <w:softHyphen/>
              <w:t>sement</w:t>
            </w:r>
            <w:r w:rsidRPr="00712CEB">
              <w:rPr>
                <w:vertAlign w:val="superscript"/>
                <w:lang w:val="es-ES_tradnl"/>
              </w:rPr>
              <w:t>(</w:t>
            </w:r>
            <w:r>
              <w:rPr>
                <w:vertAlign w:val="superscript"/>
                <w:lang w:val="es-ES_tradnl"/>
              </w:rPr>
              <w:t>3</w:t>
            </w:r>
            <w:r w:rsidRPr="00712CEB">
              <w:rPr>
                <w:vertAlign w:val="superscript"/>
                <w:lang w:val="es-ES_tradnl"/>
              </w:rPr>
              <w:t>)</w:t>
            </w:r>
            <w:r>
              <w:rPr>
                <w:vertAlign w:val="superscript"/>
                <w:lang w:val="es-ES_tradnl"/>
              </w:rPr>
              <w:t xml:space="preserve">, </w:t>
            </w:r>
            <w:r w:rsidRPr="00712CEB">
              <w:rPr>
                <w:vertAlign w:val="superscript"/>
                <w:lang w:val="es-ES_tradnl"/>
              </w:rPr>
              <w:t>(</w:t>
            </w:r>
            <w:r>
              <w:rPr>
                <w:vertAlign w:val="superscript"/>
                <w:lang w:val="es-ES_tradnl"/>
              </w:rPr>
              <w:t>4</w:t>
            </w:r>
            <w:r w:rsidRPr="00712CEB">
              <w:rPr>
                <w:vertAlign w:val="superscript"/>
                <w:lang w:val="es-ES_tradnl"/>
              </w:rPr>
              <w:t>)</w:t>
            </w:r>
          </w:p>
        </w:tc>
      </w:tr>
      <w:tr w:rsidR="00CA3BBF" w:rsidRPr="00596FE0" w:rsidTr="00C31962">
        <w:trPr>
          <w:cantSplit/>
          <w:trHeight w:val="320"/>
          <w:jc w:val="center"/>
        </w:trPr>
        <w:tc>
          <w:tcPr>
            <w:tcW w:w="1417" w:type="dxa"/>
            <w:tcBorders>
              <w:top w:val="single" w:sz="4" w:space="0" w:color="auto"/>
            </w:tcBorders>
            <w:vAlign w:val="center"/>
          </w:tcPr>
          <w:p w:rsidR="00CA3BBF" w:rsidRPr="00712CEB" w:rsidRDefault="00CA3BBF" w:rsidP="00C31962">
            <w:pPr>
              <w:pStyle w:val="Tabletext"/>
              <w:jc w:val="center"/>
              <w:rPr>
                <w:lang w:val="es-ES_tradnl"/>
              </w:rPr>
            </w:pPr>
            <w:r w:rsidRPr="00712CEB">
              <w:rPr>
                <w:lang w:val="es-ES_tradnl"/>
              </w:rPr>
              <w:t>12</w:t>
            </w:r>
            <w:r>
              <w:rPr>
                <w:lang w:val="es-ES_tradnl"/>
              </w:rPr>
              <w:t xml:space="preserve"> </w:t>
            </w:r>
            <w:r w:rsidRPr="00712CEB">
              <w:rPr>
                <w:lang w:val="es-ES_tradnl"/>
              </w:rPr>
              <w:t>800</w:t>
            </w:r>
          </w:p>
        </w:tc>
        <w:tc>
          <w:tcPr>
            <w:tcW w:w="1418" w:type="dxa"/>
            <w:tcBorders>
              <w:top w:val="single" w:sz="4" w:space="0" w:color="auto"/>
            </w:tcBorders>
            <w:vAlign w:val="center"/>
          </w:tcPr>
          <w:p w:rsidR="00CA3BBF" w:rsidRPr="00712CEB" w:rsidRDefault="00CA3BBF" w:rsidP="00C31962">
            <w:pPr>
              <w:pStyle w:val="Tabletext"/>
              <w:jc w:val="center"/>
              <w:rPr>
                <w:lang w:val="es-ES_tradnl"/>
              </w:rPr>
            </w:pPr>
            <w:r w:rsidRPr="00712CEB">
              <w:rPr>
                <w:lang w:val="es-ES_tradnl"/>
              </w:rPr>
              <w:t>MAQ</w:t>
            </w:r>
            <w:r>
              <w:rPr>
                <w:lang w:val="es-ES_tradnl"/>
              </w:rPr>
              <w:t>-</w:t>
            </w:r>
            <w:r w:rsidRPr="00712CEB">
              <w:rPr>
                <w:lang w:val="es-ES_tradnl"/>
              </w:rPr>
              <w:t>64</w:t>
            </w:r>
          </w:p>
        </w:tc>
        <w:tc>
          <w:tcPr>
            <w:tcW w:w="1701" w:type="dxa"/>
            <w:tcBorders>
              <w:top w:val="single" w:sz="4" w:space="0" w:color="auto"/>
            </w:tcBorders>
            <w:vAlign w:val="center"/>
          </w:tcPr>
          <w:p w:rsidR="00CA3BBF" w:rsidRPr="00712CEB" w:rsidRDefault="00CA3BBF" w:rsidP="00C31962">
            <w:pPr>
              <w:pStyle w:val="Tabletext"/>
              <w:jc w:val="center"/>
              <w:rPr>
                <w:lang w:val="es-ES_tradnl"/>
              </w:rPr>
            </w:pPr>
            <w:r w:rsidRPr="00712CEB">
              <w:rPr>
                <w:lang w:val="es-ES_tradnl"/>
              </w:rPr>
              <w:t>27</w:t>
            </w:r>
          </w:p>
        </w:tc>
        <w:tc>
          <w:tcPr>
            <w:tcW w:w="1701" w:type="dxa"/>
            <w:tcBorders>
              <w:top w:val="single" w:sz="4" w:space="0" w:color="auto"/>
            </w:tcBorders>
          </w:tcPr>
          <w:p w:rsidR="00CA3BBF" w:rsidRPr="00712CEB" w:rsidRDefault="00CA3BBF" w:rsidP="00C31962">
            <w:pPr>
              <w:pStyle w:val="Tabletext"/>
              <w:jc w:val="center"/>
              <w:rPr>
                <w:lang w:val="es-ES_tradnl"/>
              </w:rPr>
            </w:pPr>
            <w:r w:rsidRPr="00712CEB">
              <w:rPr>
                <w:lang w:val="es-ES_tradnl"/>
              </w:rPr>
              <w:t>–</w:t>
            </w:r>
          </w:p>
        </w:tc>
        <w:tc>
          <w:tcPr>
            <w:tcW w:w="1701" w:type="dxa"/>
            <w:tcBorders>
              <w:top w:val="single" w:sz="4" w:space="0" w:color="auto"/>
            </w:tcBorders>
          </w:tcPr>
          <w:p w:rsidR="00CA3BBF" w:rsidRPr="00712CEB" w:rsidRDefault="00CA3BBF" w:rsidP="00C31962">
            <w:pPr>
              <w:pStyle w:val="Tabletext"/>
              <w:jc w:val="center"/>
              <w:rPr>
                <w:lang w:val="es-ES_tradnl"/>
              </w:rPr>
            </w:pPr>
            <w:r w:rsidRPr="00712CEB">
              <w:rPr>
                <w:lang w:val="es-ES_tradnl"/>
              </w:rPr>
              <w:t>28</w:t>
            </w:r>
          </w:p>
        </w:tc>
        <w:tc>
          <w:tcPr>
            <w:tcW w:w="1701" w:type="dxa"/>
            <w:tcBorders>
              <w:top w:val="single" w:sz="4" w:space="0" w:color="auto"/>
            </w:tcBorders>
            <w:vAlign w:val="center"/>
          </w:tcPr>
          <w:p w:rsidR="00CA3BBF" w:rsidRPr="00712CEB" w:rsidRDefault="00CA3BBF" w:rsidP="00C31962">
            <w:pPr>
              <w:pStyle w:val="Tabletext"/>
              <w:jc w:val="center"/>
              <w:rPr>
                <w:lang w:val="es-ES_tradnl"/>
              </w:rPr>
            </w:pPr>
            <w:r w:rsidRPr="00712CEB">
              <w:rPr>
                <w:i/>
                <w:lang w:val="es-ES_tradnl"/>
              </w:rPr>
              <w:t>–</w:t>
            </w:r>
          </w:p>
        </w:tc>
      </w:tr>
      <w:tr w:rsidR="00CA3BBF" w:rsidRPr="00596FE0" w:rsidTr="00C31962">
        <w:trPr>
          <w:cantSplit/>
          <w:trHeight w:val="320"/>
          <w:jc w:val="center"/>
        </w:trPr>
        <w:tc>
          <w:tcPr>
            <w:tcW w:w="1417" w:type="dxa"/>
            <w:vAlign w:val="center"/>
          </w:tcPr>
          <w:p w:rsidR="00CA3BBF" w:rsidRPr="00712CEB" w:rsidRDefault="00CA3BBF" w:rsidP="00C31962">
            <w:pPr>
              <w:pStyle w:val="Tabletext"/>
              <w:jc w:val="center"/>
              <w:rPr>
                <w:lang w:val="es-ES_tradnl"/>
              </w:rPr>
            </w:pPr>
            <w:r w:rsidRPr="00712CEB">
              <w:rPr>
                <w:lang w:val="es-ES_tradnl"/>
              </w:rPr>
              <w:t>9</w:t>
            </w:r>
            <w:r>
              <w:rPr>
                <w:lang w:val="es-ES_tradnl"/>
              </w:rPr>
              <w:t xml:space="preserve"> </w:t>
            </w:r>
            <w:r w:rsidRPr="00712CEB">
              <w:rPr>
                <w:lang w:val="es-ES_tradnl"/>
              </w:rPr>
              <w:t>600</w:t>
            </w:r>
          </w:p>
        </w:tc>
        <w:tc>
          <w:tcPr>
            <w:tcW w:w="1418" w:type="dxa"/>
            <w:vAlign w:val="center"/>
          </w:tcPr>
          <w:p w:rsidR="00CA3BBF" w:rsidRPr="00712CEB" w:rsidRDefault="00CA3BBF" w:rsidP="00C31962">
            <w:pPr>
              <w:pStyle w:val="Tabletext"/>
              <w:jc w:val="center"/>
              <w:rPr>
                <w:lang w:val="es-ES_tradnl"/>
              </w:rPr>
            </w:pPr>
            <w:r w:rsidRPr="00712CEB">
              <w:rPr>
                <w:lang w:val="es-ES_tradnl"/>
              </w:rPr>
              <w:t>MAQ</w:t>
            </w:r>
            <w:r>
              <w:rPr>
                <w:lang w:val="es-ES_tradnl"/>
              </w:rPr>
              <w:t>-</w:t>
            </w:r>
            <w:r w:rsidRPr="00712CEB">
              <w:rPr>
                <w:lang w:val="es-ES_tradnl"/>
              </w:rPr>
              <w:t>64</w:t>
            </w:r>
          </w:p>
        </w:tc>
        <w:tc>
          <w:tcPr>
            <w:tcW w:w="1701" w:type="dxa"/>
            <w:vAlign w:val="center"/>
          </w:tcPr>
          <w:p w:rsidR="00CA3BBF" w:rsidRPr="00712CEB" w:rsidRDefault="00CA3BBF" w:rsidP="00C31962">
            <w:pPr>
              <w:pStyle w:val="Tabletext"/>
              <w:jc w:val="center"/>
              <w:rPr>
                <w:lang w:val="es-ES_tradnl"/>
              </w:rPr>
            </w:pPr>
            <w:r w:rsidRPr="00712CEB">
              <w:rPr>
                <w:lang w:val="es-ES_tradnl"/>
              </w:rPr>
              <w:t>21</w:t>
            </w:r>
          </w:p>
        </w:tc>
        <w:tc>
          <w:tcPr>
            <w:tcW w:w="1701" w:type="dxa"/>
          </w:tcPr>
          <w:p w:rsidR="00CA3BBF" w:rsidRPr="00712CEB" w:rsidRDefault="00CA3BBF" w:rsidP="00C31962">
            <w:pPr>
              <w:pStyle w:val="Tabletext"/>
              <w:jc w:val="center"/>
              <w:rPr>
                <w:lang w:val="es-ES_tradnl"/>
              </w:rPr>
            </w:pPr>
            <w:r w:rsidRPr="00712CEB">
              <w:rPr>
                <w:lang w:val="es-ES_tradnl"/>
              </w:rPr>
              <w:t>30</w:t>
            </w:r>
          </w:p>
        </w:tc>
        <w:tc>
          <w:tcPr>
            <w:tcW w:w="1701" w:type="dxa"/>
          </w:tcPr>
          <w:p w:rsidR="00CA3BBF" w:rsidRPr="00712CEB" w:rsidRDefault="00CA3BBF" w:rsidP="00C31962">
            <w:pPr>
              <w:pStyle w:val="Tabletext"/>
              <w:jc w:val="center"/>
              <w:rPr>
                <w:lang w:val="es-ES_tradnl"/>
              </w:rPr>
            </w:pPr>
            <w:r w:rsidRPr="00712CEB">
              <w:rPr>
                <w:lang w:val="es-ES_tradnl"/>
              </w:rPr>
              <w:t>22</w:t>
            </w:r>
          </w:p>
        </w:tc>
        <w:tc>
          <w:tcPr>
            <w:tcW w:w="1701" w:type="dxa"/>
            <w:vAlign w:val="center"/>
          </w:tcPr>
          <w:p w:rsidR="00CA3BBF" w:rsidRPr="00712CEB" w:rsidRDefault="00CA3BBF" w:rsidP="00C31962">
            <w:pPr>
              <w:pStyle w:val="Tabletext"/>
              <w:jc w:val="center"/>
              <w:rPr>
                <w:lang w:val="es-ES_tradnl"/>
              </w:rPr>
            </w:pPr>
            <w:r w:rsidRPr="00712CEB">
              <w:rPr>
                <w:lang w:val="es-ES_tradnl"/>
              </w:rPr>
              <w:t>32</w:t>
            </w:r>
          </w:p>
        </w:tc>
      </w:tr>
      <w:tr w:rsidR="00CA3BBF" w:rsidRPr="00596FE0" w:rsidTr="00C31962">
        <w:trPr>
          <w:cantSplit/>
          <w:trHeight w:val="320"/>
          <w:jc w:val="center"/>
        </w:trPr>
        <w:tc>
          <w:tcPr>
            <w:tcW w:w="1417" w:type="dxa"/>
            <w:vAlign w:val="center"/>
          </w:tcPr>
          <w:p w:rsidR="00CA3BBF" w:rsidRPr="00712CEB" w:rsidRDefault="00CA3BBF" w:rsidP="00C31962">
            <w:pPr>
              <w:pStyle w:val="Tabletext"/>
              <w:jc w:val="center"/>
              <w:rPr>
                <w:lang w:val="es-ES_tradnl"/>
              </w:rPr>
            </w:pPr>
            <w:r w:rsidRPr="00712CEB">
              <w:rPr>
                <w:lang w:val="es-ES_tradnl"/>
              </w:rPr>
              <w:t>8</w:t>
            </w:r>
            <w:r>
              <w:rPr>
                <w:lang w:val="es-ES_tradnl"/>
              </w:rPr>
              <w:t xml:space="preserve"> </w:t>
            </w:r>
            <w:r w:rsidRPr="00712CEB">
              <w:rPr>
                <w:lang w:val="es-ES_tradnl"/>
              </w:rPr>
              <w:t>000</w:t>
            </w:r>
          </w:p>
        </w:tc>
        <w:tc>
          <w:tcPr>
            <w:tcW w:w="1418" w:type="dxa"/>
            <w:vAlign w:val="center"/>
          </w:tcPr>
          <w:p w:rsidR="00CA3BBF" w:rsidRPr="00712CEB" w:rsidRDefault="00CA3BBF" w:rsidP="00C31962">
            <w:pPr>
              <w:pStyle w:val="Tabletext"/>
              <w:jc w:val="center"/>
              <w:rPr>
                <w:lang w:val="es-ES_tradnl"/>
              </w:rPr>
            </w:pPr>
            <w:r w:rsidRPr="00712CEB">
              <w:rPr>
                <w:lang w:val="es-ES_tradnl"/>
              </w:rPr>
              <w:t>MAQ</w:t>
            </w:r>
            <w:r>
              <w:rPr>
                <w:lang w:val="es-ES_tradnl"/>
              </w:rPr>
              <w:t>-32</w:t>
            </w:r>
          </w:p>
        </w:tc>
        <w:tc>
          <w:tcPr>
            <w:tcW w:w="1701" w:type="dxa"/>
            <w:vAlign w:val="center"/>
          </w:tcPr>
          <w:p w:rsidR="00CA3BBF" w:rsidRPr="00712CEB" w:rsidRDefault="00CA3BBF" w:rsidP="00C31962">
            <w:pPr>
              <w:pStyle w:val="Tabletext"/>
              <w:jc w:val="center"/>
              <w:rPr>
                <w:lang w:val="es-ES_tradnl"/>
              </w:rPr>
            </w:pPr>
            <w:r w:rsidRPr="00712CEB">
              <w:rPr>
                <w:lang w:val="es-ES_tradnl"/>
              </w:rPr>
              <w:t>19</w:t>
            </w:r>
          </w:p>
        </w:tc>
        <w:tc>
          <w:tcPr>
            <w:tcW w:w="1701" w:type="dxa"/>
          </w:tcPr>
          <w:p w:rsidR="00CA3BBF" w:rsidRPr="00712CEB" w:rsidRDefault="00CA3BBF" w:rsidP="00C31962">
            <w:pPr>
              <w:pStyle w:val="Tabletext"/>
              <w:jc w:val="center"/>
              <w:rPr>
                <w:lang w:val="es-ES_tradnl"/>
              </w:rPr>
            </w:pPr>
            <w:r w:rsidRPr="00712CEB">
              <w:rPr>
                <w:lang w:val="es-ES_tradnl"/>
              </w:rPr>
              <w:t>26</w:t>
            </w:r>
          </w:p>
        </w:tc>
        <w:tc>
          <w:tcPr>
            <w:tcW w:w="1701" w:type="dxa"/>
          </w:tcPr>
          <w:p w:rsidR="00CA3BBF" w:rsidRPr="00712CEB" w:rsidRDefault="00CA3BBF" w:rsidP="00C31962">
            <w:pPr>
              <w:pStyle w:val="Tabletext"/>
              <w:jc w:val="center"/>
              <w:rPr>
                <w:lang w:val="es-ES_tradnl"/>
              </w:rPr>
            </w:pPr>
            <w:r w:rsidRPr="00712CEB">
              <w:rPr>
                <w:lang w:val="es-ES_tradnl"/>
              </w:rPr>
              <w:t>19</w:t>
            </w:r>
          </w:p>
        </w:tc>
        <w:tc>
          <w:tcPr>
            <w:tcW w:w="1701" w:type="dxa"/>
            <w:vAlign w:val="center"/>
          </w:tcPr>
          <w:p w:rsidR="00CA3BBF" w:rsidRPr="00712CEB" w:rsidRDefault="00CA3BBF" w:rsidP="00C31962">
            <w:pPr>
              <w:pStyle w:val="Tabletext"/>
              <w:jc w:val="center"/>
              <w:rPr>
                <w:lang w:val="es-ES_tradnl"/>
              </w:rPr>
            </w:pPr>
            <w:r w:rsidRPr="00712CEB">
              <w:rPr>
                <w:lang w:val="es-ES_tradnl"/>
              </w:rPr>
              <w:t>28</w:t>
            </w:r>
          </w:p>
        </w:tc>
      </w:tr>
      <w:tr w:rsidR="00CA3BBF" w:rsidRPr="00712CEB" w:rsidTr="00C31962">
        <w:trPr>
          <w:cantSplit/>
          <w:trHeight w:val="320"/>
          <w:jc w:val="center"/>
        </w:trPr>
        <w:tc>
          <w:tcPr>
            <w:tcW w:w="1417" w:type="dxa"/>
            <w:vAlign w:val="center"/>
          </w:tcPr>
          <w:p w:rsidR="00CA3BBF" w:rsidRPr="00712CEB" w:rsidRDefault="00CA3BBF" w:rsidP="00C31962">
            <w:pPr>
              <w:pStyle w:val="Tabletext"/>
              <w:jc w:val="center"/>
              <w:rPr>
                <w:lang w:val="es-ES_tradnl"/>
              </w:rPr>
            </w:pPr>
            <w:r w:rsidRPr="00712CEB">
              <w:rPr>
                <w:lang w:val="es-ES_tradnl"/>
              </w:rPr>
              <w:t>6</w:t>
            </w:r>
            <w:r>
              <w:rPr>
                <w:lang w:val="es-ES_tradnl"/>
              </w:rPr>
              <w:t xml:space="preserve"> </w:t>
            </w:r>
            <w:r w:rsidRPr="00712CEB">
              <w:rPr>
                <w:lang w:val="es-ES_tradnl"/>
              </w:rPr>
              <w:t>400</w:t>
            </w:r>
          </w:p>
        </w:tc>
        <w:tc>
          <w:tcPr>
            <w:tcW w:w="1418" w:type="dxa"/>
            <w:vAlign w:val="center"/>
          </w:tcPr>
          <w:p w:rsidR="00CA3BBF" w:rsidRPr="00712CEB" w:rsidRDefault="00CA3BBF" w:rsidP="00C31962">
            <w:pPr>
              <w:pStyle w:val="Tabletext"/>
              <w:jc w:val="center"/>
              <w:rPr>
                <w:lang w:val="es-ES_tradnl"/>
              </w:rPr>
            </w:pPr>
            <w:r w:rsidRPr="00712CEB">
              <w:rPr>
                <w:lang w:val="es-ES_tradnl"/>
              </w:rPr>
              <w:t>MAQ</w:t>
            </w:r>
            <w:r>
              <w:rPr>
                <w:lang w:val="es-ES_tradnl"/>
              </w:rPr>
              <w:t>-16</w:t>
            </w:r>
          </w:p>
        </w:tc>
        <w:tc>
          <w:tcPr>
            <w:tcW w:w="1701" w:type="dxa"/>
            <w:vAlign w:val="center"/>
          </w:tcPr>
          <w:p w:rsidR="00CA3BBF" w:rsidRPr="00712CEB" w:rsidRDefault="00CA3BBF" w:rsidP="00C31962">
            <w:pPr>
              <w:pStyle w:val="Tabletext"/>
              <w:jc w:val="center"/>
              <w:rPr>
                <w:lang w:val="es-ES_tradnl"/>
              </w:rPr>
            </w:pPr>
            <w:r w:rsidRPr="00712CEB">
              <w:rPr>
                <w:lang w:val="es-ES_tradnl"/>
              </w:rPr>
              <w:t>16</w:t>
            </w:r>
          </w:p>
        </w:tc>
        <w:tc>
          <w:tcPr>
            <w:tcW w:w="1701" w:type="dxa"/>
          </w:tcPr>
          <w:p w:rsidR="00CA3BBF" w:rsidRPr="00712CEB" w:rsidRDefault="00CA3BBF" w:rsidP="00C31962">
            <w:pPr>
              <w:pStyle w:val="Tabletext"/>
              <w:jc w:val="center"/>
              <w:rPr>
                <w:lang w:val="es-ES_tradnl"/>
              </w:rPr>
            </w:pPr>
            <w:r w:rsidRPr="00712CEB">
              <w:rPr>
                <w:lang w:val="es-ES_tradnl"/>
              </w:rPr>
              <w:t>23</w:t>
            </w:r>
          </w:p>
        </w:tc>
        <w:tc>
          <w:tcPr>
            <w:tcW w:w="1701" w:type="dxa"/>
          </w:tcPr>
          <w:p w:rsidR="00CA3BBF" w:rsidRPr="00712CEB" w:rsidRDefault="00CA3BBF" w:rsidP="00C31962">
            <w:pPr>
              <w:pStyle w:val="Tabletext"/>
              <w:jc w:val="center"/>
              <w:rPr>
                <w:lang w:val="es-ES_tradnl"/>
              </w:rPr>
            </w:pPr>
            <w:r w:rsidRPr="00712CEB">
              <w:rPr>
                <w:lang w:val="es-ES_tradnl"/>
              </w:rPr>
              <w:t>16</w:t>
            </w:r>
          </w:p>
        </w:tc>
        <w:tc>
          <w:tcPr>
            <w:tcW w:w="1701" w:type="dxa"/>
            <w:vAlign w:val="center"/>
          </w:tcPr>
          <w:p w:rsidR="00CA3BBF" w:rsidRPr="00712CEB" w:rsidRDefault="00CA3BBF" w:rsidP="00C31962">
            <w:pPr>
              <w:pStyle w:val="Tabletext"/>
              <w:jc w:val="center"/>
              <w:rPr>
                <w:lang w:val="es-ES_tradnl"/>
              </w:rPr>
            </w:pPr>
            <w:r w:rsidRPr="00712CEB">
              <w:rPr>
                <w:lang w:val="es-ES_tradnl"/>
              </w:rPr>
              <w:t>24</w:t>
            </w:r>
          </w:p>
        </w:tc>
      </w:tr>
      <w:tr w:rsidR="00CA3BBF" w:rsidRPr="00712CEB" w:rsidTr="00C31962">
        <w:trPr>
          <w:cantSplit/>
          <w:trHeight w:val="320"/>
          <w:jc w:val="center"/>
        </w:trPr>
        <w:tc>
          <w:tcPr>
            <w:tcW w:w="1417" w:type="dxa"/>
            <w:tcBorders>
              <w:bottom w:val="single" w:sz="4" w:space="0" w:color="auto"/>
            </w:tcBorders>
            <w:vAlign w:val="center"/>
          </w:tcPr>
          <w:p w:rsidR="00CA3BBF" w:rsidRPr="00712CEB" w:rsidRDefault="00CA3BBF" w:rsidP="00C31962">
            <w:pPr>
              <w:pStyle w:val="Tabletext"/>
              <w:jc w:val="center"/>
              <w:rPr>
                <w:lang w:val="es-ES_tradnl"/>
              </w:rPr>
            </w:pPr>
            <w:r w:rsidRPr="00712CEB">
              <w:rPr>
                <w:lang w:val="es-ES_tradnl"/>
              </w:rPr>
              <w:t>4</w:t>
            </w:r>
            <w:r>
              <w:rPr>
                <w:lang w:val="es-ES_tradnl"/>
              </w:rPr>
              <w:t xml:space="preserve"> </w:t>
            </w:r>
            <w:r w:rsidRPr="00712CEB">
              <w:rPr>
                <w:lang w:val="es-ES_tradnl"/>
              </w:rPr>
              <w:t>800</w:t>
            </w:r>
          </w:p>
        </w:tc>
        <w:tc>
          <w:tcPr>
            <w:tcW w:w="1418" w:type="dxa"/>
            <w:tcBorders>
              <w:bottom w:val="single" w:sz="4" w:space="0" w:color="auto"/>
            </w:tcBorders>
            <w:vAlign w:val="center"/>
          </w:tcPr>
          <w:p w:rsidR="00CA3BBF" w:rsidRPr="00712CEB" w:rsidRDefault="00CA3BBF" w:rsidP="00C31962">
            <w:pPr>
              <w:pStyle w:val="Tabletext"/>
              <w:jc w:val="center"/>
              <w:rPr>
                <w:lang w:val="es-ES_tradnl"/>
              </w:rPr>
            </w:pPr>
            <w:r w:rsidRPr="00712CEB">
              <w:rPr>
                <w:lang w:val="es-ES_tradnl"/>
              </w:rPr>
              <w:t>MD</w:t>
            </w:r>
            <w:r>
              <w:rPr>
                <w:lang w:val="es-ES_tradnl"/>
              </w:rPr>
              <w:t>P-8</w:t>
            </w:r>
          </w:p>
        </w:tc>
        <w:tc>
          <w:tcPr>
            <w:tcW w:w="1701" w:type="dxa"/>
            <w:tcBorders>
              <w:bottom w:val="single" w:sz="4" w:space="0" w:color="auto"/>
            </w:tcBorders>
            <w:vAlign w:val="center"/>
          </w:tcPr>
          <w:p w:rsidR="00CA3BBF" w:rsidRPr="00712CEB" w:rsidRDefault="00CA3BBF" w:rsidP="00C31962">
            <w:pPr>
              <w:pStyle w:val="Tabletext"/>
              <w:jc w:val="center"/>
              <w:rPr>
                <w:lang w:val="es-ES_tradnl"/>
              </w:rPr>
            </w:pPr>
            <w:r w:rsidRPr="00712CEB">
              <w:rPr>
                <w:lang w:val="es-ES_tradnl"/>
              </w:rPr>
              <w:t>13</w:t>
            </w:r>
          </w:p>
        </w:tc>
        <w:tc>
          <w:tcPr>
            <w:tcW w:w="1701" w:type="dxa"/>
            <w:tcBorders>
              <w:bottom w:val="single" w:sz="4" w:space="0" w:color="auto"/>
            </w:tcBorders>
          </w:tcPr>
          <w:p w:rsidR="00CA3BBF" w:rsidRPr="00712CEB" w:rsidRDefault="00CA3BBF" w:rsidP="00C31962">
            <w:pPr>
              <w:pStyle w:val="Tabletext"/>
              <w:jc w:val="center"/>
              <w:rPr>
                <w:lang w:val="es-ES_tradnl"/>
              </w:rPr>
            </w:pPr>
            <w:r w:rsidRPr="00712CEB">
              <w:rPr>
                <w:lang w:val="es-ES_tradnl"/>
              </w:rPr>
              <w:t>20</w:t>
            </w:r>
          </w:p>
        </w:tc>
        <w:tc>
          <w:tcPr>
            <w:tcW w:w="1701" w:type="dxa"/>
            <w:tcBorders>
              <w:bottom w:val="single" w:sz="4" w:space="0" w:color="auto"/>
            </w:tcBorders>
          </w:tcPr>
          <w:p w:rsidR="00CA3BBF" w:rsidRPr="00712CEB" w:rsidRDefault="00CA3BBF" w:rsidP="00C31962">
            <w:pPr>
              <w:pStyle w:val="Tabletext"/>
              <w:jc w:val="center"/>
              <w:rPr>
                <w:lang w:val="es-ES_tradnl"/>
              </w:rPr>
            </w:pPr>
            <w:r w:rsidRPr="00712CEB">
              <w:rPr>
                <w:lang w:val="es-ES_tradnl"/>
              </w:rPr>
              <w:t>14</w:t>
            </w:r>
          </w:p>
        </w:tc>
        <w:tc>
          <w:tcPr>
            <w:tcW w:w="1701" w:type="dxa"/>
            <w:tcBorders>
              <w:bottom w:val="single" w:sz="4" w:space="0" w:color="auto"/>
            </w:tcBorders>
            <w:vAlign w:val="center"/>
          </w:tcPr>
          <w:p w:rsidR="00CA3BBF" w:rsidRPr="00712CEB" w:rsidRDefault="00CA3BBF" w:rsidP="00C31962">
            <w:pPr>
              <w:pStyle w:val="Tabletext"/>
              <w:jc w:val="center"/>
              <w:rPr>
                <w:lang w:val="es-ES_tradnl"/>
              </w:rPr>
            </w:pPr>
            <w:r w:rsidRPr="00712CEB">
              <w:rPr>
                <w:lang w:val="es-ES_tradnl"/>
              </w:rPr>
              <w:t>21</w:t>
            </w:r>
          </w:p>
        </w:tc>
      </w:tr>
      <w:tr w:rsidR="00CA3BBF" w:rsidRPr="00712CEB" w:rsidTr="00C31962">
        <w:trPr>
          <w:cantSplit/>
          <w:trHeight w:val="320"/>
          <w:jc w:val="center"/>
        </w:trPr>
        <w:tc>
          <w:tcPr>
            <w:tcW w:w="1417" w:type="dxa"/>
            <w:tcBorders>
              <w:bottom w:val="single" w:sz="4" w:space="0" w:color="auto"/>
            </w:tcBorders>
            <w:vAlign w:val="center"/>
          </w:tcPr>
          <w:p w:rsidR="00CA3BBF" w:rsidRPr="00712CEB" w:rsidRDefault="00CA3BBF" w:rsidP="00C31962">
            <w:pPr>
              <w:pStyle w:val="Tabletext"/>
              <w:jc w:val="center"/>
              <w:rPr>
                <w:lang w:val="es-ES_tradnl"/>
              </w:rPr>
            </w:pPr>
            <w:r w:rsidRPr="00712CEB">
              <w:rPr>
                <w:lang w:val="es-ES_tradnl"/>
              </w:rPr>
              <w:t>3</w:t>
            </w:r>
            <w:r>
              <w:rPr>
                <w:lang w:val="es-ES_tradnl"/>
              </w:rPr>
              <w:t xml:space="preserve"> </w:t>
            </w:r>
            <w:r w:rsidRPr="00712CEB">
              <w:rPr>
                <w:lang w:val="es-ES_tradnl"/>
              </w:rPr>
              <w:t>200</w:t>
            </w:r>
          </w:p>
        </w:tc>
        <w:tc>
          <w:tcPr>
            <w:tcW w:w="1418" w:type="dxa"/>
            <w:tcBorders>
              <w:bottom w:val="single" w:sz="4" w:space="0" w:color="auto"/>
            </w:tcBorders>
            <w:vAlign w:val="center"/>
          </w:tcPr>
          <w:p w:rsidR="00CA3BBF" w:rsidRPr="00712CEB" w:rsidRDefault="00CA3BBF" w:rsidP="00C31962">
            <w:pPr>
              <w:pStyle w:val="Tabletext"/>
              <w:jc w:val="center"/>
              <w:rPr>
                <w:lang w:val="es-ES_tradnl"/>
              </w:rPr>
            </w:pPr>
            <w:r w:rsidRPr="00712CEB">
              <w:rPr>
                <w:lang w:val="es-ES_tradnl"/>
              </w:rPr>
              <w:t>MD</w:t>
            </w:r>
            <w:r>
              <w:rPr>
                <w:lang w:val="es-ES_tradnl"/>
              </w:rPr>
              <w:t>P-4</w:t>
            </w:r>
          </w:p>
        </w:tc>
        <w:tc>
          <w:tcPr>
            <w:tcW w:w="1701" w:type="dxa"/>
            <w:tcBorders>
              <w:bottom w:val="single" w:sz="4" w:space="0" w:color="auto"/>
            </w:tcBorders>
            <w:vAlign w:val="center"/>
          </w:tcPr>
          <w:p w:rsidR="00CA3BBF" w:rsidRPr="00712CEB" w:rsidRDefault="00CA3BBF" w:rsidP="00C31962">
            <w:pPr>
              <w:pStyle w:val="Tabletext"/>
              <w:jc w:val="center"/>
              <w:rPr>
                <w:lang w:val="es-ES_tradnl"/>
              </w:rPr>
            </w:pPr>
            <w:r w:rsidRPr="00712CEB">
              <w:rPr>
                <w:lang w:val="es-ES_tradnl"/>
              </w:rPr>
              <w:t>9</w:t>
            </w:r>
          </w:p>
        </w:tc>
        <w:tc>
          <w:tcPr>
            <w:tcW w:w="1701" w:type="dxa"/>
            <w:tcBorders>
              <w:bottom w:val="single" w:sz="4" w:space="0" w:color="auto"/>
            </w:tcBorders>
          </w:tcPr>
          <w:p w:rsidR="00CA3BBF" w:rsidRPr="00712CEB" w:rsidRDefault="00CA3BBF" w:rsidP="00C31962">
            <w:pPr>
              <w:pStyle w:val="Tabletext"/>
              <w:jc w:val="center"/>
              <w:rPr>
                <w:lang w:val="es-ES_tradnl"/>
              </w:rPr>
            </w:pPr>
            <w:r w:rsidRPr="00712CEB">
              <w:rPr>
                <w:lang w:val="es-ES_tradnl"/>
              </w:rPr>
              <w:t>14</w:t>
            </w:r>
          </w:p>
        </w:tc>
        <w:tc>
          <w:tcPr>
            <w:tcW w:w="1701" w:type="dxa"/>
            <w:tcBorders>
              <w:bottom w:val="single" w:sz="4" w:space="0" w:color="auto"/>
            </w:tcBorders>
          </w:tcPr>
          <w:p w:rsidR="00CA3BBF" w:rsidRPr="00712CEB" w:rsidRDefault="00CA3BBF" w:rsidP="00C31962">
            <w:pPr>
              <w:pStyle w:val="Tabletext"/>
              <w:jc w:val="center"/>
              <w:rPr>
                <w:lang w:val="es-ES_tradnl"/>
              </w:rPr>
            </w:pPr>
            <w:r w:rsidRPr="00712CEB">
              <w:rPr>
                <w:lang w:val="es-ES_tradnl"/>
              </w:rPr>
              <w:t>9</w:t>
            </w:r>
          </w:p>
        </w:tc>
        <w:tc>
          <w:tcPr>
            <w:tcW w:w="1701" w:type="dxa"/>
            <w:tcBorders>
              <w:bottom w:val="single" w:sz="4" w:space="0" w:color="auto"/>
            </w:tcBorders>
            <w:vAlign w:val="center"/>
          </w:tcPr>
          <w:p w:rsidR="00CA3BBF" w:rsidRPr="00712CEB" w:rsidRDefault="00CA3BBF" w:rsidP="00C31962">
            <w:pPr>
              <w:pStyle w:val="Tabletext"/>
              <w:jc w:val="center"/>
              <w:rPr>
                <w:lang w:val="es-ES_tradnl"/>
              </w:rPr>
            </w:pPr>
            <w:r w:rsidRPr="00712CEB">
              <w:rPr>
                <w:lang w:val="es-ES_tradnl"/>
              </w:rPr>
              <w:t>15</w:t>
            </w:r>
          </w:p>
        </w:tc>
      </w:tr>
    </w:tbl>
    <w:p w:rsidR="00CA3BBF" w:rsidRDefault="00CA3BBF" w:rsidP="00CA3BBF">
      <w:pPr>
        <w:pStyle w:val="Tablefin"/>
      </w:pPr>
    </w:p>
    <w:p w:rsidR="00CA3BBF" w:rsidRPr="00712CEB" w:rsidRDefault="00CA3BBF" w:rsidP="00CA3BBF">
      <w:pPr>
        <w:pStyle w:val="TableNo"/>
        <w:rPr>
          <w:i/>
        </w:rPr>
      </w:pPr>
      <w:r>
        <w:lastRenderedPageBreak/>
        <w:t>TABLEAU</w:t>
      </w:r>
      <w:r w:rsidRPr="00712CEB">
        <w:t xml:space="preserve"> </w:t>
      </w:r>
      <w:r>
        <w:t xml:space="preserve"> </w:t>
      </w:r>
      <w:r w:rsidRPr="00712CEB">
        <w:t>3</w:t>
      </w:r>
      <w:r>
        <w:t xml:space="preserve">  (</w:t>
      </w:r>
      <w:r>
        <w:rPr>
          <w:i/>
        </w:rPr>
        <w:t>f</w:t>
      </w:r>
      <w:r w:rsidRPr="00E07E29">
        <w:rPr>
          <w:i/>
        </w:rPr>
        <w:t>in</w:t>
      </w:r>
      <w:r>
        <w:t>)</w:t>
      </w:r>
      <w:r>
        <w:br/>
      </w:r>
      <w:bookmarkStart w:id="4" w:name="_GoBack"/>
      <w:r w:rsidRPr="00BD5DA2">
        <w:rPr>
          <w:b/>
          <w:bCs/>
        </w:rPr>
        <w:t>b)</w:t>
      </w:r>
      <w:bookmarkEnd w:id="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418"/>
        <w:gridCol w:w="1701"/>
        <w:gridCol w:w="1701"/>
        <w:gridCol w:w="1701"/>
        <w:gridCol w:w="1701"/>
      </w:tblGrid>
      <w:tr w:rsidR="00CA3BBF" w:rsidRPr="00F6152D" w:rsidTr="00C31962">
        <w:trPr>
          <w:cantSplit/>
          <w:trHeight w:val="556"/>
          <w:jc w:val="center"/>
        </w:trPr>
        <w:tc>
          <w:tcPr>
            <w:tcW w:w="1417" w:type="dxa"/>
            <w:vMerge w:val="restart"/>
            <w:tcBorders>
              <w:top w:val="single" w:sz="4" w:space="0" w:color="auto"/>
            </w:tcBorders>
            <w:vAlign w:val="center"/>
          </w:tcPr>
          <w:p w:rsidR="00CA3BBF" w:rsidRPr="008C2837" w:rsidRDefault="00CA3BBF" w:rsidP="00C31962">
            <w:pPr>
              <w:pStyle w:val="Tablehead"/>
            </w:pPr>
            <w:r w:rsidRPr="008C2837">
              <w:t>Débit de données d'utilisateur (bit/s)</w:t>
            </w:r>
          </w:p>
        </w:tc>
        <w:tc>
          <w:tcPr>
            <w:tcW w:w="1418" w:type="dxa"/>
            <w:vMerge w:val="restart"/>
            <w:tcBorders>
              <w:top w:val="single" w:sz="4" w:space="0" w:color="auto"/>
            </w:tcBorders>
            <w:vAlign w:val="center"/>
          </w:tcPr>
          <w:p w:rsidR="00CA3BBF" w:rsidRPr="00712CEB" w:rsidRDefault="00CA3BBF" w:rsidP="00C31962">
            <w:pPr>
              <w:pStyle w:val="Tablehead"/>
              <w:rPr>
                <w:lang w:val="es-ES_tradnl"/>
              </w:rPr>
            </w:pPr>
            <w:r>
              <w:rPr>
                <w:lang w:val="es-ES_tradnl"/>
              </w:rPr>
              <w:t>Modulation</w:t>
            </w:r>
          </w:p>
        </w:tc>
        <w:tc>
          <w:tcPr>
            <w:tcW w:w="6804" w:type="dxa"/>
            <w:gridSpan w:val="4"/>
            <w:tcBorders>
              <w:top w:val="single" w:sz="4" w:space="0" w:color="auto"/>
              <w:bottom w:val="nil"/>
            </w:tcBorders>
            <w:vAlign w:val="center"/>
          </w:tcPr>
          <w:p w:rsidR="00CA3BBF" w:rsidRPr="00712CEB" w:rsidRDefault="00CA3BBF" w:rsidP="00C31962">
            <w:pPr>
              <w:pStyle w:val="Tablehead"/>
              <w:rPr>
                <w:lang w:val="es-ES_tradnl"/>
              </w:rPr>
            </w:pPr>
            <w:r>
              <w:rPr>
                <w:lang w:val="es-ES_tradnl"/>
              </w:rPr>
              <w:t xml:space="preserve">Rapport </w:t>
            </w:r>
            <w:r w:rsidRPr="00712CEB">
              <w:rPr>
                <w:lang w:val="es-ES_tradnl"/>
              </w:rPr>
              <w:t>SNR</w:t>
            </w:r>
            <w:r w:rsidRPr="00712CEB">
              <w:rPr>
                <w:vertAlign w:val="superscript"/>
                <w:lang w:val="es-ES_tradnl"/>
              </w:rPr>
              <w:t>(</w:t>
            </w:r>
            <w:r>
              <w:rPr>
                <w:vertAlign w:val="superscript"/>
                <w:lang w:val="es-ES_tradnl"/>
              </w:rPr>
              <w:t>1</w:t>
            </w:r>
            <w:r w:rsidRPr="00712CEB">
              <w:rPr>
                <w:vertAlign w:val="superscript"/>
                <w:lang w:val="es-ES_tradnl"/>
              </w:rPr>
              <w:t>)</w:t>
            </w:r>
            <w:r w:rsidRPr="00712CEB">
              <w:rPr>
                <w:lang w:val="es-ES_tradnl"/>
              </w:rPr>
              <w:t xml:space="preserve"> </w:t>
            </w:r>
            <w:r>
              <w:rPr>
                <w:lang w:val="es-ES_tradnl"/>
              </w:rPr>
              <w:t>moyen</w:t>
            </w:r>
            <w:r>
              <w:rPr>
                <w:lang w:val="es-ES_tradnl"/>
              </w:rPr>
              <w:br/>
            </w:r>
            <w:r w:rsidRPr="00712CEB">
              <w:rPr>
                <w:lang w:val="es-ES_tradnl"/>
              </w:rPr>
              <w:t>(dB)</w:t>
            </w:r>
          </w:p>
        </w:tc>
      </w:tr>
      <w:tr w:rsidR="00CA3BBF" w:rsidRPr="00F6152D" w:rsidTr="00C31962">
        <w:trPr>
          <w:cantSplit/>
          <w:trHeight w:val="320"/>
          <w:jc w:val="center"/>
        </w:trPr>
        <w:tc>
          <w:tcPr>
            <w:tcW w:w="1417" w:type="dxa"/>
            <w:vMerge/>
            <w:vAlign w:val="center"/>
          </w:tcPr>
          <w:p w:rsidR="00CA3BBF" w:rsidRPr="00712CEB" w:rsidRDefault="00CA3BBF" w:rsidP="00C31962">
            <w:pPr>
              <w:pStyle w:val="Tablehead"/>
              <w:rPr>
                <w:lang w:val="es-ES_tradnl"/>
              </w:rPr>
            </w:pPr>
          </w:p>
        </w:tc>
        <w:tc>
          <w:tcPr>
            <w:tcW w:w="1418" w:type="dxa"/>
            <w:vMerge/>
            <w:vAlign w:val="center"/>
          </w:tcPr>
          <w:p w:rsidR="00CA3BBF" w:rsidRPr="00712CEB" w:rsidRDefault="00CA3BBF" w:rsidP="00C31962">
            <w:pPr>
              <w:pStyle w:val="Tablehead"/>
              <w:rPr>
                <w:lang w:val="es-ES_tradnl"/>
              </w:rPr>
            </w:pPr>
          </w:p>
        </w:tc>
        <w:tc>
          <w:tcPr>
            <w:tcW w:w="3402" w:type="dxa"/>
            <w:gridSpan w:val="2"/>
            <w:tcBorders>
              <w:bottom w:val="nil"/>
            </w:tcBorders>
            <w:vAlign w:val="center"/>
          </w:tcPr>
          <w:p w:rsidR="00CA3BBF" w:rsidRPr="00712CEB" w:rsidRDefault="00CA3BBF" w:rsidP="00277B03">
            <w:pPr>
              <w:pStyle w:val="Tablehead"/>
              <w:rPr>
                <w:lang w:val="es-ES_tradnl"/>
              </w:rPr>
            </w:pPr>
            <w:r>
              <w:rPr>
                <w:lang w:val="es-ES_tradnl"/>
              </w:rPr>
              <w:t>TEB</w:t>
            </w:r>
            <w:r w:rsidRPr="00712CEB">
              <w:rPr>
                <w:lang w:val="es-ES_tradnl"/>
              </w:rPr>
              <w:t xml:space="preserve"> 1</w:t>
            </w:r>
            <w:r>
              <w:rPr>
                <w:lang w:val="es-ES_tradnl"/>
              </w:rPr>
              <w:t>,</w:t>
            </w:r>
            <w:r w:rsidRPr="00712CEB">
              <w:rPr>
                <w:lang w:val="es-ES_tradnl"/>
              </w:rPr>
              <w:t xml:space="preserve">0 </w:t>
            </w:r>
            <w:r w:rsidRPr="00712CEB">
              <w:rPr>
                <w:rFonts w:ascii="Symbol" w:hAnsi="Symbol"/>
                <w:lang w:val="es-ES_tradnl"/>
              </w:rPr>
              <w:t></w:t>
            </w:r>
            <w:r w:rsidRPr="00712CEB">
              <w:rPr>
                <w:lang w:val="es-ES_tradnl"/>
              </w:rPr>
              <w:t> 10</w:t>
            </w:r>
            <w:r w:rsidRPr="00712CEB">
              <w:rPr>
                <w:vertAlign w:val="superscript"/>
                <w:lang w:val="es-ES_tradnl"/>
              </w:rPr>
              <w:t>–</w:t>
            </w:r>
            <w:r>
              <w:rPr>
                <w:vertAlign w:val="superscript"/>
                <w:lang w:val="es-ES_tradnl"/>
              </w:rPr>
              <w:t>2</w:t>
            </w:r>
          </w:p>
        </w:tc>
        <w:tc>
          <w:tcPr>
            <w:tcW w:w="3402" w:type="dxa"/>
            <w:gridSpan w:val="2"/>
            <w:tcBorders>
              <w:bottom w:val="nil"/>
            </w:tcBorders>
          </w:tcPr>
          <w:p w:rsidR="00CA3BBF" w:rsidRPr="00712CEB" w:rsidRDefault="00CA3BBF" w:rsidP="00277B03">
            <w:pPr>
              <w:pStyle w:val="Tablehead"/>
              <w:rPr>
                <w:lang w:val="es-ES_tradnl"/>
              </w:rPr>
            </w:pPr>
            <w:r>
              <w:rPr>
                <w:lang w:val="es-ES_tradnl"/>
              </w:rPr>
              <w:t>TEB</w:t>
            </w:r>
            <w:r w:rsidRPr="00712CEB">
              <w:rPr>
                <w:lang w:val="es-ES_tradnl"/>
              </w:rPr>
              <w:t xml:space="preserve"> 1</w:t>
            </w:r>
            <w:r>
              <w:rPr>
                <w:lang w:val="es-ES_tradnl"/>
              </w:rPr>
              <w:t>,</w:t>
            </w:r>
            <w:r w:rsidRPr="00712CEB">
              <w:rPr>
                <w:lang w:val="es-ES_tradnl"/>
              </w:rPr>
              <w:t xml:space="preserve">0 </w:t>
            </w:r>
            <w:r w:rsidRPr="00712CEB">
              <w:rPr>
                <w:rFonts w:ascii="Symbol" w:hAnsi="Symbol"/>
                <w:lang w:val="es-ES_tradnl"/>
              </w:rPr>
              <w:t></w:t>
            </w:r>
            <w:r w:rsidRPr="00712CEB">
              <w:rPr>
                <w:lang w:val="es-ES_tradnl"/>
              </w:rPr>
              <w:t> 10</w:t>
            </w:r>
            <w:r w:rsidRPr="00712CEB">
              <w:rPr>
                <w:vertAlign w:val="superscript"/>
                <w:lang w:val="es-ES_tradnl"/>
              </w:rPr>
              <w:t>–</w:t>
            </w:r>
            <w:r>
              <w:rPr>
                <w:vertAlign w:val="superscript"/>
                <w:lang w:val="es-ES_tradnl"/>
              </w:rPr>
              <w:t>3</w:t>
            </w:r>
          </w:p>
        </w:tc>
      </w:tr>
      <w:tr w:rsidR="00CA3BBF" w:rsidRPr="00712CEB" w:rsidTr="00C31962">
        <w:trPr>
          <w:cantSplit/>
          <w:trHeight w:val="90"/>
          <w:jc w:val="center"/>
        </w:trPr>
        <w:tc>
          <w:tcPr>
            <w:tcW w:w="1417" w:type="dxa"/>
            <w:vMerge/>
            <w:vAlign w:val="center"/>
          </w:tcPr>
          <w:p w:rsidR="00CA3BBF" w:rsidRPr="00712CEB" w:rsidRDefault="00CA3BBF" w:rsidP="00C31962">
            <w:pPr>
              <w:pStyle w:val="Tablehead"/>
              <w:rPr>
                <w:lang w:val="es-ES_tradnl"/>
              </w:rPr>
            </w:pPr>
          </w:p>
        </w:tc>
        <w:tc>
          <w:tcPr>
            <w:tcW w:w="1418" w:type="dxa"/>
            <w:vMerge/>
            <w:vAlign w:val="center"/>
          </w:tcPr>
          <w:p w:rsidR="00CA3BBF" w:rsidRPr="00712CEB" w:rsidRDefault="00CA3BBF" w:rsidP="00C31962">
            <w:pPr>
              <w:pStyle w:val="Tablehead"/>
              <w:rPr>
                <w:lang w:val="es-ES_tradnl"/>
              </w:rPr>
            </w:pPr>
          </w:p>
        </w:tc>
        <w:tc>
          <w:tcPr>
            <w:tcW w:w="1701" w:type="dxa"/>
            <w:vAlign w:val="center"/>
          </w:tcPr>
          <w:p w:rsidR="00CA3BBF" w:rsidRPr="00712CEB" w:rsidRDefault="00CA3BBF" w:rsidP="00C31962">
            <w:pPr>
              <w:pStyle w:val="Tablehead"/>
              <w:rPr>
                <w:lang w:val="es-ES_tradnl"/>
              </w:rPr>
            </w:pPr>
            <w:r w:rsidRPr="00712CEB">
              <w:rPr>
                <w:lang w:val="es-ES_tradnl"/>
              </w:rPr>
              <w:t xml:space="preserve">Canal </w:t>
            </w:r>
            <w:r>
              <w:rPr>
                <w:lang w:val="es-ES_tradnl"/>
              </w:rPr>
              <w:t>à BBGA</w:t>
            </w:r>
          </w:p>
        </w:tc>
        <w:tc>
          <w:tcPr>
            <w:tcW w:w="1701" w:type="dxa"/>
          </w:tcPr>
          <w:p w:rsidR="00CA3BBF" w:rsidRPr="00712CEB" w:rsidRDefault="00CA3BBF" w:rsidP="00C31962">
            <w:pPr>
              <w:pStyle w:val="Tablehead"/>
              <w:rPr>
                <w:lang w:val="es-ES_tradnl"/>
              </w:rPr>
            </w:pPr>
            <w:r w:rsidRPr="00712CEB">
              <w:rPr>
                <w:lang w:val="es-ES_tradnl"/>
              </w:rPr>
              <w:t>Condi</w:t>
            </w:r>
            <w:r>
              <w:rPr>
                <w:lang w:val="es-ES_tradnl"/>
              </w:rPr>
              <w:t>tions</w:t>
            </w:r>
            <w:r>
              <w:rPr>
                <w:lang w:val="es-ES_tradnl"/>
              </w:rPr>
              <w:br/>
            </w:r>
            <w:r w:rsidRPr="00712CEB">
              <w:rPr>
                <w:lang w:val="es-ES_tradnl"/>
              </w:rPr>
              <w:t>d</w:t>
            </w:r>
            <w:r>
              <w:rPr>
                <w:lang w:val="es-ES_tradnl"/>
              </w:rPr>
              <w:t>'évanouis</w:t>
            </w:r>
            <w:r>
              <w:rPr>
                <w:lang w:val="es-ES_tradnl"/>
              </w:rPr>
              <w:softHyphen/>
              <w:t>sement</w:t>
            </w:r>
            <w:r w:rsidRPr="00712CEB">
              <w:rPr>
                <w:vertAlign w:val="superscript"/>
                <w:lang w:val="es-ES_tradnl"/>
              </w:rPr>
              <w:t>(</w:t>
            </w:r>
            <w:r>
              <w:rPr>
                <w:vertAlign w:val="superscript"/>
                <w:lang w:val="es-ES_tradnl"/>
              </w:rPr>
              <w:t>3</w:t>
            </w:r>
            <w:r w:rsidRPr="00712CEB">
              <w:rPr>
                <w:vertAlign w:val="superscript"/>
                <w:lang w:val="es-ES_tradnl"/>
              </w:rPr>
              <w:t>)</w:t>
            </w:r>
            <w:r>
              <w:rPr>
                <w:vertAlign w:val="superscript"/>
                <w:lang w:val="es-ES_tradnl"/>
              </w:rPr>
              <w:t xml:space="preserve">, </w:t>
            </w:r>
            <w:r w:rsidRPr="00712CEB">
              <w:rPr>
                <w:vertAlign w:val="superscript"/>
                <w:lang w:val="es-ES_tradnl"/>
              </w:rPr>
              <w:t>(</w:t>
            </w:r>
            <w:r>
              <w:rPr>
                <w:vertAlign w:val="superscript"/>
                <w:lang w:val="es-ES_tradnl"/>
              </w:rPr>
              <w:t>4</w:t>
            </w:r>
            <w:r w:rsidRPr="00712CEB">
              <w:rPr>
                <w:vertAlign w:val="superscript"/>
                <w:lang w:val="es-ES_tradnl"/>
              </w:rPr>
              <w:t>)</w:t>
            </w:r>
          </w:p>
        </w:tc>
        <w:tc>
          <w:tcPr>
            <w:tcW w:w="1701" w:type="dxa"/>
            <w:vAlign w:val="center"/>
          </w:tcPr>
          <w:p w:rsidR="00CA3BBF" w:rsidRPr="00712CEB" w:rsidRDefault="00CA3BBF" w:rsidP="00C31962">
            <w:pPr>
              <w:pStyle w:val="Tablehead"/>
              <w:rPr>
                <w:lang w:val="es-ES_tradnl"/>
              </w:rPr>
            </w:pPr>
            <w:r w:rsidRPr="00712CEB">
              <w:rPr>
                <w:lang w:val="es-ES_tradnl"/>
              </w:rPr>
              <w:t xml:space="preserve">Canal </w:t>
            </w:r>
            <w:r>
              <w:rPr>
                <w:lang w:val="es-ES_tradnl"/>
              </w:rPr>
              <w:t>à BBGA</w:t>
            </w:r>
          </w:p>
        </w:tc>
        <w:tc>
          <w:tcPr>
            <w:tcW w:w="1701" w:type="dxa"/>
            <w:vAlign w:val="center"/>
          </w:tcPr>
          <w:p w:rsidR="00CA3BBF" w:rsidRPr="00712CEB" w:rsidRDefault="00CA3BBF" w:rsidP="00C31962">
            <w:pPr>
              <w:pStyle w:val="Tablehead"/>
              <w:rPr>
                <w:lang w:val="es-ES_tradnl"/>
              </w:rPr>
            </w:pPr>
            <w:r w:rsidRPr="00712CEB">
              <w:rPr>
                <w:lang w:val="es-ES_tradnl"/>
              </w:rPr>
              <w:t>Condi</w:t>
            </w:r>
            <w:r>
              <w:rPr>
                <w:lang w:val="es-ES_tradnl"/>
              </w:rPr>
              <w:t>tions</w:t>
            </w:r>
            <w:r>
              <w:rPr>
                <w:lang w:val="es-ES_tradnl"/>
              </w:rPr>
              <w:br/>
            </w:r>
            <w:r w:rsidRPr="00712CEB">
              <w:rPr>
                <w:lang w:val="es-ES_tradnl"/>
              </w:rPr>
              <w:t>d</w:t>
            </w:r>
            <w:r>
              <w:rPr>
                <w:lang w:val="es-ES_tradnl"/>
              </w:rPr>
              <w:t>'évanouis</w:t>
            </w:r>
            <w:r>
              <w:rPr>
                <w:lang w:val="es-ES_tradnl"/>
              </w:rPr>
              <w:softHyphen/>
              <w:t>sement</w:t>
            </w:r>
            <w:r w:rsidRPr="00712CEB">
              <w:rPr>
                <w:vertAlign w:val="superscript"/>
                <w:lang w:val="es-ES_tradnl"/>
              </w:rPr>
              <w:t>(</w:t>
            </w:r>
            <w:r>
              <w:rPr>
                <w:vertAlign w:val="superscript"/>
                <w:lang w:val="es-ES_tradnl"/>
              </w:rPr>
              <w:t>3</w:t>
            </w:r>
            <w:r w:rsidRPr="00712CEB">
              <w:rPr>
                <w:vertAlign w:val="superscript"/>
                <w:lang w:val="es-ES_tradnl"/>
              </w:rPr>
              <w:t>)</w:t>
            </w:r>
            <w:r>
              <w:rPr>
                <w:vertAlign w:val="superscript"/>
                <w:lang w:val="es-ES_tradnl"/>
              </w:rPr>
              <w:t xml:space="preserve">, </w:t>
            </w:r>
            <w:r w:rsidRPr="00712CEB">
              <w:rPr>
                <w:vertAlign w:val="superscript"/>
                <w:lang w:val="es-ES_tradnl"/>
              </w:rPr>
              <w:t>(</w:t>
            </w:r>
            <w:r>
              <w:rPr>
                <w:vertAlign w:val="superscript"/>
                <w:lang w:val="es-ES_tradnl"/>
              </w:rPr>
              <w:t>4</w:t>
            </w:r>
            <w:r w:rsidRPr="00712CEB">
              <w:rPr>
                <w:vertAlign w:val="superscript"/>
                <w:lang w:val="es-ES_tradnl"/>
              </w:rPr>
              <w:t>)</w:t>
            </w:r>
          </w:p>
        </w:tc>
      </w:tr>
      <w:tr w:rsidR="00CA3BBF" w:rsidRPr="00712CEB" w:rsidTr="00C31962">
        <w:trPr>
          <w:cantSplit/>
          <w:trHeight w:val="320"/>
          <w:jc w:val="center"/>
        </w:trPr>
        <w:tc>
          <w:tcPr>
            <w:tcW w:w="1417" w:type="dxa"/>
            <w:tcBorders>
              <w:top w:val="single" w:sz="4" w:space="0" w:color="auto"/>
            </w:tcBorders>
            <w:vAlign w:val="center"/>
          </w:tcPr>
          <w:p w:rsidR="00CA3BBF" w:rsidRPr="00712CEB" w:rsidRDefault="00CA3BBF" w:rsidP="00C31962">
            <w:pPr>
              <w:pStyle w:val="Tabletext"/>
              <w:jc w:val="center"/>
              <w:rPr>
                <w:lang w:val="es-ES_tradnl"/>
              </w:rPr>
            </w:pPr>
            <w:r w:rsidRPr="00712CEB">
              <w:rPr>
                <w:lang w:val="es-ES_tradnl"/>
              </w:rPr>
              <w:t>1</w:t>
            </w:r>
            <w:r>
              <w:rPr>
                <w:lang w:val="es-ES_tradnl"/>
              </w:rPr>
              <w:t xml:space="preserve"> </w:t>
            </w:r>
            <w:r w:rsidRPr="00712CEB">
              <w:rPr>
                <w:lang w:val="es-ES_tradnl"/>
              </w:rPr>
              <w:t>200</w:t>
            </w:r>
          </w:p>
        </w:tc>
        <w:tc>
          <w:tcPr>
            <w:tcW w:w="1418" w:type="dxa"/>
            <w:tcBorders>
              <w:top w:val="single" w:sz="4" w:space="0" w:color="auto"/>
            </w:tcBorders>
            <w:vAlign w:val="center"/>
          </w:tcPr>
          <w:p w:rsidR="00CA3BBF" w:rsidRPr="00712CEB" w:rsidRDefault="00CA3BBF" w:rsidP="00C31962">
            <w:pPr>
              <w:pStyle w:val="Tabletext"/>
              <w:jc w:val="center"/>
              <w:rPr>
                <w:lang w:val="es-ES_tradnl"/>
              </w:rPr>
            </w:pPr>
            <w:r>
              <w:rPr>
                <w:lang w:val="es-ES_tradnl"/>
              </w:rPr>
              <w:t>MDP-8</w:t>
            </w:r>
          </w:p>
        </w:tc>
        <w:tc>
          <w:tcPr>
            <w:tcW w:w="1701" w:type="dxa"/>
            <w:tcBorders>
              <w:top w:val="single" w:sz="4" w:space="0" w:color="auto"/>
            </w:tcBorders>
            <w:vAlign w:val="center"/>
          </w:tcPr>
          <w:p w:rsidR="00CA3BBF" w:rsidRPr="00712CEB" w:rsidRDefault="00CA3BBF" w:rsidP="00C31962">
            <w:pPr>
              <w:pStyle w:val="Tabletext"/>
              <w:jc w:val="center"/>
              <w:rPr>
                <w:lang w:val="es-ES_tradnl"/>
              </w:rPr>
            </w:pPr>
            <w:r w:rsidRPr="00712CEB">
              <w:rPr>
                <w:lang w:val="es-ES_tradnl"/>
              </w:rPr>
              <w:t>9</w:t>
            </w:r>
          </w:p>
        </w:tc>
        <w:tc>
          <w:tcPr>
            <w:tcW w:w="1701" w:type="dxa"/>
            <w:tcBorders>
              <w:top w:val="single" w:sz="4" w:space="0" w:color="auto"/>
            </w:tcBorders>
            <w:vAlign w:val="center"/>
          </w:tcPr>
          <w:p w:rsidR="00CA3BBF" w:rsidRPr="00712CEB" w:rsidRDefault="00CA3BBF" w:rsidP="00C31962">
            <w:pPr>
              <w:pStyle w:val="Tabletext"/>
              <w:jc w:val="center"/>
              <w:rPr>
                <w:lang w:val="es-ES_tradnl"/>
              </w:rPr>
            </w:pPr>
          </w:p>
        </w:tc>
        <w:tc>
          <w:tcPr>
            <w:tcW w:w="1701" w:type="dxa"/>
            <w:tcBorders>
              <w:top w:val="single" w:sz="4" w:space="0" w:color="auto"/>
            </w:tcBorders>
            <w:vAlign w:val="center"/>
          </w:tcPr>
          <w:p w:rsidR="00CA3BBF" w:rsidRPr="00712CEB" w:rsidRDefault="00CA3BBF" w:rsidP="00C31962">
            <w:pPr>
              <w:pStyle w:val="Tabletext"/>
              <w:jc w:val="center"/>
              <w:rPr>
                <w:lang w:val="es-ES_tradnl"/>
              </w:rPr>
            </w:pPr>
            <w:r w:rsidRPr="00712CEB">
              <w:rPr>
                <w:lang w:val="es-ES_tradnl"/>
              </w:rPr>
              <w:t>10</w:t>
            </w:r>
          </w:p>
        </w:tc>
        <w:tc>
          <w:tcPr>
            <w:tcW w:w="1701" w:type="dxa"/>
            <w:tcBorders>
              <w:top w:val="single" w:sz="4" w:space="0" w:color="auto"/>
            </w:tcBorders>
            <w:vAlign w:val="center"/>
          </w:tcPr>
          <w:p w:rsidR="00CA3BBF" w:rsidRPr="00712CEB" w:rsidRDefault="00CA3BBF" w:rsidP="00C31962">
            <w:pPr>
              <w:pStyle w:val="Tabletext"/>
              <w:jc w:val="center"/>
              <w:rPr>
                <w:lang w:val="es-ES_tradnl"/>
              </w:rPr>
            </w:pPr>
            <w:r w:rsidRPr="00712CEB">
              <w:rPr>
                <w:lang w:val="es-ES_tradnl"/>
              </w:rPr>
              <w:t>20</w:t>
            </w:r>
          </w:p>
        </w:tc>
      </w:tr>
      <w:tr w:rsidR="00CA3BBF" w:rsidRPr="00712CEB" w:rsidTr="00C31962">
        <w:trPr>
          <w:cantSplit/>
          <w:trHeight w:val="320"/>
          <w:jc w:val="center"/>
        </w:trPr>
        <w:tc>
          <w:tcPr>
            <w:tcW w:w="1417" w:type="dxa"/>
            <w:vAlign w:val="center"/>
          </w:tcPr>
          <w:p w:rsidR="00CA3BBF" w:rsidRPr="00712CEB" w:rsidRDefault="00CA3BBF" w:rsidP="00C31962">
            <w:pPr>
              <w:pStyle w:val="Tabletext"/>
              <w:jc w:val="center"/>
              <w:rPr>
                <w:lang w:val="es-ES_tradnl"/>
              </w:rPr>
            </w:pPr>
            <w:r w:rsidRPr="00712CEB">
              <w:rPr>
                <w:lang w:val="es-ES_tradnl"/>
              </w:rPr>
              <w:t>2</w:t>
            </w:r>
            <w:r>
              <w:rPr>
                <w:lang w:val="es-ES_tradnl"/>
              </w:rPr>
              <w:t xml:space="preserve"> </w:t>
            </w:r>
            <w:r w:rsidRPr="00712CEB">
              <w:rPr>
                <w:lang w:val="es-ES_tradnl"/>
              </w:rPr>
              <w:t>400</w:t>
            </w:r>
          </w:p>
        </w:tc>
        <w:tc>
          <w:tcPr>
            <w:tcW w:w="1418" w:type="dxa"/>
            <w:vAlign w:val="center"/>
          </w:tcPr>
          <w:p w:rsidR="00CA3BBF" w:rsidRPr="00712CEB" w:rsidRDefault="00CA3BBF" w:rsidP="00C31962">
            <w:pPr>
              <w:pStyle w:val="Tabletext"/>
              <w:jc w:val="center"/>
              <w:rPr>
                <w:lang w:val="es-ES_tradnl"/>
              </w:rPr>
            </w:pPr>
            <w:r>
              <w:rPr>
                <w:lang w:val="es-ES_tradnl"/>
              </w:rPr>
              <w:t>MDP-8</w:t>
            </w:r>
          </w:p>
        </w:tc>
        <w:tc>
          <w:tcPr>
            <w:tcW w:w="1701" w:type="dxa"/>
            <w:vAlign w:val="center"/>
          </w:tcPr>
          <w:p w:rsidR="00CA3BBF" w:rsidRPr="00712CEB" w:rsidRDefault="00CA3BBF" w:rsidP="00C31962">
            <w:pPr>
              <w:pStyle w:val="Tabletext"/>
              <w:jc w:val="center"/>
              <w:rPr>
                <w:lang w:val="es-ES_tradnl"/>
              </w:rPr>
            </w:pPr>
            <w:r w:rsidRPr="00712CEB">
              <w:rPr>
                <w:lang w:val="es-ES_tradnl"/>
              </w:rPr>
              <w:t>10</w:t>
            </w:r>
          </w:p>
        </w:tc>
        <w:tc>
          <w:tcPr>
            <w:tcW w:w="1701" w:type="dxa"/>
            <w:vAlign w:val="center"/>
          </w:tcPr>
          <w:p w:rsidR="00CA3BBF" w:rsidRPr="00712CEB" w:rsidRDefault="00CA3BBF" w:rsidP="00C31962">
            <w:pPr>
              <w:pStyle w:val="Tabletext"/>
              <w:jc w:val="center"/>
              <w:rPr>
                <w:lang w:val="es-ES_tradnl"/>
              </w:rPr>
            </w:pPr>
            <w:r w:rsidRPr="00712CEB">
              <w:rPr>
                <w:lang w:val="es-ES_tradnl"/>
              </w:rPr>
              <w:t>15</w:t>
            </w:r>
          </w:p>
        </w:tc>
        <w:tc>
          <w:tcPr>
            <w:tcW w:w="1701" w:type="dxa"/>
            <w:vAlign w:val="center"/>
          </w:tcPr>
          <w:p w:rsidR="00CA3BBF" w:rsidRPr="00712CEB" w:rsidRDefault="00CA3BBF" w:rsidP="00C31962">
            <w:pPr>
              <w:pStyle w:val="Tabletext"/>
              <w:jc w:val="center"/>
              <w:rPr>
                <w:lang w:val="es-ES_tradnl"/>
              </w:rPr>
            </w:pPr>
            <w:r w:rsidRPr="00712CEB">
              <w:rPr>
                <w:lang w:val="es-ES_tradnl"/>
              </w:rPr>
              <w:t>15</w:t>
            </w:r>
          </w:p>
        </w:tc>
        <w:tc>
          <w:tcPr>
            <w:tcW w:w="1701" w:type="dxa"/>
            <w:vAlign w:val="center"/>
          </w:tcPr>
          <w:p w:rsidR="00CA3BBF" w:rsidRPr="00712CEB" w:rsidRDefault="00CA3BBF" w:rsidP="00C31962">
            <w:pPr>
              <w:pStyle w:val="Tabletext"/>
              <w:jc w:val="center"/>
              <w:rPr>
                <w:lang w:val="es-ES_tradnl"/>
              </w:rPr>
            </w:pPr>
            <w:r w:rsidRPr="00712CEB">
              <w:rPr>
                <w:lang w:val="es-ES_tradnl"/>
              </w:rPr>
              <w:t>25</w:t>
            </w:r>
          </w:p>
        </w:tc>
      </w:tr>
      <w:tr w:rsidR="00CA3BBF" w:rsidRPr="00712CEB" w:rsidTr="00C31962">
        <w:trPr>
          <w:cantSplit/>
          <w:trHeight w:val="320"/>
          <w:jc w:val="center"/>
        </w:trPr>
        <w:tc>
          <w:tcPr>
            <w:tcW w:w="1417" w:type="dxa"/>
            <w:tcBorders>
              <w:bottom w:val="single" w:sz="4" w:space="0" w:color="auto"/>
            </w:tcBorders>
            <w:vAlign w:val="center"/>
          </w:tcPr>
          <w:p w:rsidR="00CA3BBF" w:rsidRPr="00712CEB" w:rsidRDefault="00CA3BBF" w:rsidP="00C31962">
            <w:pPr>
              <w:pStyle w:val="Tabletext"/>
              <w:jc w:val="center"/>
              <w:rPr>
                <w:lang w:val="es-ES_tradnl"/>
              </w:rPr>
            </w:pPr>
            <w:r w:rsidRPr="00712CEB">
              <w:rPr>
                <w:lang w:val="es-ES_tradnl"/>
              </w:rPr>
              <w:t>3</w:t>
            </w:r>
            <w:r>
              <w:rPr>
                <w:lang w:val="es-ES_tradnl"/>
              </w:rPr>
              <w:t xml:space="preserve"> </w:t>
            </w:r>
            <w:r w:rsidRPr="00712CEB">
              <w:rPr>
                <w:lang w:val="es-ES_tradnl"/>
              </w:rPr>
              <w:t>600</w:t>
            </w:r>
          </w:p>
        </w:tc>
        <w:tc>
          <w:tcPr>
            <w:tcW w:w="1418" w:type="dxa"/>
            <w:tcBorders>
              <w:bottom w:val="single" w:sz="4" w:space="0" w:color="auto"/>
            </w:tcBorders>
            <w:vAlign w:val="center"/>
          </w:tcPr>
          <w:p w:rsidR="00CA3BBF" w:rsidRPr="00712CEB" w:rsidRDefault="00CA3BBF" w:rsidP="00C31962">
            <w:pPr>
              <w:pStyle w:val="Tabletext"/>
              <w:jc w:val="center"/>
              <w:rPr>
                <w:lang w:val="es-ES_tradnl"/>
              </w:rPr>
            </w:pPr>
            <w:r>
              <w:rPr>
                <w:lang w:val="es-ES_tradnl"/>
              </w:rPr>
              <w:t>MDP-8</w:t>
            </w:r>
          </w:p>
        </w:tc>
        <w:tc>
          <w:tcPr>
            <w:tcW w:w="1701" w:type="dxa"/>
            <w:tcBorders>
              <w:bottom w:val="single" w:sz="4" w:space="0" w:color="auto"/>
            </w:tcBorders>
            <w:vAlign w:val="center"/>
          </w:tcPr>
          <w:p w:rsidR="00CA3BBF" w:rsidRPr="00712CEB" w:rsidRDefault="00CA3BBF" w:rsidP="00C31962">
            <w:pPr>
              <w:pStyle w:val="Tabletext"/>
              <w:jc w:val="center"/>
              <w:rPr>
                <w:lang w:val="es-ES_tradnl"/>
              </w:rPr>
            </w:pPr>
            <w:r w:rsidRPr="00712CEB">
              <w:rPr>
                <w:lang w:val="es-ES_tradnl"/>
              </w:rPr>
              <w:t>17</w:t>
            </w:r>
          </w:p>
        </w:tc>
        <w:tc>
          <w:tcPr>
            <w:tcW w:w="1701" w:type="dxa"/>
            <w:tcBorders>
              <w:bottom w:val="single" w:sz="4" w:space="0" w:color="auto"/>
            </w:tcBorders>
            <w:vAlign w:val="center"/>
          </w:tcPr>
          <w:p w:rsidR="00CA3BBF" w:rsidRPr="00712CEB" w:rsidRDefault="00CA3BBF" w:rsidP="00C31962">
            <w:pPr>
              <w:pStyle w:val="Tabletext"/>
              <w:jc w:val="center"/>
              <w:rPr>
                <w:lang w:val="es-ES_tradnl"/>
              </w:rPr>
            </w:pPr>
            <w:r w:rsidRPr="00712CEB">
              <w:rPr>
                <w:lang w:val="es-ES_tradnl"/>
              </w:rPr>
              <w:t>20</w:t>
            </w:r>
          </w:p>
        </w:tc>
        <w:tc>
          <w:tcPr>
            <w:tcW w:w="1701" w:type="dxa"/>
            <w:tcBorders>
              <w:bottom w:val="single" w:sz="4" w:space="0" w:color="auto"/>
            </w:tcBorders>
            <w:vAlign w:val="center"/>
          </w:tcPr>
          <w:p w:rsidR="00CA3BBF" w:rsidRPr="00712CEB" w:rsidRDefault="00CA3BBF" w:rsidP="00C31962">
            <w:pPr>
              <w:pStyle w:val="Tabletext"/>
              <w:jc w:val="center"/>
              <w:rPr>
                <w:lang w:val="es-ES_tradnl"/>
              </w:rPr>
            </w:pPr>
            <w:r w:rsidRPr="00712CEB">
              <w:rPr>
                <w:lang w:val="es-ES_tradnl"/>
              </w:rPr>
              <w:t>19</w:t>
            </w:r>
          </w:p>
        </w:tc>
        <w:tc>
          <w:tcPr>
            <w:tcW w:w="1701" w:type="dxa"/>
            <w:tcBorders>
              <w:bottom w:val="single" w:sz="4" w:space="0" w:color="auto"/>
            </w:tcBorders>
            <w:vAlign w:val="center"/>
          </w:tcPr>
          <w:p w:rsidR="00CA3BBF" w:rsidRPr="00712CEB" w:rsidRDefault="00CA3BBF" w:rsidP="00C31962">
            <w:pPr>
              <w:pStyle w:val="Tabletext"/>
              <w:jc w:val="center"/>
              <w:rPr>
                <w:lang w:val="es-ES_tradnl"/>
              </w:rPr>
            </w:pPr>
            <w:r w:rsidRPr="00712CEB">
              <w:rPr>
                <w:lang w:val="es-ES_tradnl"/>
              </w:rPr>
              <w:t>40</w:t>
            </w:r>
          </w:p>
        </w:tc>
      </w:tr>
      <w:tr w:rsidR="00CA3BBF" w:rsidRPr="00E07E29" w:rsidTr="00C31962">
        <w:trPr>
          <w:cantSplit/>
          <w:trHeight w:val="320"/>
          <w:jc w:val="center"/>
        </w:trPr>
        <w:tc>
          <w:tcPr>
            <w:tcW w:w="9639" w:type="dxa"/>
            <w:gridSpan w:val="6"/>
            <w:tcBorders>
              <w:left w:val="nil"/>
              <w:bottom w:val="nil"/>
              <w:right w:val="nil"/>
            </w:tcBorders>
            <w:vAlign w:val="center"/>
          </w:tcPr>
          <w:p w:rsidR="00CA3BBF" w:rsidRPr="008C2837" w:rsidRDefault="00CA3BBF" w:rsidP="00C31962">
            <w:pPr>
              <w:pStyle w:val="Tablelegend"/>
              <w:ind w:left="-85" w:firstLine="0"/>
            </w:pPr>
            <w:r w:rsidRPr="00220E81">
              <w:t>NOTE</w:t>
            </w:r>
            <w:r>
              <w:t> 1 </w:t>
            </w:r>
            <w:r w:rsidRPr="00220E81">
              <w:t>–</w:t>
            </w:r>
            <w:r>
              <w:t> </w:t>
            </w:r>
            <w:r w:rsidRPr="00220E81">
              <w:t xml:space="preserve">Les techniques de mise en </w:t>
            </w:r>
            <w:r>
              <w:t>œ</w:t>
            </w:r>
            <w:r w:rsidRPr="00220E81">
              <w:t xml:space="preserve">uvre des systèmes indiqués dans </w:t>
            </w:r>
            <w:r>
              <w:t>ce T</w:t>
            </w:r>
            <w:r w:rsidRPr="00220E81">
              <w:t>ableau sont antérieures aux systèmes présentés dans les Tableaux 3a</w:t>
            </w:r>
            <w:r>
              <w:t>)</w:t>
            </w:r>
            <w:r w:rsidRPr="00220E81">
              <w:t xml:space="preserve"> et 2.</w:t>
            </w:r>
          </w:p>
          <w:p w:rsidR="00CA3BBF" w:rsidRPr="008C2837" w:rsidRDefault="00CA3BBF" w:rsidP="00C31962">
            <w:pPr>
              <w:pStyle w:val="Tablelegend"/>
              <w:rPr>
                <w:szCs w:val="22"/>
              </w:rPr>
            </w:pPr>
            <w:r w:rsidRPr="008C2837">
              <w:rPr>
                <w:szCs w:val="22"/>
                <w:vertAlign w:val="superscript"/>
              </w:rPr>
              <w:t>(1)</w:t>
            </w:r>
            <w:r w:rsidRPr="008C2837">
              <w:rPr>
                <w:szCs w:val="22"/>
                <w:vertAlign w:val="superscript"/>
              </w:rPr>
              <w:tab/>
            </w:r>
            <w:r w:rsidRPr="00220E81">
              <w:t>Les</w:t>
            </w:r>
            <w:r>
              <w:t xml:space="preserve"> nombres</w:t>
            </w:r>
            <w:r w:rsidRPr="00220E81">
              <w:t xml:space="preserve"> représentent le rapport puissance de la porteuse/puissance de bruit moyenne dans une largeur de bande de 3 kHz.</w:t>
            </w:r>
          </w:p>
          <w:p w:rsidR="00CA3BBF" w:rsidRPr="008C2837" w:rsidRDefault="00CA3BBF" w:rsidP="00C31962">
            <w:pPr>
              <w:pStyle w:val="Tablelegend"/>
            </w:pPr>
            <w:r w:rsidRPr="008C2837">
              <w:rPr>
                <w:szCs w:val="22"/>
                <w:vertAlign w:val="superscript"/>
              </w:rPr>
              <w:t>(2)</w:t>
            </w:r>
            <w:r w:rsidRPr="008C2837">
              <w:rPr>
                <w:szCs w:val="22"/>
                <w:vertAlign w:val="superscript"/>
              </w:rPr>
              <w:tab/>
            </w:r>
            <w:r w:rsidRPr="00220E81">
              <w:t xml:space="preserve">Entrelaceur </w:t>
            </w:r>
            <w:r>
              <w:t>«</w:t>
            </w:r>
            <w:r w:rsidRPr="00220E81">
              <w:t>très long</w:t>
            </w:r>
            <w:r>
              <w:t>»</w:t>
            </w:r>
            <w:r w:rsidRPr="00220E81">
              <w:t xml:space="preserve"> à 72 trames.</w:t>
            </w:r>
          </w:p>
          <w:p w:rsidR="00CA3BBF" w:rsidRPr="008C2837" w:rsidRDefault="00CA3BBF" w:rsidP="00C31962">
            <w:pPr>
              <w:pStyle w:val="Tablelegend"/>
            </w:pPr>
            <w:r w:rsidRPr="008C2837">
              <w:rPr>
                <w:szCs w:val="22"/>
                <w:vertAlign w:val="superscript"/>
              </w:rPr>
              <w:t>(3)</w:t>
            </w:r>
            <w:r w:rsidRPr="008C2837">
              <w:rPr>
                <w:szCs w:val="22"/>
                <w:vertAlign w:val="superscript"/>
              </w:rPr>
              <w:tab/>
            </w:r>
            <w:r w:rsidRPr="00220E81">
              <w:t xml:space="preserve">Deux trajets indépendants de puissance moyenne égale avec évanouissements de </w:t>
            </w:r>
            <w:r>
              <w:t>Rayleigh</w:t>
            </w:r>
            <w:r w:rsidRPr="00220E81">
              <w:t>, un retard fixe de 2 ms entre les trajets et un évanouissement de 1 Hz.</w:t>
            </w:r>
          </w:p>
          <w:p w:rsidR="00CA3BBF" w:rsidRPr="00220E81" w:rsidRDefault="00CA3BBF" w:rsidP="00C31962">
            <w:pPr>
              <w:pStyle w:val="Tablelegend"/>
              <w:tabs>
                <w:tab w:val="clear" w:pos="284"/>
                <w:tab w:val="clear" w:pos="567"/>
              </w:tabs>
            </w:pPr>
            <w:r w:rsidRPr="008C2837">
              <w:rPr>
                <w:szCs w:val="22"/>
                <w:vertAlign w:val="superscript"/>
              </w:rPr>
              <w:t>(4)</w:t>
            </w:r>
            <w:r w:rsidRPr="008C2837">
              <w:tab/>
            </w:r>
            <w:r w:rsidRPr="00220E81">
              <w:t>Les valeurs données dans ces colonnes sont les valeurs médianes de la puissance du signal affecté d'évanouissement qui sont nécessaires pour donner une qualité de service équivalente. Elle ne tiennent pas compte du facteur de fluctuation de champ (marge pour la fluctuation d'un jour à l'autre). En général, on peut ajouter 11,5 dB aux valeurs contenues dans ces colonnes afin d'obtenir des évaluations provisoires pour les valeurs totales requises des rapports signal/densité de bruit. Ces évaluations peuvent servir de guide quand il s'agit d'estimer les valeurs requises pour les médianes mensuelles des médianes horaires du champ. Cette valeur de 11,5 dB a été obtenue de la façon suivante:</w:t>
            </w:r>
          </w:p>
          <w:p w:rsidR="00CA3BBF" w:rsidRPr="00BD3E72" w:rsidRDefault="00CA3BBF" w:rsidP="00C31962">
            <w:pPr>
              <w:pStyle w:val="Tablelegend"/>
            </w:pPr>
            <w:r>
              <w:tab/>
            </w:r>
            <w:r w:rsidRPr="00220E81">
              <w:t>Le facteur de fluctuation d'intensité du signal, par rapport à un bruit constant, est de 10 dB, valeur que l'on estime devoir assurer la protection du signal pendant 90 jours sur 100. On admet également que les fluctuations d'intensité des bruits atmosphériques atteignent, 90 jours sur 100, une valeur de 10 dB. En supposant qu'il n'existe aucune corrélation entre les fluctuations d'intensité de bruit et du signal, on peut estimer la valeur combinée du facteur de fluctuation d'intensité du signal et du bruit à:</w:t>
            </w:r>
          </w:p>
          <w:p w:rsidR="00CA3BBF" w:rsidRPr="00BD3E72" w:rsidRDefault="00CA3BBF" w:rsidP="00C31962">
            <w:pPr>
              <w:pStyle w:val="Blanc"/>
              <w:rPr>
                <w:lang w:val="fr-FR"/>
              </w:rPr>
            </w:pPr>
          </w:p>
          <w:p w:rsidR="00CA3BBF" w:rsidRDefault="00CA3BBF" w:rsidP="00C31962">
            <w:pPr>
              <w:pStyle w:val="Equation"/>
              <w:rPr>
                <w:lang w:val="en-US"/>
              </w:rPr>
            </w:pPr>
            <w:r w:rsidRPr="00BD3E72">
              <w:tab/>
            </w:r>
            <w:r w:rsidRPr="00BD3E72">
              <w:tab/>
            </w:r>
            <w:r w:rsidRPr="00E5148B">
              <w:rPr>
                <w:position w:val="-24"/>
                <w:sz w:val="18"/>
              </w:rPr>
              <w:object w:dxaOrig="2700" w:dyaOrig="600">
                <v:shape id="_x0000_i1027" type="#_x0000_t75" style="width:135.15pt;height:29.9pt" o:ole="">
                  <v:imagedata r:id="rId16" o:title=""/>
                </v:shape>
                <o:OLEObject Type="Embed" ProgID="Equation.3" ShapeID="_x0000_i1027" DrawAspect="Content" ObjectID="_1365915389" r:id="rId18"/>
              </w:object>
            </w:r>
          </w:p>
          <w:p w:rsidR="00CA3BBF" w:rsidRDefault="00CA3BBF" w:rsidP="00C31962">
            <w:pPr>
              <w:pStyle w:val="Blanc"/>
            </w:pPr>
          </w:p>
          <w:p w:rsidR="00CA3BBF" w:rsidRPr="00712CEB" w:rsidRDefault="00CA3BBF" w:rsidP="00C31962">
            <w:pPr>
              <w:pStyle w:val="Tablelegend"/>
              <w:ind w:left="-85" w:firstLine="0"/>
              <w:rPr>
                <w:lang w:val="es-ES_tradnl"/>
              </w:rPr>
            </w:pPr>
          </w:p>
        </w:tc>
      </w:tr>
    </w:tbl>
    <w:p w:rsidR="00CA3BBF" w:rsidRPr="00E07E29" w:rsidRDefault="00CA3BBF" w:rsidP="00CA3BBF">
      <w:pPr>
        <w:pStyle w:val="Tablefin"/>
        <w:rPr>
          <w:lang w:val="es-ES_tradnl"/>
        </w:rPr>
      </w:pPr>
    </w:p>
    <w:p w:rsidR="00CA3BBF" w:rsidRPr="00F36CA8" w:rsidRDefault="00CA3BBF" w:rsidP="00CA3BBF"/>
    <w:p w:rsidR="00CA3BBF" w:rsidRPr="00F36CA8" w:rsidRDefault="00CA3BBF" w:rsidP="00CA3BBF"/>
    <w:p w:rsidR="00CA3BBF" w:rsidRPr="00F36CA8" w:rsidRDefault="00CA3BBF" w:rsidP="00CA3BBF">
      <w:pPr>
        <w:pStyle w:val="Line"/>
        <w:spacing w:before="120"/>
        <w:rPr>
          <w:lang w:val="fr-FR"/>
        </w:rPr>
      </w:pPr>
    </w:p>
    <w:p w:rsidR="00CA3BBF" w:rsidRPr="00F36CA8" w:rsidRDefault="00CA3BBF" w:rsidP="00CA3BBF"/>
    <w:p w:rsidR="00934ED7" w:rsidRPr="00756B4D" w:rsidRDefault="00934ED7" w:rsidP="00CE2E0A">
      <w:pPr>
        <w:pStyle w:val="RecNo"/>
        <w:spacing w:before="0"/>
      </w:pPr>
    </w:p>
    <w:sectPr w:rsidR="00934ED7" w:rsidRPr="00756B4D"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D66" w:rsidRDefault="00FF5D66">
      <w:r>
        <w:separator/>
      </w:r>
    </w:p>
  </w:endnote>
  <w:endnote w:type="continuationSeparator" w:id="0">
    <w:p w:rsidR="00FF5D66" w:rsidRDefault="00FF5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D66" w:rsidRDefault="00FF5D66">
      <w:r>
        <w:separator/>
      </w:r>
    </w:p>
  </w:footnote>
  <w:footnote w:type="continuationSeparator" w:id="0">
    <w:p w:rsidR="00FF5D66" w:rsidRDefault="00FF5D66">
      <w:r>
        <w:continuationSeparator/>
      </w:r>
    </w:p>
  </w:footnote>
  <w:footnote w:id="1">
    <w:p w:rsidR="00CA3BBF" w:rsidRPr="00055EFB" w:rsidRDefault="00CA3BBF" w:rsidP="00CA3BBF">
      <w:pPr>
        <w:pStyle w:val="FootnoteText"/>
      </w:pPr>
      <w:r>
        <w:rPr>
          <w:rStyle w:val="FootnoteReference"/>
        </w:rPr>
        <w:t>*</w:t>
      </w:r>
      <w:r>
        <w:tab/>
        <w:t>La Commission d'études 9 des radiocommunications a apporté des modifications rédactionnelles à cette Recommandation en 2000 conformément aux dispositions de la Résolution UIT-R 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3C2" w:rsidRDefault="00A443C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3C2" w:rsidRDefault="00536FF2" w:rsidP="00C668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D5DA2">
      <w:rPr>
        <w:rStyle w:val="PageNumber"/>
        <w:b/>
        <w:bCs/>
        <w:noProof/>
      </w:rPr>
      <w:t>6</w:t>
    </w:r>
    <w:r>
      <w:rPr>
        <w:rStyle w:val="PageNumber"/>
        <w:b/>
        <w:bCs/>
      </w:rPr>
      <w:fldChar w:fldCharType="end"/>
    </w:r>
    <w:r w:rsidRPr="00837CB5">
      <w:tab/>
    </w:r>
    <w:r w:rsidR="00FC7F0D">
      <w:fldChar w:fldCharType="begin"/>
    </w:r>
    <w:r w:rsidR="00FC7F0D">
      <w:instrText xml:space="preserve"> DOCPROPERTY "Header" \* MERGEFORMAT </w:instrText>
    </w:r>
    <w:r w:rsidR="00FC7F0D">
      <w:fldChar w:fldCharType="separate"/>
    </w:r>
    <w:r w:rsidR="00277B03" w:rsidRPr="00277B03">
      <w:rPr>
        <w:b/>
        <w:bCs/>
      </w:rPr>
      <w:t xml:space="preserve">Rec. </w:t>
    </w:r>
    <w:r w:rsidR="00FC7F0D">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D5DA2">
      <w:rPr>
        <w:b/>
        <w:bCs/>
        <w:noProof/>
      </w:rPr>
      <w:t>UIT-R  F.339-7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3C2" w:rsidRDefault="00A443C2">
    <w:pPr>
      <w:pStyle w:val="Header"/>
    </w:pPr>
    <w:r>
      <w:tab/>
    </w:r>
    <w:r w:rsidR="00FC7F0D">
      <w:fldChar w:fldCharType="begin"/>
    </w:r>
    <w:r w:rsidR="00FC7F0D">
      <w:instrText xml:space="preserve"> DOCPROPERTY "Header" \* MERGEFORMAT </w:instrText>
    </w:r>
    <w:r w:rsidR="00FC7F0D">
      <w:fldChar w:fldCharType="separate"/>
    </w:r>
    <w:r w:rsidR="00277B03" w:rsidRPr="00277B03">
      <w:rPr>
        <w:b/>
        <w:bCs/>
      </w:rPr>
      <w:t xml:space="preserve">Rec. </w:t>
    </w:r>
    <w:r w:rsidR="00FC7F0D">
      <w:rPr>
        <w:b/>
        <w:bCs/>
      </w:rPr>
      <w:fldChar w:fldCharType="end"/>
    </w:r>
    <w:r>
      <w:rPr>
        <w:b/>
        <w:bCs/>
      </w:rPr>
      <w:t xml:space="preserve"> </w:t>
    </w:r>
    <w:r>
      <w:rPr>
        <w:b/>
        <w:bCs/>
      </w:rPr>
      <w:fldChar w:fldCharType="begin"/>
    </w:r>
    <w:r>
      <w:rPr>
        <w:b/>
        <w:bCs/>
      </w:rPr>
      <w:instrText>styleref href</w:instrText>
    </w:r>
    <w:r>
      <w:rPr>
        <w:b/>
        <w:bCs/>
      </w:rPr>
      <w:fldChar w:fldCharType="separate"/>
    </w:r>
    <w:r w:rsidR="00BD5DA2">
      <w:rPr>
        <w:b/>
        <w:bCs/>
        <w:noProof/>
      </w:rPr>
      <w:t>UIT-R  F.339-7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D5DA2">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57FB"/>
    <w:rsid w:val="00072484"/>
    <w:rsid w:val="00076BD8"/>
    <w:rsid w:val="00096612"/>
    <w:rsid w:val="000A0A78"/>
    <w:rsid w:val="000B7683"/>
    <w:rsid w:val="00102934"/>
    <w:rsid w:val="0011442E"/>
    <w:rsid w:val="00123FD5"/>
    <w:rsid w:val="00125B6D"/>
    <w:rsid w:val="00126AF2"/>
    <w:rsid w:val="00147110"/>
    <w:rsid w:val="001A27FE"/>
    <w:rsid w:val="00202D10"/>
    <w:rsid w:val="002058CE"/>
    <w:rsid w:val="002165F1"/>
    <w:rsid w:val="00227626"/>
    <w:rsid w:val="00276D21"/>
    <w:rsid w:val="00277B03"/>
    <w:rsid w:val="00296D7F"/>
    <w:rsid w:val="002B3CF6"/>
    <w:rsid w:val="002C768A"/>
    <w:rsid w:val="002D76C4"/>
    <w:rsid w:val="00356FE7"/>
    <w:rsid w:val="00363367"/>
    <w:rsid w:val="00420DFD"/>
    <w:rsid w:val="00470E28"/>
    <w:rsid w:val="004934C5"/>
    <w:rsid w:val="004A4D65"/>
    <w:rsid w:val="00536FF2"/>
    <w:rsid w:val="00556548"/>
    <w:rsid w:val="00567DC0"/>
    <w:rsid w:val="00586EF8"/>
    <w:rsid w:val="00592F9F"/>
    <w:rsid w:val="00593B96"/>
    <w:rsid w:val="005B49AB"/>
    <w:rsid w:val="005B50E7"/>
    <w:rsid w:val="005B65B9"/>
    <w:rsid w:val="005E427C"/>
    <w:rsid w:val="005E6DCC"/>
    <w:rsid w:val="005E7B4F"/>
    <w:rsid w:val="0060611D"/>
    <w:rsid w:val="00607D68"/>
    <w:rsid w:val="006149B1"/>
    <w:rsid w:val="00614CC6"/>
    <w:rsid w:val="00647E80"/>
    <w:rsid w:val="00680D2B"/>
    <w:rsid w:val="00681B32"/>
    <w:rsid w:val="006C7827"/>
    <w:rsid w:val="006E2037"/>
    <w:rsid w:val="006F154D"/>
    <w:rsid w:val="00712870"/>
    <w:rsid w:val="00731BD8"/>
    <w:rsid w:val="007378D3"/>
    <w:rsid w:val="00743D85"/>
    <w:rsid w:val="00753CF4"/>
    <w:rsid w:val="007565CC"/>
    <w:rsid w:val="00756B4D"/>
    <w:rsid w:val="00763B9A"/>
    <w:rsid w:val="00776E56"/>
    <w:rsid w:val="007A308E"/>
    <w:rsid w:val="007A6AA8"/>
    <w:rsid w:val="008310C9"/>
    <w:rsid w:val="00837CB5"/>
    <w:rsid w:val="00872472"/>
    <w:rsid w:val="008C7848"/>
    <w:rsid w:val="00917AF2"/>
    <w:rsid w:val="0092418A"/>
    <w:rsid w:val="00934ED7"/>
    <w:rsid w:val="009454F8"/>
    <w:rsid w:val="009543C3"/>
    <w:rsid w:val="00966E1B"/>
    <w:rsid w:val="009B5551"/>
    <w:rsid w:val="009F2D2C"/>
    <w:rsid w:val="00A443C2"/>
    <w:rsid w:val="00A52DB0"/>
    <w:rsid w:val="00A6617B"/>
    <w:rsid w:val="00A71FE5"/>
    <w:rsid w:val="00AA3AD8"/>
    <w:rsid w:val="00AB0DC8"/>
    <w:rsid w:val="00AB52D1"/>
    <w:rsid w:val="00AD267B"/>
    <w:rsid w:val="00B033C8"/>
    <w:rsid w:val="00B21066"/>
    <w:rsid w:val="00B33425"/>
    <w:rsid w:val="00B44E24"/>
    <w:rsid w:val="00B54ECC"/>
    <w:rsid w:val="00B714F3"/>
    <w:rsid w:val="00BC0651"/>
    <w:rsid w:val="00BC5D77"/>
    <w:rsid w:val="00BD5DA2"/>
    <w:rsid w:val="00BF487A"/>
    <w:rsid w:val="00C362C3"/>
    <w:rsid w:val="00C46BD9"/>
    <w:rsid w:val="00C55258"/>
    <w:rsid w:val="00C668C8"/>
    <w:rsid w:val="00C73560"/>
    <w:rsid w:val="00CA3BBF"/>
    <w:rsid w:val="00CB0F14"/>
    <w:rsid w:val="00CD659B"/>
    <w:rsid w:val="00CD7DC8"/>
    <w:rsid w:val="00CE2E0A"/>
    <w:rsid w:val="00D017C0"/>
    <w:rsid w:val="00D31EB8"/>
    <w:rsid w:val="00D70C4E"/>
    <w:rsid w:val="00DE68C0"/>
    <w:rsid w:val="00DF4176"/>
    <w:rsid w:val="00DF693C"/>
    <w:rsid w:val="00E02402"/>
    <w:rsid w:val="00E17240"/>
    <w:rsid w:val="00E44C45"/>
    <w:rsid w:val="00E44CBB"/>
    <w:rsid w:val="00E73AFE"/>
    <w:rsid w:val="00E80F1D"/>
    <w:rsid w:val="00EA6E8E"/>
    <w:rsid w:val="00EE57AA"/>
    <w:rsid w:val="00F30C9B"/>
    <w:rsid w:val="00F316C4"/>
    <w:rsid w:val="00F336CC"/>
    <w:rsid w:val="00F354B1"/>
    <w:rsid w:val="00F50711"/>
    <w:rsid w:val="00F54FBD"/>
    <w:rsid w:val="00FB0E4E"/>
    <w:rsid w:val="00FC7F0D"/>
    <w:rsid w:val="00FE79FE"/>
    <w:rsid w:val="00FF5D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6FF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36FF2"/>
    <w:pPr>
      <w:keepNext/>
      <w:keepLines/>
      <w:spacing w:before="480"/>
      <w:ind w:left="794" w:hanging="794"/>
      <w:outlineLvl w:val="0"/>
    </w:pPr>
    <w:rPr>
      <w:b/>
    </w:rPr>
  </w:style>
  <w:style w:type="paragraph" w:styleId="Heading2">
    <w:name w:val="heading 2"/>
    <w:basedOn w:val="Heading1"/>
    <w:next w:val="Normal"/>
    <w:qFormat/>
    <w:rsid w:val="00536FF2"/>
    <w:pPr>
      <w:spacing w:before="320"/>
      <w:outlineLvl w:val="1"/>
    </w:pPr>
  </w:style>
  <w:style w:type="paragraph" w:styleId="Heading3">
    <w:name w:val="heading 3"/>
    <w:basedOn w:val="Heading1"/>
    <w:next w:val="Normal"/>
    <w:qFormat/>
    <w:rsid w:val="00536FF2"/>
    <w:pPr>
      <w:spacing w:before="200"/>
      <w:outlineLvl w:val="2"/>
    </w:pPr>
  </w:style>
  <w:style w:type="paragraph" w:styleId="Heading4">
    <w:name w:val="heading 4"/>
    <w:basedOn w:val="Heading3"/>
    <w:next w:val="Normal"/>
    <w:qFormat/>
    <w:rsid w:val="00536FF2"/>
    <w:pPr>
      <w:tabs>
        <w:tab w:val="clear" w:pos="794"/>
        <w:tab w:val="left" w:pos="992"/>
      </w:tabs>
      <w:ind w:left="992" w:hanging="992"/>
      <w:outlineLvl w:val="3"/>
    </w:pPr>
  </w:style>
  <w:style w:type="paragraph" w:styleId="Heading5">
    <w:name w:val="heading 5"/>
    <w:basedOn w:val="Heading4"/>
    <w:next w:val="Normal"/>
    <w:qFormat/>
    <w:rsid w:val="00536FF2"/>
    <w:pPr>
      <w:outlineLvl w:val="4"/>
    </w:pPr>
  </w:style>
  <w:style w:type="paragraph" w:styleId="Heading6">
    <w:name w:val="heading 6"/>
    <w:basedOn w:val="Heading4"/>
    <w:next w:val="Normal"/>
    <w:qFormat/>
    <w:rsid w:val="00536FF2"/>
    <w:pPr>
      <w:tabs>
        <w:tab w:val="clear" w:pos="992"/>
        <w:tab w:val="clear" w:pos="1191"/>
      </w:tabs>
      <w:ind w:left="1588" w:hanging="1588"/>
      <w:outlineLvl w:val="5"/>
    </w:pPr>
  </w:style>
  <w:style w:type="paragraph" w:styleId="Heading7">
    <w:name w:val="heading 7"/>
    <w:basedOn w:val="Heading6"/>
    <w:next w:val="Normal"/>
    <w:qFormat/>
    <w:rsid w:val="00536FF2"/>
    <w:pPr>
      <w:outlineLvl w:val="6"/>
    </w:pPr>
  </w:style>
  <w:style w:type="paragraph" w:styleId="Heading8">
    <w:name w:val="heading 8"/>
    <w:basedOn w:val="Heading6"/>
    <w:next w:val="Normal"/>
    <w:qFormat/>
    <w:rsid w:val="00536FF2"/>
    <w:pPr>
      <w:outlineLvl w:val="7"/>
    </w:pPr>
  </w:style>
  <w:style w:type="paragraph" w:styleId="Heading9">
    <w:name w:val="heading 9"/>
    <w:basedOn w:val="Heading6"/>
    <w:next w:val="Normal"/>
    <w:qFormat/>
    <w:rsid w:val="00536FF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36FF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36FF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36FF2"/>
  </w:style>
  <w:style w:type="paragraph" w:customStyle="1" w:styleId="Headingb">
    <w:name w:val="Heading_b"/>
    <w:basedOn w:val="Heading3"/>
    <w:next w:val="Normal"/>
    <w:rsid w:val="00536FF2"/>
    <w:pPr>
      <w:spacing w:before="160"/>
      <w:ind w:left="0" w:firstLine="0"/>
      <w:outlineLvl w:val="9"/>
    </w:pPr>
  </w:style>
  <w:style w:type="paragraph" w:customStyle="1" w:styleId="Headingi">
    <w:name w:val="Heading_i"/>
    <w:basedOn w:val="Heading3"/>
    <w:next w:val="Normal"/>
    <w:rsid w:val="00536FF2"/>
    <w:pPr>
      <w:spacing w:before="160"/>
      <w:ind w:left="0" w:firstLine="0"/>
    </w:pPr>
    <w:rPr>
      <w:b w:val="0"/>
      <w:i/>
    </w:rPr>
  </w:style>
  <w:style w:type="character" w:customStyle="1" w:styleId="href">
    <w:name w:val="href"/>
    <w:basedOn w:val="DefaultParagraphFont"/>
    <w:rsid w:val="00536FF2"/>
  </w:style>
  <w:style w:type="paragraph" w:customStyle="1" w:styleId="AnnexNoTitle">
    <w:name w:val="Annex_NoTitle"/>
    <w:basedOn w:val="Normal"/>
    <w:next w:val="Normalaftertitle"/>
    <w:rsid w:val="00536FF2"/>
    <w:pPr>
      <w:keepNext/>
      <w:keepLines/>
      <w:spacing w:before="480" w:after="80"/>
      <w:jc w:val="center"/>
    </w:pPr>
    <w:rPr>
      <w:b/>
      <w:sz w:val="28"/>
    </w:rPr>
  </w:style>
  <w:style w:type="paragraph" w:customStyle="1" w:styleId="Normalaftertitle">
    <w:name w:val="Normal_after_title"/>
    <w:basedOn w:val="Normal"/>
    <w:next w:val="Normal"/>
    <w:rsid w:val="00536FF2"/>
    <w:pPr>
      <w:spacing w:before="320"/>
    </w:pPr>
  </w:style>
  <w:style w:type="paragraph" w:customStyle="1" w:styleId="enumlev2">
    <w:name w:val="enumlev2"/>
    <w:basedOn w:val="enumlev1"/>
    <w:rsid w:val="00536FF2"/>
    <w:pPr>
      <w:ind w:left="1191" w:hanging="397"/>
    </w:pPr>
  </w:style>
  <w:style w:type="paragraph" w:customStyle="1" w:styleId="enumlev1">
    <w:name w:val="enumlev1"/>
    <w:basedOn w:val="Normal"/>
    <w:rsid w:val="00536FF2"/>
    <w:pPr>
      <w:spacing w:before="80"/>
      <w:ind w:left="794" w:hanging="794"/>
    </w:pPr>
  </w:style>
  <w:style w:type="paragraph" w:customStyle="1" w:styleId="enumlev3">
    <w:name w:val="enumlev3"/>
    <w:basedOn w:val="enumlev2"/>
    <w:rsid w:val="00536FF2"/>
    <w:pPr>
      <w:ind w:left="1588"/>
    </w:pPr>
  </w:style>
  <w:style w:type="paragraph" w:customStyle="1" w:styleId="Note">
    <w:name w:val="Note"/>
    <w:basedOn w:val="Normal"/>
    <w:rsid w:val="00536FF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36FF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36FF2"/>
    <w:pPr>
      <w:keepNext/>
      <w:keepLines/>
      <w:spacing w:before="240"/>
      <w:jc w:val="center"/>
    </w:pPr>
    <w:rPr>
      <w:b/>
      <w:sz w:val="28"/>
    </w:rPr>
  </w:style>
  <w:style w:type="paragraph" w:customStyle="1" w:styleId="Recref">
    <w:name w:val="Rec_ref"/>
    <w:basedOn w:val="Normal"/>
    <w:next w:val="Recdate"/>
    <w:rsid w:val="00536FF2"/>
    <w:pPr>
      <w:jc w:val="center"/>
    </w:pPr>
  </w:style>
  <w:style w:type="paragraph" w:customStyle="1" w:styleId="Recdate">
    <w:name w:val="Rec_date"/>
    <w:basedOn w:val="Recref"/>
    <w:next w:val="Normalaftertitle"/>
    <w:rsid w:val="00536FF2"/>
    <w:pPr>
      <w:jc w:val="right"/>
    </w:pPr>
  </w:style>
  <w:style w:type="paragraph" w:customStyle="1" w:styleId="HeadingSum">
    <w:name w:val="Heading_Sum"/>
    <w:basedOn w:val="Headingb"/>
    <w:next w:val="Normal"/>
    <w:rsid w:val="00536FF2"/>
    <w:pPr>
      <w:spacing w:before="240"/>
    </w:pPr>
    <w:rPr>
      <w:sz w:val="22"/>
      <w:lang w:val="es-ES_tradnl"/>
    </w:rPr>
  </w:style>
  <w:style w:type="paragraph" w:customStyle="1" w:styleId="AppendixNoTitle">
    <w:name w:val="Appendix_NoTitle"/>
    <w:basedOn w:val="AnnexNoTitle"/>
    <w:next w:val="Normal"/>
    <w:rsid w:val="00536FF2"/>
  </w:style>
  <w:style w:type="paragraph" w:customStyle="1" w:styleId="Tablefin">
    <w:name w:val="Table_fin"/>
    <w:basedOn w:val="Normal"/>
    <w:next w:val="Normal"/>
    <w:rsid w:val="00536FF2"/>
    <w:pPr>
      <w:spacing w:before="0"/>
    </w:pPr>
    <w:rPr>
      <w:sz w:val="20"/>
      <w:lang w:val="en-GB"/>
    </w:rPr>
  </w:style>
  <w:style w:type="paragraph" w:customStyle="1" w:styleId="Tablehead">
    <w:name w:val="Table_head"/>
    <w:basedOn w:val="Normal"/>
    <w:next w:val="Normal"/>
    <w:rsid w:val="00536FF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36F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36FF2"/>
    <w:pPr>
      <w:keepNext/>
      <w:spacing w:before="360" w:after="120"/>
      <w:jc w:val="center"/>
    </w:pPr>
  </w:style>
  <w:style w:type="paragraph" w:customStyle="1" w:styleId="Tabletext">
    <w:name w:val="Table_text"/>
    <w:basedOn w:val="Normal"/>
    <w:rsid w:val="00536F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36FF2"/>
    <w:pPr>
      <w:tabs>
        <w:tab w:val="clear" w:pos="1191"/>
        <w:tab w:val="clear" w:pos="1588"/>
        <w:tab w:val="clear" w:pos="1985"/>
        <w:tab w:val="center" w:pos="4820"/>
        <w:tab w:val="right" w:pos="9639"/>
      </w:tabs>
    </w:pPr>
  </w:style>
  <w:style w:type="paragraph" w:customStyle="1" w:styleId="Equationlegend">
    <w:name w:val="Equation_legend"/>
    <w:basedOn w:val="NormalIndent"/>
    <w:rsid w:val="00536FF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36FF2"/>
    <w:pPr>
      <w:ind w:left="794"/>
    </w:pPr>
  </w:style>
  <w:style w:type="paragraph" w:customStyle="1" w:styleId="Figurelegend">
    <w:name w:val="Figure_legend"/>
    <w:basedOn w:val="Normal"/>
    <w:rsid w:val="00536FF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36FF2"/>
    <w:pPr>
      <w:keepNext/>
      <w:keepLines/>
      <w:spacing w:before="480" w:after="80"/>
      <w:jc w:val="center"/>
    </w:pPr>
    <w:rPr>
      <w:caps/>
      <w:sz w:val="18"/>
    </w:rPr>
  </w:style>
  <w:style w:type="paragraph" w:customStyle="1" w:styleId="Figuretitle">
    <w:name w:val="Figure_title"/>
    <w:basedOn w:val="Normal"/>
    <w:next w:val="Figure"/>
    <w:rsid w:val="00536FF2"/>
    <w:pPr>
      <w:keepNext/>
      <w:spacing w:before="0" w:after="120"/>
      <w:jc w:val="center"/>
    </w:pPr>
    <w:rPr>
      <w:rFonts w:ascii="Times New Roman Bold" w:hAnsi="Times New Roman Bold"/>
      <w:b/>
      <w:sz w:val="18"/>
    </w:rPr>
  </w:style>
  <w:style w:type="paragraph" w:customStyle="1" w:styleId="Figure">
    <w:name w:val="Figure"/>
    <w:basedOn w:val="FigureNo"/>
    <w:next w:val="Normal"/>
    <w:rsid w:val="00536FF2"/>
    <w:pPr>
      <w:keepNext w:val="0"/>
      <w:spacing w:before="0" w:after="240"/>
    </w:pPr>
  </w:style>
  <w:style w:type="paragraph" w:customStyle="1" w:styleId="tocpart">
    <w:name w:val="tocpart"/>
    <w:basedOn w:val="Normal"/>
    <w:rsid w:val="00536FF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36FF2"/>
    <w:pPr>
      <w:keepNext/>
      <w:keepLines/>
      <w:spacing w:before="480"/>
      <w:jc w:val="center"/>
    </w:pPr>
    <w:rPr>
      <w:sz w:val="28"/>
    </w:rPr>
  </w:style>
  <w:style w:type="paragraph" w:customStyle="1" w:styleId="Arttitle">
    <w:name w:val="Art_title"/>
    <w:basedOn w:val="Normal"/>
    <w:next w:val="Normalaftertitle"/>
    <w:rsid w:val="00536FF2"/>
    <w:pPr>
      <w:keepNext/>
      <w:keepLines/>
      <w:spacing w:before="240"/>
      <w:jc w:val="center"/>
    </w:pPr>
    <w:rPr>
      <w:b/>
      <w:sz w:val="28"/>
    </w:rPr>
  </w:style>
  <w:style w:type="paragraph" w:customStyle="1" w:styleId="Blanc">
    <w:name w:val="Blanc"/>
    <w:basedOn w:val="Normal"/>
    <w:next w:val="Tabletext"/>
    <w:rsid w:val="00536FF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36FF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36FF2"/>
    <w:pPr>
      <w:keepNext/>
      <w:keepLines/>
      <w:spacing w:before="160"/>
      <w:ind w:left="794"/>
    </w:pPr>
    <w:rPr>
      <w:i/>
    </w:rPr>
  </w:style>
  <w:style w:type="paragraph" w:customStyle="1" w:styleId="ChapNo">
    <w:name w:val="Chap_No"/>
    <w:basedOn w:val="ArtNo"/>
    <w:next w:val="Chaptitle"/>
    <w:rsid w:val="00536FF2"/>
    <w:rPr>
      <w:b/>
    </w:rPr>
  </w:style>
  <w:style w:type="paragraph" w:customStyle="1" w:styleId="Chaptitle">
    <w:name w:val="Chap_title"/>
    <w:basedOn w:val="Arttitle"/>
    <w:next w:val="Normalaftertitle"/>
    <w:rsid w:val="00536FF2"/>
  </w:style>
  <w:style w:type="character" w:styleId="FootnoteReference">
    <w:name w:val="footnote reference"/>
    <w:basedOn w:val="DefaultParagraphFont"/>
    <w:semiHidden/>
    <w:rsid w:val="00536FF2"/>
    <w:rPr>
      <w:position w:val="6"/>
      <w:sz w:val="18"/>
    </w:rPr>
  </w:style>
  <w:style w:type="paragraph" w:styleId="FootnoteText">
    <w:name w:val="footnote text"/>
    <w:aliases w:val="footnote text"/>
    <w:basedOn w:val="Normal"/>
    <w:semiHidden/>
    <w:rsid w:val="00536FF2"/>
    <w:pPr>
      <w:keepLines/>
      <w:tabs>
        <w:tab w:val="left" w:pos="255"/>
      </w:tabs>
      <w:ind w:left="255" w:hanging="255"/>
    </w:pPr>
    <w:rPr>
      <w:sz w:val="22"/>
    </w:rPr>
  </w:style>
  <w:style w:type="paragraph" w:styleId="Index1">
    <w:name w:val="index 1"/>
    <w:basedOn w:val="Normal"/>
    <w:next w:val="Normal"/>
    <w:semiHidden/>
    <w:rsid w:val="00536FF2"/>
  </w:style>
  <w:style w:type="paragraph" w:styleId="Index2">
    <w:name w:val="index 2"/>
    <w:basedOn w:val="Normal"/>
    <w:next w:val="Normal"/>
    <w:semiHidden/>
    <w:rsid w:val="00536FF2"/>
    <w:pPr>
      <w:ind w:left="283"/>
    </w:pPr>
  </w:style>
  <w:style w:type="paragraph" w:styleId="Index3">
    <w:name w:val="index 3"/>
    <w:basedOn w:val="Normal"/>
    <w:next w:val="Normal"/>
    <w:semiHidden/>
    <w:rsid w:val="00536FF2"/>
    <w:pPr>
      <w:ind w:left="566"/>
    </w:pPr>
  </w:style>
  <w:style w:type="paragraph" w:styleId="IndexHeading">
    <w:name w:val="index heading"/>
    <w:basedOn w:val="Normal"/>
    <w:next w:val="Index1"/>
    <w:semiHidden/>
    <w:rsid w:val="00536FF2"/>
  </w:style>
  <w:style w:type="paragraph" w:customStyle="1" w:styleId="Line">
    <w:name w:val="Line"/>
    <w:basedOn w:val="Normal"/>
    <w:next w:val="Normal"/>
    <w:rsid w:val="00536FF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36FF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36FF2"/>
  </w:style>
  <w:style w:type="paragraph" w:customStyle="1" w:styleId="Partref">
    <w:name w:val="Part_ref"/>
    <w:basedOn w:val="Normal"/>
    <w:next w:val="Normal"/>
    <w:rsid w:val="00536FF2"/>
    <w:pPr>
      <w:keepNext/>
      <w:keepLines/>
      <w:spacing w:after="280"/>
      <w:jc w:val="center"/>
    </w:pPr>
  </w:style>
  <w:style w:type="paragraph" w:customStyle="1" w:styleId="Parttitle">
    <w:name w:val="Part_title"/>
    <w:basedOn w:val="Normal"/>
    <w:next w:val="Normalaftertitle"/>
    <w:rsid w:val="00536FF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36FF2"/>
  </w:style>
  <w:style w:type="paragraph" w:customStyle="1" w:styleId="QuestionNo">
    <w:name w:val="Question_No"/>
    <w:basedOn w:val="RecNo"/>
    <w:next w:val="Normal"/>
    <w:rsid w:val="00536FF2"/>
  </w:style>
  <w:style w:type="paragraph" w:customStyle="1" w:styleId="Questionref">
    <w:name w:val="Question_ref"/>
    <w:basedOn w:val="Recref"/>
    <w:next w:val="Questiondate"/>
    <w:rsid w:val="00536FF2"/>
  </w:style>
  <w:style w:type="paragraph" w:customStyle="1" w:styleId="Questiontitle">
    <w:name w:val="Question_title"/>
    <w:basedOn w:val="Normal"/>
    <w:next w:val="Questionref"/>
    <w:rsid w:val="00536FF2"/>
  </w:style>
  <w:style w:type="paragraph" w:customStyle="1" w:styleId="Reftext">
    <w:name w:val="Ref_text"/>
    <w:basedOn w:val="Normal"/>
    <w:rsid w:val="00536FF2"/>
    <w:pPr>
      <w:ind w:left="794" w:hanging="794"/>
    </w:pPr>
    <w:rPr>
      <w:sz w:val="22"/>
    </w:rPr>
  </w:style>
  <w:style w:type="paragraph" w:customStyle="1" w:styleId="Reftitle">
    <w:name w:val="Ref_title"/>
    <w:basedOn w:val="Normal"/>
    <w:next w:val="Reftext"/>
    <w:rsid w:val="00536FF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36FF2"/>
  </w:style>
  <w:style w:type="paragraph" w:customStyle="1" w:styleId="RepNo">
    <w:name w:val="Rep_No"/>
    <w:basedOn w:val="RecNo"/>
    <w:next w:val="Reptitle"/>
    <w:rsid w:val="00536FF2"/>
  </w:style>
  <w:style w:type="paragraph" w:customStyle="1" w:styleId="Reptitle">
    <w:name w:val="Rep_title"/>
    <w:basedOn w:val="Rectitle"/>
    <w:next w:val="Repref"/>
    <w:rsid w:val="00536FF2"/>
  </w:style>
  <w:style w:type="paragraph" w:customStyle="1" w:styleId="Repref">
    <w:name w:val="Rep_ref"/>
    <w:basedOn w:val="Recref"/>
    <w:next w:val="Repdate"/>
    <w:rsid w:val="00536FF2"/>
  </w:style>
  <w:style w:type="paragraph" w:customStyle="1" w:styleId="Resdate">
    <w:name w:val="Res_date"/>
    <w:basedOn w:val="Recdate"/>
    <w:next w:val="Normalaftertitle"/>
    <w:rsid w:val="00536FF2"/>
  </w:style>
  <w:style w:type="paragraph" w:customStyle="1" w:styleId="ResNo">
    <w:name w:val="Res_No"/>
    <w:basedOn w:val="RecNo"/>
    <w:next w:val="Restitle"/>
    <w:rsid w:val="00536FF2"/>
  </w:style>
  <w:style w:type="paragraph" w:customStyle="1" w:styleId="Restitle">
    <w:name w:val="Res_title"/>
    <w:basedOn w:val="Normal"/>
    <w:next w:val="Resref"/>
    <w:rsid w:val="00536FF2"/>
    <w:pPr>
      <w:spacing w:before="240"/>
      <w:jc w:val="center"/>
    </w:pPr>
    <w:rPr>
      <w:b/>
      <w:sz w:val="28"/>
    </w:rPr>
  </w:style>
  <w:style w:type="paragraph" w:customStyle="1" w:styleId="Resref">
    <w:name w:val="Res_ref"/>
    <w:basedOn w:val="Recref"/>
    <w:next w:val="Resdate"/>
    <w:rsid w:val="00536FF2"/>
  </w:style>
  <w:style w:type="paragraph" w:customStyle="1" w:styleId="SectionNo">
    <w:name w:val="Section_No"/>
    <w:basedOn w:val="Normal"/>
    <w:next w:val="Normal"/>
    <w:rsid w:val="00536FF2"/>
  </w:style>
  <w:style w:type="paragraph" w:customStyle="1" w:styleId="Sectiontitle">
    <w:name w:val="Section_title"/>
    <w:basedOn w:val="Normal"/>
    <w:next w:val="Normalaftertitle"/>
    <w:rsid w:val="00536FF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36FF2"/>
    <w:pPr>
      <w:tabs>
        <w:tab w:val="clear" w:pos="794"/>
        <w:tab w:val="clear" w:pos="1191"/>
        <w:tab w:val="clear" w:pos="1588"/>
        <w:tab w:val="clear" w:pos="1985"/>
        <w:tab w:val="right" w:pos="9611"/>
      </w:tabs>
    </w:pPr>
    <w:rPr>
      <w:i/>
    </w:rPr>
  </w:style>
  <w:style w:type="paragraph" w:styleId="TOC1">
    <w:name w:val="toc 1"/>
    <w:basedOn w:val="Normal"/>
    <w:semiHidden/>
    <w:rsid w:val="00536FF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36FF2"/>
    <w:pPr>
      <w:tabs>
        <w:tab w:val="clear" w:pos="567"/>
        <w:tab w:val="left" w:pos="1276"/>
      </w:tabs>
      <w:spacing w:before="160"/>
      <w:ind w:left="1276" w:hanging="709"/>
    </w:pPr>
  </w:style>
  <w:style w:type="paragraph" w:styleId="TOC3">
    <w:name w:val="toc 3"/>
    <w:basedOn w:val="TOC2"/>
    <w:semiHidden/>
    <w:rsid w:val="00536FF2"/>
    <w:pPr>
      <w:tabs>
        <w:tab w:val="clear" w:pos="1276"/>
        <w:tab w:val="left" w:pos="2155"/>
      </w:tabs>
      <w:ind w:left="2155" w:hanging="879"/>
    </w:pPr>
  </w:style>
  <w:style w:type="paragraph" w:styleId="TOC4">
    <w:name w:val="toc 4"/>
    <w:basedOn w:val="TOC3"/>
    <w:semiHidden/>
    <w:rsid w:val="00536FF2"/>
    <w:pPr>
      <w:tabs>
        <w:tab w:val="left" w:pos="3261"/>
      </w:tabs>
      <w:spacing w:before="80"/>
      <w:ind w:left="3261" w:hanging="993"/>
    </w:pPr>
  </w:style>
  <w:style w:type="paragraph" w:styleId="TOC5">
    <w:name w:val="toc 5"/>
    <w:basedOn w:val="TOC4"/>
    <w:semiHidden/>
    <w:rsid w:val="00536FF2"/>
  </w:style>
  <w:style w:type="paragraph" w:styleId="TOC6">
    <w:name w:val="toc 6"/>
    <w:basedOn w:val="TOC4"/>
    <w:semiHidden/>
    <w:rsid w:val="00536FF2"/>
  </w:style>
  <w:style w:type="paragraph" w:styleId="TOC7">
    <w:name w:val="toc 7"/>
    <w:basedOn w:val="TOC4"/>
    <w:semiHidden/>
    <w:rsid w:val="00536FF2"/>
  </w:style>
  <w:style w:type="paragraph" w:styleId="TOC8">
    <w:name w:val="toc 8"/>
    <w:basedOn w:val="TOC4"/>
    <w:semiHidden/>
    <w:rsid w:val="00536FF2"/>
  </w:style>
  <w:style w:type="paragraph" w:customStyle="1" w:styleId="Annexref">
    <w:name w:val="Annex_ref"/>
    <w:basedOn w:val="Normal"/>
    <w:next w:val="Normalaftertitle"/>
    <w:rsid w:val="00536FF2"/>
    <w:pPr>
      <w:keepNext/>
      <w:keepLines/>
      <w:spacing w:after="280"/>
      <w:jc w:val="center"/>
    </w:pPr>
  </w:style>
  <w:style w:type="paragraph" w:customStyle="1" w:styleId="Appendixref">
    <w:name w:val="Appendix_ref"/>
    <w:basedOn w:val="Annexref"/>
    <w:next w:val="Normalaftertitle"/>
    <w:rsid w:val="00536FF2"/>
  </w:style>
  <w:style w:type="paragraph" w:customStyle="1" w:styleId="Tabletitle">
    <w:name w:val="Table_title"/>
    <w:basedOn w:val="Normal"/>
    <w:next w:val="Tablehead"/>
    <w:rsid w:val="00536FF2"/>
    <w:pPr>
      <w:keepNext/>
      <w:spacing w:before="0" w:after="120"/>
      <w:jc w:val="center"/>
    </w:pPr>
    <w:rPr>
      <w:b/>
    </w:rPr>
  </w:style>
  <w:style w:type="paragraph" w:customStyle="1" w:styleId="Summary">
    <w:name w:val="Summary"/>
    <w:basedOn w:val="Normal"/>
    <w:next w:val="Normalaftertitle"/>
    <w:rsid w:val="00536FF2"/>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536FF2"/>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6FF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36FF2"/>
    <w:pPr>
      <w:keepNext/>
      <w:keepLines/>
      <w:spacing w:before="480"/>
      <w:ind w:left="794" w:hanging="794"/>
      <w:outlineLvl w:val="0"/>
    </w:pPr>
    <w:rPr>
      <w:b/>
    </w:rPr>
  </w:style>
  <w:style w:type="paragraph" w:styleId="Heading2">
    <w:name w:val="heading 2"/>
    <w:basedOn w:val="Heading1"/>
    <w:next w:val="Normal"/>
    <w:qFormat/>
    <w:rsid w:val="00536FF2"/>
    <w:pPr>
      <w:spacing w:before="320"/>
      <w:outlineLvl w:val="1"/>
    </w:pPr>
  </w:style>
  <w:style w:type="paragraph" w:styleId="Heading3">
    <w:name w:val="heading 3"/>
    <w:basedOn w:val="Heading1"/>
    <w:next w:val="Normal"/>
    <w:qFormat/>
    <w:rsid w:val="00536FF2"/>
    <w:pPr>
      <w:spacing w:before="200"/>
      <w:outlineLvl w:val="2"/>
    </w:pPr>
  </w:style>
  <w:style w:type="paragraph" w:styleId="Heading4">
    <w:name w:val="heading 4"/>
    <w:basedOn w:val="Heading3"/>
    <w:next w:val="Normal"/>
    <w:qFormat/>
    <w:rsid w:val="00536FF2"/>
    <w:pPr>
      <w:tabs>
        <w:tab w:val="clear" w:pos="794"/>
        <w:tab w:val="left" w:pos="992"/>
      </w:tabs>
      <w:ind w:left="992" w:hanging="992"/>
      <w:outlineLvl w:val="3"/>
    </w:pPr>
  </w:style>
  <w:style w:type="paragraph" w:styleId="Heading5">
    <w:name w:val="heading 5"/>
    <w:basedOn w:val="Heading4"/>
    <w:next w:val="Normal"/>
    <w:qFormat/>
    <w:rsid w:val="00536FF2"/>
    <w:pPr>
      <w:outlineLvl w:val="4"/>
    </w:pPr>
  </w:style>
  <w:style w:type="paragraph" w:styleId="Heading6">
    <w:name w:val="heading 6"/>
    <w:basedOn w:val="Heading4"/>
    <w:next w:val="Normal"/>
    <w:qFormat/>
    <w:rsid w:val="00536FF2"/>
    <w:pPr>
      <w:tabs>
        <w:tab w:val="clear" w:pos="992"/>
        <w:tab w:val="clear" w:pos="1191"/>
      </w:tabs>
      <w:ind w:left="1588" w:hanging="1588"/>
      <w:outlineLvl w:val="5"/>
    </w:pPr>
  </w:style>
  <w:style w:type="paragraph" w:styleId="Heading7">
    <w:name w:val="heading 7"/>
    <w:basedOn w:val="Heading6"/>
    <w:next w:val="Normal"/>
    <w:qFormat/>
    <w:rsid w:val="00536FF2"/>
    <w:pPr>
      <w:outlineLvl w:val="6"/>
    </w:pPr>
  </w:style>
  <w:style w:type="paragraph" w:styleId="Heading8">
    <w:name w:val="heading 8"/>
    <w:basedOn w:val="Heading6"/>
    <w:next w:val="Normal"/>
    <w:qFormat/>
    <w:rsid w:val="00536FF2"/>
    <w:pPr>
      <w:outlineLvl w:val="7"/>
    </w:pPr>
  </w:style>
  <w:style w:type="paragraph" w:styleId="Heading9">
    <w:name w:val="heading 9"/>
    <w:basedOn w:val="Heading6"/>
    <w:next w:val="Normal"/>
    <w:qFormat/>
    <w:rsid w:val="00536FF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36FF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36FF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36FF2"/>
  </w:style>
  <w:style w:type="paragraph" w:customStyle="1" w:styleId="Headingb">
    <w:name w:val="Heading_b"/>
    <w:basedOn w:val="Heading3"/>
    <w:next w:val="Normal"/>
    <w:rsid w:val="00536FF2"/>
    <w:pPr>
      <w:spacing w:before="160"/>
      <w:ind w:left="0" w:firstLine="0"/>
      <w:outlineLvl w:val="9"/>
    </w:pPr>
  </w:style>
  <w:style w:type="paragraph" w:customStyle="1" w:styleId="Headingi">
    <w:name w:val="Heading_i"/>
    <w:basedOn w:val="Heading3"/>
    <w:next w:val="Normal"/>
    <w:rsid w:val="00536FF2"/>
    <w:pPr>
      <w:spacing w:before="160"/>
      <w:ind w:left="0" w:firstLine="0"/>
    </w:pPr>
    <w:rPr>
      <w:b w:val="0"/>
      <w:i/>
    </w:rPr>
  </w:style>
  <w:style w:type="character" w:customStyle="1" w:styleId="href">
    <w:name w:val="href"/>
    <w:basedOn w:val="DefaultParagraphFont"/>
    <w:rsid w:val="00536FF2"/>
  </w:style>
  <w:style w:type="paragraph" w:customStyle="1" w:styleId="AnnexNoTitle">
    <w:name w:val="Annex_NoTitle"/>
    <w:basedOn w:val="Normal"/>
    <w:next w:val="Normalaftertitle"/>
    <w:rsid w:val="00536FF2"/>
    <w:pPr>
      <w:keepNext/>
      <w:keepLines/>
      <w:spacing w:before="480" w:after="80"/>
      <w:jc w:val="center"/>
    </w:pPr>
    <w:rPr>
      <w:b/>
      <w:sz w:val="28"/>
    </w:rPr>
  </w:style>
  <w:style w:type="paragraph" w:customStyle="1" w:styleId="Normalaftertitle">
    <w:name w:val="Normal_after_title"/>
    <w:basedOn w:val="Normal"/>
    <w:next w:val="Normal"/>
    <w:rsid w:val="00536FF2"/>
    <w:pPr>
      <w:spacing w:before="320"/>
    </w:pPr>
  </w:style>
  <w:style w:type="paragraph" w:customStyle="1" w:styleId="enumlev2">
    <w:name w:val="enumlev2"/>
    <w:basedOn w:val="enumlev1"/>
    <w:rsid w:val="00536FF2"/>
    <w:pPr>
      <w:ind w:left="1191" w:hanging="397"/>
    </w:pPr>
  </w:style>
  <w:style w:type="paragraph" w:customStyle="1" w:styleId="enumlev1">
    <w:name w:val="enumlev1"/>
    <w:basedOn w:val="Normal"/>
    <w:rsid w:val="00536FF2"/>
    <w:pPr>
      <w:spacing w:before="80"/>
      <w:ind w:left="794" w:hanging="794"/>
    </w:pPr>
  </w:style>
  <w:style w:type="paragraph" w:customStyle="1" w:styleId="enumlev3">
    <w:name w:val="enumlev3"/>
    <w:basedOn w:val="enumlev2"/>
    <w:rsid w:val="00536FF2"/>
    <w:pPr>
      <w:ind w:left="1588"/>
    </w:pPr>
  </w:style>
  <w:style w:type="paragraph" w:customStyle="1" w:styleId="Note">
    <w:name w:val="Note"/>
    <w:basedOn w:val="Normal"/>
    <w:rsid w:val="00536FF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36FF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36FF2"/>
    <w:pPr>
      <w:keepNext/>
      <w:keepLines/>
      <w:spacing w:before="240"/>
      <w:jc w:val="center"/>
    </w:pPr>
    <w:rPr>
      <w:b/>
      <w:sz w:val="28"/>
    </w:rPr>
  </w:style>
  <w:style w:type="paragraph" w:customStyle="1" w:styleId="Recref">
    <w:name w:val="Rec_ref"/>
    <w:basedOn w:val="Normal"/>
    <w:next w:val="Recdate"/>
    <w:rsid w:val="00536FF2"/>
    <w:pPr>
      <w:jc w:val="center"/>
    </w:pPr>
  </w:style>
  <w:style w:type="paragraph" w:customStyle="1" w:styleId="Recdate">
    <w:name w:val="Rec_date"/>
    <w:basedOn w:val="Recref"/>
    <w:next w:val="Normalaftertitle"/>
    <w:rsid w:val="00536FF2"/>
    <w:pPr>
      <w:jc w:val="right"/>
    </w:pPr>
  </w:style>
  <w:style w:type="paragraph" w:customStyle="1" w:styleId="HeadingSum">
    <w:name w:val="Heading_Sum"/>
    <w:basedOn w:val="Headingb"/>
    <w:next w:val="Normal"/>
    <w:rsid w:val="00536FF2"/>
    <w:pPr>
      <w:spacing w:before="240"/>
    </w:pPr>
    <w:rPr>
      <w:sz w:val="22"/>
      <w:lang w:val="es-ES_tradnl"/>
    </w:rPr>
  </w:style>
  <w:style w:type="paragraph" w:customStyle="1" w:styleId="AppendixNoTitle">
    <w:name w:val="Appendix_NoTitle"/>
    <w:basedOn w:val="AnnexNoTitle"/>
    <w:next w:val="Normal"/>
    <w:rsid w:val="00536FF2"/>
  </w:style>
  <w:style w:type="paragraph" w:customStyle="1" w:styleId="Tablefin">
    <w:name w:val="Table_fin"/>
    <w:basedOn w:val="Normal"/>
    <w:next w:val="Normal"/>
    <w:rsid w:val="00536FF2"/>
    <w:pPr>
      <w:spacing w:before="0"/>
    </w:pPr>
    <w:rPr>
      <w:sz w:val="20"/>
      <w:lang w:val="en-GB"/>
    </w:rPr>
  </w:style>
  <w:style w:type="paragraph" w:customStyle="1" w:styleId="Tablehead">
    <w:name w:val="Table_head"/>
    <w:basedOn w:val="Normal"/>
    <w:next w:val="Normal"/>
    <w:rsid w:val="00536FF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36F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36FF2"/>
    <w:pPr>
      <w:keepNext/>
      <w:spacing w:before="360" w:after="120"/>
      <w:jc w:val="center"/>
    </w:pPr>
  </w:style>
  <w:style w:type="paragraph" w:customStyle="1" w:styleId="Tabletext">
    <w:name w:val="Table_text"/>
    <w:basedOn w:val="Normal"/>
    <w:rsid w:val="00536F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36FF2"/>
    <w:pPr>
      <w:tabs>
        <w:tab w:val="clear" w:pos="1191"/>
        <w:tab w:val="clear" w:pos="1588"/>
        <w:tab w:val="clear" w:pos="1985"/>
        <w:tab w:val="center" w:pos="4820"/>
        <w:tab w:val="right" w:pos="9639"/>
      </w:tabs>
    </w:pPr>
  </w:style>
  <w:style w:type="paragraph" w:customStyle="1" w:styleId="Equationlegend">
    <w:name w:val="Equation_legend"/>
    <w:basedOn w:val="NormalIndent"/>
    <w:rsid w:val="00536FF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36FF2"/>
    <w:pPr>
      <w:ind w:left="794"/>
    </w:pPr>
  </w:style>
  <w:style w:type="paragraph" w:customStyle="1" w:styleId="Figurelegend">
    <w:name w:val="Figure_legend"/>
    <w:basedOn w:val="Normal"/>
    <w:rsid w:val="00536FF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36FF2"/>
    <w:pPr>
      <w:keepNext/>
      <w:keepLines/>
      <w:spacing w:before="480" w:after="80"/>
      <w:jc w:val="center"/>
    </w:pPr>
    <w:rPr>
      <w:caps/>
      <w:sz w:val="18"/>
    </w:rPr>
  </w:style>
  <w:style w:type="paragraph" w:customStyle="1" w:styleId="Figuretitle">
    <w:name w:val="Figure_title"/>
    <w:basedOn w:val="Normal"/>
    <w:next w:val="Figure"/>
    <w:rsid w:val="00536FF2"/>
    <w:pPr>
      <w:keepNext/>
      <w:spacing w:before="0" w:after="120"/>
      <w:jc w:val="center"/>
    </w:pPr>
    <w:rPr>
      <w:rFonts w:ascii="Times New Roman Bold" w:hAnsi="Times New Roman Bold"/>
      <w:b/>
      <w:sz w:val="18"/>
    </w:rPr>
  </w:style>
  <w:style w:type="paragraph" w:customStyle="1" w:styleId="Figure">
    <w:name w:val="Figure"/>
    <w:basedOn w:val="FigureNo"/>
    <w:next w:val="Normal"/>
    <w:rsid w:val="00536FF2"/>
    <w:pPr>
      <w:keepNext w:val="0"/>
      <w:spacing w:before="0" w:after="240"/>
    </w:pPr>
  </w:style>
  <w:style w:type="paragraph" w:customStyle="1" w:styleId="tocpart">
    <w:name w:val="tocpart"/>
    <w:basedOn w:val="Normal"/>
    <w:rsid w:val="00536FF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36FF2"/>
    <w:pPr>
      <w:keepNext/>
      <w:keepLines/>
      <w:spacing w:before="480"/>
      <w:jc w:val="center"/>
    </w:pPr>
    <w:rPr>
      <w:sz w:val="28"/>
    </w:rPr>
  </w:style>
  <w:style w:type="paragraph" w:customStyle="1" w:styleId="Arttitle">
    <w:name w:val="Art_title"/>
    <w:basedOn w:val="Normal"/>
    <w:next w:val="Normalaftertitle"/>
    <w:rsid w:val="00536FF2"/>
    <w:pPr>
      <w:keepNext/>
      <w:keepLines/>
      <w:spacing w:before="240"/>
      <w:jc w:val="center"/>
    </w:pPr>
    <w:rPr>
      <w:b/>
      <w:sz w:val="28"/>
    </w:rPr>
  </w:style>
  <w:style w:type="paragraph" w:customStyle="1" w:styleId="Blanc">
    <w:name w:val="Blanc"/>
    <w:basedOn w:val="Normal"/>
    <w:next w:val="Tabletext"/>
    <w:rsid w:val="00536FF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36FF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36FF2"/>
    <w:pPr>
      <w:keepNext/>
      <w:keepLines/>
      <w:spacing w:before="160"/>
      <w:ind w:left="794"/>
    </w:pPr>
    <w:rPr>
      <w:i/>
    </w:rPr>
  </w:style>
  <w:style w:type="paragraph" w:customStyle="1" w:styleId="ChapNo">
    <w:name w:val="Chap_No"/>
    <w:basedOn w:val="ArtNo"/>
    <w:next w:val="Chaptitle"/>
    <w:rsid w:val="00536FF2"/>
    <w:rPr>
      <w:b/>
    </w:rPr>
  </w:style>
  <w:style w:type="paragraph" w:customStyle="1" w:styleId="Chaptitle">
    <w:name w:val="Chap_title"/>
    <w:basedOn w:val="Arttitle"/>
    <w:next w:val="Normalaftertitle"/>
    <w:rsid w:val="00536FF2"/>
  </w:style>
  <w:style w:type="character" w:styleId="FootnoteReference">
    <w:name w:val="footnote reference"/>
    <w:basedOn w:val="DefaultParagraphFont"/>
    <w:semiHidden/>
    <w:rsid w:val="00536FF2"/>
    <w:rPr>
      <w:position w:val="6"/>
      <w:sz w:val="18"/>
    </w:rPr>
  </w:style>
  <w:style w:type="paragraph" w:styleId="FootnoteText">
    <w:name w:val="footnote text"/>
    <w:aliases w:val="footnote text"/>
    <w:basedOn w:val="Normal"/>
    <w:semiHidden/>
    <w:rsid w:val="00536FF2"/>
    <w:pPr>
      <w:keepLines/>
      <w:tabs>
        <w:tab w:val="left" w:pos="255"/>
      </w:tabs>
      <w:ind w:left="255" w:hanging="255"/>
    </w:pPr>
    <w:rPr>
      <w:sz w:val="22"/>
    </w:rPr>
  </w:style>
  <w:style w:type="paragraph" w:styleId="Index1">
    <w:name w:val="index 1"/>
    <w:basedOn w:val="Normal"/>
    <w:next w:val="Normal"/>
    <w:semiHidden/>
    <w:rsid w:val="00536FF2"/>
  </w:style>
  <w:style w:type="paragraph" w:styleId="Index2">
    <w:name w:val="index 2"/>
    <w:basedOn w:val="Normal"/>
    <w:next w:val="Normal"/>
    <w:semiHidden/>
    <w:rsid w:val="00536FF2"/>
    <w:pPr>
      <w:ind w:left="283"/>
    </w:pPr>
  </w:style>
  <w:style w:type="paragraph" w:styleId="Index3">
    <w:name w:val="index 3"/>
    <w:basedOn w:val="Normal"/>
    <w:next w:val="Normal"/>
    <w:semiHidden/>
    <w:rsid w:val="00536FF2"/>
    <w:pPr>
      <w:ind w:left="566"/>
    </w:pPr>
  </w:style>
  <w:style w:type="paragraph" w:styleId="IndexHeading">
    <w:name w:val="index heading"/>
    <w:basedOn w:val="Normal"/>
    <w:next w:val="Index1"/>
    <w:semiHidden/>
    <w:rsid w:val="00536FF2"/>
  </w:style>
  <w:style w:type="paragraph" w:customStyle="1" w:styleId="Line">
    <w:name w:val="Line"/>
    <w:basedOn w:val="Normal"/>
    <w:next w:val="Normal"/>
    <w:rsid w:val="00536FF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36FF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36FF2"/>
  </w:style>
  <w:style w:type="paragraph" w:customStyle="1" w:styleId="Partref">
    <w:name w:val="Part_ref"/>
    <w:basedOn w:val="Normal"/>
    <w:next w:val="Normal"/>
    <w:rsid w:val="00536FF2"/>
    <w:pPr>
      <w:keepNext/>
      <w:keepLines/>
      <w:spacing w:after="280"/>
      <w:jc w:val="center"/>
    </w:pPr>
  </w:style>
  <w:style w:type="paragraph" w:customStyle="1" w:styleId="Parttitle">
    <w:name w:val="Part_title"/>
    <w:basedOn w:val="Normal"/>
    <w:next w:val="Normalaftertitle"/>
    <w:rsid w:val="00536FF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36FF2"/>
  </w:style>
  <w:style w:type="paragraph" w:customStyle="1" w:styleId="QuestionNo">
    <w:name w:val="Question_No"/>
    <w:basedOn w:val="RecNo"/>
    <w:next w:val="Normal"/>
    <w:rsid w:val="00536FF2"/>
  </w:style>
  <w:style w:type="paragraph" w:customStyle="1" w:styleId="Questionref">
    <w:name w:val="Question_ref"/>
    <w:basedOn w:val="Recref"/>
    <w:next w:val="Questiondate"/>
    <w:rsid w:val="00536FF2"/>
  </w:style>
  <w:style w:type="paragraph" w:customStyle="1" w:styleId="Questiontitle">
    <w:name w:val="Question_title"/>
    <w:basedOn w:val="Normal"/>
    <w:next w:val="Questionref"/>
    <w:rsid w:val="00536FF2"/>
  </w:style>
  <w:style w:type="paragraph" w:customStyle="1" w:styleId="Reftext">
    <w:name w:val="Ref_text"/>
    <w:basedOn w:val="Normal"/>
    <w:rsid w:val="00536FF2"/>
    <w:pPr>
      <w:ind w:left="794" w:hanging="794"/>
    </w:pPr>
    <w:rPr>
      <w:sz w:val="22"/>
    </w:rPr>
  </w:style>
  <w:style w:type="paragraph" w:customStyle="1" w:styleId="Reftitle">
    <w:name w:val="Ref_title"/>
    <w:basedOn w:val="Normal"/>
    <w:next w:val="Reftext"/>
    <w:rsid w:val="00536FF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36FF2"/>
  </w:style>
  <w:style w:type="paragraph" w:customStyle="1" w:styleId="RepNo">
    <w:name w:val="Rep_No"/>
    <w:basedOn w:val="RecNo"/>
    <w:next w:val="Reptitle"/>
    <w:rsid w:val="00536FF2"/>
  </w:style>
  <w:style w:type="paragraph" w:customStyle="1" w:styleId="Reptitle">
    <w:name w:val="Rep_title"/>
    <w:basedOn w:val="Rectitle"/>
    <w:next w:val="Repref"/>
    <w:rsid w:val="00536FF2"/>
  </w:style>
  <w:style w:type="paragraph" w:customStyle="1" w:styleId="Repref">
    <w:name w:val="Rep_ref"/>
    <w:basedOn w:val="Recref"/>
    <w:next w:val="Repdate"/>
    <w:rsid w:val="00536FF2"/>
  </w:style>
  <w:style w:type="paragraph" w:customStyle="1" w:styleId="Resdate">
    <w:name w:val="Res_date"/>
    <w:basedOn w:val="Recdate"/>
    <w:next w:val="Normalaftertitle"/>
    <w:rsid w:val="00536FF2"/>
  </w:style>
  <w:style w:type="paragraph" w:customStyle="1" w:styleId="ResNo">
    <w:name w:val="Res_No"/>
    <w:basedOn w:val="RecNo"/>
    <w:next w:val="Restitle"/>
    <w:rsid w:val="00536FF2"/>
  </w:style>
  <w:style w:type="paragraph" w:customStyle="1" w:styleId="Restitle">
    <w:name w:val="Res_title"/>
    <w:basedOn w:val="Normal"/>
    <w:next w:val="Resref"/>
    <w:rsid w:val="00536FF2"/>
    <w:pPr>
      <w:spacing w:before="240"/>
      <w:jc w:val="center"/>
    </w:pPr>
    <w:rPr>
      <w:b/>
      <w:sz w:val="28"/>
    </w:rPr>
  </w:style>
  <w:style w:type="paragraph" w:customStyle="1" w:styleId="Resref">
    <w:name w:val="Res_ref"/>
    <w:basedOn w:val="Recref"/>
    <w:next w:val="Resdate"/>
    <w:rsid w:val="00536FF2"/>
  </w:style>
  <w:style w:type="paragraph" w:customStyle="1" w:styleId="SectionNo">
    <w:name w:val="Section_No"/>
    <w:basedOn w:val="Normal"/>
    <w:next w:val="Normal"/>
    <w:rsid w:val="00536FF2"/>
  </w:style>
  <w:style w:type="paragraph" w:customStyle="1" w:styleId="Sectiontitle">
    <w:name w:val="Section_title"/>
    <w:basedOn w:val="Normal"/>
    <w:next w:val="Normalaftertitle"/>
    <w:rsid w:val="00536FF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36FF2"/>
    <w:pPr>
      <w:tabs>
        <w:tab w:val="clear" w:pos="794"/>
        <w:tab w:val="clear" w:pos="1191"/>
        <w:tab w:val="clear" w:pos="1588"/>
        <w:tab w:val="clear" w:pos="1985"/>
        <w:tab w:val="right" w:pos="9611"/>
      </w:tabs>
    </w:pPr>
    <w:rPr>
      <w:i/>
    </w:rPr>
  </w:style>
  <w:style w:type="paragraph" w:styleId="TOC1">
    <w:name w:val="toc 1"/>
    <w:basedOn w:val="Normal"/>
    <w:semiHidden/>
    <w:rsid w:val="00536FF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36FF2"/>
    <w:pPr>
      <w:tabs>
        <w:tab w:val="clear" w:pos="567"/>
        <w:tab w:val="left" w:pos="1276"/>
      </w:tabs>
      <w:spacing w:before="160"/>
      <w:ind w:left="1276" w:hanging="709"/>
    </w:pPr>
  </w:style>
  <w:style w:type="paragraph" w:styleId="TOC3">
    <w:name w:val="toc 3"/>
    <w:basedOn w:val="TOC2"/>
    <w:semiHidden/>
    <w:rsid w:val="00536FF2"/>
    <w:pPr>
      <w:tabs>
        <w:tab w:val="clear" w:pos="1276"/>
        <w:tab w:val="left" w:pos="2155"/>
      </w:tabs>
      <w:ind w:left="2155" w:hanging="879"/>
    </w:pPr>
  </w:style>
  <w:style w:type="paragraph" w:styleId="TOC4">
    <w:name w:val="toc 4"/>
    <w:basedOn w:val="TOC3"/>
    <w:semiHidden/>
    <w:rsid w:val="00536FF2"/>
    <w:pPr>
      <w:tabs>
        <w:tab w:val="left" w:pos="3261"/>
      </w:tabs>
      <w:spacing w:before="80"/>
      <w:ind w:left="3261" w:hanging="993"/>
    </w:pPr>
  </w:style>
  <w:style w:type="paragraph" w:styleId="TOC5">
    <w:name w:val="toc 5"/>
    <w:basedOn w:val="TOC4"/>
    <w:semiHidden/>
    <w:rsid w:val="00536FF2"/>
  </w:style>
  <w:style w:type="paragraph" w:styleId="TOC6">
    <w:name w:val="toc 6"/>
    <w:basedOn w:val="TOC4"/>
    <w:semiHidden/>
    <w:rsid w:val="00536FF2"/>
  </w:style>
  <w:style w:type="paragraph" w:styleId="TOC7">
    <w:name w:val="toc 7"/>
    <w:basedOn w:val="TOC4"/>
    <w:semiHidden/>
    <w:rsid w:val="00536FF2"/>
  </w:style>
  <w:style w:type="paragraph" w:styleId="TOC8">
    <w:name w:val="toc 8"/>
    <w:basedOn w:val="TOC4"/>
    <w:semiHidden/>
    <w:rsid w:val="00536FF2"/>
  </w:style>
  <w:style w:type="paragraph" w:customStyle="1" w:styleId="Annexref">
    <w:name w:val="Annex_ref"/>
    <w:basedOn w:val="Normal"/>
    <w:next w:val="Normalaftertitle"/>
    <w:rsid w:val="00536FF2"/>
    <w:pPr>
      <w:keepNext/>
      <w:keepLines/>
      <w:spacing w:after="280"/>
      <w:jc w:val="center"/>
    </w:pPr>
  </w:style>
  <w:style w:type="paragraph" w:customStyle="1" w:styleId="Appendixref">
    <w:name w:val="Appendix_ref"/>
    <w:basedOn w:val="Annexref"/>
    <w:next w:val="Normalaftertitle"/>
    <w:rsid w:val="00536FF2"/>
  </w:style>
  <w:style w:type="paragraph" w:customStyle="1" w:styleId="Tabletitle">
    <w:name w:val="Table_title"/>
    <w:basedOn w:val="Normal"/>
    <w:next w:val="Tablehead"/>
    <w:rsid w:val="00536FF2"/>
    <w:pPr>
      <w:keepNext/>
      <w:spacing w:before="0" w:after="120"/>
      <w:jc w:val="center"/>
    </w:pPr>
    <w:rPr>
      <w:b/>
    </w:rPr>
  </w:style>
  <w:style w:type="paragraph" w:customStyle="1" w:styleId="Summary">
    <w:name w:val="Summary"/>
    <w:basedOn w:val="Normal"/>
    <w:next w:val="Normalaftertitle"/>
    <w:rsid w:val="00536FF2"/>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536FF2"/>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3.bin"/><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f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TotalTime>
  <Pages>8</Pages>
  <Words>3157</Words>
  <Characters>16232</Characters>
  <Application>Microsoft Office Word</Application>
  <DocSecurity>0</DocSecurity>
  <Lines>830</Lines>
  <Paragraphs>400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19290</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F.339-7* - Largeurs de bande, rapports signal/bruit et marges contre les évanouissements dans les systèmes en ondes décamétriques du service fixe</dc:title>
  <dc:subject>Série F = Service fixe</dc:subject>
  <dc:creator>Bureau des radiocommunications de l'UIT (BR)</dc:creator>
  <cp:keywords>F,339-7*</cp:keywords>
  <dc:description>Soby, 03.05.2011, MS-106344</dc:description>
  <cp:lastModifiedBy>soby</cp:lastModifiedBy>
  <cp:revision>7</cp:revision>
  <cp:lastPrinted>2009-07-01T12:03:00Z</cp:lastPrinted>
  <dcterms:created xsi:type="dcterms:W3CDTF">2011-04-04T12:17:00Z</dcterms:created>
  <dcterms:modified xsi:type="dcterms:W3CDTF">2011-05-03T06:09:00Z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Soby</vt:lpwstr>
  </property>
  <property fmtid="{D5CDD505-2E9C-101B-9397-08002B2CF9AE}" pid="11" name="Date completed">
    <vt:lpwstr>mardi, 3. mai 2011</vt:lpwstr>
  </property>
</Properties>
</file>