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EFE51" w14:textId="77777777" w:rsidR="00177AD5" w:rsidRPr="00D518D2" w:rsidRDefault="00177AD5" w:rsidP="00177AD5">
      <w:pPr>
        <w:rPr>
          <w:lang w:val="ru-RU"/>
        </w:rPr>
      </w:pPr>
    </w:p>
    <w:p w14:paraId="6B3F3E9E" w14:textId="77777777" w:rsidR="00177AD5" w:rsidRPr="00D518D2" w:rsidRDefault="00177AD5" w:rsidP="00177AD5">
      <w:pPr>
        <w:tabs>
          <w:tab w:val="clear" w:pos="794"/>
          <w:tab w:val="clear" w:pos="1191"/>
          <w:tab w:val="clear" w:pos="1588"/>
          <w:tab w:val="clear" w:pos="1985"/>
        </w:tabs>
        <w:rPr>
          <w:lang w:val="ru-RU"/>
        </w:rPr>
      </w:pPr>
    </w:p>
    <w:p w14:paraId="74522164" w14:textId="6246A640" w:rsidR="00177AD5" w:rsidRPr="004617C3" w:rsidRDefault="000E6E7A" w:rsidP="004617C3">
      <w:pPr>
        <w:pStyle w:val="CoverNumber"/>
      </w:pPr>
      <w:r w:rsidRPr="004617C3">
        <w:t xml:space="preserve">Рекомендация </w:t>
      </w:r>
      <w:r w:rsidR="00965F2E" w:rsidRPr="004617C3">
        <w:t xml:space="preserve"> </w:t>
      </w:r>
      <w:r w:rsidRPr="004617C3">
        <w:t xml:space="preserve">МСЭ-R </w:t>
      </w:r>
      <w:r w:rsidR="00965F2E" w:rsidRPr="004617C3">
        <w:t xml:space="preserve"> </w:t>
      </w:r>
      <w:r w:rsidR="0014042C" w:rsidRPr="004617C3">
        <w:t>F</w:t>
      </w:r>
      <w:r w:rsidRPr="004617C3">
        <w:t>.2173-0</w:t>
      </w:r>
    </w:p>
    <w:p w14:paraId="0DD7EC0C" w14:textId="7571BBAB" w:rsidR="00177AD5" w:rsidRPr="00D518D2" w:rsidRDefault="00177AD5" w:rsidP="00177AD5">
      <w:pPr>
        <w:pStyle w:val="CoverDate"/>
        <w:rPr>
          <w:lang w:val="ru-RU"/>
        </w:rPr>
      </w:pPr>
      <w:r w:rsidRPr="00D518D2">
        <w:rPr>
          <w:lang w:val="ru-RU"/>
        </w:rPr>
        <w:t>(</w:t>
      </w:r>
      <w:r w:rsidR="00C33CB8" w:rsidRPr="00D518D2">
        <w:rPr>
          <w:lang w:val="ru-RU"/>
        </w:rPr>
        <w:t>02</w:t>
      </w:r>
      <w:r w:rsidRPr="00D518D2">
        <w:rPr>
          <w:lang w:val="ru-RU"/>
        </w:rPr>
        <w:t>/</w:t>
      </w:r>
      <w:r w:rsidR="00C33CB8" w:rsidRPr="00D518D2">
        <w:rPr>
          <w:lang w:val="ru-RU"/>
        </w:rPr>
        <w:t>2026</w:t>
      </w:r>
      <w:r w:rsidRPr="00D518D2">
        <w:rPr>
          <w:lang w:val="ru-RU"/>
        </w:rPr>
        <w:t>)</w:t>
      </w:r>
    </w:p>
    <w:p w14:paraId="2F873F6F" w14:textId="3F2BCD64" w:rsidR="00177AD5" w:rsidRPr="0060261E" w:rsidRDefault="000E6E7A" w:rsidP="000E6E7A">
      <w:pPr>
        <w:pStyle w:val="CoverSeries"/>
        <w:rPr>
          <w:sz w:val="36"/>
          <w:szCs w:val="46"/>
        </w:rPr>
      </w:pPr>
      <w:r w:rsidRPr="00D518D2">
        <w:rPr>
          <w:color w:val="auto"/>
          <w:sz w:val="36"/>
          <w:szCs w:val="46"/>
          <w:lang w:val="ru-RU"/>
        </w:rPr>
        <w:t>Серия F:</w:t>
      </w:r>
      <w:r w:rsidR="00177AD5" w:rsidRPr="00D518D2">
        <w:rPr>
          <w:sz w:val="36"/>
          <w:szCs w:val="46"/>
          <w:lang w:val="ru-RU"/>
        </w:rPr>
        <w:t xml:space="preserve"> </w:t>
      </w:r>
      <w:r w:rsidRPr="00D518D2">
        <w:rPr>
          <w:color w:val="auto"/>
          <w:sz w:val="36"/>
          <w:szCs w:val="46"/>
          <w:lang w:val="ru-RU"/>
        </w:rPr>
        <w:t>Фиксированная служба</w:t>
      </w:r>
    </w:p>
    <w:p w14:paraId="72994C34" w14:textId="07E313FA" w:rsidR="00177AD5" w:rsidRPr="00D518D2" w:rsidRDefault="000E6E7A" w:rsidP="000E6E7A">
      <w:pPr>
        <w:pStyle w:val="CoverTitle"/>
        <w:rPr>
          <w:sz w:val="40"/>
          <w:szCs w:val="46"/>
          <w:lang w:val="ru-RU"/>
        </w:rPr>
      </w:pPr>
      <w:r w:rsidRPr="00D518D2">
        <w:rPr>
          <w:sz w:val="40"/>
          <w:szCs w:val="46"/>
          <w:lang w:val="ru-RU" w:eastAsia="zh-CN"/>
        </w:rPr>
        <w:t>План</w:t>
      </w:r>
      <w:r w:rsidR="00094805" w:rsidRPr="00D518D2">
        <w:rPr>
          <w:sz w:val="40"/>
          <w:szCs w:val="46"/>
          <w:lang w:val="ru-RU" w:eastAsia="zh-CN"/>
        </w:rPr>
        <w:t>ы</w:t>
      </w:r>
      <w:r w:rsidRPr="00D518D2">
        <w:rPr>
          <w:sz w:val="40"/>
          <w:szCs w:val="46"/>
          <w:lang w:val="ru-RU" w:eastAsia="zh-CN"/>
        </w:rPr>
        <w:t xml:space="preserve"> размещения частот радиостволов и блоков радиочастот для систем фиксированной службы, </w:t>
      </w:r>
      <w:r w:rsidR="00094805" w:rsidRPr="00D518D2">
        <w:rPr>
          <w:sz w:val="40"/>
          <w:szCs w:val="46"/>
          <w:lang w:val="ru-RU" w:eastAsia="zh-CN"/>
        </w:rPr>
        <w:t>работающих</w:t>
      </w:r>
      <w:r w:rsidRPr="00D518D2">
        <w:rPr>
          <w:sz w:val="40"/>
          <w:szCs w:val="46"/>
          <w:lang w:val="ru-RU" w:eastAsia="zh-CN"/>
        </w:rPr>
        <w:t xml:space="preserve"> в</w:t>
      </w:r>
      <w:r w:rsidR="00122347" w:rsidRPr="00D518D2">
        <w:rPr>
          <w:sz w:val="40"/>
          <w:szCs w:val="46"/>
          <w:lang w:val="ru-RU" w:eastAsia="zh-CN"/>
        </w:rPr>
        <w:t> </w:t>
      </w:r>
      <w:r w:rsidR="00094805" w:rsidRPr="00D518D2">
        <w:rPr>
          <w:sz w:val="40"/>
          <w:szCs w:val="46"/>
          <w:lang w:val="ru-RU" w:eastAsia="zh-CN"/>
        </w:rPr>
        <w:t xml:space="preserve">диапазонах </w:t>
      </w:r>
      <w:r w:rsidRPr="00D518D2">
        <w:rPr>
          <w:sz w:val="40"/>
          <w:szCs w:val="46"/>
          <w:lang w:val="ru-RU" w:eastAsia="zh-CN"/>
        </w:rPr>
        <w:t>92</w:t>
      </w:r>
      <w:r w:rsidR="00965F2E" w:rsidRPr="00D518D2">
        <w:rPr>
          <w:sz w:val="40"/>
          <w:szCs w:val="46"/>
          <w:lang w:val="ru-RU" w:eastAsia="zh-CN"/>
        </w:rPr>
        <w:t>−</w:t>
      </w:r>
      <w:r w:rsidRPr="00D518D2">
        <w:rPr>
          <w:sz w:val="40"/>
          <w:szCs w:val="46"/>
          <w:lang w:val="ru-RU" w:eastAsia="zh-CN"/>
        </w:rPr>
        <w:t>94 ГГц, 94,1</w:t>
      </w:r>
      <w:r w:rsidR="00965F2E" w:rsidRPr="00D518D2">
        <w:rPr>
          <w:sz w:val="40"/>
          <w:szCs w:val="46"/>
          <w:lang w:val="ru-RU" w:eastAsia="zh-CN"/>
        </w:rPr>
        <w:t>−</w:t>
      </w:r>
      <w:r w:rsidRPr="00D518D2">
        <w:rPr>
          <w:sz w:val="40"/>
          <w:szCs w:val="46"/>
          <w:lang w:val="ru-RU" w:eastAsia="zh-CN"/>
        </w:rPr>
        <w:t>100 ГГц, 102</w:t>
      </w:r>
      <w:r w:rsidR="00965F2E" w:rsidRPr="00D518D2">
        <w:rPr>
          <w:sz w:val="40"/>
          <w:szCs w:val="46"/>
          <w:lang w:val="ru-RU" w:eastAsia="zh-CN"/>
        </w:rPr>
        <w:t>−</w:t>
      </w:r>
      <w:r w:rsidRPr="00D518D2">
        <w:rPr>
          <w:sz w:val="40"/>
          <w:szCs w:val="46"/>
          <w:lang w:val="ru-RU" w:eastAsia="zh-CN"/>
        </w:rPr>
        <w:t>109,5 ГГц и</w:t>
      </w:r>
      <w:r w:rsidR="00965F2E" w:rsidRPr="00D518D2">
        <w:rPr>
          <w:sz w:val="40"/>
          <w:szCs w:val="46"/>
          <w:lang w:val="ru-RU" w:eastAsia="zh-CN"/>
        </w:rPr>
        <w:t> </w:t>
      </w:r>
      <w:r w:rsidRPr="00D518D2">
        <w:rPr>
          <w:sz w:val="40"/>
          <w:szCs w:val="46"/>
          <w:lang w:val="ru-RU" w:eastAsia="zh-CN"/>
        </w:rPr>
        <w:t>111,8</w:t>
      </w:r>
      <w:r w:rsidR="00965F2E" w:rsidRPr="00D518D2">
        <w:rPr>
          <w:sz w:val="40"/>
          <w:szCs w:val="46"/>
          <w:lang w:val="ru-RU" w:eastAsia="zh-CN"/>
        </w:rPr>
        <w:t>−</w:t>
      </w:r>
      <w:r w:rsidRPr="00D518D2">
        <w:rPr>
          <w:sz w:val="40"/>
          <w:szCs w:val="46"/>
          <w:lang w:val="ru-RU" w:eastAsia="zh-CN"/>
        </w:rPr>
        <w:t>114,25 ГГц</w:t>
      </w:r>
    </w:p>
    <w:p w14:paraId="7E0D60A5" w14:textId="77777777" w:rsidR="00177AD5" w:rsidRPr="00D518D2" w:rsidRDefault="00177AD5" w:rsidP="00177AD5">
      <w:pPr>
        <w:rPr>
          <w:lang w:val="ru-RU"/>
        </w:rPr>
      </w:pPr>
    </w:p>
    <w:p w14:paraId="6241A096" w14:textId="77777777" w:rsidR="00177AD5" w:rsidRPr="00D518D2" w:rsidRDefault="00177AD5" w:rsidP="00177AD5">
      <w:pPr>
        <w:rPr>
          <w:lang w:val="ru-RU"/>
        </w:rPr>
      </w:pPr>
    </w:p>
    <w:p w14:paraId="0ABA8412" w14:textId="77777777" w:rsidR="00177AD5" w:rsidRPr="00D518D2" w:rsidRDefault="00177AD5" w:rsidP="00177AD5">
      <w:pPr>
        <w:rPr>
          <w:lang w:val="ru-RU"/>
        </w:rPr>
        <w:sectPr w:rsidR="00177AD5" w:rsidRPr="00D518D2" w:rsidSect="00177AD5">
          <w:headerReference w:type="even" r:id="rId7"/>
          <w:headerReference w:type="default" r:id="rId8"/>
          <w:footerReference w:type="default" r:id="rId9"/>
          <w:pgSz w:w="11907" w:h="16840" w:code="9"/>
          <w:pgMar w:top="1089" w:right="1089" w:bottom="284" w:left="1089" w:header="737" w:footer="284" w:gutter="0"/>
          <w:pgNumType w:start="1"/>
          <w:cols w:space="720"/>
          <w:docGrid w:linePitch="326"/>
        </w:sectPr>
      </w:pPr>
    </w:p>
    <w:p w14:paraId="73E927C5" w14:textId="77777777" w:rsidR="000E6E7A" w:rsidRPr="00D518D2" w:rsidRDefault="000E6E7A" w:rsidP="00122347">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0" w:after="0" w:line="220" w:lineRule="exact"/>
        <w:rPr>
          <w:bCs/>
          <w:sz w:val="22"/>
          <w:szCs w:val="22"/>
          <w:lang w:val="ru-RU"/>
        </w:rPr>
      </w:pPr>
      <w:bookmarkStart w:id="0" w:name="c2tope"/>
      <w:bookmarkEnd w:id="0"/>
      <w:r w:rsidRPr="00D518D2">
        <w:rPr>
          <w:bCs/>
          <w:sz w:val="22"/>
          <w:szCs w:val="22"/>
          <w:lang w:val="ru-RU"/>
        </w:rPr>
        <w:lastRenderedPageBreak/>
        <w:t>Предисловие</w:t>
      </w:r>
    </w:p>
    <w:p w14:paraId="12848B8E" w14:textId="77777777" w:rsidR="00DE1D89" w:rsidRPr="00D518D2" w:rsidRDefault="00DE1D89" w:rsidP="001B4E70">
      <w:pPr>
        <w:rPr>
          <w:sz w:val="20"/>
          <w:lang w:val="ru-RU"/>
        </w:rPr>
      </w:pPr>
      <w:r w:rsidRPr="00D518D2">
        <w:rPr>
          <w:sz w:val="20"/>
          <w:lang w:val="ru-RU"/>
        </w:rPr>
        <w:t>Роль Сектора радиосвязи заключается в обеспечении рационального, справедливого, эффективного и экономичного использования радиочастотного спектра всеми службами радиосвязи, включая спутниковые службы, и проведении в неограниченном частотном диапазоне исследований, на основании которых принимаются Рекомендации.</w:t>
      </w:r>
    </w:p>
    <w:p w14:paraId="02F96C90" w14:textId="01EA78F1" w:rsidR="000E6E7A" w:rsidRPr="00D518D2" w:rsidRDefault="00DE1D89" w:rsidP="001B4E70">
      <w:pPr>
        <w:rPr>
          <w:sz w:val="20"/>
          <w:lang w:val="ru-RU"/>
        </w:rPr>
      </w:pPr>
      <w:r w:rsidRPr="00D518D2">
        <w:rPr>
          <w:sz w:val="20"/>
          <w:lang w:val="ru-RU"/>
        </w:rPr>
        <w:t>Всемирные и региональные конференции радиосвязи и ассамблеи радиосвязи при поддержке исследовательских комиссий выполняют регламентарную и политическую функции Сектора радиосвязи</w:t>
      </w:r>
      <w:r w:rsidR="000E6E7A" w:rsidRPr="00D518D2">
        <w:rPr>
          <w:sz w:val="20"/>
          <w:lang w:val="ru-RU"/>
        </w:rPr>
        <w:t>.</w:t>
      </w:r>
    </w:p>
    <w:p w14:paraId="35C687E9" w14:textId="77777777" w:rsidR="000E6E7A" w:rsidRPr="00D518D2" w:rsidRDefault="000E6E7A" w:rsidP="001B4E70">
      <w:pPr>
        <w:pStyle w:val="Heading1"/>
        <w:spacing w:before="240"/>
        <w:jc w:val="center"/>
        <w:rPr>
          <w:szCs w:val="22"/>
          <w:lang w:val="ru-RU"/>
        </w:rPr>
      </w:pPr>
      <w:r w:rsidRPr="00D518D2">
        <w:rPr>
          <w:szCs w:val="22"/>
          <w:lang w:val="ru-RU"/>
        </w:rPr>
        <w:t>ПРАВА ИНТЕЛЛЕКТУАЛЬНОЙ СОБСТВЕННОСТИ</w:t>
      </w:r>
    </w:p>
    <w:p w14:paraId="3CB8B217" w14:textId="77777777" w:rsidR="00DE1D89" w:rsidRPr="00D518D2" w:rsidRDefault="00DE1D89" w:rsidP="001B4E70">
      <w:pPr>
        <w:rPr>
          <w:sz w:val="20"/>
          <w:lang w:val="ru-RU"/>
        </w:rPr>
      </w:pPr>
      <w:r w:rsidRPr="00D518D2">
        <w:rPr>
          <w:sz w:val="20"/>
          <w:lang w:val="ru-RU"/>
        </w:rPr>
        <w:t>МСЭ обращает внимание на вероятность того, что практическое применение или выполнение настоящей Рекомендации может включать использование заявленного права интеллектуальной собственности. МСЭ не занимает какую бы то ни было позицию относительно подтверждения, действительности или применимости заявленных прав интеллектуальной собственности независимо от того, доказываются ли такие права членами МСЭ или другими сторонами, не относящимися к процессу разработки Рекомендации.</w:t>
      </w:r>
    </w:p>
    <w:p w14:paraId="14D4FF78" w14:textId="1494EB1C" w:rsidR="000E6E7A" w:rsidRPr="00D518D2" w:rsidRDefault="00DE1D89" w:rsidP="001B4E70">
      <w:pPr>
        <w:spacing w:after="120"/>
        <w:rPr>
          <w:sz w:val="20"/>
          <w:lang w:val="ru-RU"/>
        </w:rPr>
      </w:pPr>
      <w:r w:rsidRPr="00D518D2">
        <w:rPr>
          <w:sz w:val="20"/>
          <w:lang w:val="ru-RU"/>
        </w:rPr>
        <w:t xml:space="preserve">На момент утверждения настоящей Рекомендации МСЭ получил извещение об интеллектуальной собственности, защищенной патентами, которые могут потребоваться для выполнения настоящей Рекомендации. Однако те, кто будет применять Рекомендацию, должны иметь в виду, что вышесказанное может не отражать самую последнюю информацию, и поэтому им настоятельно рекомендуется обращаться к соответствующей информации о патентах МСЭ-R по адресу: </w:t>
      </w:r>
      <w:hyperlink r:id="rId10" w:history="1">
        <w:r w:rsidRPr="00D518D2">
          <w:rPr>
            <w:color w:val="0000FF"/>
            <w:sz w:val="20"/>
            <w:u w:val="single"/>
            <w:lang w:val="ru-RU"/>
          </w:rPr>
          <w:t>https://www.itu.int/en/ITU-R/study-groups/Pages/itu-r-patent-information.aspx</w:t>
        </w:r>
      </w:hyperlink>
      <w:r w:rsidR="000E6E7A" w:rsidRPr="00D518D2">
        <w:rPr>
          <w:sz w:val="20"/>
          <w:lang w:val="ru-RU"/>
        </w:rPr>
        <w:t>.</w:t>
      </w:r>
    </w:p>
    <w:tbl>
      <w:tblPr>
        <w:tblW w:w="4723" w:type="pct"/>
        <w:jc w:val="center"/>
        <w:tblBorders>
          <w:top w:val="single" w:sz="12" w:space="0" w:color="000080"/>
          <w:left w:val="single" w:sz="12" w:space="0" w:color="000080"/>
          <w:bottom w:val="single" w:sz="12" w:space="0" w:color="000080"/>
          <w:right w:val="single" w:sz="12" w:space="0" w:color="000080"/>
        </w:tblBorders>
        <w:tblLook w:val="01E0" w:firstRow="1" w:lastRow="1" w:firstColumn="1" w:lastColumn="1" w:noHBand="0" w:noVBand="0"/>
      </w:tblPr>
      <w:tblGrid>
        <w:gridCol w:w="1615"/>
        <w:gridCol w:w="7462"/>
      </w:tblGrid>
      <w:tr w:rsidR="000E6E7A" w:rsidRPr="00D518D2" w14:paraId="0B9395C1" w14:textId="77777777" w:rsidTr="00122347">
        <w:trPr>
          <w:jc w:val="center"/>
        </w:trPr>
        <w:tc>
          <w:tcPr>
            <w:tcW w:w="9076" w:type="dxa"/>
            <w:gridSpan w:val="2"/>
          </w:tcPr>
          <w:p w14:paraId="5FAB6E57" w14:textId="77777777" w:rsidR="000E6E7A" w:rsidRPr="00D518D2" w:rsidRDefault="000E6E7A" w:rsidP="001B4E70">
            <w:pPr>
              <w:jc w:val="center"/>
              <w:rPr>
                <w:b/>
                <w:bCs/>
                <w:lang w:val="ru-RU"/>
              </w:rPr>
            </w:pPr>
            <w:r w:rsidRPr="00D518D2">
              <w:rPr>
                <w:b/>
                <w:bCs/>
                <w:lang w:val="ru-RU"/>
              </w:rPr>
              <w:t>Серии Рекомендаций МСЭ-R</w:t>
            </w:r>
          </w:p>
          <w:p w14:paraId="4EB4DD1E" w14:textId="77777777" w:rsidR="000E6E7A" w:rsidRPr="00D518D2" w:rsidRDefault="000E6E7A" w:rsidP="001B4E70">
            <w:pPr>
              <w:spacing w:after="120"/>
              <w:jc w:val="center"/>
              <w:rPr>
                <w:rFonts w:eastAsia="SimSun"/>
                <w:sz w:val="18"/>
                <w:szCs w:val="18"/>
                <w:lang w:val="ru-RU" w:eastAsia="zh-CN"/>
              </w:rPr>
            </w:pPr>
            <w:r w:rsidRPr="00D518D2">
              <w:rPr>
                <w:sz w:val="18"/>
                <w:szCs w:val="18"/>
                <w:lang w:val="ru-RU"/>
              </w:rPr>
              <w:t xml:space="preserve">(Представлены также в онлайновой форме по адресу: </w:t>
            </w:r>
            <w:hyperlink r:id="rId11" w:history="1">
              <w:r w:rsidRPr="00D518D2">
                <w:rPr>
                  <w:rStyle w:val="Hyperlink"/>
                  <w:sz w:val="18"/>
                  <w:lang w:val="ru-RU"/>
                </w:rPr>
                <w:t>http://www.itu.int/publ/R-REC/ru</w:t>
              </w:r>
            </w:hyperlink>
            <w:r w:rsidRPr="00D518D2">
              <w:rPr>
                <w:sz w:val="18"/>
                <w:szCs w:val="18"/>
                <w:lang w:val="ru-RU"/>
              </w:rPr>
              <w:t>.)</w:t>
            </w:r>
          </w:p>
        </w:tc>
      </w:tr>
      <w:tr w:rsidR="000E6E7A" w:rsidRPr="00D518D2" w14:paraId="017FEBDA" w14:textId="77777777" w:rsidTr="00122347">
        <w:trPr>
          <w:jc w:val="center"/>
        </w:trPr>
        <w:tc>
          <w:tcPr>
            <w:tcW w:w="1615" w:type="dxa"/>
          </w:tcPr>
          <w:p w14:paraId="37E4B606" w14:textId="77777777" w:rsidR="000E6E7A" w:rsidRPr="00D518D2" w:rsidRDefault="000E6E7A" w:rsidP="001B4E70">
            <w:pPr>
              <w:spacing w:before="40" w:after="40"/>
              <w:rPr>
                <w:b/>
                <w:bCs/>
                <w:sz w:val="20"/>
                <w:lang w:val="ru-RU"/>
              </w:rPr>
            </w:pPr>
            <w:r w:rsidRPr="00D518D2">
              <w:rPr>
                <w:b/>
                <w:bCs/>
                <w:sz w:val="20"/>
                <w:lang w:val="ru-RU"/>
              </w:rPr>
              <w:t>Серия</w:t>
            </w:r>
          </w:p>
        </w:tc>
        <w:tc>
          <w:tcPr>
            <w:tcW w:w="7461" w:type="dxa"/>
          </w:tcPr>
          <w:p w14:paraId="5C27E4C3" w14:textId="77777777" w:rsidR="000E6E7A" w:rsidRPr="00D518D2" w:rsidRDefault="000E6E7A" w:rsidP="001B4E70">
            <w:pPr>
              <w:spacing w:before="40" w:after="40"/>
              <w:jc w:val="center"/>
              <w:rPr>
                <w:b/>
                <w:bCs/>
                <w:sz w:val="20"/>
                <w:lang w:val="ru-RU"/>
              </w:rPr>
            </w:pPr>
            <w:r w:rsidRPr="00D518D2">
              <w:rPr>
                <w:b/>
                <w:bCs/>
                <w:sz w:val="20"/>
                <w:lang w:val="ru-RU"/>
              </w:rPr>
              <w:t>Название</w:t>
            </w:r>
          </w:p>
        </w:tc>
      </w:tr>
      <w:tr w:rsidR="000E6E7A" w:rsidRPr="00D518D2" w14:paraId="76E0567D" w14:textId="77777777" w:rsidTr="00122347">
        <w:trPr>
          <w:jc w:val="center"/>
        </w:trPr>
        <w:tc>
          <w:tcPr>
            <w:tcW w:w="1615" w:type="dxa"/>
          </w:tcPr>
          <w:p w14:paraId="2387C9F6" w14:textId="77777777" w:rsidR="000E6E7A" w:rsidRPr="00D518D2" w:rsidRDefault="000E6E7A" w:rsidP="00E972FF">
            <w:pPr>
              <w:spacing w:before="20" w:after="40"/>
              <w:rPr>
                <w:b/>
                <w:bCs/>
                <w:sz w:val="20"/>
                <w:lang w:val="ru-RU"/>
              </w:rPr>
            </w:pPr>
            <w:r w:rsidRPr="00D518D2">
              <w:rPr>
                <w:b/>
                <w:bCs/>
                <w:sz w:val="20"/>
                <w:lang w:val="ru-RU"/>
              </w:rPr>
              <w:t>BO</w:t>
            </w:r>
          </w:p>
        </w:tc>
        <w:tc>
          <w:tcPr>
            <w:tcW w:w="7461" w:type="dxa"/>
          </w:tcPr>
          <w:p w14:paraId="2B5BABF3" w14:textId="77777777" w:rsidR="000E6E7A" w:rsidRPr="00D518D2" w:rsidRDefault="000E6E7A" w:rsidP="00E972FF">
            <w:pPr>
              <w:spacing w:before="20" w:after="40"/>
              <w:jc w:val="left"/>
              <w:rPr>
                <w:sz w:val="20"/>
                <w:lang w:val="ru-RU"/>
              </w:rPr>
            </w:pPr>
            <w:r w:rsidRPr="00D518D2">
              <w:rPr>
                <w:sz w:val="20"/>
                <w:lang w:val="ru-RU"/>
              </w:rPr>
              <w:t>Спутниковое радиовещание</w:t>
            </w:r>
          </w:p>
        </w:tc>
      </w:tr>
      <w:tr w:rsidR="000E6E7A" w:rsidRPr="00D518D2" w14:paraId="23FF40F5" w14:textId="77777777" w:rsidTr="00122347">
        <w:trPr>
          <w:jc w:val="center"/>
        </w:trPr>
        <w:tc>
          <w:tcPr>
            <w:tcW w:w="1615" w:type="dxa"/>
            <w:tcBorders>
              <w:bottom w:val="nil"/>
            </w:tcBorders>
          </w:tcPr>
          <w:p w14:paraId="1762ED5D" w14:textId="77777777" w:rsidR="000E6E7A" w:rsidRPr="00D518D2" w:rsidRDefault="000E6E7A" w:rsidP="00E972FF">
            <w:pPr>
              <w:spacing w:before="20" w:after="40"/>
              <w:rPr>
                <w:b/>
                <w:bCs/>
                <w:sz w:val="20"/>
                <w:lang w:val="ru-RU"/>
              </w:rPr>
            </w:pPr>
            <w:r w:rsidRPr="00D518D2">
              <w:rPr>
                <w:b/>
                <w:bCs/>
                <w:sz w:val="20"/>
                <w:lang w:val="ru-RU"/>
              </w:rPr>
              <w:t>BR</w:t>
            </w:r>
          </w:p>
        </w:tc>
        <w:tc>
          <w:tcPr>
            <w:tcW w:w="7461" w:type="dxa"/>
            <w:tcBorders>
              <w:bottom w:val="nil"/>
            </w:tcBorders>
          </w:tcPr>
          <w:p w14:paraId="4938D2E4" w14:textId="77777777" w:rsidR="000E6E7A" w:rsidRPr="00D518D2" w:rsidRDefault="000E6E7A" w:rsidP="00E972FF">
            <w:pPr>
              <w:spacing w:before="20" w:after="40"/>
              <w:jc w:val="left"/>
              <w:rPr>
                <w:sz w:val="20"/>
                <w:lang w:val="ru-RU"/>
              </w:rPr>
            </w:pPr>
            <w:r w:rsidRPr="00D518D2">
              <w:rPr>
                <w:sz w:val="20"/>
                <w:lang w:val="ru-RU"/>
              </w:rPr>
              <w:t>Запись для производства, архивирования и воспроизведения; пленки для телевидения</w:t>
            </w:r>
          </w:p>
        </w:tc>
      </w:tr>
      <w:tr w:rsidR="000E6E7A" w:rsidRPr="00D518D2" w14:paraId="7F0307D5" w14:textId="77777777" w:rsidTr="00122347">
        <w:trPr>
          <w:jc w:val="center"/>
        </w:trPr>
        <w:tc>
          <w:tcPr>
            <w:tcW w:w="1615" w:type="dxa"/>
            <w:tcBorders>
              <w:top w:val="nil"/>
              <w:bottom w:val="nil"/>
            </w:tcBorders>
            <w:shd w:val="clear" w:color="auto" w:fill="FFFFFF" w:themeFill="background1"/>
          </w:tcPr>
          <w:p w14:paraId="126BBF76" w14:textId="77777777" w:rsidR="000E6E7A" w:rsidRPr="00D518D2" w:rsidRDefault="000E6E7A" w:rsidP="00E972FF">
            <w:pPr>
              <w:spacing w:before="20" w:after="40"/>
              <w:rPr>
                <w:rFonts w:ascii="Times New Roman Bold" w:hAnsi="Times New Roman Bold" w:cs="Times New Roman Bold"/>
                <w:b/>
                <w:bCs/>
                <w:color w:val="000080"/>
                <w:sz w:val="20"/>
                <w:lang w:val="ru-RU"/>
              </w:rPr>
            </w:pPr>
            <w:r w:rsidRPr="00D518D2">
              <w:rPr>
                <w:b/>
                <w:bCs/>
                <w:sz w:val="20"/>
                <w:lang w:val="ru-RU"/>
              </w:rPr>
              <w:t>BS</w:t>
            </w:r>
          </w:p>
        </w:tc>
        <w:tc>
          <w:tcPr>
            <w:tcW w:w="7461" w:type="dxa"/>
            <w:tcBorders>
              <w:top w:val="nil"/>
              <w:bottom w:val="nil"/>
            </w:tcBorders>
            <w:shd w:val="clear" w:color="auto" w:fill="FFFFFF" w:themeFill="background1"/>
          </w:tcPr>
          <w:p w14:paraId="4A9CDE25" w14:textId="77777777" w:rsidR="000E6E7A" w:rsidRPr="00D518D2" w:rsidRDefault="000E6E7A" w:rsidP="00E972FF">
            <w:pPr>
              <w:spacing w:before="20" w:after="40"/>
              <w:jc w:val="left"/>
              <w:rPr>
                <w:rFonts w:ascii="Times New Roman Bold" w:hAnsi="Times New Roman Bold" w:cs="Times New Roman Bold"/>
                <w:b/>
                <w:bCs/>
                <w:color w:val="000080"/>
                <w:sz w:val="20"/>
                <w:lang w:val="ru-RU"/>
              </w:rPr>
            </w:pPr>
            <w:r w:rsidRPr="00D518D2">
              <w:rPr>
                <w:sz w:val="20"/>
                <w:lang w:val="ru-RU"/>
              </w:rPr>
              <w:t>Радиовещательная служба (звуковая)</w:t>
            </w:r>
          </w:p>
        </w:tc>
      </w:tr>
      <w:tr w:rsidR="000E6E7A" w:rsidRPr="00D518D2" w14:paraId="46AE4AAE" w14:textId="77777777" w:rsidTr="00122347">
        <w:trPr>
          <w:jc w:val="center"/>
        </w:trPr>
        <w:tc>
          <w:tcPr>
            <w:tcW w:w="1615" w:type="dxa"/>
            <w:tcBorders>
              <w:top w:val="nil"/>
            </w:tcBorders>
          </w:tcPr>
          <w:p w14:paraId="325060C7" w14:textId="77777777" w:rsidR="000E6E7A" w:rsidRPr="00D518D2" w:rsidRDefault="000E6E7A" w:rsidP="00E972FF">
            <w:pPr>
              <w:spacing w:before="20" w:after="40"/>
              <w:rPr>
                <w:b/>
                <w:bCs/>
                <w:sz w:val="20"/>
                <w:lang w:val="ru-RU"/>
              </w:rPr>
            </w:pPr>
            <w:r w:rsidRPr="00D518D2">
              <w:rPr>
                <w:b/>
                <w:bCs/>
                <w:sz w:val="20"/>
                <w:lang w:val="ru-RU"/>
              </w:rPr>
              <w:t>BT</w:t>
            </w:r>
          </w:p>
        </w:tc>
        <w:tc>
          <w:tcPr>
            <w:tcW w:w="7461" w:type="dxa"/>
            <w:tcBorders>
              <w:top w:val="nil"/>
            </w:tcBorders>
          </w:tcPr>
          <w:p w14:paraId="509D896F" w14:textId="77777777" w:rsidR="000E6E7A" w:rsidRPr="00D518D2" w:rsidRDefault="000E6E7A" w:rsidP="00E972FF">
            <w:pPr>
              <w:spacing w:before="20" w:after="40"/>
              <w:jc w:val="left"/>
              <w:rPr>
                <w:sz w:val="20"/>
                <w:lang w:val="ru-RU"/>
              </w:rPr>
            </w:pPr>
            <w:r w:rsidRPr="00D518D2">
              <w:rPr>
                <w:sz w:val="20"/>
                <w:lang w:val="ru-RU"/>
              </w:rPr>
              <w:t>Радиовещательная служба (телевизионная)</w:t>
            </w:r>
          </w:p>
        </w:tc>
      </w:tr>
      <w:tr w:rsidR="000E6E7A" w:rsidRPr="00D518D2" w14:paraId="2AF71B2C" w14:textId="77777777" w:rsidTr="00122347">
        <w:trPr>
          <w:jc w:val="center"/>
        </w:trPr>
        <w:tc>
          <w:tcPr>
            <w:tcW w:w="1615" w:type="dxa"/>
            <w:shd w:val="clear" w:color="auto" w:fill="F2F2F2" w:themeFill="background1" w:themeFillShade="F2"/>
          </w:tcPr>
          <w:p w14:paraId="2773C982" w14:textId="77777777" w:rsidR="000E6E7A" w:rsidRPr="00D518D2" w:rsidRDefault="000E6E7A" w:rsidP="00E972FF">
            <w:pPr>
              <w:spacing w:before="20" w:after="40"/>
              <w:rPr>
                <w:b/>
                <w:bCs/>
                <w:sz w:val="20"/>
                <w:lang w:val="ru-RU"/>
              </w:rPr>
            </w:pPr>
            <w:r w:rsidRPr="00985A36">
              <w:rPr>
                <w:b/>
                <w:bCs/>
                <w:color w:val="000080"/>
                <w:sz w:val="20"/>
                <w:lang w:val="ru-RU"/>
              </w:rPr>
              <w:t>F</w:t>
            </w:r>
          </w:p>
        </w:tc>
        <w:tc>
          <w:tcPr>
            <w:tcW w:w="7461" w:type="dxa"/>
            <w:shd w:val="clear" w:color="auto" w:fill="F2F2F2" w:themeFill="background1" w:themeFillShade="F2"/>
          </w:tcPr>
          <w:p w14:paraId="200640F8" w14:textId="77777777" w:rsidR="000E6E7A" w:rsidRPr="00D518D2" w:rsidRDefault="000E6E7A" w:rsidP="00E972FF">
            <w:pPr>
              <w:spacing w:before="20" w:after="40"/>
              <w:rPr>
                <w:b/>
                <w:bCs/>
                <w:sz w:val="20"/>
                <w:lang w:val="ru-RU"/>
              </w:rPr>
            </w:pPr>
            <w:r w:rsidRPr="00D518D2">
              <w:rPr>
                <w:b/>
                <w:bCs/>
                <w:color w:val="000080"/>
                <w:sz w:val="20"/>
                <w:lang w:val="ru-RU"/>
              </w:rPr>
              <w:t>Фиксированная служба</w:t>
            </w:r>
          </w:p>
        </w:tc>
      </w:tr>
      <w:tr w:rsidR="000E6E7A" w:rsidRPr="00D518D2" w14:paraId="09E6D8F8" w14:textId="77777777" w:rsidTr="00122347">
        <w:trPr>
          <w:jc w:val="center"/>
        </w:trPr>
        <w:tc>
          <w:tcPr>
            <w:tcW w:w="1615" w:type="dxa"/>
            <w:shd w:val="clear" w:color="auto" w:fill="FFFFFF"/>
          </w:tcPr>
          <w:p w14:paraId="64DA3FD9" w14:textId="77777777" w:rsidR="000E6E7A" w:rsidRPr="00D518D2" w:rsidRDefault="000E6E7A" w:rsidP="00E972FF">
            <w:pPr>
              <w:spacing w:before="20" w:after="40"/>
              <w:rPr>
                <w:b/>
                <w:bCs/>
                <w:color w:val="000080"/>
                <w:sz w:val="20"/>
                <w:lang w:val="ru-RU"/>
              </w:rPr>
            </w:pPr>
            <w:r w:rsidRPr="00985A36">
              <w:rPr>
                <w:b/>
                <w:bCs/>
                <w:sz w:val="20"/>
                <w:lang w:val="ru-RU"/>
              </w:rPr>
              <w:t>M</w:t>
            </w:r>
          </w:p>
        </w:tc>
        <w:tc>
          <w:tcPr>
            <w:tcW w:w="7461" w:type="dxa"/>
            <w:shd w:val="clear" w:color="auto" w:fill="FFFFFF"/>
          </w:tcPr>
          <w:p w14:paraId="23D05202" w14:textId="77777777" w:rsidR="000E6E7A" w:rsidRPr="00D518D2" w:rsidRDefault="000E6E7A" w:rsidP="00E972FF">
            <w:pPr>
              <w:spacing w:before="20" w:after="40"/>
              <w:jc w:val="left"/>
              <w:rPr>
                <w:b/>
                <w:bCs/>
                <w:color w:val="000080"/>
                <w:sz w:val="20"/>
                <w:lang w:val="ru-RU"/>
              </w:rPr>
            </w:pPr>
            <w:r w:rsidRPr="00D518D2">
              <w:rPr>
                <w:sz w:val="20"/>
                <w:lang w:val="ru-RU"/>
              </w:rPr>
              <w:t>Подвижные службы, служба радиоопределения, любительская служба и относящиеся к ним спутниковые службы</w:t>
            </w:r>
          </w:p>
        </w:tc>
      </w:tr>
      <w:tr w:rsidR="000E6E7A" w:rsidRPr="00D518D2" w14:paraId="783D868F" w14:textId="77777777" w:rsidTr="00122347">
        <w:trPr>
          <w:jc w:val="center"/>
        </w:trPr>
        <w:tc>
          <w:tcPr>
            <w:tcW w:w="1615" w:type="dxa"/>
            <w:shd w:val="clear" w:color="auto" w:fill="FFFFFF"/>
          </w:tcPr>
          <w:p w14:paraId="781E4515" w14:textId="77777777" w:rsidR="000E6E7A" w:rsidRPr="00D518D2" w:rsidRDefault="000E6E7A" w:rsidP="00E972FF">
            <w:pPr>
              <w:spacing w:before="20" w:after="40"/>
              <w:rPr>
                <w:b/>
                <w:bCs/>
                <w:color w:val="000080"/>
                <w:sz w:val="20"/>
                <w:lang w:val="ru-RU"/>
              </w:rPr>
            </w:pPr>
            <w:r w:rsidRPr="00367816">
              <w:rPr>
                <w:b/>
                <w:bCs/>
                <w:sz w:val="20"/>
                <w:lang w:val="ru-RU"/>
              </w:rPr>
              <w:t>P</w:t>
            </w:r>
          </w:p>
        </w:tc>
        <w:tc>
          <w:tcPr>
            <w:tcW w:w="7461" w:type="dxa"/>
            <w:shd w:val="clear" w:color="auto" w:fill="FFFFFF"/>
          </w:tcPr>
          <w:p w14:paraId="3C4D302A" w14:textId="77777777" w:rsidR="000E6E7A" w:rsidRPr="00D518D2" w:rsidRDefault="000E6E7A" w:rsidP="00E972FF">
            <w:pPr>
              <w:spacing w:before="20" w:after="40"/>
              <w:jc w:val="left"/>
              <w:rPr>
                <w:b/>
                <w:bCs/>
                <w:color w:val="000080"/>
                <w:sz w:val="20"/>
                <w:lang w:val="ru-RU"/>
              </w:rPr>
            </w:pPr>
            <w:r w:rsidRPr="00D518D2">
              <w:rPr>
                <w:sz w:val="20"/>
                <w:lang w:val="ru-RU"/>
              </w:rPr>
              <w:t>Распространение радиоволн</w:t>
            </w:r>
          </w:p>
        </w:tc>
      </w:tr>
      <w:tr w:rsidR="000E6E7A" w:rsidRPr="00D518D2" w14:paraId="5BA2E5D3" w14:textId="77777777" w:rsidTr="00122347">
        <w:trPr>
          <w:jc w:val="center"/>
        </w:trPr>
        <w:tc>
          <w:tcPr>
            <w:tcW w:w="1615" w:type="dxa"/>
            <w:tcBorders>
              <w:bottom w:val="nil"/>
            </w:tcBorders>
          </w:tcPr>
          <w:p w14:paraId="6B600AD7" w14:textId="77777777" w:rsidR="000E6E7A" w:rsidRPr="00D518D2" w:rsidRDefault="000E6E7A" w:rsidP="00E972FF">
            <w:pPr>
              <w:spacing w:before="20" w:after="40"/>
              <w:rPr>
                <w:b/>
                <w:bCs/>
                <w:sz w:val="20"/>
                <w:lang w:val="ru-RU"/>
              </w:rPr>
            </w:pPr>
            <w:r w:rsidRPr="00D518D2">
              <w:rPr>
                <w:b/>
                <w:bCs/>
                <w:sz w:val="20"/>
                <w:lang w:val="ru-RU"/>
              </w:rPr>
              <w:t>RA</w:t>
            </w:r>
          </w:p>
        </w:tc>
        <w:tc>
          <w:tcPr>
            <w:tcW w:w="7461" w:type="dxa"/>
            <w:tcBorders>
              <w:bottom w:val="nil"/>
            </w:tcBorders>
          </w:tcPr>
          <w:p w14:paraId="5E8CD3B6" w14:textId="77777777" w:rsidR="000E6E7A" w:rsidRPr="00D518D2" w:rsidRDefault="000E6E7A" w:rsidP="00E972FF">
            <w:pPr>
              <w:spacing w:before="20" w:after="40"/>
              <w:jc w:val="left"/>
              <w:rPr>
                <w:sz w:val="20"/>
                <w:lang w:val="ru-RU"/>
              </w:rPr>
            </w:pPr>
            <w:r w:rsidRPr="00D518D2">
              <w:rPr>
                <w:sz w:val="20"/>
                <w:lang w:val="ru-RU"/>
              </w:rPr>
              <w:t>Радиоастрономия</w:t>
            </w:r>
          </w:p>
        </w:tc>
      </w:tr>
      <w:tr w:rsidR="000E6E7A" w:rsidRPr="00D518D2" w14:paraId="128A99EE" w14:textId="77777777" w:rsidTr="00122347">
        <w:trPr>
          <w:jc w:val="center"/>
        </w:trPr>
        <w:tc>
          <w:tcPr>
            <w:tcW w:w="1615" w:type="dxa"/>
            <w:tcBorders>
              <w:top w:val="nil"/>
              <w:bottom w:val="nil"/>
            </w:tcBorders>
          </w:tcPr>
          <w:p w14:paraId="1357C166" w14:textId="77777777" w:rsidR="000E6E7A" w:rsidRPr="00D518D2" w:rsidRDefault="000E6E7A" w:rsidP="00E972FF">
            <w:pPr>
              <w:spacing w:before="20" w:after="40"/>
              <w:rPr>
                <w:b/>
                <w:bCs/>
                <w:sz w:val="20"/>
                <w:lang w:val="ru-RU"/>
              </w:rPr>
            </w:pPr>
            <w:r w:rsidRPr="00D518D2">
              <w:rPr>
                <w:b/>
                <w:bCs/>
                <w:sz w:val="20"/>
                <w:lang w:val="ru-RU"/>
              </w:rPr>
              <w:t>RS</w:t>
            </w:r>
          </w:p>
        </w:tc>
        <w:tc>
          <w:tcPr>
            <w:tcW w:w="7461" w:type="dxa"/>
            <w:tcBorders>
              <w:top w:val="nil"/>
              <w:bottom w:val="nil"/>
            </w:tcBorders>
          </w:tcPr>
          <w:p w14:paraId="28A30F31" w14:textId="77777777" w:rsidR="000E6E7A" w:rsidRPr="00D518D2" w:rsidRDefault="000E6E7A" w:rsidP="00E972FF">
            <w:pPr>
              <w:spacing w:before="20" w:after="40"/>
              <w:rPr>
                <w:bCs/>
                <w:sz w:val="20"/>
                <w:lang w:val="ru-RU"/>
              </w:rPr>
            </w:pPr>
            <w:bookmarkStart w:id="1" w:name="_Hlk131664256"/>
            <w:r w:rsidRPr="00D518D2">
              <w:rPr>
                <w:bCs/>
                <w:sz w:val="20"/>
                <w:lang w:val="ru-RU"/>
              </w:rPr>
              <w:t>Системы дистанционного зондирования</w:t>
            </w:r>
            <w:bookmarkEnd w:id="1"/>
          </w:p>
        </w:tc>
      </w:tr>
      <w:tr w:rsidR="000E6E7A" w:rsidRPr="00D518D2" w14:paraId="0F0DC5D0" w14:textId="77777777" w:rsidTr="00122347">
        <w:trPr>
          <w:jc w:val="center"/>
        </w:trPr>
        <w:tc>
          <w:tcPr>
            <w:tcW w:w="1615" w:type="dxa"/>
            <w:tcBorders>
              <w:top w:val="nil"/>
            </w:tcBorders>
          </w:tcPr>
          <w:p w14:paraId="6A3FEBBE" w14:textId="77777777" w:rsidR="000E6E7A" w:rsidRPr="00D518D2" w:rsidRDefault="000E6E7A" w:rsidP="00E972FF">
            <w:pPr>
              <w:spacing w:before="20" w:after="40"/>
              <w:rPr>
                <w:b/>
                <w:bCs/>
                <w:sz w:val="20"/>
                <w:lang w:val="ru-RU"/>
              </w:rPr>
            </w:pPr>
            <w:r w:rsidRPr="00D518D2">
              <w:rPr>
                <w:b/>
                <w:bCs/>
                <w:sz w:val="20"/>
                <w:lang w:val="ru-RU"/>
              </w:rPr>
              <w:t>S</w:t>
            </w:r>
          </w:p>
        </w:tc>
        <w:tc>
          <w:tcPr>
            <w:tcW w:w="7461" w:type="dxa"/>
            <w:tcBorders>
              <w:top w:val="nil"/>
            </w:tcBorders>
          </w:tcPr>
          <w:p w14:paraId="3143BF47" w14:textId="77777777" w:rsidR="000E6E7A" w:rsidRPr="00D518D2" w:rsidRDefault="000E6E7A" w:rsidP="00E972FF">
            <w:pPr>
              <w:spacing w:before="20" w:after="40"/>
              <w:jc w:val="left"/>
              <w:rPr>
                <w:sz w:val="20"/>
                <w:lang w:val="ru-RU"/>
              </w:rPr>
            </w:pPr>
            <w:r w:rsidRPr="00D518D2">
              <w:rPr>
                <w:sz w:val="20"/>
                <w:lang w:val="ru-RU"/>
              </w:rPr>
              <w:t>Фиксированная спутниковая служба</w:t>
            </w:r>
          </w:p>
        </w:tc>
      </w:tr>
      <w:tr w:rsidR="000E6E7A" w:rsidRPr="00D518D2" w14:paraId="19BF062D" w14:textId="77777777" w:rsidTr="00122347">
        <w:trPr>
          <w:jc w:val="center"/>
        </w:trPr>
        <w:tc>
          <w:tcPr>
            <w:tcW w:w="1615" w:type="dxa"/>
          </w:tcPr>
          <w:p w14:paraId="1E6A66D3" w14:textId="77777777" w:rsidR="000E6E7A" w:rsidRPr="00D518D2" w:rsidRDefault="000E6E7A" w:rsidP="00E972FF">
            <w:pPr>
              <w:spacing w:before="20" w:after="40"/>
              <w:rPr>
                <w:b/>
                <w:bCs/>
                <w:sz w:val="20"/>
                <w:lang w:val="ru-RU"/>
              </w:rPr>
            </w:pPr>
            <w:r w:rsidRPr="00D518D2">
              <w:rPr>
                <w:b/>
                <w:bCs/>
                <w:sz w:val="20"/>
                <w:lang w:val="ru-RU"/>
              </w:rPr>
              <w:t>SA</w:t>
            </w:r>
          </w:p>
        </w:tc>
        <w:tc>
          <w:tcPr>
            <w:tcW w:w="7461" w:type="dxa"/>
          </w:tcPr>
          <w:p w14:paraId="72F77135" w14:textId="77777777" w:rsidR="000E6E7A" w:rsidRPr="00D518D2" w:rsidRDefault="000E6E7A" w:rsidP="00E972FF">
            <w:pPr>
              <w:spacing w:before="20" w:after="40"/>
              <w:jc w:val="left"/>
              <w:rPr>
                <w:sz w:val="20"/>
                <w:lang w:val="ru-RU"/>
              </w:rPr>
            </w:pPr>
            <w:r w:rsidRPr="00D518D2">
              <w:rPr>
                <w:sz w:val="20"/>
                <w:lang w:val="ru-RU"/>
              </w:rPr>
              <w:t>Космические применения и метеорология</w:t>
            </w:r>
          </w:p>
        </w:tc>
      </w:tr>
      <w:tr w:rsidR="000E6E7A" w:rsidRPr="00D518D2" w14:paraId="17D6E0C6" w14:textId="77777777" w:rsidTr="00122347">
        <w:trPr>
          <w:jc w:val="center"/>
        </w:trPr>
        <w:tc>
          <w:tcPr>
            <w:tcW w:w="1615" w:type="dxa"/>
          </w:tcPr>
          <w:p w14:paraId="505CB2DB" w14:textId="77777777" w:rsidR="000E6E7A" w:rsidRPr="00D518D2" w:rsidRDefault="000E6E7A" w:rsidP="00E972FF">
            <w:pPr>
              <w:spacing w:before="20" w:after="40"/>
              <w:rPr>
                <w:b/>
                <w:bCs/>
                <w:sz w:val="20"/>
                <w:lang w:val="ru-RU"/>
              </w:rPr>
            </w:pPr>
            <w:r w:rsidRPr="00D518D2">
              <w:rPr>
                <w:b/>
                <w:bCs/>
                <w:sz w:val="20"/>
                <w:lang w:val="ru-RU"/>
              </w:rPr>
              <w:t>SF</w:t>
            </w:r>
          </w:p>
        </w:tc>
        <w:tc>
          <w:tcPr>
            <w:tcW w:w="7461" w:type="dxa"/>
          </w:tcPr>
          <w:p w14:paraId="0F46527B" w14:textId="77777777" w:rsidR="000E6E7A" w:rsidRPr="00D518D2" w:rsidRDefault="000E6E7A" w:rsidP="00E972FF">
            <w:pPr>
              <w:spacing w:before="20" w:after="40"/>
              <w:jc w:val="left"/>
              <w:rPr>
                <w:sz w:val="20"/>
                <w:lang w:val="ru-RU"/>
              </w:rPr>
            </w:pPr>
            <w:r w:rsidRPr="00D518D2">
              <w:rPr>
                <w:sz w:val="20"/>
                <w:lang w:val="ru-RU"/>
              </w:rPr>
              <w:t>Совместное использование частот и координация между системами фиксированной спутниковой службы и фиксированной службы</w:t>
            </w:r>
          </w:p>
        </w:tc>
      </w:tr>
      <w:tr w:rsidR="000E6E7A" w:rsidRPr="00D518D2" w14:paraId="525B4194" w14:textId="77777777" w:rsidTr="00122347">
        <w:trPr>
          <w:jc w:val="center"/>
        </w:trPr>
        <w:tc>
          <w:tcPr>
            <w:tcW w:w="1615" w:type="dxa"/>
          </w:tcPr>
          <w:p w14:paraId="2979C63A" w14:textId="77777777" w:rsidR="000E6E7A" w:rsidRPr="00D518D2" w:rsidRDefault="000E6E7A" w:rsidP="00E972FF">
            <w:pPr>
              <w:spacing w:before="20" w:after="40"/>
              <w:rPr>
                <w:b/>
                <w:bCs/>
                <w:sz w:val="20"/>
                <w:lang w:val="ru-RU"/>
              </w:rPr>
            </w:pPr>
            <w:r w:rsidRPr="00D518D2">
              <w:rPr>
                <w:b/>
                <w:bCs/>
                <w:sz w:val="20"/>
                <w:lang w:val="ru-RU"/>
              </w:rPr>
              <w:t>SM</w:t>
            </w:r>
          </w:p>
        </w:tc>
        <w:tc>
          <w:tcPr>
            <w:tcW w:w="7461" w:type="dxa"/>
          </w:tcPr>
          <w:p w14:paraId="3FB65EAF" w14:textId="77777777" w:rsidR="000E6E7A" w:rsidRPr="00D518D2" w:rsidRDefault="000E6E7A" w:rsidP="00E972FF">
            <w:pPr>
              <w:spacing w:before="20" w:after="40"/>
              <w:jc w:val="left"/>
              <w:rPr>
                <w:sz w:val="20"/>
                <w:lang w:val="ru-RU"/>
              </w:rPr>
            </w:pPr>
            <w:r w:rsidRPr="00D518D2">
              <w:rPr>
                <w:sz w:val="20"/>
                <w:lang w:val="ru-RU"/>
              </w:rPr>
              <w:t>Управление использованием спектра</w:t>
            </w:r>
          </w:p>
        </w:tc>
      </w:tr>
      <w:tr w:rsidR="000E6E7A" w:rsidRPr="00D518D2" w14:paraId="68AC50C5" w14:textId="77777777" w:rsidTr="00122347">
        <w:trPr>
          <w:jc w:val="center"/>
        </w:trPr>
        <w:tc>
          <w:tcPr>
            <w:tcW w:w="1615" w:type="dxa"/>
          </w:tcPr>
          <w:p w14:paraId="11EFBB16" w14:textId="77777777" w:rsidR="000E6E7A" w:rsidRPr="00D518D2" w:rsidRDefault="000E6E7A" w:rsidP="00E972FF">
            <w:pPr>
              <w:spacing w:before="20" w:after="40"/>
              <w:rPr>
                <w:b/>
                <w:bCs/>
                <w:sz w:val="20"/>
                <w:lang w:val="ru-RU"/>
              </w:rPr>
            </w:pPr>
            <w:r w:rsidRPr="00D518D2">
              <w:rPr>
                <w:b/>
                <w:bCs/>
                <w:sz w:val="20"/>
                <w:lang w:val="ru-RU"/>
              </w:rPr>
              <w:t>SNG</w:t>
            </w:r>
          </w:p>
        </w:tc>
        <w:tc>
          <w:tcPr>
            <w:tcW w:w="7461" w:type="dxa"/>
          </w:tcPr>
          <w:p w14:paraId="34E8F92F" w14:textId="77777777" w:rsidR="000E6E7A" w:rsidRPr="00D518D2" w:rsidRDefault="000E6E7A" w:rsidP="00E972FF">
            <w:pPr>
              <w:spacing w:before="20" w:after="40"/>
              <w:jc w:val="left"/>
              <w:rPr>
                <w:sz w:val="20"/>
                <w:lang w:val="ru-RU"/>
              </w:rPr>
            </w:pPr>
            <w:r w:rsidRPr="00D518D2">
              <w:rPr>
                <w:sz w:val="20"/>
                <w:lang w:val="ru-RU"/>
              </w:rPr>
              <w:t>Спутниковый сбор новостей</w:t>
            </w:r>
          </w:p>
        </w:tc>
      </w:tr>
      <w:tr w:rsidR="000E6E7A" w:rsidRPr="00D518D2" w14:paraId="09499470" w14:textId="77777777" w:rsidTr="00122347">
        <w:trPr>
          <w:jc w:val="center"/>
        </w:trPr>
        <w:tc>
          <w:tcPr>
            <w:tcW w:w="1615" w:type="dxa"/>
          </w:tcPr>
          <w:p w14:paraId="35A38775" w14:textId="77777777" w:rsidR="000E6E7A" w:rsidRPr="00D518D2" w:rsidRDefault="000E6E7A" w:rsidP="00E972FF">
            <w:pPr>
              <w:spacing w:before="20" w:after="40"/>
              <w:rPr>
                <w:b/>
                <w:bCs/>
                <w:sz w:val="20"/>
                <w:lang w:val="ru-RU"/>
              </w:rPr>
            </w:pPr>
            <w:r w:rsidRPr="00D518D2">
              <w:rPr>
                <w:b/>
                <w:bCs/>
                <w:sz w:val="20"/>
                <w:lang w:val="ru-RU"/>
              </w:rPr>
              <w:t>TF</w:t>
            </w:r>
          </w:p>
        </w:tc>
        <w:tc>
          <w:tcPr>
            <w:tcW w:w="7461" w:type="dxa"/>
          </w:tcPr>
          <w:p w14:paraId="5D9070F0" w14:textId="77777777" w:rsidR="000E6E7A" w:rsidRPr="00D518D2" w:rsidRDefault="000E6E7A" w:rsidP="00E972FF">
            <w:pPr>
              <w:spacing w:before="20" w:after="40"/>
              <w:jc w:val="left"/>
              <w:rPr>
                <w:sz w:val="20"/>
                <w:lang w:val="ru-RU"/>
              </w:rPr>
            </w:pPr>
            <w:r w:rsidRPr="00D518D2">
              <w:rPr>
                <w:sz w:val="20"/>
                <w:lang w:val="ru-RU"/>
              </w:rPr>
              <w:t>Передача сигналов времени и эталонных частот</w:t>
            </w:r>
          </w:p>
        </w:tc>
      </w:tr>
      <w:tr w:rsidR="000E6E7A" w:rsidRPr="00D518D2" w14:paraId="74645D40" w14:textId="77777777" w:rsidTr="00122347">
        <w:trPr>
          <w:jc w:val="center"/>
        </w:trPr>
        <w:tc>
          <w:tcPr>
            <w:tcW w:w="1615" w:type="dxa"/>
          </w:tcPr>
          <w:p w14:paraId="66D039B8" w14:textId="77777777" w:rsidR="000E6E7A" w:rsidRPr="00D518D2" w:rsidRDefault="000E6E7A" w:rsidP="00E972FF">
            <w:pPr>
              <w:spacing w:before="20" w:after="180"/>
              <w:rPr>
                <w:b/>
                <w:bCs/>
                <w:sz w:val="20"/>
                <w:lang w:val="ru-RU"/>
              </w:rPr>
            </w:pPr>
            <w:r w:rsidRPr="00D518D2">
              <w:rPr>
                <w:b/>
                <w:bCs/>
                <w:sz w:val="20"/>
                <w:lang w:val="ru-RU"/>
              </w:rPr>
              <w:t>V</w:t>
            </w:r>
          </w:p>
        </w:tc>
        <w:tc>
          <w:tcPr>
            <w:tcW w:w="7461" w:type="dxa"/>
          </w:tcPr>
          <w:p w14:paraId="5D43280D" w14:textId="77777777" w:rsidR="000E6E7A" w:rsidRPr="00D518D2" w:rsidRDefault="000E6E7A" w:rsidP="00E972FF">
            <w:pPr>
              <w:spacing w:before="20" w:after="180"/>
              <w:jc w:val="left"/>
              <w:rPr>
                <w:sz w:val="20"/>
                <w:lang w:val="ru-RU"/>
              </w:rPr>
            </w:pPr>
            <w:r w:rsidRPr="00D518D2">
              <w:rPr>
                <w:sz w:val="20"/>
                <w:lang w:val="ru-RU"/>
              </w:rPr>
              <w:t>Словарь и связанные с ним вопросы</w:t>
            </w:r>
          </w:p>
        </w:tc>
      </w:tr>
    </w:tbl>
    <w:p w14:paraId="495A5AFB" w14:textId="77777777" w:rsidR="000E6E7A" w:rsidRPr="00D518D2" w:rsidRDefault="000E6E7A" w:rsidP="001B4E70">
      <w:pPr>
        <w:spacing w:before="0"/>
        <w:jc w:val="center"/>
        <w:rPr>
          <w:lang w:val="ru-RU"/>
        </w:rPr>
      </w:pPr>
    </w:p>
    <w:tbl>
      <w:tblPr>
        <w:tblW w:w="4736" w:type="pct"/>
        <w:jc w:val="center"/>
        <w:tblBorders>
          <w:top w:val="single" w:sz="12" w:space="0" w:color="000080"/>
          <w:left w:val="single" w:sz="12" w:space="0" w:color="000080"/>
          <w:bottom w:val="single" w:sz="12" w:space="0" w:color="000080"/>
          <w:right w:val="single" w:sz="12" w:space="0" w:color="000080"/>
        </w:tblBorders>
        <w:tblLook w:val="01E0" w:firstRow="1" w:lastRow="1" w:firstColumn="1" w:lastColumn="1" w:noHBand="0" w:noVBand="0"/>
      </w:tblPr>
      <w:tblGrid>
        <w:gridCol w:w="9102"/>
      </w:tblGrid>
      <w:tr w:rsidR="000E6E7A" w:rsidRPr="00D518D2" w14:paraId="6F77B9EE" w14:textId="77777777" w:rsidTr="00122347">
        <w:trPr>
          <w:jc w:val="center"/>
        </w:trPr>
        <w:tc>
          <w:tcPr>
            <w:tcW w:w="9101" w:type="dxa"/>
          </w:tcPr>
          <w:p w14:paraId="2A613D41" w14:textId="61D4247D" w:rsidR="000E6E7A" w:rsidRPr="00D518D2" w:rsidRDefault="000E6E7A" w:rsidP="00E972FF">
            <w:pPr>
              <w:spacing w:before="80" w:after="80"/>
              <w:jc w:val="left"/>
              <w:rPr>
                <w:sz w:val="20"/>
                <w:lang w:val="ru-RU"/>
              </w:rPr>
            </w:pPr>
            <w:r w:rsidRPr="00D518D2">
              <w:rPr>
                <w:b/>
                <w:bCs/>
                <w:i/>
                <w:iCs/>
                <w:sz w:val="20"/>
                <w:lang w:val="ru-RU"/>
              </w:rPr>
              <w:t>Примечание</w:t>
            </w:r>
            <w:r w:rsidRPr="00D518D2">
              <w:rPr>
                <w:i/>
                <w:iCs/>
                <w:sz w:val="20"/>
                <w:lang w:val="ru-RU"/>
              </w:rPr>
              <w:t>. – Настоящая Рекомендация МСЭ-R утверждена на английском языке в соответствии с</w:t>
            </w:r>
            <w:r w:rsidR="00122347" w:rsidRPr="00D518D2">
              <w:rPr>
                <w:i/>
                <w:iCs/>
                <w:sz w:val="20"/>
                <w:lang w:val="ru-RU"/>
              </w:rPr>
              <w:t> </w:t>
            </w:r>
            <w:r w:rsidRPr="00D518D2">
              <w:rPr>
                <w:i/>
                <w:iCs/>
                <w:sz w:val="20"/>
                <w:lang w:val="ru-RU"/>
              </w:rPr>
              <w:t>процедурой, изложенной в Резолюции МСЭ-R 1.</w:t>
            </w:r>
          </w:p>
        </w:tc>
      </w:tr>
    </w:tbl>
    <w:p w14:paraId="248E4F8B" w14:textId="77777777" w:rsidR="000E6E7A" w:rsidRPr="00D518D2" w:rsidRDefault="000E6E7A" w:rsidP="001B4E70">
      <w:pPr>
        <w:jc w:val="right"/>
        <w:rPr>
          <w:sz w:val="20"/>
          <w:lang w:val="ru-RU"/>
        </w:rPr>
      </w:pPr>
      <w:r w:rsidRPr="00D518D2">
        <w:rPr>
          <w:i/>
          <w:iCs/>
          <w:sz w:val="20"/>
          <w:lang w:val="ru-RU"/>
        </w:rPr>
        <w:t>Электронная публикация</w:t>
      </w:r>
      <w:r w:rsidRPr="00D518D2">
        <w:rPr>
          <w:i/>
          <w:iCs/>
          <w:sz w:val="20"/>
          <w:lang w:val="ru-RU"/>
        </w:rPr>
        <w:br/>
      </w:r>
      <w:r w:rsidRPr="00D518D2">
        <w:rPr>
          <w:sz w:val="20"/>
          <w:lang w:val="ru-RU"/>
        </w:rPr>
        <w:t>Женева, 2026 г.</w:t>
      </w:r>
    </w:p>
    <w:p w14:paraId="028E3C1A" w14:textId="77777777" w:rsidR="000E6E7A" w:rsidRPr="00D518D2" w:rsidRDefault="000E6E7A" w:rsidP="001B4E70">
      <w:pPr>
        <w:jc w:val="center"/>
        <w:rPr>
          <w:sz w:val="20"/>
          <w:lang w:val="ru-RU"/>
        </w:rPr>
      </w:pPr>
      <w:r w:rsidRPr="00D518D2">
        <w:rPr>
          <w:sz w:val="20"/>
          <w:lang w:val="ru-RU"/>
        </w:rPr>
        <w:sym w:font="Symbol" w:char="F0E3"/>
      </w:r>
      <w:r w:rsidRPr="00D518D2">
        <w:rPr>
          <w:sz w:val="20"/>
          <w:lang w:val="ru-RU"/>
        </w:rPr>
        <w:t xml:space="preserve"> ITU 2026</w:t>
      </w:r>
    </w:p>
    <w:p w14:paraId="633E8F22" w14:textId="1FA7B5DF" w:rsidR="00177AD5" w:rsidRPr="00D518D2" w:rsidRDefault="000E6E7A" w:rsidP="001B4E70">
      <w:pPr>
        <w:rPr>
          <w:sz w:val="18"/>
          <w:szCs w:val="18"/>
          <w:lang w:val="ru-RU"/>
        </w:rPr>
      </w:pPr>
      <w:r w:rsidRPr="00D518D2">
        <w:rPr>
          <w:sz w:val="20"/>
          <w:lang w:val="ru-RU"/>
        </w:rPr>
        <w:t>Все права сохранены. Ни одна из частей данной публикации не может быть воспроизведена с помощью каких бы то ни было средств без предварительного письменного разрешения МСЭ</w:t>
      </w:r>
      <w:r w:rsidR="00177AD5" w:rsidRPr="00D518D2">
        <w:rPr>
          <w:sz w:val="18"/>
          <w:szCs w:val="18"/>
          <w:lang w:val="ru-RU"/>
        </w:rPr>
        <w:t>.</w:t>
      </w:r>
    </w:p>
    <w:p w14:paraId="7205FBD1" w14:textId="77777777" w:rsidR="00177AD5" w:rsidRPr="00D518D2" w:rsidRDefault="00177AD5" w:rsidP="001B4E70">
      <w:pPr>
        <w:spacing w:before="160"/>
        <w:rPr>
          <w:i/>
          <w:sz w:val="20"/>
          <w:lang w:val="ru-RU"/>
        </w:rPr>
        <w:sectPr w:rsidR="00177AD5" w:rsidRPr="00D518D2" w:rsidSect="001B4E70">
          <w:headerReference w:type="even" r:id="rId12"/>
          <w:headerReference w:type="default" r:id="rId13"/>
          <w:pgSz w:w="11907" w:h="16834" w:code="9"/>
          <w:pgMar w:top="1418" w:right="1134" w:bottom="1134" w:left="1134" w:header="720" w:footer="482" w:gutter="0"/>
          <w:paperSrc w:first="15" w:other="15"/>
          <w:pgNumType w:fmt="lowerRoman" w:start="2"/>
          <w:cols w:space="720"/>
        </w:sectPr>
      </w:pPr>
    </w:p>
    <w:p w14:paraId="6A9A736A" w14:textId="6A6223C3" w:rsidR="00177AD5" w:rsidRPr="00D518D2" w:rsidRDefault="008D411C" w:rsidP="00965F2E">
      <w:pPr>
        <w:pStyle w:val="RecNo"/>
        <w:spacing w:before="0"/>
        <w:rPr>
          <w:lang w:val="ru-RU"/>
        </w:rPr>
      </w:pPr>
      <w:bookmarkStart w:id="2" w:name="irecnoe"/>
      <w:bookmarkEnd w:id="2"/>
      <w:r w:rsidRPr="00D518D2">
        <w:rPr>
          <w:lang w:val="ru-RU"/>
        </w:rPr>
        <w:lastRenderedPageBreak/>
        <w:t>РЕКОМЕНДАЦИЯ</w:t>
      </w:r>
      <w:r w:rsidR="00965F2E" w:rsidRPr="00D518D2">
        <w:rPr>
          <w:lang w:val="ru-RU"/>
        </w:rPr>
        <w:t xml:space="preserve"> </w:t>
      </w:r>
      <w:r w:rsidRPr="00D518D2">
        <w:rPr>
          <w:lang w:val="ru-RU"/>
        </w:rPr>
        <w:t xml:space="preserve"> </w:t>
      </w:r>
      <w:r w:rsidRPr="00D518D2">
        <w:rPr>
          <w:rStyle w:val="href"/>
          <w:lang w:val="ru-RU"/>
        </w:rPr>
        <w:t>МСЭ-R</w:t>
      </w:r>
      <w:r w:rsidR="00965F2E" w:rsidRPr="00D518D2">
        <w:rPr>
          <w:rStyle w:val="href"/>
          <w:lang w:val="ru-RU"/>
        </w:rPr>
        <w:t xml:space="preserve"> </w:t>
      </w:r>
      <w:r w:rsidRPr="00D518D2">
        <w:rPr>
          <w:rStyle w:val="href"/>
          <w:lang w:val="ru-RU"/>
        </w:rPr>
        <w:t xml:space="preserve"> F.2173-0</w:t>
      </w:r>
    </w:p>
    <w:p w14:paraId="65F093D0" w14:textId="7F4766A7" w:rsidR="00ED5CD3" w:rsidRPr="00D518D2" w:rsidRDefault="00BB764E" w:rsidP="00BB764E">
      <w:pPr>
        <w:pStyle w:val="Rectitle"/>
        <w:rPr>
          <w:lang w:val="ru-RU" w:eastAsia="zh-CN"/>
        </w:rPr>
      </w:pPr>
      <w:r w:rsidRPr="00D518D2">
        <w:rPr>
          <w:lang w:val="ru-RU" w:eastAsia="zh-CN"/>
        </w:rPr>
        <w:t>План</w:t>
      </w:r>
      <w:r w:rsidR="00094805" w:rsidRPr="00D518D2">
        <w:rPr>
          <w:lang w:val="ru-RU" w:eastAsia="zh-CN"/>
        </w:rPr>
        <w:t>ы</w:t>
      </w:r>
      <w:r w:rsidRPr="00D518D2">
        <w:rPr>
          <w:lang w:val="ru-RU" w:eastAsia="zh-CN"/>
        </w:rPr>
        <w:t xml:space="preserve"> размещения частот радиостволов и блоков радиочастот для систем фиксированной службы, </w:t>
      </w:r>
      <w:r w:rsidR="00094805" w:rsidRPr="00D518D2">
        <w:rPr>
          <w:lang w:val="ru-RU" w:eastAsia="zh-CN"/>
        </w:rPr>
        <w:t>работающих</w:t>
      </w:r>
      <w:r w:rsidRPr="00D518D2">
        <w:rPr>
          <w:lang w:val="ru-RU" w:eastAsia="zh-CN"/>
        </w:rPr>
        <w:t xml:space="preserve"> в </w:t>
      </w:r>
      <w:r w:rsidR="00094805" w:rsidRPr="00D518D2">
        <w:rPr>
          <w:lang w:val="ru-RU" w:eastAsia="zh-CN"/>
        </w:rPr>
        <w:t xml:space="preserve">диапазонах </w:t>
      </w:r>
      <w:r w:rsidRPr="00D518D2">
        <w:rPr>
          <w:lang w:val="ru-RU" w:eastAsia="zh-CN"/>
        </w:rPr>
        <w:t>92</w:t>
      </w:r>
      <w:r w:rsidR="00965F2E" w:rsidRPr="00D518D2">
        <w:rPr>
          <w:lang w:val="ru-RU" w:eastAsia="zh-CN"/>
        </w:rPr>
        <w:t>−</w:t>
      </w:r>
      <w:r w:rsidRPr="00D518D2">
        <w:rPr>
          <w:lang w:val="ru-RU" w:eastAsia="zh-CN"/>
        </w:rPr>
        <w:t>94 ГГц, 94,1</w:t>
      </w:r>
      <w:r w:rsidR="00965F2E" w:rsidRPr="00D518D2">
        <w:rPr>
          <w:lang w:val="ru-RU" w:eastAsia="zh-CN"/>
        </w:rPr>
        <w:t>−</w:t>
      </w:r>
      <w:r w:rsidRPr="00D518D2">
        <w:rPr>
          <w:lang w:val="ru-RU" w:eastAsia="zh-CN"/>
        </w:rPr>
        <w:t>100</w:t>
      </w:r>
      <w:r w:rsidR="00965F2E" w:rsidRPr="00D518D2">
        <w:rPr>
          <w:lang w:val="ru-RU" w:eastAsia="zh-CN"/>
        </w:rPr>
        <w:t> </w:t>
      </w:r>
      <w:r w:rsidRPr="00D518D2">
        <w:rPr>
          <w:lang w:val="ru-RU" w:eastAsia="zh-CN"/>
        </w:rPr>
        <w:t>ГГц, 102</w:t>
      </w:r>
      <w:r w:rsidR="00965F2E" w:rsidRPr="00D518D2">
        <w:rPr>
          <w:lang w:val="ru-RU" w:eastAsia="zh-CN"/>
        </w:rPr>
        <w:t>−</w:t>
      </w:r>
      <w:r w:rsidRPr="00D518D2">
        <w:rPr>
          <w:lang w:val="ru-RU" w:eastAsia="zh-CN"/>
        </w:rPr>
        <w:t>109,5 ГГц и 111,8</w:t>
      </w:r>
      <w:r w:rsidR="00965F2E" w:rsidRPr="00D518D2">
        <w:rPr>
          <w:lang w:val="ru-RU" w:eastAsia="zh-CN"/>
        </w:rPr>
        <w:t>−</w:t>
      </w:r>
      <w:r w:rsidRPr="00D518D2">
        <w:rPr>
          <w:lang w:val="ru-RU" w:eastAsia="zh-CN"/>
        </w:rPr>
        <w:t>114,25 ГГц</w:t>
      </w:r>
    </w:p>
    <w:p w14:paraId="59638C65" w14:textId="72C61B29" w:rsidR="00ED5CD3" w:rsidRPr="00D518D2" w:rsidRDefault="00BB764E" w:rsidP="00BB764E">
      <w:pPr>
        <w:pStyle w:val="Recref"/>
        <w:rPr>
          <w:lang w:val="ru-RU" w:eastAsia="zh-CN"/>
        </w:rPr>
      </w:pPr>
      <w:r w:rsidRPr="00D518D2">
        <w:rPr>
          <w:lang w:val="ru-RU" w:eastAsia="zh-CN"/>
        </w:rPr>
        <w:t xml:space="preserve">Вопрос </w:t>
      </w:r>
      <w:hyperlink r:id="rId14" w:history="1">
        <w:r w:rsidRPr="00D518D2">
          <w:rPr>
            <w:rStyle w:val="Hyperlink"/>
            <w:color w:val="auto"/>
            <w:u w:val="none"/>
            <w:lang w:val="ru-RU" w:eastAsia="zh-CN"/>
          </w:rPr>
          <w:t>МСЭ-R 247-1/5</w:t>
        </w:r>
      </w:hyperlink>
    </w:p>
    <w:p w14:paraId="5B0DE5DE" w14:textId="77777777" w:rsidR="00ED5CD3" w:rsidRPr="00D518D2" w:rsidRDefault="00ED5CD3" w:rsidP="00ED5CD3">
      <w:pPr>
        <w:pStyle w:val="Recdate"/>
        <w:rPr>
          <w:lang w:val="ru-RU" w:eastAsia="zh-CN"/>
        </w:rPr>
      </w:pPr>
      <w:r w:rsidRPr="00D518D2">
        <w:rPr>
          <w:lang w:val="ru-RU" w:eastAsia="zh-CN"/>
        </w:rPr>
        <w:t>(2026)</w:t>
      </w:r>
    </w:p>
    <w:p w14:paraId="3F38540F" w14:textId="4A2E9750" w:rsidR="00ED5CD3" w:rsidRPr="00D518D2" w:rsidRDefault="00BB764E" w:rsidP="00BB764E">
      <w:pPr>
        <w:pStyle w:val="HeadingSum"/>
        <w:rPr>
          <w:szCs w:val="22"/>
          <w:lang w:val="ru-RU" w:eastAsia="zh-CN"/>
        </w:rPr>
      </w:pPr>
      <w:r w:rsidRPr="00D518D2">
        <w:rPr>
          <w:szCs w:val="22"/>
          <w:lang w:val="ru-RU" w:eastAsia="zh-CN"/>
        </w:rPr>
        <w:t>Сфера применения</w:t>
      </w:r>
    </w:p>
    <w:p w14:paraId="6EFD9831" w14:textId="1BB89458" w:rsidR="00ED5CD3" w:rsidRPr="00D518D2" w:rsidRDefault="00FA14E4" w:rsidP="00A46CCD">
      <w:pPr>
        <w:pStyle w:val="Summary"/>
        <w:rPr>
          <w:lang w:val="ru-RU"/>
        </w:rPr>
      </w:pPr>
      <w:r w:rsidRPr="00D518D2">
        <w:rPr>
          <w:lang w:val="ru-RU"/>
        </w:rPr>
        <w:t>В настоящей Рекомендации определен</w:t>
      </w:r>
      <w:r w:rsidR="00094805" w:rsidRPr="00D518D2">
        <w:rPr>
          <w:lang w:val="ru-RU"/>
        </w:rPr>
        <w:t>ы</w:t>
      </w:r>
      <w:r w:rsidRPr="00D518D2">
        <w:rPr>
          <w:lang w:val="ru-RU"/>
        </w:rPr>
        <w:t xml:space="preserve"> план</w:t>
      </w:r>
      <w:r w:rsidR="00094805" w:rsidRPr="00D518D2">
        <w:rPr>
          <w:lang w:val="ru-RU"/>
        </w:rPr>
        <w:t>ы</w:t>
      </w:r>
      <w:r w:rsidRPr="00D518D2">
        <w:rPr>
          <w:lang w:val="ru-RU"/>
        </w:rPr>
        <w:t xml:space="preserve"> </w:t>
      </w:r>
      <w:r w:rsidRPr="00D518D2">
        <w:rPr>
          <w:lang w:val="ru-RU" w:eastAsia="zh-CN"/>
        </w:rPr>
        <w:t xml:space="preserve">размещения частот радиостволов и блоков радиочастот </w:t>
      </w:r>
      <w:r w:rsidRPr="00D518D2">
        <w:rPr>
          <w:lang w:val="ru-RU"/>
        </w:rPr>
        <w:t>на тех участках частотного диапазона 92,0</w:t>
      </w:r>
      <w:r w:rsidR="00D518D2">
        <w:rPr>
          <w:lang w:val="ru-RU"/>
        </w:rPr>
        <w:t>−</w:t>
      </w:r>
      <w:r w:rsidRPr="00D518D2">
        <w:rPr>
          <w:lang w:val="ru-RU"/>
        </w:rPr>
        <w:t>114,25 ГГц, которые распределены фиксированной службе.</w:t>
      </w:r>
      <w:r w:rsidR="00ED5CD3" w:rsidRPr="00D518D2">
        <w:rPr>
          <w:lang w:val="ru-RU"/>
        </w:rPr>
        <w:t xml:space="preserve"> </w:t>
      </w:r>
      <w:r w:rsidRPr="00D518D2">
        <w:rPr>
          <w:lang w:val="ru-RU"/>
        </w:rPr>
        <w:t>План</w:t>
      </w:r>
      <w:r w:rsidR="00094805" w:rsidRPr="00D518D2">
        <w:rPr>
          <w:lang w:val="ru-RU"/>
        </w:rPr>
        <w:t>ы</w:t>
      </w:r>
      <w:r w:rsidRPr="00D518D2">
        <w:rPr>
          <w:lang w:val="ru-RU"/>
        </w:rPr>
        <w:t xml:space="preserve"> основан</w:t>
      </w:r>
      <w:r w:rsidR="00094805" w:rsidRPr="00D518D2">
        <w:rPr>
          <w:lang w:val="ru-RU"/>
        </w:rPr>
        <w:t>ы</w:t>
      </w:r>
      <w:r w:rsidRPr="00D518D2">
        <w:rPr>
          <w:lang w:val="ru-RU"/>
        </w:rPr>
        <w:t xml:space="preserve"> на базовом растре </w:t>
      </w:r>
      <w:r w:rsidR="00FC6D1C" w:rsidRPr="00D518D2">
        <w:rPr>
          <w:lang w:val="ru-RU"/>
        </w:rPr>
        <w:t>радиоствола</w:t>
      </w:r>
      <w:r w:rsidRPr="00D518D2">
        <w:rPr>
          <w:lang w:val="ru-RU"/>
        </w:rPr>
        <w:t xml:space="preserve"> шириной 250 МГц, </w:t>
      </w:r>
      <w:r w:rsidR="00A46CCD" w:rsidRPr="00D518D2">
        <w:rPr>
          <w:lang w:val="ru-RU"/>
        </w:rPr>
        <w:t>в котором</w:t>
      </w:r>
      <w:r w:rsidRPr="00D518D2">
        <w:rPr>
          <w:lang w:val="ru-RU"/>
        </w:rPr>
        <w:t xml:space="preserve"> можно </w:t>
      </w:r>
      <w:r w:rsidR="00A46CCD" w:rsidRPr="00D518D2">
        <w:rPr>
          <w:lang w:val="ru-RU"/>
        </w:rPr>
        <w:t xml:space="preserve">определить </w:t>
      </w:r>
      <w:r w:rsidR="00FC6D1C" w:rsidRPr="00D518D2">
        <w:rPr>
          <w:lang w:val="ru-RU"/>
        </w:rPr>
        <w:t>радио</w:t>
      </w:r>
      <w:r w:rsidR="004C40D2" w:rsidRPr="00D518D2">
        <w:rPr>
          <w:lang w:val="ru-RU"/>
        </w:rPr>
        <w:t xml:space="preserve">стволы </w:t>
      </w:r>
      <w:r w:rsidRPr="00D518D2">
        <w:rPr>
          <w:lang w:val="ru-RU"/>
        </w:rPr>
        <w:t>размером N</w:t>
      </w:r>
      <w:r w:rsidR="00D518D2">
        <w:rPr>
          <w:lang w:val="ru-RU"/>
        </w:rPr>
        <w:t> </w:t>
      </w:r>
      <w:r w:rsidR="00D518D2">
        <w:rPr>
          <w:lang w:val="ru-RU"/>
        </w:rPr>
        <w:sym w:font="Symbol" w:char="F0B4"/>
      </w:r>
      <w:r w:rsidR="00D518D2">
        <w:rPr>
          <w:lang w:val="ru-RU"/>
        </w:rPr>
        <w:t> </w:t>
      </w:r>
      <w:r w:rsidRPr="00D518D2">
        <w:rPr>
          <w:lang w:val="ru-RU"/>
        </w:rPr>
        <w:t>250 МГц, и предназначен</w:t>
      </w:r>
      <w:r w:rsidR="00094805" w:rsidRPr="00D518D2">
        <w:rPr>
          <w:lang w:val="ru-RU"/>
        </w:rPr>
        <w:t>ы</w:t>
      </w:r>
      <w:r w:rsidRPr="00D518D2">
        <w:rPr>
          <w:lang w:val="ru-RU"/>
        </w:rPr>
        <w:t xml:space="preserve"> для применения в дуплексных системах с частотным (FDD) или временны́м (TDD) разделением.</w:t>
      </w:r>
      <w:r w:rsidR="00ED5CD3" w:rsidRPr="00D518D2">
        <w:rPr>
          <w:lang w:val="ru-RU"/>
        </w:rPr>
        <w:t xml:space="preserve"> </w:t>
      </w:r>
      <w:r w:rsidRPr="00D518D2">
        <w:rPr>
          <w:lang w:val="ru-RU"/>
        </w:rPr>
        <w:t xml:space="preserve">Также можно рассмотреть альтернативные </w:t>
      </w:r>
      <w:r w:rsidR="00A46CCD" w:rsidRPr="00D518D2">
        <w:rPr>
          <w:lang w:val="ru-RU"/>
        </w:rPr>
        <w:t>дуплексные</w:t>
      </w:r>
      <w:r w:rsidRPr="00D518D2">
        <w:rPr>
          <w:lang w:val="ru-RU"/>
        </w:rPr>
        <w:t xml:space="preserve"> </w:t>
      </w:r>
      <w:r w:rsidR="00A46CCD" w:rsidRPr="00D518D2">
        <w:rPr>
          <w:lang w:val="ru-RU"/>
        </w:rPr>
        <w:t>схемы</w:t>
      </w:r>
      <w:r w:rsidRPr="00D518D2">
        <w:rPr>
          <w:lang w:val="ru-RU"/>
        </w:rPr>
        <w:t>, такие как гибкий дуплекс с частотным разделением (fFDD)</w:t>
      </w:r>
      <w:r w:rsidRPr="00D518D2">
        <w:rPr>
          <w:rStyle w:val="FootnoteReference"/>
          <w:lang w:val="ru-RU"/>
        </w:rPr>
        <w:footnoteReference w:id="1"/>
      </w:r>
      <w:r w:rsidRPr="00D518D2">
        <w:rPr>
          <w:lang w:val="ru-RU"/>
        </w:rPr>
        <w:t xml:space="preserve"> или полный дуплекс (FD)</w:t>
      </w:r>
      <w:r w:rsidRPr="00D518D2">
        <w:rPr>
          <w:rStyle w:val="FootnoteReference"/>
          <w:lang w:val="ru-RU"/>
        </w:rPr>
        <w:footnoteReference w:id="2"/>
      </w:r>
      <w:r w:rsidRPr="00D518D2">
        <w:rPr>
          <w:lang w:val="ru-RU"/>
        </w:rPr>
        <w:t>.</w:t>
      </w:r>
    </w:p>
    <w:p w14:paraId="11C47A5A" w14:textId="3C100DDA" w:rsidR="00ED5CD3" w:rsidRPr="00D518D2" w:rsidRDefault="00FA14E4" w:rsidP="00A46CCD">
      <w:pPr>
        <w:pStyle w:val="Headingb"/>
        <w:rPr>
          <w:lang w:val="ru-RU" w:eastAsia="zh-CN"/>
        </w:rPr>
      </w:pPr>
      <w:r w:rsidRPr="00D518D2">
        <w:rPr>
          <w:lang w:val="ru-RU" w:eastAsia="zh-CN"/>
        </w:rPr>
        <w:t>Ключевые слова</w:t>
      </w:r>
    </w:p>
    <w:p w14:paraId="39968D90" w14:textId="7C7F9D4A" w:rsidR="00ED5CD3" w:rsidRPr="00D518D2" w:rsidRDefault="00FA14E4" w:rsidP="00A46CCD">
      <w:pPr>
        <w:rPr>
          <w:rFonts w:eastAsia="MS Mincho"/>
          <w:lang w:val="ru-RU"/>
        </w:rPr>
      </w:pPr>
      <w:r w:rsidRPr="00D518D2">
        <w:rPr>
          <w:lang w:val="ru-RU"/>
        </w:rPr>
        <w:t>92</w:t>
      </w:r>
      <w:r w:rsidR="00122347" w:rsidRPr="00D518D2">
        <w:rPr>
          <w:lang w:val="ru-RU"/>
        </w:rPr>
        <w:t>−</w:t>
      </w:r>
      <w:r w:rsidRPr="00D518D2">
        <w:rPr>
          <w:lang w:val="ru-RU"/>
        </w:rPr>
        <w:t xml:space="preserve">114,25 ГГц, FDD, гибкий FDD, полный дуплекс, растр </w:t>
      </w:r>
      <w:r w:rsidR="00FC6D1C" w:rsidRPr="00D518D2">
        <w:rPr>
          <w:lang w:val="ru-RU"/>
        </w:rPr>
        <w:t>радиоствола</w:t>
      </w:r>
      <w:r w:rsidR="00482DF5" w:rsidRPr="00D518D2">
        <w:rPr>
          <w:lang w:val="ru-RU"/>
        </w:rPr>
        <w:t>.</w:t>
      </w:r>
    </w:p>
    <w:p w14:paraId="5FC18FFF" w14:textId="51FDDF13" w:rsidR="00ED5CD3" w:rsidRPr="00D518D2" w:rsidRDefault="00FA14E4" w:rsidP="00FA14E4">
      <w:pPr>
        <w:pStyle w:val="Headingb"/>
        <w:rPr>
          <w:b w:val="0"/>
          <w:lang w:val="ru-RU" w:eastAsia="zh-CN"/>
        </w:rPr>
      </w:pPr>
      <w:r w:rsidRPr="00D518D2">
        <w:rPr>
          <w:lang w:val="ru-RU"/>
        </w:rPr>
        <w:t>Аббревиатуры/сокращения</w:t>
      </w:r>
    </w:p>
    <w:tbl>
      <w:tblPr>
        <w:tblStyle w:val="TableGrid"/>
        <w:tblW w:w="0" w:type="auto"/>
        <w:tblInd w:w="-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3452"/>
        <w:gridCol w:w="848"/>
        <w:gridCol w:w="4253"/>
      </w:tblGrid>
      <w:tr w:rsidR="00482DF5" w:rsidRPr="00D518D2" w14:paraId="7823D1FC" w14:textId="77777777" w:rsidTr="00444899">
        <w:tc>
          <w:tcPr>
            <w:tcW w:w="1170" w:type="dxa"/>
          </w:tcPr>
          <w:p w14:paraId="030DEC6E" w14:textId="18696EAC" w:rsidR="00482DF5" w:rsidRPr="00D518D2" w:rsidRDefault="00482DF5" w:rsidP="00482DF5">
            <w:pPr>
              <w:jc w:val="left"/>
              <w:rPr>
                <w:lang w:val="ru-RU"/>
              </w:rPr>
            </w:pPr>
            <w:r w:rsidRPr="00D518D2">
              <w:rPr>
                <w:rFonts w:ascii="Times New Roman" w:eastAsia="Times New Roman" w:hAnsi="Times New Roman" w:cs="Times New Roman"/>
                <w:szCs w:val="20"/>
                <w:lang w:val="ru-RU"/>
              </w:rPr>
              <w:t>EESS</w:t>
            </w:r>
          </w:p>
        </w:tc>
        <w:tc>
          <w:tcPr>
            <w:tcW w:w="3452" w:type="dxa"/>
          </w:tcPr>
          <w:p w14:paraId="4833F913" w14:textId="14F119A8" w:rsidR="00482DF5" w:rsidRPr="00D518D2" w:rsidRDefault="00482DF5" w:rsidP="00482DF5">
            <w:pPr>
              <w:jc w:val="left"/>
              <w:rPr>
                <w:lang w:val="ru-RU"/>
              </w:rPr>
            </w:pPr>
            <w:r w:rsidRPr="00D518D2">
              <w:rPr>
                <w:rFonts w:ascii="Times New Roman" w:eastAsia="Times New Roman" w:hAnsi="Times New Roman" w:cs="Times New Roman"/>
                <w:szCs w:val="20"/>
                <w:lang w:val="ru-RU"/>
              </w:rPr>
              <w:t>Earth Exploration Satellite service</w:t>
            </w:r>
          </w:p>
        </w:tc>
        <w:tc>
          <w:tcPr>
            <w:tcW w:w="848" w:type="dxa"/>
          </w:tcPr>
          <w:p w14:paraId="0CE721D4" w14:textId="31D32DB4" w:rsidR="00482DF5" w:rsidRPr="00D518D2" w:rsidRDefault="0046419F" w:rsidP="00482DF5">
            <w:pPr>
              <w:jc w:val="left"/>
              <w:rPr>
                <w:lang w:val="ru-RU"/>
              </w:rPr>
            </w:pPr>
            <w:r w:rsidRPr="00D518D2">
              <w:rPr>
                <w:rFonts w:ascii="Times New Roman" w:eastAsia="Times New Roman" w:hAnsi="Times New Roman" w:cs="Times New Roman"/>
                <w:szCs w:val="20"/>
                <w:lang w:val="ru-RU"/>
              </w:rPr>
              <w:t>ССИЗ</w:t>
            </w:r>
          </w:p>
        </w:tc>
        <w:tc>
          <w:tcPr>
            <w:tcW w:w="4253" w:type="dxa"/>
          </w:tcPr>
          <w:p w14:paraId="1A0976EB" w14:textId="11E7011A" w:rsidR="00482DF5" w:rsidRPr="00D518D2" w:rsidRDefault="00482DF5" w:rsidP="00482DF5">
            <w:pPr>
              <w:jc w:val="left"/>
              <w:rPr>
                <w:lang w:val="ru-RU"/>
              </w:rPr>
            </w:pPr>
            <w:r w:rsidRPr="00D518D2">
              <w:rPr>
                <w:rFonts w:ascii="Times New Roman" w:eastAsia="Times New Roman" w:hAnsi="Times New Roman" w:cs="Times New Roman"/>
                <w:szCs w:val="20"/>
                <w:lang w:val="ru-RU"/>
              </w:rPr>
              <w:t>Спутниковая служба исследования Земли</w:t>
            </w:r>
          </w:p>
        </w:tc>
      </w:tr>
      <w:tr w:rsidR="00482DF5" w:rsidRPr="00D518D2" w14:paraId="7B36248E" w14:textId="77777777" w:rsidTr="00444899">
        <w:tc>
          <w:tcPr>
            <w:tcW w:w="1170" w:type="dxa"/>
          </w:tcPr>
          <w:p w14:paraId="113BAEBB" w14:textId="223C5372" w:rsidR="00482DF5" w:rsidRPr="00D518D2" w:rsidRDefault="00482DF5" w:rsidP="00482DF5">
            <w:pPr>
              <w:jc w:val="left"/>
              <w:rPr>
                <w:lang w:val="ru-RU"/>
              </w:rPr>
            </w:pPr>
            <w:r w:rsidRPr="00D518D2">
              <w:rPr>
                <w:rFonts w:ascii="Times New Roman" w:eastAsia="Times New Roman" w:hAnsi="Times New Roman" w:cs="Times New Roman"/>
                <w:szCs w:val="20"/>
                <w:lang w:val="ru-RU"/>
              </w:rPr>
              <w:t>FD</w:t>
            </w:r>
          </w:p>
        </w:tc>
        <w:tc>
          <w:tcPr>
            <w:tcW w:w="3452" w:type="dxa"/>
          </w:tcPr>
          <w:p w14:paraId="39AAEAEA" w14:textId="5CB8A1AE" w:rsidR="00482DF5" w:rsidRPr="00D518D2" w:rsidRDefault="00482DF5" w:rsidP="00482DF5">
            <w:pPr>
              <w:jc w:val="left"/>
              <w:rPr>
                <w:lang w:val="ru-RU"/>
              </w:rPr>
            </w:pPr>
            <w:r w:rsidRPr="00D518D2">
              <w:rPr>
                <w:rFonts w:ascii="Times New Roman" w:eastAsia="Times New Roman" w:hAnsi="Times New Roman" w:cs="Times New Roman"/>
                <w:szCs w:val="20"/>
                <w:lang w:val="ru-RU"/>
              </w:rPr>
              <w:t>Full Duplex</w:t>
            </w:r>
          </w:p>
        </w:tc>
        <w:tc>
          <w:tcPr>
            <w:tcW w:w="848" w:type="dxa"/>
          </w:tcPr>
          <w:p w14:paraId="6D02E893" w14:textId="77777777" w:rsidR="00482DF5" w:rsidRPr="00D518D2" w:rsidRDefault="00482DF5" w:rsidP="00482DF5">
            <w:pPr>
              <w:jc w:val="left"/>
              <w:rPr>
                <w:lang w:val="ru-RU"/>
              </w:rPr>
            </w:pPr>
          </w:p>
        </w:tc>
        <w:tc>
          <w:tcPr>
            <w:tcW w:w="4253" w:type="dxa"/>
          </w:tcPr>
          <w:p w14:paraId="23A139E1" w14:textId="22BD10D7" w:rsidR="00482DF5" w:rsidRPr="00D518D2" w:rsidRDefault="00482DF5" w:rsidP="00482DF5">
            <w:pPr>
              <w:jc w:val="left"/>
              <w:rPr>
                <w:lang w:val="ru-RU"/>
              </w:rPr>
            </w:pPr>
            <w:r w:rsidRPr="00D518D2">
              <w:rPr>
                <w:rFonts w:ascii="Times New Roman" w:eastAsia="Times New Roman" w:hAnsi="Times New Roman" w:cs="Times New Roman"/>
                <w:szCs w:val="20"/>
                <w:lang w:val="ru-RU"/>
              </w:rPr>
              <w:t>Полный дуплекс</w:t>
            </w:r>
          </w:p>
        </w:tc>
      </w:tr>
      <w:tr w:rsidR="00482DF5" w:rsidRPr="00D518D2" w14:paraId="71AD547E" w14:textId="77777777" w:rsidTr="00444899">
        <w:tc>
          <w:tcPr>
            <w:tcW w:w="1170" w:type="dxa"/>
          </w:tcPr>
          <w:p w14:paraId="67256826" w14:textId="04820398" w:rsidR="00482DF5" w:rsidRPr="00D518D2" w:rsidRDefault="00482DF5" w:rsidP="00482DF5">
            <w:pPr>
              <w:jc w:val="left"/>
              <w:rPr>
                <w:lang w:val="ru-RU"/>
              </w:rPr>
            </w:pPr>
            <w:r w:rsidRPr="00D518D2">
              <w:rPr>
                <w:rFonts w:ascii="Times New Roman" w:eastAsia="Times New Roman" w:hAnsi="Times New Roman" w:cs="Times New Roman"/>
                <w:szCs w:val="20"/>
                <w:lang w:val="ru-RU"/>
              </w:rPr>
              <w:t>FDD</w:t>
            </w:r>
          </w:p>
        </w:tc>
        <w:tc>
          <w:tcPr>
            <w:tcW w:w="3452" w:type="dxa"/>
          </w:tcPr>
          <w:p w14:paraId="211970B8" w14:textId="32A65D93" w:rsidR="00482DF5" w:rsidRPr="00D518D2" w:rsidRDefault="00482DF5" w:rsidP="00482DF5">
            <w:pPr>
              <w:jc w:val="left"/>
              <w:rPr>
                <w:lang w:val="ru-RU"/>
              </w:rPr>
            </w:pPr>
            <w:r w:rsidRPr="00D518D2">
              <w:rPr>
                <w:rFonts w:ascii="Times New Roman" w:eastAsia="Times New Roman" w:hAnsi="Times New Roman" w:cs="Times New Roman"/>
                <w:szCs w:val="20"/>
                <w:lang w:val="ru-RU"/>
              </w:rPr>
              <w:t>Frequency division duplex</w:t>
            </w:r>
          </w:p>
        </w:tc>
        <w:tc>
          <w:tcPr>
            <w:tcW w:w="848" w:type="dxa"/>
          </w:tcPr>
          <w:p w14:paraId="6806006F" w14:textId="77777777" w:rsidR="00482DF5" w:rsidRPr="00D518D2" w:rsidRDefault="00482DF5" w:rsidP="00482DF5">
            <w:pPr>
              <w:jc w:val="left"/>
              <w:rPr>
                <w:lang w:val="ru-RU"/>
              </w:rPr>
            </w:pPr>
          </w:p>
        </w:tc>
        <w:tc>
          <w:tcPr>
            <w:tcW w:w="4253" w:type="dxa"/>
          </w:tcPr>
          <w:p w14:paraId="494B8800" w14:textId="301F7001" w:rsidR="00482DF5" w:rsidRPr="00D518D2" w:rsidRDefault="00482DF5" w:rsidP="00482DF5">
            <w:pPr>
              <w:jc w:val="left"/>
              <w:rPr>
                <w:lang w:val="ru-RU"/>
              </w:rPr>
            </w:pPr>
            <w:r w:rsidRPr="00D518D2">
              <w:rPr>
                <w:rFonts w:ascii="Times New Roman" w:eastAsia="Times New Roman" w:hAnsi="Times New Roman" w:cs="Times New Roman"/>
                <w:szCs w:val="20"/>
                <w:lang w:val="ru-RU"/>
              </w:rPr>
              <w:t>Дуплекс с частотным разделением</w:t>
            </w:r>
          </w:p>
        </w:tc>
      </w:tr>
      <w:tr w:rsidR="00482DF5" w:rsidRPr="00D518D2" w14:paraId="1D013108" w14:textId="77777777" w:rsidTr="00444899">
        <w:tc>
          <w:tcPr>
            <w:tcW w:w="1170" w:type="dxa"/>
          </w:tcPr>
          <w:p w14:paraId="218F6694" w14:textId="172B29A8" w:rsidR="00482DF5" w:rsidRPr="00D518D2" w:rsidRDefault="00482DF5" w:rsidP="00482DF5">
            <w:pPr>
              <w:jc w:val="left"/>
              <w:rPr>
                <w:lang w:val="ru-RU"/>
              </w:rPr>
            </w:pPr>
            <w:r w:rsidRPr="00D518D2">
              <w:rPr>
                <w:rFonts w:ascii="Times New Roman" w:eastAsia="Times New Roman" w:hAnsi="Times New Roman" w:cs="Times New Roman"/>
                <w:szCs w:val="20"/>
                <w:lang w:val="ru-RU"/>
              </w:rPr>
              <w:t>fFDD</w:t>
            </w:r>
          </w:p>
        </w:tc>
        <w:tc>
          <w:tcPr>
            <w:tcW w:w="3452" w:type="dxa"/>
          </w:tcPr>
          <w:p w14:paraId="155EF889" w14:textId="1E311DAF" w:rsidR="00482DF5" w:rsidRPr="00D518D2" w:rsidRDefault="00482DF5" w:rsidP="00482DF5">
            <w:pPr>
              <w:jc w:val="left"/>
              <w:rPr>
                <w:lang w:val="ru-RU"/>
              </w:rPr>
            </w:pPr>
            <w:r w:rsidRPr="00D518D2">
              <w:rPr>
                <w:rFonts w:ascii="Times New Roman" w:eastAsia="Times New Roman" w:hAnsi="Times New Roman" w:cs="Times New Roman"/>
                <w:szCs w:val="20"/>
                <w:lang w:val="ru-RU"/>
              </w:rPr>
              <w:t>flexible FDD</w:t>
            </w:r>
          </w:p>
        </w:tc>
        <w:tc>
          <w:tcPr>
            <w:tcW w:w="848" w:type="dxa"/>
          </w:tcPr>
          <w:p w14:paraId="77715F28" w14:textId="77777777" w:rsidR="00482DF5" w:rsidRPr="00D518D2" w:rsidRDefault="00482DF5" w:rsidP="00482DF5">
            <w:pPr>
              <w:jc w:val="left"/>
              <w:rPr>
                <w:lang w:val="ru-RU"/>
              </w:rPr>
            </w:pPr>
          </w:p>
        </w:tc>
        <w:tc>
          <w:tcPr>
            <w:tcW w:w="4253" w:type="dxa"/>
          </w:tcPr>
          <w:p w14:paraId="535C74FF" w14:textId="1C26349C" w:rsidR="00482DF5" w:rsidRPr="00D518D2" w:rsidRDefault="00482DF5" w:rsidP="00482DF5">
            <w:pPr>
              <w:jc w:val="left"/>
              <w:rPr>
                <w:lang w:val="ru-RU"/>
              </w:rPr>
            </w:pPr>
            <w:r w:rsidRPr="00D518D2">
              <w:rPr>
                <w:rFonts w:ascii="Times New Roman" w:eastAsia="Times New Roman" w:hAnsi="Times New Roman" w:cs="Times New Roman"/>
                <w:szCs w:val="20"/>
                <w:lang w:val="ru-RU"/>
              </w:rPr>
              <w:t>Гибкий FDD</w:t>
            </w:r>
          </w:p>
        </w:tc>
      </w:tr>
      <w:tr w:rsidR="00482DF5" w:rsidRPr="00D518D2" w14:paraId="3C8F1C41" w14:textId="77777777" w:rsidTr="00444899">
        <w:tc>
          <w:tcPr>
            <w:tcW w:w="1170" w:type="dxa"/>
          </w:tcPr>
          <w:p w14:paraId="51C2C3F1" w14:textId="6EBBDDED" w:rsidR="00482DF5" w:rsidRPr="00D518D2" w:rsidRDefault="00482DF5" w:rsidP="00482DF5">
            <w:pPr>
              <w:jc w:val="left"/>
              <w:rPr>
                <w:lang w:val="ru-RU"/>
              </w:rPr>
            </w:pPr>
            <w:r w:rsidRPr="00D518D2">
              <w:rPr>
                <w:rFonts w:ascii="Times New Roman" w:eastAsia="Times New Roman" w:hAnsi="Times New Roman" w:cs="Times New Roman"/>
                <w:szCs w:val="20"/>
                <w:lang w:val="ru-RU"/>
              </w:rPr>
              <w:t>FS</w:t>
            </w:r>
          </w:p>
        </w:tc>
        <w:tc>
          <w:tcPr>
            <w:tcW w:w="3452" w:type="dxa"/>
          </w:tcPr>
          <w:p w14:paraId="37E3CBB1" w14:textId="3B31EBC2" w:rsidR="00482DF5" w:rsidRPr="00D518D2" w:rsidRDefault="00482DF5" w:rsidP="00482DF5">
            <w:pPr>
              <w:jc w:val="left"/>
              <w:rPr>
                <w:lang w:val="ru-RU"/>
              </w:rPr>
            </w:pPr>
            <w:r w:rsidRPr="00D518D2">
              <w:rPr>
                <w:rFonts w:ascii="Times New Roman" w:eastAsia="Times New Roman" w:hAnsi="Times New Roman" w:cs="Times New Roman"/>
                <w:szCs w:val="20"/>
                <w:lang w:val="ru-RU"/>
              </w:rPr>
              <w:t>Fixed service</w:t>
            </w:r>
          </w:p>
        </w:tc>
        <w:tc>
          <w:tcPr>
            <w:tcW w:w="848" w:type="dxa"/>
          </w:tcPr>
          <w:p w14:paraId="390A28A8" w14:textId="77777777" w:rsidR="00482DF5" w:rsidRPr="00D518D2" w:rsidRDefault="00482DF5" w:rsidP="00482DF5">
            <w:pPr>
              <w:jc w:val="left"/>
              <w:rPr>
                <w:lang w:val="ru-RU"/>
              </w:rPr>
            </w:pPr>
          </w:p>
        </w:tc>
        <w:tc>
          <w:tcPr>
            <w:tcW w:w="4253" w:type="dxa"/>
          </w:tcPr>
          <w:p w14:paraId="55C68953" w14:textId="3303C16C" w:rsidR="00482DF5" w:rsidRPr="00D518D2" w:rsidRDefault="00482DF5" w:rsidP="00482DF5">
            <w:pPr>
              <w:jc w:val="left"/>
              <w:rPr>
                <w:lang w:val="ru-RU"/>
              </w:rPr>
            </w:pPr>
            <w:r w:rsidRPr="00D518D2">
              <w:rPr>
                <w:rFonts w:ascii="Times New Roman" w:eastAsia="Times New Roman" w:hAnsi="Times New Roman" w:cs="Times New Roman"/>
                <w:szCs w:val="20"/>
                <w:lang w:val="ru-RU"/>
              </w:rPr>
              <w:t>Фиксированная служба</w:t>
            </w:r>
          </w:p>
        </w:tc>
      </w:tr>
      <w:tr w:rsidR="00482DF5" w:rsidRPr="00D518D2" w14:paraId="3A27A098" w14:textId="77777777" w:rsidTr="00444899">
        <w:tc>
          <w:tcPr>
            <w:tcW w:w="1170" w:type="dxa"/>
          </w:tcPr>
          <w:p w14:paraId="593BC10E" w14:textId="7E783ED8" w:rsidR="00482DF5" w:rsidRPr="00D518D2" w:rsidRDefault="00482DF5" w:rsidP="00482DF5">
            <w:pPr>
              <w:jc w:val="left"/>
              <w:rPr>
                <w:lang w:val="ru-RU"/>
              </w:rPr>
            </w:pPr>
            <w:r w:rsidRPr="00D518D2">
              <w:rPr>
                <w:rFonts w:ascii="Times New Roman" w:eastAsia="Times New Roman" w:hAnsi="Times New Roman" w:cs="Times New Roman"/>
                <w:szCs w:val="20"/>
                <w:lang w:val="ru-RU"/>
              </w:rPr>
              <w:t>P-P</w:t>
            </w:r>
          </w:p>
        </w:tc>
        <w:tc>
          <w:tcPr>
            <w:tcW w:w="3452" w:type="dxa"/>
          </w:tcPr>
          <w:p w14:paraId="646A0EF3" w14:textId="5B6F75C5" w:rsidR="00482DF5" w:rsidRPr="00D518D2" w:rsidRDefault="00482DF5" w:rsidP="00482DF5">
            <w:pPr>
              <w:jc w:val="left"/>
              <w:rPr>
                <w:lang w:val="ru-RU"/>
              </w:rPr>
            </w:pPr>
            <w:r w:rsidRPr="00D518D2">
              <w:rPr>
                <w:rFonts w:ascii="Times New Roman" w:eastAsia="Times New Roman" w:hAnsi="Times New Roman" w:cs="Times New Roman"/>
                <w:szCs w:val="20"/>
                <w:lang w:val="ru-RU"/>
              </w:rPr>
              <w:t>Point-to-point</w:t>
            </w:r>
          </w:p>
        </w:tc>
        <w:tc>
          <w:tcPr>
            <w:tcW w:w="848" w:type="dxa"/>
          </w:tcPr>
          <w:p w14:paraId="53CC6A73" w14:textId="77777777" w:rsidR="00482DF5" w:rsidRPr="00D518D2" w:rsidRDefault="00482DF5" w:rsidP="00482DF5">
            <w:pPr>
              <w:jc w:val="left"/>
              <w:rPr>
                <w:lang w:val="ru-RU"/>
              </w:rPr>
            </w:pPr>
          </w:p>
        </w:tc>
        <w:tc>
          <w:tcPr>
            <w:tcW w:w="4253" w:type="dxa"/>
          </w:tcPr>
          <w:p w14:paraId="641CA660" w14:textId="6C25C05E" w:rsidR="00482DF5" w:rsidRPr="00D518D2" w:rsidRDefault="00482DF5" w:rsidP="00482DF5">
            <w:pPr>
              <w:jc w:val="left"/>
              <w:rPr>
                <w:lang w:val="ru-RU"/>
              </w:rPr>
            </w:pPr>
            <w:r w:rsidRPr="00D518D2">
              <w:rPr>
                <w:rFonts w:ascii="Times New Roman" w:eastAsia="Times New Roman" w:hAnsi="Times New Roman" w:cs="Times New Roman"/>
                <w:szCs w:val="20"/>
                <w:lang w:val="ru-RU"/>
              </w:rPr>
              <w:t>Из пункта в пункт</w:t>
            </w:r>
          </w:p>
        </w:tc>
      </w:tr>
      <w:tr w:rsidR="00482DF5" w:rsidRPr="00D518D2" w14:paraId="05E15257" w14:textId="77777777" w:rsidTr="00444899">
        <w:tc>
          <w:tcPr>
            <w:tcW w:w="1170" w:type="dxa"/>
          </w:tcPr>
          <w:p w14:paraId="6B3801F9" w14:textId="3834FF4B" w:rsidR="00482DF5" w:rsidRPr="00D518D2" w:rsidRDefault="00482DF5" w:rsidP="00482DF5">
            <w:pPr>
              <w:jc w:val="left"/>
              <w:rPr>
                <w:lang w:val="ru-RU"/>
              </w:rPr>
            </w:pPr>
            <w:r w:rsidRPr="00D518D2">
              <w:rPr>
                <w:rFonts w:ascii="Times New Roman" w:eastAsia="Times New Roman" w:hAnsi="Times New Roman" w:cs="Times New Roman"/>
                <w:szCs w:val="20"/>
                <w:lang w:val="ru-RU"/>
              </w:rPr>
              <w:t>RR</w:t>
            </w:r>
          </w:p>
        </w:tc>
        <w:tc>
          <w:tcPr>
            <w:tcW w:w="3452" w:type="dxa"/>
          </w:tcPr>
          <w:p w14:paraId="5EB0A44B" w14:textId="6DCFCC21" w:rsidR="00482DF5" w:rsidRPr="00D518D2" w:rsidRDefault="00482DF5" w:rsidP="00482DF5">
            <w:pPr>
              <w:jc w:val="left"/>
              <w:rPr>
                <w:lang w:val="ru-RU"/>
              </w:rPr>
            </w:pPr>
            <w:r w:rsidRPr="00D518D2">
              <w:rPr>
                <w:rFonts w:ascii="Times New Roman" w:eastAsia="Times New Roman" w:hAnsi="Times New Roman" w:cs="Times New Roman"/>
                <w:szCs w:val="20"/>
                <w:lang w:val="ru-RU"/>
              </w:rPr>
              <w:t>Radio Regulations</w:t>
            </w:r>
          </w:p>
        </w:tc>
        <w:tc>
          <w:tcPr>
            <w:tcW w:w="848" w:type="dxa"/>
          </w:tcPr>
          <w:p w14:paraId="399BAE62" w14:textId="566824DB" w:rsidR="00482DF5" w:rsidRPr="00D518D2" w:rsidRDefault="00482DF5" w:rsidP="00482DF5">
            <w:pPr>
              <w:jc w:val="left"/>
              <w:rPr>
                <w:lang w:val="ru-RU"/>
              </w:rPr>
            </w:pPr>
            <w:r w:rsidRPr="00D518D2">
              <w:rPr>
                <w:rFonts w:ascii="Times New Roman" w:eastAsia="Times New Roman" w:hAnsi="Times New Roman" w:cs="Times New Roman"/>
                <w:szCs w:val="20"/>
                <w:lang w:val="ru-RU"/>
              </w:rPr>
              <w:t>РР</w:t>
            </w:r>
          </w:p>
        </w:tc>
        <w:tc>
          <w:tcPr>
            <w:tcW w:w="4253" w:type="dxa"/>
          </w:tcPr>
          <w:p w14:paraId="247DB6FA" w14:textId="152C6876" w:rsidR="00482DF5" w:rsidRPr="00D518D2" w:rsidRDefault="00482DF5" w:rsidP="00482DF5">
            <w:pPr>
              <w:jc w:val="left"/>
              <w:rPr>
                <w:lang w:val="ru-RU"/>
              </w:rPr>
            </w:pPr>
            <w:r w:rsidRPr="00D518D2">
              <w:rPr>
                <w:rFonts w:ascii="Times New Roman" w:eastAsia="Times New Roman" w:hAnsi="Times New Roman" w:cs="Times New Roman"/>
                <w:szCs w:val="20"/>
                <w:lang w:val="ru-RU"/>
              </w:rPr>
              <w:t>Регламент радиосвязи</w:t>
            </w:r>
          </w:p>
        </w:tc>
      </w:tr>
      <w:tr w:rsidR="00482DF5" w:rsidRPr="00D518D2" w14:paraId="15387892" w14:textId="77777777" w:rsidTr="00444899">
        <w:tc>
          <w:tcPr>
            <w:tcW w:w="1170" w:type="dxa"/>
          </w:tcPr>
          <w:p w14:paraId="30208BF4" w14:textId="220F2373" w:rsidR="00482DF5" w:rsidRPr="00D518D2" w:rsidRDefault="00482DF5" w:rsidP="00482DF5">
            <w:pPr>
              <w:jc w:val="left"/>
              <w:rPr>
                <w:lang w:val="ru-RU"/>
              </w:rPr>
            </w:pPr>
            <w:r w:rsidRPr="00D518D2">
              <w:rPr>
                <w:rFonts w:ascii="Times New Roman" w:eastAsia="Times New Roman" w:hAnsi="Times New Roman" w:cs="Times New Roman"/>
                <w:szCs w:val="20"/>
                <w:lang w:val="ru-RU"/>
              </w:rPr>
              <w:t>TDD</w:t>
            </w:r>
          </w:p>
        </w:tc>
        <w:tc>
          <w:tcPr>
            <w:tcW w:w="3452" w:type="dxa"/>
          </w:tcPr>
          <w:p w14:paraId="6BA5D9E4" w14:textId="11D5FE64" w:rsidR="00482DF5" w:rsidRPr="00D518D2" w:rsidRDefault="00482DF5" w:rsidP="00482DF5">
            <w:pPr>
              <w:jc w:val="left"/>
              <w:rPr>
                <w:lang w:val="ru-RU"/>
              </w:rPr>
            </w:pPr>
            <w:r w:rsidRPr="00D518D2">
              <w:rPr>
                <w:rFonts w:ascii="Times New Roman" w:eastAsia="Times New Roman" w:hAnsi="Times New Roman" w:cs="Times New Roman"/>
                <w:szCs w:val="20"/>
                <w:lang w:val="ru-RU"/>
              </w:rPr>
              <w:t>Time division duplex</w:t>
            </w:r>
          </w:p>
        </w:tc>
        <w:tc>
          <w:tcPr>
            <w:tcW w:w="848" w:type="dxa"/>
          </w:tcPr>
          <w:p w14:paraId="54A50041" w14:textId="77777777" w:rsidR="00482DF5" w:rsidRPr="00D518D2" w:rsidRDefault="00482DF5" w:rsidP="00482DF5">
            <w:pPr>
              <w:jc w:val="left"/>
              <w:rPr>
                <w:lang w:val="ru-RU"/>
              </w:rPr>
            </w:pPr>
          </w:p>
        </w:tc>
        <w:tc>
          <w:tcPr>
            <w:tcW w:w="4253" w:type="dxa"/>
          </w:tcPr>
          <w:p w14:paraId="5907A457" w14:textId="13709000" w:rsidR="00482DF5" w:rsidRPr="00D518D2" w:rsidRDefault="00482DF5" w:rsidP="00482DF5">
            <w:pPr>
              <w:jc w:val="left"/>
              <w:rPr>
                <w:lang w:val="ru-RU"/>
              </w:rPr>
            </w:pPr>
            <w:r w:rsidRPr="00D518D2">
              <w:rPr>
                <w:rFonts w:ascii="Times New Roman" w:eastAsia="Times New Roman" w:hAnsi="Times New Roman" w:cs="Times New Roman"/>
                <w:szCs w:val="20"/>
                <w:lang w:val="ru-RU"/>
              </w:rPr>
              <w:t>Дуплекс с временны́м разделением</w:t>
            </w:r>
          </w:p>
        </w:tc>
      </w:tr>
    </w:tbl>
    <w:p w14:paraId="5D8B4BD1" w14:textId="1A8BA2F7" w:rsidR="00ED5CD3" w:rsidRPr="00D518D2" w:rsidRDefault="00353D48" w:rsidP="00353D48">
      <w:pPr>
        <w:pStyle w:val="Headingb"/>
        <w:rPr>
          <w:lang w:val="ru-RU" w:eastAsia="zh-CN"/>
        </w:rPr>
      </w:pPr>
      <w:r w:rsidRPr="00D518D2">
        <w:rPr>
          <w:lang w:val="ru-RU" w:eastAsia="zh-CN"/>
        </w:rPr>
        <w:t>Соответствующие Рекомендации МСЭ-R</w:t>
      </w:r>
    </w:p>
    <w:p w14:paraId="43E87003" w14:textId="413AEB33" w:rsidR="00ED5CD3" w:rsidRPr="00D518D2" w:rsidRDefault="00353D48" w:rsidP="00353D48">
      <w:pPr>
        <w:pStyle w:val="Reftext"/>
        <w:rPr>
          <w:rFonts w:eastAsia="MS Mincho"/>
          <w:i/>
          <w:iCs/>
          <w:lang w:val="ru-RU"/>
        </w:rPr>
      </w:pPr>
      <w:bookmarkStart w:id="3" w:name="_Hlk195532857"/>
      <w:r w:rsidRPr="00D518D2">
        <w:rPr>
          <w:rFonts w:eastAsia="MS Mincho"/>
          <w:lang w:val="ru-RU" w:eastAsia="ja-JP"/>
        </w:rPr>
        <w:t xml:space="preserve">Рекомендация </w:t>
      </w:r>
      <w:hyperlink r:id="rId15" w:history="1">
        <w:r w:rsidRPr="00D518D2">
          <w:rPr>
            <w:rFonts w:eastAsia="MS Mincho"/>
            <w:lang w:val="ru-RU"/>
          </w:rPr>
          <w:t>МСЭ-R P.676</w:t>
        </w:r>
      </w:hyperlink>
      <w:r w:rsidRPr="00D518D2">
        <w:rPr>
          <w:rFonts w:eastAsia="MS Mincho"/>
          <w:lang w:val="ru-RU" w:eastAsia="ja-JP"/>
        </w:rPr>
        <w:t xml:space="preserve"> – Затухание в атмосферных газах</w:t>
      </w:r>
    </w:p>
    <w:p w14:paraId="471DE9D2" w14:textId="0BFAEA43" w:rsidR="00ED5CD3" w:rsidRPr="00D518D2" w:rsidRDefault="00353D48" w:rsidP="00353D48">
      <w:pPr>
        <w:pStyle w:val="Reftext"/>
        <w:rPr>
          <w:rFonts w:eastAsia="MS Mincho"/>
          <w:lang w:val="ru-RU"/>
        </w:rPr>
      </w:pPr>
      <w:r w:rsidRPr="00D518D2">
        <w:rPr>
          <w:rFonts w:eastAsia="MS Mincho"/>
          <w:lang w:val="ru-RU" w:eastAsia="ja-JP"/>
        </w:rPr>
        <w:t xml:space="preserve">Рекомендация </w:t>
      </w:r>
      <w:hyperlink r:id="rId16" w:history="1">
        <w:r w:rsidRPr="00D518D2">
          <w:rPr>
            <w:rFonts w:eastAsia="MS Mincho"/>
            <w:lang w:val="ru-RU"/>
          </w:rPr>
          <w:t>МСЭ-R P.838</w:t>
        </w:r>
      </w:hyperlink>
      <w:r w:rsidRPr="00D518D2">
        <w:rPr>
          <w:rFonts w:eastAsia="MS Mincho"/>
          <w:lang w:val="ru-RU" w:eastAsia="ja-JP"/>
        </w:rPr>
        <w:t xml:space="preserve"> – Модель погонного ослабления в дожде, используемая в методах прогнозирования</w:t>
      </w:r>
    </w:p>
    <w:p w14:paraId="61A0091C" w14:textId="7A7A3546" w:rsidR="00ED5CD3" w:rsidRPr="00D518D2" w:rsidRDefault="00094805" w:rsidP="00353D48">
      <w:pPr>
        <w:pStyle w:val="Reftext"/>
        <w:rPr>
          <w:rFonts w:eastAsia="MS Mincho"/>
          <w:lang w:val="ru-RU"/>
        </w:rPr>
      </w:pPr>
      <w:bookmarkStart w:id="4" w:name="_Hlk198534214"/>
      <w:r w:rsidRPr="00D518D2">
        <w:rPr>
          <w:rFonts w:eastAsia="MS Mincho"/>
          <w:lang w:val="ru-RU" w:eastAsia="ja-JP"/>
        </w:rPr>
        <w:t xml:space="preserve">Recommendation </w:t>
      </w:r>
      <w:hyperlink r:id="rId17" w:history="1">
        <w:r w:rsidRPr="00D518D2">
          <w:rPr>
            <w:rFonts w:eastAsia="MS Mincho"/>
            <w:lang w:val="ru-RU"/>
          </w:rPr>
          <w:t>ITU</w:t>
        </w:r>
        <w:r w:rsidR="00353D48" w:rsidRPr="00D518D2">
          <w:rPr>
            <w:rFonts w:eastAsia="MS Mincho"/>
            <w:lang w:val="ru-RU"/>
          </w:rPr>
          <w:t>-R F.1519</w:t>
        </w:r>
      </w:hyperlink>
      <w:r w:rsidR="00353D48" w:rsidRPr="00D518D2">
        <w:rPr>
          <w:rFonts w:eastAsia="MS Mincho"/>
          <w:lang w:val="ru-RU" w:eastAsia="ja-JP"/>
        </w:rPr>
        <w:t xml:space="preserve"> – </w:t>
      </w:r>
      <w:r w:rsidRPr="00D518D2">
        <w:rPr>
          <w:rFonts w:eastAsia="MS Mincho"/>
          <w:lang w:val="ru-RU" w:eastAsia="ja-JP"/>
        </w:rPr>
        <w:t>Guidance on frequency arrangements based on frequency blocks for systems in the fixed service</w:t>
      </w:r>
    </w:p>
    <w:p w14:paraId="538A5F9F" w14:textId="628C230D" w:rsidR="00ED5CD3" w:rsidRPr="00D518D2" w:rsidRDefault="00094805" w:rsidP="00353D48">
      <w:pPr>
        <w:pStyle w:val="Reftext"/>
        <w:keepNext/>
        <w:keepLines/>
        <w:rPr>
          <w:rFonts w:eastAsia="MS Mincho"/>
          <w:lang w:val="ru-RU"/>
        </w:rPr>
      </w:pPr>
      <w:r w:rsidRPr="00D518D2">
        <w:rPr>
          <w:rFonts w:eastAsia="MS Mincho"/>
          <w:lang w:val="ru-RU" w:eastAsia="ja-JP"/>
        </w:rPr>
        <w:lastRenderedPageBreak/>
        <w:t>Report</w:t>
      </w:r>
      <w:r w:rsidR="00ED5CD3" w:rsidRPr="00D518D2">
        <w:rPr>
          <w:rFonts w:eastAsia="MS Mincho"/>
          <w:lang w:val="ru-RU" w:eastAsia="ja-JP"/>
        </w:rPr>
        <w:t xml:space="preserve"> </w:t>
      </w:r>
      <w:hyperlink r:id="rId18" w:history="1">
        <w:r w:rsidRPr="00D518D2">
          <w:rPr>
            <w:rFonts w:eastAsia="MS Mincho"/>
            <w:lang w:val="ru-RU"/>
          </w:rPr>
          <w:t>ITU</w:t>
        </w:r>
        <w:r w:rsidR="00ED5CD3" w:rsidRPr="00D518D2">
          <w:rPr>
            <w:rFonts w:eastAsia="MS Mincho"/>
            <w:lang w:val="ru-RU"/>
          </w:rPr>
          <w:t xml:space="preserve">-R </w:t>
        </w:r>
        <w:r w:rsidR="00ED5CD3" w:rsidRPr="00D518D2">
          <w:rPr>
            <w:rFonts w:eastAsia="MS Mincho"/>
            <w:lang w:val="ru-RU" w:eastAsia="ja-JP"/>
          </w:rPr>
          <w:t>F</w:t>
        </w:r>
        <w:r w:rsidR="00ED5CD3" w:rsidRPr="00D518D2">
          <w:rPr>
            <w:rFonts w:eastAsia="MS Mincho"/>
            <w:lang w:val="ru-RU"/>
          </w:rPr>
          <w:t>.</w:t>
        </w:r>
        <w:r w:rsidR="00ED5CD3" w:rsidRPr="00D518D2">
          <w:rPr>
            <w:rFonts w:eastAsia="MS Mincho"/>
            <w:lang w:val="ru-RU" w:eastAsia="ja-JP"/>
          </w:rPr>
          <w:t>2558</w:t>
        </w:r>
      </w:hyperlink>
      <w:r w:rsidR="00ED5CD3" w:rsidRPr="00D518D2">
        <w:rPr>
          <w:rFonts w:eastAsia="MS Mincho"/>
          <w:lang w:val="ru-RU"/>
        </w:rPr>
        <w:t xml:space="preserve"> – </w:t>
      </w:r>
      <w:r w:rsidRPr="00D518D2">
        <w:rPr>
          <w:rFonts w:eastAsia="MS Mincho"/>
          <w:lang w:val="ru-RU"/>
        </w:rPr>
        <w:t xml:space="preserve">Studies on unwanted emission levels outside the allocated bands for fixed service systems operating in frequency bands from 94.1 GHz to 174.8 GHz for the protection of Earth exploration-satellite service (passive) operating in adjacent bands where footnote No. </w:t>
      </w:r>
      <w:r w:rsidRPr="00D518D2">
        <w:rPr>
          <w:rFonts w:eastAsia="MS Mincho"/>
          <w:b/>
          <w:bCs/>
          <w:lang w:val="ru-RU"/>
        </w:rPr>
        <w:t>5.340</w:t>
      </w:r>
      <w:r w:rsidRPr="00D518D2">
        <w:rPr>
          <w:rFonts w:eastAsia="MS Mincho"/>
          <w:lang w:val="ru-RU"/>
        </w:rPr>
        <w:t xml:space="preserve"> of the Radio Regulations applies</w:t>
      </w:r>
      <w:bookmarkStart w:id="5" w:name="_Hlk135149666"/>
      <w:bookmarkEnd w:id="4"/>
    </w:p>
    <w:bookmarkEnd w:id="5"/>
    <w:p w14:paraId="7E83388A" w14:textId="13B3736D" w:rsidR="00ED5CD3" w:rsidRPr="00D518D2" w:rsidRDefault="00353D48" w:rsidP="00444899">
      <w:pPr>
        <w:rPr>
          <w:rFonts w:eastAsia="MS Mincho"/>
          <w:lang w:val="ru-RU"/>
        </w:rPr>
      </w:pPr>
      <w:r w:rsidRPr="00D518D2">
        <w:rPr>
          <w:rFonts w:eastAsia="MS Mincho"/>
          <w:lang w:val="ru-RU"/>
        </w:rPr>
        <w:t xml:space="preserve">ПРИМЕЧАНИЕ. </w:t>
      </w:r>
      <w:r w:rsidR="00CF5A03" w:rsidRPr="00D518D2">
        <w:rPr>
          <w:rFonts w:eastAsia="MS Mincho"/>
          <w:lang w:val="ru-RU"/>
        </w:rPr>
        <w:t xml:space="preserve">– </w:t>
      </w:r>
      <w:r w:rsidRPr="00D518D2">
        <w:rPr>
          <w:rFonts w:eastAsia="MS Mincho"/>
          <w:lang w:val="ru-RU"/>
        </w:rPr>
        <w:t>В</w:t>
      </w:r>
      <w:r w:rsidR="00736CB3" w:rsidRPr="00D518D2">
        <w:rPr>
          <w:rFonts w:eastAsia="MS Mincho"/>
          <w:lang w:val="ru-RU"/>
        </w:rPr>
        <w:t>о всех случаях</w:t>
      </w:r>
      <w:r w:rsidRPr="00D518D2">
        <w:rPr>
          <w:rFonts w:eastAsia="MS Mincho"/>
          <w:lang w:val="ru-RU"/>
        </w:rPr>
        <w:t xml:space="preserve"> следует использовать </w:t>
      </w:r>
      <w:r w:rsidR="00736CB3" w:rsidRPr="00D518D2">
        <w:rPr>
          <w:rFonts w:eastAsia="MS Mincho"/>
          <w:lang w:val="ru-RU"/>
        </w:rPr>
        <w:t>самое последнее издание действующих Рекомендаций/Отчетов</w:t>
      </w:r>
      <w:r w:rsidRPr="00D518D2">
        <w:rPr>
          <w:rFonts w:eastAsia="MS Mincho"/>
          <w:lang w:val="ru-RU"/>
        </w:rPr>
        <w:t>.</w:t>
      </w:r>
    </w:p>
    <w:bookmarkEnd w:id="3"/>
    <w:p w14:paraId="73C54032" w14:textId="05DE3983" w:rsidR="00ED5CD3" w:rsidRPr="00D518D2" w:rsidRDefault="00353D48" w:rsidP="00353D48">
      <w:pPr>
        <w:pStyle w:val="Normalaftertitle"/>
        <w:rPr>
          <w:szCs w:val="24"/>
          <w:lang w:val="ru-RU"/>
        </w:rPr>
      </w:pPr>
      <w:r w:rsidRPr="00D518D2">
        <w:rPr>
          <w:lang w:val="ru-RU"/>
        </w:rPr>
        <w:t>Ассамблея радиосвязи МСЭ,</w:t>
      </w:r>
    </w:p>
    <w:p w14:paraId="713CB419" w14:textId="594C0BB4" w:rsidR="00ED5CD3" w:rsidRPr="00D518D2" w:rsidRDefault="004266F4" w:rsidP="004266F4">
      <w:pPr>
        <w:pStyle w:val="Call"/>
        <w:rPr>
          <w:lang w:val="ru-RU"/>
        </w:rPr>
      </w:pPr>
      <w:r w:rsidRPr="00D518D2">
        <w:rPr>
          <w:lang w:val="ru-RU"/>
        </w:rPr>
        <w:t>учитывая</w:t>
      </w:r>
      <w:r w:rsidRPr="008B13A4">
        <w:rPr>
          <w:i w:val="0"/>
          <w:iCs/>
          <w:lang w:val="ru-RU"/>
        </w:rPr>
        <w:t>,</w:t>
      </w:r>
    </w:p>
    <w:p w14:paraId="728412F0" w14:textId="0BAE11B4" w:rsidR="00C522A7" w:rsidRPr="00D518D2" w:rsidRDefault="00965F2E" w:rsidP="00965F2E">
      <w:pPr>
        <w:rPr>
          <w:rFonts w:eastAsia="MS Mincho"/>
          <w:lang w:val="ru-RU"/>
        </w:rPr>
      </w:pPr>
      <w:r w:rsidRPr="00D518D2">
        <w:rPr>
          <w:rFonts w:eastAsia="MS Mincho"/>
          <w:i/>
          <w:iCs/>
          <w:lang w:val="ru-RU"/>
        </w:rPr>
        <w:t>a)</w:t>
      </w:r>
      <w:r w:rsidRPr="00D518D2">
        <w:rPr>
          <w:rFonts w:eastAsia="MS Mincho"/>
          <w:lang w:val="ru-RU"/>
        </w:rPr>
        <w:tab/>
      </w:r>
      <w:r w:rsidR="00C522A7" w:rsidRPr="00D518D2">
        <w:rPr>
          <w:rFonts w:eastAsia="MS Mincho"/>
          <w:lang w:val="ru-RU"/>
        </w:rPr>
        <w:t xml:space="preserve">что существует потребность в </w:t>
      </w:r>
      <w:r w:rsidR="00C52DB4" w:rsidRPr="00D518D2">
        <w:rPr>
          <w:rFonts w:eastAsia="MS Mincho"/>
          <w:lang w:val="ru-RU"/>
        </w:rPr>
        <w:t xml:space="preserve">линиях связи фиксированной службы с высокой пропускной способностью </w:t>
      </w:r>
      <w:r w:rsidR="00C522A7" w:rsidRPr="00D518D2">
        <w:rPr>
          <w:rFonts w:eastAsia="MS Mincho"/>
          <w:lang w:val="ru-RU"/>
        </w:rPr>
        <w:t>для транзитной подвижной сотовой связи и других высокоскоростных (</w:t>
      </w:r>
      <w:r w:rsidR="00C52DB4" w:rsidRPr="00D518D2">
        <w:rPr>
          <w:rFonts w:eastAsia="MS Mincho"/>
          <w:lang w:val="ru-RU"/>
        </w:rPr>
        <w:t>измеряемых значительными величинами Гбит/с</w:t>
      </w:r>
      <w:r w:rsidR="00C522A7" w:rsidRPr="00D518D2">
        <w:rPr>
          <w:rFonts w:eastAsia="MS Mincho"/>
          <w:lang w:val="ru-RU"/>
        </w:rPr>
        <w:t>) линий передачи данных;</w:t>
      </w:r>
      <w:r w:rsidR="00C52DB4" w:rsidRPr="00D518D2">
        <w:rPr>
          <w:lang w:val="ru-RU"/>
        </w:rPr>
        <w:t xml:space="preserve"> </w:t>
      </w:r>
    </w:p>
    <w:p w14:paraId="0DAC1387" w14:textId="4C1CEE8A" w:rsidR="00C522A7" w:rsidRPr="00D518D2" w:rsidRDefault="00965F2E" w:rsidP="00965F2E">
      <w:pPr>
        <w:rPr>
          <w:rFonts w:eastAsia="MS Mincho"/>
          <w:lang w:val="ru-RU"/>
        </w:rPr>
      </w:pPr>
      <w:r w:rsidRPr="00D518D2">
        <w:rPr>
          <w:rFonts w:eastAsia="MS Mincho"/>
          <w:i/>
          <w:iCs/>
          <w:lang w:val="ru-RU"/>
        </w:rPr>
        <w:t>b)</w:t>
      </w:r>
      <w:r w:rsidRPr="00D518D2">
        <w:rPr>
          <w:rFonts w:eastAsia="MS Mincho"/>
          <w:lang w:val="ru-RU"/>
        </w:rPr>
        <w:tab/>
      </w:r>
      <w:r w:rsidR="00C522A7" w:rsidRPr="00D518D2">
        <w:rPr>
          <w:rFonts w:eastAsia="MS Mincho"/>
          <w:lang w:val="ru-RU"/>
        </w:rPr>
        <w:t>что характеристики распространения радиоволн в полосах 92</w:t>
      </w:r>
      <w:r w:rsidR="008B13A4" w:rsidRPr="008B13A4">
        <w:rPr>
          <w:rFonts w:eastAsia="MS Mincho"/>
          <w:lang w:val="ru-RU"/>
        </w:rPr>
        <w:t>–</w:t>
      </w:r>
      <w:r w:rsidR="00C522A7" w:rsidRPr="00D518D2">
        <w:rPr>
          <w:rFonts w:eastAsia="MS Mincho"/>
          <w:lang w:val="ru-RU"/>
        </w:rPr>
        <w:t>94 ГГц, 94,1</w:t>
      </w:r>
      <w:r w:rsidR="008B13A4" w:rsidRPr="008B13A4">
        <w:rPr>
          <w:rFonts w:eastAsia="MS Mincho"/>
          <w:lang w:val="ru-RU"/>
        </w:rPr>
        <w:t>–</w:t>
      </w:r>
      <w:r w:rsidR="00C522A7" w:rsidRPr="00D518D2">
        <w:rPr>
          <w:rFonts w:eastAsia="MS Mincho"/>
          <w:lang w:val="ru-RU"/>
        </w:rPr>
        <w:t>100 ГГц, 102</w:t>
      </w:r>
      <w:r w:rsidRPr="00D518D2">
        <w:rPr>
          <w:rFonts w:eastAsia="MS Mincho"/>
          <w:lang w:val="ru-RU"/>
        </w:rPr>
        <w:t>−</w:t>
      </w:r>
      <w:r w:rsidR="00C522A7" w:rsidRPr="00D518D2">
        <w:rPr>
          <w:rFonts w:eastAsia="MS Mincho"/>
          <w:lang w:val="ru-RU"/>
        </w:rPr>
        <w:t>109,5</w:t>
      </w:r>
      <w:r w:rsidR="008B13A4">
        <w:rPr>
          <w:rFonts w:eastAsia="MS Mincho"/>
          <w:lang w:val="ru-RU"/>
        </w:rPr>
        <w:t> </w:t>
      </w:r>
      <w:r w:rsidR="00C522A7" w:rsidRPr="00D518D2">
        <w:rPr>
          <w:rFonts w:eastAsia="MS Mincho"/>
          <w:lang w:val="ru-RU"/>
        </w:rPr>
        <w:t>ГГц и 111,8</w:t>
      </w:r>
      <w:r w:rsidR="008B13A4" w:rsidRPr="008B13A4">
        <w:rPr>
          <w:rFonts w:eastAsia="MS Mincho"/>
          <w:lang w:val="ru-RU"/>
        </w:rPr>
        <w:t>–</w:t>
      </w:r>
      <w:r w:rsidR="00C522A7" w:rsidRPr="00D518D2">
        <w:rPr>
          <w:rFonts w:eastAsia="MS Mincho"/>
          <w:lang w:val="ru-RU"/>
        </w:rPr>
        <w:t xml:space="preserve">114,25 ГГц идеально подходят для использования в линиях </w:t>
      </w:r>
      <w:r w:rsidR="008D600A" w:rsidRPr="00D518D2">
        <w:rPr>
          <w:rFonts w:eastAsia="MS Mincho"/>
          <w:lang w:val="ru-RU"/>
        </w:rPr>
        <w:t>ФС малого радиуса действия</w:t>
      </w:r>
      <w:r w:rsidR="00C522A7" w:rsidRPr="00D518D2">
        <w:rPr>
          <w:rFonts w:eastAsia="MS Mincho"/>
          <w:lang w:val="ru-RU"/>
        </w:rPr>
        <w:t xml:space="preserve"> с различной </w:t>
      </w:r>
      <w:r w:rsidR="008D600A" w:rsidRPr="00D518D2">
        <w:rPr>
          <w:rFonts w:eastAsia="MS Mincho"/>
          <w:lang w:val="ru-RU"/>
        </w:rPr>
        <w:t xml:space="preserve">шириной </w:t>
      </w:r>
      <w:r w:rsidR="00C522A7" w:rsidRPr="00D518D2">
        <w:rPr>
          <w:rFonts w:eastAsia="MS Mincho"/>
          <w:lang w:val="ru-RU"/>
        </w:rPr>
        <w:t>занимаемой полос</w:t>
      </w:r>
      <w:r w:rsidR="008D600A" w:rsidRPr="00D518D2">
        <w:rPr>
          <w:rFonts w:eastAsia="MS Mincho"/>
          <w:lang w:val="ru-RU"/>
        </w:rPr>
        <w:t>ы</w:t>
      </w:r>
      <w:r w:rsidR="00C522A7" w:rsidRPr="00D518D2">
        <w:rPr>
          <w:rFonts w:eastAsia="MS Mincho"/>
          <w:lang w:val="ru-RU"/>
        </w:rPr>
        <w:t xml:space="preserve"> в сетях с очень высокой плотностью, в частности для применений транзитной/периферийной связи в сетях подвижной связи последующих поколений;</w:t>
      </w:r>
    </w:p>
    <w:p w14:paraId="1515AA2E" w14:textId="5E86452F" w:rsidR="00C522A7" w:rsidRPr="00D518D2" w:rsidRDefault="00965F2E" w:rsidP="00965F2E">
      <w:pPr>
        <w:rPr>
          <w:rFonts w:eastAsia="MS Mincho"/>
          <w:lang w:val="ru-RU"/>
        </w:rPr>
      </w:pPr>
      <w:r w:rsidRPr="00D518D2">
        <w:rPr>
          <w:rFonts w:eastAsia="MS Mincho"/>
          <w:i/>
          <w:iCs/>
          <w:lang w:val="ru-RU"/>
        </w:rPr>
        <w:t>c)</w:t>
      </w:r>
      <w:r w:rsidRPr="00D518D2">
        <w:rPr>
          <w:rFonts w:eastAsia="MS Mincho"/>
          <w:lang w:val="ru-RU"/>
        </w:rPr>
        <w:tab/>
      </w:r>
      <w:r w:rsidR="00C522A7" w:rsidRPr="00D518D2">
        <w:rPr>
          <w:rFonts w:eastAsia="MS Mincho"/>
          <w:lang w:val="ru-RU"/>
        </w:rPr>
        <w:t xml:space="preserve">что для применений ФС могут потребоваться различные планы размещения </w:t>
      </w:r>
      <w:r w:rsidR="00D51B92" w:rsidRPr="00D518D2">
        <w:rPr>
          <w:rFonts w:eastAsia="MS Mincho"/>
          <w:lang w:val="ru-RU"/>
        </w:rPr>
        <w:t xml:space="preserve">частот </w:t>
      </w:r>
      <w:r w:rsidR="00C522A7" w:rsidRPr="00D518D2">
        <w:rPr>
          <w:rFonts w:eastAsia="MS Mincho"/>
          <w:lang w:val="ru-RU"/>
        </w:rPr>
        <w:t>радиостволов;</w:t>
      </w:r>
    </w:p>
    <w:p w14:paraId="04E6AFAE" w14:textId="13D104DB" w:rsidR="00C522A7" w:rsidRPr="00D518D2" w:rsidRDefault="00965F2E" w:rsidP="00965F2E">
      <w:pPr>
        <w:rPr>
          <w:rFonts w:eastAsia="MS Mincho"/>
          <w:lang w:val="ru-RU"/>
        </w:rPr>
      </w:pPr>
      <w:r w:rsidRPr="00D518D2">
        <w:rPr>
          <w:rFonts w:eastAsia="MS Mincho"/>
          <w:i/>
          <w:iCs/>
          <w:lang w:val="ru-RU"/>
        </w:rPr>
        <w:t>d)</w:t>
      </w:r>
      <w:r w:rsidRPr="00D518D2">
        <w:rPr>
          <w:rFonts w:eastAsia="MS Mincho"/>
          <w:lang w:val="ru-RU"/>
        </w:rPr>
        <w:tab/>
      </w:r>
      <w:r w:rsidR="00C522A7" w:rsidRPr="00D518D2">
        <w:rPr>
          <w:rFonts w:eastAsia="MS Mincho"/>
          <w:lang w:val="ru-RU"/>
        </w:rPr>
        <w:t>что передовые технологии систем связи "</w:t>
      </w:r>
      <w:r w:rsidR="00861704" w:rsidRPr="00D518D2">
        <w:rPr>
          <w:rFonts w:eastAsia="MS Mincho"/>
          <w:lang w:val="ru-RU"/>
        </w:rPr>
        <w:t>из пункта в пункт</w:t>
      </w:r>
      <w:r w:rsidR="00C522A7" w:rsidRPr="00D518D2">
        <w:rPr>
          <w:rFonts w:eastAsia="MS Mincho"/>
          <w:lang w:val="ru-RU"/>
        </w:rPr>
        <w:t>" позволяют использовать непарные (TDD или FD</w:t>
      </w:r>
      <w:r w:rsidR="00C522A7" w:rsidRPr="00D518D2">
        <w:rPr>
          <w:rStyle w:val="FootnoteReference"/>
          <w:lang w:val="ru-RU"/>
        </w:rPr>
        <w:footnoteReference w:id="3"/>
      </w:r>
      <w:r w:rsidR="00C522A7" w:rsidRPr="00D518D2">
        <w:rPr>
          <w:rFonts w:eastAsia="MS Mincho"/>
          <w:lang w:val="ru-RU"/>
        </w:rPr>
        <w:t>) или парные радиостволы в качестве узкополосных дуплексных систем (fFDD</w:t>
      </w:r>
      <w:r w:rsidR="00C522A7" w:rsidRPr="00D518D2">
        <w:rPr>
          <w:rStyle w:val="FootnoteReference"/>
          <w:rFonts w:eastAsia="MS Mincho"/>
          <w:lang w:val="ru-RU"/>
        </w:rPr>
        <w:footnoteReference w:id="4"/>
      </w:r>
      <w:r w:rsidR="00C522A7" w:rsidRPr="00D518D2">
        <w:rPr>
          <w:rFonts w:eastAsia="MS Mincho"/>
          <w:lang w:val="ru-RU"/>
        </w:rPr>
        <w:t>);</w:t>
      </w:r>
    </w:p>
    <w:p w14:paraId="77D04529" w14:textId="75E1134E" w:rsidR="00C522A7" w:rsidRPr="00D518D2" w:rsidRDefault="00965F2E" w:rsidP="00965F2E">
      <w:pPr>
        <w:rPr>
          <w:rFonts w:eastAsia="MS Mincho"/>
          <w:lang w:val="ru-RU"/>
        </w:rPr>
      </w:pPr>
      <w:r w:rsidRPr="00D518D2">
        <w:rPr>
          <w:rFonts w:eastAsia="MS Mincho"/>
          <w:i/>
          <w:iCs/>
          <w:lang w:val="ru-RU"/>
        </w:rPr>
        <w:t>e)</w:t>
      </w:r>
      <w:r w:rsidRPr="00D518D2">
        <w:rPr>
          <w:rFonts w:eastAsia="MS Mincho"/>
          <w:lang w:val="ru-RU"/>
        </w:rPr>
        <w:tab/>
      </w:r>
      <w:r w:rsidR="00C522A7" w:rsidRPr="00D518D2">
        <w:rPr>
          <w:rFonts w:eastAsia="MS Mincho"/>
          <w:lang w:val="ru-RU"/>
        </w:rPr>
        <w:t xml:space="preserve">что в некоторых случаях гибкий </w:t>
      </w:r>
      <w:r w:rsidR="00C522A7" w:rsidRPr="00D518D2">
        <w:rPr>
          <w:lang w:val="ru-RU"/>
        </w:rPr>
        <w:t xml:space="preserve">план </w:t>
      </w:r>
      <w:r w:rsidR="00C522A7" w:rsidRPr="00D518D2">
        <w:rPr>
          <w:lang w:val="ru-RU" w:eastAsia="zh-CN"/>
        </w:rPr>
        <w:t xml:space="preserve">размещения </w:t>
      </w:r>
      <w:r w:rsidR="00BC4F03" w:rsidRPr="00D518D2">
        <w:rPr>
          <w:lang w:val="ru-RU" w:eastAsia="zh-CN"/>
        </w:rPr>
        <w:t>поддиапазонов</w:t>
      </w:r>
      <w:r w:rsidR="00C522A7" w:rsidRPr="00D518D2">
        <w:rPr>
          <w:lang w:val="ru-RU" w:eastAsia="zh-CN"/>
        </w:rPr>
        <w:t xml:space="preserve"> или блоков радиочастот</w:t>
      </w:r>
      <w:r w:rsidR="00C522A7" w:rsidRPr="00D518D2">
        <w:rPr>
          <w:rFonts w:eastAsia="MS Mincho"/>
          <w:lang w:val="ru-RU"/>
        </w:rPr>
        <w:t xml:space="preserve"> может </w:t>
      </w:r>
      <w:r w:rsidR="0045096D" w:rsidRPr="00D518D2">
        <w:rPr>
          <w:rFonts w:eastAsia="MS Mincho"/>
          <w:lang w:val="ru-RU"/>
        </w:rPr>
        <w:t xml:space="preserve">обеспечивать возможность применения различных технологий </w:t>
      </w:r>
      <w:r w:rsidR="00093C51" w:rsidRPr="00D518D2">
        <w:rPr>
          <w:rFonts w:eastAsia="MS Mincho"/>
          <w:lang w:val="ru-RU"/>
        </w:rPr>
        <w:t>систем фиксированной беспроводной связи</w:t>
      </w:r>
      <w:r w:rsidR="00C522A7" w:rsidRPr="00D518D2">
        <w:rPr>
          <w:rFonts w:eastAsia="MS Mincho"/>
          <w:lang w:val="ru-RU"/>
        </w:rPr>
        <w:t>,</w:t>
      </w:r>
    </w:p>
    <w:p w14:paraId="7A235B39" w14:textId="539AA6E1" w:rsidR="00ED5CD3" w:rsidRPr="00D518D2" w:rsidRDefault="004266F4" w:rsidP="00C522A7">
      <w:pPr>
        <w:pStyle w:val="Call"/>
        <w:rPr>
          <w:lang w:val="ru-RU"/>
        </w:rPr>
      </w:pPr>
      <w:r w:rsidRPr="00D518D2">
        <w:rPr>
          <w:lang w:val="ru-RU"/>
        </w:rPr>
        <w:t>признавая</w:t>
      </w:r>
      <w:r w:rsidRPr="008B13A4">
        <w:rPr>
          <w:i w:val="0"/>
          <w:iCs/>
          <w:lang w:val="ru-RU"/>
        </w:rPr>
        <w:t>,</w:t>
      </w:r>
    </w:p>
    <w:p w14:paraId="1F43F7FC" w14:textId="50AF0A22" w:rsidR="00C522A7" w:rsidRPr="00D518D2" w:rsidRDefault="00965F2E" w:rsidP="00965F2E">
      <w:pPr>
        <w:rPr>
          <w:rFonts w:eastAsia="MS Mincho"/>
          <w:lang w:val="ru-RU"/>
        </w:rPr>
      </w:pPr>
      <w:r w:rsidRPr="00D518D2">
        <w:rPr>
          <w:rFonts w:eastAsia="MS Mincho"/>
          <w:i/>
          <w:iCs/>
          <w:lang w:val="ru-RU"/>
        </w:rPr>
        <w:t>a)</w:t>
      </w:r>
      <w:r w:rsidRPr="00D518D2">
        <w:rPr>
          <w:rFonts w:eastAsia="MS Mincho"/>
          <w:lang w:val="ru-RU"/>
        </w:rPr>
        <w:tab/>
      </w:r>
      <w:r w:rsidR="00C522A7" w:rsidRPr="00D518D2">
        <w:rPr>
          <w:rFonts w:eastAsia="MS Mincho"/>
          <w:lang w:val="ru-RU"/>
        </w:rPr>
        <w:t>что в соответствии с п</w:t>
      </w:r>
      <w:r w:rsidR="00242D6C" w:rsidRPr="00D518D2">
        <w:rPr>
          <w:rFonts w:eastAsia="MS Mincho"/>
          <w:lang w:val="ru-RU"/>
        </w:rPr>
        <w:t>.</w:t>
      </w:r>
      <w:r w:rsidR="00C522A7" w:rsidRPr="00D518D2">
        <w:rPr>
          <w:rFonts w:eastAsia="MS Mincho"/>
          <w:lang w:val="ru-RU"/>
        </w:rPr>
        <w:t xml:space="preserve"> </w:t>
      </w:r>
      <w:r w:rsidR="00C522A7" w:rsidRPr="00D518D2">
        <w:rPr>
          <w:rFonts w:eastAsia="MS Mincho"/>
          <w:b/>
          <w:lang w:val="ru-RU"/>
        </w:rPr>
        <w:t>5.340</w:t>
      </w:r>
      <w:r w:rsidR="00C522A7" w:rsidRPr="00D518D2">
        <w:rPr>
          <w:rFonts w:eastAsia="MS Mincho"/>
          <w:lang w:val="ru-RU"/>
        </w:rPr>
        <w:t xml:space="preserve"> РР МСЭ запреща</w:t>
      </w:r>
      <w:r w:rsidR="0045096D" w:rsidRPr="00D518D2">
        <w:rPr>
          <w:rFonts w:eastAsia="MS Mincho"/>
          <w:lang w:val="ru-RU"/>
        </w:rPr>
        <w:t>ю</w:t>
      </w:r>
      <w:r w:rsidR="00C522A7" w:rsidRPr="00D518D2">
        <w:rPr>
          <w:rFonts w:eastAsia="MS Mincho"/>
          <w:lang w:val="ru-RU"/>
        </w:rPr>
        <w:t xml:space="preserve">тся </w:t>
      </w:r>
      <w:r w:rsidR="0045096D" w:rsidRPr="00D518D2">
        <w:rPr>
          <w:rFonts w:eastAsia="MS Mincho"/>
          <w:lang w:val="ru-RU"/>
        </w:rPr>
        <w:t>все</w:t>
      </w:r>
      <w:r w:rsidR="00C522A7" w:rsidRPr="00D518D2">
        <w:rPr>
          <w:rFonts w:eastAsia="MS Mincho"/>
          <w:lang w:val="ru-RU"/>
        </w:rPr>
        <w:t xml:space="preserve"> излучени</w:t>
      </w:r>
      <w:r w:rsidR="0045096D" w:rsidRPr="00D518D2">
        <w:rPr>
          <w:rFonts w:eastAsia="MS Mincho"/>
          <w:lang w:val="ru-RU"/>
        </w:rPr>
        <w:t>я</w:t>
      </w:r>
      <w:r w:rsidR="00A55B46" w:rsidRPr="00D518D2">
        <w:rPr>
          <w:rFonts w:eastAsia="MS Mincho"/>
          <w:lang w:val="ru-RU"/>
        </w:rPr>
        <w:t>, в том числе</w:t>
      </w:r>
      <w:r w:rsidR="00C522A7" w:rsidRPr="00D518D2">
        <w:rPr>
          <w:rFonts w:eastAsia="MS Mincho"/>
          <w:lang w:val="ru-RU"/>
        </w:rPr>
        <w:t xml:space="preserve"> в полосах частот 86</w:t>
      </w:r>
      <w:r w:rsidR="008B13A4" w:rsidRPr="008B13A4">
        <w:rPr>
          <w:rFonts w:eastAsia="MS Mincho"/>
          <w:lang w:val="ru-RU"/>
        </w:rPr>
        <w:t>–</w:t>
      </w:r>
      <w:r w:rsidR="00C522A7" w:rsidRPr="00D518D2">
        <w:rPr>
          <w:rFonts w:eastAsia="MS Mincho"/>
          <w:lang w:val="ru-RU"/>
        </w:rPr>
        <w:t>92 ГГц, 100</w:t>
      </w:r>
      <w:r w:rsidR="008B13A4" w:rsidRPr="008B13A4">
        <w:rPr>
          <w:rFonts w:eastAsia="MS Mincho"/>
          <w:lang w:val="ru-RU"/>
        </w:rPr>
        <w:t>–</w:t>
      </w:r>
      <w:r w:rsidR="00C522A7" w:rsidRPr="00D518D2">
        <w:rPr>
          <w:rFonts w:eastAsia="MS Mincho"/>
          <w:lang w:val="ru-RU"/>
        </w:rPr>
        <w:t>102 ГГц, 109,5</w:t>
      </w:r>
      <w:r w:rsidR="008B13A4" w:rsidRPr="008B13A4">
        <w:rPr>
          <w:rFonts w:eastAsia="MS Mincho"/>
          <w:lang w:val="ru-RU"/>
        </w:rPr>
        <w:t>–</w:t>
      </w:r>
      <w:r w:rsidR="00C522A7" w:rsidRPr="00D518D2">
        <w:rPr>
          <w:rFonts w:eastAsia="MS Mincho"/>
          <w:lang w:val="ru-RU"/>
        </w:rPr>
        <w:t>111,8 ГГц и 114,25</w:t>
      </w:r>
      <w:r w:rsidR="008B13A4" w:rsidRPr="008B13A4">
        <w:rPr>
          <w:rFonts w:eastAsia="MS Mincho"/>
          <w:lang w:val="ru-RU"/>
        </w:rPr>
        <w:t>–</w:t>
      </w:r>
      <w:r w:rsidR="00C522A7" w:rsidRPr="00D518D2">
        <w:rPr>
          <w:rFonts w:eastAsia="MS Mincho"/>
          <w:lang w:val="ru-RU"/>
        </w:rPr>
        <w:t>116 ГГц, поэтому следует принять меры для ограничения внеполосн</w:t>
      </w:r>
      <w:r w:rsidR="00A55B46" w:rsidRPr="00D518D2">
        <w:rPr>
          <w:rFonts w:eastAsia="MS Mincho"/>
          <w:lang w:val="ru-RU"/>
        </w:rPr>
        <w:t xml:space="preserve">ых </w:t>
      </w:r>
      <w:r w:rsidR="00C522A7" w:rsidRPr="00D518D2">
        <w:rPr>
          <w:rFonts w:eastAsia="MS Mincho"/>
          <w:lang w:val="ru-RU"/>
        </w:rPr>
        <w:t>излучени</w:t>
      </w:r>
      <w:r w:rsidR="00A55B46" w:rsidRPr="00D518D2">
        <w:rPr>
          <w:rFonts w:eastAsia="MS Mincho"/>
          <w:lang w:val="ru-RU"/>
        </w:rPr>
        <w:t>й</w:t>
      </w:r>
      <w:r w:rsidR="00C522A7" w:rsidRPr="00D518D2">
        <w:rPr>
          <w:rFonts w:eastAsia="MS Mincho"/>
          <w:lang w:val="ru-RU"/>
        </w:rPr>
        <w:t xml:space="preserve"> в эти с</w:t>
      </w:r>
      <w:r w:rsidR="003F6608" w:rsidRPr="00D518D2">
        <w:rPr>
          <w:rFonts w:eastAsia="MS Mincho"/>
          <w:lang w:val="ru-RU"/>
        </w:rPr>
        <w:t>оседни</w:t>
      </w:r>
      <w:r w:rsidR="00C522A7" w:rsidRPr="00D518D2">
        <w:rPr>
          <w:rFonts w:eastAsia="MS Mincho"/>
          <w:lang w:val="ru-RU"/>
        </w:rPr>
        <w:t>е полосы от систем ФС, работающих в полосах частот 92</w:t>
      </w:r>
      <w:r w:rsidR="008B13A4" w:rsidRPr="008B13A4">
        <w:rPr>
          <w:rFonts w:eastAsia="MS Mincho"/>
          <w:lang w:val="ru-RU"/>
        </w:rPr>
        <w:t>–</w:t>
      </w:r>
      <w:r w:rsidR="00C522A7" w:rsidRPr="00D518D2">
        <w:rPr>
          <w:rFonts w:eastAsia="MS Mincho"/>
          <w:lang w:val="ru-RU"/>
        </w:rPr>
        <w:t>94 ГГц, 94,1</w:t>
      </w:r>
      <w:r w:rsidR="008B13A4" w:rsidRPr="008B13A4">
        <w:rPr>
          <w:rFonts w:eastAsia="MS Mincho"/>
          <w:lang w:val="ru-RU"/>
        </w:rPr>
        <w:t>–</w:t>
      </w:r>
      <w:r w:rsidR="00C522A7" w:rsidRPr="00D518D2">
        <w:rPr>
          <w:rFonts w:eastAsia="MS Mincho"/>
          <w:lang w:val="ru-RU"/>
        </w:rPr>
        <w:t>100 ГГц, 102</w:t>
      </w:r>
      <w:r w:rsidR="008B13A4" w:rsidRPr="008B13A4">
        <w:rPr>
          <w:rFonts w:eastAsia="MS Mincho"/>
          <w:lang w:val="ru-RU"/>
        </w:rPr>
        <w:t>–</w:t>
      </w:r>
      <w:r w:rsidR="00C522A7" w:rsidRPr="00D518D2">
        <w:rPr>
          <w:rFonts w:eastAsia="MS Mincho"/>
          <w:lang w:val="ru-RU"/>
        </w:rPr>
        <w:t>109,5 ГГц и 111,8</w:t>
      </w:r>
      <w:r w:rsidR="008B13A4" w:rsidRPr="008B13A4">
        <w:rPr>
          <w:rFonts w:eastAsia="MS Mincho"/>
          <w:lang w:val="ru-RU"/>
        </w:rPr>
        <w:t>–</w:t>
      </w:r>
      <w:r w:rsidR="00C522A7" w:rsidRPr="00D518D2">
        <w:rPr>
          <w:rFonts w:eastAsia="MS Mincho"/>
          <w:lang w:val="ru-RU"/>
        </w:rPr>
        <w:t>114,25 ГГц;</w:t>
      </w:r>
    </w:p>
    <w:p w14:paraId="6811D9D6" w14:textId="720EF562" w:rsidR="00C522A7" w:rsidRPr="00D518D2" w:rsidRDefault="00965F2E" w:rsidP="00965F2E">
      <w:pPr>
        <w:rPr>
          <w:rFonts w:eastAsia="MS Mincho"/>
          <w:lang w:val="ru-RU"/>
        </w:rPr>
      </w:pPr>
      <w:r w:rsidRPr="00D518D2">
        <w:rPr>
          <w:rFonts w:eastAsia="MS Mincho"/>
          <w:i/>
          <w:iCs/>
          <w:lang w:val="ru-RU"/>
        </w:rPr>
        <w:t>b)</w:t>
      </w:r>
      <w:r w:rsidRPr="00D518D2">
        <w:rPr>
          <w:rFonts w:eastAsia="MS Mincho"/>
          <w:lang w:val="ru-RU"/>
        </w:rPr>
        <w:tab/>
      </w:r>
      <w:r w:rsidR="00C522A7" w:rsidRPr="00D518D2">
        <w:rPr>
          <w:rFonts w:eastAsia="MS Mincho"/>
          <w:lang w:val="ru-RU"/>
        </w:rPr>
        <w:t xml:space="preserve">что </w:t>
      </w:r>
      <w:r w:rsidR="004A26A4" w:rsidRPr="00D518D2">
        <w:rPr>
          <w:rFonts w:eastAsia="MS Mincho"/>
          <w:lang w:val="ru-RU"/>
        </w:rPr>
        <w:t xml:space="preserve">в </w:t>
      </w:r>
      <w:r w:rsidR="00C522A7" w:rsidRPr="00D518D2">
        <w:rPr>
          <w:rFonts w:eastAsia="MS Mincho"/>
          <w:lang w:val="ru-RU"/>
        </w:rPr>
        <w:t>Резолюци</w:t>
      </w:r>
      <w:r w:rsidR="004A26A4" w:rsidRPr="00D518D2">
        <w:rPr>
          <w:rFonts w:eastAsia="MS Mincho"/>
          <w:lang w:val="ru-RU"/>
        </w:rPr>
        <w:t>и</w:t>
      </w:r>
      <w:r w:rsidR="00C522A7" w:rsidRPr="00D518D2">
        <w:rPr>
          <w:rFonts w:eastAsia="MS Mincho"/>
          <w:lang w:val="ru-RU"/>
        </w:rPr>
        <w:t xml:space="preserve"> </w:t>
      </w:r>
      <w:r w:rsidR="00C522A7" w:rsidRPr="00D518D2">
        <w:rPr>
          <w:rFonts w:eastAsia="MS Mincho"/>
          <w:b/>
          <w:bCs/>
          <w:lang w:val="ru-RU"/>
        </w:rPr>
        <w:t>750 (Пересм. ВКР-19)</w:t>
      </w:r>
      <w:r w:rsidR="00C522A7" w:rsidRPr="00D518D2">
        <w:rPr>
          <w:rFonts w:eastAsia="MS Mincho"/>
          <w:lang w:val="ru-RU"/>
        </w:rPr>
        <w:t xml:space="preserve"> содер</w:t>
      </w:r>
      <w:r w:rsidR="004A26A4" w:rsidRPr="00D518D2">
        <w:rPr>
          <w:rFonts w:eastAsia="MS Mincho"/>
          <w:lang w:val="ru-RU"/>
        </w:rPr>
        <w:t>жа</w:t>
      </w:r>
      <w:r w:rsidR="00C522A7" w:rsidRPr="00D518D2">
        <w:rPr>
          <w:rFonts w:eastAsia="MS Mincho"/>
          <w:lang w:val="ru-RU"/>
        </w:rPr>
        <w:t>т</w:t>
      </w:r>
      <w:r w:rsidR="004A26A4" w:rsidRPr="00D518D2">
        <w:rPr>
          <w:rFonts w:eastAsia="MS Mincho"/>
          <w:lang w:val="ru-RU"/>
        </w:rPr>
        <w:t>ся</w:t>
      </w:r>
      <w:r w:rsidR="00C522A7" w:rsidRPr="00D518D2">
        <w:rPr>
          <w:rFonts w:eastAsia="MS Mincho"/>
          <w:lang w:val="ru-RU"/>
        </w:rPr>
        <w:t xml:space="preserve"> ограничения для защиты </w:t>
      </w:r>
      <w:r w:rsidR="003F6608" w:rsidRPr="00D518D2">
        <w:rPr>
          <w:rFonts w:eastAsia="MS Mincho"/>
          <w:lang w:val="ru-RU"/>
        </w:rPr>
        <w:t>ССИЗ</w:t>
      </w:r>
      <w:r w:rsidR="00C522A7" w:rsidRPr="00D518D2">
        <w:rPr>
          <w:rFonts w:eastAsia="MS Mincho"/>
          <w:lang w:val="ru-RU"/>
        </w:rPr>
        <w:t xml:space="preserve"> (пассивн</w:t>
      </w:r>
      <w:r w:rsidR="003F6608" w:rsidRPr="00D518D2">
        <w:rPr>
          <w:rFonts w:eastAsia="MS Mincho"/>
          <w:lang w:val="ru-RU"/>
        </w:rPr>
        <w:t>ой</w:t>
      </w:r>
      <w:r w:rsidR="00C522A7" w:rsidRPr="00D518D2">
        <w:rPr>
          <w:rFonts w:eastAsia="MS Mincho"/>
          <w:lang w:val="ru-RU"/>
        </w:rPr>
        <w:t>) в полосе частот 86</w:t>
      </w:r>
      <w:r w:rsidR="00D518D2">
        <w:rPr>
          <w:rFonts w:eastAsia="MS Mincho"/>
          <w:lang w:val="ru-RU"/>
        </w:rPr>
        <w:t>−</w:t>
      </w:r>
      <w:r w:rsidR="00C522A7" w:rsidRPr="00D518D2">
        <w:rPr>
          <w:rFonts w:eastAsia="MS Mincho"/>
          <w:lang w:val="ru-RU"/>
        </w:rPr>
        <w:t xml:space="preserve">92 ГГц от систем ФС, работающих в полосе частот </w:t>
      </w:r>
      <w:r w:rsidR="00930FD6" w:rsidRPr="00D518D2">
        <w:rPr>
          <w:rFonts w:eastAsia="MS Mincho"/>
          <w:lang w:val="ru-RU"/>
        </w:rPr>
        <w:t>92</w:t>
      </w:r>
      <w:r w:rsidRPr="00D518D2">
        <w:rPr>
          <w:rFonts w:eastAsia="MS Mincho"/>
          <w:lang w:val="ru-RU"/>
        </w:rPr>
        <w:t>−</w:t>
      </w:r>
      <w:r w:rsidR="00930FD6" w:rsidRPr="00D518D2">
        <w:rPr>
          <w:rFonts w:eastAsia="MS Mincho"/>
          <w:lang w:val="ru-RU"/>
        </w:rPr>
        <w:t>94 </w:t>
      </w:r>
      <w:r w:rsidR="00C522A7" w:rsidRPr="00D518D2">
        <w:rPr>
          <w:rFonts w:eastAsia="MS Mincho"/>
          <w:lang w:val="ru-RU"/>
        </w:rPr>
        <w:t>ГГц;</w:t>
      </w:r>
    </w:p>
    <w:p w14:paraId="68C90FD4" w14:textId="74011219" w:rsidR="00C522A7" w:rsidRPr="00D518D2" w:rsidRDefault="00965F2E" w:rsidP="00965F2E">
      <w:pPr>
        <w:rPr>
          <w:rFonts w:eastAsia="MS Mincho"/>
          <w:lang w:val="ru-RU"/>
        </w:rPr>
      </w:pPr>
      <w:r w:rsidRPr="00D518D2">
        <w:rPr>
          <w:rFonts w:eastAsia="MS Mincho"/>
          <w:i/>
          <w:iCs/>
          <w:lang w:val="ru-RU"/>
        </w:rPr>
        <w:t>c)</w:t>
      </w:r>
      <w:r w:rsidRPr="00D518D2">
        <w:rPr>
          <w:rFonts w:eastAsia="MS Mincho"/>
          <w:lang w:val="ru-RU"/>
        </w:rPr>
        <w:tab/>
      </w:r>
      <w:r w:rsidR="00C522A7" w:rsidRPr="00D518D2">
        <w:rPr>
          <w:rFonts w:eastAsia="MS Mincho"/>
          <w:lang w:val="ru-RU"/>
        </w:rPr>
        <w:t xml:space="preserve">что </w:t>
      </w:r>
      <w:r w:rsidR="004A26A4" w:rsidRPr="00D518D2">
        <w:rPr>
          <w:rFonts w:eastAsia="MS Mincho"/>
          <w:lang w:val="ru-RU"/>
        </w:rPr>
        <w:t xml:space="preserve">в </w:t>
      </w:r>
      <w:r w:rsidR="00C522A7" w:rsidRPr="00D518D2">
        <w:rPr>
          <w:rFonts w:eastAsia="MS Mincho"/>
          <w:lang w:val="ru-RU"/>
        </w:rPr>
        <w:t>Рекомендаци</w:t>
      </w:r>
      <w:r w:rsidR="004A26A4" w:rsidRPr="00D518D2">
        <w:rPr>
          <w:rFonts w:eastAsia="MS Mincho"/>
          <w:lang w:val="ru-RU"/>
        </w:rPr>
        <w:t>и</w:t>
      </w:r>
      <w:r w:rsidR="00C522A7" w:rsidRPr="00D518D2">
        <w:rPr>
          <w:rFonts w:eastAsia="MS Mincho"/>
          <w:lang w:val="ru-RU"/>
        </w:rPr>
        <w:t xml:space="preserve"> МСЭ-R F.1519 </w:t>
      </w:r>
      <w:r w:rsidR="004A26A4" w:rsidRPr="00D518D2">
        <w:rPr>
          <w:rFonts w:eastAsia="MS Mincho"/>
          <w:lang w:val="ru-RU"/>
        </w:rPr>
        <w:t>представлены</w:t>
      </w:r>
      <w:r w:rsidR="00C522A7" w:rsidRPr="00D518D2">
        <w:rPr>
          <w:rFonts w:eastAsia="MS Mincho"/>
          <w:lang w:val="ru-RU"/>
        </w:rPr>
        <w:t xml:space="preserve"> </w:t>
      </w:r>
      <w:r w:rsidR="00D51B92" w:rsidRPr="00D518D2">
        <w:rPr>
          <w:rFonts w:eastAsia="MS Mincho"/>
          <w:lang w:val="ru-RU"/>
        </w:rPr>
        <w:t xml:space="preserve">руководящие </w:t>
      </w:r>
      <w:r w:rsidR="00C522A7" w:rsidRPr="00D518D2">
        <w:rPr>
          <w:rFonts w:eastAsia="MS Mincho"/>
          <w:lang w:val="ru-RU"/>
        </w:rPr>
        <w:t xml:space="preserve">указания </w:t>
      </w:r>
      <w:r w:rsidR="003F6608" w:rsidRPr="00D518D2">
        <w:rPr>
          <w:rFonts w:eastAsia="MS Mincho"/>
          <w:lang w:val="ru-RU"/>
        </w:rPr>
        <w:t xml:space="preserve">в отношении планов размещения частот </w:t>
      </w:r>
      <w:r w:rsidR="00C522A7" w:rsidRPr="00D518D2">
        <w:rPr>
          <w:rFonts w:eastAsia="MS Mincho"/>
          <w:lang w:val="ru-RU"/>
        </w:rPr>
        <w:t>на основе блоков частот для систем фиксированной службы;</w:t>
      </w:r>
    </w:p>
    <w:p w14:paraId="7CE26CA8" w14:textId="70421472" w:rsidR="00C522A7" w:rsidRPr="00D518D2" w:rsidRDefault="00965F2E" w:rsidP="00965F2E">
      <w:pPr>
        <w:rPr>
          <w:rFonts w:eastAsia="MS Mincho"/>
          <w:lang w:val="ru-RU"/>
        </w:rPr>
      </w:pPr>
      <w:r w:rsidRPr="00D518D2">
        <w:rPr>
          <w:rFonts w:eastAsia="MS Mincho"/>
          <w:i/>
          <w:iCs/>
          <w:lang w:val="ru-RU"/>
        </w:rPr>
        <w:t>d)</w:t>
      </w:r>
      <w:r w:rsidRPr="00D518D2">
        <w:rPr>
          <w:rFonts w:eastAsia="MS Mincho"/>
          <w:lang w:val="ru-RU"/>
        </w:rPr>
        <w:tab/>
      </w:r>
      <w:r w:rsidR="00C522A7" w:rsidRPr="00D518D2">
        <w:rPr>
          <w:rFonts w:eastAsia="MS Mincho"/>
          <w:lang w:val="ru-RU"/>
        </w:rPr>
        <w:t>что полосы частот 92</w:t>
      </w:r>
      <w:r w:rsidR="008B13A4" w:rsidRPr="008B13A4">
        <w:rPr>
          <w:rFonts w:eastAsia="MS Mincho"/>
          <w:lang w:val="ru-RU"/>
        </w:rPr>
        <w:t>–</w:t>
      </w:r>
      <w:r w:rsidR="00C522A7" w:rsidRPr="00D518D2">
        <w:rPr>
          <w:rFonts w:eastAsia="MS Mincho"/>
          <w:lang w:val="ru-RU"/>
        </w:rPr>
        <w:t>94 ГГц, 94,1</w:t>
      </w:r>
      <w:r w:rsidR="008B13A4" w:rsidRPr="008B13A4">
        <w:rPr>
          <w:rFonts w:eastAsia="MS Mincho"/>
          <w:lang w:val="ru-RU"/>
        </w:rPr>
        <w:t>–</w:t>
      </w:r>
      <w:r w:rsidR="00C522A7" w:rsidRPr="00D518D2">
        <w:rPr>
          <w:rFonts w:eastAsia="MS Mincho"/>
          <w:lang w:val="ru-RU"/>
        </w:rPr>
        <w:t>100 ГГц, 102</w:t>
      </w:r>
      <w:r w:rsidR="008B13A4" w:rsidRPr="008B13A4">
        <w:rPr>
          <w:rFonts w:eastAsia="MS Mincho"/>
          <w:lang w:val="ru-RU"/>
        </w:rPr>
        <w:t>–</w:t>
      </w:r>
      <w:r w:rsidR="00C522A7" w:rsidRPr="00D518D2">
        <w:rPr>
          <w:rFonts w:eastAsia="MS Mincho"/>
          <w:lang w:val="ru-RU"/>
        </w:rPr>
        <w:t>109,5 ГГц и 111,8</w:t>
      </w:r>
      <w:r w:rsidR="008B13A4" w:rsidRPr="008B13A4">
        <w:rPr>
          <w:rFonts w:eastAsia="MS Mincho"/>
          <w:lang w:val="ru-RU"/>
        </w:rPr>
        <w:t>–</w:t>
      </w:r>
      <w:r w:rsidR="00C522A7" w:rsidRPr="00D518D2">
        <w:rPr>
          <w:rFonts w:eastAsia="MS Mincho"/>
          <w:lang w:val="ru-RU"/>
        </w:rPr>
        <w:t>114,25 ГГц распределены фиксированной службе,</w:t>
      </w:r>
    </w:p>
    <w:p w14:paraId="3AA884CE" w14:textId="79F32CCF" w:rsidR="00ED5CD3" w:rsidRPr="00D518D2" w:rsidRDefault="004266F4" w:rsidP="00C522A7">
      <w:pPr>
        <w:pStyle w:val="Call"/>
        <w:rPr>
          <w:lang w:val="ru-RU"/>
        </w:rPr>
      </w:pPr>
      <w:r w:rsidRPr="00D518D2">
        <w:rPr>
          <w:lang w:val="ru-RU"/>
        </w:rPr>
        <w:t>отмечая</w:t>
      </w:r>
      <w:r w:rsidRPr="008B13A4">
        <w:rPr>
          <w:i w:val="0"/>
          <w:iCs/>
          <w:lang w:val="ru-RU"/>
        </w:rPr>
        <w:t>,</w:t>
      </w:r>
    </w:p>
    <w:p w14:paraId="6DFBAD46" w14:textId="616648B6" w:rsidR="00ED5CD3" w:rsidRPr="00D518D2" w:rsidRDefault="004266F4" w:rsidP="00965F2E">
      <w:pPr>
        <w:rPr>
          <w:rFonts w:eastAsia="MS Mincho"/>
          <w:lang w:val="ru-RU"/>
        </w:rPr>
      </w:pPr>
      <w:r w:rsidRPr="00D518D2">
        <w:rPr>
          <w:rFonts w:eastAsia="MS Mincho"/>
          <w:lang w:val="ru-RU"/>
        </w:rPr>
        <w:t xml:space="preserve">что в Отчете МСЭ-R F.2107 представлены характеристики и области применения </w:t>
      </w:r>
      <w:r w:rsidR="00D51B92" w:rsidRPr="00D518D2">
        <w:rPr>
          <w:rFonts w:eastAsia="MS Mincho"/>
          <w:lang w:val="ru-RU"/>
        </w:rPr>
        <w:t xml:space="preserve">систем фиксированной беспроводной связи, </w:t>
      </w:r>
      <w:r w:rsidR="004A26A4" w:rsidRPr="00D518D2">
        <w:rPr>
          <w:rFonts w:eastAsia="MS Mincho"/>
          <w:lang w:val="ru-RU"/>
        </w:rPr>
        <w:t>работающих</w:t>
      </w:r>
      <w:r w:rsidR="00D51B92" w:rsidRPr="00D518D2">
        <w:rPr>
          <w:rFonts w:eastAsia="MS Mincho"/>
          <w:lang w:val="ru-RU"/>
        </w:rPr>
        <w:t xml:space="preserve"> в диапазонах частот </w:t>
      </w:r>
      <w:r w:rsidRPr="00D518D2">
        <w:rPr>
          <w:rFonts w:eastAsia="MS Mincho"/>
          <w:lang w:val="ru-RU"/>
        </w:rPr>
        <w:t>между 57 ГГц и 134 ГГц,</w:t>
      </w:r>
    </w:p>
    <w:p w14:paraId="6B33397C" w14:textId="2DC91259" w:rsidR="00ED5CD3" w:rsidRPr="00D518D2" w:rsidRDefault="004266F4" w:rsidP="00C522A7">
      <w:pPr>
        <w:pStyle w:val="Call"/>
        <w:rPr>
          <w:lang w:val="ru-RU"/>
        </w:rPr>
      </w:pPr>
      <w:r w:rsidRPr="00D518D2">
        <w:rPr>
          <w:lang w:val="ru-RU"/>
        </w:rPr>
        <w:lastRenderedPageBreak/>
        <w:t>рекомендует</w:t>
      </w:r>
    </w:p>
    <w:p w14:paraId="273128FC" w14:textId="1B38D5D6" w:rsidR="00ED5CD3" w:rsidRPr="00D518D2" w:rsidRDefault="00ED5CD3" w:rsidP="0008061D">
      <w:pPr>
        <w:rPr>
          <w:rFonts w:eastAsia="MS Mincho"/>
          <w:lang w:val="ru-RU"/>
        </w:rPr>
      </w:pPr>
      <w:r w:rsidRPr="00D518D2">
        <w:rPr>
          <w:rFonts w:eastAsia="MS Mincho"/>
          <w:lang w:val="ru-RU"/>
        </w:rPr>
        <w:t>1</w:t>
      </w:r>
      <w:r w:rsidRPr="00D518D2">
        <w:rPr>
          <w:rFonts w:eastAsia="MS Mincho"/>
          <w:b/>
          <w:bCs/>
          <w:lang w:val="ru-RU"/>
        </w:rPr>
        <w:tab/>
      </w:r>
      <w:r w:rsidR="004C40D2" w:rsidRPr="00D518D2">
        <w:rPr>
          <w:rFonts w:eastAsia="MS Mincho"/>
          <w:lang w:val="ru-RU"/>
        </w:rPr>
        <w:t xml:space="preserve">рассмотреть возможность использования </w:t>
      </w:r>
      <w:r w:rsidR="00D51B92" w:rsidRPr="00D518D2">
        <w:rPr>
          <w:rFonts w:eastAsia="MS Mincho"/>
          <w:lang w:val="ru-RU"/>
        </w:rPr>
        <w:t>предпочтительн</w:t>
      </w:r>
      <w:r w:rsidR="004C40D2" w:rsidRPr="00D518D2">
        <w:rPr>
          <w:rFonts w:eastAsia="MS Mincho"/>
          <w:lang w:val="ru-RU"/>
        </w:rPr>
        <w:t>ого</w:t>
      </w:r>
      <w:r w:rsidR="00D51B92" w:rsidRPr="00D518D2">
        <w:rPr>
          <w:rFonts w:eastAsia="MS Mincho"/>
          <w:lang w:val="ru-RU"/>
        </w:rPr>
        <w:t xml:space="preserve"> </w:t>
      </w:r>
      <w:r w:rsidR="004266F4" w:rsidRPr="00D518D2">
        <w:rPr>
          <w:rFonts w:eastAsia="MS Mincho"/>
          <w:lang w:val="ru-RU"/>
        </w:rPr>
        <w:t>план</w:t>
      </w:r>
      <w:r w:rsidR="004C40D2" w:rsidRPr="00D518D2">
        <w:rPr>
          <w:rFonts w:eastAsia="MS Mincho"/>
          <w:lang w:val="ru-RU"/>
        </w:rPr>
        <w:t>а</w:t>
      </w:r>
      <w:r w:rsidR="004266F4" w:rsidRPr="00D518D2">
        <w:rPr>
          <w:rFonts w:eastAsia="MS Mincho"/>
          <w:lang w:val="ru-RU"/>
        </w:rPr>
        <w:t xml:space="preserve"> размещения частот радиостволов и блоков радиочастот в полосах </w:t>
      </w:r>
      <w:r w:rsidR="0008061D" w:rsidRPr="00D518D2">
        <w:rPr>
          <w:rFonts w:eastAsia="MS Mincho"/>
          <w:lang w:val="ru-RU"/>
        </w:rPr>
        <w:t xml:space="preserve">частот </w:t>
      </w:r>
      <w:r w:rsidR="004266F4" w:rsidRPr="00D518D2">
        <w:rPr>
          <w:rFonts w:eastAsia="MS Mincho"/>
          <w:lang w:val="ru-RU"/>
        </w:rPr>
        <w:t>92</w:t>
      </w:r>
      <w:r w:rsidR="008B13A4" w:rsidRPr="008B13A4">
        <w:rPr>
          <w:rFonts w:eastAsia="MS Mincho"/>
          <w:lang w:val="ru-RU"/>
        </w:rPr>
        <w:t>–</w:t>
      </w:r>
      <w:r w:rsidR="004266F4" w:rsidRPr="00D518D2">
        <w:rPr>
          <w:rFonts w:eastAsia="MS Mincho"/>
          <w:lang w:val="ru-RU"/>
        </w:rPr>
        <w:t>94 ГГц, 94,1</w:t>
      </w:r>
      <w:r w:rsidR="008B13A4" w:rsidRPr="008B13A4">
        <w:rPr>
          <w:rFonts w:eastAsia="MS Mincho"/>
          <w:lang w:val="ru-RU"/>
        </w:rPr>
        <w:t>–</w:t>
      </w:r>
      <w:r w:rsidR="004266F4" w:rsidRPr="00D518D2">
        <w:rPr>
          <w:rFonts w:eastAsia="MS Mincho"/>
          <w:lang w:val="ru-RU"/>
        </w:rPr>
        <w:t>100 ГГц, 102</w:t>
      </w:r>
      <w:r w:rsidR="008B13A4" w:rsidRPr="008B13A4">
        <w:rPr>
          <w:rFonts w:eastAsia="MS Mincho"/>
          <w:lang w:val="ru-RU"/>
        </w:rPr>
        <w:t>–</w:t>
      </w:r>
      <w:r w:rsidR="004266F4" w:rsidRPr="00D518D2">
        <w:rPr>
          <w:rFonts w:eastAsia="MS Mincho"/>
          <w:lang w:val="ru-RU"/>
        </w:rPr>
        <w:t>109,5 ГГц и 111,8</w:t>
      </w:r>
      <w:r w:rsidR="008B13A4">
        <w:rPr>
          <w:rFonts w:eastAsia="MS Mincho"/>
          <w:lang w:val="ru-RU"/>
        </w:rPr>
        <w:t>−</w:t>
      </w:r>
      <w:r w:rsidR="004266F4" w:rsidRPr="00D518D2">
        <w:rPr>
          <w:rFonts w:eastAsia="MS Mincho"/>
          <w:lang w:val="ru-RU"/>
        </w:rPr>
        <w:t xml:space="preserve">114,25 ГГц с </w:t>
      </w:r>
      <w:r w:rsidR="004C40D2" w:rsidRPr="00D518D2">
        <w:rPr>
          <w:rFonts w:eastAsia="MS Mincho"/>
          <w:lang w:val="ru-RU"/>
        </w:rPr>
        <w:t xml:space="preserve">применением </w:t>
      </w:r>
      <w:r w:rsidR="004266F4" w:rsidRPr="00D518D2">
        <w:rPr>
          <w:rFonts w:eastAsia="MS Mincho"/>
          <w:lang w:val="ru-RU"/>
        </w:rPr>
        <w:t xml:space="preserve">базового растра </w:t>
      </w:r>
      <w:r w:rsidR="00FC6D1C" w:rsidRPr="00D518D2">
        <w:rPr>
          <w:rFonts w:eastAsia="MS Mincho"/>
          <w:lang w:val="ru-RU"/>
        </w:rPr>
        <w:t>радиоствола</w:t>
      </w:r>
      <w:r w:rsidR="0008061D" w:rsidRPr="00D518D2">
        <w:rPr>
          <w:rFonts w:eastAsia="MS Mincho"/>
          <w:lang w:val="ru-RU"/>
        </w:rPr>
        <w:t xml:space="preserve"> </w:t>
      </w:r>
      <w:r w:rsidR="00C953AC" w:rsidRPr="00D518D2">
        <w:rPr>
          <w:rFonts w:eastAsia="MS Mincho"/>
          <w:lang w:val="ru-RU"/>
        </w:rPr>
        <w:t xml:space="preserve">шириной </w:t>
      </w:r>
      <w:r w:rsidR="004266F4" w:rsidRPr="00D518D2">
        <w:rPr>
          <w:rFonts w:eastAsia="MS Mincho"/>
          <w:lang w:val="ru-RU"/>
        </w:rPr>
        <w:t>250 МГц, приведенного в Приложении 1;</w:t>
      </w:r>
    </w:p>
    <w:p w14:paraId="23FE046B" w14:textId="6C2F3F9F" w:rsidR="00ED5CD3" w:rsidRPr="00D518D2" w:rsidRDefault="00ED5CD3" w:rsidP="0008061D">
      <w:pPr>
        <w:rPr>
          <w:rFonts w:eastAsia="MS Mincho"/>
          <w:lang w:val="ru-RU" w:eastAsia="ko-KR"/>
        </w:rPr>
      </w:pPr>
      <w:r w:rsidRPr="00D518D2">
        <w:rPr>
          <w:rFonts w:eastAsia="MS Mincho"/>
          <w:bCs/>
          <w:lang w:val="ru-RU" w:eastAsia="ko-KR"/>
        </w:rPr>
        <w:t>2</w:t>
      </w:r>
      <w:r w:rsidRPr="00D518D2">
        <w:rPr>
          <w:rFonts w:eastAsia="MS Mincho"/>
          <w:lang w:val="ru-RU" w:eastAsia="ko-KR"/>
        </w:rPr>
        <w:tab/>
      </w:r>
      <w:r w:rsidR="00FC0E45" w:rsidRPr="00D518D2">
        <w:rPr>
          <w:rFonts w:eastAsia="MS Mincho"/>
          <w:lang w:val="ru-RU" w:eastAsia="ko-KR"/>
        </w:rPr>
        <w:t>устанавливать</w:t>
      </w:r>
      <w:r w:rsidR="004266F4" w:rsidRPr="00D518D2">
        <w:rPr>
          <w:rFonts w:eastAsia="MS Mincho"/>
          <w:lang w:val="ru-RU" w:eastAsia="ko-KR"/>
        </w:rPr>
        <w:t xml:space="preserve"> </w:t>
      </w:r>
      <w:r w:rsidR="00D51B92" w:rsidRPr="00D518D2">
        <w:rPr>
          <w:rFonts w:eastAsia="MS Mincho"/>
          <w:lang w:val="ru-RU" w:eastAsia="ko-KR"/>
        </w:rPr>
        <w:t xml:space="preserve">частоты </w:t>
      </w:r>
      <w:r w:rsidR="004266F4" w:rsidRPr="00D518D2">
        <w:rPr>
          <w:rFonts w:eastAsia="MS Mincho"/>
          <w:lang w:val="ru-RU" w:eastAsia="ko-KR"/>
        </w:rPr>
        <w:t>радиоствол</w:t>
      </w:r>
      <w:r w:rsidR="00D51B92" w:rsidRPr="00D518D2">
        <w:rPr>
          <w:rFonts w:eastAsia="MS Mincho"/>
          <w:lang w:val="ru-RU" w:eastAsia="ko-KR"/>
        </w:rPr>
        <w:t>ов</w:t>
      </w:r>
      <w:r w:rsidR="004266F4" w:rsidRPr="00D518D2">
        <w:rPr>
          <w:rFonts w:eastAsia="MS Mincho"/>
          <w:lang w:val="ru-RU" w:eastAsia="ko-KR"/>
        </w:rPr>
        <w:t xml:space="preserve"> или блоки </w:t>
      </w:r>
      <w:r w:rsidR="0008061D" w:rsidRPr="00D518D2">
        <w:rPr>
          <w:rFonts w:eastAsia="MS Mincho"/>
          <w:lang w:val="ru-RU" w:eastAsia="ko-KR"/>
        </w:rPr>
        <w:t xml:space="preserve">радиочастот </w:t>
      </w:r>
      <w:r w:rsidR="004266F4" w:rsidRPr="00D518D2">
        <w:rPr>
          <w:rFonts w:eastAsia="MS Mincho"/>
          <w:lang w:val="ru-RU" w:eastAsia="ko-KR"/>
        </w:rPr>
        <w:t xml:space="preserve">с размером </w:t>
      </w:r>
      <w:r w:rsidR="004A26A4" w:rsidRPr="00D518D2">
        <w:rPr>
          <w:rFonts w:eastAsia="MS Mincho"/>
          <w:lang w:val="ru-RU" w:eastAsia="ko-KR"/>
        </w:rPr>
        <w:t>радиоствола</w:t>
      </w:r>
      <w:r w:rsidR="0008061D" w:rsidRPr="00D518D2">
        <w:rPr>
          <w:rFonts w:eastAsia="MS Mincho"/>
          <w:lang w:val="ru-RU" w:eastAsia="ko-KR"/>
        </w:rPr>
        <w:t xml:space="preserve"> </w:t>
      </w:r>
      <w:r w:rsidR="004266F4" w:rsidRPr="00D518D2">
        <w:rPr>
          <w:rFonts w:eastAsia="MS Mincho"/>
          <w:lang w:val="ru-RU" w:eastAsia="ko-KR"/>
        </w:rPr>
        <w:t>или блока, кратным 250 МГц</w:t>
      </w:r>
      <w:r w:rsidR="00FC0E45" w:rsidRPr="00D518D2">
        <w:rPr>
          <w:rFonts w:eastAsia="MS Mincho"/>
          <w:lang w:val="ru-RU" w:eastAsia="ko-KR"/>
        </w:rPr>
        <w:t>, и составлять</w:t>
      </w:r>
      <w:r w:rsidR="004266F4" w:rsidRPr="00D518D2">
        <w:rPr>
          <w:rFonts w:eastAsia="MS Mincho"/>
          <w:lang w:val="ru-RU" w:eastAsia="ko-KR"/>
        </w:rPr>
        <w:t xml:space="preserve"> </w:t>
      </w:r>
      <w:r w:rsidR="00FC0E45" w:rsidRPr="00D518D2">
        <w:rPr>
          <w:rFonts w:eastAsia="MS Mincho"/>
          <w:lang w:val="ru-RU" w:eastAsia="ko-KR"/>
        </w:rPr>
        <w:t xml:space="preserve">их </w:t>
      </w:r>
      <w:r w:rsidR="004266F4" w:rsidRPr="00D518D2">
        <w:rPr>
          <w:rFonts w:eastAsia="MS Mincho"/>
          <w:lang w:val="ru-RU" w:eastAsia="ko-KR"/>
        </w:rPr>
        <w:t xml:space="preserve">из одного </w:t>
      </w:r>
      <w:r w:rsidR="0008061D" w:rsidRPr="00D518D2">
        <w:rPr>
          <w:rFonts w:eastAsia="MS Mincho"/>
          <w:lang w:val="ru-RU" w:eastAsia="ko-KR"/>
        </w:rPr>
        <w:t>базового</w:t>
      </w:r>
      <w:r w:rsidR="004266F4" w:rsidRPr="00D518D2">
        <w:rPr>
          <w:rFonts w:eastAsia="MS Mincho"/>
          <w:lang w:val="ru-RU" w:eastAsia="ko-KR"/>
        </w:rPr>
        <w:t xml:space="preserve"> частотного интервала или </w:t>
      </w:r>
      <w:r w:rsidR="00FC0E45" w:rsidRPr="00D518D2">
        <w:rPr>
          <w:rFonts w:eastAsia="MS Mincho"/>
          <w:lang w:val="ru-RU" w:eastAsia="ko-KR"/>
        </w:rPr>
        <w:t xml:space="preserve">получать их путем объединения </w:t>
      </w:r>
      <w:r w:rsidR="004266F4" w:rsidRPr="00D518D2">
        <w:rPr>
          <w:rFonts w:eastAsia="MS Mincho"/>
          <w:lang w:val="ru-RU" w:eastAsia="ko-KR"/>
        </w:rPr>
        <w:t xml:space="preserve">двух и более последовательных </w:t>
      </w:r>
      <w:r w:rsidR="0008061D" w:rsidRPr="00D518D2">
        <w:rPr>
          <w:rFonts w:eastAsia="MS Mincho"/>
          <w:lang w:val="ru-RU" w:eastAsia="ko-KR"/>
        </w:rPr>
        <w:t>базовых</w:t>
      </w:r>
      <w:r w:rsidR="004266F4" w:rsidRPr="00D518D2">
        <w:rPr>
          <w:rFonts w:eastAsia="MS Mincho"/>
          <w:lang w:val="ru-RU" w:eastAsia="ko-KR"/>
        </w:rPr>
        <w:t xml:space="preserve"> интервалов с учетом </w:t>
      </w:r>
      <w:r w:rsidR="0008061D" w:rsidRPr="00D518D2">
        <w:rPr>
          <w:rFonts w:eastAsia="MS Mincho"/>
          <w:lang w:val="ru-RU" w:eastAsia="ko-KR"/>
        </w:rPr>
        <w:t>надлежащей</w:t>
      </w:r>
      <w:r w:rsidR="004266F4" w:rsidRPr="00D518D2">
        <w:rPr>
          <w:rFonts w:eastAsia="MS Mincho"/>
          <w:lang w:val="ru-RU" w:eastAsia="ko-KR"/>
        </w:rPr>
        <w:t xml:space="preserve"> эффективности использования спектра;</w:t>
      </w:r>
    </w:p>
    <w:p w14:paraId="689BCB3D" w14:textId="472474E7" w:rsidR="00284CCE" w:rsidRPr="00D518D2" w:rsidRDefault="00ED5CD3" w:rsidP="0008061D">
      <w:pPr>
        <w:rPr>
          <w:rFonts w:eastAsia="MS Mincho"/>
          <w:lang w:val="ru-RU"/>
        </w:rPr>
      </w:pPr>
      <w:r w:rsidRPr="00D518D2">
        <w:rPr>
          <w:rFonts w:eastAsia="MS Mincho"/>
          <w:bCs/>
          <w:szCs w:val="24"/>
          <w:lang w:val="ru-RU" w:eastAsia="ko-KR"/>
        </w:rPr>
        <w:t>3</w:t>
      </w:r>
      <w:r w:rsidRPr="00D518D2">
        <w:rPr>
          <w:rFonts w:ascii="TimesNewRoman" w:eastAsia="MS Mincho" w:hAnsi="TimesNewRoman" w:cs="TimesNewRoman"/>
          <w:szCs w:val="24"/>
          <w:lang w:val="ru-RU" w:eastAsia="ko-KR"/>
        </w:rPr>
        <w:tab/>
      </w:r>
      <w:r w:rsidR="004266F4" w:rsidRPr="00D518D2">
        <w:rPr>
          <w:rFonts w:eastAsia="MS Mincho"/>
          <w:lang w:val="ru-RU"/>
        </w:rPr>
        <w:t xml:space="preserve">рассмотреть возможность использования предварительно </w:t>
      </w:r>
      <w:r w:rsidR="00284CCE" w:rsidRPr="00D518D2">
        <w:rPr>
          <w:rFonts w:eastAsia="MS Mincho"/>
          <w:lang w:val="ru-RU"/>
        </w:rPr>
        <w:t xml:space="preserve">установленных частот </w:t>
      </w:r>
      <w:r w:rsidR="00086485" w:rsidRPr="00D518D2">
        <w:rPr>
          <w:rFonts w:eastAsia="MS Mincho"/>
          <w:lang w:val="ru-RU"/>
        </w:rPr>
        <w:t>парных</w:t>
      </w:r>
      <w:r w:rsidR="00284CCE" w:rsidRPr="00D518D2">
        <w:rPr>
          <w:rFonts w:eastAsia="MS Mincho"/>
          <w:lang w:val="ru-RU"/>
        </w:rPr>
        <w:t xml:space="preserve"> или не</w:t>
      </w:r>
      <w:r w:rsidR="00086485" w:rsidRPr="00D518D2">
        <w:rPr>
          <w:rFonts w:eastAsia="MS Mincho"/>
          <w:lang w:val="ru-RU"/>
        </w:rPr>
        <w:t>парных</w:t>
      </w:r>
      <w:r w:rsidR="00284CCE" w:rsidRPr="00D518D2">
        <w:rPr>
          <w:rFonts w:eastAsia="MS Mincho"/>
          <w:lang w:val="ru-RU"/>
        </w:rPr>
        <w:t xml:space="preserve"> радиостволов 250 МГц или кратного им размера</w:t>
      </w:r>
      <w:r w:rsidR="004266F4" w:rsidRPr="00D518D2">
        <w:rPr>
          <w:rFonts w:eastAsia="MS Mincho"/>
          <w:lang w:val="ru-RU"/>
        </w:rPr>
        <w:t xml:space="preserve"> в </w:t>
      </w:r>
      <w:r w:rsidR="0008061D" w:rsidRPr="00D518D2">
        <w:rPr>
          <w:rFonts w:eastAsia="MS Mincho"/>
          <w:lang w:val="ru-RU"/>
        </w:rPr>
        <w:t xml:space="preserve">полосах </w:t>
      </w:r>
      <w:r w:rsidR="004266F4" w:rsidRPr="00D518D2">
        <w:rPr>
          <w:rFonts w:eastAsia="MS Mincho"/>
          <w:lang w:val="ru-RU"/>
        </w:rPr>
        <w:t>частот 92</w:t>
      </w:r>
      <w:r w:rsidR="008B13A4" w:rsidRPr="008B13A4">
        <w:rPr>
          <w:rFonts w:eastAsia="MS Mincho"/>
          <w:lang w:val="ru-RU"/>
        </w:rPr>
        <w:t>–</w:t>
      </w:r>
      <w:r w:rsidR="004266F4" w:rsidRPr="00D518D2">
        <w:rPr>
          <w:rFonts w:eastAsia="MS Mincho"/>
          <w:lang w:val="ru-RU"/>
        </w:rPr>
        <w:t>94 ГГц</w:t>
      </w:r>
      <w:r w:rsidR="0008061D" w:rsidRPr="00D518D2">
        <w:rPr>
          <w:rFonts w:eastAsia="MS Mincho"/>
          <w:lang w:val="ru-RU"/>
        </w:rPr>
        <w:t>, 94,1</w:t>
      </w:r>
      <w:r w:rsidR="008B13A4" w:rsidRPr="008B13A4">
        <w:rPr>
          <w:rFonts w:eastAsia="MS Mincho"/>
          <w:lang w:val="ru-RU"/>
        </w:rPr>
        <w:t>–</w:t>
      </w:r>
      <w:r w:rsidR="0008061D" w:rsidRPr="00D518D2">
        <w:rPr>
          <w:rFonts w:eastAsia="MS Mincho"/>
          <w:lang w:val="ru-RU"/>
        </w:rPr>
        <w:t>100 </w:t>
      </w:r>
      <w:r w:rsidR="004266F4" w:rsidRPr="00D518D2">
        <w:rPr>
          <w:rFonts w:eastAsia="MS Mincho"/>
          <w:lang w:val="ru-RU"/>
        </w:rPr>
        <w:t>ГГц, 102</w:t>
      </w:r>
      <w:r w:rsidR="008B13A4" w:rsidRPr="008B13A4">
        <w:rPr>
          <w:rFonts w:eastAsia="MS Mincho"/>
          <w:lang w:val="ru-RU"/>
        </w:rPr>
        <w:t>–</w:t>
      </w:r>
      <w:r w:rsidR="004266F4" w:rsidRPr="00D518D2">
        <w:rPr>
          <w:rFonts w:eastAsia="MS Mincho"/>
          <w:lang w:val="ru-RU"/>
        </w:rPr>
        <w:t>109,5 ГГц и 111,8</w:t>
      </w:r>
      <w:r w:rsidR="008B13A4" w:rsidRPr="008B13A4">
        <w:rPr>
          <w:rFonts w:eastAsia="MS Mincho"/>
          <w:lang w:val="ru-RU"/>
        </w:rPr>
        <w:t>–</w:t>
      </w:r>
      <w:r w:rsidR="004266F4" w:rsidRPr="00D518D2">
        <w:rPr>
          <w:rFonts w:eastAsia="MS Mincho"/>
          <w:lang w:val="ru-RU"/>
        </w:rPr>
        <w:t xml:space="preserve">114,25 ГГц с гибким планом размещения </w:t>
      </w:r>
      <w:r w:rsidR="00284CCE" w:rsidRPr="00D518D2">
        <w:rPr>
          <w:rFonts w:eastAsia="MS Mincho"/>
          <w:lang w:val="ru-RU"/>
        </w:rPr>
        <w:t>частот радиостволов</w:t>
      </w:r>
      <w:r w:rsidR="004266F4" w:rsidRPr="00D518D2">
        <w:rPr>
          <w:rFonts w:eastAsia="MS Mincho"/>
          <w:lang w:val="ru-RU"/>
        </w:rPr>
        <w:t>, как показано в Приложении 2;</w:t>
      </w:r>
    </w:p>
    <w:p w14:paraId="04D0FEB7" w14:textId="77A3D706" w:rsidR="00ED5CD3" w:rsidRDefault="00ED5CD3" w:rsidP="0008061D">
      <w:pPr>
        <w:rPr>
          <w:rFonts w:eastAsia="MS Mincho"/>
          <w:szCs w:val="24"/>
          <w:lang w:val="ru-RU" w:eastAsia="ko-KR"/>
        </w:rPr>
      </w:pPr>
      <w:r w:rsidRPr="00D518D2">
        <w:rPr>
          <w:rFonts w:eastAsia="MS Mincho"/>
          <w:szCs w:val="24"/>
          <w:lang w:val="ru-RU" w:eastAsia="ko-KR"/>
        </w:rPr>
        <w:t>4</w:t>
      </w:r>
      <w:r w:rsidRPr="00D518D2">
        <w:rPr>
          <w:rFonts w:eastAsia="MS Mincho"/>
          <w:szCs w:val="24"/>
          <w:lang w:val="ru-RU" w:eastAsia="ko-KR"/>
        </w:rPr>
        <w:tab/>
      </w:r>
      <w:r w:rsidR="004266F4" w:rsidRPr="00D518D2">
        <w:rPr>
          <w:rFonts w:eastAsia="MS Mincho"/>
          <w:szCs w:val="24"/>
          <w:lang w:val="ru-RU" w:eastAsia="ko-KR"/>
        </w:rPr>
        <w:t>для использования поблочного присвоения</w:t>
      </w:r>
      <w:r w:rsidR="00E57EEF" w:rsidRPr="00D518D2">
        <w:rPr>
          <w:rFonts w:eastAsia="MS Mincho"/>
          <w:szCs w:val="24"/>
          <w:lang w:val="ru-RU" w:eastAsia="ko-KR"/>
        </w:rPr>
        <w:t xml:space="preserve"> частот</w:t>
      </w:r>
      <w:r w:rsidR="004266F4" w:rsidRPr="00D518D2">
        <w:rPr>
          <w:rFonts w:eastAsia="MS Mincho"/>
          <w:szCs w:val="24"/>
          <w:lang w:val="ru-RU" w:eastAsia="ko-KR"/>
        </w:rPr>
        <w:t xml:space="preserve">, </w:t>
      </w:r>
      <w:r w:rsidR="00E57EEF" w:rsidRPr="00D518D2">
        <w:rPr>
          <w:rFonts w:eastAsia="MS Mincho"/>
          <w:szCs w:val="24"/>
          <w:lang w:val="ru-RU" w:eastAsia="ko-KR"/>
        </w:rPr>
        <w:t>организованного</w:t>
      </w:r>
      <w:r w:rsidR="004266F4" w:rsidRPr="00D518D2">
        <w:rPr>
          <w:rFonts w:eastAsia="MS Mincho"/>
          <w:szCs w:val="24"/>
          <w:lang w:val="ru-RU" w:eastAsia="ko-KR"/>
        </w:rPr>
        <w:t xml:space="preserve"> путем объединения </w:t>
      </w:r>
      <w:r w:rsidR="00E57EEF" w:rsidRPr="00D518D2">
        <w:rPr>
          <w:rFonts w:eastAsia="MS Mincho"/>
          <w:szCs w:val="24"/>
          <w:lang w:val="ru-RU" w:eastAsia="ko-KR"/>
        </w:rPr>
        <w:t>радиостволов</w:t>
      </w:r>
      <w:r w:rsidR="004266F4" w:rsidRPr="00D518D2">
        <w:rPr>
          <w:rFonts w:eastAsia="MS Mincho"/>
          <w:szCs w:val="24"/>
          <w:lang w:val="ru-RU" w:eastAsia="ko-KR"/>
        </w:rPr>
        <w:t xml:space="preserve">, в соответствии с примерами, приведенными в Приложении 3, </w:t>
      </w:r>
      <w:r w:rsidR="00E57EEF" w:rsidRPr="00D518D2">
        <w:rPr>
          <w:rFonts w:eastAsia="MS Mincho"/>
          <w:szCs w:val="24"/>
          <w:lang w:val="ru-RU" w:eastAsia="ko-KR"/>
        </w:rPr>
        <w:t>а</w:t>
      </w:r>
      <w:r w:rsidR="004266F4" w:rsidRPr="00D518D2">
        <w:rPr>
          <w:rFonts w:eastAsia="MS Mincho"/>
          <w:szCs w:val="24"/>
          <w:lang w:val="ru-RU" w:eastAsia="ko-KR"/>
        </w:rPr>
        <w:t>дминистрациям рассматривать блоки, кратные 250 МГц по ширине, и возможность их использовани</w:t>
      </w:r>
      <w:r w:rsidR="0008061D" w:rsidRPr="00D518D2">
        <w:rPr>
          <w:rFonts w:eastAsia="MS Mincho"/>
          <w:szCs w:val="24"/>
          <w:lang w:val="ru-RU" w:eastAsia="ko-KR"/>
        </w:rPr>
        <w:t>я таким образом, чтобы допускал</w:t>
      </w:r>
      <w:r w:rsidR="00086485" w:rsidRPr="00D518D2">
        <w:rPr>
          <w:rFonts w:eastAsia="MS Mincho"/>
          <w:szCs w:val="24"/>
          <w:lang w:val="ru-RU" w:eastAsia="ko-KR"/>
        </w:rPr>
        <w:t>с</w:t>
      </w:r>
      <w:r w:rsidR="005B7A15" w:rsidRPr="00D518D2">
        <w:rPr>
          <w:rFonts w:eastAsia="MS Mincho"/>
          <w:szCs w:val="24"/>
          <w:lang w:val="ru-RU" w:eastAsia="ko-KR"/>
        </w:rPr>
        <w:t>я</w:t>
      </w:r>
      <w:r w:rsidR="004266F4" w:rsidRPr="00D518D2">
        <w:rPr>
          <w:rFonts w:eastAsia="MS Mincho"/>
          <w:szCs w:val="24"/>
          <w:lang w:val="ru-RU" w:eastAsia="ko-KR"/>
        </w:rPr>
        <w:t xml:space="preserve"> люб</w:t>
      </w:r>
      <w:r w:rsidR="005B7A15" w:rsidRPr="00D518D2">
        <w:rPr>
          <w:rFonts w:eastAsia="MS Mincho"/>
          <w:szCs w:val="24"/>
          <w:lang w:val="ru-RU" w:eastAsia="ko-KR"/>
        </w:rPr>
        <w:t>ой</w:t>
      </w:r>
      <w:r w:rsidR="004266F4" w:rsidRPr="00D518D2">
        <w:rPr>
          <w:rFonts w:eastAsia="MS Mincho"/>
          <w:szCs w:val="24"/>
          <w:lang w:val="ru-RU" w:eastAsia="ko-KR"/>
        </w:rPr>
        <w:t xml:space="preserve"> подходящ</w:t>
      </w:r>
      <w:r w:rsidR="00FC6D1C" w:rsidRPr="00D518D2">
        <w:rPr>
          <w:rFonts w:eastAsia="MS Mincho"/>
          <w:szCs w:val="24"/>
          <w:lang w:val="ru-RU" w:eastAsia="ko-KR"/>
        </w:rPr>
        <w:t>ий</w:t>
      </w:r>
      <w:r w:rsidR="00086485" w:rsidRPr="00D518D2">
        <w:rPr>
          <w:rFonts w:eastAsia="MS Mincho"/>
          <w:szCs w:val="24"/>
          <w:lang w:val="ru-RU" w:eastAsia="ko-KR"/>
        </w:rPr>
        <w:t xml:space="preserve"> </w:t>
      </w:r>
      <w:r w:rsidR="00FC6D1C" w:rsidRPr="00D518D2">
        <w:rPr>
          <w:rFonts w:eastAsia="MS Mincho"/>
          <w:szCs w:val="24"/>
          <w:lang w:val="ru-RU" w:eastAsia="ko-KR"/>
        </w:rPr>
        <w:t>размер радио</w:t>
      </w:r>
      <w:r w:rsidR="004C40D2" w:rsidRPr="00D518D2">
        <w:rPr>
          <w:rFonts w:eastAsia="MS Mincho"/>
          <w:szCs w:val="24"/>
          <w:lang w:val="ru-RU" w:eastAsia="ko-KR"/>
        </w:rPr>
        <w:t>ствола</w:t>
      </w:r>
      <w:r w:rsidR="004266F4" w:rsidRPr="00D518D2">
        <w:rPr>
          <w:rFonts w:eastAsia="MS Mincho"/>
          <w:szCs w:val="24"/>
          <w:lang w:val="ru-RU" w:eastAsia="ko-KR"/>
        </w:rPr>
        <w:t xml:space="preserve"> и метод дуплексного разноса.</w:t>
      </w:r>
    </w:p>
    <w:p w14:paraId="55BE41A8" w14:textId="77777777" w:rsidR="00D518D2" w:rsidRDefault="00D518D2" w:rsidP="0008061D">
      <w:pPr>
        <w:rPr>
          <w:rFonts w:eastAsia="MS Mincho"/>
          <w:szCs w:val="24"/>
          <w:lang w:val="ru-RU" w:eastAsia="ko-KR"/>
        </w:rPr>
      </w:pPr>
    </w:p>
    <w:p w14:paraId="4FC20E1B" w14:textId="77777777" w:rsidR="00D518D2" w:rsidRPr="00D518D2" w:rsidRDefault="00D518D2" w:rsidP="0008061D">
      <w:pPr>
        <w:rPr>
          <w:rFonts w:eastAsia="MS Mincho"/>
          <w:szCs w:val="24"/>
          <w:lang w:val="ru-RU" w:eastAsia="ko-KR"/>
        </w:rPr>
      </w:pPr>
    </w:p>
    <w:p w14:paraId="72C9DAF3" w14:textId="4E071B84" w:rsidR="00ED5CD3" w:rsidRPr="00D518D2" w:rsidRDefault="004266F4" w:rsidP="0008061D">
      <w:pPr>
        <w:pStyle w:val="AnnexNoTitle"/>
        <w:rPr>
          <w:lang w:val="ru-RU"/>
        </w:rPr>
      </w:pPr>
      <w:r w:rsidRPr="00D518D2">
        <w:rPr>
          <w:lang w:val="ru-RU"/>
        </w:rPr>
        <w:t>Приложение 1</w:t>
      </w:r>
      <w:r w:rsidRPr="00D518D2">
        <w:rPr>
          <w:lang w:val="ru-RU"/>
        </w:rPr>
        <w:br/>
      </w:r>
      <w:r w:rsidRPr="00D518D2">
        <w:rPr>
          <w:lang w:val="ru-RU"/>
        </w:rPr>
        <w:br/>
        <w:t xml:space="preserve">План размещения </w:t>
      </w:r>
      <w:r w:rsidR="00D51B92" w:rsidRPr="00D518D2">
        <w:rPr>
          <w:lang w:val="ru-RU"/>
        </w:rPr>
        <w:t xml:space="preserve">частот </w:t>
      </w:r>
      <w:r w:rsidRPr="00D518D2">
        <w:rPr>
          <w:lang w:val="ru-RU"/>
        </w:rPr>
        <w:t>радиостволов в полосе 92</w:t>
      </w:r>
      <w:r w:rsidR="0045096D" w:rsidRPr="00D518D2">
        <w:rPr>
          <w:lang w:val="ru-RU"/>
        </w:rPr>
        <w:t>–</w:t>
      </w:r>
      <w:r w:rsidRPr="00D518D2">
        <w:rPr>
          <w:lang w:val="ru-RU"/>
        </w:rPr>
        <w:t>114,25 ГГц</w:t>
      </w:r>
    </w:p>
    <w:p w14:paraId="44E19570" w14:textId="3E7CF69A" w:rsidR="00ED5CD3" w:rsidRPr="00E63A24" w:rsidRDefault="004266F4" w:rsidP="0008061D">
      <w:pPr>
        <w:pStyle w:val="Headingb"/>
        <w:rPr>
          <w:bCs/>
          <w:szCs w:val="22"/>
          <w:lang w:val="en-US" w:eastAsia="zh-CN"/>
        </w:rPr>
      </w:pPr>
      <w:r w:rsidRPr="00D518D2">
        <w:rPr>
          <w:lang w:val="ru-RU"/>
        </w:rPr>
        <w:t xml:space="preserve">Базовый растр </w:t>
      </w:r>
      <w:r w:rsidR="00FC6D1C" w:rsidRPr="00D518D2">
        <w:rPr>
          <w:rFonts w:eastAsia="MS Mincho"/>
          <w:lang w:val="ru-RU"/>
        </w:rPr>
        <w:t>радиостволов</w:t>
      </w:r>
    </w:p>
    <w:p w14:paraId="1D2EB897" w14:textId="214E614D" w:rsidR="00ED5CD3" w:rsidRPr="00D518D2" w:rsidRDefault="004266F4" w:rsidP="0008061D">
      <w:pPr>
        <w:tabs>
          <w:tab w:val="clear" w:pos="794"/>
          <w:tab w:val="clear" w:pos="1191"/>
          <w:tab w:val="clear" w:pos="1588"/>
          <w:tab w:val="clear" w:pos="1985"/>
          <w:tab w:val="left" w:pos="1134"/>
          <w:tab w:val="left" w:pos="1871"/>
          <w:tab w:val="left" w:pos="2268"/>
        </w:tabs>
        <w:rPr>
          <w:rFonts w:eastAsia="MS Mincho"/>
          <w:lang w:val="ru-RU"/>
        </w:rPr>
      </w:pPr>
      <w:bookmarkStart w:id="6" w:name="_Hlk195534382"/>
      <w:r w:rsidRPr="00D518D2">
        <w:rPr>
          <w:rFonts w:eastAsia="MS Mincho"/>
          <w:lang w:val="ru-RU"/>
        </w:rPr>
        <w:t>На рисунке 1 показано разделение общего диапазона на элементарные интервалы по 250</w:t>
      </w:r>
      <w:r w:rsidR="0008061D" w:rsidRPr="00D518D2">
        <w:rPr>
          <w:rFonts w:eastAsia="MS Mincho"/>
          <w:lang w:val="ru-RU"/>
        </w:rPr>
        <w:t> </w:t>
      </w:r>
      <w:r w:rsidRPr="00D518D2">
        <w:rPr>
          <w:rFonts w:eastAsia="MS Mincho"/>
          <w:lang w:val="ru-RU"/>
        </w:rPr>
        <w:t>МГц с защитными полосами шириной не менее 125 МГц.</w:t>
      </w:r>
    </w:p>
    <w:p w14:paraId="246C3699" w14:textId="59D0ADCD" w:rsidR="00ED5CD3" w:rsidRPr="00D518D2" w:rsidRDefault="004266F4" w:rsidP="0008061D">
      <w:pPr>
        <w:tabs>
          <w:tab w:val="clear" w:pos="794"/>
          <w:tab w:val="clear" w:pos="1191"/>
          <w:tab w:val="clear" w:pos="1588"/>
          <w:tab w:val="clear" w:pos="1985"/>
          <w:tab w:val="left" w:pos="1134"/>
          <w:tab w:val="left" w:pos="1871"/>
          <w:tab w:val="left" w:pos="2268"/>
        </w:tabs>
        <w:jc w:val="left"/>
        <w:rPr>
          <w:rFonts w:eastAsia="MS Mincho"/>
          <w:lang w:val="ru-RU"/>
        </w:rPr>
      </w:pPr>
      <w:r w:rsidRPr="00D518D2">
        <w:rPr>
          <w:rFonts w:eastAsia="MS Mincho"/>
          <w:lang w:val="ru-RU"/>
        </w:rPr>
        <w:t xml:space="preserve">В настоящем Приложении для простоты предполагается, что каждый </w:t>
      </w:r>
      <w:r w:rsidR="004C40D2" w:rsidRPr="00D518D2">
        <w:rPr>
          <w:rFonts w:eastAsia="MS Mincho"/>
          <w:lang w:val="ru-RU"/>
        </w:rPr>
        <w:t>радио</w:t>
      </w:r>
      <w:r w:rsidR="00E22B26" w:rsidRPr="00D518D2">
        <w:rPr>
          <w:rFonts w:eastAsia="MS Mincho"/>
          <w:lang w:val="ru-RU"/>
        </w:rPr>
        <w:t>ствол</w:t>
      </w:r>
      <w:r w:rsidRPr="00D518D2">
        <w:rPr>
          <w:rFonts w:eastAsia="MS Mincho"/>
          <w:lang w:val="ru-RU"/>
        </w:rPr>
        <w:t xml:space="preserve"> занимает один частотный интервал.</w:t>
      </w:r>
    </w:p>
    <w:p w14:paraId="667758D5" w14:textId="49664ED0" w:rsidR="00ED5CD3" w:rsidRPr="00D518D2" w:rsidRDefault="004266F4" w:rsidP="00A1478A">
      <w:pPr>
        <w:pStyle w:val="FigureNo"/>
        <w:rPr>
          <w:rFonts w:eastAsia="MS Mincho"/>
          <w:lang w:val="ru-RU"/>
        </w:rPr>
      </w:pPr>
      <w:bookmarkStart w:id="7" w:name="_Ref510005324"/>
      <w:r w:rsidRPr="00D518D2">
        <w:rPr>
          <w:rFonts w:eastAsia="MS Mincho"/>
          <w:lang w:val="ru-RU"/>
        </w:rPr>
        <w:lastRenderedPageBreak/>
        <w:t>РИСУНОК 1</w:t>
      </w:r>
    </w:p>
    <w:bookmarkEnd w:id="7"/>
    <w:p w14:paraId="0B97C7A3" w14:textId="7AFA02FD" w:rsidR="00ED5CD3" w:rsidRPr="00D518D2" w:rsidRDefault="0008061D" w:rsidP="00A1478A">
      <w:pPr>
        <w:pStyle w:val="Figuretitle"/>
        <w:keepLines/>
        <w:rPr>
          <w:rFonts w:eastAsia="MS Mincho"/>
          <w:lang w:val="ru-RU"/>
        </w:rPr>
      </w:pPr>
      <w:r w:rsidRPr="00D518D2">
        <w:rPr>
          <w:rFonts w:eastAsia="MS Mincho"/>
          <w:lang w:val="ru-RU"/>
        </w:rPr>
        <w:t xml:space="preserve">Базовый растр </w:t>
      </w:r>
      <w:r w:rsidR="00FC6D1C" w:rsidRPr="00D518D2">
        <w:rPr>
          <w:rFonts w:eastAsia="MS Mincho"/>
          <w:lang w:val="ru-RU"/>
        </w:rPr>
        <w:t xml:space="preserve">радиостволов </w:t>
      </w:r>
      <w:r w:rsidR="004266F4" w:rsidRPr="00D518D2">
        <w:rPr>
          <w:rFonts w:eastAsia="MS Mincho"/>
          <w:lang w:val="ru-RU"/>
        </w:rPr>
        <w:t>ФС в полосе 92</w:t>
      </w:r>
      <w:r w:rsidR="00A1478A" w:rsidRPr="00D518D2">
        <w:rPr>
          <w:rFonts w:eastAsia="MS Mincho"/>
          <w:lang w:val="ru-RU"/>
        </w:rPr>
        <w:t>−</w:t>
      </w:r>
      <w:r w:rsidR="004266F4" w:rsidRPr="00D518D2">
        <w:rPr>
          <w:rFonts w:eastAsia="MS Mincho"/>
          <w:lang w:val="ru-RU"/>
        </w:rPr>
        <w:t>114,25 ГГц</w:t>
      </w:r>
    </w:p>
    <w:p w14:paraId="03B13F3F" w14:textId="5D07C4B2" w:rsidR="00A1478A" w:rsidRPr="00D518D2" w:rsidRDefault="00A1478A" w:rsidP="00A1478A">
      <w:pPr>
        <w:pStyle w:val="Figure"/>
        <w:keepLines w:val="0"/>
        <w:rPr>
          <w:szCs w:val="22"/>
          <w:lang w:val="ru-RU" w:eastAsia="en-GB"/>
        </w:rPr>
      </w:pPr>
      <w:r w:rsidRPr="00D518D2">
        <w:rPr>
          <w:noProof/>
          <w:szCs w:val="22"/>
          <w:lang w:val="ru-RU"/>
        </w:rPr>
        <w:drawing>
          <wp:inline distT="0" distB="0" distL="0" distR="0" wp14:anchorId="4919F3F8" wp14:editId="6BD05098">
            <wp:extent cx="5133600" cy="8658000"/>
            <wp:effectExtent l="0" t="0" r="0" b="0"/>
            <wp:docPr id="1248660335" name="Picture 5" descr="Базовый растр радиостволов ФС в полосе 92−114,25 ГГ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660335" name="Picture 5" descr="Базовый растр радиостволов ФС в полосе 92−114,25 ГГц"/>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133600" cy="8658000"/>
                    </a:xfrm>
                    <a:prstGeom prst="rect">
                      <a:avLst/>
                    </a:prstGeom>
                    <a:noFill/>
                    <a:ln>
                      <a:noFill/>
                    </a:ln>
                  </pic:spPr>
                </pic:pic>
              </a:graphicData>
            </a:graphic>
          </wp:inline>
        </w:drawing>
      </w:r>
    </w:p>
    <w:p w14:paraId="1BADF4A6" w14:textId="5A279868" w:rsidR="00ED5CD3" w:rsidRPr="00D518D2" w:rsidRDefault="0006355E" w:rsidP="0006355E">
      <w:pPr>
        <w:pStyle w:val="Normalaftertitle"/>
        <w:rPr>
          <w:rFonts w:eastAsia="MS Mincho"/>
          <w:lang w:val="ru-RU"/>
        </w:rPr>
      </w:pPr>
      <w:r w:rsidRPr="00D518D2">
        <w:rPr>
          <w:rFonts w:eastAsia="MS Mincho"/>
          <w:bCs/>
          <w:lang w:val="ru-RU"/>
        </w:rPr>
        <w:lastRenderedPageBreak/>
        <w:t xml:space="preserve">Центральную частоту </w:t>
      </w:r>
      <w:r w:rsidR="00FC6D1C" w:rsidRPr="00D518D2">
        <w:rPr>
          <w:rFonts w:eastAsia="MS Mincho"/>
          <w:bCs/>
          <w:lang w:val="ru-RU"/>
        </w:rPr>
        <w:t>радио</w:t>
      </w:r>
      <w:r w:rsidR="00E22B26" w:rsidRPr="00D518D2">
        <w:rPr>
          <w:rFonts w:eastAsia="MS Mincho"/>
          <w:bCs/>
          <w:lang w:val="ru-RU"/>
        </w:rPr>
        <w:t>ствол</w:t>
      </w:r>
      <w:r w:rsidR="000E13CE" w:rsidRPr="00D518D2">
        <w:rPr>
          <w:rFonts w:eastAsia="MS Mincho"/>
          <w:bCs/>
          <w:lang w:val="ru-RU"/>
        </w:rPr>
        <w:t>ов</w:t>
      </w:r>
      <w:r w:rsidRPr="00D518D2">
        <w:rPr>
          <w:rFonts w:eastAsia="MS Mincho"/>
          <w:bCs/>
          <w:lang w:val="ru-RU"/>
        </w:rPr>
        <w:t xml:space="preserve"> можно определить, как показано в таблице 1.</w:t>
      </w:r>
    </w:p>
    <w:p w14:paraId="7B8F39E0" w14:textId="73D507F6" w:rsidR="00ED5CD3" w:rsidRPr="00D518D2" w:rsidRDefault="0006355E" w:rsidP="0006355E">
      <w:pPr>
        <w:pStyle w:val="TableNo"/>
        <w:keepLines/>
        <w:rPr>
          <w:rFonts w:eastAsia="MS Mincho"/>
          <w:lang w:val="ru-RU"/>
        </w:rPr>
      </w:pPr>
      <w:r w:rsidRPr="00D518D2">
        <w:rPr>
          <w:rFonts w:eastAsia="MS Mincho"/>
          <w:lang w:val="ru-RU"/>
        </w:rPr>
        <w:t>ТАБЛИЦА 1</w:t>
      </w:r>
    </w:p>
    <w:p w14:paraId="40AC41B5" w14:textId="27050A77" w:rsidR="00ED5CD3" w:rsidRPr="00D518D2" w:rsidRDefault="0006355E" w:rsidP="0006355E">
      <w:pPr>
        <w:pStyle w:val="Tabletitle"/>
        <w:keepLines/>
        <w:rPr>
          <w:rFonts w:eastAsia="MS Mincho"/>
          <w:lang w:val="ru-RU"/>
        </w:rPr>
      </w:pPr>
      <w:r w:rsidRPr="00D518D2">
        <w:rPr>
          <w:rFonts w:eastAsia="MS Mincho"/>
          <w:lang w:val="ru-RU"/>
        </w:rPr>
        <w:t>Центральная частота</w:t>
      </w:r>
      <w:r w:rsidR="00FC6D1C" w:rsidRPr="00D518D2">
        <w:rPr>
          <w:rFonts w:eastAsia="MS Mincho"/>
          <w:lang w:val="ru-RU"/>
        </w:rPr>
        <w:t xml:space="preserve"> радиоствол</w:t>
      </w:r>
      <w:r w:rsidR="000E13CE" w:rsidRPr="00D518D2">
        <w:rPr>
          <w:rFonts w:eastAsia="MS Mincho"/>
          <w:lang w:val="ru-RU"/>
        </w:rPr>
        <w:t>ов</w:t>
      </w:r>
      <w:r w:rsidRPr="00D518D2">
        <w:rPr>
          <w:rFonts w:eastAsia="MS Mincho"/>
          <w:lang w:val="ru-RU"/>
        </w:rPr>
        <w:t xml:space="preserve"> шириной 250 МГц</w:t>
      </w:r>
    </w:p>
    <w:tbl>
      <w:tblPr>
        <w:tblStyle w:val="TableGrid7"/>
        <w:tblW w:w="0" w:type="auto"/>
        <w:tblLook w:val="04A0" w:firstRow="1" w:lastRow="0" w:firstColumn="1" w:lastColumn="0" w:noHBand="0" w:noVBand="1"/>
      </w:tblPr>
      <w:tblGrid>
        <w:gridCol w:w="3635"/>
        <w:gridCol w:w="2268"/>
        <w:gridCol w:w="1887"/>
        <w:gridCol w:w="1839"/>
      </w:tblGrid>
      <w:tr w:rsidR="00ED5CD3" w:rsidRPr="00D518D2" w14:paraId="7890ADD6" w14:textId="77777777" w:rsidTr="002F2D96">
        <w:tc>
          <w:tcPr>
            <w:tcW w:w="0" w:type="auto"/>
          </w:tcPr>
          <w:p w14:paraId="2B6195FF" w14:textId="06A00724" w:rsidR="00ED5CD3" w:rsidRPr="00D518D2" w:rsidRDefault="0006355E" w:rsidP="00965F2E">
            <w:pPr>
              <w:pStyle w:val="Tablehead"/>
              <w:rPr>
                <w:lang w:val="ru-RU"/>
              </w:rPr>
            </w:pPr>
            <w:r w:rsidRPr="00D518D2">
              <w:rPr>
                <w:lang w:val="ru-RU"/>
              </w:rPr>
              <w:t xml:space="preserve">Формула центральной частоты </w:t>
            </w:r>
            <w:r w:rsidR="00FC6D1C" w:rsidRPr="00D518D2">
              <w:rPr>
                <w:lang w:val="ru-RU"/>
              </w:rPr>
              <w:t>радио</w:t>
            </w:r>
            <w:r w:rsidR="00E22B26" w:rsidRPr="00D518D2">
              <w:rPr>
                <w:lang w:val="ru-RU"/>
              </w:rPr>
              <w:t>стволов</w:t>
            </w:r>
          </w:p>
        </w:tc>
        <w:tc>
          <w:tcPr>
            <w:tcW w:w="2268" w:type="dxa"/>
          </w:tcPr>
          <w:p w14:paraId="59C417ED" w14:textId="41CB0117" w:rsidR="00ED5CD3" w:rsidRPr="00D518D2" w:rsidRDefault="0006355E" w:rsidP="003377FB">
            <w:pPr>
              <w:pStyle w:val="Tablehead"/>
              <w:keepLines/>
              <w:rPr>
                <w:rFonts w:ascii="Times New Roman" w:hAnsi="Times New Roman"/>
                <w:lang w:val="ru-RU"/>
              </w:rPr>
            </w:pPr>
            <w:r w:rsidRPr="00D518D2">
              <w:rPr>
                <w:rFonts w:ascii="Times New Roman" w:hAnsi="Times New Roman"/>
                <w:lang w:val="ru-RU"/>
              </w:rPr>
              <w:t xml:space="preserve">Количество </w:t>
            </w:r>
            <w:r w:rsidR="00FC6D1C" w:rsidRPr="00D518D2">
              <w:rPr>
                <w:rFonts w:ascii="Times New Roman" w:hAnsi="Times New Roman"/>
                <w:lang w:val="ru-RU"/>
              </w:rPr>
              <w:t>радио</w:t>
            </w:r>
            <w:r w:rsidR="00E22B26" w:rsidRPr="00D518D2">
              <w:rPr>
                <w:rFonts w:ascii="Times New Roman" w:hAnsi="Times New Roman"/>
                <w:lang w:val="ru-RU"/>
              </w:rPr>
              <w:t>стволов</w:t>
            </w:r>
            <w:r w:rsidRPr="00D518D2">
              <w:rPr>
                <w:rFonts w:ascii="Times New Roman" w:hAnsi="Times New Roman"/>
                <w:lang w:val="ru-RU"/>
              </w:rPr>
              <w:t xml:space="preserve"> (</w:t>
            </w:r>
            <w:r w:rsidRPr="00D518D2">
              <w:rPr>
                <w:rFonts w:ascii="Times New Roman" w:hAnsi="Times New Roman"/>
                <w:i/>
                <w:iCs/>
                <w:lang w:val="ru-RU"/>
              </w:rPr>
              <w:t>N</w:t>
            </w:r>
            <w:r w:rsidRPr="00D518D2">
              <w:rPr>
                <w:rFonts w:ascii="Times New Roman" w:hAnsi="Times New Roman"/>
                <w:lang w:val="ru-RU"/>
              </w:rPr>
              <w:t>)</w:t>
            </w:r>
          </w:p>
        </w:tc>
        <w:tc>
          <w:tcPr>
            <w:tcW w:w="1887" w:type="dxa"/>
          </w:tcPr>
          <w:p w14:paraId="52D6B317" w14:textId="34EFCBED" w:rsidR="00ED5CD3" w:rsidRPr="00D518D2" w:rsidRDefault="002F2D96" w:rsidP="003377FB">
            <w:pPr>
              <w:pStyle w:val="Tablehead"/>
              <w:keepLines/>
              <w:rPr>
                <w:rFonts w:ascii="Times New Roman" w:hAnsi="Times New Roman"/>
                <w:lang w:val="ru-RU"/>
              </w:rPr>
            </w:pPr>
            <w:r w:rsidRPr="00D518D2">
              <w:rPr>
                <w:rFonts w:ascii="Times New Roman" w:hAnsi="Times New Roman"/>
                <w:lang w:val="ru-RU"/>
              </w:rPr>
              <w:t xml:space="preserve">Ссылка на поддиапазон </w:t>
            </w:r>
          </w:p>
        </w:tc>
        <w:tc>
          <w:tcPr>
            <w:tcW w:w="0" w:type="auto"/>
          </w:tcPr>
          <w:p w14:paraId="11A16AF3" w14:textId="27A60775" w:rsidR="00ED5CD3" w:rsidRPr="00D518D2" w:rsidRDefault="0006355E" w:rsidP="003377FB">
            <w:pPr>
              <w:pStyle w:val="Tablehead"/>
              <w:keepLines/>
              <w:rPr>
                <w:rFonts w:ascii="Times New Roman" w:hAnsi="Times New Roman"/>
                <w:lang w:val="ru-RU"/>
              </w:rPr>
            </w:pPr>
            <w:r w:rsidRPr="00D518D2">
              <w:rPr>
                <w:rFonts w:ascii="Times New Roman" w:hAnsi="Times New Roman"/>
                <w:lang w:val="ru-RU"/>
              </w:rPr>
              <w:t>Рисунок для справок</w:t>
            </w:r>
          </w:p>
        </w:tc>
      </w:tr>
      <w:tr w:rsidR="00ED5CD3" w:rsidRPr="00D518D2" w14:paraId="7871597E" w14:textId="77777777" w:rsidTr="002F2D96">
        <w:tc>
          <w:tcPr>
            <w:tcW w:w="0" w:type="auto"/>
          </w:tcPr>
          <w:p w14:paraId="6169E878" w14:textId="296D3157" w:rsidR="00ED5CD3" w:rsidRPr="00D518D2" w:rsidRDefault="00ED5CD3" w:rsidP="00965F2E">
            <w:pPr>
              <w:pStyle w:val="Tabletext"/>
              <w:rPr>
                <w:lang w:val="ru-RU"/>
              </w:rPr>
            </w:pPr>
            <w:r w:rsidRPr="00D518D2">
              <w:rPr>
                <w:i/>
                <w:iCs/>
                <w:lang w:val="ru-RU"/>
              </w:rPr>
              <w:t>FN</w:t>
            </w:r>
            <w:r w:rsidRPr="00D518D2">
              <w:rPr>
                <w:lang w:val="ru-RU"/>
              </w:rPr>
              <w:t xml:space="preserve"> = 92 + </w:t>
            </w:r>
            <w:r w:rsidRPr="00D518D2">
              <w:rPr>
                <w:i/>
                <w:iCs/>
                <w:lang w:val="ru-RU"/>
              </w:rPr>
              <w:t>N</w:t>
            </w:r>
            <w:r w:rsidRPr="00D518D2">
              <w:rPr>
                <w:lang w:val="ru-RU"/>
              </w:rPr>
              <w:t xml:space="preserve"> · </w:t>
            </w:r>
            <w:r w:rsidR="003621FC" w:rsidRPr="00D518D2">
              <w:rPr>
                <w:lang w:val="ru-RU"/>
              </w:rPr>
              <w:t>0,2</w:t>
            </w:r>
            <w:r w:rsidRPr="00D518D2">
              <w:rPr>
                <w:lang w:val="ru-RU"/>
              </w:rPr>
              <w:t xml:space="preserve">50 </w:t>
            </w:r>
            <w:r w:rsidR="003621FC" w:rsidRPr="00D518D2">
              <w:rPr>
                <w:lang w:val="ru-RU"/>
              </w:rPr>
              <w:t>ГГц</w:t>
            </w:r>
          </w:p>
        </w:tc>
        <w:tc>
          <w:tcPr>
            <w:tcW w:w="2268" w:type="dxa"/>
          </w:tcPr>
          <w:p w14:paraId="37083C01" w14:textId="661442C6" w:rsidR="00ED5CD3" w:rsidRPr="00D518D2" w:rsidRDefault="00ED5CD3" w:rsidP="00965F2E">
            <w:pPr>
              <w:pStyle w:val="Tabletext"/>
              <w:jc w:val="center"/>
              <w:rPr>
                <w:lang w:val="ru-RU"/>
              </w:rPr>
            </w:pPr>
            <w:r w:rsidRPr="00D518D2">
              <w:rPr>
                <w:i/>
                <w:iCs/>
                <w:lang w:val="ru-RU"/>
              </w:rPr>
              <w:t>N</w:t>
            </w:r>
            <w:r w:rsidRPr="00D518D2">
              <w:rPr>
                <w:lang w:val="ru-RU"/>
              </w:rPr>
              <w:t xml:space="preserve">: </w:t>
            </w:r>
            <w:r w:rsidR="003621FC" w:rsidRPr="00D518D2">
              <w:rPr>
                <w:lang w:val="ru-RU"/>
              </w:rPr>
              <w:t xml:space="preserve">от </w:t>
            </w:r>
            <w:r w:rsidRPr="00D518D2">
              <w:rPr>
                <w:lang w:val="ru-RU"/>
              </w:rPr>
              <w:t xml:space="preserve">1 </w:t>
            </w:r>
            <w:r w:rsidR="003621FC" w:rsidRPr="00D518D2">
              <w:rPr>
                <w:lang w:val="ru-RU"/>
              </w:rPr>
              <w:t>до</w:t>
            </w:r>
            <w:r w:rsidRPr="00D518D2">
              <w:rPr>
                <w:lang w:val="ru-RU"/>
              </w:rPr>
              <w:t xml:space="preserve"> 7</w:t>
            </w:r>
          </w:p>
        </w:tc>
        <w:tc>
          <w:tcPr>
            <w:tcW w:w="1887" w:type="dxa"/>
          </w:tcPr>
          <w:p w14:paraId="51F2C83B" w14:textId="32FB5750" w:rsidR="00ED5CD3" w:rsidRPr="00D518D2" w:rsidRDefault="002F2D96" w:rsidP="00965F2E">
            <w:pPr>
              <w:pStyle w:val="Tabletext"/>
              <w:jc w:val="center"/>
              <w:rPr>
                <w:lang w:val="ru-RU"/>
              </w:rPr>
            </w:pPr>
            <w:r w:rsidRPr="00D518D2">
              <w:rPr>
                <w:lang w:val="ru-RU"/>
              </w:rPr>
              <w:t>Поддиапазон</w:t>
            </w:r>
            <w:r w:rsidR="00ED5CD3" w:rsidRPr="00D518D2">
              <w:rPr>
                <w:lang w:val="ru-RU"/>
              </w:rPr>
              <w:t xml:space="preserve"> </w:t>
            </w:r>
            <w:r w:rsidRPr="00D518D2">
              <w:rPr>
                <w:lang w:val="ru-RU"/>
              </w:rPr>
              <w:t>"</w:t>
            </w:r>
            <w:r w:rsidR="00ED5CD3" w:rsidRPr="00D518D2">
              <w:rPr>
                <w:lang w:val="ru-RU"/>
              </w:rPr>
              <w:t>a</w:t>
            </w:r>
            <w:r w:rsidRPr="00D518D2">
              <w:rPr>
                <w:lang w:val="ru-RU"/>
              </w:rPr>
              <w:t>"</w:t>
            </w:r>
          </w:p>
        </w:tc>
        <w:tc>
          <w:tcPr>
            <w:tcW w:w="0" w:type="auto"/>
          </w:tcPr>
          <w:p w14:paraId="69F85F6A" w14:textId="267EE4E3" w:rsidR="00ED5CD3" w:rsidRPr="00D518D2" w:rsidRDefault="003621FC" w:rsidP="00965F2E">
            <w:pPr>
              <w:pStyle w:val="Tabletext"/>
              <w:jc w:val="center"/>
              <w:rPr>
                <w:lang w:val="ru-RU"/>
              </w:rPr>
            </w:pPr>
            <w:r w:rsidRPr="00D518D2">
              <w:rPr>
                <w:lang w:val="ru-RU"/>
              </w:rPr>
              <w:t>Рис</w:t>
            </w:r>
            <w:r w:rsidR="00ED5CD3" w:rsidRPr="00D518D2">
              <w:rPr>
                <w:lang w:val="ru-RU"/>
              </w:rPr>
              <w:t>. 1</w:t>
            </w:r>
          </w:p>
        </w:tc>
      </w:tr>
      <w:tr w:rsidR="003621FC" w:rsidRPr="00D518D2" w14:paraId="66EC7CF3" w14:textId="77777777" w:rsidTr="002F2D96">
        <w:tc>
          <w:tcPr>
            <w:tcW w:w="0" w:type="auto"/>
          </w:tcPr>
          <w:p w14:paraId="2F833DDF" w14:textId="4897217B" w:rsidR="003621FC" w:rsidRPr="00D518D2" w:rsidRDefault="003621FC" w:rsidP="00965F2E">
            <w:pPr>
              <w:pStyle w:val="Tabletext"/>
              <w:rPr>
                <w:lang w:val="ru-RU"/>
              </w:rPr>
            </w:pPr>
            <w:r w:rsidRPr="00D518D2">
              <w:rPr>
                <w:i/>
                <w:iCs/>
                <w:lang w:val="ru-RU"/>
              </w:rPr>
              <w:t>FN</w:t>
            </w:r>
            <w:r w:rsidRPr="00D518D2">
              <w:rPr>
                <w:lang w:val="ru-RU"/>
              </w:rPr>
              <w:t xml:space="preserve"> = 94,1 + 0,1 + </w:t>
            </w:r>
            <w:r w:rsidRPr="00D518D2">
              <w:rPr>
                <w:i/>
                <w:iCs/>
                <w:lang w:val="ru-RU"/>
              </w:rPr>
              <w:t>N</w:t>
            </w:r>
            <w:r w:rsidRPr="00D518D2">
              <w:rPr>
                <w:lang w:val="ru-RU"/>
              </w:rPr>
              <w:t xml:space="preserve"> · 0,250 ГГц</w:t>
            </w:r>
          </w:p>
        </w:tc>
        <w:tc>
          <w:tcPr>
            <w:tcW w:w="2268" w:type="dxa"/>
          </w:tcPr>
          <w:p w14:paraId="58E95AAB" w14:textId="5C807E6F" w:rsidR="003621FC" w:rsidRPr="00D518D2" w:rsidRDefault="003621FC" w:rsidP="00965F2E">
            <w:pPr>
              <w:pStyle w:val="Tabletext"/>
              <w:jc w:val="center"/>
              <w:rPr>
                <w:lang w:val="ru-RU"/>
              </w:rPr>
            </w:pPr>
            <w:r w:rsidRPr="00D518D2">
              <w:rPr>
                <w:i/>
                <w:iCs/>
                <w:lang w:val="ru-RU"/>
              </w:rPr>
              <w:t>N</w:t>
            </w:r>
            <w:r w:rsidRPr="00D518D2">
              <w:rPr>
                <w:lang w:val="ru-RU"/>
              </w:rPr>
              <w:t>: от 1 до 22</w:t>
            </w:r>
          </w:p>
        </w:tc>
        <w:tc>
          <w:tcPr>
            <w:tcW w:w="1887" w:type="dxa"/>
          </w:tcPr>
          <w:p w14:paraId="0B4836FA" w14:textId="0801408B" w:rsidR="003621FC" w:rsidRPr="00D518D2" w:rsidRDefault="002F2D96" w:rsidP="00965F2E">
            <w:pPr>
              <w:pStyle w:val="Tabletext"/>
              <w:jc w:val="center"/>
              <w:rPr>
                <w:lang w:val="ru-RU"/>
              </w:rPr>
            </w:pPr>
            <w:r w:rsidRPr="00D518D2">
              <w:rPr>
                <w:lang w:val="ru-RU"/>
              </w:rPr>
              <w:t>Поддиапазон</w:t>
            </w:r>
            <w:r w:rsidR="003621FC" w:rsidRPr="00D518D2">
              <w:rPr>
                <w:lang w:val="ru-RU"/>
              </w:rPr>
              <w:t xml:space="preserve"> </w:t>
            </w:r>
            <w:r w:rsidRPr="00D518D2">
              <w:rPr>
                <w:lang w:val="ru-RU"/>
              </w:rPr>
              <w:t>"</w:t>
            </w:r>
            <w:r w:rsidR="003621FC" w:rsidRPr="00D518D2">
              <w:rPr>
                <w:lang w:val="ru-RU"/>
              </w:rPr>
              <w:t>b</w:t>
            </w:r>
            <w:r w:rsidRPr="00D518D2">
              <w:rPr>
                <w:lang w:val="ru-RU"/>
              </w:rPr>
              <w:t>"</w:t>
            </w:r>
          </w:p>
        </w:tc>
        <w:tc>
          <w:tcPr>
            <w:tcW w:w="0" w:type="auto"/>
          </w:tcPr>
          <w:p w14:paraId="6C71DB07" w14:textId="5696E871" w:rsidR="003621FC" w:rsidRPr="00D518D2" w:rsidRDefault="003621FC" w:rsidP="00965F2E">
            <w:pPr>
              <w:pStyle w:val="Tabletext"/>
              <w:jc w:val="center"/>
              <w:rPr>
                <w:lang w:val="ru-RU"/>
              </w:rPr>
            </w:pPr>
            <w:r w:rsidRPr="00D518D2">
              <w:rPr>
                <w:lang w:val="ru-RU"/>
              </w:rPr>
              <w:t>Рис. 1</w:t>
            </w:r>
          </w:p>
        </w:tc>
      </w:tr>
      <w:tr w:rsidR="003621FC" w:rsidRPr="00D518D2" w14:paraId="076CFE49" w14:textId="77777777" w:rsidTr="002F2D96">
        <w:tc>
          <w:tcPr>
            <w:tcW w:w="0" w:type="auto"/>
          </w:tcPr>
          <w:p w14:paraId="19825537" w14:textId="51D5EDDE" w:rsidR="003621FC" w:rsidRPr="00D518D2" w:rsidRDefault="003621FC" w:rsidP="00965F2E">
            <w:pPr>
              <w:pStyle w:val="Tabletext"/>
              <w:rPr>
                <w:lang w:val="ru-RU"/>
              </w:rPr>
            </w:pPr>
            <w:r w:rsidRPr="00D518D2">
              <w:rPr>
                <w:i/>
                <w:iCs/>
                <w:lang w:val="ru-RU"/>
              </w:rPr>
              <w:t>FN</w:t>
            </w:r>
            <w:r w:rsidRPr="00D518D2">
              <w:rPr>
                <w:lang w:val="ru-RU"/>
              </w:rPr>
              <w:t xml:space="preserve"> = 102 + </w:t>
            </w:r>
            <w:r w:rsidRPr="00D518D2">
              <w:rPr>
                <w:i/>
                <w:iCs/>
                <w:lang w:val="ru-RU"/>
              </w:rPr>
              <w:t>N</w:t>
            </w:r>
            <w:r w:rsidRPr="00D518D2">
              <w:rPr>
                <w:lang w:val="ru-RU"/>
              </w:rPr>
              <w:t xml:space="preserve"> · 0,250 ГГц</w:t>
            </w:r>
          </w:p>
        </w:tc>
        <w:tc>
          <w:tcPr>
            <w:tcW w:w="2268" w:type="dxa"/>
          </w:tcPr>
          <w:p w14:paraId="380BD7C7" w14:textId="1C761C8D" w:rsidR="003621FC" w:rsidRPr="00D518D2" w:rsidRDefault="003621FC" w:rsidP="00965F2E">
            <w:pPr>
              <w:pStyle w:val="Tabletext"/>
              <w:jc w:val="center"/>
              <w:rPr>
                <w:lang w:val="ru-RU"/>
              </w:rPr>
            </w:pPr>
            <w:r w:rsidRPr="00D518D2">
              <w:rPr>
                <w:i/>
                <w:iCs/>
                <w:lang w:val="ru-RU"/>
              </w:rPr>
              <w:t>N</w:t>
            </w:r>
            <w:r w:rsidRPr="00D518D2">
              <w:rPr>
                <w:lang w:val="ru-RU"/>
              </w:rPr>
              <w:t xml:space="preserve">: </w:t>
            </w:r>
            <w:r w:rsidR="000C4F16" w:rsidRPr="00D518D2">
              <w:rPr>
                <w:lang w:val="ru-RU"/>
              </w:rPr>
              <w:t>от 1 до 2</w:t>
            </w:r>
            <w:r w:rsidRPr="00D518D2">
              <w:rPr>
                <w:lang w:val="ru-RU"/>
              </w:rPr>
              <w:t>9</w:t>
            </w:r>
          </w:p>
        </w:tc>
        <w:tc>
          <w:tcPr>
            <w:tcW w:w="1887" w:type="dxa"/>
          </w:tcPr>
          <w:p w14:paraId="3961BAFF" w14:textId="73A3FDF3" w:rsidR="003621FC" w:rsidRPr="00D518D2" w:rsidRDefault="002F2D96" w:rsidP="00965F2E">
            <w:pPr>
              <w:pStyle w:val="Tabletext"/>
              <w:jc w:val="center"/>
              <w:rPr>
                <w:lang w:val="ru-RU"/>
              </w:rPr>
            </w:pPr>
            <w:r w:rsidRPr="00D518D2">
              <w:rPr>
                <w:lang w:val="ru-RU"/>
              </w:rPr>
              <w:t>Поддиапазон</w:t>
            </w:r>
            <w:r w:rsidR="003621FC" w:rsidRPr="00D518D2">
              <w:rPr>
                <w:lang w:val="ru-RU"/>
              </w:rPr>
              <w:t xml:space="preserve"> </w:t>
            </w:r>
            <w:r w:rsidRPr="00D518D2">
              <w:rPr>
                <w:lang w:val="ru-RU"/>
              </w:rPr>
              <w:t>"</w:t>
            </w:r>
            <w:r w:rsidR="003621FC" w:rsidRPr="00D518D2">
              <w:rPr>
                <w:lang w:val="ru-RU"/>
              </w:rPr>
              <w:t>c</w:t>
            </w:r>
            <w:r w:rsidRPr="00D518D2">
              <w:rPr>
                <w:lang w:val="ru-RU"/>
              </w:rPr>
              <w:t>"</w:t>
            </w:r>
          </w:p>
        </w:tc>
        <w:tc>
          <w:tcPr>
            <w:tcW w:w="0" w:type="auto"/>
          </w:tcPr>
          <w:p w14:paraId="754F89F9" w14:textId="62D8B9EF" w:rsidR="003621FC" w:rsidRPr="00D518D2" w:rsidRDefault="003621FC" w:rsidP="00965F2E">
            <w:pPr>
              <w:pStyle w:val="Tabletext"/>
              <w:jc w:val="center"/>
              <w:rPr>
                <w:lang w:val="ru-RU"/>
              </w:rPr>
            </w:pPr>
            <w:r w:rsidRPr="00D518D2">
              <w:rPr>
                <w:lang w:val="ru-RU"/>
              </w:rPr>
              <w:t>Рис. 1</w:t>
            </w:r>
          </w:p>
        </w:tc>
      </w:tr>
      <w:tr w:rsidR="003621FC" w:rsidRPr="00D518D2" w14:paraId="21AB3ECE" w14:textId="77777777" w:rsidTr="002F2D96">
        <w:tc>
          <w:tcPr>
            <w:tcW w:w="0" w:type="auto"/>
          </w:tcPr>
          <w:p w14:paraId="7B63EE7D" w14:textId="5F0440E7" w:rsidR="003621FC" w:rsidRPr="00D518D2" w:rsidRDefault="003621FC" w:rsidP="00965F2E">
            <w:pPr>
              <w:pStyle w:val="Tabletext"/>
              <w:rPr>
                <w:lang w:val="ru-RU"/>
              </w:rPr>
            </w:pPr>
            <w:r w:rsidRPr="00D518D2">
              <w:rPr>
                <w:i/>
                <w:iCs/>
                <w:lang w:val="ru-RU"/>
              </w:rPr>
              <w:t>FN</w:t>
            </w:r>
            <w:r w:rsidRPr="00D518D2">
              <w:rPr>
                <w:lang w:val="ru-RU"/>
              </w:rPr>
              <w:t xml:space="preserve"> = 111,8 + 0,1 + </w:t>
            </w:r>
            <w:r w:rsidRPr="00D518D2">
              <w:rPr>
                <w:i/>
                <w:iCs/>
                <w:lang w:val="ru-RU"/>
              </w:rPr>
              <w:t>N</w:t>
            </w:r>
            <w:r w:rsidRPr="00D518D2">
              <w:rPr>
                <w:lang w:val="ru-RU"/>
              </w:rPr>
              <w:t xml:space="preserve"> · 0,250 ГГц</w:t>
            </w:r>
          </w:p>
        </w:tc>
        <w:tc>
          <w:tcPr>
            <w:tcW w:w="2268" w:type="dxa"/>
          </w:tcPr>
          <w:p w14:paraId="43C1258D" w14:textId="4D5840D5" w:rsidR="003621FC" w:rsidRPr="00D518D2" w:rsidRDefault="003621FC" w:rsidP="00965F2E">
            <w:pPr>
              <w:pStyle w:val="Tabletext"/>
              <w:jc w:val="center"/>
              <w:rPr>
                <w:lang w:val="ru-RU"/>
              </w:rPr>
            </w:pPr>
            <w:r w:rsidRPr="00D518D2">
              <w:rPr>
                <w:i/>
                <w:iCs/>
                <w:lang w:val="ru-RU"/>
              </w:rPr>
              <w:t>N</w:t>
            </w:r>
            <w:r w:rsidRPr="00D518D2">
              <w:rPr>
                <w:lang w:val="ru-RU"/>
              </w:rPr>
              <w:t xml:space="preserve">: </w:t>
            </w:r>
            <w:r w:rsidR="000C4F16" w:rsidRPr="00D518D2">
              <w:rPr>
                <w:lang w:val="ru-RU"/>
              </w:rPr>
              <w:t>от 1 до 8</w:t>
            </w:r>
          </w:p>
        </w:tc>
        <w:tc>
          <w:tcPr>
            <w:tcW w:w="1887" w:type="dxa"/>
          </w:tcPr>
          <w:p w14:paraId="63CA5AAD" w14:textId="61749143" w:rsidR="003621FC" w:rsidRPr="00D518D2" w:rsidRDefault="002F2D96" w:rsidP="00965F2E">
            <w:pPr>
              <w:pStyle w:val="Tabletext"/>
              <w:jc w:val="center"/>
              <w:rPr>
                <w:lang w:val="ru-RU"/>
              </w:rPr>
            </w:pPr>
            <w:r w:rsidRPr="00D518D2">
              <w:rPr>
                <w:lang w:val="ru-RU"/>
              </w:rPr>
              <w:t>Поддиапазон</w:t>
            </w:r>
            <w:r w:rsidR="003621FC" w:rsidRPr="00D518D2">
              <w:rPr>
                <w:lang w:val="ru-RU"/>
              </w:rPr>
              <w:t xml:space="preserve"> </w:t>
            </w:r>
            <w:r w:rsidRPr="00D518D2">
              <w:rPr>
                <w:lang w:val="ru-RU"/>
              </w:rPr>
              <w:t>"</w:t>
            </w:r>
            <w:r w:rsidR="003621FC" w:rsidRPr="00D518D2">
              <w:rPr>
                <w:lang w:val="ru-RU"/>
              </w:rPr>
              <w:t>d</w:t>
            </w:r>
            <w:r w:rsidRPr="00D518D2">
              <w:rPr>
                <w:lang w:val="ru-RU"/>
              </w:rPr>
              <w:t>"</w:t>
            </w:r>
          </w:p>
        </w:tc>
        <w:tc>
          <w:tcPr>
            <w:tcW w:w="0" w:type="auto"/>
          </w:tcPr>
          <w:p w14:paraId="6505917C" w14:textId="58BD0F34" w:rsidR="003621FC" w:rsidRPr="00D518D2" w:rsidRDefault="003621FC" w:rsidP="00965F2E">
            <w:pPr>
              <w:pStyle w:val="Tabletext"/>
              <w:jc w:val="center"/>
              <w:rPr>
                <w:lang w:val="ru-RU"/>
              </w:rPr>
            </w:pPr>
            <w:r w:rsidRPr="00D518D2">
              <w:rPr>
                <w:lang w:val="ru-RU"/>
              </w:rPr>
              <w:t>Рис. 1</w:t>
            </w:r>
          </w:p>
        </w:tc>
      </w:tr>
    </w:tbl>
    <w:p w14:paraId="30E03A43" w14:textId="77777777" w:rsidR="00D518D2" w:rsidRDefault="00D518D2" w:rsidP="00D518D2">
      <w:pPr>
        <w:rPr>
          <w:lang w:val="ru-RU"/>
        </w:rPr>
      </w:pPr>
    </w:p>
    <w:p w14:paraId="70149C7D" w14:textId="77777777" w:rsidR="00D518D2" w:rsidRDefault="00D518D2" w:rsidP="00D518D2">
      <w:pPr>
        <w:rPr>
          <w:lang w:val="ru-RU"/>
        </w:rPr>
      </w:pPr>
    </w:p>
    <w:p w14:paraId="4648380C" w14:textId="77777777" w:rsidR="008B13A4" w:rsidRDefault="008B13A4" w:rsidP="00D518D2">
      <w:pPr>
        <w:rPr>
          <w:lang w:val="ru-RU"/>
        </w:rPr>
      </w:pPr>
    </w:p>
    <w:p w14:paraId="3BE671F9" w14:textId="18DFB3A1" w:rsidR="00ED5CD3" w:rsidRPr="00D518D2" w:rsidRDefault="000E13CE" w:rsidP="00086816">
      <w:pPr>
        <w:pStyle w:val="AnnexNoTitle"/>
        <w:rPr>
          <w:lang w:val="ru-RU"/>
        </w:rPr>
      </w:pPr>
      <w:r w:rsidRPr="00D518D2">
        <w:rPr>
          <w:lang w:val="ru-RU"/>
        </w:rPr>
        <w:t>Приложение 2</w:t>
      </w:r>
      <w:r w:rsidR="00086816" w:rsidRPr="00D518D2">
        <w:rPr>
          <w:lang w:val="ru-RU"/>
        </w:rPr>
        <w:t xml:space="preserve"> </w:t>
      </w:r>
      <w:r w:rsidR="00086816" w:rsidRPr="00D518D2">
        <w:rPr>
          <w:lang w:val="ru-RU"/>
        </w:rPr>
        <w:br/>
      </w:r>
      <w:r w:rsidR="00086816" w:rsidRPr="00D518D2">
        <w:rPr>
          <w:lang w:val="ru-RU"/>
        </w:rPr>
        <w:br/>
      </w:r>
      <w:r w:rsidR="00A90112">
        <w:rPr>
          <w:lang w:val="ru-RU"/>
        </w:rPr>
        <w:t>План размещения частот радиостволов для использования по схеме FDD в</w:t>
      </w:r>
      <w:r w:rsidR="00A90112">
        <w:rPr>
          <w:lang w:val="en-US"/>
        </w:rPr>
        <w:t> </w:t>
      </w:r>
      <w:r w:rsidR="00A90112">
        <w:rPr>
          <w:lang w:val="ru-RU"/>
        </w:rPr>
        <w:t>полосе 92–114,25 ГГц</w:t>
      </w:r>
    </w:p>
    <w:p w14:paraId="12AF4490" w14:textId="5FE31102" w:rsidR="00ED5CD3" w:rsidRPr="00D518D2" w:rsidRDefault="00086816" w:rsidP="00086816">
      <w:pPr>
        <w:pStyle w:val="Normalaftertitle"/>
        <w:rPr>
          <w:rFonts w:eastAsia="MS Mincho"/>
          <w:lang w:val="ru-RU"/>
        </w:rPr>
      </w:pPr>
      <w:r w:rsidRPr="00D518D2">
        <w:rPr>
          <w:rFonts w:eastAsia="MS Mincho"/>
          <w:lang w:val="ru-RU"/>
        </w:rPr>
        <w:t>В настоящем Приложении для упрощения предполагается, что каждый</w:t>
      </w:r>
      <w:r w:rsidR="00FC6D1C" w:rsidRPr="00D518D2">
        <w:rPr>
          <w:rFonts w:eastAsia="MS Mincho"/>
          <w:lang w:val="ru-RU"/>
        </w:rPr>
        <w:t xml:space="preserve"> радиоствол</w:t>
      </w:r>
      <w:r w:rsidRPr="00D518D2">
        <w:rPr>
          <w:rFonts w:eastAsia="MS Mincho"/>
          <w:lang w:val="ru-RU"/>
        </w:rPr>
        <w:t xml:space="preserve"> занимает один частотный интервал, как описано в Приложении 1.</w:t>
      </w:r>
    </w:p>
    <w:p w14:paraId="68E5F963" w14:textId="2D59EF4C" w:rsidR="00ED5CD3" w:rsidRPr="00D518D2" w:rsidRDefault="00086816" w:rsidP="000E13CE">
      <w:pPr>
        <w:tabs>
          <w:tab w:val="clear" w:pos="794"/>
          <w:tab w:val="clear" w:pos="1191"/>
          <w:tab w:val="clear" w:pos="1588"/>
          <w:tab w:val="clear" w:pos="1985"/>
          <w:tab w:val="left" w:pos="1134"/>
          <w:tab w:val="left" w:pos="1871"/>
          <w:tab w:val="left" w:pos="2268"/>
        </w:tabs>
        <w:jc w:val="left"/>
        <w:rPr>
          <w:rFonts w:eastAsia="MS Mincho"/>
          <w:lang w:val="ru-RU"/>
        </w:rPr>
      </w:pPr>
      <w:r w:rsidRPr="00D518D2">
        <w:rPr>
          <w:rFonts w:eastAsia="MS Mincho"/>
          <w:lang w:val="ru-RU"/>
        </w:rPr>
        <w:t>Ввиду не</w:t>
      </w:r>
      <w:r w:rsidR="000E13CE" w:rsidRPr="00D518D2">
        <w:rPr>
          <w:rFonts w:eastAsia="MS Mincho"/>
          <w:lang w:val="ru-RU"/>
        </w:rPr>
        <w:t>возможности полного спаривания</w:t>
      </w:r>
      <w:r w:rsidR="00FC6D1C" w:rsidRPr="00D518D2">
        <w:rPr>
          <w:rFonts w:eastAsia="MS Mincho"/>
          <w:lang w:val="ru-RU"/>
        </w:rPr>
        <w:t xml:space="preserve"> радиоствол</w:t>
      </w:r>
      <w:r w:rsidR="00E22B26" w:rsidRPr="00D518D2">
        <w:rPr>
          <w:rFonts w:eastAsia="MS Mincho"/>
          <w:lang w:val="ru-RU"/>
        </w:rPr>
        <w:t>о</w:t>
      </w:r>
      <w:r w:rsidR="000035FD" w:rsidRPr="00D518D2">
        <w:rPr>
          <w:rFonts w:eastAsia="MS Mincho"/>
          <w:lang w:val="ru-RU"/>
        </w:rPr>
        <w:t xml:space="preserve">в в </w:t>
      </w:r>
      <w:r w:rsidRPr="00D518D2">
        <w:rPr>
          <w:rFonts w:eastAsia="MS Mincho"/>
          <w:lang w:val="ru-RU"/>
        </w:rPr>
        <w:t xml:space="preserve">трех </w:t>
      </w:r>
      <w:r w:rsidR="000E13CE" w:rsidRPr="00D518D2">
        <w:rPr>
          <w:rFonts w:eastAsia="MS Mincho"/>
          <w:lang w:val="ru-RU"/>
        </w:rPr>
        <w:t xml:space="preserve">имеющихся </w:t>
      </w:r>
      <w:r w:rsidRPr="00D518D2">
        <w:rPr>
          <w:rFonts w:eastAsia="MS Mincho"/>
          <w:lang w:val="ru-RU"/>
        </w:rPr>
        <w:t>под</w:t>
      </w:r>
      <w:r w:rsidR="002F2D96" w:rsidRPr="00D518D2">
        <w:rPr>
          <w:rFonts w:eastAsia="MS Mincho"/>
          <w:lang w:val="ru-RU"/>
        </w:rPr>
        <w:t xml:space="preserve">диапазонах </w:t>
      </w:r>
      <w:r w:rsidRPr="00D518D2">
        <w:rPr>
          <w:rFonts w:eastAsia="MS Mincho"/>
          <w:lang w:val="ru-RU"/>
        </w:rPr>
        <w:t>некоторые</w:t>
      </w:r>
      <w:r w:rsidR="00FC6D1C" w:rsidRPr="00D518D2">
        <w:rPr>
          <w:rFonts w:eastAsia="MS Mincho"/>
          <w:lang w:val="ru-RU"/>
        </w:rPr>
        <w:t xml:space="preserve"> радиоствол</w:t>
      </w:r>
      <w:r w:rsidR="00E22B26" w:rsidRPr="00D518D2">
        <w:rPr>
          <w:rFonts w:eastAsia="MS Mincho"/>
          <w:lang w:val="ru-RU"/>
        </w:rPr>
        <w:t>ы</w:t>
      </w:r>
      <w:r w:rsidR="000E13CE" w:rsidRPr="00D518D2">
        <w:rPr>
          <w:rFonts w:eastAsia="MS Mincho"/>
          <w:lang w:val="ru-RU"/>
        </w:rPr>
        <w:t xml:space="preserve"> </w:t>
      </w:r>
      <w:r w:rsidRPr="00D518D2">
        <w:rPr>
          <w:rFonts w:eastAsia="MS Mincho"/>
          <w:lang w:val="ru-RU"/>
        </w:rPr>
        <w:t>остаются непарными.</w:t>
      </w:r>
      <w:r w:rsidR="00ED5CD3" w:rsidRPr="00D518D2">
        <w:rPr>
          <w:rFonts w:eastAsia="MS Mincho"/>
          <w:lang w:val="ru-RU"/>
        </w:rPr>
        <w:t xml:space="preserve"> </w:t>
      </w:r>
    </w:p>
    <w:p w14:paraId="599D4A31" w14:textId="7642BA1A" w:rsidR="00ED5CD3" w:rsidRPr="00D518D2" w:rsidRDefault="00086816" w:rsidP="003030A4">
      <w:pPr>
        <w:pStyle w:val="FigureNo"/>
        <w:rPr>
          <w:rFonts w:eastAsia="MS Mincho"/>
          <w:lang w:val="ru-RU"/>
        </w:rPr>
      </w:pPr>
      <w:bookmarkStart w:id="8" w:name="_Ref477523625"/>
      <w:r w:rsidRPr="00D518D2">
        <w:rPr>
          <w:rFonts w:eastAsia="MS Mincho"/>
          <w:lang w:val="ru-RU"/>
        </w:rPr>
        <w:lastRenderedPageBreak/>
        <w:t>РИСУНОК 2</w:t>
      </w:r>
    </w:p>
    <w:bookmarkEnd w:id="8"/>
    <w:p w14:paraId="023423FA" w14:textId="2D6C65F5" w:rsidR="00ED5CD3" w:rsidRPr="00D518D2" w:rsidRDefault="00086816" w:rsidP="003030A4">
      <w:pPr>
        <w:pStyle w:val="Figuretitle"/>
        <w:keepLines/>
        <w:rPr>
          <w:rFonts w:eastAsia="MS Mincho"/>
          <w:lang w:val="ru-RU"/>
        </w:rPr>
      </w:pPr>
      <w:r w:rsidRPr="00D518D2">
        <w:rPr>
          <w:rFonts w:eastAsia="MS Mincho"/>
          <w:lang w:val="ru-RU"/>
        </w:rPr>
        <w:t xml:space="preserve">Пример, демонстрирующий </w:t>
      </w:r>
      <w:r w:rsidR="00086485" w:rsidRPr="00D518D2">
        <w:rPr>
          <w:rFonts w:eastAsia="MS Mincho"/>
          <w:lang w:val="ru-RU"/>
        </w:rPr>
        <w:t>радиостволы</w:t>
      </w:r>
      <w:r w:rsidRPr="00D518D2">
        <w:rPr>
          <w:rFonts w:eastAsia="MS Mincho"/>
          <w:lang w:val="ru-RU"/>
        </w:rPr>
        <w:t xml:space="preserve">, используемые </w:t>
      </w:r>
      <w:r w:rsidR="000035FD" w:rsidRPr="00D518D2">
        <w:rPr>
          <w:rFonts w:eastAsia="MS Mincho"/>
          <w:lang w:val="ru-RU"/>
        </w:rPr>
        <w:t xml:space="preserve">по схеме </w:t>
      </w:r>
      <w:r w:rsidRPr="00D518D2">
        <w:rPr>
          <w:rFonts w:eastAsia="MS Mincho"/>
          <w:lang w:val="ru-RU"/>
        </w:rPr>
        <w:t>FDD в полосе 92</w:t>
      </w:r>
      <w:r w:rsidR="003030A4" w:rsidRPr="00D518D2">
        <w:rPr>
          <w:rFonts w:eastAsia="MS Mincho"/>
          <w:lang w:val="ru-RU"/>
        </w:rPr>
        <w:t>−</w:t>
      </w:r>
      <w:r w:rsidRPr="00D518D2">
        <w:rPr>
          <w:rFonts w:eastAsia="MS Mincho"/>
          <w:lang w:val="ru-RU"/>
        </w:rPr>
        <w:t>114,25 ГГц</w:t>
      </w:r>
    </w:p>
    <w:p w14:paraId="2FFFD10A" w14:textId="06A75647" w:rsidR="003030A4" w:rsidRPr="00D518D2" w:rsidRDefault="003030A4" w:rsidP="003030A4">
      <w:pPr>
        <w:pStyle w:val="Figure"/>
        <w:rPr>
          <w:szCs w:val="22"/>
          <w:lang w:val="ru-RU" w:eastAsia="en-GB"/>
        </w:rPr>
      </w:pPr>
      <w:r w:rsidRPr="00D518D2">
        <w:rPr>
          <w:noProof/>
          <w:szCs w:val="22"/>
          <w:lang w:val="ru-RU"/>
        </w:rPr>
        <w:drawing>
          <wp:inline distT="0" distB="0" distL="0" distR="0" wp14:anchorId="03996D39" wp14:editId="4A5D616E">
            <wp:extent cx="3757930" cy="8241782"/>
            <wp:effectExtent l="0" t="0" r="0" b="6985"/>
            <wp:docPr id="1330950343" name="Picture 6" descr="Пример, демонстрирующий радиостволы, используемые по схеме FDD в полосе 92−114,25 ГГ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950343" name="Picture 6" descr="Пример, демонстрирующий радиостволы, используемые по схеме FDD в полосе 92−114,25 ГГц"/>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3755"/>
                    <a:stretch>
                      <a:fillRect/>
                    </a:stretch>
                  </pic:blipFill>
                  <pic:spPr bwMode="auto">
                    <a:xfrm>
                      <a:off x="0" y="0"/>
                      <a:ext cx="3758400" cy="8242813"/>
                    </a:xfrm>
                    <a:prstGeom prst="rect">
                      <a:avLst/>
                    </a:prstGeom>
                    <a:noFill/>
                    <a:ln>
                      <a:noFill/>
                    </a:ln>
                    <a:extLst>
                      <a:ext uri="{53640926-AAD7-44D8-BBD7-CCE9431645EC}">
                        <a14:shadowObscured xmlns:a14="http://schemas.microsoft.com/office/drawing/2010/main"/>
                      </a:ext>
                    </a:extLst>
                  </pic:spPr>
                </pic:pic>
              </a:graphicData>
            </a:graphic>
          </wp:inline>
        </w:drawing>
      </w:r>
    </w:p>
    <w:p w14:paraId="468A38CE" w14:textId="09C4BE57" w:rsidR="00ED5CD3" w:rsidRPr="00D518D2" w:rsidRDefault="003B7B0E" w:rsidP="00965F2E">
      <w:pPr>
        <w:rPr>
          <w:rFonts w:eastAsia="MS Mincho"/>
          <w:lang w:val="ru-RU"/>
        </w:rPr>
      </w:pPr>
      <w:r w:rsidRPr="00D518D2">
        <w:rPr>
          <w:rFonts w:eastAsia="MS Mincho"/>
          <w:lang w:val="ru-RU"/>
        </w:rPr>
        <w:lastRenderedPageBreak/>
        <w:t xml:space="preserve">Радиостволы в прямом и обратном направлениях </w:t>
      </w:r>
      <w:r w:rsidR="000C4F16" w:rsidRPr="00D518D2">
        <w:rPr>
          <w:rFonts w:eastAsia="MS Mincho"/>
          <w:lang w:val="ru-RU"/>
        </w:rPr>
        <w:t>подразделяются на три набора (L, M и H) и один непарный набор (U), как показано на рисунке 2</w:t>
      </w:r>
      <w:r w:rsidR="000C4F16" w:rsidRPr="00D518D2">
        <w:rPr>
          <w:rFonts w:ascii="igure" w:eastAsia="MS Mincho" w:hAnsi="igure"/>
          <w:lang w:val="ru-RU"/>
        </w:rPr>
        <w:fldChar w:fldCharType="begin"/>
      </w:r>
      <w:r w:rsidR="000C4F16" w:rsidRPr="00D518D2">
        <w:rPr>
          <w:rFonts w:ascii="igure" w:eastAsia="MS Mincho" w:hAnsi="igure"/>
          <w:lang w:val="ru-RU"/>
        </w:rPr>
        <w:instrText xml:space="preserve"> REF _Ref477523625 \r \h  \* MERGEFORMAT </w:instrText>
      </w:r>
      <w:r w:rsidR="000C4F16" w:rsidRPr="00D518D2">
        <w:rPr>
          <w:rFonts w:ascii="igure" w:eastAsia="MS Mincho" w:hAnsi="igure"/>
          <w:lang w:val="ru-RU"/>
        </w:rPr>
      </w:r>
      <w:r w:rsidR="000C4F16" w:rsidRPr="00D518D2">
        <w:rPr>
          <w:rFonts w:ascii="igure" w:eastAsia="MS Mincho" w:hAnsi="igure"/>
          <w:lang w:val="ru-RU"/>
        </w:rPr>
        <w:fldChar w:fldCharType="end"/>
      </w:r>
      <w:r w:rsidR="000C4F16" w:rsidRPr="00D518D2">
        <w:rPr>
          <w:rFonts w:eastAsia="MS Mincho"/>
          <w:lang w:val="ru-RU"/>
        </w:rPr>
        <w:t>.</w:t>
      </w:r>
      <w:r w:rsidR="00ED5CD3" w:rsidRPr="00D518D2">
        <w:rPr>
          <w:rFonts w:eastAsia="MS Mincho"/>
          <w:lang w:val="ru-RU"/>
        </w:rPr>
        <w:t xml:space="preserve"> </w:t>
      </w:r>
      <w:r w:rsidR="000C4F16" w:rsidRPr="00D518D2">
        <w:rPr>
          <w:rFonts w:eastAsia="MS Mincho"/>
          <w:lang w:val="ru-RU"/>
        </w:rPr>
        <w:t>Центральные частоты можно определить по следующим формулам.</w:t>
      </w:r>
    </w:p>
    <w:p w14:paraId="3FB22102" w14:textId="5FD6765E" w:rsidR="00ED5CD3" w:rsidRPr="00D518D2" w:rsidRDefault="000C4F16" w:rsidP="000C4F16">
      <w:pPr>
        <w:pStyle w:val="Headingb"/>
        <w:rPr>
          <w:rFonts w:eastAsia="MS Mincho"/>
          <w:lang w:val="ru-RU" w:eastAsia="zh-CN"/>
        </w:rPr>
      </w:pPr>
      <w:r w:rsidRPr="00D518D2">
        <w:rPr>
          <w:rFonts w:eastAsia="MS Mincho"/>
          <w:lang w:val="ru-RU" w:eastAsia="zh-CN"/>
        </w:rPr>
        <w:t xml:space="preserve">Центральные частоты </w:t>
      </w:r>
      <w:r w:rsidR="00FC2448" w:rsidRPr="00D518D2">
        <w:rPr>
          <w:rFonts w:eastAsia="MS Mincho"/>
          <w:lang w:val="ru-RU" w:eastAsia="zh-CN"/>
        </w:rPr>
        <w:t xml:space="preserve">для </w:t>
      </w:r>
      <w:r w:rsidR="00E22B26" w:rsidRPr="00D518D2">
        <w:rPr>
          <w:rFonts w:eastAsia="MS Mincho"/>
          <w:lang w:val="ru-RU" w:eastAsia="zh-CN"/>
        </w:rPr>
        <w:t>радиостволов</w:t>
      </w:r>
      <w:r w:rsidRPr="00D518D2">
        <w:rPr>
          <w:rFonts w:eastAsia="MS Mincho"/>
          <w:lang w:val="ru-RU" w:eastAsia="zh-CN"/>
        </w:rPr>
        <w:t xml:space="preserve"> L на рисунке</w:t>
      </w:r>
      <w:r w:rsidR="00ED5CD3" w:rsidRPr="00D518D2">
        <w:rPr>
          <w:rFonts w:eastAsia="MS Mincho"/>
          <w:lang w:val="ru-RU" w:eastAsia="zh-CN"/>
        </w:rPr>
        <w:t xml:space="preserve"> 2</w:t>
      </w:r>
    </w:p>
    <w:p w14:paraId="2FA93254" w14:textId="2CCA9F74" w:rsidR="00ED5CD3" w:rsidRPr="00D518D2" w:rsidRDefault="000C4F16" w:rsidP="000C4F16">
      <w:pPr>
        <w:rPr>
          <w:rFonts w:eastAsia="MS Mincho"/>
          <w:lang w:val="ru-RU"/>
        </w:rPr>
      </w:pPr>
      <w:r w:rsidRPr="00D518D2">
        <w:rPr>
          <w:rFonts w:eastAsia="MS Mincho"/>
          <w:lang w:val="ru-RU"/>
        </w:rPr>
        <w:t>Дуплексный разнос (DS):</w:t>
      </w:r>
      <w:r w:rsidR="00ED5CD3" w:rsidRPr="00D518D2">
        <w:rPr>
          <w:rFonts w:eastAsia="MS Mincho"/>
          <w:lang w:val="ru-RU"/>
        </w:rPr>
        <w:t xml:space="preserve"> </w:t>
      </w:r>
      <w:r w:rsidRPr="00D518D2">
        <w:rPr>
          <w:rFonts w:eastAsia="MS Mincho"/>
          <w:lang w:val="ru-RU"/>
        </w:rPr>
        <w:t>12 ГГц</w:t>
      </w:r>
    </w:p>
    <w:p w14:paraId="08FC89E0" w14:textId="2855634B" w:rsidR="00ED5CD3" w:rsidRPr="00D518D2" w:rsidRDefault="00ED5CD3" w:rsidP="00ED5CD3">
      <w:pPr>
        <w:tabs>
          <w:tab w:val="clear" w:pos="794"/>
          <w:tab w:val="clear" w:pos="1191"/>
          <w:tab w:val="clear" w:pos="1588"/>
          <w:tab w:val="clear" w:pos="1985"/>
          <w:tab w:val="left" w:pos="1134"/>
          <w:tab w:val="left" w:pos="1871"/>
          <w:tab w:val="left" w:pos="2608"/>
          <w:tab w:val="left" w:pos="3345"/>
        </w:tabs>
        <w:spacing w:before="80"/>
        <w:ind w:left="1871" w:hanging="737"/>
        <w:jc w:val="left"/>
        <w:rPr>
          <w:rFonts w:eastAsia="MS Mincho"/>
          <w:lang w:val="ru-RU"/>
        </w:rPr>
      </w:pPr>
      <w:r w:rsidRPr="00D518D2">
        <w:rPr>
          <w:rFonts w:eastAsia="MS Mincho"/>
          <w:i/>
          <w:iCs/>
          <w:lang w:val="ru-RU"/>
        </w:rPr>
        <w:t>FL</w:t>
      </w:r>
      <w:r w:rsidRPr="00D518D2">
        <w:rPr>
          <w:rFonts w:eastAsia="MS Mincho"/>
          <w:i/>
          <w:iCs/>
          <w:vertAlign w:val="subscript"/>
          <w:lang w:val="ru-RU"/>
        </w:rPr>
        <w:t>N</w:t>
      </w:r>
      <w:r w:rsidRPr="00D518D2">
        <w:rPr>
          <w:rFonts w:eastAsia="MS Mincho"/>
          <w:lang w:val="ru-RU"/>
        </w:rPr>
        <w:t xml:space="preserve"> = 92 + </w:t>
      </w:r>
      <w:r w:rsidRPr="00D518D2">
        <w:rPr>
          <w:rFonts w:eastAsia="MS Mincho"/>
          <w:i/>
          <w:iCs/>
          <w:lang w:val="ru-RU"/>
        </w:rPr>
        <w:t>N</w:t>
      </w:r>
      <w:r w:rsidRPr="00D518D2">
        <w:rPr>
          <w:rFonts w:eastAsia="MS Mincho"/>
          <w:bCs/>
          <w:lang w:val="ru-RU"/>
        </w:rPr>
        <w:t xml:space="preserve"> · </w:t>
      </w:r>
      <w:r w:rsidR="000C4F16" w:rsidRPr="00D518D2">
        <w:rPr>
          <w:rFonts w:eastAsia="MS Mincho"/>
          <w:lang w:val="ru-RU"/>
        </w:rPr>
        <w:t>0,2</w:t>
      </w:r>
      <w:r w:rsidRPr="00D518D2">
        <w:rPr>
          <w:rFonts w:eastAsia="MS Mincho"/>
          <w:lang w:val="ru-RU"/>
        </w:rPr>
        <w:t>50</w:t>
      </w:r>
      <w:r w:rsidR="00935200" w:rsidRPr="00D518D2">
        <w:rPr>
          <w:rFonts w:eastAsia="MS Mincho"/>
          <w:lang w:val="ru-RU"/>
        </w:rPr>
        <w:t xml:space="preserve"> </w:t>
      </w:r>
      <w:r w:rsidR="000C4F16" w:rsidRPr="00D518D2">
        <w:rPr>
          <w:rFonts w:eastAsia="MS Mincho"/>
          <w:lang w:val="ru-RU"/>
        </w:rPr>
        <w:t>ГГц</w:t>
      </w:r>
      <w:r w:rsidRPr="00D518D2">
        <w:rPr>
          <w:rFonts w:eastAsia="MS Mincho"/>
          <w:lang w:val="ru-RU"/>
        </w:rPr>
        <w:tab/>
      </w:r>
      <w:r w:rsidRPr="00D518D2">
        <w:rPr>
          <w:rFonts w:eastAsia="MS Mincho"/>
          <w:lang w:val="ru-RU"/>
        </w:rPr>
        <w:tab/>
      </w:r>
      <w:r w:rsidR="00E63A24">
        <w:rPr>
          <w:rFonts w:eastAsia="MS Mincho"/>
          <w:lang w:val="en-US"/>
        </w:rPr>
        <w:tab/>
      </w:r>
      <w:r w:rsidRPr="00D518D2">
        <w:rPr>
          <w:rFonts w:eastAsia="MS Mincho"/>
          <w:i/>
          <w:iCs/>
          <w:lang w:val="ru-RU"/>
        </w:rPr>
        <w:t>N</w:t>
      </w:r>
      <w:r w:rsidRPr="00D518D2">
        <w:rPr>
          <w:rFonts w:eastAsia="MS Mincho"/>
          <w:lang w:val="ru-RU"/>
        </w:rPr>
        <w:t xml:space="preserve">: </w:t>
      </w:r>
      <w:r w:rsidR="000C4F16" w:rsidRPr="00D518D2">
        <w:rPr>
          <w:rFonts w:eastAsia="MS Mincho"/>
          <w:lang w:val="ru-RU"/>
        </w:rPr>
        <w:t xml:space="preserve">от </w:t>
      </w:r>
      <w:r w:rsidRPr="00D518D2">
        <w:rPr>
          <w:rFonts w:eastAsia="MS Mincho"/>
          <w:lang w:val="ru-RU"/>
        </w:rPr>
        <w:t xml:space="preserve">1 </w:t>
      </w:r>
      <w:r w:rsidR="000C4F16" w:rsidRPr="00D518D2">
        <w:rPr>
          <w:rFonts w:eastAsia="MS Mincho"/>
          <w:lang w:val="ru-RU"/>
        </w:rPr>
        <w:t>до</w:t>
      </w:r>
      <w:r w:rsidRPr="00D518D2">
        <w:rPr>
          <w:rFonts w:eastAsia="MS Mincho"/>
          <w:lang w:val="ru-RU"/>
        </w:rPr>
        <w:t xml:space="preserve"> 7</w:t>
      </w:r>
      <w:r w:rsidRPr="00D518D2">
        <w:rPr>
          <w:rFonts w:eastAsia="MS Mincho"/>
          <w:lang w:val="ru-RU"/>
        </w:rPr>
        <w:tab/>
      </w:r>
      <w:r w:rsidR="007B0D4C" w:rsidRPr="00D518D2">
        <w:rPr>
          <w:rFonts w:eastAsia="MS Mincho"/>
          <w:lang w:val="ru-RU"/>
        </w:rPr>
        <w:t>(радиостволы</w:t>
      </w:r>
      <w:r w:rsidR="000C4F16" w:rsidRPr="00D518D2">
        <w:rPr>
          <w:rFonts w:eastAsia="MS Mincho"/>
          <w:lang w:val="ru-RU"/>
        </w:rPr>
        <w:t xml:space="preserve"> в </w:t>
      </w:r>
      <w:r w:rsidR="00FC2448" w:rsidRPr="00D518D2">
        <w:rPr>
          <w:rFonts w:eastAsia="MS Mincho"/>
          <w:lang w:val="ru-RU"/>
        </w:rPr>
        <w:t>поддиапазоне</w:t>
      </w:r>
      <w:r w:rsidR="000C4F16" w:rsidRPr="00D518D2">
        <w:rPr>
          <w:rFonts w:eastAsia="MS Mincho"/>
          <w:lang w:val="ru-RU"/>
        </w:rPr>
        <w:t xml:space="preserve"> </w:t>
      </w:r>
      <w:r w:rsidR="00FC2448" w:rsidRPr="00D518D2">
        <w:rPr>
          <w:rFonts w:eastAsia="MS Mincho"/>
          <w:lang w:val="ru-RU"/>
        </w:rPr>
        <w:t>"</w:t>
      </w:r>
      <w:r w:rsidR="000C4F16" w:rsidRPr="00D518D2">
        <w:rPr>
          <w:rFonts w:eastAsia="MS Mincho"/>
          <w:lang w:val="ru-RU"/>
        </w:rPr>
        <w:t>a</w:t>
      </w:r>
      <w:r w:rsidR="00FC2448" w:rsidRPr="00D518D2">
        <w:rPr>
          <w:rFonts w:eastAsia="MS Mincho"/>
          <w:lang w:val="ru-RU"/>
        </w:rPr>
        <w:t>"</w:t>
      </w:r>
      <w:r w:rsidRPr="00D518D2">
        <w:rPr>
          <w:rFonts w:eastAsia="MS Mincho"/>
          <w:lang w:val="ru-RU"/>
        </w:rPr>
        <w:t>)</w:t>
      </w:r>
    </w:p>
    <w:p w14:paraId="5B42032E" w14:textId="4644F5C5" w:rsidR="00ED5CD3" w:rsidRPr="00D518D2" w:rsidRDefault="00ED5CD3" w:rsidP="00ED5CD3">
      <w:pPr>
        <w:tabs>
          <w:tab w:val="clear" w:pos="794"/>
          <w:tab w:val="clear" w:pos="1191"/>
          <w:tab w:val="clear" w:pos="1588"/>
          <w:tab w:val="clear" w:pos="1985"/>
          <w:tab w:val="left" w:pos="1134"/>
          <w:tab w:val="left" w:pos="1871"/>
          <w:tab w:val="left" w:pos="2608"/>
          <w:tab w:val="left" w:pos="3345"/>
        </w:tabs>
        <w:spacing w:before="80"/>
        <w:ind w:left="1871" w:hanging="737"/>
        <w:jc w:val="left"/>
        <w:rPr>
          <w:rFonts w:eastAsia="MS Mincho"/>
          <w:lang w:val="ru-RU"/>
        </w:rPr>
      </w:pPr>
      <w:r w:rsidRPr="00D518D2">
        <w:rPr>
          <w:rFonts w:eastAsia="MS Mincho"/>
          <w:i/>
          <w:iCs/>
          <w:lang w:val="ru-RU"/>
        </w:rPr>
        <w:t>F’L</w:t>
      </w:r>
      <w:r w:rsidRPr="00D518D2">
        <w:rPr>
          <w:rFonts w:eastAsia="MS Mincho"/>
          <w:i/>
          <w:iCs/>
          <w:vertAlign w:val="subscript"/>
          <w:lang w:val="ru-RU"/>
        </w:rPr>
        <w:t>N</w:t>
      </w:r>
      <w:r w:rsidRPr="00D518D2">
        <w:rPr>
          <w:rFonts w:eastAsia="MS Mincho"/>
          <w:lang w:val="ru-RU"/>
        </w:rPr>
        <w:t xml:space="preserve"> = 102 + 2 + </w:t>
      </w:r>
      <w:r w:rsidRPr="00D518D2">
        <w:rPr>
          <w:rFonts w:eastAsia="MS Mincho"/>
          <w:i/>
          <w:iCs/>
          <w:lang w:val="ru-RU"/>
        </w:rPr>
        <w:t>N</w:t>
      </w:r>
      <w:r w:rsidRPr="00D518D2">
        <w:rPr>
          <w:rFonts w:eastAsia="MS Mincho"/>
          <w:bCs/>
          <w:lang w:val="ru-RU"/>
        </w:rPr>
        <w:t xml:space="preserve"> · </w:t>
      </w:r>
      <w:r w:rsidR="000C4F16" w:rsidRPr="00D518D2">
        <w:rPr>
          <w:rFonts w:eastAsia="MS Mincho"/>
          <w:lang w:val="ru-RU"/>
        </w:rPr>
        <w:t>0,2</w:t>
      </w:r>
      <w:r w:rsidRPr="00D518D2">
        <w:rPr>
          <w:rFonts w:eastAsia="MS Mincho"/>
          <w:lang w:val="ru-RU"/>
        </w:rPr>
        <w:t xml:space="preserve">50 </w:t>
      </w:r>
      <w:r w:rsidR="000C4F16" w:rsidRPr="00D518D2">
        <w:rPr>
          <w:rFonts w:eastAsia="MS Mincho"/>
          <w:lang w:val="ru-RU"/>
        </w:rPr>
        <w:t>ГГц</w:t>
      </w:r>
      <w:r w:rsidRPr="00D518D2">
        <w:rPr>
          <w:rFonts w:eastAsia="MS Mincho"/>
          <w:lang w:val="ru-RU"/>
        </w:rPr>
        <w:t xml:space="preserve"> </w:t>
      </w:r>
      <w:r w:rsidRPr="00D518D2">
        <w:rPr>
          <w:rFonts w:eastAsia="MS Mincho"/>
          <w:lang w:val="ru-RU"/>
        </w:rPr>
        <w:tab/>
      </w:r>
      <w:r w:rsidR="00E63A24">
        <w:rPr>
          <w:rFonts w:eastAsia="MS Mincho"/>
          <w:lang w:val="en-US"/>
        </w:rPr>
        <w:tab/>
      </w:r>
      <w:r w:rsidRPr="00D518D2">
        <w:rPr>
          <w:rFonts w:eastAsia="MS Mincho"/>
          <w:i/>
          <w:iCs/>
          <w:lang w:val="ru-RU"/>
        </w:rPr>
        <w:t>N</w:t>
      </w:r>
      <w:r w:rsidRPr="00D518D2">
        <w:rPr>
          <w:rFonts w:eastAsia="MS Mincho"/>
          <w:lang w:val="ru-RU"/>
        </w:rPr>
        <w:t xml:space="preserve">: </w:t>
      </w:r>
      <w:r w:rsidR="000C4F16" w:rsidRPr="00D518D2">
        <w:rPr>
          <w:rFonts w:eastAsia="MS Mincho"/>
          <w:lang w:val="ru-RU"/>
        </w:rPr>
        <w:t xml:space="preserve">от </w:t>
      </w:r>
      <w:r w:rsidRPr="00D518D2">
        <w:rPr>
          <w:rFonts w:eastAsia="MS Mincho"/>
          <w:lang w:val="ru-RU"/>
        </w:rPr>
        <w:t xml:space="preserve">1 </w:t>
      </w:r>
      <w:r w:rsidR="000C4F16" w:rsidRPr="00D518D2">
        <w:rPr>
          <w:rFonts w:eastAsia="MS Mincho"/>
          <w:lang w:val="ru-RU"/>
        </w:rPr>
        <w:t>до</w:t>
      </w:r>
      <w:r w:rsidRPr="00D518D2">
        <w:rPr>
          <w:rFonts w:eastAsia="MS Mincho"/>
          <w:lang w:val="ru-RU"/>
        </w:rPr>
        <w:t xml:space="preserve"> 7</w:t>
      </w:r>
      <w:r w:rsidRPr="00D518D2">
        <w:rPr>
          <w:rFonts w:eastAsia="MS Mincho"/>
          <w:lang w:val="ru-RU"/>
        </w:rPr>
        <w:tab/>
      </w:r>
      <w:r w:rsidR="007B0D4C" w:rsidRPr="00D518D2">
        <w:rPr>
          <w:rFonts w:eastAsia="MS Mincho"/>
          <w:lang w:val="ru-RU"/>
        </w:rPr>
        <w:t>(радиостволы</w:t>
      </w:r>
      <w:r w:rsidR="000C4F16" w:rsidRPr="00D518D2">
        <w:rPr>
          <w:rFonts w:eastAsia="MS Mincho"/>
          <w:lang w:val="ru-RU"/>
        </w:rPr>
        <w:t xml:space="preserve"> в </w:t>
      </w:r>
      <w:r w:rsidR="00FC2448" w:rsidRPr="00D518D2">
        <w:rPr>
          <w:rFonts w:eastAsia="MS Mincho"/>
          <w:lang w:val="ru-RU"/>
        </w:rPr>
        <w:t>поддиапазон</w:t>
      </w:r>
      <w:r w:rsidR="000C4F16" w:rsidRPr="00D518D2">
        <w:rPr>
          <w:rFonts w:eastAsia="MS Mincho"/>
          <w:lang w:val="ru-RU"/>
        </w:rPr>
        <w:t xml:space="preserve">е </w:t>
      </w:r>
      <w:r w:rsidR="00FC2448" w:rsidRPr="00D518D2">
        <w:rPr>
          <w:rFonts w:eastAsia="MS Mincho"/>
          <w:lang w:val="ru-RU"/>
        </w:rPr>
        <w:t>"</w:t>
      </w:r>
      <w:r w:rsidR="000C4F16" w:rsidRPr="00D518D2">
        <w:rPr>
          <w:rFonts w:eastAsia="MS Mincho"/>
          <w:lang w:val="ru-RU"/>
        </w:rPr>
        <w:t>c</w:t>
      </w:r>
      <w:r w:rsidR="00FC2448" w:rsidRPr="00D518D2">
        <w:rPr>
          <w:rFonts w:eastAsia="MS Mincho"/>
          <w:lang w:val="ru-RU"/>
        </w:rPr>
        <w:t>"</w:t>
      </w:r>
      <w:r w:rsidRPr="00D518D2">
        <w:rPr>
          <w:rFonts w:eastAsia="MS Mincho"/>
          <w:lang w:val="ru-RU"/>
        </w:rPr>
        <w:t>)</w:t>
      </w:r>
    </w:p>
    <w:p w14:paraId="0E80ED61" w14:textId="4367871A" w:rsidR="00ED5CD3" w:rsidRPr="00D518D2" w:rsidRDefault="000C4F16" w:rsidP="00ED5CD3">
      <w:pPr>
        <w:pStyle w:val="Headingb"/>
        <w:rPr>
          <w:rFonts w:eastAsia="MS Mincho"/>
          <w:lang w:val="ru-RU" w:eastAsia="zh-CN"/>
        </w:rPr>
      </w:pPr>
      <w:r w:rsidRPr="00D518D2">
        <w:rPr>
          <w:rFonts w:eastAsia="MS Mincho"/>
          <w:lang w:val="ru-RU" w:eastAsia="zh-CN"/>
        </w:rPr>
        <w:t xml:space="preserve">Центральные частоты для </w:t>
      </w:r>
      <w:r w:rsidR="00FC2448" w:rsidRPr="00D518D2">
        <w:rPr>
          <w:rFonts w:eastAsia="MS Mincho"/>
          <w:lang w:val="ru-RU" w:eastAsia="zh-CN"/>
        </w:rPr>
        <w:t>радиостволов</w:t>
      </w:r>
      <w:r w:rsidRPr="00D518D2">
        <w:rPr>
          <w:rFonts w:eastAsia="MS Mincho"/>
          <w:lang w:val="ru-RU" w:eastAsia="zh-CN"/>
        </w:rPr>
        <w:t xml:space="preserve"> M на рисунке</w:t>
      </w:r>
      <w:r w:rsidR="00ED5CD3" w:rsidRPr="00D518D2">
        <w:rPr>
          <w:rFonts w:eastAsia="MS Mincho"/>
          <w:lang w:val="ru-RU" w:eastAsia="zh-CN"/>
        </w:rPr>
        <w:t xml:space="preserve"> 2</w:t>
      </w:r>
    </w:p>
    <w:p w14:paraId="031F6AC6" w14:textId="60E8836F" w:rsidR="00ED5CD3" w:rsidRPr="00D518D2" w:rsidRDefault="000C4F16" w:rsidP="00ED5CD3">
      <w:pPr>
        <w:rPr>
          <w:rFonts w:eastAsia="MS Mincho"/>
          <w:lang w:val="ru-RU"/>
        </w:rPr>
      </w:pPr>
      <w:r w:rsidRPr="00D518D2">
        <w:rPr>
          <w:rFonts w:eastAsia="MS Mincho"/>
          <w:lang w:val="ru-RU"/>
        </w:rPr>
        <w:t>Дуплексный разнос</w:t>
      </w:r>
      <w:r w:rsidR="00ED5CD3" w:rsidRPr="00D518D2">
        <w:rPr>
          <w:rFonts w:eastAsia="MS Mincho"/>
          <w:lang w:val="ru-RU"/>
        </w:rPr>
        <w:t>: 11</w:t>
      </w:r>
      <w:r w:rsidRPr="00D518D2">
        <w:rPr>
          <w:rFonts w:eastAsia="MS Mincho"/>
          <w:lang w:val="ru-RU"/>
        </w:rPr>
        <w:t>,</w:t>
      </w:r>
      <w:r w:rsidR="00ED5CD3" w:rsidRPr="00D518D2">
        <w:rPr>
          <w:rFonts w:eastAsia="MS Mincho"/>
          <w:lang w:val="ru-RU"/>
        </w:rPr>
        <w:t xml:space="preserve">550 </w:t>
      </w:r>
      <w:r w:rsidRPr="00D518D2">
        <w:rPr>
          <w:rFonts w:eastAsia="MS Mincho"/>
          <w:lang w:val="ru-RU"/>
        </w:rPr>
        <w:t>ГГц</w:t>
      </w:r>
    </w:p>
    <w:p w14:paraId="674FDACF" w14:textId="74643DCE" w:rsidR="00ED5CD3" w:rsidRPr="00D518D2" w:rsidRDefault="00ED5CD3" w:rsidP="00ED5CD3">
      <w:pPr>
        <w:tabs>
          <w:tab w:val="clear" w:pos="794"/>
          <w:tab w:val="clear" w:pos="1191"/>
          <w:tab w:val="clear" w:pos="1588"/>
          <w:tab w:val="clear" w:pos="1985"/>
          <w:tab w:val="left" w:pos="1134"/>
          <w:tab w:val="left" w:pos="1871"/>
          <w:tab w:val="left" w:pos="2608"/>
          <w:tab w:val="left" w:pos="3345"/>
        </w:tabs>
        <w:spacing w:before="80"/>
        <w:ind w:left="1871" w:hanging="737"/>
        <w:jc w:val="left"/>
        <w:rPr>
          <w:rFonts w:eastAsia="MS Mincho"/>
          <w:lang w:val="ru-RU"/>
        </w:rPr>
      </w:pPr>
      <w:r w:rsidRPr="00D518D2">
        <w:rPr>
          <w:rFonts w:eastAsia="MS Mincho"/>
          <w:i/>
          <w:iCs/>
          <w:lang w:val="ru-RU"/>
        </w:rPr>
        <w:t>FM</w:t>
      </w:r>
      <w:r w:rsidRPr="00D518D2">
        <w:rPr>
          <w:rFonts w:eastAsia="MS Mincho"/>
          <w:i/>
          <w:iCs/>
          <w:vertAlign w:val="subscript"/>
          <w:lang w:val="ru-RU"/>
        </w:rPr>
        <w:t>N</w:t>
      </w:r>
      <w:r w:rsidRPr="00D518D2">
        <w:rPr>
          <w:rFonts w:eastAsia="MS Mincho"/>
          <w:lang w:val="ru-RU"/>
        </w:rPr>
        <w:t xml:space="preserve"> = 94</w:t>
      </w:r>
      <w:r w:rsidR="000C4F16" w:rsidRPr="00D518D2">
        <w:rPr>
          <w:rFonts w:eastAsia="MS Mincho"/>
          <w:lang w:val="ru-RU"/>
        </w:rPr>
        <w:t>,</w:t>
      </w:r>
      <w:r w:rsidRPr="00D518D2">
        <w:rPr>
          <w:rFonts w:eastAsia="MS Mincho"/>
          <w:lang w:val="ru-RU"/>
        </w:rPr>
        <w:t>1 + 0</w:t>
      </w:r>
      <w:r w:rsidR="000C4F16" w:rsidRPr="00D518D2">
        <w:rPr>
          <w:rFonts w:eastAsia="MS Mincho"/>
          <w:lang w:val="ru-RU"/>
        </w:rPr>
        <w:t>,</w:t>
      </w:r>
      <w:r w:rsidRPr="00D518D2">
        <w:rPr>
          <w:rFonts w:eastAsia="MS Mincho"/>
          <w:lang w:val="ru-RU"/>
        </w:rPr>
        <w:t xml:space="preserve">1 + </w:t>
      </w:r>
      <w:r w:rsidRPr="00D518D2">
        <w:rPr>
          <w:rFonts w:eastAsia="MS Mincho"/>
          <w:i/>
          <w:iCs/>
          <w:lang w:val="ru-RU"/>
        </w:rPr>
        <w:t>N</w:t>
      </w:r>
      <w:r w:rsidRPr="00D518D2">
        <w:rPr>
          <w:rFonts w:eastAsia="MS Mincho"/>
          <w:bCs/>
          <w:lang w:val="ru-RU"/>
        </w:rPr>
        <w:t xml:space="preserve"> · </w:t>
      </w:r>
      <w:r w:rsidRPr="00D518D2">
        <w:rPr>
          <w:rFonts w:eastAsia="MS Mincho"/>
          <w:lang w:val="ru-RU"/>
        </w:rPr>
        <w:t>0</w:t>
      </w:r>
      <w:r w:rsidR="000C4F16" w:rsidRPr="00D518D2">
        <w:rPr>
          <w:rFonts w:eastAsia="MS Mincho"/>
          <w:lang w:val="ru-RU"/>
        </w:rPr>
        <w:t>,</w:t>
      </w:r>
      <w:r w:rsidRPr="00D518D2">
        <w:rPr>
          <w:rFonts w:eastAsia="MS Mincho"/>
          <w:lang w:val="ru-RU"/>
        </w:rPr>
        <w:t xml:space="preserve">250 </w:t>
      </w:r>
      <w:r w:rsidR="000C4F16" w:rsidRPr="00D518D2">
        <w:rPr>
          <w:rFonts w:eastAsia="MS Mincho"/>
          <w:lang w:val="ru-RU"/>
        </w:rPr>
        <w:t>ГГц</w:t>
      </w:r>
      <w:r w:rsidRPr="00D518D2">
        <w:rPr>
          <w:rFonts w:eastAsia="MS Mincho"/>
          <w:lang w:val="ru-RU"/>
        </w:rPr>
        <w:t xml:space="preserve"> </w:t>
      </w:r>
      <w:r w:rsidRPr="00D518D2">
        <w:rPr>
          <w:rFonts w:eastAsia="MS Mincho"/>
          <w:lang w:val="ru-RU"/>
        </w:rPr>
        <w:tab/>
      </w:r>
      <w:r w:rsidR="00E63A24">
        <w:rPr>
          <w:rFonts w:eastAsia="MS Mincho"/>
          <w:lang w:val="en-US"/>
        </w:rPr>
        <w:tab/>
      </w:r>
      <w:r w:rsidRPr="00D518D2">
        <w:rPr>
          <w:rFonts w:eastAsia="MS Mincho"/>
          <w:i/>
          <w:iCs/>
          <w:lang w:val="ru-RU"/>
        </w:rPr>
        <w:t>N</w:t>
      </w:r>
      <w:r w:rsidRPr="00D518D2">
        <w:rPr>
          <w:rFonts w:eastAsia="MS Mincho"/>
          <w:lang w:val="ru-RU"/>
        </w:rPr>
        <w:t xml:space="preserve">: </w:t>
      </w:r>
      <w:r w:rsidR="000C4F16" w:rsidRPr="00D518D2">
        <w:rPr>
          <w:rFonts w:eastAsia="MS Mincho"/>
          <w:lang w:val="ru-RU"/>
        </w:rPr>
        <w:t>от 1 до 1</w:t>
      </w:r>
      <w:r w:rsidRPr="00D518D2">
        <w:rPr>
          <w:rFonts w:eastAsia="MS Mincho"/>
          <w:lang w:val="ru-RU"/>
        </w:rPr>
        <w:t>4</w:t>
      </w:r>
      <w:r w:rsidRPr="00D518D2">
        <w:rPr>
          <w:rFonts w:eastAsia="MS Mincho"/>
          <w:lang w:val="ru-RU"/>
        </w:rPr>
        <w:tab/>
      </w:r>
      <w:r w:rsidR="007B0D4C" w:rsidRPr="00D518D2">
        <w:rPr>
          <w:rFonts w:eastAsia="MS Mincho"/>
          <w:lang w:val="ru-RU"/>
        </w:rPr>
        <w:t>(радиостволы</w:t>
      </w:r>
      <w:r w:rsidR="00FC2448" w:rsidRPr="00D518D2">
        <w:rPr>
          <w:rFonts w:eastAsia="MS Mincho"/>
          <w:lang w:val="ru-RU"/>
        </w:rPr>
        <w:t xml:space="preserve"> в поддиапазоне "</w:t>
      </w:r>
      <w:r w:rsidR="000C4F16" w:rsidRPr="00D518D2">
        <w:rPr>
          <w:rFonts w:eastAsia="MS Mincho"/>
          <w:lang w:val="ru-RU"/>
        </w:rPr>
        <w:t>b</w:t>
      </w:r>
      <w:r w:rsidR="00FC2448" w:rsidRPr="00D518D2">
        <w:rPr>
          <w:rFonts w:eastAsia="MS Mincho"/>
          <w:lang w:val="ru-RU"/>
        </w:rPr>
        <w:t>"</w:t>
      </w:r>
      <w:r w:rsidRPr="00D518D2">
        <w:rPr>
          <w:rFonts w:eastAsia="MS Mincho"/>
          <w:lang w:val="ru-RU"/>
        </w:rPr>
        <w:t>)</w:t>
      </w:r>
    </w:p>
    <w:p w14:paraId="7D8A2FD5" w14:textId="6B4F1817" w:rsidR="00ED5CD3" w:rsidRPr="00D518D2" w:rsidRDefault="00ED5CD3" w:rsidP="00ED5CD3">
      <w:pPr>
        <w:tabs>
          <w:tab w:val="clear" w:pos="794"/>
          <w:tab w:val="clear" w:pos="1191"/>
          <w:tab w:val="clear" w:pos="1588"/>
          <w:tab w:val="clear" w:pos="1985"/>
          <w:tab w:val="left" w:pos="1134"/>
          <w:tab w:val="left" w:pos="1871"/>
          <w:tab w:val="left" w:pos="2608"/>
          <w:tab w:val="left" w:pos="3345"/>
        </w:tabs>
        <w:spacing w:before="80"/>
        <w:ind w:left="1871" w:hanging="737"/>
        <w:jc w:val="left"/>
        <w:rPr>
          <w:rFonts w:eastAsia="MS Mincho"/>
          <w:lang w:val="ru-RU"/>
        </w:rPr>
      </w:pPr>
      <w:r w:rsidRPr="00D518D2">
        <w:rPr>
          <w:rFonts w:eastAsia="MS Mincho"/>
          <w:i/>
          <w:iCs/>
          <w:lang w:val="ru-RU"/>
        </w:rPr>
        <w:t>F’M</w:t>
      </w:r>
      <w:r w:rsidRPr="00D518D2">
        <w:rPr>
          <w:rFonts w:eastAsia="MS Mincho"/>
          <w:i/>
          <w:iCs/>
          <w:vertAlign w:val="subscript"/>
          <w:lang w:val="ru-RU"/>
        </w:rPr>
        <w:t>N</w:t>
      </w:r>
      <w:r w:rsidRPr="00D518D2">
        <w:rPr>
          <w:rFonts w:eastAsia="MS Mincho"/>
          <w:lang w:val="ru-RU"/>
        </w:rPr>
        <w:t xml:space="preserve"> = 102 + 3</w:t>
      </w:r>
      <w:r w:rsidR="000C4F16" w:rsidRPr="00D518D2">
        <w:rPr>
          <w:rFonts w:eastAsia="MS Mincho"/>
          <w:lang w:val="ru-RU"/>
        </w:rPr>
        <w:t>,</w:t>
      </w:r>
      <w:r w:rsidRPr="00D518D2">
        <w:rPr>
          <w:rFonts w:eastAsia="MS Mincho"/>
          <w:lang w:val="ru-RU"/>
        </w:rPr>
        <w:t xml:space="preserve">75 + </w:t>
      </w:r>
      <w:r w:rsidRPr="00D518D2">
        <w:rPr>
          <w:rFonts w:eastAsia="MS Mincho"/>
          <w:i/>
          <w:iCs/>
          <w:lang w:val="ru-RU"/>
        </w:rPr>
        <w:t>N</w:t>
      </w:r>
      <w:r w:rsidRPr="00D518D2">
        <w:rPr>
          <w:rFonts w:eastAsia="MS Mincho"/>
          <w:bCs/>
          <w:lang w:val="ru-RU"/>
        </w:rPr>
        <w:t xml:space="preserve"> · </w:t>
      </w:r>
      <w:r w:rsidRPr="00D518D2">
        <w:rPr>
          <w:rFonts w:eastAsia="MS Mincho"/>
          <w:lang w:val="ru-RU"/>
        </w:rPr>
        <w:t>0</w:t>
      </w:r>
      <w:r w:rsidR="000C4F16" w:rsidRPr="00D518D2">
        <w:rPr>
          <w:rFonts w:eastAsia="MS Mincho"/>
          <w:lang w:val="ru-RU"/>
        </w:rPr>
        <w:t>,</w:t>
      </w:r>
      <w:r w:rsidRPr="00D518D2">
        <w:rPr>
          <w:rFonts w:eastAsia="MS Mincho"/>
          <w:lang w:val="ru-RU"/>
        </w:rPr>
        <w:t xml:space="preserve">250 </w:t>
      </w:r>
      <w:r w:rsidR="000C4F16" w:rsidRPr="00D518D2">
        <w:rPr>
          <w:rFonts w:eastAsia="MS Mincho"/>
          <w:lang w:val="ru-RU"/>
        </w:rPr>
        <w:t>ГГц</w:t>
      </w:r>
      <w:r w:rsidRPr="00D518D2">
        <w:rPr>
          <w:rFonts w:eastAsia="MS Mincho"/>
          <w:lang w:val="ru-RU"/>
        </w:rPr>
        <w:t xml:space="preserve"> </w:t>
      </w:r>
      <w:r w:rsidRPr="00D518D2">
        <w:rPr>
          <w:rFonts w:eastAsia="MS Mincho"/>
          <w:lang w:val="ru-RU"/>
        </w:rPr>
        <w:tab/>
      </w:r>
      <w:r w:rsidRPr="00D518D2">
        <w:rPr>
          <w:rFonts w:eastAsia="MS Mincho"/>
          <w:i/>
          <w:iCs/>
          <w:lang w:val="ru-RU"/>
        </w:rPr>
        <w:t>N</w:t>
      </w:r>
      <w:r w:rsidRPr="00D518D2">
        <w:rPr>
          <w:rFonts w:eastAsia="MS Mincho"/>
          <w:lang w:val="ru-RU"/>
        </w:rPr>
        <w:t xml:space="preserve">: </w:t>
      </w:r>
      <w:r w:rsidR="000C4F16" w:rsidRPr="00D518D2">
        <w:rPr>
          <w:rFonts w:eastAsia="MS Mincho"/>
          <w:lang w:val="ru-RU"/>
        </w:rPr>
        <w:t>от 1 до 1</w:t>
      </w:r>
      <w:r w:rsidRPr="00D518D2">
        <w:rPr>
          <w:rFonts w:eastAsia="MS Mincho"/>
          <w:lang w:val="ru-RU"/>
        </w:rPr>
        <w:t>4</w:t>
      </w:r>
      <w:r w:rsidRPr="00D518D2">
        <w:rPr>
          <w:rFonts w:eastAsia="MS Mincho"/>
          <w:lang w:val="ru-RU"/>
        </w:rPr>
        <w:tab/>
      </w:r>
      <w:r w:rsidR="007B0D4C" w:rsidRPr="00D518D2">
        <w:rPr>
          <w:rFonts w:eastAsia="MS Mincho"/>
          <w:lang w:val="ru-RU"/>
        </w:rPr>
        <w:t>(радиостволы</w:t>
      </w:r>
      <w:r w:rsidR="00FC2448" w:rsidRPr="00D518D2">
        <w:rPr>
          <w:rFonts w:eastAsia="MS Mincho"/>
          <w:lang w:val="ru-RU"/>
        </w:rPr>
        <w:t xml:space="preserve"> в поддиапазоне "</w:t>
      </w:r>
      <w:r w:rsidR="000C4F16" w:rsidRPr="00D518D2">
        <w:rPr>
          <w:rFonts w:eastAsia="MS Mincho"/>
          <w:lang w:val="ru-RU"/>
        </w:rPr>
        <w:t>c</w:t>
      </w:r>
      <w:r w:rsidR="00FC2448" w:rsidRPr="00D518D2">
        <w:rPr>
          <w:rFonts w:eastAsia="MS Mincho"/>
          <w:lang w:val="ru-RU"/>
        </w:rPr>
        <w:t>"</w:t>
      </w:r>
      <w:r w:rsidRPr="00D518D2">
        <w:rPr>
          <w:rFonts w:eastAsia="MS Mincho"/>
          <w:lang w:val="ru-RU"/>
        </w:rPr>
        <w:t>)</w:t>
      </w:r>
    </w:p>
    <w:p w14:paraId="395A0028" w14:textId="21CE6B96" w:rsidR="00ED5CD3" w:rsidRPr="00D518D2" w:rsidRDefault="000C4F16" w:rsidP="00ED5CD3">
      <w:pPr>
        <w:pStyle w:val="Headingb"/>
        <w:rPr>
          <w:rFonts w:eastAsia="MS Mincho"/>
          <w:lang w:val="ru-RU" w:eastAsia="zh-CN"/>
        </w:rPr>
      </w:pPr>
      <w:r w:rsidRPr="00D518D2">
        <w:rPr>
          <w:rFonts w:eastAsia="MS Mincho"/>
          <w:lang w:val="ru-RU" w:eastAsia="zh-CN"/>
        </w:rPr>
        <w:t xml:space="preserve">Центральные частоты для </w:t>
      </w:r>
      <w:r w:rsidR="00FC2448" w:rsidRPr="00D518D2">
        <w:rPr>
          <w:rFonts w:eastAsia="MS Mincho"/>
          <w:lang w:val="ru-RU" w:eastAsia="zh-CN"/>
        </w:rPr>
        <w:t>радиостволов</w:t>
      </w:r>
      <w:r w:rsidRPr="00D518D2">
        <w:rPr>
          <w:rFonts w:eastAsia="MS Mincho"/>
          <w:lang w:val="ru-RU" w:eastAsia="zh-CN"/>
        </w:rPr>
        <w:t xml:space="preserve"> H на рисунке</w:t>
      </w:r>
      <w:r w:rsidR="00ED5CD3" w:rsidRPr="00D518D2">
        <w:rPr>
          <w:rFonts w:eastAsia="MS Mincho"/>
          <w:lang w:val="ru-RU" w:eastAsia="zh-CN"/>
        </w:rPr>
        <w:t xml:space="preserve"> 2</w:t>
      </w:r>
    </w:p>
    <w:p w14:paraId="4CC4C916" w14:textId="68073B69" w:rsidR="00ED5CD3" w:rsidRPr="00D518D2" w:rsidRDefault="000C4F16" w:rsidP="00ED5CD3">
      <w:pPr>
        <w:rPr>
          <w:rFonts w:eastAsia="MS Mincho"/>
          <w:lang w:val="ru-RU"/>
        </w:rPr>
      </w:pPr>
      <w:r w:rsidRPr="00D518D2">
        <w:rPr>
          <w:rFonts w:eastAsia="MS Mincho"/>
          <w:lang w:val="ru-RU"/>
        </w:rPr>
        <w:t>Дуплексный разнос</w:t>
      </w:r>
      <w:r w:rsidR="00ED5CD3" w:rsidRPr="00D518D2">
        <w:rPr>
          <w:rFonts w:eastAsia="MS Mincho"/>
          <w:lang w:val="ru-RU"/>
        </w:rPr>
        <w:t>: 14</w:t>
      </w:r>
      <w:r w:rsidRPr="00D518D2">
        <w:rPr>
          <w:rFonts w:eastAsia="MS Mincho"/>
          <w:lang w:val="ru-RU"/>
        </w:rPr>
        <w:t>,</w:t>
      </w:r>
      <w:r w:rsidR="00ED5CD3" w:rsidRPr="00D518D2">
        <w:rPr>
          <w:rFonts w:eastAsia="MS Mincho"/>
          <w:lang w:val="ru-RU"/>
        </w:rPr>
        <w:t xml:space="preserve">200 </w:t>
      </w:r>
      <w:r w:rsidRPr="00D518D2">
        <w:rPr>
          <w:rFonts w:eastAsia="MS Mincho"/>
          <w:lang w:val="ru-RU"/>
        </w:rPr>
        <w:t>ГГц</w:t>
      </w:r>
    </w:p>
    <w:p w14:paraId="34632091" w14:textId="5193F763" w:rsidR="00ED5CD3" w:rsidRPr="00D518D2" w:rsidRDefault="00ED5CD3" w:rsidP="00ED5CD3">
      <w:pPr>
        <w:tabs>
          <w:tab w:val="clear" w:pos="794"/>
          <w:tab w:val="clear" w:pos="1191"/>
          <w:tab w:val="clear" w:pos="1588"/>
          <w:tab w:val="clear" w:pos="1985"/>
          <w:tab w:val="left" w:pos="1134"/>
          <w:tab w:val="left" w:pos="1871"/>
          <w:tab w:val="left" w:pos="2608"/>
          <w:tab w:val="left" w:pos="3345"/>
        </w:tabs>
        <w:spacing w:before="80"/>
        <w:ind w:left="1871" w:hanging="737"/>
        <w:jc w:val="left"/>
        <w:rPr>
          <w:rFonts w:eastAsia="MS Mincho"/>
          <w:lang w:val="ru-RU"/>
        </w:rPr>
      </w:pPr>
      <w:r w:rsidRPr="00D518D2">
        <w:rPr>
          <w:rFonts w:eastAsia="MS Mincho"/>
          <w:i/>
          <w:iCs/>
          <w:lang w:val="ru-RU"/>
        </w:rPr>
        <w:t>FH</w:t>
      </w:r>
      <w:r w:rsidRPr="00D518D2">
        <w:rPr>
          <w:rFonts w:eastAsia="MS Mincho"/>
          <w:i/>
          <w:iCs/>
          <w:vertAlign w:val="subscript"/>
          <w:lang w:val="ru-RU"/>
        </w:rPr>
        <w:t>N</w:t>
      </w:r>
      <w:r w:rsidRPr="00D518D2">
        <w:rPr>
          <w:rFonts w:eastAsia="MS Mincho"/>
          <w:lang w:val="ru-RU"/>
        </w:rPr>
        <w:t xml:space="preserve"> = 94</w:t>
      </w:r>
      <w:r w:rsidR="000C4F16" w:rsidRPr="00D518D2">
        <w:rPr>
          <w:rFonts w:eastAsia="MS Mincho"/>
          <w:lang w:val="ru-RU"/>
        </w:rPr>
        <w:t>,</w:t>
      </w:r>
      <w:r w:rsidRPr="00D518D2">
        <w:rPr>
          <w:rFonts w:eastAsia="MS Mincho"/>
          <w:lang w:val="ru-RU"/>
        </w:rPr>
        <w:t>1 + 3</w:t>
      </w:r>
      <w:r w:rsidR="000C4F16" w:rsidRPr="00D518D2">
        <w:rPr>
          <w:rFonts w:eastAsia="MS Mincho"/>
          <w:lang w:val="ru-RU"/>
        </w:rPr>
        <w:t>,</w:t>
      </w:r>
      <w:r w:rsidRPr="00D518D2">
        <w:rPr>
          <w:rFonts w:eastAsia="MS Mincho"/>
          <w:lang w:val="ru-RU"/>
        </w:rPr>
        <w:t xml:space="preserve">6 + </w:t>
      </w:r>
      <w:r w:rsidRPr="00D518D2">
        <w:rPr>
          <w:rFonts w:eastAsia="MS Mincho"/>
          <w:i/>
          <w:iCs/>
          <w:lang w:val="ru-RU"/>
        </w:rPr>
        <w:t>N</w:t>
      </w:r>
      <w:r w:rsidRPr="00D518D2">
        <w:rPr>
          <w:rFonts w:eastAsia="MS Mincho"/>
          <w:bCs/>
          <w:lang w:val="ru-RU"/>
        </w:rPr>
        <w:t xml:space="preserve"> · </w:t>
      </w:r>
      <w:r w:rsidRPr="00D518D2">
        <w:rPr>
          <w:rFonts w:eastAsia="MS Mincho"/>
          <w:lang w:val="ru-RU"/>
        </w:rPr>
        <w:t>0</w:t>
      </w:r>
      <w:r w:rsidR="000C4F16" w:rsidRPr="00D518D2">
        <w:rPr>
          <w:rFonts w:eastAsia="MS Mincho"/>
          <w:lang w:val="ru-RU"/>
        </w:rPr>
        <w:t>,</w:t>
      </w:r>
      <w:r w:rsidRPr="00D518D2">
        <w:rPr>
          <w:rFonts w:eastAsia="MS Mincho"/>
          <w:lang w:val="ru-RU"/>
        </w:rPr>
        <w:t xml:space="preserve">250 </w:t>
      </w:r>
      <w:r w:rsidR="000C4F16" w:rsidRPr="00D518D2">
        <w:rPr>
          <w:rFonts w:eastAsia="MS Mincho"/>
          <w:lang w:val="ru-RU"/>
        </w:rPr>
        <w:t>ГГц</w:t>
      </w:r>
      <w:r w:rsidRPr="00D518D2">
        <w:rPr>
          <w:rFonts w:eastAsia="MS Mincho"/>
          <w:lang w:val="ru-RU"/>
        </w:rPr>
        <w:t xml:space="preserve"> </w:t>
      </w:r>
      <w:r w:rsidRPr="00D518D2">
        <w:rPr>
          <w:rFonts w:eastAsia="MS Mincho"/>
          <w:lang w:val="ru-RU"/>
        </w:rPr>
        <w:tab/>
      </w:r>
      <w:r w:rsidR="00E63A24">
        <w:rPr>
          <w:rFonts w:eastAsia="MS Mincho"/>
          <w:lang w:val="en-US"/>
        </w:rPr>
        <w:tab/>
      </w:r>
      <w:r w:rsidRPr="00D518D2">
        <w:rPr>
          <w:rFonts w:eastAsia="MS Mincho"/>
          <w:i/>
          <w:iCs/>
          <w:lang w:val="ru-RU"/>
        </w:rPr>
        <w:t>N</w:t>
      </w:r>
      <w:r w:rsidRPr="00D518D2">
        <w:rPr>
          <w:rFonts w:eastAsia="MS Mincho"/>
          <w:lang w:val="ru-RU"/>
        </w:rPr>
        <w:t xml:space="preserve">: </w:t>
      </w:r>
      <w:r w:rsidR="000C4F16" w:rsidRPr="00D518D2">
        <w:rPr>
          <w:rFonts w:eastAsia="MS Mincho"/>
          <w:lang w:val="ru-RU"/>
        </w:rPr>
        <w:t>от 1 до 8</w:t>
      </w:r>
      <w:r w:rsidRPr="00D518D2">
        <w:rPr>
          <w:rFonts w:eastAsia="MS Mincho"/>
          <w:lang w:val="ru-RU"/>
        </w:rPr>
        <w:t xml:space="preserve"> </w:t>
      </w:r>
      <w:r w:rsidRPr="00D518D2">
        <w:rPr>
          <w:rFonts w:eastAsia="MS Mincho"/>
          <w:lang w:val="ru-RU"/>
        </w:rPr>
        <w:tab/>
      </w:r>
      <w:r w:rsidR="007B0D4C" w:rsidRPr="00D518D2">
        <w:rPr>
          <w:rFonts w:eastAsia="MS Mincho"/>
          <w:lang w:val="ru-RU"/>
        </w:rPr>
        <w:t>(радиостволы</w:t>
      </w:r>
      <w:r w:rsidR="00FC2448" w:rsidRPr="00D518D2">
        <w:rPr>
          <w:rFonts w:eastAsia="MS Mincho"/>
          <w:lang w:val="ru-RU"/>
        </w:rPr>
        <w:t xml:space="preserve"> в поддиапазоне "</w:t>
      </w:r>
      <w:r w:rsidR="000C4F16" w:rsidRPr="00D518D2">
        <w:rPr>
          <w:rFonts w:eastAsia="MS Mincho"/>
          <w:lang w:val="ru-RU"/>
        </w:rPr>
        <w:t>b</w:t>
      </w:r>
      <w:r w:rsidR="00FC2448" w:rsidRPr="00D518D2">
        <w:rPr>
          <w:rFonts w:eastAsia="MS Mincho"/>
          <w:lang w:val="ru-RU"/>
        </w:rPr>
        <w:t>"</w:t>
      </w:r>
      <w:r w:rsidRPr="00D518D2">
        <w:rPr>
          <w:rFonts w:eastAsia="MS Mincho"/>
          <w:lang w:val="ru-RU"/>
        </w:rPr>
        <w:t>)</w:t>
      </w:r>
    </w:p>
    <w:p w14:paraId="59E530C4" w14:textId="0FB5F81D" w:rsidR="00ED5CD3" w:rsidRPr="00D518D2" w:rsidRDefault="00ED5CD3" w:rsidP="00ED5CD3">
      <w:pPr>
        <w:tabs>
          <w:tab w:val="clear" w:pos="794"/>
          <w:tab w:val="clear" w:pos="1191"/>
          <w:tab w:val="clear" w:pos="1588"/>
          <w:tab w:val="clear" w:pos="1985"/>
          <w:tab w:val="left" w:pos="1134"/>
          <w:tab w:val="left" w:pos="1871"/>
          <w:tab w:val="left" w:pos="2608"/>
          <w:tab w:val="left" w:pos="3345"/>
        </w:tabs>
        <w:spacing w:before="80"/>
        <w:ind w:left="1871" w:hanging="737"/>
        <w:jc w:val="left"/>
        <w:rPr>
          <w:rFonts w:eastAsia="MS Mincho"/>
          <w:lang w:val="ru-RU"/>
        </w:rPr>
      </w:pPr>
      <w:r w:rsidRPr="00D518D2">
        <w:rPr>
          <w:rFonts w:eastAsia="MS Mincho"/>
          <w:i/>
          <w:iCs/>
          <w:lang w:val="ru-RU"/>
        </w:rPr>
        <w:t>F’H</w:t>
      </w:r>
      <w:r w:rsidRPr="00D518D2">
        <w:rPr>
          <w:rFonts w:eastAsia="MS Mincho"/>
          <w:i/>
          <w:iCs/>
          <w:vertAlign w:val="subscript"/>
          <w:lang w:val="ru-RU"/>
        </w:rPr>
        <w:t>N</w:t>
      </w:r>
      <w:r w:rsidRPr="00D518D2">
        <w:rPr>
          <w:rFonts w:eastAsia="MS Mincho"/>
          <w:lang w:val="ru-RU"/>
        </w:rPr>
        <w:t xml:space="preserve"> = 111</w:t>
      </w:r>
      <w:r w:rsidR="000C4F16" w:rsidRPr="00D518D2">
        <w:rPr>
          <w:rFonts w:eastAsia="MS Mincho"/>
          <w:lang w:val="ru-RU"/>
        </w:rPr>
        <w:t>,</w:t>
      </w:r>
      <w:r w:rsidRPr="00D518D2">
        <w:rPr>
          <w:rFonts w:eastAsia="MS Mincho"/>
          <w:lang w:val="ru-RU"/>
        </w:rPr>
        <w:t>8 + 0</w:t>
      </w:r>
      <w:r w:rsidR="000C4F16" w:rsidRPr="00D518D2">
        <w:rPr>
          <w:rFonts w:eastAsia="MS Mincho"/>
          <w:lang w:val="ru-RU"/>
        </w:rPr>
        <w:t>,</w:t>
      </w:r>
      <w:r w:rsidRPr="00D518D2">
        <w:rPr>
          <w:rFonts w:eastAsia="MS Mincho"/>
          <w:lang w:val="ru-RU"/>
        </w:rPr>
        <w:t xml:space="preserve">1 + </w:t>
      </w:r>
      <w:r w:rsidRPr="00D518D2">
        <w:rPr>
          <w:rFonts w:eastAsia="MS Mincho"/>
          <w:i/>
          <w:iCs/>
          <w:lang w:val="ru-RU"/>
        </w:rPr>
        <w:t>N</w:t>
      </w:r>
      <w:r w:rsidRPr="00D518D2">
        <w:rPr>
          <w:rFonts w:eastAsia="MS Mincho"/>
          <w:bCs/>
          <w:lang w:val="ru-RU"/>
        </w:rPr>
        <w:t xml:space="preserve"> · </w:t>
      </w:r>
      <w:r w:rsidRPr="00D518D2">
        <w:rPr>
          <w:rFonts w:eastAsia="MS Mincho"/>
          <w:lang w:val="ru-RU"/>
        </w:rPr>
        <w:t>0</w:t>
      </w:r>
      <w:r w:rsidR="000C4F16" w:rsidRPr="00D518D2">
        <w:rPr>
          <w:rFonts w:eastAsia="MS Mincho"/>
          <w:lang w:val="ru-RU"/>
        </w:rPr>
        <w:t>,</w:t>
      </w:r>
      <w:r w:rsidRPr="00D518D2">
        <w:rPr>
          <w:rFonts w:eastAsia="MS Mincho"/>
          <w:lang w:val="ru-RU"/>
        </w:rPr>
        <w:t xml:space="preserve">250 </w:t>
      </w:r>
      <w:r w:rsidR="000C4F16" w:rsidRPr="00D518D2">
        <w:rPr>
          <w:rFonts w:eastAsia="MS Mincho"/>
          <w:lang w:val="ru-RU"/>
        </w:rPr>
        <w:t>ГГц</w:t>
      </w:r>
      <w:r w:rsidRPr="00D518D2">
        <w:rPr>
          <w:rFonts w:eastAsia="MS Mincho"/>
          <w:lang w:val="ru-RU"/>
        </w:rPr>
        <w:t xml:space="preserve"> </w:t>
      </w:r>
      <w:r w:rsidRPr="00D518D2">
        <w:rPr>
          <w:rFonts w:eastAsia="MS Mincho"/>
          <w:lang w:val="ru-RU"/>
        </w:rPr>
        <w:tab/>
      </w:r>
      <w:r w:rsidRPr="00D518D2">
        <w:rPr>
          <w:rFonts w:eastAsia="MS Mincho"/>
          <w:i/>
          <w:iCs/>
          <w:lang w:val="ru-RU"/>
        </w:rPr>
        <w:t>N</w:t>
      </w:r>
      <w:r w:rsidRPr="00D518D2">
        <w:rPr>
          <w:rFonts w:eastAsia="MS Mincho"/>
          <w:lang w:val="ru-RU"/>
        </w:rPr>
        <w:t xml:space="preserve">: </w:t>
      </w:r>
      <w:r w:rsidR="000C4F16" w:rsidRPr="00D518D2">
        <w:rPr>
          <w:rFonts w:eastAsia="MS Mincho"/>
          <w:lang w:val="ru-RU"/>
        </w:rPr>
        <w:t>от 1 до 8</w:t>
      </w:r>
      <w:r w:rsidRPr="00D518D2">
        <w:rPr>
          <w:rFonts w:eastAsia="MS Mincho"/>
          <w:lang w:val="ru-RU"/>
        </w:rPr>
        <w:t xml:space="preserve"> </w:t>
      </w:r>
      <w:r w:rsidRPr="00D518D2">
        <w:rPr>
          <w:rFonts w:eastAsia="MS Mincho"/>
          <w:lang w:val="ru-RU"/>
        </w:rPr>
        <w:tab/>
      </w:r>
      <w:r w:rsidR="007B0D4C" w:rsidRPr="00D518D2">
        <w:rPr>
          <w:rFonts w:eastAsia="MS Mincho"/>
          <w:lang w:val="ru-RU"/>
        </w:rPr>
        <w:t>(радиостволы</w:t>
      </w:r>
      <w:r w:rsidR="00FC2448" w:rsidRPr="00D518D2">
        <w:rPr>
          <w:rFonts w:eastAsia="MS Mincho"/>
          <w:lang w:val="ru-RU"/>
        </w:rPr>
        <w:t xml:space="preserve"> в поддиапазоне "</w:t>
      </w:r>
      <w:r w:rsidR="000C4F16" w:rsidRPr="00D518D2">
        <w:rPr>
          <w:rFonts w:eastAsia="MS Mincho"/>
          <w:lang w:val="ru-RU"/>
        </w:rPr>
        <w:t>d</w:t>
      </w:r>
      <w:r w:rsidR="00FC2448" w:rsidRPr="00D518D2">
        <w:rPr>
          <w:rFonts w:eastAsia="MS Mincho"/>
          <w:lang w:val="ru-RU"/>
        </w:rPr>
        <w:t>"</w:t>
      </w:r>
      <w:r w:rsidRPr="00D518D2">
        <w:rPr>
          <w:rFonts w:eastAsia="MS Mincho"/>
          <w:lang w:val="ru-RU"/>
        </w:rPr>
        <w:t>)</w:t>
      </w:r>
    </w:p>
    <w:p w14:paraId="488CC417" w14:textId="6F4774E1" w:rsidR="00ED5CD3" w:rsidRPr="00D518D2" w:rsidRDefault="000C4F16" w:rsidP="00ED5CD3">
      <w:pPr>
        <w:pStyle w:val="Headingb"/>
        <w:rPr>
          <w:rFonts w:eastAsia="MS Mincho"/>
          <w:lang w:val="ru-RU" w:eastAsia="zh-CN"/>
        </w:rPr>
      </w:pPr>
      <w:r w:rsidRPr="00D518D2">
        <w:rPr>
          <w:rFonts w:eastAsia="MS Mincho"/>
          <w:lang w:val="ru-RU" w:eastAsia="zh-CN"/>
        </w:rPr>
        <w:t xml:space="preserve">Центральные частоты для </w:t>
      </w:r>
      <w:r w:rsidR="00FC2448" w:rsidRPr="00D518D2">
        <w:rPr>
          <w:rFonts w:eastAsia="MS Mincho"/>
          <w:lang w:val="ru-RU" w:eastAsia="zh-CN"/>
        </w:rPr>
        <w:t>радиоствол</w:t>
      </w:r>
      <w:r w:rsidRPr="00D518D2">
        <w:rPr>
          <w:rFonts w:eastAsia="MS Mincho"/>
          <w:lang w:val="ru-RU" w:eastAsia="zh-CN"/>
        </w:rPr>
        <w:t>ов U на рисунке</w:t>
      </w:r>
      <w:r w:rsidR="00ED5CD3" w:rsidRPr="00D518D2">
        <w:rPr>
          <w:rFonts w:eastAsia="MS Mincho"/>
          <w:lang w:val="ru-RU" w:eastAsia="zh-CN"/>
        </w:rPr>
        <w:t xml:space="preserve"> 2</w:t>
      </w:r>
    </w:p>
    <w:p w14:paraId="5B4B8DFB" w14:textId="307F5BEC" w:rsidR="00ED5CD3" w:rsidRPr="00D518D2" w:rsidRDefault="00ED5CD3" w:rsidP="00ED5CD3">
      <w:pPr>
        <w:tabs>
          <w:tab w:val="clear" w:pos="794"/>
          <w:tab w:val="clear" w:pos="1191"/>
          <w:tab w:val="clear" w:pos="1588"/>
          <w:tab w:val="clear" w:pos="1985"/>
          <w:tab w:val="left" w:pos="1134"/>
          <w:tab w:val="left" w:pos="1871"/>
          <w:tab w:val="left" w:pos="2608"/>
          <w:tab w:val="left" w:pos="3345"/>
        </w:tabs>
        <w:spacing w:before="80"/>
        <w:ind w:left="1871" w:hanging="737"/>
        <w:jc w:val="left"/>
        <w:rPr>
          <w:rFonts w:eastAsia="MS Mincho"/>
          <w:lang w:val="ru-RU"/>
        </w:rPr>
      </w:pPr>
      <w:r w:rsidRPr="00D518D2">
        <w:rPr>
          <w:rFonts w:eastAsia="MS Mincho"/>
          <w:i/>
          <w:iCs/>
          <w:lang w:val="ru-RU"/>
        </w:rPr>
        <w:t>FU</w:t>
      </w:r>
      <w:r w:rsidRPr="00D518D2">
        <w:rPr>
          <w:rFonts w:eastAsia="MS Mincho"/>
          <w:i/>
          <w:iCs/>
          <w:vertAlign w:val="subscript"/>
          <w:lang w:val="ru-RU"/>
        </w:rPr>
        <w:t>N</w:t>
      </w:r>
      <w:r w:rsidRPr="00D518D2">
        <w:rPr>
          <w:rFonts w:eastAsia="MS Mincho"/>
          <w:lang w:val="ru-RU"/>
        </w:rPr>
        <w:t xml:space="preserve"> = 102 + </w:t>
      </w:r>
      <w:r w:rsidRPr="00D518D2">
        <w:rPr>
          <w:rFonts w:eastAsia="MS Mincho"/>
          <w:i/>
          <w:iCs/>
          <w:lang w:val="ru-RU"/>
        </w:rPr>
        <w:t>N</w:t>
      </w:r>
      <w:r w:rsidRPr="00D518D2">
        <w:rPr>
          <w:rFonts w:eastAsia="MS Mincho"/>
          <w:bCs/>
          <w:lang w:val="ru-RU"/>
        </w:rPr>
        <w:t xml:space="preserve"> · </w:t>
      </w:r>
      <w:r w:rsidRPr="00D518D2">
        <w:rPr>
          <w:rFonts w:eastAsia="MS Mincho"/>
          <w:lang w:val="ru-RU"/>
        </w:rPr>
        <w:t>0</w:t>
      </w:r>
      <w:r w:rsidR="000C4F16" w:rsidRPr="00D518D2">
        <w:rPr>
          <w:rFonts w:eastAsia="MS Mincho"/>
          <w:lang w:val="ru-RU"/>
        </w:rPr>
        <w:t>,</w:t>
      </w:r>
      <w:r w:rsidRPr="00D518D2">
        <w:rPr>
          <w:rFonts w:eastAsia="MS Mincho"/>
          <w:lang w:val="ru-RU"/>
        </w:rPr>
        <w:t xml:space="preserve">250 </w:t>
      </w:r>
      <w:r w:rsidR="000C4F16" w:rsidRPr="00D518D2">
        <w:rPr>
          <w:rFonts w:eastAsia="MS Mincho"/>
          <w:lang w:val="ru-RU"/>
        </w:rPr>
        <w:t>ГГц</w:t>
      </w:r>
      <w:r w:rsidRPr="00D518D2">
        <w:rPr>
          <w:rFonts w:eastAsia="MS Mincho"/>
          <w:lang w:val="ru-RU"/>
        </w:rPr>
        <w:t xml:space="preserve"> </w:t>
      </w:r>
      <w:r w:rsidRPr="00D518D2">
        <w:rPr>
          <w:rFonts w:eastAsia="MS Mincho"/>
          <w:lang w:val="ru-RU"/>
        </w:rPr>
        <w:tab/>
      </w:r>
      <w:r w:rsidRPr="00D518D2">
        <w:rPr>
          <w:rFonts w:eastAsia="MS Mincho"/>
          <w:lang w:val="ru-RU"/>
        </w:rPr>
        <w:tab/>
      </w:r>
      <w:r w:rsidRPr="00D518D2">
        <w:rPr>
          <w:rFonts w:eastAsia="MS Mincho"/>
          <w:i/>
          <w:iCs/>
          <w:lang w:val="ru-RU"/>
        </w:rPr>
        <w:t>N</w:t>
      </w:r>
      <w:r w:rsidRPr="00D518D2">
        <w:rPr>
          <w:rFonts w:eastAsia="MS Mincho"/>
          <w:lang w:val="ru-RU"/>
        </w:rPr>
        <w:t xml:space="preserve">: </w:t>
      </w:r>
      <w:r w:rsidR="000C4F16" w:rsidRPr="00D518D2">
        <w:rPr>
          <w:rFonts w:eastAsia="MS Mincho"/>
          <w:lang w:val="ru-RU"/>
        </w:rPr>
        <w:t>от 1 до 8</w:t>
      </w:r>
      <w:r w:rsidRPr="00D518D2">
        <w:rPr>
          <w:rFonts w:eastAsia="MS Mincho"/>
          <w:lang w:val="ru-RU"/>
        </w:rPr>
        <w:tab/>
      </w:r>
      <w:r w:rsidR="007B0D4C" w:rsidRPr="00D518D2">
        <w:rPr>
          <w:rFonts w:eastAsia="MS Mincho"/>
          <w:lang w:val="ru-RU"/>
        </w:rPr>
        <w:t>(радиостволы</w:t>
      </w:r>
      <w:r w:rsidR="00FC2448" w:rsidRPr="00D518D2">
        <w:rPr>
          <w:rFonts w:eastAsia="MS Mincho"/>
          <w:lang w:val="ru-RU"/>
        </w:rPr>
        <w:t xml:space="preserve"> в поддиапазоне "</w:t>
      </w:r>
      <w:r w:rsidR="000C4F16" w:rsidRPr="00D518D2">
        <w:rPr>
          <w:rFonts w:eastAsia="MS Mincho"/>
          <w:lang w:val="ru-RU"/>
        </w:rPr>
        <w:t>c</w:t>
      </w:r>
      <w:r w:rsidR="00FC2448" w:rsidRPr="00D518D2">
        <w:rPr>
          <w:rFonts w:eastAsia="MS Mincho"/>
          <w:lang w:val="ru-RU"/>
        </w:rPr>
        <w:t>"</w:t>
      </w:r>
      <w:r w:rsidRPr="00D518D2">
        <w:rPr>
          <w:rFonts w:eastAsia="MS Mincho"/>
          <w:lang w:val="ru-RU"/>
        </w:rPr>
        <w:t>)</w:t>
      </w:r>
    </w:p>
    <w:p w14:paraId="3ACB567B" w14:textId="77777777" w:rsidR="00D518D2" w:rsidRDefault="00D518D2" w:rsidP="00D518D2">
      <w:pPr>
        <w:rPr>
          <w:lang w:val="ru-RU"/>
        </w:rPr>
      </w:pPr>
    </w:p>
    <w:p w14:paraId="2F722583" w14:textId="77777777" w:rsidR="00D518D2" w:rsidRDefault="00D518D2" w:rsidP="00D518D2">
      <w:pPr>
        <w:rPr>
          <w:lang w:val="ru-RU"/>
        </w:rPr>
      </w:pPr>
    </w:p>
    <w:p w14:paraId="1C69C149" w14:textId="03AD6E6E" w:rsidR="00ED5CD3" w:rsidRPr="00D518D2" w:rsidRDefault="00A53492" w:rsidP="00A53492">
      <w:pPr>
        <w:pStyle w:val="AnnexNoTitle"/>
        <w:rPr>
          <w:lang w:val="ru-RU"/>
        </w:rPr>
      </w:pPr>
      <w:r w:rsidRPr="00D518D2">
        <w:rPr>
          <w:lang w:val="ru-RU"/>
        </w:rPr>
        <w:t>Приложение 3</w:t>
      </w:r>
      <w:r w:rsidRPr="00D518D2">
        <w:rPr>
          <w:lang w:val="ru-RU"/>
        </w:rPr>
        <w:br/>
      </w:r>
      <w:r w:rsidRPr="00D518D2">
        <w:rPr>
          <w:lang w:val="ru-RU"/>
        </w:rPr>
        <w:br/>
        <w:t>Использование в полосе 92</w:t>
      </w:r>
      <w:r w:rsidR="00965F2E" w:rsidRPr="00D518D2">
        <w:rPr>
          <w:lang w:val="ru-RU"/>
        </w:rPr>
        <w:t>−</w:t>
      </w:r>
      <w:r w:rsidRPr="00D518D2">
        <w:rPr>
          <w:lang w:val="ru-RU"/>
        </w:rPr>
        <w:t>114,25 ГГц</w:t>
      </w:r>
      <w:r w:rsidR="00E34175" w:rsidRPr="00D518D2">
        <w:rPr>
          <w:lang w:val="ru-RU"/>
        </w:rPr>
        <w:t xml:space="preserve"> с парными блоками</w:t>
      </w:r>
    </w:p>
    <w:bookmarkEnd w:id="6"/>
    <w:p w14:paraId="2028DBF9" w14:textId="35E7A806" w:rsidR="00ED5CD3" w:rsidRPr="00D518D2" w:rsidRDefault="00A53492" w:rsidP="00A53492">
      <w:pPr>
        <w:pStyle w:val="Headingb"/>
        <w:rPr>
          <w:rFonts w:eastAsia="MS Mincho"/>
          <w:lang w:val="ru-RU" w:eastAsia="zh-CN"/>
        </w:rPr>
      </w:pPr>
      <w:r w:rsidRPr="00D518D2">
        <w:rPr>
          <w:rFonts w:eastAsia="MS Mincho"/>
          <w:lang w:val="ru-RU" w:eastAsia="zh-CN"/>
        </w:rPr>
        <w:t xml:space="preserve">Объединение </w:t>
      </w:r>
      <w:r w:rsidR="00FC2448" w:rsidRPr="00D518D2">
        <w:rPr>
          <w:rFonts w:eastAsia="MS Mincho"/>
          <w:lang w:val="ru-RU" w:eastAsia="zh-CN"/>
        </w:rPr>
        <w:t>радиостволов</w:t>
      </w:r>
    </w:p>
    <w:p w14:paraId="5A8B99C0" w14:textId="38B9366E" w:rsidR="00ED5CD3" w:rsidRPr="00D518D2" w:rsidRDefault="00A53492" w:rsidP="00E34175">
      <w:pPr>
        <w:tabs>
          <w:tab w:val="clear" w:pos="794"/>
          <w:tab w:val="clear" w:pos="1191"/>
          <w:tab w:val="clear" w:pos="1588"/>
          <w:tab w:val="clear" w:pos="1985"/>
          <w:tab w:val="left" w:pos="1134"/>
          <w:tab w:val="left" w:pos="1871"/>
          <w:tab w:val="left" w:pos="2268"/>
        </w:tabs>
        <w:rPr>
          <w:rFonts w:eastAsia="MS Mincho"/>
          <w:lang w:val="ru-RU"/>
        </w:rPr>
      </w:pPr>
      <w:r w:rsidRPr="00D518D2">
        <w:rPr>
          <w:rFonts w:eastAsia="MS Mincho"/>
          <w:lang w:val="ru-RU"/>
        </w:rPr>
        <w:t xml:space="preserve">Согласно пункту 4 раздела </w:t>
      </w:r>
      <w:r w:rsidRPr="00D518D2">
        <w:rPr>
          <w:rFonts w:eastAsia="MS Mincho"/>
          <w:i/>
          <w:lang w:val="ru-RU"/>
        </w:rPr>
        <w:t>рекомендует</w:t>
      </w:r>
      <w:r w:rsidRPr="00D518D2">
        <w:rPr>
          <w:rFonts w:eastAsia="MS Mincho"/>
          <w:lang w:val="ru-RU"/>
        </w:rPr>
        <w:t xml:space="preserve">, </w:t>
      </w:r>
      <w:r w:rsidR="00EA5EF4" w:rsidRPr="00D518D2">
        <w:rPr>
          <w:rFonts w:eastAsia="MS Mincho"/>
          <w:lang w:val="ru-RU"/>
        </w:rPr>
        <w:t>радиостволы</w:t>
      </w:r>
      <w:r w:rsidRPr="00D518D2">
        <w:rPr>
          <w:rFonts w:eastAsia="MS Mincho"/>
          <w:lang w:val="ru-RU"/>
        </w:rPr>
        <w:t xml:space="preserve"> мо</w:t>
      </w:r>
      <w:r w:rsidR="00E34175" w:rsidRPr="00D518D2">
        <w:rPr>
          <w:rFonts w:eastAsia="MS Mincho"/>
          <w:lang w:val="ru-RU"/>
        </w:rPr>
        <w:t>жно объединять</w:t>
      </w:r>
      <w:r w:rsidRPr="00D518D2">
        <w:rPr>
          <w:rFonts w:eastAsia="MS Mincho"/>
          <w:lang w:val="ru-RU"/>
        </w:rPr>
        <w:t xml:space="preserve"> для формирования блоков частот.</w:t>
      </w:r>
      <w:r w:rsidR="00ED5CD3" w:rsidRPr="00D518D2">
        <w:rPr>
          <w:rFonts w:eastAsia="MS Mincho"/>
          <w:lang w:val="ru-RU"/>
        </w:rPr>
        <w:t xml:space="preserve"> </w:t>
      </w:r>
      <w:r w:rsidRPr="00D518D2">
        <w:rPr>
          <w:rFonts w:eastAsia="MS Mincho"/>
          <w:lang w:val="ru-RU"/>
        </w:rPr>
        <w:t xml:space="preserve">Для большей гибкости использования блоки предпочтительно объединять в пары; однако в некоторых случаях может быть удобно частично использовать их </w:t>
      </w:r>
      <w:r w:rsidR="00E34175" w:rsidRPr="00D518D2">
        <w:rPr>
          <w:rFonts w:eastAsia="MS Mincho"/>
          <w:lang w:val="ru-RU"/>
        </w:rPr>
        <w:t>непарными</w:t>
      </w:r>
      <w:r w:rsidRPr="00D518D2">
        <w:rPr>
          <w:rFonts w:eastAsia="MS Mincho"/>
          <w:lang w:val="ru-RU"/>
        </w:rPr>
        <w:t>.</w:t>
      </w:r>
    </w:p>
    <w:p w14:paraId="389640BA" w14:textId="52B7AB76" w:rsidR="00ED5CD3" w:rsidRPr="00D518D2" w:rsidRDefault="00A53492" w:rsidP="00E34175">
      <w:pPr>
        <w:pStyle w:val="Headingb"/>
        <w:rPr>
          <w:rFonts w:eastAsia="MS Mincho"/>
          <w:lang w:val="ru-RU" w:eastAsia="zh-CN"/>
        </w:rPr>
      </w:pPr>
      <w:r w:rsidRPr="00D518D2">
        <w:rPr>
          <w:rFonts w:eastAsia="MS Mincho"/>
          <w:lang w:val="ru-RU" w:eastAsia="zh-CN"/>
        </w:rPr>
        <w:t>Размер блока</w:t>
      </w:r>
    </w:p>
    <w:p w14:paraId="773E0193" w14:textId="3E03969F" w:rsidR="00ED5CD3" w:rsidRPr="00D518D2" w:rsidRDefault="00A53492" w:rsidP="00E34175">
      <w:pPr>
        <w:tabs>
          <w:tab w:val="clear" w:pos="794"/>
          <w:tab w:val="clear" w:pos="1191"/>
          <w:tab w:val="clear" w:pos="1588"/>
          <w:tab w:val="clear" w:pos="1985"/>
          <w:tab w:val="left" w:pos="1134"/>
          <w:tab w:val="left" w:pos="1871"/>
          <w:tab w:val="left" w:pos="2268"/>
        </w:tabs>
        <w:rPr>
          <w:rFonts w:eastAsia="MS Mincho"/>
          <w:lang w:val="ru-RU"/>
        </w:rPr>
      </w:pPr>
      <w:r w:rsidRPr="00D518D2">
        <w:rPr>
          <w:rFonts w:eastAsia="MS Mincho"/>
          <w:lang w:val="ru-RU"/>
        </w:rPr>
        <w:t xml:space="preserve">Размер блока должен быть целым кратным </w:t>
      </w:r>
      <w:r w:rsidR="00FC6D1C" w:rsidRPr="00D518D2">
        <w:rPr>
          <w:rFonts w:eastAsia="MS Mincho"/>
          <w:lang w:val="ru-RU"/>
        </w:rPr>
        <w:t>размера</w:t>
      </w:r>
      <w:r w:rsidRPr="00D518D2">
        <w:rPr>
          <w:rFonts w:eastAsia="MS Mincho"/>
          <w:lang w:val="ru-RU"/>
        </w:rPr>
        <w:t xml:space="preserve"> </w:t>
      </w:r>
      <w:r w:rsidR="00E34175" w:rsidRPr="00D518D2">
        <w:rPr>
          <w:rFonts w:eastAsia="MS Mincho"/>
          <w:lang w:val="ru-RU"/>
        </w:rPr>
        <w:t>базового</w:t>
      </w:r>
      <w:r w:rsidR="00FC6D1C" w:rsidRPr="00D518D2">
        <w:rPr>
          <w:rFonts w:eastAsia="MS Mincho"/>
          <w:lang w:val="ru-RU"/>
        </w:rPr>
        <w:t xml:space="preserve"> радиоствола</w:t>
      </w:r>
      <w:r w:rsidRPr="00D518D2">
        <w:rPr>
          <w:rFonts w:eastAsia="MS Mincho"/>
          <w:lang w:val="ru-RU"/>
        </w:rPr>
        <w:t xml:space="preserve"> 250 МГц; в примере, приведенном на рисунке</w:t>
      </w:r>
      <w:r w:rsidR="00C87402" w:rsidRPr="00D518D2">
        <w:rPr>
          <w:rFonts w:eastAsia="MS Mincho"/>
          <w:lang w:val="ru-RU"/>
        </w:rPr>
        <w:t> </w:t>
      </w:r>
      <w:r w:rsidRPr="00D518D2">
        <w:rPr>
          <w:rFonts w:eastAsia="MS Mincho"/>
          <w:lang w:val="ru-RU"/>
        </w:rPr>
        <w:t xml:space="preserve">3, рассматриваются блоки </w:t>
      </w:r>
      <w:r w:rsidR="00FC6D1C" w:rsidRPr="00D518D2">
        <w:rPr>
          <w:rFonts w:eastAsia="MS Mincho"/>
          <w:lang w:val="ru-RU"/>
        </w:rPr>
        <w:t>размерами</w:t>
      </w:r>
      <w:r w:rsidRPr="00D518D2">
        <w:rPr>
          <w:rFonts w:eastAsia="MS Mincho"/>
          <w:lang w:val="ru-RU"/>
        </w:rPr>
        <w:t xml:space="preserve"> 1750/2000 МГц.</w:t>
      </w:r>
      <w:r w:rsidR="00ED5CD3" w:rsidRPr="00D518D2">
        <w:rPr>
          <w:rFonts w:eastAsia="MS Mincho"/>
          <w:lang w:val="ru-RU"/>
        </w:rPr>
        <w:t xml:space="preserve"> </w:t>
      </w:r>
      <w:r w:rsidRPr="00D518D2">
        <w:rPr>
          <w:rFonts w:eastAsia="MS Mincho"/>
          <w:lang w:val="ru-RU"/>
        </w:rPr>
        <w:t>В принципе, внутри конкретно</w:t>
      </w:r>
      <w:r w:rsidR="00FC2448" w:rsidRPr="00D518D2">
        <w:rPr>
          <w:rFonts w:eastAsia="MS Mincho"/>
          <w:lang w:val="ru-RU"/>
        </w:rPr>
        <w:t>го поддиапазона</w:t>
      </w:r>
      <w:r w:rsidRPr="00D518D2">
        <w:rPr>
          <w:rFonts w:eastAsia="MS Mincho"/>
          <w:lang w:val="ru-RU"/>
        </w:rPr>
        <w:t xml:space="preserve"> верхний предел размера блока не устанавливается при условии сохранения дуплексного разноса (DS) блоков.</w:t>
      </w:r>
    </w:p>
    <w:p w14:paraId="20CF54B9" w14:textId="498B71BD" w:rsidR="00ED5CD3" w:rsidRPr="00D518D2" w:rsidRDefault="00A53492" w:rsidP="00E34175">
      <w:pPr>
        <w:pStyle w:val="Headingb"/>
        <w:rPr>
          <w:rFonts w:eastAsia="MS Mincho"/>
          <w:lang w:val="ru-RU" w:eastAsia="zh-CN"/>
        </w:rPr>
      </w:pPr>
      <w:r w:rsidRPr="00D518D2">
        <w:rPr>
          <w:rFonts w:eastAsia="MS Mincho"/>
          <w:lang w:val="ru-RU" w:eastAsia="zh-CN"/>
        </w:rPr>
        <w:t>Пример парного блока</w:t>
      </w:r>
    </w:p>
    <w:p w14:paraId="4CF1FB79" w14:textId="4F25C3CD" w:rsidR="00ED5CD3" w:rsidRPr="00D518D2" w:rsidRDefault="00A53492" w:rsidP="00E34175">
      <w:pPr>
        <w:tabs>
          <w:tab w:val="clear" w:pos="794"/>
          <w:tab w:val="clear" w:pos="1191"/>
          <w:tab w:val="clear" w:pos="1588"/>
          <w:tab w:val="clear" w:pos="1985"/>
          <w:tab w:val="left" w:pos="1134"/>
          <w:tab w:val="left" w:pos="1871"/>
          <w:tab w:val="left" w:pos="2268"/>
        </w:tabs>
        <w:rPr>
          <w:rFonts w:eastAsia="MS Mincho"/>
          <w:lang w:val="ru-RU"/>
        </w:rPr>
      </w:pPr>
      <w:r w:rsidRPr="00D518D2">
        <w:rPr>
          <w:rFonts w:eastAsia="MS Mincho"/>
          <w:lang w:val="ru-RU"/>
        </w:rPr>
        <w:t>На рисунке 3 показан пример реализации блоков для всей полосы частот.</w:t>
      </w:r>
    </w:p>
    <w:p w14:paraId="7A49289F" w14:textId="3DB38321" w:rsidR="00ED5CD3" w:rsidRPr="00D518D2" w:rsidRDefault="00A53492" w:rsidP="00E34175">
      <w:pPr>
        <w:tabs>
          <w:tab w:val="clear" w:pos="794"/>
          <w:tab w:val="clear" w:pos="1191"/>
          <w:tab w:val="clear" w:pos="1588"/>
          <w:tab w:val="clear" w:pos="1985"/>
          <w:tab w:val="left" w:pos="1134"/>
          <w:tab w:val="left" w:pos="1871"/>
          <w:tab w:val="left" w:pos="2268"/>
        </w:tabs>
        <w:rPr>
          <w:rFonts w:eastAsia="MS Mincho"/>
          <w:lang w:val="ru-RU"/>
        </w:rPr>
      </w:pPr>
      <w:r w:rsidRPr="00D518D2">
        <w:rPr>
          <w:rFonts w:eastAsia="MS Mincho"/>
          <w:lang w:val="ru-RU"/>
        </w:rPr>
        <w:t>Следует отметить, что для более асимметричного использования непарный</w:t>
      </w:r>
      <w:r w:rsidR="00FC6D1C" w:rsidRPr="00D518D2">
        <w:rPr>
          <w:rFonts w:eastAsia="MS Mincho"/>
          <w:lang w:val="ru-RU"/>
        </w:rPr>
        <w:t xml:space="preserve"> радиоствол</w:t>
      </w:r>
      <w:r w:rsidRPr="00D518D2">
        <w:rPr>
          <w:rFonts w:eastAsia="MS Mincho"/>
          <w:lang w:val="ru-RU"/>
        </w:rPr>
        <w:t xml:space="preserve"> может быть присоединен к блоку L'.</w:t>
      </w:r>
    </w:p>
    <w:p w14:paraId="63A84988" w14:textId="58ADD56E" w:rsidR="00ED5CD3" w:rsidRPr="00D518D2" w:rsidRDefault="00A53492" w:rsidP="00E34175">
      <w:pPr>
        <w:pStyle w:val="FigureNo"/>
        <w:rPr>
          <w:rFonts w:eastAsia="MS Mincho"/>
          <w:lang w:val="ru-RU"/>
        </w:rPr>
      </w:pPr>
      <w:bookmarkStart w:id="9" w:name="_Ref505614877"/>
      <w:r w:rsidRPr="00D518D2">
        <w:rPr>
          <w:rFonts w:eastAsia="MS Mincho"/>
          <w:lang w:val="ru-RU"/>
        </w:rPr>
        <w:lastRenderedPageBreak/>
        <w:t>РИСУНОК 3</w:t>
      </w:r>
    </w:p>
    <w:bookmarkEnd w:id="9"/>
    <w:p w14:paraId="4A19C44B" w14:textId="7FB185EB" w:rsidR="00ED5CD3" w:rsidRPr="00D518D2" w:rsidRDefault="00A53492" w:rsidP="00E34175">
      <w:pPr>
        <w:pStyle w:val="Figuretitle"/>
        <w:rPr>
          <w:rFonts w:eastAsia="MS Mincho"/>
          <w:lang w:val="ru-RU"/>
        </w:rPr>
      </w:pPr>
      <w:r w:rsidRPr="00D518D2">
        <w:rPr>
          <w:rFonts w:eastAsia="MS Mincho"/>
          <w:lang w:val="ru-RU"/>
        </w:rPr>
        <w:t>Пример использования</w:t>
      </w:r>
      <w:r w:rsidR="00FC6D1C" w:rsidRPr="00D518D2">
        <w:rPr>
          <w:rFonts w:eastAsia="MS Mincho"/>
          <w:lang w:val="ru-RU"/>
        </w:rPr>
        <w:t xml:space="preserve"> радиоствол</w:t>
      </w:r>
      <w:r w:rsidR="00A87C7E" w:rsidRPr="00D518D2">
        <w:rPr>
          <w:rFonts w:eastAsia="MS Mincho"/>
          <w:lang w:val="ru-RU"/>
        </w:rPr>
        <w:t>ов</w:t>
      </w:r>
      <w:r w:rsidRPr="00D518D2">
        <w:rPr>
          <w:rFonts w:eastAsia="MS Mincho"/>
          <w:lang w:val="ru-RU"/>
        </w:rPr>
        <w:t>, объединенных в четыре парных блока и один непарный блок</w:t>
      </w:r>
    </w:p>
    <w:p w14:paraId="74F26C14" w14:textId="2D88F835" w:rsidR="00D518D2" w:rsidRPr="00D518D2" w:rsidRDefault="00D518D2" w:rsidP="00D518D2">
      <w:pPr>
        <w:pStyle w:val="Figure"/>
        <w:rPr>
          <w:szCs w:val="22"/>
          <w:lang w:eastAsia="en-GB"/>
        </w:rPr>
      </w:pPr>
      <w:r w:rsidRPr="00D518D2">
        <w:rPr>
          <w:noProof/>
          <w:szCs w:val="22"/>
          <w:lang w:eastAsia="en-GB"/>
        </w:rPr>
        <w:drawing>
          <wp:inline distT="0" distB="0" distL="0" distR="0" wp14:anchorId="0A5B8B0F" wp14:editId="4C7DA7A5">
            <wp:extent cx="6120765" cy="2363470"/>
            <wp:effectExtent l="0" t="0" r="0" b="0"/>
            <wp:docPr id="1079031063" name="Picture 13" descr="Пример использования радиостволов, объединенных в четыре парных блока и один непарный бл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031063" name="Picture 13" descr="Пример использования радиостволов, объединенных в четыре парных блока и один непарный блок"/>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20765" cy="2363470"/>
                    </a:xfrm>
                    <a:prstGeom prst="rect">
                      <a:avLst/>
                    </a:prstGeom>
                    <a:noFill/>
                    <a:ln>
                      <a:noFill/>
                    </a:ln>
                  </pic:spPr>
                </pic:pic>
              </a:graphicData>
            </a:graphic>
          </wp:inline>
        </w:drawing>
      </w:r>
    </w:p>
    <w:p w14:paraId="73D6576F" w14:textId="5EE2E70E" w:rsidR="00ED5CD3" w:rsidRPr="00D518D2" w:rsidRDefault="00625BB9" w:rsidP="00625BB9">
      <w:pPr>
        <w:pStyle w:val="Headingb"/>
        <w:rPr>
          <w:rFonts w:eastAsia="MS Mincho"/>
          <w:lang w:val="ru-RU" w:eastAsia="zh-CN"/>
        </w:rPr>
      </w:pPr>
      <w:r w:rsidRPr="00D518D2">
        <w:rPr>
          <w:rFonts w:eastAsia="MS Mincho"/>
          <w:lang w:val="ru-RU" w:eastAsia="zh-CN"/>
        </w:rPr>
        <w:t>Использование</w:t>
      </w:r>
      <w:r w:rsidR="00FC6D1C" w:rsidRPr="00D518D2">
        <w:rPr>
          <w:rFonts w:eastAsia="MS Mincho"/>
          <w:lang w:val="ru-RU" w:eastAsia="zh-CN"/>
        </w:rPr>
        <w:t xml:space="preserve"> радиоствол</w:t>
      </w:r>
      <w:r w:rsidR="00A87C7E" w:rsidRPr="00D518D2">
        <w:rPr>
          <w:rFonts w:eastAsia="MS Mincho"/>
          <w:lang w:val="ru-RU" w:eastAsia="zh-CN"/>
        </w:rPr>
        <w:t>ов</w:t>
      </w:r>
      <w:r w:rsidRPr="00D518D2">
        <w:rPr>
          <w:rFonts w:eastAsia="MS Mincho"/>
          <w:lang w:val="ru-RU" w:eastAsia="zh-CN"/>
        </w:rPr>
        <w:t>/блоков</w:t>
      </w:r>
      <w:r w:rsidR="00ED5CD3" w:rsidRPr="00D518D2">
        <w:rPr>
          <w:rFonts w:eastAsia="MS Mincho"/>
          <w:lang w:val="ru-RU" w:eastAsia="zh-CN"/>
        </w:rPr>
        <w:t xml:space="preserve"> </w:t>
      </w:r>
    </w:p>
    <w:p w14:paraId="00E51FC9" w14:textId="0F6BEBAA" w:rsidR="00ED5CD3" w:rsidRPr="00D518D2" w:rsidRDefault="00625BB9" w:rsidP="00E34175">
      <w:pPr>
        <w:rPr>
          <w:rFonts w:eastAsia="MS Mincho"/>
          <w:lang w:val="ru-RU"/>
        </w:rPr>
      </w:pPr>
      <w:r w:rsidRPr="00D518D2">
        <w:rPr>
          <w:rFonts w:eastAsia="MS Mincho"/>
          <w:lang w:val="ru-RU"/>
        </w:rPr>
        <w:t xml:space="preserve">При условии соблюдения </w:t>
      </w:r>
      <w:r w:rsidR="00E34175" w:rsidRPr="00D518D2">
        <w:rPr>
          <w:rFonts w:eastAsia="MS Mincho"/>
          <w:lang w:val="ru-RU"/>
        </w:rPr>
        <w:t>базового</w:t>
      </w:r>
      <w:r w:rsidRPr="00D518D2">
        <w:rPr>
          <w:rFonts w:eastAsia="MS Mincho"/>
          <w:lang w:val="ru-RU"/>
        </w:rPr>
        <w:t xml:space="preserve"> </w:t>
      </w:r>
      <w:r w:rsidR="00E34175" w:rsidRPr="00D518D2">
        <w:rPr>
          <w:rFonts w:eastAsia="MS Mincho"/>
          <w:lang w:val="ru-RU"/>
        </w:rPr>
        <w:t xml:space="preserve">растра </w:t>
      </w:r>
      <w:r w:rsidR="00FC6D1C" w:rsidRPr="00D518D2">
        <w:rPr>
          <w:rFonts w:eastAsia="MS Mincho"/>
          <w:lang w:val="ru-RU"/>
        </w:rPr>
        <w:t xml:space="preserve">радиостволов </w:t>
      </w:r>
      <w:r w:rsidRPr="00D518D2">
        <w:rPr>
          <w:rFonts w:eastAsia="MS Mincho"/>
          <w:lang w:val="ru-RU"/>
        </w:rPr>
        <w:t xml:space="preserve">250 МГц или их объединений </w:t>
      </w:r>
      <w:r w:rsidR="00696399" w:rsidRPr="00D518D2">
        <w:rPr>
          <w:rFonts w:eastAsia="MS Mincho"/>
          <w:lang w:val="ru-RU"/>
        </w:rPr>
        <w:t>радиостволы</w:t>
      </w:r>
      <w:r w:rsidRPr="00D518D2">
        <w:rPr>
          <w:rFonts w:eastAsia="MS Mincho"/>
          <w:lang w:val="ru-RU"/>
        </w:rPr>
        <w:t xml:space="preserve"> внутри блока (блоков) могут свободно использоваться с обычным FDD в парных блоках или с размещением </w:t>
      </w:r>
      <w:r w:rsidR="00192031" w:rsidRPr="00D518D2">
        <w:rPr>
          <w:rFonts w:eastAsia="MS Mincho"/>
          <w:lang w:val="ru-RU"/>
        </w:rPr>
        <w:t>радиостволов прямого</w:t>
      </w:r>
      <w:r w:rsidR="007506F3" w:rsidRPr="00D518D2">
        <w:rPr>
          <w:rFonts w:eastAsia="MS Mincho"/>
          <w:lang w:val="ru-RU"/>
        </w:rPr>
        <w:t xml:space="preserve"> и </w:t>
      </w:r>
      <w:r w:rsidR="00192031" w:rsidRPr="00D518D2">
        <w:rPr>
          <w:rFonts w:eastAsia="MS Mincho"/>
          <w:lang w:val="ru-RU"/>
        </w:rPr>
        <w:t xml:space="preserve">обратного направления </w:t>
      </w:r>
      <w:r w:rsidRPr="00D518D2">
        <w:rPr>
          <w:rFonts w:eastAsia="MS Mincho"/>
          <w:lang w:val="ru-RU"/>
        </w:rPr>
        <w:t>внутри одного и т</w:t>
      </w:r>
      <w:r w:rsidR="002C0A6D" w:rsidRPr="00D518D2">
        <w:rPr>
          <w:rFonts w:eastAsia="MS Mincho"/>
          <w:lang w:val="ru-RU"/>
        </w:rPr>
        <w:t>ого же блока (блоков) (например</w:t>
      </w:r>
      <w:r w:rsidR="00696399" w:rsidRPr="00D518D2">
        <w:rPr>
          <w:rFonts w:eastAsia="MS Mincho"/>
          <w:lang w:val="ru-RU"/>
        </w:rPr>
        <w:t>,</w:t>
      </w:r>
      <w:r w:rsidRPr="00D518D2">
        <w:rPr>
          <w:rFonts w:eastAsia="MS Mincho"/>
          <w:lang w:val="ru-RU"/>
        </w:rPr>
        <w:t xml:space="preserve"> </w:t>
      </w:r>
      <w:r w:rsidR="00E34175" w:rsidRPr="00D518D2">
        <w:rPr>
          <w:rFonts w:eastAsia="MS Mincho"/>
          <w:lang w:val="ru-RU"/>
        </w:rPr>
        <w:t>по схеме</w:t>
      </w:r>
      <w:r w:rsidRPr="00D518D2">
        <w:rPr>
          <w:rFonts w:eastAsia="MS Mincho"/>
          <w:lang w:val="ru-RU"/>
        </w:rPr>
        <w:t xml:space="preserve"> TDD, пол</w:t>
      </w:r>
      <w:r w:rsidR="00E34175" w:rsidRPr="00D518D2">
        <w:rPr>
          <w:rFonts w:eastAsia="MS Mincho"/>
          <w:lang w:val="ru-RU"/>
        </w:rPr>
        <w:t>ного</w:t>
      </w:r>
      <w:r w:rsidRPr="00D518D2">
        <w:rPr>
          <w:rFonts w:eastAsia="MS Mincho"/>
          <w:lang w:val="ru-RU"/>
        </w:rPr>
        <w:t xml:space="preserve"> дуплекс</w:t>
      </w:r>
      <w:r w:rsidR="00E34175" w:rsidRPr="00D518D2">
        <w:rPr>
          <w:rFonts w:eastAsia="MS Mincho"/>
          <w:lang w:val="ru-RU"/>
        </w:rPr>
        <w:t>а</w:t>
      </w:r>
      <w:r w:rsidRPr="00D518D2">
        <w:rPr>
          <w:rFonts w:eastAsia="MS Mincho"/>
          <w:lang w:val="ru-RU"/>
        </w:rPr>
        <w:t xml:space="preserve"> (FD) или гибк</w:t>
      </w:r>
      <w:r w:rsidR="00E34175" w:rsidRPr="00D518D2">
        <w:rPr>
          <w:rFonts w:eastAsia="MS Mincho"/>
          <w:lang w:val="ru-RU"/>
        </w:rPr>
        <w:t>ого</w:t>
      </w:r>
      <w:r w:rsidRPr="00D518D2">
        <w:rPr>
          <w:rFonts w:eastAsia="MS Mincho"/>
          <w:lang w:val="ru-RU"/>
        </w:rPr>
        <w:t xml:space="preserve"> дуплекс</w:t>
      </w:r>
      <w:r w:rsidR="00E34175" w:rsidRPr="00D518D2">
        <w:rPr>
          <w:rFonts w:eastAsia="MS Mincho"/>
          <w:lang w:val="ru-RU"/>
        </w:rPr>
        <w:t>а</w:t>
      </w:r>
      <w:r w:rsidRPr="00D518D2">
        <w:rPr>
          <w:rFonts w:eastAsia="MS Mincho"/>
          <w:lang w:val="ru-RU"/>
        </w:rPr>
        <w:t xml:space="preserve"> с частотным разделением (fFDD)) в одном и том же или в каждом парном блоке.</w:t>
      </w:r>
    </w:p>
    <w:p w14:paraId="71010934" w14:textId="54D86520" w:rsidR="00ED5CD3" w:rsidRPr="00D518D2" w:rsidRDefault="00625BB9" w:rsidP="00E34175">
      <w:pPr>
        <w:rPr>
          <w:rFonts w:eastAsia="MS Mincho"/>
          <w:lang w:val="ru-RU"/>
        </w:rPr>
      </w:pPr>
      <w:r w:rsidRPr="00D518D2">
        <w:rPr>
          <w:rFonts w:eastAsia="MS Mincho"/>
          <w:lang w:val="ru-RU"/>
        </w:rPr>
        <w:t xml:space="preserve">Внутри блоков возможно симметричное или асимметричное сочетание </w:t>
      </w:r>
      <w:r w:rsidR="007506F3" w:rsidRPr="00D518D2">
        <w:rPr>
          <w:rFonts w:eastAsia="MS Mincho"/>
          <w:lang w:val="ru-RU"/>
        </w:rPr>
        <w:t>радиостволов</w:t>
      </w:r>
      <w:r w:rsidRPr="00D518D2">
        <w:rPr>
          <w:rFonts w:eastAsia="MS Mincho"/>
          <w:lang w:val="ru-RU"/>
        </w:rPr>
        <w:t xml:space="preserve"> прямого и</w:t>
      </w:r>
      <w:r w:rsidR="007506F3" w:rsidRPr="00D518D2">
        <w:rPr>
          <w:rFonts w:eastAsia="MS Mincho"/>
          <w:lang w:val="ru-RU"/>
        </w:rPr>
        <w:t xml:space="preserve"> </w:t>
      </w:r>
      <w:r w:rsidRPr="00D518D2">
        <w:rPr>
          <w:rFonts w:eastAsia="MS Mincho"/>
          <w:lang w:val="ru-RU"/>
        </w:rPr>
        <w:t>обратного направления.</w:t>
      </w:r>
      <w:r w:rsidR="00ED5CD3" w:rsidRPr="00D518D2">
        <w:rPr>
          <w:rFonts w:eastAsia="MS Mincho"/>
          <w:lang w:val="ru-RU"/>
        </w:rPr>
        <w:t xml:space="preserve"> </w:t>
      </w:r>
      <w:r w:rsidRPr="00D518D2">
        <w:rPr>
          <w:rFonts w:eastAsia="MS Mincho"/>
          <w:lang w:val="ru-RU"/>
        </w:rPr>
        <w:t xml:space="preserve">Примеры сосуществования </w:t>
      </w:r>
      <w:r w:rsidR="007506F3" w:rsidRPr="00D518D2">
        <w:rPr>
          <w:rFonts w:eastAsia="MS Mincho"/>
          <w:lang w:val="ru-RU"/>
        </w:rPr>
        <w:t xml:space="preserve">радиостволов прямого и обратного направления </w:t>
      </w:r>
      <w:r w:rsidRPr="00D518D2">
        <w:rPr>
          <w:rFonts w:eastAsia="MS Mincho"/>
          <w:lang w:val="ru-RU"/>
        </w:rPr>
        <w:t>внутри одного и того же блока (блоков) по схеме fFDD в случае симметричного/асимметричного размещения показаны соответственно на рисунках 4 и 5.</w:t>
      </w:r>
    </w:p>
    <w:p w14:paraId="4FCB1005" w14:textId="0B728944" w:rsidR="00ED5CD3" w:rsidRPr="00D518D2" w:rsidRDefault="00625BB9" w:rsidP="00E34175">
      <w:pPr>
        <w:rPr>
          <w:rFonts w:eastAsia="MS Mincho"/>
          <w:lang w:val="ru-RU"/>
        </w:rPr>
      </w:pPr>
      <w:r w:rsidRPr="00D518D2">
        <w:rPr>
          <w:rFonts w:eastAsia="MS Mincho"/>
          <w:lang w:val="ru-RU"/>
        </w:rPr>
        <w:t>Примеры традиционного использования FDD в случае симметричного/асимметричного размещения показаны соответственно на рисунках 6 и 7.</w:t>
      </w:r>
    </w:p>
    <w:p w14:paraId="3C32660F" w14:textId="7F9F2CF6" w:rsidR="00ED5CD3" w:rsidRPr="00D518D2" w:rsidRDefault="00625BB9" w:rsidP="00625BB9">
      <w:pPr>
        <w:pStyle w:val="FigureNo"/>
        <w:rPr>
          <w:rFonts w:eastAsia="MS Mincho"/>
          <w:lang w:val="ru-RU"/>
        </w:rPr>
      </w:pPr>
      <w:bookmarkStart w:id="10" w:name="_Ref509998604"/>
      <w:r w:rsidRPr="00D518D2">
        <w:rPr>
          <w:rFonts w:eastAsia="MS Mincho"/>
          <w:lang w:val="ru-RU"/>
        </w:rPr>
        <w:t>РИСУНОК 4</w:t>
      </w:r>
    </w:p>
    <w:bookmarkEnd w:id="10"/>
    <w:p w14:paraId="748229E8" w14:textId="09972F74" w:rsidR="00ED5CD3" w:rsidRPr="00D518D2" w:rsidRDefault="00625BB9" w:rsidP="00625BB9">
      <w:pPr>
        <w:pStyle w:val="Figuretitle"/>
        <w:rPr>
          <w:rFonts w:eastAsia="MS Mincho"/>
          <w:lang w:val="ru-RU"/>
        </w:rPr>
      </w:pPr>
      <w:r w:rsidRPr="00D518D2">
        <w:rPr>
          <w:rFonts w:eastAsia="MS Mincho"/>
          <w:lang w:val="ru-RU"/>
        </w:rPr>
        <w:t xml:space="preserve">Примеры </w:t>
      </w:r>
      <w:r w:rsidR="00691111" w:rsidRPr="00D518D2">
        <w:rPr>
          <w:rFonts w:eastAsia="MS Mincho"/>
          <w:lang w:val="ru-RU"/>
        </w:rPr>
        <w:t xml:space="preserve">внутриблочного использования </w:t>
      </w:r>
      <w:r w:rsidR="007506F3" w:rsidRPr="00D518D2">
        <w:rPr>
          <w:rFonts w:eastAsia="MS Mincho"/>
          <w:lang w:val="ru-RU"/>
        </w:rPr>
        <w:t xml:space="preserve">радиостволов прямого и обратного направления </w:t>
      </w:r>
      <w:r w:rsidR="0014042C" w:rsidRPr="00D518D2">
        <w:rPr>
          <w:rFonts w:eastAsia="MS Mincho"/>
          <w:lang w:val="ru-RU"/>
        </w:rPr>
        <w:br/>
        <w:t xml:space="preserve">в случае симметричного размещения </w:t>
      </w:r>
      <w:r w:rsidR="00691111" w:rsidRPr="00D518D2">
        <w:rPr>
          <w:rFonts w:eastAsia="MS Mincho"/>
          <w:lang w:val="ru-RU"/>
        </w:rPr>
        <w:t>по схеме fFDD</w:t>
      </w:r>
    </w:p>
    <w:p w14:paraId="6AA83C3A" w14:textId="4468EE39" w:rsidR="00460F41" w:rsidRPr="00D518D2" w:rsidRDefault="00460F41" w:rsidP="00460F41">
      <w:pPr>
        <w:pStyle w:val="Figure"/>
        <w:rPr>
          <w:lang w:val="ru-RU"/>
        </w:rPr>
      </w:pPr>
      <w:r w:rsidRPr="00D518D2">
        <w:rPr>
          <w:noProof/>
          <w:lang w:val="ru-RU"/>
        </w:rPr>
        <w:drawing>
          <wp:inline distT="0" distB="0" distL="0" distR="0" wp14:anchorId="48E740A8" wp14:editId="0A3FD8BD">
            <wp:extent cx="6120765" cy="1582420"/>
            <wp:effectExtent l="0" t="0" r="0" b="0"/>
            <wp:docPr id="141836858" name="Picture 9" descr="Примеры внутриблочного использования радиостволов прямого и обратного направления &#10;в случае симметричного размещения по схеме fFD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36858" name="Picture 9" descr="Примеры внутриблочного использования радиостволов прямого и обратного направления &#10;в случае симметричного размещения по схеме fFDD&#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120765" cy="1582420"/>
                    </a:xfrm>
                    <a:prstGeom prst="rect">
                      <a:avLst/>
                    </a:prstGeom>
                    <a:noFill/>
                    <a:ln>
                      <a:noFill/>
                    </a:ln>
                  </pic:spPr>
                </pic:pic>
              </a:graphicData>
            </a:graphic>
          </wp:inline>
        </w:drawing>
      </w:r>
    </w:p>
    <w:p w14:paraId="3CDD8239" w14:textId="21E60CCC" w:rsidR="00ED5CD3" w:rsidRPr="00D518D2" w:rsidRDefault="00691111" w:rsidP="00691111">
      <w:pPr>
        <w:pStyle w:val="FigureNo"/>
        <w:rPr>
          <w:rFonts w:eastAsia="MS Mincho"/>
          <w:lang w:val="ru-RU"/>
        </w:rPr>
      </w:pPr>
      <w:bookmarkStart w:id="11" w:name="_Ref509998622"/>
      <w:r w:rsidRPr="00D518D2">
        <w:rPr>
          <w:rFonts w:eastAsia="MS Mincho"/>
          <w:lang w:val="ru-RU"/>
        </w:rPr>
        <w:lastRenderedPageBreak/>
        <w:t>РИСУНОК 5</w:t>
      </w:r>
    </w:p>
    <w:bookmarkEnd w:id="11"/>
    <w:p w14:paraId="18D9A704" w14:textId="00607E4E" w:rsidR="00ED5CD3" w:rsidRPr="00D518D2" w:rsidRDefault="00691111" w:rsidP="00691111">
      <w:pPr>
        <w:pStyle w:val="Figuretitle"/>
        <w:rPr>
          <w:rFonts w:eastAsia="MS Mincho"/>
          <w:lang w:val="ru-RU"/>
        </w:rPr>
      </w:pPr>
      <w:r w:rsidRPr="00D518D2">
        <w:rPr>
          <w:rFonts w:eastAsia="MS Mincho"/>
          <w:lang w:val="ru-RU"/>
        </w:rPr>
        <w:t xml:space="preserve">Примеры внутриблочного использования </w:t>
      </w:r>
      <w:r w:rsidR="0014042C" w:rsidRPr="00D518D2">
        <w:rPr>
          <w:rFonts w:eastAsia="MS Mincho"/>
          <w:lang w:val="ru-RU"/>
        </w:rPr>
        <w:t xml:space="preserve">радиостволов прямого и обратного направления </w:t>
      </w:r>
      <w:r w:rsidR="0014042C" w:rsidRPr="00D518D2">
        <w:rPr>
          <w:rFonts w:eastAsia="MS Mincho"/>
          <w:lang w:val="ru-RU"/>
        </w:rPr>
        <w:br/>
        <w:t xml:space="preserve">в случае асимметричного размещения </w:t>
      </w:r>
      <w:r w:rsidRPr="00D518D2">
        <w:rPr>
          <w:rFonts w:eastAsia="MS Mincho"/>
          <w:lang w:val="ru-RU"/>
        </w:rPr>
        <w:t>по схеме FDD (fFDD)</w:t>
      </w:r>
    </w:p>
    <w:p w14:paraId="55C65318" w14:textId="7DEF9E05" w:rsidR="00944808" w:rsidRPr="00D518D2" w:rsidRDefault="00944808" w:rsidP="00944808">
      <w:pPr>
        <w:pStyle w:val="Figure"/>
        <w:rPr>
          <w:lang w:val="ru-RU"/>
        </w:rPr>
      </w:pPr>
      <w:r w:rsidRPr="00D518D2">
        <w:rPr>
          <w:noProof/>
          <w:lang w:val="ru-RU"/>
        </w:rPr>
        <w:drawing>
          <wp:inline distT="0" distB="0" distL="0" distR="0" wp14:anchorId="493372C2" wp14:editId="2B6EF743">
            <wp:extent cx="3283527" cy="1695188"/>
            <wp:effectExtent l="0" t="0" r="0" b="635"/>
            <wp:docPr id="1266130748" name="Picture 10" descr="Примеры внутриблочного использования радиостволов прямого и обратного направления в случае асимметричного размещения по схеме FDD (fFD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130748" name="Picture 10" descr="Примеры внутриблочного использования радиостволов прямого и обратного направления в случае асимметричного размещения по схеме FDD (fFDD)&#1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39811"/>
                    <a:stretch>
                      <a:fillRect/>
                    </a:stretch>
                  </pic:blipFill>
                  <pic:spPr bwMode="auto">
                    <a:xfrm>
                      <a:off x="0" y="0"/>
                      <a:ext cx="3333316" cy="1720893"/>
                    </a:xfrm>
                    <a:prstGeom prst="rect">
                      <a:avLst/>
                    </a:prstGeom>
                    <a:noFill/>
                    <a:ln>
                      <a:noFill/>
                    </a:ln>
                    <a:extLst>
                      <a:ext uri="{53640926-AAD7-44D8-BBD7-CCE9431645EC}">
                        <a14:shadowObscured xmlns:a14="http://schemas.microsoft.com/office/drawing/2010/main"/>
                      </a:ext>
                    </a:extLst>
                  </pic:spPr>
                </pic:pic>
              </a:graphicData>
            </a:graphic>
          </wp:inline>
        </w:drawing>
      </w:r>
    </w:p>
    <w:p w14:paraId="36482271" w14:textId="2CBDAAA8" w:rsidR="00ED5CD3" w:rsidRPr="00D518D2" w:rsidRDefault="00691111" w:rsidP="00691111">
      <w:pPr>
        <w:pStyle w:val="FigureNo"/>
        <w:rPr>
          <w:rFonts w:eastAsia="MS Mincho"/>
          <w:lang w:val="ru-RU"/>
        </w:rPr>
      </w:pPr>
      <w:bookmarkStart w:id="12" w:name="_Ref509998635"/>
      <w:r w:rsidRPr="00D518D2">
        <w:rPr>
          <w:rFonts w:eastAsia="MS Mincho"/>
          <w:lang w:val="ru-RU"/>
        </w:rPr>
        <w:t>РИСУНОК 6</w:t>
      </w:r>
    </w:p>
    <w:bookmarkEnd w:id="12"/>
    <w:p w14:paraId="085E1B67" w14:textId="2CFC443A" w:rsidR="00ED5CD3" w:rsidRPr="00D518D2" w:rsidRDefault="00691111" w:rsidP="00691111">
      <w:pPr>
        <w:pStyle w:val="Figuretitle"/>
        <w:rPr>
          <w:rFonts w:eastAsia="MS Mincho"/>
          <w:lang w:val="ru-RU"/>
        </w:rPr>
      </w:pPr>
      <w:r w:rsidRPr="00D518D2">
        <w:rPr>
          <w:rFonts w:eastAsia="MS Mincho"/>
          <w:lang w:val="ru-RU"/>
        </w:rPr>
        <w:t xml:space="preserve">Пример использования парных блоков </w:t>
      </w:r>
      <w:r w:rsidR="0014042C" w:rsidRPr="00D518D2">
        <w:rPr>
          <w:rFonts w:eastAsia="MS Mincho"/>
          <w:lang w:val="ru-RU"/>
        </w:rPr>
        <w:t xml:space="preserve">радиостволов прямого и обратного направления </w:t>
      </w:r>
      <w:r w:rsidR="0014042C" w:rsidRPr="00D518D2">
        <w:rPr>
          <w:rFonts w:eastAsia="MS Mincho"/>
          <w:lang w:val="ru-RU"/>
        </w:rPr>
        <w:br/>
        <w:t xml:space="preserve">в случае симметричного размещения </w:t>
      </w:r>
      <w:r w:rsidRPr="00D518D2">
        <w:rPr>
          <w:rFonts w:eastAsia="MS Mincho"/>
          <w:lang w:val="ru-RU"/>
        </w:rPr>
        <w:t>по схеме FDD</w:t>
      </w:r>
    </w:p>
    <w:p w14:paraId="1F136167" w14:textId="0EC19D4B" w:rsidR="00717558" w:rsidRPr="00D518D2" w:rsidRDefault="00717558" w:rsidP="00717558">
      <w:pPr>
        <w:pStyle w:val="Figure"/>
        <w:rPr>
          <w:lang w:val="ru-RU"/>
        </w:rPr>
      </w:pPr>
      <w:r w:rsidRPr="00D518D2">
        <w:rPr>
          <w:noProof/>
          <w:lang w:val="ru-RU"/>
        </w:rPr>
        <w:drawing>
          <wp:inline distT="0" distB="0" distL="0" distR="0" wp14:anchorId="3B574C35" wp14:editId="27110AD8">
            <wp:extent cx="3823855" cy="1614387"/>
            <wp:effectExtent l="0" t="0" r="5715" b="5080"/>
            <wp:docPr id="1604039713" name="Picture 11" descr="Пример использования парных блоков радиостволов прямого и обратного направления в случае симметричного размещения по схеме FD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039713" name="Picture 11" descr="Пример использования парных блоков радиостволов прямого и обратного направления в случае симметричного размещения по схеме FDD&#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846618" cy="1623997"/>
                    </a:xfrm>
                    <a:prstGeom prst="rect">
                      <a:avLst/>
                    </a:prstGeom>
                    <a:noFill/>
                    <a:ln>
                      <a:noFill/>
                    </a:ln>
                  </pic:spPr>
                </pic:pic>
              </a:graphicData>
            </a:graphic>
          </wp:inline>
        </w:drawing>
      </w:r>
    </w:p>
    <w:p w14:paraId="501AE8D3" w14:textId="1825831D" w:rsidR="00ED5CD3" w:rsidRPr="00D518D2" w:rsidRDefault="00691111" w:rsidP="00691111">
      <w:pPr>
        <w:pStyle w:val="FigureNo"/>
        <w:rPr>
          <w:rFonts w:eastAsia="MS Mincho"/>
          <w:lang w:val="ru-RU"/>
        </w:rPr>
      </w:pPr>
      <w:bookmarkStart w:id="13" w:name="_Ref509998638"/>
      <w:r w:rsidRPr="00D518D2">
        <w:rPr>
          <w:rFonts w:eastAsia="MS Mincho"/>
          <w:lang w:val="ru-RU"/>
        </w:rPr>
        <w:t>РИСУНОК 7</w:t>
      </w:r>
    </w:p>
    <w:bookmarkEnd w:id="13"/>
    <w:p w14:paraId="3362B5C7" w14:textId="3E728738" w:rsidR="00ED5CD3" w:rsidRPr="00D518D2" w:rsidRDefault="00691111" w:rsidP="00691111">
      <w:pPr>
        <w:pStyle w:val="Figuretitle"/>
        <w:rPr>
          <w:rFonts w:eastAsia="MS Mincho"/>
          <w:lang w:val="ru-RU"/>
        </w:rPr>
      </w:pPr>
      <w:r w:rsidRPr="00D518D2">
        <w:rPr>
          <w:rFonts w:eastAsia="MS Mincho"/>
          <w:lang w:val="ru-RU"/>
        </w:rPr>
        <w:t xml:space="preserve">Пример использования парных блоков </w:t>
      </w:r>
      <w:r w:rsidR="0014042C" w:rsidRPr="00D518D2">
        <w:rPr>
          <w:rFonts w:eastAsia="MS Mincho"/>
          <w:lang w:val="ru-RU"/>
        </w:rPr>
        <w:t xml:space="preserve">радиостволов прямого и обратного направления </w:t>
      </w:r>
      <w:r w:rsidR="0014042C" w:rsidRPr="00D518D2">
        <w:rPr>
          <w:rFonts w:eastAsia="MS Mincho"/>
          <w:lang w:val="ru-RU"/>
        </w:rPr>
        <w:br/>
        <w:t xml:space="preserve">в случае асимметричного размещения </w:t>
      </w:r>
      <w:r w:rsidRPr="00D518D2">
        <w:rPr>
          <w:rFonts w:eastAsia="MS Mincho"/>
          <w:lang w:val="ru-RU"/>
        </w:rPr>
        <w:t>по схеме FDD</w:t>
      </w:r>
    </w:p>
    <w:p w14:paraId="43C9856D" w14:textId="07DF165B" w:rsidR="00717558" w:rsidRPr="00D518D2" w:rsidRDefault="00717558" w:rsidP="00717558">
      <w:pPr>
        <w:pStyle w:val="Figure"/>
        <w:rPr>
          <w:lang w:val="ru-RU"/>
        </w:rPr>
      </w:pPr>
      <w:r w:rsidRPr="00D518D2">
        <w:rPr>
          <w:noProof/>
          <w:lang w:val="ru-RU"/>
        </w:rPr>
        <w:drawing>
          <wp:inline distT="0" distB="0" distL="0" distR="0" wp14:anchorId="24C20F16" wp14:editId="11381A8C">
            <wp:extent cx="3586348" cy="1707102"/>
            <wp:effectExtent l="0" t="0" r="0" b="7620"/>
            <wp:docPr id="1447858026" name="Picture 12" descr="Пример использования парных блоков радиостволов прямого и обратного направления в случае асимметричного размещения по схеме FD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858026" name="Picture 12" descr="Пример использования парных блоков радиостволов прямого и обратного направления в случае асимметричного размещения по схеме FDD&#1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621662" cy="1723911"/>
                    </a:xfrm>
                    <a:prstGeom prst="rect">
                      <a:avLst/>
                    </a:prstGeom>
                    <a:noFill/>
                    <a:ln>
                      <a:noFill/>
                    </a:ln>
                  </pic:spPr>
                </pic:pic>
              </a:graphicData>
            </a:graphic>
          </wp:inline>
        </w:drawing>
      </w:r>
    </w:p>
    <w:p w14:paraId="20E2B7EB" w14:textId="77777777" w:rsidR="00965F2E" w:rsidRPr="00D518D2" w:rsidRDefault="00965F2E" w:rsidP="00965F2E">
      <w:pPr>
        <w:spacing w:before="480"/>
        <w:jc w:val="center"/>
        <w:rPr>
          <w:lang w:val="ru-RU"/>
        </w:rPr>
      </w:pPr>
      <w:r w:rsidRPr="00D518D2">
        <w:rPr>
          <w:lang w:val="ru-RU"/>
        </w:rPr>
        <w:t>______________</w:t>
      </w:r>
    </w:p>
    <w:sectPr w:rsidR="00965F2E" w:rsidRPr="00D518D2" w:rsidSect="00C33CB8">
      <w:headerReference w:type="even" r:id="rId26"/>
      <w:headerReference w:type="default" r:id="rId27"/>
      <w:footerReference w:type="default" r:id="rId28"/>
      <w:pgSz w:w="11907" w:h="16834" w:code="9"/>
      <w:pgMar w:top="1418" w:right="1134" w:bottom="1134" w:left="1134" w:header="720" w:footer="482" w:gutter="0"/>
      <w:paperSrc w:first="15" w:other="15"/>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B0D3F" w14:textId="77777777" w:rsidR="00C40337" w:rsidRDefault="00C40337">
      <w:r>
        <w:separator/>
      </w:r>
    </w:p>
  </w:endnote>
  <w:endnote w:type="continuationSeparator" w:id="0">
    <w:p w14:paraId="340EE03A" w14:textId="77777777" w:rsidR="00C40337" w:rsidRDefault="00C40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Next LT Pro Medium">
    <w:altName w:val="Calibri"/>
    <w:panose1 w:val="00000000000000000000"/>
    <w:charset w:val="00"/>
    <w:family w:val="swiss"/>
    <w:notTrueType/>
    <w:pitch w:val="variable"/>
    <w:sig w:usb0="800000AF" w:usb1="5000204A" w:usb2="00000000" w:usb3="00000000" w:csb0="00000093" w:csb1="00000000"/>
  </w:font>
  <w:font w:name="AvenirNext LT Pro Regular">
    <w:altName w:val="Calibri"/>
    <w:panose1 w:val="00000000000000000000"/>
    <w:charset w:val="00"/>
    <w:family w:val="swiss"/>
    <w:notTrueType/>
    <w:pitch w:val="variable"/>
    <w:sig w:usb0="800000AF" w:usb1="5000204A" w:usb2="00000000" w:usb3="00000000" w:csb0="00000093" w:csb1="00000000"/>
  </w:font>
  <w:font w:name="CG Times">
    <w:altName w:val="Times New Roman"/>
    <w:charset w:val="00"/>
    <w:family w:val="roman"/>
    <w:pitch w:val="variable"/>
    <w:sig w:usb0="00000007" w:usb1="00000000" w:usb2="00000000" w:usb3="00000000" w:csb0="00000093" w:csb1="00000000"/>
  </w:font>
  <w:font w:name="Batang">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TimesNewRoman">
    <w:altName w:val="Calibri"/>
    <w:charset w:val="00"/>
    <w:family w:val="roman"/>
    <w:pitch w:val="default"/>
    <w:sig w:usb0="00000000" w:usb1="00000000" w:usb2="00000000" w:usb3="00000000" w:csb0="00000001" w:csb1="00000000"/>
  </w:font>
  <w:font w:name="igure">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E5AF0" w14:textId="77777777" w:rsidR="00930FD6" w:rsidRDefault="00930FD6">
    <w:pPr>
      <w:pStyle w:val="Footer"/>
    </w:pPr>
    <w:r>
      <w:rPr>
        <w:lang w:val="ru-RU" w:eastAsia="ru-RU"/>
      </w:rPr>
      <w:drawing>
        <wp:anchor distT="0" distB="0" distL="0" distR="0" simplePos="0" relativeHeight="251656192" behindDoc="0" locked="0" layoutInCell="1" allowOverlap="1" wp14:anchorId="52E74CDD" wp14:editId="5CB002EB">
          <wp:simplePos x="0" y="0"/>
          <wp:positionH relativeFrom="page">
            <wp:posOffset>6346209</wp:posOffset>
          </wp:positionH>
          <wp:positionV relativeFrom="page">
            <wp:posOffset>9501505</wp:posOffset>
          </wp:positionV>
          <wp:extent cx="738000" cy="813600"/>
          <wp:effectExtent l="0" t="0" r="0" b="0"/>
          <wp:wrapNone/>
          <wp:docPr id="8" name="image1.png" descr="Логотип МС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descr="Логотип МСЭ"/>
                  <pic:cNvPicPr/>
                </pic:nvPicPr>
                <pic:blipFill>
                  <a:blip r:embed="rId1" cstate="print"/>
                  <a:stretch>
                    <a:fillRect/>
                  </a:stretch>
                </pic:blipFill>
                <pic:spPr>
                  <a:xfrm>
                    <a:off x="0" y="0"/>
                    <a:ext cx="738000" cy="813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9D712" w14:textId="5A44D585" w:rsidR="00930FD6" w:rsidRDefault="00930F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78B35" w14:textId="77777777" w:rsidR="00C40337" w:rsidRDefault="00C40337">
      <w:r>
        <w:separator/>
      </w:r>
    </w:p>
  </w:footnote>
  <w:footnote w:type="continuationSeparator" w:id="0">
    <w:p w14:paraId="0FA434AC" w14:textId="77777777" w:rsidR="00C40337" w:rsidRDefault="00C40337">
      <w:r>
        <w:continuationSeparator/>
      </w:r>
    </w:p>
  </w:footnote>
  <w:footnote w:id="1">
    <w:p w14:paraId="7660FC7F" w14:textId="485BA4C3" w:rsidR="00930FD6" w:rsidRPr="00DE1D89" w:rsidRDefault="00930FD6" w:rsidP="004617C3">
      <w:pPr>
        <w:pStyle w:val="FootnoteText"/>
        <w:rPr>
          <w:lang w:val="ru-RU"/>
        </w:rPr>
      </w:pPr>
      <w:r>
        <w:rPr>
          <w:rStyle w:val="FootnoteReference"/>
        </w:rPr>
        <w:footnoteRef/>
      </w:r>
      <w:r w:rsidRPr="00DE1D89">
        <w:rPr>
          <w:lang w:val="ru-RU"/>
        </w:rPr>
        <w:t xml:space="preserve"> </w:t>
      </w:r>
      <w:r w:rsidRPr="00DE1D89">
        <w:rPr>
          <w:lang w:val="ru-RU"/>
        </w:rPr>
        <w:tab/>
      </w:r>
      <w:r w:rsidRPr="003377FB">
        <w:rPr>
          <w:lang w:val="ru-RU"/>
        </w:rPr>
        <w:t xml:space="preserve">Гибкие дуплексные системы с частотным разделением (fFDD) позволяют обеспечить необходимую </w:t>
      </w:r>
      <w:r w:rsidR="009719BE">
        <w:rPr>
          <w:lang w:val="ru-RU"/>
        </w:rPr>
        <w:t xml:space="preserve">развязку </w:t>
      </w:r>
      <w:r w:rsidR="002B6628" w:rsidRPr="003377FB">
        <w:rPr>
          <w:lang w:val="ru-RU"/>
        </w:rPr>
        <w:t xml:space="preserve">передачи </w:t>
      </w:r>
      <w:r w:rsidR="002B6628">
        <w:rPr>
          <w:lang w:val="ru-RU"/>
        </w:rPr>
        <w:t xml:space="preserve">и </w:t>
      </w:r>
      <w:r w:rsidRPr="003377FB">
        <w:rPr>
          <w:lang w:val="ru-RU"/>
        </w:rPr>
        <w:t>приема</w:t>
      </w:r>
      <w:r w:rsidR="009719BE">
        <w:rPr>
          <w:lang w:val="ru-RU"/>
        </w:rPr>
        <w:t xml:space="preserve"> </w:t>
      </w:r>
      <w:r w:rsidRPr="003377FB">
        <w:rPr>
          <w:lang w:val="ru-RU"/>
        </w:rPr>
        <w:t xml:space="preserve">без </w:t>
      </w:r>
      <w:r w:rsidR="002B6628">
        <w:rPr>
          <w:lang w:val="ru-RU"/>
        </w:rPr>
        <w:t xml:space="preserve">использования </w:t>
      </w:r>
      <w:r w:rsidRPr="003377FB">
        <w:rPr>
          <w:lang w:val="ru-RU"/>
        </w:rPr>
        <w:t xml:space="preserve">традиционных дуплексных РЧ-фильтров, за счет отдельных </w:t>
      </w:r>
      <w:r w:rsidR="009719BE" w:rsidRPr="00794DE7">
        <w:rPr>
          <w:lang w:val="ru-RU"/>
        </w:rPr>
        <w:t xml:space="preserve">передающей </w:t>
      </w:r>
      <w:r w:rsidR="009719BE">
        <w:rPr>
          <w:lang w:val="ru-RU"/>
        </w:rPr>
        <w:t xml:space="preserve">и </w:t>
      </w:r>
      <w:r w:rsidR="00794DE7" w:rsidRPr="00794DE7">
        <w:rPr>
          <w:lang w:val="ru-RU"/>
        </w:rPr>
        <w:t xml:space="preserve">приемной антенн </w:t>
      </w:r>
      <w:r w:rsidRPr="003377FB">
        <w:rPr>
          <w:lang w:val="ru-RU"/>
        </w:rPr>
        <w:t>и/или функции цифрового подавления помех, что позволяет сузить дуплексный разнос.</w:t>
      </w:r>
    </w:p>
  </w:footnote>
  <w:footnote w:id="2">
    <w:p w14:paraId="1C0A5357" w14:textId="48609F1F" w:rsidR="00930FD6" w:rsidRPr="00DE1D89" w:rsidRDefault="00930FD6" w:rsidP="0039679E">
      <w:pPr>
        <w:pStyle w:val="FootnoteText"/>
        <w:rPr>
          <w:lang w:val="ru-RU"/>
        </w:rPr>
      </w:pPr>
      <w:r>
        <w:rPr>
          <w:rStyle w:val="FootnoteReference"/>
        </w:rPr>
        <w:footnoteRef/>
      </w:r>
      <w:r w:rsidRPr="00DE1D89">
        <w:rPr>
          <w:lang w:val="ru-RU"/>
        </w:rPr>
        <w:t xml:space="preserve"> </w:t>
      </w:r>
      <w:r w:rsidRPr="00DE1D89">
        <w:rPr>
          <w:lang w:val="ru-RU"/>
        </w:rPr>
        <w:tab/>
      </w:r>
      <w:r w:rsidRPr="003377FB">
        <w:rPr>
          <w:lang w:val="ru-RU"/>
        </w:rPr>
        <w:t>В полнодуплексных (FD) системах для прямо</w:t>
      </w:r>
      <w:r w:rsidR="00794DE7">
        <w:rPr>
          <w:lang w:val="ru-RU"/>
        </w:rPr>
        <w:t>го</w:t>
      </w:r>
      <w:r w:rsidRPr="003377FB">
        <w:rPr>
          <w:lang w:val="ru-RU"/>
        </w:rPr>
        <w:t>/обратно</w:t>
      </w:r>
      <w:r w:rsidR="00794DE7">
        <w:rPr>
          <w:lang w:val="ru-RU"/>
        </w:rPr>
        <w:t>го</w:t>
      </w:r>
      <w:r w:rsidRPr="003377FB">
        <w:rPr>
          <w:lang w:val="ru-RU"/>
        </w:rPr>
        <w:t xml:space="preserve"> </w:t>
      </w:r>
      <w:r w:rsidR="00794DE7">
        <w:rPr>
          <w:lang w:val="ru-RU"/>
        </w:rPr>
        <w:t>направления</w:t>
      </w:r>
      <w:r w:rsidRPr="003377FB">
        <w:rPr>
          <w:lang w:val="ru-RU"/>
        </w:rPr>
        <w:t xml:space="preserve"> используется один и тот же </w:t>
      </w:r>
      <w:r w:rsidR="00794DE7">
        <w:rPr>
          <w:lang w:val="ru-RU"/>
        </w:rPr>
        <w:t>радиоствол</w:t>
      </w:r>
      <w:r w:rsidRPr="003377FB">
        <w:rPr>
          <w:lang w:val="ru-RU"/>
        </w:rPr>
        <w:t xml:space="preserve"> (как и в системах TDD), но в </w:t>
      </w:r>
      <w:r w:rsidR="00CF5A03">
        <w:rPr>
          <w:lang w:val="ru-RU"/>
        </w:rPr>
        <w:t xml:space="preserve">течение </w:t>
      </w:r>
      <w:r w:rsidRPr="003377FB">
        <w:rPr>
          <w:lang w:val="ru-RU"/>
        </w:rPr>
        <w:t xml:space="preserve">100% времени; они должны обеспечивать необходимую </w:t>
      </w:r>
      <w:r w:rsidR="009719BE">
        <w:rPr>
          <w:lang w:val="ru-RU"/>
        </w:rPr>
        <w:t>развязку</w:t>
      </w:r>
      <w:r w:rsidRPr="003377FB">
        <w:rPr>
          <w:lang w:val="ru-RU"/>
        </w:rPr>
        <w:t xml:space="preserve"> </w:t>
      </w:r>
      <w:r w:rsidR="002B6628">
        <w:rPr>
          <w:lang w:val="ru-RU"/>
        </w:rPr>
        <w:t xml:space="preserve">передачи и </w:t>
      </w:r>
      <w:r w:rsidRPr="003377FB">
        <w:rPr>
          <w:lang w:val="ru-RU"/>
        </w:rPr>
        <w:t>приема</w:t>
      </w:r>
      <w:r w:rsidR="009719BE">
        <w:rPr>
          <w:lang w:val="ru-RU"/>
        </w:rPr>
        <w:t xml:space="preserve"> </w:t>
      </w:r>
      <w:r w:rsidRPr="003377FB">
        <w:rPr>
          <w:lang w:val="ru-RU"/>
        </w:rPr>
        <w:t xml:space="preserve">за счет отдельных </w:t>
      </w:r>
      <w:r w:rsidR="002B6628" w:rsidRPr="003377FB">
        <w:rPr>
          <w:lang w:val="ru-RU"/>
        </w:rPr>
        <w:t xml:space="preserve">передающей </w:t>
      </w:r>
      <w:r w:rsidR="002B6628">
        <w:rPr>
          <w:lang w:val="ru-RU"/>
        </w:rPr>
        <w:t xml:space="preserve">и </w:t>
      </w:r>
      <w:r w:rsidRPr="003377FB">
        <w:rPr>
          <w:lang w:val="ru-RU"/>
        </w:rPr>
        <w:t xml:space="preserve">приемной антенн и цифрового подавления помех, </w:t>
      </w:r>
      <w:r w:rsidR="00CF5A03">
        <w:rPr>
          <w:lang w:val="ru-RU"/>
        </w:rPr>
        <w:t>а не за счет</w:t>
      </w:r>
      <w:r w:rsidRPr="003377FB">
        <w:rPr>
          <w:lang w:val="ru-RU"/>
        </w:rPr>
        <w:t xml:space="preserve"> дуплексного фильтра, применяемого в </w:t>
      </w:r>
      <w:r>
        <w:rPr>
          <w:lang w:val="ru-RU"/>
        </w:rPr>
        <w:t>традиционных</w:t>
      </w:r>
      <w:r w:rsidRPr="003377FB">
        <w:rPr>
          <w:lang w:val="ru-RU"/>
        </w:rPr>
        <w:t xml:space="preserve"> системах FDD.</w:t>
      </w:r>
    </w:p>
  </w:footnote>
  <w:footnote w:id="3">
    <w:p w14:paraId="048ED30D" w14:textId="30ACA1F8" w:rsidR="00930FD6" w:rsidRPr="00DE1D89" w:rsidRDefault="00930FD6" w:rsidP="0039679E">
      <w:pPr>
        <w:pStyle w:val="FootnoteText"/>
        <w:rPr>
          <w:lang w:val="ru-RU"/>
        </w:rPr>
      </w:pPr>
      <w:r w:rsidRPr="00965F2E">
        <w:rPr>
          <w:rStyle w:val="FootnoteReference"/>
        </w:rPr>
        <w:footnoteRef/>
      </w:r>
      <w:r w:rsidRPr="00DE1D89">
        <w:rPr>
          <w:lang w:val="ru-RU"/>
        </w:rPr>
        <w:t xml:space="preserve"> </w:t>
      </w:r>
      <w:r w:rsidRPr="00DE1D89">
        <w:rPr>
          <w:lang w:val="ru-RU"/>
        </w:rPr>
        <w:tab/>
      </w:r>
      <w:r w:rsidR="003F6608" w:rsidRPr="003F6608">
        <w:rPr>
          <w:lang w:val="ru-RU"/>
        </w:rPr>
        <w:t xml:space="preserve">В полнодуплексных (FD) системах для прямого/обратного направления используется один и тот же радиоствол (как и в системах TDD), но в течение 100% времени; они должны обеспечивать необходимую </w:t>
      </w:r>
      <w:r w:rsidR="00701CBC">
        <w:rPr>
          <w:lang w:val="ru-RU"/>
        </w:rPr>
        <w:t xml:space="preserve">развязку </w:t>
      </w:r>
      <w:r w:rsidR="003F6608" w:rsidRPr="003F6608">
        <w:rPr>
          <w:lang w:val="ru-RU"/>
        </w:rPr>
        <w:t xml:space="preserve">передачи </w:t>
      </w:r>
      <w:r w:rsidR="00701CBC">
        <w:rPr>
          <w:lang w:val="ru-RU"/>
        </w:rPr>
        <w:t xml:space="preserve">и приема </w:t>
      </w:r>
      <w:r w:rsidR="003F6608" w:rsidRPr="003F6608">
        <w:rPr>
          <w:lang w:val="ru-RU"/>
        </w:rPr>
        <w:t xml:space="preserve">за счет отдельных </w:t>
      </w:r>
      <w:r w:rsidR="00701CBC" w:rsidRPr="003F6608">
        <w:rPr>
          <w:lang w:val="ru-RU"/>
        </w:rPr>
        <w:t xml:space="preserve">передающей </w:t>
      </w:r>
      <w:r w:rsidR="00701CBC">
        <w:rPr>
          <w:lang w:val="ru-RU"/>
        </w:rPr>
        <w:t xml:space="preserve">и </w:t>
      </w:r>
      <w:r w:rsidR="003F6608" w:rsidRPr="003F6608">
        <w:rPr>
          <w:lang w:val="ru-RU"/>
        </w:rPr>
        <w:t>приемной антенн и цифрового подавления помех, а не за счет дуплексного фильтра, применяемого в традиционных системах FDD</w:t>
      </w:r>
      <w:r w:rsidRPr="003377FB">
        <w:rPr>
          <w:lang w:val="ru-RU"/>
        </w:rPr>
        <w:t>.</w:t>
      </w:r>
    </w:p>
  </w:footnote>
  <w:footnote w:id="4">
    <w:p w14:paraId="76434C99" w14:textId="5C2E1755" w:rsidR="00930FD6" w:rsidRPr="001F4E4A" w:rsidRDefault="00930FD6" w:rsidP="0039679E">
      <w:pPr>
        <w:pStyle w:val="FootnoteText"/>
        <w:rPr>
          <w:lang w:val="ru-RU"/>
        </w:rPr>
      </w:pPr>
      <w:r w:rsidRPr="00965F2E">
        <w:rPr>
          <w:rStyle w:val="FootnoteReference"/>
        </w:rPr>
        <w:footnoteRef/>
      </w:r>
      <w:r w:rsidRPr="001F4E4A">
        <w:rPr>
          <w:lang w:val="ru-RU"/>
        </w:rPr>
        <w:tab/>
      </w:r>
      <w:r w:rsidRPr="003377FB">
        <w:rPr>
          <w:lang w:val="ru-RU"/>
        </w:rPr>
        <w:t>Если</w:t>
      </w:r>
      <w:r w:rsidRPr="001F4E4A">
        <w:rPr>
          <w:lang w:val="ru-RU"/>
        </w:rPr>
        <w:t xml:space="preserve"> </w:t>
      </w:r>
      <w:r w:rsidRPr="003377FB">
        <w:rPr>
          <w:lang w:val="ru-RU"/>
        </w:rPr>
        <w:t>в</w:t>
      </w:r>
      <w:r w:rsidRPr="001F4E4A">
        <w:rPr>
          <w:lang w:val="ru-RU"/>
        </w:rPr>
        <w:t xml:space="preserve"> </w:t>
      </w:r>
      <w:r w:rsidRPr="003377FB">
        <w:rPr>
          <w:lang w:val="ru-RU"/>
        </w:rPr>
        <w:t>традиционных</w:t>
      </w:r>
      <w:r w:rsidRPr="001F4E4A">
        <w:rPr>
          <w:lang w:val="ru-RU"/>
        </w:rPr>
        <w:t xml:space="preserve"> </w:t>
      </w:r>
      <w:r w:rsidRPr="003377FB">
        <w:rPr>
          <w:lang w:val="ru-RU"/>
        </w:rPr>
        <w:t>системах</w:t>
      </w:r>
      <w:r w:rsidRPr="001F4E4A">
        <w:rPr>
          <w:lang w:val="ru-RU"/>
        </w:rPr>
        <w:t xml:space="preserve"> </w:t>
      </w:r>
      <w:r w:rsidRPr="003377FB">
        <w:t>FDD</w:t>
      </w:r>
      <w:r w:rsidRPr="001F4E4A">
        <w:rPr>
          <w:lang w:val="ru-RU"/>
        </w:rPr>
        <w:t xml:space="preserve"> </w:t>
      </w:r>
      <w:r w:rsidR="00701CBC">
        <w:rPr>
          <w:lang w:val="ru-RU"/>
        </w:rPr>
        <w:t xml:space="preserve">развязка </w:t>
      </w:r>
      <w:r w:rsidRPr="003377FB">
        <w:rPr>
          <w:lang w:val="ru-RU"/>
        </w:rPr>
        <w:t>передачи</w:t>
      </w:r>
      <w:r w:rsidRPr="001F4E4A">
        <w:rPr>
          <w:lang w:val="ru-RU"/>
        </w:rPr>
        <w:t xml:space="preserve"> </w:t>
      </w:r>
      <w:r w:rsidRPr="003377FB">
        <w:rPr>
          <w:lang w:val="ru-RU"/>
        </w:rPr>
        <w:t>и</w:t>
      </w:r>
      <w:r w:rsidRPr="001F4E4A">
        <w:rPr>
          <w:lang w:val="ru-RU"/>
        </w:rPr>
        <w:t xml:space="preserve"> </w:t>
      </w:r>
      <w:r w:rsidRPr="003377FB">
        <w:rPr>
          <w:lang w:val="ru-RU"/>
        </w:rPr>
        <w:t>приема</w:t>
      </w:r>
      <w:r w:rsidRPr="001F4E4A">
        <w:rPr>
          <w:lang w:val="ru-RU"/>
        </w:rPr>
        <w:t xml:space="preserve"> </w:t>
      </w:r>
      <w:r w:rsidRPr="003377FB">
        <w:rPr>
          <w:lang w:val="ru-RU"/>
        </w:rPr>
        <w:t>достигается</w:t>
      </w:r>
      <w:r w:rsidRPr="001F4E4A">
        <w:rPr>
          <w:lang w:val="ru-RU"/>
        </w:rPr>
        <w:t xml:space="preserve"> </w:t>
      </w:r>
      <w:r w:rsidRPr="003377FB">
        <w:rPr>
          <w:lang w:val="ru-RU"/>
        </w:rPr>
        <w:t>с</w:t>
      </w:r>
      <w:r w:rsidRPr="001F4E4A">
        <w:rPr>
          <w:lang w:val="ru-RU"/>
        </w:rPr>
        <w:t xml:space="preserve"> </w:t>
      </w:r>
      <w:r w:rsidRPr="003377FB">
        <w:rPr>
          <w:lang w:val="ru-RU"/>
        </w:rPr>
        <w:t>помощью</w:t>
      </w:r>
      <w:r w:rsidRPr="001F4E4A">
        <w:rPr>
          <w:lang w:val="ru-RU"/>
        </w:rPr>
        <w:t xml:space="preserve"> </w:t>
      </w:r>
      <w:r w:rsidRPr="003377FB">
        <w:rPr>
          <w:lang w:val="ru-RU"/>
        </w:rPr>
        <w:t>дуплексного</w:t>
      </w:r>
      <w:r w:rsidRPr="001F4E4A">
        <w:rPr>
          <w:lang w:val="ru-RU"/>
        </w:rPr>
        <w:t xml:space="preserve"> </w:t>
      </w:r>
      <w:r w:rsidRPr="003377FB">
        <w:rPr>
          <w:lang w:val="ru-RU"/>
        </w:rPr>
        <w:t>РЧ</w:t>
      </w:r>
      <w:r w:rsidRPr="001F4E4A">
        <w:rPr>
          <w:lang w:val="ru-RU"/>
        </w:rPr>
        <w:t>-</w:t>
      </w:r>
      <w:r w:rsidRPr="003377FB">
        <w:rPr>
          <w:lang w:val="ru-RU"/>
        </w:rPr>
        <w:t>фильтра</w:t>
      </w:r>
      <w:r w:rsidRPr="001F4E4A">
        <w:rPr>
          <w:lang w:val="ru-RU"/>
        </w:rPr>
        <w:t xml:space="preserve">, </w:t>
      </w:r>
      <w:r w:rsidRPr="003377FB">
        <w:rPr>
          <w:lang w:val="ru-RU"/>
        </w:rPr>
        <w:t>то</w:t>
      </w:r>
      <w:r w:rsidRPr="001F4E4A">
        <w:rPr>
          <w:lang w:val="ru-RU"/>
        </w:rPr>
        <w:t xml:space="preserve"> </w:t>
      </w:r>
      <w:r w:rsidRPr="003377FB">
        <w:rPr>
          <w:lang w:val="ru-RU"/>
        </w:rPr>
        <w:t>в</w:t>
      </w:r>
      <w:r w:rsidRPr="001F4E4A">
        <w:rPr>
          <w:lang w:val="ru-RU"/>
        </w:rPr>
        <w:t xml:space="preserve"> </w:t>
      </w:r>
      <w:r w:rsidRPr="003377FB">
        <w:rPr>
          <w:lang w:val="ru-RU"/>
        </w:rPr>
        <w:t>гибких</w:t>
      </w:r>
      <w:r w:rsidRPr="001F4E4A">
        <w:rPr>
          <w:lang w:val="ru-RU"/>
        </w:rPr>
        <w:t xml:space="preserve"> </w:t>
      </w:r>
      <w:r w:rsidRPr="003377FB">
        <w:rPr>
          <w:lang w:val="ru-RU"/>
        </w:rPr>
        <w:t>дуплексных</w:t>
      </w:r>
      <w:r w:rsidRPr="001F4E4A">
        <w:rPr>
          <w:lang w:val="ru-RU"/>
        </w:rPr>
        <w:t xml:space="preserve"> </w:t>
      </w:r>
      <w:r w:rsidRPr="003377FB">
        <w:rPr>
          <w:lang w:val="ru-RU"/>
        </w:rPr>
        <w:t>системах</w:t>
      </w:r>
      <w:r w:rsidRPr="001F4E4A">
        <w:rPr>
          <w:lang w:val="ru-RU"/>
        </w:rPr>
        <w:t xml:space="preserve"> </w:t>
      </w:r>
      <w:r w:rsidRPr="003377FB">
        <w:rPr>
          <w:lang w:val="ru-RU"/>
        </w:rPr>
        <w:t>с</w:t>
      </w:r>
      <w:r w:rsidRPr="001F4E4A">
        <w:rPr>
          <w:lang w:val="ru-RU"/>
        </w:rPr>
        <w:t xml:space="preserve"> </w:t>
      </w:r>
      <w:r w:rsidRPr="003377FB">
        <w:rPr>
          <w:lang w:val="ru-RU"/>
        </w:rPr>
        <w:t>частотным</w:t>
      </w:r>
      <w:r w:rsidRPr="001F4E4A">
        <w:rPr>
          <w:lang w:val="ru-RU"/>
        </w:rPr>
        <w:t xml:space="preserve"> </w:t>
      </w:r>
      <w:r w:rsidRPr="003377FB">
        <w:rPr>
          <w:lang w:val="ru-RU"/>
        </w:rPr>
        <w:t>разделением</w:t>
      </w:r>
      <w:r w:rsidRPr="001F4E4A">
        <w:rPr>
          <w:lang w:val="ru-RU"/>
        </w:rPr>
        <w:t xml:space="preserve"> (</w:t>
      </w:r>
      <w:r w:rsidRPr="003377FB">
        <w:t>fFDD</w:t>
      </w:r>
      <w:r w:rsidRPr="001F4E4A">
        <w:rPr>
          <w:lang w:val="ru-RU"/>
        </w:rPr>
        <w:t xml:space="preserve">) </w:t>
      </w:r>
      <w:r w:rsidR="00701CBC">
        <w:rPr>
          <w:lang w:val="ru-RU"/>
        </w:rPr>
        <w:t>развязка</w:t>
      </w:r>
      <w:r w:rsidRPr="001F4E4A">
        <w:rPr>
          <w:lang w:val="ru-RU"/>
        </w:rPr>
        <w:t xml:space="preserve"> </w:t>
      </w:r>
      <w:r w:rsidR="00701CBC">
        <w:rPr>
          <w:lang w:val="ru-RU"/>
        </w:rPr>
        <w:t xml:space="preserve">обеспечивается </w:t>
      </w:r>
      <w:r w:rsidRPr="003377FB">
        <w:rPr>
          <w:lang w:val="ru-RU"/>
        </w:rPr>
        <w:t>за</w:t>
      </w:r>
      <w:r w:rsidRPr="001F4E4A">
        <w:rPr>
          <w:lang w:val="ru-RU"/>
        </w:rPr>
        <w:t xml:space="preserve"> </w:t>
      </w:r>
      <w:r w:rsidRPr="003377FB">
        <w:rPr>
          <w:lang w:val="ru-RU"/>
        </w:rPr>
        <w:t>счет</w:t>
      </w:r>
      <w:r w:rsidRPr="001F4E4A">
        <w:rPr>
          <w:lang w:val="ru-RU"/>
        </w:rPr>
        <w:t xml:space="preserve"> </w:t>
      </w:r>
      <w:r w:rsidRPr="003377FB">
        <w:rPr>
          <w:lang w:val="ru-RU"/>
        </w:rPr>
        <w:t>отдельных</w:t>
      </w:r>
      <w:r w:rsidRPr="001F4E4A">
        <w:rPr>
          <w:lang w:val="ru-RU"/>
        </w:rPr>
        <w:t xml:space="preserve"> </w:t>
      </w:r>
      <w:r w:rsidR="00701CBC" w:rsidRPr="003F6608">
        <w:rPr>
          <w:lang w:val="ru-RU"/>
        </w:rPr>
        <w:t>передающей</w:t>
      </w:r>
      <w:r w:rsidR="00701CBC">
        <w:rPr>
          <w:lang w:val="ru-RU"/>
        </w:rPr>
        <w:t xml:space="preserve"> и</w:t>
      </w:r>
      <w:r w:rsidR="00701CBC" w:rsidRPr="003F6608">
        <w:rPr>
          <w:lang w:val="ru-RU"/>
        </w:rPr>
        <w:t xml:space="preserve"> </w:t>
      </w:r>
      <w:r w:rsidR="003F6608" w:rsidRPr="003F6608">
        <w:rPr>
          <w:lang w:val="ru-RU"/>
        </w:rPr>
        <w:t xml:space="preserve">приемной антенн </w:t>
      </w:r>
      <w:r w:rsidRPr="003377FB">
        <w:rPr>
          <w:lang w:val="ru-RU"/>
        </w:rPr>
        <w:t>и</w:t>
      </w:r>
      <w:r w:rsidRPr="001F4E4A">
        <w:rPr>
          <w:lang w:val="ru-RU"/>
        </w:rPr>
        <w:t>/</w:t>
      </w:r>
      <w:r w:rsidRPr="003377FB">
        <w:rPr>
          <w:lang w:val="ru-RU"/>
        </w:rPr>
        <w:t>или</w:t>
      </w:r>
      <w:r w:rsidRPr="001F4E4A">
        <w:rPr>
          <w:lang w:val="ru-RU"/>
        </w:rPr>
        <w:t xml:space="preserve"> </w:t>
      </w:r>
      <w:r w:rsidRPr="003377FB">
        <w:rPr>
          <w:lang w:val="ru-RU"/>
        </w:rPr>
        <w:t>цифрового</w:t>
      </w:r>
      <w:r w:rsidRPr="001F4E4A">
        <w:rPr>
          <w:lang w:val="ru-RU"/>
        </w:rPr>
        <w:t xml:space="preserve"> </w:t>
      </w:r>
      <w:r>
        <w:rPr>
          <w:lang w:val="ru-RU"/>
        </w:rPr>
        <w:t>п</w:t>
      </w:r>
      <w:r w:rsidRPr="003377FB">
        <w:rPr>
          <w:lang w:val="ru-RU"/>
        </w:rPr>
        <w:t>одавления</w:t>
      </w:r>
      <w:r w:rsidRPr="001F4E4A">
        <w:rPr>
          <w:lang w:val="ru-RU"/>
        </w:rPr>
        <w:t xml:space="preserve"> </w:t>
      </w:r>
      <w:r w:rsidRPr="003377FB">
        <w:rPr>
          <w:lang w:val="ru-RU"/>
        </w:rPr>
        <w:t>помех</w:t>
      </w:r>
      <w:r w:rsidRPr="001F4E4A">
        <w:rPr>
          <w:lang w:val="ru-RU"/>
        </w:rPr>
        <w:t xml:space="preserve"> (</w:t>
      </w:r>
      <w:r w:rsidRPr="003377FB">
        <w:rPr>
          <w:lang w:val="ru-RU"/>
        </w:rPr>
        <w:t>подобно</w:t>
      </w:r>
      <w:r w:rsidRPr="001F4E4A">
        <w:rPr>
          <w:lang w:val="ru-RU"/>
        </w:rPr>
        <w:t xml:space="preserve"> </w:t>
      </w:r>
      <w:r w:rsidRPr="003377FB">
        <w:rPr>
          <w:lang w:val="ru-RU"/>
        </w:rPr>
        <w:t>технологии</w:t>
      </w:r>
      <w:r w:rsidRPr="001F4E4A">
        <w:rPr>
          <w:lang w:val="ru-RU"/>
        </w:rPr>
        <w:t xml:space="preserve"> </w:t>
      </w:r>
      <w:r w:rsidRPr="003377FB">
        <w:t>XPIC</w:t>
      </w:r>
      <w:r w:rsidRPr="001F4E4A">
        <w:rPr>
          <w:lang w:val="ru-RU"/>
        </w:rPr>
        <w:t xml:space="preserve">); </w:t>
      </w:r>
      <w:r w:rsidRPr="003377FB">
        <w:rPr>
          <w:lang w:val="ru-RU"/>
        </w:rPr>
        <w:t>это</w:t>
      </w:r>
      <w:r w:rsidRPr="001F4E4A">
        <w:rPr>
          <w:lang w:val="ru-RU"/>
        </w:rPr>
        <w:t xml:space="preserve"> </w:t>
      </w:r>
      <w:r w:rsidR="00701CBC">
        <w:rPr>
          <w:lang w:val="ru-RU"/>
        </w:rPr>
        <w:t xml:space="preserve">расширяет возможности развязки </w:t>
      </w:r>
      <w:r w:rsidR="003F6608" w:rsidRPr="003F6608">
        <w:rPr>
          <w:lang w:val="ru-RU"/>
        </w:rPr>
        <w:t>передачи</w:t>
      </w:r>
      <w:r w:rsidRPr="001F4E4A">
        <w:rPr>
          <w:lang w:val="ru-RU"/>
        </w:rPr>
        <w:t xml:space="preserve"> </w:t>
      </w:r>
      <w:r w:rsidR="00701CBC">
        <w:rPr>
          <w:lang w:val="ru-RU"/>
        </w:rPr>
        <w:t xml:space="preserve">и приема </w:t>
      </w:r>
      <w:r w:rsidRPr="003377FB">
        <w:rPr>
          <w:lang w:val="ru-RU"/>
        </w:rPr>
        <w:t>и</w:t>
      </w:r>
      <w:r w:rsidRPr="001F4E4A">
        <w:rPr>
          <w:lang w:val="ru-RU"/>
        </w:rPr>
        <w:t xml:space="preserve"> </w:t>
      </w:r>
      <w:r w:rsidRPr="003377FB">
        <w:rPr>
          <w:lang w:val="ru-RU"/>
        </w:rPr>
        <w:t>позволяет</w:t>
      </w:r>
      <w:r w:rsidRPr="001F4E4A">
        <w:rPr>
          <w:lang w:val="ru-RU"/>
        </w:rPr>
        <w:t xml:space="preserve"> </w:t>
      </w:r>
      <w:r w:rsidR="003F6608" w:rsidRPr="003F6608">
        <w:rPr>
          <w:lang w:val="ru-RU"/>
        </w:rPr>
        <w:t xml:space="preserve">сузить </w:t>
      </w:r>
      <w:r w:rsidRPr="003377FB">
        <w:rPr>
          <w:lang w:val="ru-RU"/>
        </w:rPr>
        <w:t>дуплексный</w:t>
      </w:r>
      <w:r w:rsidRPr="001F4E4A">
        <w:rPr>
          <w:lang w:val="ru-RU"/>
        </w:rPr>
        <w:t xml:space="preserve"> </w:t>
      </w:r>
      <w:r w:rsidRPr="003377FB">
        <w:rPr>
          <w:lang w:val="ru-RU"/>
        </w:rPr>
        <w:t>разнос</w:t>
      </w:r>
      <w:r w:rsidRPr="001F4E4A">
        <w:rPr>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20D1C" w14:textId="77777777" w:rsidR="00930FD6" w:rsidRDefault="00930FD6">
    <w:pPr>
      <w:pStyle w:val="Header"/>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490" w:type="dxa"/>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4"/>
      <w:gridCol w:w="5916"/>
    </w:tblGrid>
    <w:tr w:rsidR="00930FD6" w:rsidRPr="00A239D1" w14:paraId="4F3A8D2D" w14:textId="77777777" w:rsidTr="00122347">
      <w:tc>
        <w:tcPr>
          <w:tcW w:w="4574" w:type="dxa"/>
          <w:vAlign w:val="center"/>
        </w:tcPr>
        <w:p w14:paraId="04241835" w14:textId="6DB2DD22" w:rsidR="00930FD6" w:rsidRPr="005B0371" w:rsidRDefault="00930FD6" w:rsidP="00A53492">
          <w:pPr>
            <w:pStyle w:val="Header"/>
            <w:jc w:val="left"/>
            <w:rPr>
              <w:rFonts w:ascii="Arial Black" w:hAnsi="Arial Black" w:cs="Arial"/>
              <w:color w:val="FFFFFF" w:themeColor="background1"/>
              <w:sz w:val="32"/>
              <w:szCs w:val="32"/>
            </w:rPr>
          </w:pPr>
          <w:r w:rsidRPr="005B0371">
            <w:rPr>
              <w:rFonts w:ascii="Arial Black" w:hAnsi="Arial Black" w:cs="Arial"/>
              <w:color w:val="FFFFFF" w:themeColor="background1"/>
              <w:sz w:val="32"/>
              <w:szCs w:val="32"/>
            </w:rPr>
            <w:t xml:space="preserve"> </w:t>
          </w:r>
        </w:p>
      </w:tc>
      <w:tc>
        <w:tcPr>
          <w:tcW w:w="5916" w:type="dxa"/>
          <w:vAlign w:val="center"/>
        </w:tcPr>
        <w:p w14:paraId="77C1572F" w14:textId="3A67CD27" w:rsidR="00930FD6" w:rsidRPr="001F4E4A" w:rsidRDefault="00930FD6" w:rsidP="001F4E4A">
          <w:pPr>
            <w:pStyle w:val="Header"/>
            <w:jc w:val="right"/>
            <w:rPr>
              <w:rFonts w:asciiTheme="minorBidi" w:hAnsiTheme="minorBidi"/>
              <w:b/>
              <w:spacing w:val="4"/>
              <w:szCs w:val="24"/>
            </w:rPr>
          </w:pPr>
          <w:r w:rsidRPr="001F4E4A">
            <w:rPr>
              <w:rFonts w:asciiTheme="minorBidi" w:hAnsiTheme="minorBidi"/>
              <w:b/>
              <w:spacing w:val="4"/>
              <w:szCs w:val="24"/>
              <w:lang w:val="ru-RU"/>
            </w:rPr>
            <w:t>Международный союз электросвязи</w:t>
          </w:r>
        </w:p>
      </w:tc>
    </w:tr>
    <w:tr w:rsidR="00930FD6" w:rsidRPr="00A239D1" w14:paraId="43E1FF0F" w14:textId="77777777" w:rsidTr="00122347">
      <w:tc>
        <w:tcPr>
          <w:tcW w:w="4574" w:type="dxa"/>
          <w:vAlign w:val="center"/>
        </w:tcPr>
        <w:p w14:paraId="1446CECB" w14:textId="2E76A8BC" w:rsidR="00930FD6" w:rsidRPr="001F4E4A" w:rsidRDefault="00930FD6" w:rsidP="001F4E4A">
          <w:pPr>
            <w:pStyle w:val="Header"/>
            <w:jc w:val="left"/>
            <w:rPr>
              <w:rFonts w:asciiTheme="minorBidi" w:hAnsiTheme="minorBidi"/>
              <w:spacing w:val="4"/>
              <w:szCs w:val="21"/>
            </w:rPr>
          </w:pPr>
          <w:r w:rsidRPr="001F4E4A">
            <w:rPr>
              <w:rFonts w:asciiTheme="minorBidi" w:hAnsiTheme="minorBidi"/>
              <w:spacing w:val="4"/>
              <w:szCs w:val="24"/>
              <w:lang w:val="ru-RU"/>
            </w:rPr>
            <w:t>Рекомендации</w:t>
          </w:r>
        </w:p>
      </w:tc>
      <w:tc>
        <w:tcPr>
          <w:tcW w:w="5916" w:type="dxa"/>
          <w:vAlign w:val="center"/>
        </w:tcPr>
        <w:p w14:paraId="7B77F43F" w14:textId="59C944B2" w:rsidR="00930FD6" w:rsidRPr="001F4E4A" w:rsidRDefault="00930FD6" w:rsidP="001F4E4A">
          <w:pPr>
            <w:pStyle w:val="Header"/>
            <w:jc w:val="right"/>
            <w:rPr>
              <w:rFonts w:asciiTheme="minorBidi" w:hAnsiTheme="minorBidi"/>
              <w:spacing w:val="4"/>
              <w:szCs w:val="24"/>
            </w:rPr>
          </w:pPr>
          <w:r w:rsidRPr="001F4E4A">
            <w:rPr>
              <w:rFonts w:asciiTheme="minorBidi" w:hAnsiTheme="minorBidi"/>
              <w:spacing w:val="4"/>
              <w:szCs w:val="24"/>
              <w:lang w:val="ru-RU"/>
            </w:rPr>
            <w:t>Сектор радиосвязи</w:t>
          </w:r>
        </w:p>
      </w:tc>
    </w:tr>
  </w:tbl>
  <w:p w14:paraId="5002CB20" w14:textId="01DA5B57" w:rsidR="00930FD6" w:rsidRDefault="00122347" w:rsidP="00A53492">
    <w:pPr>
      <w:pStyle w:val="Header"/>
    </w:pPr>
    <w:r>
      <w:rPr>
        <w:rFonts w:ascii="Arial Black" w:hAnsi="Arial Black" w:cs="Arial"/>
        <w:noProof/>
        <w:sz w:val="32"/>
        <w:szCs w:val="32"/>
      </w:rPr>
      <w:drawing>
        <wp:anchor distT="0" distB="0" distL="114300" distR="114300" simplePos="0" relativeHeight="251661312" behindDoc="0" locked="0" layoutInCell="1" allowOverlap="1" wp14:anchorId="0B613507" wp14:editId="6EC71D6D">
          <wp:simplePos x="0" y="0"/>
          <wp:positionH relativeFrom="column">
            <wp:posOffset>-275590</wp:posOffset>
          </wp:positionH>
          <wp:positionV relativeFrom="paragraph">
            <wp:posOffset>-492565</wp:posOffset>
          </wp:positionV>
          <wp:extent cx="1733550" cy="374650"/>
          <wp:effectExtent l="0" t="0" r="0" b="0"/>
          <wp:wrapNone/>
          <wp:docPr id="1043133504" name="Picture 1043133504" descr="ITUПублика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133504" name="Picture 1043133504" descr="ITUПубликации"/>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355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30FD6">
      <w:rPr>
        <w:rFonts w:ascii="Arial" w:hAnsi="Arial" w:cs="Arial"/>
        <w:noProof/>
        <w:lang w:val="ru-RU" w:eastAsia="ru-RU"/>
      </w:rPr>
      <mc:AlternateContent>
        <mc:Choice Requires="wps">
          <w:drawing>
            <wp:anchor distT="0" distB="0" distL="114300" distR="114300" simplePos="0" relativeHeight="251658240" behindDoc="0" locked="0" layoutInCell="1" allowOverlap="1" wp14:anchorId="358E5CFD" wp14:editId="14603777">
              <wp:simplePos x="0" y="0"/>
              <wp:positionH relativeFrom="column">
                <wp:posOffset>-106045</wp:posOffset>
              </wp:positionH>
              <wp:positionV relativeFrom="paragraph">
                <wp:posOffset>164465</wp:posOffset>
              </wp:positionV>
              <wp:extent cx="301625" cy="172085"/>
              <wp:effectExtent l="17780" t="12065" r="23495" b="15875"/>
              <wp:wrapNone/>
              <wp:docPr id="6" name="AutoShap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01625" cy="172085"/>
                      </a:xfrm>
                      <a:prstGeom prst="triangle">
                        <a:avLst>
                          <a:gd name="adj" fmla="val 50000"/>
                        </a:avLst>
                      </a:prstGeom>
                      <a:solidFill>
                        <a:schemeClr val="bg1">
                          <a:lumMod val="100000"/>
                          <a:lumOff val="0"/>
                        </a:schemeClr>
                      </a:solidFill>
                      <a:ln w="9525">
                        <a:solidFill>
                          <a:srgbClr val="F8F8F8"/>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30FC24"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 o:spid="_x0000_s1026" type="#_x0000_t5" alt="&quot;&quot;" style="position:absolute;margin-left:-8.35pt;margin-top:12.95pt;width:23.75pt;height:13.55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" fillcolor="white [3212]" strokecolor="#f8f8f8"/>
          </w:pict>
        </mc:Fallback>
      </mc:AlternateContent>
    </w:r>
  </w:p>
  <w:p w14:paraId="16375AF3" w14:textId="77777777" w:rsidR="00930FD6" w:rsidRDefault="00930FD6" w:rsidP="00A53492">
    <w:pPr>
      <w:pStyle w:val="Header"/>
      <w:ind w:right="360"/>
      <w:jc w:val="both"/>
    </w:pPr>
    <w:r>
      <w:rPr>
        <w:noProof/>
        <w:lang w:val="ru-RU" w:eastAsia="ru-RU"/>
      </w:rPr>
      <mc:AlternateContent>
        <mc:Choice Requires="wpg">
          <w:drawing>
            <wp:anchor distT="0" distB="0" distL="114300" distR="114300" simplePos="0" relativeHeight="251659264" behindDoc="0" locked="0" layoutInCell="1" allowOverlap="1" wp14:anchorId="4F643440" wp14:editId="55D3C226">
              <wp:simplePos x="0" y="0"/>
              <wp:positionH relativeFrom="page">
                <wp:posOffset>0</wp:posOffset>
              </wp:positionH>
              <wp:positionV relativeFrom="page">
                <wp:posOffset>1196340</wp:posOffset>
              </wp:positionV>
              <wp:extent cx="7560310" cy="236220"/>
              <wp:effectExtent l="9525" t="5715" r="12065" b="5715"/>
              <wp:wrapNone/>
              <wp:docPr id="2" name="docshapegroup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36220"/>
                        <a:chOff x="0" y="1884"/>
                        <a:chExt cx="11906" cy="372"/>
                      </a:xfrm>
                    </wpg:grpSpPr>
                    <wps:wsp>
                      <wps:cNvPr id="3" name="docshape7" descr="Header separator line"/>
                      <wps:cNvSpPr>
                        <a:spLocks noChangeArrowheads="1"/>
                      </wps:cNvSpPr>
                      <wps:spPr bwMode="auto">
                        <a:xfrm>
                          <a:off x="0" y="1944"/>
                          <a:ext cx="11906" cy="312"/>
                        </a:xfrm>
                        <a:prstGeom prst="rect">
                          <a:avLst/>
                        </a:prstGeom>
                        <a:solidFill>
                          <a:srgbClr val="009CD6"/>
                        </a:solidFill>
                        <a:ln w="9525">
                          <a:solidFill>
                            <a:srgbClr val="009CD6"/>
                          </a:solidFill>
                          <a:miter lim="800000"/>
                          <a:headEnd/>
                          <a:tailEnd/>
                        </a:ln>
                      </wps:spPr>
                      <wps:bodyPr rot="0" vert="horz" wrap="square" lIns="91440" tIns="45720" rIns="91440" bIns="45720" anchor="t" anchorCtr="0" upright="1">
                        <a:noAutofit/>
                      </wps:bodyPr>
                    </wps:wsp>
                    <wps:wsp>
                      <wps:cNvPr id="4" name="docshape8">
                        <a:extLst>
                          <a:ext uri="{C183D7F6-B498-43B3-948B-1728B52AA6E4}">
                            <adec:decorative xmlns:adec="http://schemas.microsoft.com/office/drawing/2017/decorative" val="1"/>
                          </a:ext>
                        </a:extLst>
                      </wps:cNvPr>
                      <wps:cNvSpPr>
                        <a:spLocks/>
                      </wps:cNvSpPr>
                      <wps:spPr bwMode="auto">
                        <a:xfrm>
                          <a:off x="1109" y="1884"/>
                          <a:ext cx="627" cy="314"/>
                        </a:xfrm>
                        <a:custGeom>
                          <a:avLst/>
                          <a:gdLst>
                            <a:gd name="T0" fmla="+- 0 1736 1109"/>
                            <a:gd name="T1" fmla="*/ T0 w 627"/>
                            <a:gd name="T2" fmla="+- 0 1884 1884"/>
                            <a:gd name="T3" fmla="*/ 1884 h 314"/>
                            <a:gd name="T4" fmla="+- 0 1109 1109"/>
                            <a:gd name="T5" fmla="*/ T4 w 627"/>
                            <a:gd name="T6" fmla="+- 0 1884 1884"/>
                            <a:gd name="T7" fmla="*/ 1884 h 314"/>
                            <a:gd name="T8" fmla="+- 0 1423 1109"/>
                            <a:gd name="T9" fmla="*/ T8 w 627"/>
                            <a:gd name="T10" fmla="+- 0 2197 1884"/>
                            <a:gd name="T11" fmla="*/ 2197 h 314"/>
                            <a:gd name="T12" fmla="+- 0 1736 1109"/>
                            <a:gd name="T13" fmla="*/ T12 w 627"/>
                            <a:gd name="T14" fmla="+- 0 1884 1884"/>
                            <a:gd name="T15" fmla="*/ 1884 h 314"/>
                          </a:gdLst>
                          <a:ahLst/>
                          <a:cxnLst>
                            <a:cxn ang="0">
                              <a:pos x="T1" y="T3"/>
                            </a:cxn>
                            <a:cxn ang="0">
                              <a:pos x="T5" y="T7"/>
                            </a:cxn>
                            <a:cxn ang="0">
                              <a:pos x="T9" y="T11"/>
                            </a:cxn>
                            <a:cxn ang="0">
                              <a:pos x="T13" y="T15"/>
                            </a:cxn>
                          </a:cxnLst>
                          <a:rect l="0" t="0" r="r" b="b"/>
                          <a:pathLst>
                            <a:path w="627" h="314">
                              <a:moveTo>
                                <a:pt x="627" y="0"/>
                              </a:moveTo>
                              <a:lnTo>
                                <a:pt x="0" y="0"/>
                              </a:lnTo>
                              <a:lnTo>
                                <a:pt x="314" y="313"/>
                              </a:lnTo>
                              <a:lnTo>
                                <a:pt x="627" y="0"/>
                              </a:lnTo>
                              <a:close/>
                            </a:path>
                          </a:pathLst>
                        </a:custGeom>
                        <a:solidFill>
                          <a:schemeClr val="bg1">
                            <a:lumMod val="100000"/>
                            <a:lumOff val="0"/>
                          </a:schemeClr>
                        </a:solidFill>
                        <a:ln>
                          <a:noFill/>
                        </a:ln>
                        <a:extLst>
                          <a:ext uri="{91240B29-F687-4F45-9708-019B960494DF}">
                            <a14:hiddenLine xmlns:a14="http://schemas.microsoft.com/office/drawing/2010/main" w="9525">
                              <a:solidFill>
                                <a:srgbClr val="009CD6"/>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A6DBC7" id="docshapegroup6" o:spid="_x0000_s1026" alt="&quot;&quot;" style="position:absolute;margin-left:0;margin-top:94.2pt;width:595.3pt;height:18.6pt;z-index:251659264;mso-position-horizontal-relative:page;mso-position-vertical-relative:page" coordorigin=",1884" coordsize="11906,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">
              <v:rect id="docshape7" o:spid="_x0000_s1027" alt="Header separator line" style="position:absolute;top:1944;width:11906;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" fillcolor="#009cd6" strokecolor="#009cd6"/>
              <v:shape id="docshape8" o:spid="_x0000_s1028" alt="&quot;&quot;" style="position:absolute;left:1109;top:1884;width:627;height:314;visibility:visible;mso-wrap-style:square;v-text-anchor:top" coordsize="62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" path="m627,l,,314,313,627,xe" fillcolor="white [3212]" stroked="f" strokecolor="#009cd6">
                <v:path arrowok="t" o:connecttype="custom" o:connectlocs="627,1884;0,1884;314,2197;627,1884" o:connectangles="0,0,0,0"/>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30200" w14:textId="243A6F80" w:rsidR="00930FD6" w:rsidRPr="00965F2E" w:rsidRDefault="00930FD6" w:rsidP="00A53492">
    <w:pPr>
      <w:pStyle w:val="Header"/>
      <w:jc w:val="left"/>
      <w:rPr>
        <w:szCs w:val="18"/>
        <w:lang w:val="en-US"/>
      </w:rPr>
    </w:pPr>
    <w:r w:rsidRPr="00965F2E">
      <w:rPr>
        <w:rStyle w:val="PageNumber"/>
        <w:szCs w:val="18"/>
      </w:rPr>
      <w:fldChar w:fldCharType="begin"/>
    </w:r>
    <w:r w:rsidRPr="00965F2E">
      <w:rPr>
        <w:rStyle w:val="PageNumber"/>
        <w:szCs w:val="18"/>
        <w:lang w:val="en-US"/>
      </w:rPr>
      <w:instrText xml:space="preserve"> PAGE </w:instrText>
    </w:r>
    <w:r w:rsidRPr="00965F2E">
      <w:rPr>
        <w:rStyle w:val="PageNumber"/>
        <w:szCs w:val="18"/>
      </w:rPr>
      <w:fldChar w:fldCharType="separate"/>
    </w:r>
    <w:r w:rsidR="002C0A6D" w:rsidRPr="00965F2E">
      <w:rPr>
        <w:rStyle w:val="PageNumber"/>
        <w:noProof/>
        <w:szCs w:val="18"/>
        <w:lang w:val="en-US"/>
      </w:rPr>
      <w:t>ii</w:t>
    </w:r>
    <w:r w:rsidRPr="00965F2E">
      <w:rPr>
        <w:rStyle w:val="PageNumber"/>
        <w:szCs w:val="18"/>
      </w:rPr>
      <w:fldChar w:fldCharType="end"/>
    </w:r>
    <w:r w:rsidRPr="00965F2E">
      <w:rPr>
        <w:szCs w:val="18"/>
        <w:lang w:val="en-US"/>
      </w:rPr>
      <w:tab/>
    </w:r>
    <w:r w:rsidRPr="00965F2E">
      <w:rPr>
        <w:b/>
        <w:bCs/>
        <w:szCs w:val="18"/>
        <w:lang w:val="en-US"/>
      </w:rPr>
      <w:fldChar w:fldCharType="begin"/>
    </w:r>
    <w:r w:rsidRPr="00965F2E">
      <w:rPr>
        <w:b/>
        <w:bCs/>
        <w:szCs w:val="18"/>
        <w:lang w:val="en-US"/>
      </w:rPr>
      <w:instrText xml:space="preserve"> DOCPROPERTY "Header" \* MERGEFORMAT </w:instrText>
    </w:r>
    <w:r w:rsidRPr="00965F2E">
      <w:rPr>
        <w:b/>
        <w:bCs/>
        <w:szCs w:val="18"/>
        <w:lang w:val="en-US"/>
      </w:rPr>
      <w:fldChar w:fldCharType="separate"/>
    </w:r>
    <w:r w:rsidR="0060261E">
      <w:rPr>
        <w:b/>
        <w:bCs/>
        <w:szCs w:val="18"/>
        <w:lang w:val="en-US"/>
      </w:rPr>
      <w:t xml:space="preserve">Рек. </w:t>
    </w:r>
    <w:r w:rsidRPr="00965F2E">
      <w:rPr>
        <w:b/>
        <w:bCs/>
        <w:szCs w:val="18"/>
        <w:lang w:val="en-US"/>
      </w:rPr>
      <w:fldChar w:fldCharType="end"/>
    </w:r>
    <w:r w:rsidRPr="00965F2E">
      <w:rPr>
        <w:b/>
        <w:bCs/>
        <w:szCs w:val="18"/>
      </w:rPr>
      <w:t xml:space="preserve"> </w:t>
    </w:r>
    <w:r w:rsidRPr="00965F2E">
      <w:rPr>
        <w:b/>
        <w:bCs/>
        <w:szCs w:val="18"/>
      </w:rPr>
      <w:fldChar w:fldCharType="begin"/>
    </w:r>
    <w:r w:rsidRPr="00965F2E">
      <w:rPr>
        <w:b/>
        <w:bCs/>
        <w:szCs w:val="18"/>
        <w:lang w:val="en-US"/>
      </w:rPr>
      <w:instrText>styleref href</w:instrText>
    </w:r>
    <w:r w:rsidRPr="00965F2E">
      <w:rPr>
        <w:b/>
        <w:bCs/>
        <w:szCs w:val="18"/>
      </w:rPr>
      <w:fldChar w:fldCharType="separate"/>
    </w:r>
    <w:r w:rsidR="00A90112">
      <w:rPr>
        <w:b/>
        <w:bCs/>
        <w:noProof/>
        <w:szCs w:val="18"/>
        <w:lang w:val="en-US"/>
      </w:rPr>
      <w:t>МСЭ-R  F.2173-0</w:t>
    </w:r>
    <w:r w:rsidRPr="00965F2E">
      <w:rPr>
        <w:b/>
        <w:bCs/>
        <w:szCs w:val="18"/>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8F14C" w14:textId="4CA57CFF" w:rsidR="00930FD6" w:rsidRPr="00965F2E" w:rsidRDefault="00930FD6">
    <w:pPr>
      <w:pStyle w:val="Header"/>
      <w:rPr>
        <w:szCs w:val="18"/>
      </w:rPr>
    </w:pPr>
    <w:r w:rsidRPr="00965F2E">
      <w:rPr>
        <w:szCs w:val="18"/>
      </w:rPr>
      <w:tab/>
    </w:r>
    <w:r w:rsidRPr="00965F2E">
      <w:rPr>
        <w:b/>
        <w:bCs/>
        <w:szCs w:val="18"/>
      </w:rPr>
      <w:fldChar w:fldCharType="begin"/>
    </w:r>
    <w:r w:rsidRPr="00965F2E">
      <w:rPr>
        <w:b/>
        <w:bCs/>
        <w:szCs w:val="18"/>
      </w:rPr>
      <w:instrText xml:space="preserve"> DOCPROPERTY "Header" \* MERGEFORMAT </w:instrText>
    </w:r>
    <w:r w:rsidRPr="00965F2E">
      <w:rPr>
        <w:b/>
        <w:bCs/>
        <w:szCs w:val="18"/>
      </w:rPr>
      <w:fldChar w:fldCharType="separate"/>
    </w:r>
    <w:r w:rsidRPr="00965F2E">
      <w:rPr>
        <w:b/>
        <w:bCs/>
        <w:szCs w:val="18"/>
      </w:rPr>
      <w:t xml:space="preserve">Рек. </w:t>
    </w:r>
    <w:r w:rsidRPr="00965F2E">
      <w:rPr>
        <w:b/>
        <w:bCs/>
        <w:szCs w:val="18"/>
      </w:rPr>
      <w:fldChar w:fldCharType="end"/>
    </w:r>
    <w:r w:rsidRPr="00965F2E">
      <w:rPr>
        <w:b/>
        <w:bCs/>
        <w:szCs w:val="18"/>
      </w:rPr>
      <w:t xml:space="preserve"> </w:t>
    </w:r>
    <w:r w:rsidRPr="00965F2E">
      <w:rPr>
        <w:b/>
        <w:bCs/>
        <w:szCs w:val="18"/>
      </w:rPr>
      <w:fldChar w:fldCharType="begin"/>
    </w:r>
    <w:r w:rsidRPr="00965F2E">
      <w:rPr>
        <w:b/>
        <w:bCs/>
        <w:szCs w:val="18"/>
      </w:rPr>
      <w:instrText>styleref href</w:instrText>
    </w:r>
    <w:r w:rsidRPr="00965F2E">
      <w:rPr>
        <w:b/>
        <w:bCs/>
        <w:szCs w:val="18"/>
      </w:rPr>
      <w:fldChar w:fldCharType="separate"/>
    </w:r>
    <w:r w:rsidR="00E972FF">
      <w:rPr>
        <w:b/>
        <w:bCs/>
        <w:noProof/>
        <w:szCs w:val="18"/>
      </w:rPr>
      <w:t>МСЭ-R  F.2173-0</w:t>
    </w:r>
    <w:r w:rsidRPr="00965F2E">
      <w:rPr>
        <w:b/>
        <w:bCs/>
        <w:szCs w:val="18"/>
      </w:rPr>
      <w:fldChar w:fldCharType="end"/>
    </w:r>
    <w:r w:rsidRPr="00965F2E">
      <w:rPr>
        <w:szCs w:val="18"/>
      </w:rPr>
      <w:tab/>
    </w:r>
    <w:r w:rsidRPr="00965F2E">
      <w:rPr>
        <w:rStyle w:val="PageNumber"/>
        <w:szCs w:val="18"/>
      </w:rPr>
      <w:fldChar w:fldCharType="begin"/>
    </w:r>
    <w:r w:rsidRPr="00965F2E">
      <w:rPr>
        <w:rStyle w:val="PageNumber"/>
        <w:szCs w:val="18"/>
      </w:rPr>
      <w:instrText xml:space="preserve"> PAGE </w:instrText>
    </w:r>
    <w:r w:rsidRPr="00965F2E">
      <w:rPr>
        <w:rStyle w:val="PageNumber"/>
        <w:szCs w:val="18"/>
      </w:rPr>
      <w:fldChar w:fldCharType="separate"/>
    </w:r>
    <w:r w:rsidR="002C0A6D" w:rsidRPr="00965F2E">
      <w:rPr>
        <w:rStyle w:val="PageNumber"/>
        <w:noProof/>
        <w:szCs w:val="18"/>
      </w:rPr>
      <w:t>iii</w:t>
    </w:r>
    <w:r w:rsidRPr="00965F2E">
      <w:rPr>
        <w:rStyle w:val="PageNumber"/>
        <w:szCs w:val="18"/>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40E8F" w14:textId="311192F7" w:rsidR="00930FD6" w:rsidRDefault="00930FD6">
    <w:pPr>
      <w:pStyle w:val="Header"/>
      <w:jc w:val="left"/>
      <w:rPr>
        <w:lang w:val="en-US"/>
      </w:rPr>
    </w:pPr>
    <w:r w:rsidRPr="00DD4A3F">
      <w:rPr>
        <w:rStyle w:val="PageNumber"/>
      </w:rPr>
      <w:fldChar w:fldCharType="begin"/>
    </w:r>
    <w:r w:rsidRPr="00DD4A3F">
      <w:rPr>
        <w:rStyle w:val="PageNumber"/>
        <w:lang w:val="en-US"/>
      </w:rPr>
      <w:instrText xml:space="preserve"> PAGE </w:instrText>
    </w:r>
    <w:r w:rsidRPr="00DD4A3F">
      <w:rPr>
        <w:rStyle w:val="PageNumber"/>
      </w:rPr>
      <w:fldChar w:fldCharType="separate"/>
    </w:r>
    <w:r w:rsidR="002C0A6D" w:rsidRPr="00DD4A3F">
      <w:rPr>
        <w:rStyle w:val="PageNumber"/>
        <w:noProof/>
        <w:lang w:val="en-US"/>
      </w:rPr>
      <w:t>10</w:t>
    </w:r>
    <w:r w:rsidRPr="00DD4A3F">
      <w:rPr>
        <w:rStyle w:val="PageNumber"/>
      </w:rPr>
      <w:fldChar w:fldCharType="end"/>
    </w:r>
    <w:r>
      <w:rPr>
        <w:lang w:val="en-US"/>
      </w:rPr>
      <w:tab/>
    </w:r>
    <w:r>
      <w:rPr>
        <w:lang w:val="fr-FR"/>
      </w:rPr>
      <w:fldChar w:fldCharType="begin"/>
    </w:r>
    <w:r w:rsidRPr="009E00A8">
      <w:rPr>
        <w:lang w:val="en-US"/>
      </w:rPr>
      <w:instrText xml:space="preserve"> DOCPROPERTY "Header" \* MERGEFORMAT </w:instrText>
    </w:r>
    <w:r>
      <w:rPr>
        <w:lang w:val="fr-FR"/>
      </w:rPr>
      <w:fldChar w:fldCharType="separate"/>
    </w:r>
    <w:r w:rsidRPr="00BB764E">
      <w:rPr>
        <w:b/>
        <w:bCs/>
        <w:lang w:val="en-US"/>
      </w:rPr>
      <w:t xml:space="preserve">Рек. </w:t>
    </w:r>
    <w:r>
      <w:rPr>
        <w:b/>
        <w:bCs/>
        <w:lang w:val="en-US"/>
      </w:rPr>
      <w:fldChar w:fldCharType="end"/>
    </w:r>
    <w:r w:rsidRPr="009E00A8">
      <w:rPr>
        <w:b/>
        <w:bCs/>
        <w:lang w:val="en-US"/>
      </w:rPr>
      <w:t xml:space="preserve"> </w:t>
    </w:r>
    <w:r>
      <w:rPr>
        <w:b/>
        <w:bCs/>
      </w:rPr>
      <w:fldChar w:fldCharType="begin"/>
    </w:r>
    <w:r>
      <w:rPr>
        <w:b/>
        <w:bCs/>
        <w:lang w:val="en-US"/>
      </w:rPr>
      <w:instrText>styleref href</w:instrText>
    </w:r>
    <w:r>
      <w:rPr>
        <w:b/>
        <w:bCs/>
      </w:rPr>
      <w:fldChar w:fldCharType="separate"/>
    </w:r>
    <w:r w:rsidR="00A90112">
      <w:rPr>
        <w:b/>
        <w:bCs/>
        <w:noProof/>
        <w:lang w:val="en-US"/>
      </w:rPr>
      <w:t>МСЭ-R  F.2173-0</w:t>
    </w:r>
    <w:r>
      <w:rPr>
        <w:b/>
        <w:bCs/>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DF09C" w14:textId="48125203" w:rsidR="00930FD6" w:rsidRPr="00965F2E" w:rsidRDefault="00930FD6">
    <w:pPr>
      <w:pStyle w:val="Header"/>
      <w:rPr>
        <w:szCs w:val="18"/>
      </w:rPr>
    </w:pPr>
    <w:r w:rsidRPr="00965F2E">
      <w:rPr>
        <w:szCs w:val="18"/>
      </w:rPr>
      <w:tab/>
    </w:r>
    <w:r w:rsidRPr="00965F2E">
      <w:rPr>
        <w:szCs w:val="18"/>
      </w:rPr>
      <w:fldChar w:fldCharType="begin"/>
    </w:r>
    <w:r w:rsidRPr="00965F2E">
      <w:rPr>
        <w:szCs w:val="18"/>
      </w:rPr>
      <w:instrText xml:space="preserve"> DOCPROPERTY "Header" \* MERGEFORMAT </w:instrText>
    </w:r>
    <w:r w:rsidRPr="00965F2E">
      <w:rPr>
        <w:szCs w:val="18"/>
      </w:rPr>
      <w:fldChar w:fldCharType="separate"/>
    </w:r>
    <w:r w:rsidRPr="00965F2E">
      <w:rPr>
        <w:b/>
        <w:bCs/>
        <w:szCs w:val="18"/>
      </w:rPr>
      <w:t xml:space="preserve">Рек. </w:t>
    </w:r>
    <w:r w:rsidRPr="00965F2E">
      <w:rPr>
        <w:b/>
        <w:bCs/>
        <w:szCs w:val="18"/>
      </w:rPr>
      <w:fldChar w:fldCharType="end"/>
    </w:r>
    <w:r w:rsidRPr="00965F2E">
      <w:rPr>
        <w:b/>
        <w:bCs/>
        <w:szCs w:val="18"/>
      </w:rPr>
      <w:t xml:space="preserve"> </w:t>
    </w:r>
    <w:r w:rsidRPr="00965F2E">
      <w:rPr>
        <w:b/>
        <w:bCs/>
        <w:szCs w:val="18"/>
      </w:rPr>
      <w:fldChar w:fldCharType="begin"/>
    </w:r>
    <w:r w:rsidRPr="00965F2E">
      <w:rPr>
        <w:b/>
        <w:bCs/>
        <w:szCs w:val="18"/>
      </w:rPr>
      <w:instrText>styleref href</w:instrText>
    </w:r>
    <w:r w:rsidRPr="00965F2E">
      <w:rPr>
        <w:b/>
        <w:bCs/>
        <w:szCs w:val="18"/>
      </w:rPr>
      <w:fldChar w:fldCharType="separate"/>
    </w:r>
    <w:r w:rsidR="00A90112">
      <w:rPr>
        <w:b/>
        <w:bCs/>
        <w:noProof/>
        <w:szCs w:val="18"/>
      </w:rPr>
      <w:t>МСЭ-R  F.2173-0</w:t>
    </w:r>
    <w:r w:rsidRPr="00965F2E">
      <w:rPr>
        <w:b/>
        <w:bCs/>
        <w:szCs w:val="18"/>
      </w:rPr>
      <w:fldChar w:fldCharType="end"/>
    </w:r>
    <w:r w:rsidRPr="00965F2E">
      <w:rPr>
        <w:szCs w:val="18"/>
      </w:rPr>
      <w:tab/>
    </w:r>
    <w:r w:rsidRPr="00965F2E">
      <w:rPr>
        <w:rStyle w:val="PageNumber"/>
        <w:szCs w:val="18"/>
      </w:rPr>
      <w:fldChar w:fldCharType="begin"/>
    </w:r>
    <w:r w:rsidRPr="00965F2E">
      <w:rPr>
        <w:rStyle w:val="PageNumber"/>
        <w:szCs w:val="18"/>
      </w:rPr>
      <w:instrText xml:space="preserve"> PAGE </w:instrText>
    </w:r>
    <w:r w:rsidRPr="00965F2E">
      <w:rPr>
        <w:rStyle w:val="PageNumber"/>
        <w:szCs w:val="18"/>
      </w:rPr>
      <w:fldChar w:fldCharType="separate"/>
    </w:r>
    <w:r w:rsidR="002C0A6D" w:rsidRPr="00965F2E">
      <w:rPr>
        <w:rStyle w:val="PageNumber"/>
        <w:noProof/>
        <w:szCs w:val="18"/>
      </w:rPr>
      <w:t>9</w:t>
    </w:r>
    <w:r w:rsidRPr="00965F2E">
      <w:rPr>
        <w:rStyle w:val="PageNumber"/>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785D42"/>
    <w:multiLevelType w:val="hybridMultilevel"/>
    <w:tmpl w:val="EEA4AF10"/>
    <w:lvl w:ilvl="0" w:tplc="8C3C5036">
      <w:start w:val="1"/>
      <w:numFmt w:val="lowerLetter"/>
      <w:lvlText w:val="%1)"/>
      <w:lvlJc w:val="left"/>
      <w:pPr>
        <w:ind w:left="1155" w:hanging="795"/>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C766201"/>
    <w:multiLevelType w:val="hybridMultilevel"/>
    <w:tmpl w:val="EB768D4C"/>
    <w:lvl w:ilvl="0" w:tplc="8C3C5036">
      <w:start w:val="1"/>
      <w:numFmt w:val="lowerLetter"/>
      <w:lvlText w:val="%1)"/>
      <w:lvlJc w:val="left"/>
      <w:pPr>
        <w:ind w:left="1155" w:hanging="795"/>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0CE5304"/>
    <w:multiLevelType w:val="hybridMultilevel"/>
    <w:tmpl w:val="9E1059E6"/>
    <w:lvl w:ilvl="0" w:tplc="8C3C5036">
      <w:start w:val="1"/>
      <w:numFmt w:val="lowerLetter"/>
      <w:lvlText w:val="%1)"/>
      <w:lvlJc w:val="left"/>
      <w:pPr>
        <w:ind w:left="1155" w:hanging="795"/>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5E40602"/>
    <w:multiLevelType w:val="hybridMultilevel"/>
    <w:tmpl w:val="5B1A59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26211520">
    <w:abstractNumId w:val="3"/>
  </w:num>
  <w:num w:numId="2" w16cid:durableId="1603537759">
    <w:abstractNumId w:val="2"/>
  </w:num>
  <w:num w:numId="3" w16cid:durableId="1441026025">
    <w:abstractNumId w:val="0"/>
  </w:num>
  <w:num w:numId="4" w16cid:durableId="4411899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embedSystemFonts/>
  <w:mirrorMargins/>
  <w:activeWritingStyle w:appName="MSWord" w:lang="en-US" w:vendorID="64" w:dllVersion="5" w:nlCheck="1" w:checkStyle="0"/>
  <w:activeWritingStyle w:appName="MSWord" w:lang="en-US" w:vendorID="64" w:dllVersion="6" w:nlCheck="1" w:checkStyle="1"/>
  <w:activeWritingStyle w:appName="MSWord" w:lang="fr-FR" w:vendorID="64" w:dllVersion="6" w:nlCheck="1" w:checkStyle="1"/>
  <w:activeWritingStyle w:appName="MSWord" w:lang="en-US" w:vendorID="64" w:dllVersion="0" w:nlCheck="1" w:checkStyle="0"/>
  <w:activeWritingStyle w:appName="MSWord" w:lang="fr-FR" w:vendorID="64" w:dllVersion="0" w:nlCheck="1" w:checkStyle="0"/>
  <w:activeWritingStyle w:appName="MSWord" w:lang="fr-CH" w:vendorID="64" w:dllVersion="0" w:nlCheck="1" w:checkStyle="0"/>
  <w:activeWritingStyle w:appName="MSWord" w:lang="en-GB" w:vendorID="64" w:dllVersion="0" w:nlCheck="1" w:checkStyle="0"/>
  <w:activeWritingStyle w:appName="MSWord" w:lang="en-GB" w:vendorID="64" w:dllVersion="6" w:nlCheck="1" w:checkStyle="1"/>
  <w:activeWritingStyle w:appName="MSWord" w:lang="ru-RU" w:vendorID="64" w:dllVersion="0" w:nlCheck="1" w:checkStyle="0"/>
  <w:attachedTemplate r:id="rId1"/>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defaultTabStop w:val="709"/>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fBmTagged" w:val="2"/>
    <w:docVar w:name="WfColors" w:val="1"/>
    <w:docVar w:name="WfID" w:val="3B105225"/>
    <w:docVar w:name="WfLastSegment" w:val="48"/>
    <w:docVar w:name="WfProtection" w:val="1"/>
    <w:docVar w:name="WfSegPar" w:val="00010 -1 0 0 0 0 0 0"/>
    <w:docVar w:name="WfSetup" w:val="C:\Documents and Settings\ADMIN\Application Data\Microsoft\Word\STARTUP\wordfast.ini"/>
    <w:docVar w:name="WfStyles" w:val="332 WfIntNo docCells=8A ,C:\Documents and Settings\ADMIN\Documents\InterDialect\2600724\2600724-R.docx, | ,,Annex_NoTitle,Annex_ref,Appendix_NoTitle,Appendix_ref,Art_No,Art_title,ASN.1,Blanc,Call,Chap_No,Chap_title,Cover Date,Cover Number,Cover Series,Cover Title,enumlev1,enumlev2,enumlev3,Equation,Equation_legend,Figure,Figure_legend,Figure_No,Figure_title,Heading_b,Heading_i,Heading_Sum,href,Line,Normal_after_title,Note,Part_No,Part_ref,Part_title,Question_date,Question_No,Question_ref,Question_title,Rec_date,Rec_No,Rec_ref,Rec_title,Ref_text,Ref_title,Rep_date,Rep_No,Rep_ref,Rep_title,Res_date,Res_No,Res_ref,Res_title,Section_No,Section_title,Summary,Table Grid7,Table_fin,Table_head,Table_legend,Table_Legend_Note,Table_No,Table_text,Table_title,toc 0,tocpart,toctemp,tw4winMark,Unresolved Mention,Абзац списка,Верхний колонтитул,Гиперссылка;CEO_Hyperlink;超级链接;ECC Hyperlink;超?级链;Style 58;超????;하이퍼링크2;超链接1;超?级链?;Style?;S,Заголовок 1,Заголовок 2,Заголовок 3,Заголовок 4,Заголовок 5,Заголовок 6,Заголовок 7,Заголовок 8,Заголовок 9,Знак примечания,Знак сноски;Footnote Reference/;Appel note de bas de p;Footnote symbol;Style 13,Нет списка,Нижний колонтитул,Номер страницы,Обычная таблица,Обычный,Обычный отступ,Оглавление 1,Оглавление 2,Оглавление 3,Оглавление 4,Оглавление 5,Оглавление 6,Оглавление 7,Оглавление 8,Основной шрифт абзаца,Сетка таблицы,Текст примечания,Текст сноски;ALTS FOOTNOTE;Footnote Text Char1;Footnote Text Char Char1;Footnote Text Char4 Char Char;Footnote Text Char1 Char1 Char1 Char;Footnote Text Char Char1 Char1 Char Char;Footnote Text Char1 Char1 Char1 Char Char Char1;DNV-FT;DN;Char1;fn,Тема примечания,Указатель,Указатель 1,Указатель 2,Указатель 3,"/>
  </w:docVars>
  <w:rsids>
    <w:rsidRoot w:val="00177AD5"/>
    <w:rsid w:val="000035FD"/>
    <w:rsid w:val="00026AF3"/>
    <w:rsid w:val="000456AD"/>
    <w:rsid w:val="00054F78"/>
    <w:rsid w:val="0006355E"/>
    <w:rsid w:val="000650F3"/>
    <w:rsid w:val="0008061D"/>
    <w:rsid w:val="00086485"/>
    <w:rsid w:val="00086816"/>
    <w:rsid w:val="00093C51"/>
    <w:rsid w:val="00094805"/>
    <w:rsid w:val="00096E3D"/>
    <w:rsid w:val="000B4075"/>
    <w:rsid w:val="000C4F16"/>
    <w:rsid w:val="000E13CE"/>
    <w:rsid w:val="000E6E7A"/>
    <w:rsid w:val="000F66E7"/>
    <w:rsid w:val="000F78D6"/>
    <w:rsid w:val="00102EFF"/>
    <w:rsid w:val="00122347"/>
    <w:rsid w:val="0014042C"/>
    <w:rsid w:val="00177AD5"/>
    <w:rsid w:val="00192031"/>
    <w:rsid w:val="001B4E70"/>
    <w:rsid w:val="001C5453"/>
    <w:rsid w:val="001F4E4A"/>
    <w:rsid w:val="00217EBF"/>
    <w:rsid w:val="00242AEE"/>
    <w:rsid w:val="00242D6C"/>
    <w:rsid w:val="0025576B"/>
    <w:rsid w:val="00265D79"/>
    <w:rsid w:val="00267297"/>
    <w:rsid w:val="00284CCE"/>
    <w:rsid w:val="00290D46"/>
    <w:rsid w:val="002B6628"/>
    <w:rsid w:val="002C0A6D"/>
    <w:rsid w:val="002D76C4"/>
    <w:rsid w:val="002F2D96"/>
    <w:rsid w:val="003030A4"/>
    <w:rsid w:val="003377FB"/>
    <w:rsid w:val="00341294"/>
    <w:rsid w:val="00353D48"/>
    <w:rsid w:val="003621FC"/>
    <w:rsid w:val="00367816"/>
    <w:rsid w:val="0038128E"/>
    <w:rsid w:val="0039679E"/>
    <w:rsid w:val="003B7B0E"/>
    <w:rsid w:val="003F6608"/>
    <w:rsid w:val="004266F4"/>
    <w:rsid w:val="00441A6D"/>
    <w:rsid w:val="00444899"/>
    <w:rsid w:val="0045096D"/>
    <w:rsid w:val="00460F41"/>
    <w:rsid w:val="004617C3"/>
    <w:rsid w:val="0046419F"/>
    <w:rsid w:val="00482DF5"/>
    <w:rsid w:val="004A017D"/>
    <w:rsid w:val="004A26A4"/>
    <w:rsid w:val="004C40D2"/>
    <w:rsid w:val="004C7783"/>
    <w:rsid w:val="004D628D"/>
    <w:rsid w:val="004E148F"/>
    <w:rsid w:val="0052529D"/>
    <w:rsid w:val="005B7A15"/>
    <w:rsid w:val="0060261E"/>
    <w:rsid w:val="00607D68"/>
    <w:rsid w:val="00623093"/>
    <w:rsid w:val="006245D7"/>
    <w:rsid w:val="00625BB9"/>
    <w:rsid w:val="006756DF"/>
    <w:rsid w:val="00682BC1"/>
    <w:rsid w:val="00691111"/>
    <w:rsid w:val="00696399"/>
    <w:rsid w:val="006C0B14"/>
    <w:rsid w:val="006F3BF6"/>
    <w:rsid w:val="00701CBC"/>
    <w:rsid w:val="00717558"/>
    <w:rsid w:val="00736CB3"/>
    <w:rsid w:val="007468DA"/>
    <w:rsid w:val="007506F3"/>
    <w:rsid w:val="00794DE7"/>
    <w:rsid w:val="007A50AB"/>
    <w:rsid w:val="007A69D1"/>
    <w:rsid w:val="007B0D4C"/>
    <w:rsid w:val="007F7FFE"/>
    <w:rsid w:val="00861704"/>
    <w:rsid w:val="0089000A"/>
    <w:rsid w:val="008B13A4"/>
    <w:rsid w:val="008D411C"/>
    <w:rsid w:val="008D600A"/>
    <w:rsid w:val="00930FD6"/>
    <w:rsid w:val="00935200"/>
    <w:rsid w:val="00943B69"/>
    <w:rsid w:val="00944808"/>
    <w:rsid w:val="00965F2E"/>
    <w:rsid w:val="009719BE"/>
    <w:rsid w:val="00985A36"/>
    <w:rsid w:val="00987D5D"/>
    <w:rsid w:val="009E00A8"/>
    <w:rsid w:val="009F04A5"/>
    <w:rsid w:val="009F6626"/>
    <w:rsid w:val="00A0152B"/>
    <w:rsid w:val="00A1478A"/>
    <w:rsid w:val="00A46CCD"/>
    <w:rsid w:val="00A53492"/>
    <w:rsid w:val="00A55B46"/>
    <w:rsid w:val="00A6617B"/>
    <w:rsid w:val="00A7404E"/>
    <w:rsid w:val="00A87C7E"/>
    <w:rsid w:val="00A90112"/>
    <w:rsid w:val="00AB0DC8"/>
    <w:rsid w:val="00AF05A0"/>
    <w:rsid w:val="00B44E24"/>
    <w:rsid w:val="00B80521"/>
    <w:rsid w:val="00B80D60"/>
    <w:rsid w:val="00BB764E"/>
    <w:rsid w:val="00BC4F03"/>
    <w:rsid w:val="00BD591A"/>
    <w:rsid w:val="00C33CB8"/>
    <w:rsid w:val="00C40337"/>
    <w:rsid w:val="00C522A7"/>
    <w:rsid w:val="00C52DB4"/>
    <w:rsid w:val="00C87402"/>
    <w:rsid w:val="00C953AC"/>
    <w:rsid w:val="00CC6E62"/>
    <w:rsid w:val="00CF5A03"/>
    <w:rsid w:val="00D50930"/>
    <w:rsid w:val="00D518D2"/>
    <w:rsid w:val="00D51B92"/>
    <w:rsid w:val="00D5604A"/>
    <w:rsid w:val="00D61560"/>
    <w:rsid w:val="00D64F14"/>
    <w:rsid w:val="00D80EE2"/>
    <w:rsid w:val="00D843DF"/>
    <w:rsid w:val="00D9538A"/>
    <w:rsid w:val="00DC2B47"/>
    <w:rsid w:val="00DC7355"/>
    <w:rsid w:val="00DD4A3F"/>
    <w:rsid w:val="00DE1D89"/>
    <w:rsid w:val="00DF4176"/>
    <w:rsid w:val="00E22B26"/>
    <w:rsid w:val="00E34175"/>
    <w:rsid w:val="00E5439E"/>
    <w:rsid w:val="00E57EEF"/>
    <w:rsid w:val="00E63A24"/>
    <w:rsid w:val="00E650C2"/>
    <w:rsid w:val="00E65311"/>
    <w:rsid w:val="00E972FF"/>
    <w:rsid w:val="00EA5EF4"/>
    <w:rsid w:val="00EB0360"/>
    <w:rsid w:val="00EB5BE8"/>
    <w:rsid w:val="00ED126D"/>
    <w:rsid w:val="00ED5CD3"/>
    <w:rsid w:val="00FA14E4"/>
    <w:rsid w:val="00FC0E45"/>
    <w:rsid w:val="00FC2448"/>
    <w:rsid w:val="00FC6D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B0ACFC"/>
  <w15:docId w15:val="{7E783D01-D0E7-4BCF-9427-FFDEA261C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65F2E"/>
    <w:pPr>
      <w:tabs>
        <w:tab w:val="left" w:pos="794"/>
        <w:tab w:val="left" w:pos="1191"/>
        <w:tab w:val="left" w:pos="1588"/>
        <w:tab w:val="left" w:pos="1985"/>
      </w:tabs>
      <w:overflowPunct w:val="0"/>
      <w:autoSpaceDE w:val="0"/>
      <w:autoSpaceDN w:val="0"/>
      <w:adjustRightInd w:val="0"/>
      <w:spacing w:before="120"/>
      <w:jc w:val="both"/>
      <w:textAlignment w:val="baseline"/>
    </w:pPr>
    <w:rPr>
      <w:sz w:val="22"/>
      <w:lang w:val="en-GB" w:eastAsia="en-US"/>
    </w:rPr>
  </w:style>
  <w:style w:type="paragraph" w:styleId="Heading1">
    <w:name w:val="heading 1"/>
    <w:basedOn w:val="Normal"/>
    <w:next w:val="Normal"/>
    <w:link w:val="Heading1Char"/>
    <w:qFormat/>
    <w:pPr>
      <w:keepNext/>
      <w:keepLines/>
      <w:spacing w:before="480"/>
      <w:ind w:left="794" w:hanging="794"/>
      <w:outlineLvl w:val="0"/>
    </w:pPr>
    <w:rPr>
      <w:b/>
    </w:rPr>
  </w:style>
  <w:style w:type="paragraph" w:styleId="Heading2">
    <w:name w:val="heading 2"/>
    <w:basedOn w:val="Heading1"/>
    <w:next w:val="Normal"/>
    <w:qFormat/>
    <w:pPr>
      <w:spacing w:before="320"/>
      <w:outlineLvl w:val="1"/>
    </w:pPr>
  </w:style>
  <w:style w:type="paragraph" w:styleId="Heading3">
    <w:name w:val="heading 3"/>
    <w:basedOn w:val="Heading1"/>
    <w:next w:val="Normal"/>
    <w:qFormat/>
    <w:pPr>
      <w:spacing w:before="200"/>
      <w:outlineLvl w:val="2"/>
    </w:pPr>
  </w:style>
  <w:style w:type="paragraph" w:styleId="Heading4">
    <w:name w:val="heading 4"/>
    <w:basedOn w:val="Heading3"/>
    <w:next w:val="Normal"/>
    <w:qFormat/>
    <w:pPr>
      <w:tabs>
        <w:tab w:val="clear" w:pos="794"/>
        <w:tab w:val="left" w:pos="992"/>
      </w:tabs>
      <w:ind w:left="992" w:hanging="992"/>
      <w:outlineLvl w:val="3"/>
    </w:pPr>
  </w:style>
  <w:style w:type="paragraph" w:styleId="Heading5">
    <w:name w:val="heading 5"/>
    <w:basedOn w:val="Heading4"/>
    <w:next w:val="Normal"/>
    <w:qFormat/>
    <w:pPr>
      <w:outlineLvl w:val="4"/>
    </w:pPr>
  </w:style>
  <w:style w:type="paragraph" w:styleId="Heading6">
    <w:name w:val="heading 6"/>
    <w:basedOn w:val="Heading4"/>
    <w:next w:val="Normal"/>
    <w:qFormat/>
    <w:pPr>
      <w:tabs>
        <w:tab w:val="clear" w:pos="992"/>
        <w:tab w:val="clear" w:pos="1191"/>
      </w:tabs>
      <w:ind w:left="1588" w:hanging="1588"/>
      <w:outlineLvl w:val="5"/>
    </w:pPr>
  </w:style>
  <w:style w:type="paragraph" w:styleId="Heading7">
    <w:name w:val="heading 7"/>
    <w:basedOn w:val="Heading6"/>
    <w:next w:val="Normal"/>
    <w:qFormat/>
    <w:pPr>
      <w:outlineLvl w:val="6"/>
    </w:pPr>
  </w:style>
  <w:style w:type="paragraph" w:styleId="Heading8">
    <w:name w:val="heading 8"/>
    <w:basedOn w:val="Heading6"/>
    <w:next w:val="Normal"/>
    <w:qFormat/>
    <w:pPr>
      <w:outlineLvl w:val="7"/>
    </w:pPr>
  </w:style>
  <w:style w:type="paragraph" w:styleId="Heading9">
    <w:name w:val="heading 9"/>
    <w:basedOn w:val="Heading6"/>
    <w:next w:val="Normal"/>
    <w:qFormat/>
    <w:pPr>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lear" w:pos="794"/>
        <w:tab w:val="clear" w:pos="1191"/>
        <w:tab w:val="clear" w:pos="1588"/>
        <w:tab w:val="clear" w:pos="1985"/>
        <w:tab w:val="center" w:pos="4848"/>
        <w:tab w:val="right" w:pos="9696"/>
      </w:tabs>
      <w:spacing w:before="0"/>
      <w:jc w:val="center"/>
    </w:pPr>
  </w:style>
  <w:style w:type="paragraph" w:styleId="Footer">
    <w:name w:val="footer"/>
    <w:basedOn w:val="Normal"/>
    <w:link w:val="FooterChar"/>
    <w:pPr>
      <w:tabs>
        <w:tab w:val="clear" w:pos="794"/>
        <w:tab w:val="clear" w:pos="1191"/>
        <w:tab w:val="clear" w:pos="1588"/>
        <w:tab w:val="clear" w:pos="1985"/>
      </w:tabs>
      <w:spacing w:before="0"/>
    </w:pPr>
    <w:rPr>
      <w:noProof/>
      <w:sz w:val="18"/>
    </w:rPr>
  </w:style>
  <w:style w:type="character" w:styleId="PageNumber">
    <w:name w:val="page number"/>
    <w:basedOn w:val="DefaultParagraphFont"/>
  </w:style>
  <w:style w:type="paragraph" w:customStyle="1" w:styleId="Headingb">
    <w:name w:val="Heading_b"/>
    <w:basedOn w:val="Heading3"/>
    <w:next w:val="Normal"/>
    <w:link w:val="HeadingbChar"/>
    <w:qFormat/>
    <w:rsid w:val="00965F2E"/>
    <w:pPr>
      <w:spacing w:before="160"/>
      <w:ind w:left="0" w:firstLine="0"/>
      <w:outlineLvl w:val="9"/>
    </w:pPr>
  </w:style>
  <w:style w:type="paragraph" w:customStyle="1" w:styleId="Headingi">
    <w:name w:val="Heading_i"/>
    <w:basedOn w:val="Heading3"/>
    <w:next w:val="Normal"/>
    <w:pPr>
      <w:spacing w:before="160"/>
      <w:ind w:left="0" w:firstLine="0"/>
    </w:pPr>
    <w:rPr>
      <w:b w:val="0"/>
      <w:i/>
    </w:rPr>
  </w:style>
  <w:style w:type="character" w:customStyle="1" w:styleId="href">
    <w:name w:val="href"/>
    <w:basedOn w:val="DefaultParagraphFont"/>
  </w:style>
  <w:style w:type="paragraph" w:customStyle="1" w:styleId="enumlev1">
    <w:name w:val="enumlev1"/>
    <w:basedOn w:val="Normal"/>
    <w:pPr>
      <w:spacing w:before="80"/>
      <w:ind w:left="794" w:hanging="794"/>
    </w:pPr>
  </w:style>
  <w:style w:type="paragraph" w:customStyle="1" w:styleId="enumlev2">
    <w:name w:val="enumlev2"/>
    <w:basedOn w:val="enumlev1"/>
    <w:pPr>
      <w:ind w:left="1191" w:hanging="397"/>
    </w:pPr>
  </w:style>
  <w:style w:type="paragraph" w:customStyle="1" w:styleId="enumlev3">
    <w:name w:val="enumlev3"/>
    <w:basedOn w:val="enumlev2"/>
    <w:pPr>
      <w:ind w:left="1588"/>
    </w:pPr>
  </w:style>
  <w:style w:type="paragraph" w:customStyle="1" w:styleId="Normalaftertitle">
    <w:name w:val="Normal_after_title"/>
    <w:basedOn w:val="Normal"/>
    <w:next w:val="Normal"/>
    <w:link w:val="NormalaftertitleChar"/>
    <w:uiPriority w:val="99"/>
    <w:pPr>
      <w:spacing w:before="320"/>
    </w:pPr>
  </w:style>
  <w:style w:type="paragraph" w:customStyle="1" w:styleId="Note">
    <w:name w:val="Note"/>
    <w:basedOn w:val="Normal"/>
    <w:pPr>
      <w:tabs>
        <w:tab w:val="clear" w:pos="794"/>
        <w:tab w:val="clear" w:pos="1191"/>
        <w:tab w:val="clear" w:pos="1588"/>
        <w:tab w:val="clear" w:pos="1985"/>
      </w:tabs>
      <w:spacing w:before="80"/>
    </w:pPr>
  </w:style>
  <w:style w:type="paragraph" w:customStyle="1" w:styleId="RecNo">
    <w:name w:val="Rec_No"/>
    <w:basedOn w:val="Normal"/>
    <w:next w:val="Rectitle"/>
    <w:rsid w:val="00965F2E"/>
    <w:pPr>
      <w:keepNext/>
      <w:keepLines/>
      <w:tabs>
        <w:tab w:val="clear" w:pos="794"/>
        <w:tab w:val="clear" w:pos="1191"/>
        <w:tab w:val="clear" w:pos="1588"/>
        <w:tab w:val="clear" w:pos="1985"/>
      </w:tabs>
      <w:spacing w:before="480"/>
      <w:jc w:val="center"/>
    </w:pPr>
    <w:rPr>
      <w:sz w:val="26"/>
    </w:rPr>
  </w:style>
  <w:style w:type="paragraph" w:customStyle="1" w:styleId="HeadingSum">
    <w:name w:val="Heading_Sum"/>
    <w:basedOn w:val="Headingb"/>
    <w:next w:val="Normal"/>
    <w:autoRedefine/>
    <w:rsid w:val="00242AEE"/>
    <w:pPr>
      <w:spacing w:before="240"/>
    </w:pPr>
    <w:rPr>
      <w:lang w:val="es-ES_tradnl"/>
    </w:rPr>
  </w:style>
  <w:style w:type="paragraph" w:customStyle="1" w:styleId="Recref">
    <w:name w:val="Rec_ref"/>
    <w:basedOn w:val="Normal"/>
    <w:next w:val="Recdate"/>
    <w:rsid w:val="00965F2E"/>
    <w:pPr>
      <w:jc w:val="center"/>
    </w:pPr>
  </w:style>
  <w:style w:type="paragraph" w:customStyle="1" w:styleId="Recdate">
    <w:name w:val="Rec_date"/>
    <w:basedOn w:val="Recref"/>
    <w:next w:val="Normalaftertitle"/>
    <w:pPr>
      <w:jc w:val="right"/>
    </w:pPr>
  </w:style>
  <w:style w:type="paragraph" w:customStyle="1" w:styleId="AnnexNoTitle">
    <w:name w:val="Annex_NoTitle"/>
    <w:basedOn w:val="Normal"/>
    <w:next w:val="Normalaftertitle"/>
    <w:rsid w:val="00965F2E"/>
    <w:pPr>
      <w:keepNext/>
      <w:keepLines/>
      <w:spacing w:before="480" w:after="80"/>
      <w:jc w:val="center"/>
      <w:outlineLvl w:val="0"/>
    </w:pPr>
    <w:rPr>
      <w:b/>
      <w:sz w:val="26"/>
    </w:rPr>
  </w:style>
  <w:style w:type="paragraph" w:customStyle="1" w:styleId="AppendixNoTitle">
    <w:name w:val="Appendix_NoTitle"/>
    <w:basedOn w:val="AnnexNoTitle"/>
    <w:next w:val="Normal"/>
  </w:style>
  <w:style w:type="paragraph" w:customStyle="1" w:styleId="Tablefin">
    <w:name w:val="Table_fin"/>
    <w:basedOn w:val="Normal"/>
    <w:next w:val="Normal"/>
    <w:pPr>
      <w:spacing w:before="0"/>
    </w:pPr>
    <w:rPr>
      <w:sz w:val="20"/>
    </w:rPr>
  </w:style>
  <w:style w:type="paragraph" w:customStyle="1" w:styleId="Tablehead">
    <w:name w:val="Table_head"/>
    <w:basedOn w:val="Normal"/>
    <w:next w:val="Normal"/>
    <w:rsid w:val="00965F2E"/>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0"/>
    </w:rPr>
  </w:style>
  <w:style w:type="paragraph" w:customStyle="1" w:styleId="Tablelegend">
    <w:name w:val="Table_legend"/>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pPr>
  </w:style>
  <w:style w:type="paragraph" w:customStyle="1" w:styleId="TableNo">
    <w:name w:val="Table_No"/>
    <w:basedOn w:val="Normal"/>
    <w:next w:val="Normal"/>
    <w:pPr>
      <w:keepNext/>
      <w:spacing w:before="360" w:after="120"/>
      <w:jc w:val="center"/>
    </w:pPr>
  </w:style>
  <w:style w:type="paragraph" w:customStyle="1" w:styleId="Tabletext">
    <w:name w:val="Table_text"/>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style>
  <w:style w:type="paragraph" w:customStyle="1" w:styleId="Equation">
    <w:name w:val="Equation"/>
    <w:basedOn w:val="Normal"/>
    <w:pPr>
      <w:tabs>
        <w:tab w:val="clear" w:pos="1191"/>
        <w:tab w:val="clear" w:pos="1588"/>
        <w:tab w:val="clear" w:pos="1985"/>
        <w:tab w:val="center" w:pos="4820"/>
        <w:tab w:val="right" w:pos="9639"/>
      </w:tabs>
    </w:pPr>
  </w:style>
  <w:style w:type="paragraph" w:customStyle="1" w:styleId="Equationlegend">
    <w:name w:val="Equation_legend"/>
    <w:basedOn w:val="NormalIndent"/>
    <w:pPr>
      <w:tabs>
        <w:tab w:val="clear" w:pos="794"/>
        <w:tab w:val="clear" w:pos="1191"/>
        <w:tab w:val="clear" w:pos="1588"/>
        <w:tab w:val="right" w:pos="1701"/>
      </w:tabs>
      <w:spacing w:before="80"/>
      <w:ind w:left="1985" w:hanging="1985"/>
    </w:pPr>
    <w:rPr>
      <w:lang w:val="en-US"/>
    </w:rPr>
  </w:style>
  <w:style w:type="paragraph" w:styleId="NormalIndent">
    <w:name w:val="Normal Indent"/>
    <w:basedOn w:val="Normal"/>
    <w:pPr>
      <w:ind w:left="794"/>
    </w:pPr>
  </w:style>
  <w:style w:type="paragraph" w:customStyle="1" w:styleId="Figurelegend">
    <w:name w:val="Figure_legend"/>
    <w:basedOn w:val="Normal"/>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link w:val="FigureNoChar"/>
    <w:rsid w:val="00A1478A"/>
    <w:pPr>
      <w:keepNext/>
      <w:keepLines/>
      <w:spacing w:before="480" w:after="80"/>
      <w:jc w:val="center"/>
    </w:pPr>
    <w:rPr>
      <w:caps/>
      <w:sz w:val="18"/>
    </w:rPr>
  </w:style>
  <w:style w:type="paragraph" w:customStyle="1" w:styleId="tocpart">
    <w:name w:val="tocpart"/>
    <w:basedOn w:val="Normal"/>
    <w:pPr>
      <w:tabs>
        <w:tab w:val="clear" w:pos="794"/>
        <w:tab w:val="clear" w:pos="1191"/>
        <w:tab w:val="clear" w:pos="1588"/>
        <w:tab w:val="clear" w:pos="1985"/>
        <w:tab w:val="left" w:pos="2693"/>
        <w:tab w:val="left" w:pos="8789"/>
        <w:tab w:val="right" w:pos="9639"/>
      </w:tabs>
      <w:ind w:left="2693" w:hanging="2693"/>
    </w:pPr>
  </w:style>
  <w:style w:type="paragraph" w:customStyle="1" w:styleId="ArtNo">
    <w:name w:val="Art_No"/>
    <w:basedOn w:val="Normal"/>
    <w:next w:val="Normal"/>
    <w:pPr>
      <w:keepNext/>
      <w:keepLines/>
      <w:spacing w:before="480"/>
      <w:jc w:val="center"/>
    </w:pPr>
    <w:rPr>
      <w:sz w:val="28"/>
    </w:rPr>
  </w:style>
  <w:style w:type="paragraph" w:customStyle="1" w:styleId="Arttitle">
    <w:name w:val="Art_title"/>
    <w:basedOn w:val="Normal"/>
    <w:next w:val="Normalaftertitle"/>
    <w:pPr>
      <w:keepNext/>
      <w:keepLines/>
      <w:spacing w:before="240"/>
      <w:jc w:val="center"/>
    </w:pPr>
    <w:rPr>
      <w:b/>
      <w:sz w:val="28"/>
    </w:rPr>
  </w:style>
  <w:style w:type="paragraph" w:customStyle="1" w:styleId="Blanc">
    <w:name w:val="Blanc"/>
    <w:basedOn w:val="Normal"/>
    <w:next w:val="Tabletext"/>
    <w:pPr>
      <w:keepNext/>
      <w:keepLines/>
      <w:tabs>
        <w:tab w:val="clear" w:pos="794"/>
        <w:tab w:val="clear" w:pos="1191"/>
        <w:tab w:val="clear" w:pos="1588"/>
        <w:tab w:val="clear" w:pos="1985"/>
      </w:tabs>
      <w:spacing w:before="0"/>
    </w:pPr>
    <w:rPr>
      <w:sz w:val="16"/>
    </w:rPr>
  </w:style>
  <w:style w:type="paragraph" w:customStyle="1" w:styleId="ASN1">
    <w:name w:val="ASN.1"/>
    <w:basedOn w:val="Normal"/>
    <w:next w:val="Normal"/>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Call">
    <w:name w:val="Call"/>
    <w:basedOn w:val="Normal"/>
    <w:next w:val="Normal"/>
    <w:link w:val="CallChar"/>
    <w:pPr>
      <w:keepNext/>
      <w:keepLines/>
      <w:spacing w:before="160"/>
      <w:ind w:left="794"/>
    </w:pPr>
    <w:rPr>
      <w:i/>
    </w:rPr>
  </w:style>
  <w:style w:type="paragraph" w:customStyle="1" w:styleId="ChapNo">
    <w:name w:val="Chap_No"/>
    <w:basedOn w:val="ArtNo"/>
    <w:next w:val="Chaptitle"/>
    <w:rPr>
      <w:b/>
    </w:rPr>
  </w:style>
  <w:style w:type="paragraph" w:customStyle="1" w:styleId="Chaptitle">
    <w:name w:val="Chap_title"/>
    <w:basedOn w:val="Arttitle"/>
    <w:next w:val="Normalaftertitle"/>
  </w:style>
  <w:style w:type="character" w:styleId="FootnoteReference">
    <w:name w:val="footnote reference"/>
    <w:aliases w:val="Footnote Reference/,Appel note de bas de p,Footnote symbol,Style 13"/>
    <w:basedOn w:val="DefaultParagraphFont"/>
    <w:rsid w:val="00965F2E"/>
    <w:rPr>
      <w:rFonts w:ascii="Times New Roman" w:hAnsi="Times New Roman"/>
      <w:position w:val="6"/>
      <w:sz w:val="16"/>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Char1,fn"/>
    <w:basedOn w:val="Normal"/>
    <w:link w:val="FootnoteTextChar"/>
    <w:rsid w:val="00965F2E"/>
    <w:pPr>
      <w:keepLines/>
      <w:tabs>
        <w:tab w:val="left" w:pos="255"/>
      </w:tabs>
      <w:spacing w:before="60"/>
      <w:ind w:left="255" w:hanging="255"/>
    </w:pPr>
    <w:rPr>
      <w:sz w:val="20"/>
    </w:rPr>
  </w:style>
  <w:style w:type="paragraph" w:styleId="Index1">
    <w:name w:val="index 1"/>
    <w:basedOn w:val="Normal"/>
    <w:next w:val="Normal"/>
    <w:semiHidden/>
  </w:style>
  <w:style w:type="paragraph" w:styleId="Index2">
    <w:name w:val="index 2"/>
    <w:basedOn w:val="Normal"/>
    <w:next w:val="Normal"/>
    <w:semiHidden/>
    <w:pPr>
      <w:ind w:left="283"/>
    </w:pPr>
  </w:style>
  <w:style w:type="paragraph" w:styleId="Index3">
    <w:name w:val="index 3"/>
    <w:basedOn w:val="Normal"/>
    <w:next w:val="Normal"/>
    <w:semiHidden/>
    <w:pPr>
      <w:ind w:left="566"/>
    </w:pPr>
  </w:style>
  <w:style w:type="paragraph" w:styleId="IndexHeading">
    <w:name w:val="index heading"/>
    <w:basedOn w:val="Normal"/>
    <w:next w:val="Index1"/>
    <w:semiHidden/>
  </w:style>
  <w:style w:type="paragraph" w:customStyle="1" w:styleId="Line">
    <w:name w:val="Line"/>
    <w:basedOn w:val="Normal"/>
    <w:next w:val="Normal"/>
    <w:pPr>
      <w:pBdr>
        <w:top w:val="single" w:sz="6" w:space="1" w:color="auto"/>
      </w:pBdr>
      <w:tabs>
        <w:tab w:val="clear" w:pos="794"/>
        <w:tab w:val="clear" w:pos="1191"/>
        <w:tab w:val="clear" w:pos="1588"/>
        <w:tab w:val="clear" w:pos="1985"/>
      </w:tabs>
      <w:spacing w:before="240"/>
      <w:ind w:left="3997" w:right="3997"/>
      <w:jc w:val="center"/>
    </w:pPr>
    <w:rPr>
      <w:sz w:val="20"/>
    </w:rPr>
  </w:style>
  <w:style w:type="paragraph" w:customStyle="1" w:styleId="toctemp">
    <w:name w:val="toctemp"/>
    <w:basedOn w:val="Normal"/>
    <w:pPr>
      <w:tabs>
        <w:tab w:val="clear" w:pos="794"/>
        <w:tab w:val="clear" w:pos="1191"/>
        <w:tab w:val="clear" w:pos="1588"/>
        <w:tab w:val="clear" w:pos="1985"/>
        <w:tab w:val="left" w:pos="2693"/>
        <w:tab w:val="left" w:leader="dot" w:pos="8789"/>
        <w:tab w:val="right" w:pos="9639"/>
      </w:tabs>
      <w:ind w:left="2693" w:right="964" w:hanging="2693"/>
    </w:pPr>
  </w:style>
  <w:style w:type="paragraph" w:customStyle="1" w:styleId="PartNo">
    <w:name w:val="Part_No"/>
    <w:basedOn w:val="Normal"/>
    <w:next w:val="Normal"/>
  </w:style>
  <w:style w:type="paragraph" w:customStyle="1" w:styleId="Partref">
    <w:name w:val="Part_ref"/>
    <w:basedOn w:val="Normal"/>
    <w:next w:val="Normal"/>
    <w:pPr>
      <w:keepNext/>
      <w:keepLines/>
      <w:spacing w:after="280"/>
      <w:jc w:val="center"/>
    </w:pPr>
  </w:style>
  <w:style w:type="paragraph" w:customStyle="1" w:styleId="Parttitle">
    <w:name w:val="Part_title"/>
    <w:basedOn w:val="Normal"/>
    <w:next w:val="Normalaftertitle"/>
    <w:pPr>
      <w:keepNext/>
      <w:keepLines/>
      <w:tabs>
        <w:tab w:val="clear" w:pos="794"/>
        <w:tab w:val="clear" w:pos="1191"/>
        <w:tab w:val="clear" w:pos="1588"/>
        <w:tab w:val="clear" w:pos="1985"/>
      </w:tabs>
      <w:spacing w:before="280" w:after="40"/>
      <w:jc w:val="center"/>
    </w:pPr>
    <w:rPr>
      <w:b/>
      <w:sz w:val="28"/>
    </w:rPr>
  </w:style>
  <w:style w:type="paragraph" w:customStyle="1" w:styleId="Questiondate">
    <w:name w:val="Question_date"/>
    <w:basedOn w:val="Recdate"/>
    <w:next w:val="Normalaftertitle"/>
  </w:style>
  <w:style w:type="paragraph" w:customStyle="1" w:styleId="QuestionNo">
    <w:name w:val="Question_No"/>
    <w:basedOn w:val="RecNo"/>
    <w:next w:val="Normal"/>
  </w:style>
  <w:style w:type="paragraph" w:customStyle="1" w:styleId="Questionref">
    <w:name w:val="Question_ref"/>
    <w:basedOn w:val="Recref"/>
    <w:next w:val="Questiondate"/>
  </w:style>
  <w:style w:type="paragraph" w:customStyle="1" w:styleId="Questiontitle">
    <w:name w:val="Question_title"/>
    <w:basedOn w:val="Normal"/>
    <w:next w:val="Questionref"/>
  </w:style>
  <w:style w:type="paragraph" w:customStyle="1" w:styleId="Reftext">
    <w:name w:val="Ref_text"/>
    <w:basedOn w:val="Normal"/>
    <w:pPr>
      <w:ind w:left="794" w:hanging="794"/>
    </w:pPr>
  </w:style>
  <w:style w:type="paragraph" w:customStyle="1" w:styleId="Reftitle">
    <w:name w:val="Ref_title"/>
    <w:basedOn w:val="Normal"/>
    <w:next w:val="Reftext"/>
    <w:pPr>
      <w:tabs>
        <w:tab w:val="clear" w:pos="794"/>
        <w:tab w:val="clear" w:pos="1191"/>
        <w:tab w:val="clear" w:pos="1588"/>
        <w:tab w:val="clear" w:pos="1985"/>
      </w:tabs>
      <w:spacing w:before="480"/>
      <w:jc w:val="center"/>
    </w:pPr>
    <w:rPr>
      <w:b/>
      <w:sz w:val="28"/>
    </w:rPr>
  </w:style>
  <w:style w:type="paragraph" w:customStyle="1" w:styleId="Repdate">
    <w:name w:val="Rep_date"/>
    <w:basedOn w:val="Recdate"/>
    <w:next w:val="Normal"/>
  </w:style>
  <w:style w:type="paragraph" w:customStyle="1" w:styleId="RepNo">
    <w:name w:val="Rep_No"/>
    <w:basedOn w:val="RecNo"/>
    <w:next w:val="Reptitle"/>
  </w:style>
  <w:style w:type="paragraph" w:customStyle="1" w:styleId="Repref">
    <w:name w:val="Rep_ref"/>
    <w:basedOn w:val="Recref"/>
    <w:next w:val="Repdate"/>
  </w:style>
  <w:style w:type="paragraph" w:customStyle="1" w:styleId="Reptitle">
    <w:name w:val="Rep_title"/>
    <w:basedOn w:val="Rectitle"/>
    <w:next w:val="Repref"/>
  </w:style>
  <w:style w:type="paragraph" w:customStyle="1" w:styleId="Resdate">
    <w:name w:val="Res_date"/>
    <w:basedOn w:val="Recdate"/>
    <w:next w:val="Normalaftertitle"/>
  </w:style>
  <w:style w:type="paragraph" w:customStyle="1" w:styleId="ResNo">
    <w:name w:val="Res_No"/>
    <w:basedOn w:val="RecNo"/>
    <w:next w:val="Restitle"/>
  </w:style>
  <w:style w:type="paragraph" w:customStyle="1" w:styleId="Resref">
    <w:name w:val="Res_ref"/>
    <w:basedOn w:val="Recref"/>
    <w:next w:val="Resdate"/>
  </w:style>
  <w:style w:type="paragraph" w:customStyle="1" w:styleId="Restitle">
    <w:name w:val="Res_title"/>
    <w:basedOn w:val="Normal"/>
    <w:next w:val="Resref"/>
    <w:rsid w:val="00AB0DC8"/>
    <w:pPr>
      <w:spacing w:before="240"/>
      <w:jc w:val="center"/>
    </w:pPr>
    <w:rPr>
      <w:b/>
      <w:sz w:val="28"/>
    </w:rPr>
  </w:style>
  <w:style w:type="paragraph" w:customStyle="1" w:styleId="SectionNo">
    <w:name w:val="Section_No"/>
    <w:basedOn w:val="Normal"/>
    <w:next w:val="Normal"/>
  </w:style>
  <w:style w:type="paragraph" w:customStyle="1" w:styleId="Sectiontitle">
    <w:name w:val="Section_title"/>
    <w:basedOn w:val="Normal"/>
    <w:next w:val="Normalaftertitle"/>
    <w:pPr>
      <w:keepNext/>
      <w:keepLines/>
      <w:tabs>
        <w:tab w:val="clear" w:pos="794"/>
        <w:tab w:val="clear" w:pos="1191"/>
        <w:tab w:val="clear" w:pos="1588"/>
        <w:tab w:val="clear" w:pos="1985"/>
      </w:tabs>
      <w:spacing w:before="280" w:after="40"/>
      <w:jc w:val="center"/>
    </w:pPr>
    <w:rPr>
      <w:b/>
      <w:sz w:val="28"/>
    </w:rPr>
  </w:style>
  <w:style w:type="paragraph" w:customStyle="1" w:styleId="toc0">
    <w:name w:val="toc 0"/>
    <w:basedOn w:val="Normal"/>
    <w:next w:val="TOC1"/>
    <w:pPr>
      <w:tabs>
        <w:tab w:val="clear" w:pos="794"/>
        <w:tab w:val="clear" w:pos="1191"/>
        <w:tab w:val="clear" w:pos="1588"/>
        <w:tab w:val="clear" w:pos="1985"/>
        <w:tab w:val="right" w:pos="9611"/>
      </w:tabs>
    </w:pPr>
    <w:rPr>
      <w:i/>
    </w:rPr>
  </w:style>
  <w:style w:type="paragraph" w:styleId="TOC1">
    <w:name w:val="toc 1"/>
    <w:basedOn w:val="Normal"/>
    <w:semiHidden/>
    <w:pPr>
      <w:keepLines/>
      <w:tabs>
        <w:tab w:val="clear" w:pos="794"/>
        <w:tab w:val="clear" w:pos="1191"/>
        <w:tab w:val="clear" w:pos="1588"/>
        <w:tab w:val="clear" w:pos="1985"/>
        <w:tab w:val="left" w:pos="567"/>
        <w:tab w:val="left" w:leader="dot" w:pos="8789"/>
        <w:tab w:val="right" w:pos="9611"/>
      </w:tabs>
      <w:spacing w:before="240"/>
      <w:ind w:left="567" w:right="851" w:hanging="567"/>
    </w:pPr>
    <w:rPr>
      <w:lang w:val="en-US"/>
    </w:rPr>
  </w:style>
  <w:style w:type="paragraph" w:styleId="TOC2">
    <w:name w:val="toc 2"/>
    <w:basedOn w:val="TOC1"/>
    <w:semiHidden/>
    <w:pPr>
      <w:tabs>
        <w:tab w:val="clear" w:pos="567"/>
        <w:tab w:val="left" w:pos="1276"/>
      </w:tabs>
      <w:spacing w:before="160"/>
      <w:ind w:left="1276" w:hanging="709"/>
    </w:pPr>
  </w:style>
  <w:style w:type="paragraph" w:styleId="TOC3">
    <w:name w:val="toc 3"/>
    <w:basedOn w:val="TOC2"/>
    <w:semiHidden/>
    <w:pPr>
      <w:tabs>
        <w:tab w:val="clear" w:pos="1276"/>
        <w:tab w:val="left" w:pos="2155"/>
      </w:tabs>
      <w:ind w:left="2155" w:hanging="879"/>
    </w:pPr>
  </w:style>
  <w:style w:type="paragraph" w:styleId="TOC4">
    <w:name w:val="toc 4"/>
    <w:basedOn w:val="TOC3"/>
    <w:semiHidden/>
    <w:pPr>
      <w:tabs>
        <w:tab w:val="left" w:pos="3261"/>
      </w:tabs>
      <w:spacing w:before="80"/>
      <w:ind w:left="3261" w:hanging="993"/>
    </w:pPr>
  </w:style>
  <w:style w:type="paragraph" w:styleId="TOC5">
    <w:name w:val="toc 5"/>
    <w:basedOn w:val="TOC4"/>
    <w:semiHidden/>
  </w:style>
  <w:style w:type="paragraph" w:styleId="TOC6">
    <w:name w:val="toc 6"/>
    <w:basedOn w:val="TOC4"/>
    <w:semiHidden/>
  </w:style>
  <w:style w:type="paragraph" w:styleId="TOC7">
    <w:name w:val="toc 7"/>
    <w:basedOn w:val="TOC4"/>
    <w:semiHidden/>
  </w:style>
  <w:style w:type="paragraph" w:styleId="TOC8">
    <w:name w:val="toc 8"/>
    <w:basedOn w:val="TOC4"/>
    <w:semiHidden/>
  </w:style>
  <w:style w:type="paragraph" w:customStyle="1" w:styleId="Rectitle">
    <w:name w:val="Rec_title"/>
    <w:basedOn w:val="Normal"/>
    <w:next w:val="Recref"/>
    <w:link w:val="RectitleChar"/>
    <w:rsid w:val="00965F2E"/>
    <w:pPr>
      <w:keepNext/>
      <w:keepLines/>
      <w:spacing w:before="240"/>
      <w:jc w:val="center"/>
    </w:pPr>
    <w:rPr>
      <w:b/>
      <w:sz w:val="26"/>
    </w:rPr>
  </w:style>
  <w:style w:type="paragraph" w:customStyle="1" w:styleId="Annexref">
    <w:name w:val="Annex_ref"/>
    <w:basedOn w:val="Normal"/>
    <w:next w:val="Normalaftertitle"/>
    <w:pPr>
      <w:keepNext/>
      <w:keepLines/>
      <w:spacing w:after="280"/>
      <w:jc w:val="center"/>
    </w:pPr>
  </w:style>
  <w:style w:type="paragraph" w:customStyle="1" w:styleId="Appendixref">
    <w:name w:val="Appendix_ref"/>
    <w:basedOn w:val="Annexref"/>
    <w:next w:val="Normalaftertitle"/>
  </w:style>
  <w:style w:type="paragraph" w:customStyle="1" w:styleId="Figuretitle">
    <w:name w:val="Figure_title"/>
    <w:basedOn w:val="Normal"/>
    <w:next w:val="Figure"/>
    <w:link w:val="FiguretitleChar"/>
    <w:rsid w:val="00D80EE2"/>
    <w:pPr>
      <w:keepNext/>
      <w:spacing w:before="0" w:after="120"/>
      <w:jc w:val="center"/>
    </w:pPr>
    <w:rPr>
      <w:b/>
      <w:sz w:val="18"/>
    </w:rPr>
  </w:style>
  <w:style w:type="paragraph" w:customStyle="1" w:styleId="Tabletitle">
    <w:name w:val="Table_title"/>
    <w:basedOn w:val="Normal"/>
    <w:next w:val="Tablehead"/>
    <w:rsid w:val="00965F2E"/>
    <w:pPr>
      <w:keepNext/>
      <w:spacing w:before="0" w:after="120"/>
      <w:jc w:val="center"/>
    </w:pPr>
    <w:rPr>
      <w:b/>
      <w:sz w:val="20"/>
    </w:rPr>
  </w:style>
  <w:style w:type="paragraph" w:customStyle="1" w:styleId="Summary">
    <w:name w:val="Summary"/>
    <w:basedOn w:val="Normal"/>
    <w:next w:val="Normalaftertitle"/>
    <w:autoRedefine/>
    <w:rsid w:val="00242AEE"/>
    <w:pPr>
      <w:spacing w:after="480"/>
    </w:pPr>
    <w:rPr>
      <w:lang w:val="es-ES_tradnl"/>
    </w:rPr>
  </w:style>
  <w:style w:type="paragraph" w:customStyle="1" w:styleId="TableLegendNote">
    <w:name w:val="Table_Legend_Note"/>
    <w:basedOn w:val="Tablelegend"/>
    <w:next w:val="Tablelegend"/>
    <w:rsid w:val="007468DA"/>
    <w:pPr>
      <w:ind w:left="-85" w:firstLine="0"/>
    </w:pPr>
    <w:rPr>
      <w:lang w:val="en-US"/>
    </w:rPr>
  </w:style>
  <w:style w:type="paragraph" w:customStyle="1" w:styleId="Figure">
    <w:name w:val="Figure"/>
    <w:basedOn w:val="FigureNo"/>
    <w:next w:val="Normal"/>
    <w:link w:val="FigureChar"/>
    <w:rsid w:val="00A1478A"/>
    <w:pPr>
      <w:keepNext w:val="0"/>
      <w:spacing w:before="0" w:after="240"/>
    </w:pPr>
    <w:rPr>
      <w:sz w:val="22"/>
    </w:rPr>
  </w:style>
  <w:style w:type="character" w:customStyle="1" w:styleId="Heading1Char">
    <w:name w:val="Heading 1 Char"/>
    <w:basedOn w:val="DefaultParagraphFont"/>
    <w:link w:val="Heading1"/>
    <w:rsid w:val="00177AD5"/>
    <w:rPr>
      <w:b/>
      <w:sz w:val="24"/>
      <w:lang w:val="en-GB" w:eastAsia="en-US"/>
    </w:rPr>
  </w:style>
  <w:style w:type="character" w:customStyle="1" w:styleId="HeaderChar">
    <w:name w:val="Header Char"/>
    <w:basedOn w:val="DefaultParagraphFont"/>
    <w:link w:val="Header"/>
    <w:uiPriority w:val="99"/>
    <w:rsid w:val="00177AD5"/>
    <w:rPr>
      <w:sz w:val="24"/>
      <w:lang w:val="en-GB" w:eastAsia="en-US"/>
    </w:rPr>
  </w:style>
  <w:style w:type="character" w:customStyle="1" w:styleId="FooterChar">
    <w:name w:val="Footer Char"/>
    <w:basedOn w:val="DefaultParagraphFont"/>
    <w:link w:val="Footer"/>
    <w:rsid w:val="00177AD5"/>
    <w:rPr>
      <w:noProof/>
      <w:sz w:val="18"/>
      <w:lang w:val="en-GB" w:eastAsia="en-US"/>
    </w:rPr>
  </w:style>
  <w:style w:type="character" w:styleId="Hyperlink">
    <w:name w:val="Hyperlink"/>
    <w:aliases w:val="CEO_Hyperlink,超级链接,ECC Hyperlink,超?级链,Style 58,超????,하이퍼링크2,超链接1,超?级链?,Style?,S"/>
    <w:basedOn w:val="DefaultParagraphFont"/>
    <w:uiPriority w:val="99"/>
    <w:qFormat/>
    <w:rsid w:val="00177AD5"/>
    <w:rPr>
      <w:color w:val="0000FF"/>
      <w:u w:val="single"/>
    </w:rPr>
  </w:style>
  <w:style w:type="table" w:styleId="TableGrid">
    <w:name w:val="Table Grid"/>
    <w:basedOn w:val="TableNormal"/>
    <w:uiPriority w:val="39"/>
    <w:rsid w:val="00177AD5"/>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Number">
    <w:name w:val="Cover Number"/>
    <w:basedOn w:val="Normal"/>
    <w:qFormat/>
    <w:rsid w:val="00177AD5"/>
    <w:pPr>
      <w:widowControl w:val="0"/>
      <w:tabs>
        <w:tab w:val="clear" w:pos="794"/>
        <w:tab w:val="clear" w:pos="1191"/>
        <w:tab w:val="clear" w:pos="1588"/>
        <w:tab w:val="clear" w:pos="1985"/>
      </w:tabs>
      <w:overflowPunct/>
      <w:adjustRightInd/>
      <w:spacing w:before="93"/>
      <w:ind w:left="284"/>
      <w:jc w:val="left"/>
      <w:textAlignment w:val="auto"/>
      <w:outlineLvl w:val="0"/>
    </w:pPr>
    <w:rPr>
      <w:rFonts w:ascii="Arial" w:eastAsia="AvenirNext LT Pro Medium" w:hAnsi="Arial" w:cs="AvenirNext LT Pro Medium"/>
      <w:b/>
      <w:bCs/>
      <w:spacing w:val="-10"/>
      <w:sz w:val="44"/>
      <w:szCs w:val="52"/>
      <w:lang w:val="en-US"/>
    </w:rPr>
  </w:style>
  <w:style w:type="paragraph" w:customStyle="1" w:styleId="CoverDate">
    <w:name w:val="Cover Date"/>
    <w:basedOn w:val="Normal"/>
    <w:qFormat/>
    <w:rsid w:val="00177AD5"/>
    <w:pPr>
      <w:widowControl w:val="0"/>
      <w:tabs>
        <w:tab w:val="clear" w:pos="794"/>
        <w:tab w:val="clear" w:pos="1191"/>
        <w:tab w:val="clear" w:pos="1588"/>
        <w:tab w:val="clear" w:pos="1985"/>
      </w:tabs>
      <w:overflowPunct/>
      <w:adjustRightInd/>
      <w:spacing w:before="126"/>
      <w:ind w:left="284"/>
      <w:jc w:val="left"/>
      <w:textAlignment w:val="auto"/>
    </w:pPr>
    <w:rPr>
      <w:rFonts w:ascii="Arial" w:eastAsia="AvenirNext LT Pro Regular" w:hAnsi="Arial" w:cs="AvenirNext LT Pro Regular"/>
      <w:b/>
      <w:spacing w:val="-2"/>
      <w:sz w:val="36"/>
      <w:szCs w:val="22"/>
      <w:lang w:val="en-US"/>
    </w:rPr>
  </w:style>
  <w:style w:type="paragraph" w:customStyle="1" w:styleId="CoverSeries">
    <w:name w:val="Cover Series"/>
    <w:basedOn w:val="Normal"/>
    <w:qFormat/>
    <w:rsid w:val="00177AD5"/>
    <w:pPr>
      <w:widowControl w:val="0"/>
      <w:tabs>
        <w:tab w:val="clear" w:pos="794"/>
        <w:tab w:val="clear" w:pos="1191"/>
        <w:tab w:val="clear" w:pos="1588"/>
        <w:tab w:val="clear" w:pos="1985"/>
      </w:tabs>
      <w:overflowPunct/>
      <w:adjustRightInd/>
      <w:spacing w:before="241" w:line="244" w:lineRule="auto"/>
      <w:ind w:left="284"/>
      <w:jc w:val="left"/>
      <w:textAlignment w:val="auto"/>
    </w:pPr>
    <w:rPr>
      <w:rFonts w:ascii="Arial" w:eastAsia="AvenirNext LT Pro Regular" w:hAnsi="Arial" w:cs="AvenirNext LT Pro Regular"/>
      <w:bCs/>
      <w:color w:val="1A1A1A"/>
      <w:spacing w:val="-4"/>
      <w:sz w:val="40"/>
      <w:szCs w:val="48"/>
      <w:lang w:val="en-US"/>
    </w:rPr>
  </w:style>
  <w:style w:type="paragraph" w:customStyle="1" w:styleId="CoverTitle">
    <w:name w:val="Cover Title"/>
    <w:basedOn w:val="Normal"/>
    <w:qFormat/>
    <w:rsid w:val="00177AD5"/>
    <w:pPr>
      <w:widowControl w:val="0"/>
      <w:tabs>
        <w:tab w:val="clear" w:pos="794"/>
        <w:tab w:val="clear" w:pos="1191"/>
        <w:tab w:val="clear" w:pos="1588"/>
        <w:tab w:val="clear" w:pos="1985"/>
      </w:tabs>
      <w:overflowPunct/>
      <w:adjustRightInd/>
      <w:spacing w:before="338" w:line="244" w:lineRule="auto"/>
      <w:ind w:left="284" w:right="1002"/>
      <w:jc w:val="left"/>
      <w:textAlignment w:val="auto"/>
    </w:pPr>
    <w:rPr>
      <w:rFonts w:ascii="Arial" w:eastAsia="AvenirNext LT Pro Regular" w:hAnsi="Arial" w:cs="AvenirNext LT Pro Regular"/>
      <w:b/>
      <w:bCs/>
      <w:sz w:val="44"/>
      <w:szCs w:val="48"/>
      <w:lang w:val="en-US"/>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Char1 Char"/>
    <w:basedOn w:val="DefaultParagraphFont"/>
    <w:link w:val="FootnoteText"/>
    <w:rsid w:val="00965F2E"/>
    <w:rPr>
      <w:lang w:val="en-GB" w:eastAsia="en-US"/>
    </w:rPr>
  </w:style>
  <w:style w:type="character" w:customStyle="1" w:styleId="FiguretitleChar">
    <w:name w:val="Figure_title Char"/>
    <w:basedOn w:val="DefaultParagraphFont"/>
    <w:link w:val="Figuretitle"/>
    <w:rsid w:val="00D80EE2"/>
    <w:rPr>
      <w:b/>
      <w:sz w:val="18"/>
      <w:lang w:val="en-GB" w:eastAsia="en-US"/>
    </w:rPr>
  </w:style>
  <w:style w:type="character" w:customStyle="1" w:styleId="HeadingbChar">
    <w:name w:val="Heading_b Char"/>
    <w:basedOn w:val="DefaultParagraphFont"/>
    <w:link w:val="Headingb"/>
    <w:locked/>
    <w:rsid w:val="00965F2E"/>
    <w:rPr>
      <w:b/>
      <w:sz w:val="22"/>
      <w:lang w:val="en-GB" w:eastAsia="en-US"/>
    </w:rPr>
  </w:style>
  <w:style w:type="character" w:customStyle="1" w:styleId="CallChar">
    <w:name w:val="Call Char"/>
    <w:basedOn w:val="DefaultParagraphFont"/>
    <w:link w:val="Call"/>
    <w:locked/>
    <w:rsid w:val="00C33CB8"/>
    <w:rPr>
      <w:i/>
      <w:sz w:val="24"/>
      <w:lang w:val="en-GB" w:eastAsia="en-US"/>
    </w:rPr>
  </w:style>
  <w:style w:type="character" w:customStyle="1" w:styleId="NormalaftertitleChar">
    <w:name w:val="Normal_after_title Char"/>
    <w:basedOn w:val="DefaultParagraphFont"/>
    <w:link w:val="Normalaftertitle"/>
    <w:uiPriority w:val="99"/>
    <w:locked/>
    <w:rsid w:val="00C33CB8"/>
    <w:rPr>
      <w:sz w:val="24"/>
      <w:lang w:val="en-GB" w:eastAsia="en-US"/>
    </w:rPr>
  </w:style>
  <w:style w:type="character" w:customStyle="1" w:styleId="FigureNoChar">
    <w:name w:val="Figure_No Char"/>
    <w:basedOn w:val="DefaultParagraphFont"/>
    <w:link w:val="FigureNo"/>
    <w:locked/>
    <w:rsid w:val="00A1478A"/>
    <w:rPr>
      <w:caps/>
      <w:sz w:val="18"/>
      <w:lang w:val="en-GB" w:eastAsia="en-US"/>
    </w:rPr>
  </w:style>
  <w:style w:type="character" w:customStyle="1" w:styleId="FigureChar">
    <w:name w:val="Figure Char"/>
    <w:aliases w:val="fig Char"/>
    <w:basedOn w:val="DefaultParagraphFont"/>
    <w:link w:val="Figure"/>
    <w:locked/>
    <w:rsid w:val="00A1478A"/>
    <w:rPr>
      <w:caps/>
      <w:sz w:val="22"/>
      <w:lang w:val="en-GB" w:eastAsia="en-US"/>
    </w:rPr>
  </w:style>
  <w:style w:type="character" w:styleId="CommentReference">
    <w:name w:val="annotation reference"/>
    <w:basedOn w:val="DefaultParagraphFont"/>
    <w:semiHidden/>
    <w:unhideWhenUsed/>
    <w:rsid w:val="00CC6E62"/>
    <w:rPr>
      <w:sz w:val="16"/>
      <w:szCs w:val="16"/>
    </w:rPr>
  </w:style>
  <w:style w:type="paragraph" w:styleId="CommentText">
    <w:name w:val="annotation text"/>
    <w:basedOn w:val="Normal"/>
    <w:link w:val="CommentTextChar"/>
    <w:unhideWhenUsed/>
    <w:rsid w:val="00CC6E62"/>
    <w:rPr>
      <w:sz w:val="20"/>
    </w:rPr>
  </w:style>
  <w:style w:type="character" w:customStyle="1" w:styleId="CommentTextChar">
    <w:name w:val="Comment Text Char"/>
    <w:basedOn w:val="DefaultParagraphFont"/>
    <w:link w:val="CommentText"/>
    <w:rsid w:val="00CC6E62"/>
    <w:rPr>
      <w:lang w:val="en-GB" w:eastAsia="en-US"/>
    </w:rPr>
  </w:style>
  <w:style w:type="paragraph" w:styleId="CommentSubject">
    <w:name w:val="annotation subject"/>
    <w:basedOn w:val="CommentText"/>
    <w:next w:val="CommentText"/>
    <w:link w:val="CommentSubjectChar"/>
    <w:semiHidden/>
    <w:unhideWhenUsed/>
    <w:rsid w:val="00CC6E62"/>
    <w:rPr>
      <w:b/>
      <w:bCs/>
    </w:rPr>
  </w:style>
  <w:style w:type="character" w:customStyle="1" w:styleId="CommentSubjectChar">
    <w:name w:val="Comment Subject Char"/>
    <w:basedOn w:val="CommentTextChar"/>
    <w:link w:val="CommentSubject"/>
    <w:semiHidden/>
    <w:rsid w:val="00CC6E62"/>
    <w:rPr>
      <w:b/>
      <w:bCs/>
      <w:lang w:val="en-GB" w:eastAsia="en-US"/>
    </w:rPr>
  </w:style>
  <w:style w:type="character" w:customStyle="1" w:styleId="RectitleChar">
    <w:name w:val="Rec_title Char"/>
    <w:link w:val="Rectitle"/>
    <w:qFormat/>
    <w:locked/>
    <w:rsid w:val="00965F2E"/>
    <w:rPr>
      <w:b/>
      <w:sz w:val="26"/>
      <w:lang w:val="en-GB" w:eastAsia="en-US"/>
    </w:rPr>
  </w:style>
  <w:style w:type="table" w:customStyle="1" w:styleId="TableGrid7">
    <w:name w:val="Table Grid7"/>
    <w:basedOn w:val="TableNormal"/>
    <w:next w:val="TableGrid"/>
    <w:uiPriority w:val="59"/>
    <w:rsid w:val="00ED5CD3"/>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Batang"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Неразрешенное упоминание1"/>
    <w:basedOn w:val="DefaultParagraphFont"/>
    <w:uiPriority w:val="99"/>
    <w:semiHidden/>
    <w:unhideWhenUsed/>
    <w:rsid w:val="00935200"/>
    <w:rPr>
      <w:color w:val="605E5C"/>
      <w:shd w:val="clear" w:color="auto" w:fill="E1DFDD"/>
    </w:rPr>
  </w:style>
  <w:style w:type="character" w:customStyle="1" w:styleId="tw4winMark">
    <w:name w:val="tw4winMark"/>
    <w:basedOn w:val="DefaultParagraphFont"/>
    <w:rsid w:val="001F4E4A"/>
    <w:rPr>
      <w:rFonts w:ascii="Courier New" w:eastAsiaTheme="minorHAnsi" w:hAnsi="Courier New" w:cs="Courier New"/>
      <w:b w:val="0"/>
      <w:i w:val="0"/>
      <w:dstrike w:val="0"/>
      <w:noProof/>
      <w:vanish/>
      <w:color w:val="800080"/>
      <w:spacing w:val="0"/>
      <w:kern w:val="30"/>
      <w:sz w:val="18"/>
      <w:szCs w:val="24"/>
      <w:effect w:val="none"/>
      <w:vertAlign w:val="subscript"/>
    </w:rPr>
  </w:style>
  <w:style w:type="paragraph" w:styleId="ListParagraph">
    <w:name w:val="List Paragraph"/>
    <w:basedOn w:val="Normal"/>
    <w:uiPriority w:val="34"/>
    <w:qFormat/>
    <w:rsid w:val="00943B69"/>
    <w:pPr>
      <w:ind w:left="720"/>
      <w:contextualSpacing/>
    </w:pPr>
  </w:style>
  <w:style w:type="character" w:styleId="FollowedHyperlink">
    <w:name w:val="FollowedHyperlink"/>
    <w:basedOn w:val="DefaultParagraphFont"/>
    <w:semiHidden/>
    <w:unhideWhenUsed/>
    <w:rsid w:val="0046419F"/>
    <w:rPr>
      <w:color w:val="800080" w:themeColor="followedHyperlink"/>
      <w:u w:val="single"/>
    </w:rPr>
  </w:style>
  <w:style w:type="paragraph" w:customStyle="1" w:styleId="Reasons">
    <w:name w:val="Reasons"/>
    <w:basedOn w:val="Normal"/>
    <w:qFormat/>
    <w:rsid w:val="00965F2E"/>
    <w:pPr>
      <w:tabs>
        <w:tab w:val="clear" w:pos="794"/>
        <w:tab w:val="clear" w:pos="1191"/>
        <w:tab w:val="clear" w:pos="1588"/>
        <w:tab w:val="clear" w:pos="1985"/>
      </w:tabs>
      <w:overflowPunct/>
      <w:autoSpaceDE/>
      <w:autoSpaceDN/>
      <w:adjustRightInd/>
      <w:spacing w:before="0"/>
      <w:jc w:val="left"/>
      <w:textAlignment w:val="auto"/>
    </w:pPr>
    <w:rPr>
      <w:sz w:val="24"/>
      <w:lang w:val="en-US"/>
    </w:rPr>
  </w:style>
  <w:style w:type="paragraph" w:styleId="NormalWeb">
    <w:name w:val="Normal (Web)"/>
    <w:basedOn w:val="Normal"/>
    <w:uiPriority w:val="99"/>
    <w:semiHidden/>
    <w:unhideWhenUsed/>
    <w:rsid w:val="00A1478A"/>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yperlink" Target="https://www.itu.int/pub/R-REP-F.2558" TargetMode="External"/><Relationship Id="rId26"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image" Target="media/image5.png"/><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hyperlink" Target="https://www.itu.int/rec/R-REC-F.1519/en" TargetMode="External"/><Relationship Id="rId25" Type="http://schemas.openxmlformats.org/officeDocument/2006/relationships/image" Target="media/image9.png"/><Relationship Id="rId2" Type="http://schemas.openxmlformats.org/officeDocument/2006/relationships/styles" Target="styles.xml"/><Relationship Id="rId16" Type="http://schemas.openxmlformats.org/officeDocument/2006/relationships/hyperlink" Target="https://www.itu.int/rec/R-REC-P.838/en" TargetMode="External"/><Relationship Id="rId20" Type="http://schemas.openxmlformats.org/officeDocument/2006/relationships/image" Target="media/image4.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tu.int/publ/R-REC/ru" TargetMode="External"/><Relationship Id="rId24" Type="http://schemas.openxmlformats.org/officeDocument/2006/relationships/image" Target="media/image8.png"/><Relationship Id="rId5" Type="http://schemas.openxmlformats.org/officeDocument/2006/relationships/footnotes" Target="footnotes.xml"/><Relationship Id="rId15" Type="http://schemas.openxmlformats.org/officeDocument/2006/relationships/hyperlink" Target="https://www.itu.int/rec/R-REC-P.876/en" TargetMode="External"/><Relationship Id="rId23" Type="http://schemas.openxmlformats.org/officeDocument/2006/relationships/image" Target="media/image7.png"/><Relationship Id="rId28" Type="http://schemas.openxmlformats.org/officeDocument/2006/relationships/footer" Target="footer2.xml"/><Relationship Id="rId10" Type="http://schemas.openxmlformats.org/officeDocument/2006/relationships/hyperlink" Target="https://www.itu.int/en/ITU-R/study-groups/Pages/itu-r-patent-information.aspx" TargetMode="External"/><Relationship Id="rId19"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itu.int/pub/R-QUE-SG05.247" TargetMode="External"/><Relationship Id="rId22" Type="http://schemas.openxmlformats.org/officeDocument/2006/relationships/image" Target="media/image6.png"/><Relationship Id="rId27" Type="http://schemas.openxmlformats.org/officeDocument/2006/relationships/header" Target="header6.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omezy\AppData\Roaming\Microsoft\Templates\BR_Rec_2005.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BR_Rec_2005.dotm</Template>
  <TotalTime>220</TotalTime>
  <Pages>11</Pages>
  <Words>1907</Words>
  <Characters>11884</Characters>
  <Application>Microsoft Office Word</Application>
  <DocSecurity>0</DocSecurity>
  <Lines>321</Lines>
  <Paragraphs>218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Recommendation ITU-R F.2173-0 (02/2026) Radio-frequency channel and block arrangements for fixed service systems operating in the 92-94 GHz, 94.1-100 GHz, 102-109.5 GHz and 111.8 114.25 GHz ranges</vt:lpstr>
      <vt:lpstr>Recommendation ITU-R F.2173-0 (02/2026) Radio-frequency channel and block arrangements for fixed service systems operating in the 92-94 GHz, 94.1-100 GHz, 102-109.5 GHz and 111.8 114.25 GHz ranges</vt:lpstr>
    </vt:vector>
  </TitlesOfParts>
  <Manager/>
  <Company>ITU</Company>
  <LinksUpToDate>false</LinksUpToDate>
  <CharactersWithSpaces>13573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РЕКОМЕНДАЦИЯ МСЭ-R F.2173-0  (02/2026) Планы размещения частот радиостволов и блоков радиочастот для систем фиксированной службы, работающих в диапазонах 92−94 ГГц, 94,1−100 ГГц, 102−109,5 ГГц и 111,8−114,25 ГГц</dc:title>
  <dc:subject/>
  <dc:creator>ADMIN</dc:creator>
  <cp:keywords>92−114,25 ГГц, FDD, гибкий FDD, полный дуплекс, растр радиоствола.</cp:keywords>
  <dc:description/>
  <cp:lastModifiedBy>Berdyeva, Elena</cp:lastModifiedBy>
  <cp:revision>24</cp:revision>
  <cp:lastPrinted>2026-06-10T13:39:00Z</cp:lastPrinted>
  <dcterms:created xsi:type="dcterms:W3CDTF">2026-06-10T07:42:00Z</dcterms:created>
  <dcterms:modified xsi:type="dcterms:W3CDTF">2026-06-19T10:02:00Z</dcterms:modified>
  <cp:category>Template:  BR_Rec_2005.dot   (dès 25.10.2002)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Рек. </vt:lpwstr>
  </property>
  <property fmtid="{D5CDD505-2E9C-101B-9397-08002B2CF9AE}" pid="3" name="Header 1">
    <vt:lpwstr>Rap. </vt:lpwstr>
  </property>
  <property fmtid="{D5CDD505-2E9C-101B-9397-08002B2CF9AE}" pid="4" name="Header 2">
    <vt:lpwstr>Rep. </vt:lpwstr>
  </property>
  <property fmtid="{D5CDD505-2E9C-101B-9397-08002B2CF9AE}" pid="5" name="Header 3">
    <vt:lpwstr>I. </vt:lpwstr>
  </property>
  <property fmtid="{D5CDD505-2E9C-101B-9397-08002B2CF9AE}" pid="6" name="Header 4">
    <vt:lpwstr>Op. </vt:lpwstr>
  </property>
  <property fmtid="{D5CDD505-2E9C-101B-9397-08002B2CF9AE}" pid="7" name="Header 5">
    <vt:lpwstr>V. </vt:lpwstr>
  </property>
  <property fmtid="{D5CDD505-2E9C-101B-9397-08002B2CF9AE}" pid="8" name="Header 6">
    <vt:lpwstr>Ru. </vt:lpwstr>
  </property>
</Properties>
</file>