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5A5E1A">
      <w:pPr>
        <w:rPr>
          <w:lang w:eastAsia="zh-CN"/>
        </w:rPr>
      </w:pPr>
      <w:bookmarkStart w:id="0" w:name="Doc_title"/>
    </w:p>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5A5E1A">
            <w:pPr>
              <w:spacing w:before="380"/>
              <w:jc w:val="right"/>
              <w:rPr>
                <w:rFonts w:ascii="Tahoma" w:hAnsi="Tahoma" w:cs="Tahoma"/>
                <w:b/>
                <w:bCs/>
                <w:iCs/>
                <w:color w:val="243285"/>
                <w:sz w:val="32"/>
                <w:szCs w:val="32"/>
                <w:lang w:val="en-US"/>
              </w:rPr>
            </w:pPr>
          </w:p>
          <w:p w:rsidR="00182179" w:rsidRPr="006D690E" w:rsidRDefault="00182179" w:rsidP="005077F7">
            <w:pPr>
              <w:spacing w:before="380"/>
              <w:jc w:val="right"/>
              <w:rPr>
                <w:rFonts w:ascii="Tahoma" w:hAnsi="Tahoma" w:cs="Tahoma"/>
                <w:b/>
                <w:bCs/>
                <w:iCs/>
                <w:color w:val="243285"/>
                <w:sz w:val="36"/>
                <w:szCs w:val="36"/>
                <w:lang w:eastAsia="zh-CN"/>
              </w:rPr>
            </w:pPr>
            <w:bookmarkStart w:id="1" w:name="_GoBack"/>
            <w:bookmarkEnd w:id="1"/>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5077F7">
              <w:rPr>
                <w:rFonts w:ascii="Tahoma" w:hAnsi="Tahoma" w:cs="Tahoma" w:hint="eastAsia"/>
                <w:b/>
                <w:bCs/>
                <w:iCs/>
                <w:color w:val="243285"/>
                <w:sz w:val="36"/>
                <w:szCs w:val="36"/>
                <w:lang w:eastAsia="zh-CN"/>
              </w:rPr>
              <w:t>201</w:t>
            </w:r>
            <w:r w:rsidR="006727BF">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5031B2">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5031B2">
              <w:rPr>
                <w:rFonts w:ascii="Tahoma" w:hAnsi="Tahoma" w:cs="Tahoma" w:hint="eastAsia"/>
                <w:b/>
                <w:bCs/>
                <w:iCs/>
                <w:color w:val="243285"/>
                <w:szCs w:val="24"/>
                <w:lang w:eastAsia="zh-CN"/>
              </w:rPr>
              <w:t>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553E5">
              <w:rPr>
                <w:rFonts w:ascii="Tahoma" w:hAnsi="Tahoma" w:cs="Tahoma" w:hint="eastAsia"/>
                <w:b/>
                <w:bCs/>
                <w:iCs/>
                <w:color w:val="243285"/>
                <w:szCs w:val="24"/>
                <w:lang w:eastAsia="zh-CN"/>
              </w:rPr>
              <w:t>1</w:t>
            </w:r>
            <w:r w:rsidR="005031B2">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5A5E1A">
            <w:pPr>
              <w:spacing w:before="80"/>
              <w:jc w:val="right"/>
              <w:rPr>
                <w:rFonts w:ascii="Tahoma" w:hAnsi="Tahoma" w:cs="Tahoma"/>
                <w:b/>
                <w:bCs/>
                <w:iCs/>
                <w:color w:val="243285"/>
                <w:sz w:val="44"/>
                <w:szCs w:val="44"/>
                <w:lang w:eastAsia="zh-CN"/>
              </w:rPr>
            </w:pPr>
          </w:p>
          <w:p w:rsidR="00182179" w:rsidRPr="003553E5" w:rsidRDefault="005077F7" w:rsidP="005077F7">
            <w:pPr>
              <w:spacing w:before="80"/>
              <w:jc w:val="right"/>
              <w:rPr>
                <w:rFonts w:ascii="Tahoma" w:eastAsia="SimHei" w:hAnsi="Tahoma" w:cs="Tahoma"/>
                <w:b/>
                <w:bCs/>
                <w:color w:val="243285"/>
                <w:sz w:val="44"/>
                <w:szCs w:val="44"/>
                <w:lang w:val="en-US" w:eastAsia="zh-CN"/>
              </w:rPr>
            </w:pPr>
            <w:r w:rsidRPr="005077F7">
              <w:rPr>
                <w:rFonts w:ascii="Tahoma" w:eastAsia="SimHei" w:hAnsi="Tahoma" w:cs="Tahoma"/>
                <w:b/>
                <w:bCs/>
                <w:color w:val="243285"/>
                <w:sz w:val="44"/>
                <w:szCs w:val="44"/>
                <w:lang w:val="en-US" w:eastAsia="zh-CN"/>
              </w:rPr>
              <w:t>5 850-7 075 MHz</w:t>
            </w:r>
            <w:r w:rsidRPr="005077F7">
              <w:rPr>
                <w:rFonts w:ascii="Tahoma" w:eastAsia="SimHei" w:hAnsi="Tahoma" w:cs="Tahoma" w:hint="eastAsia"/>
                <w:b/>
                <w:bCs/>
                <w:color w:val="243285"/>
                <w:sz w:val="44"/>
                <w:szCs w:val="44"/>
                <w:lang w:val="en-US" w:eastAsia="zh-CN"/>
              </w:rPr>
              <w:t>范围内固定业务</w:t>
            </w:r>
            <w:r>
              <w:rPr>
                <w:rFonts w:ascii="Tahoma" w:eastAsia="SimHei" w:hAnsi="Tahoma" w:cs="Tahoma"/>
                <w:b/>
                <w:bCs/>
                <w:color w:val="243285"/>
                <w:sz w:val="44"/>
                <w:szCs w:val="44"/>
                <w:lang w:val="en-US" w:eastAsia="zh-CN"/>
              </w:rPr>
              <w:br/>
            </w:r>
            <w:r w:rsidRPr="005077F7">
              <w:rPr>
                <w:rFonts w:ascii="Tahoma" w:eastAsia="SimHei" w:hAnsi="Tahoma" w:cs="Tahoma" w:hint="eastAsia"/>
                <w:b/>
                <w:bCs/>
                <w:color w:val="243285"/>
                <w:sz w:val="44"/>
                <w:szCs w:val="44"/>
                <w:lang w:val="en-US" w:eastAsia="zh-CN"/>
              </w:rPr>
              <w:t>高空平台</w:t>
            </w:r>
            <w:r>
              <w:rPr>
                <w:rFonts w:ascii="Tahoma" w:eastAsia="SimHei" w:hAnsi="Tahoma" w:cs="Tahoma" w:hint="eastAsia"/>
                <w:b/>
                <w:bCs/>
                <w:color w:val="243285"/>
                <w:sz w:val="44"/>
                <w:szCs w:val="44"/>
                <w:lang w:val="en-US" w:eastAsia="zh-CN"/>
              </w:rPr>
              <w:t>(</w:t>
            </w:r>
            <w:r w:rsidRPr="005077F7">
              <w:rPr>
                <w:rFonts w:ascii="Tahoma" w:eastAsia="SimHei" w:hAnsi="Tahoma" w:cs="Tahoma" w:hint="eastAsia"/>
                <w:b/>
                <w:bCs/>
                <w:color w:val="243285"/>
                <w:sz w:val="44"/>
                <w:szCs w:val="44"/>
                <w:lang w:val="en-US" w:eastAsia="zh-CN"/>
              </w:rPr>
              <w:t>HAPS</w:t>
            </w:r>
            <w:r>
              <w:rPr>
                <w:rFonts w:ascii="Tahoma" w:eastAsia="SimHei" w:hAnsi="Tahoma" w:cs="Tahoma" w:hint="eastAsia"/>
                <w:b/>
                <w:bCs/>
                <w:color w:val="243285"/>
                <w:sz w:val="44"/>
                <w:szCs w:val="44"/>
                <w:lang w:val="en-US" w:eastAsia="zh-CN"/>
              </w:rPr>
              <w:t>)</w:t>
            </w:r>
            <w:r w:rsidRPr="005077F7">
              <w:rPr>
                <w:rFonts w:ascii="Tahoma" w:eastAsia="SimHei" w:hAnsi="Tahoma" w:cs="Tahoma" w:hint="eastAsia"/>
                <w:b/>
                <w:bCs/>
                <w:color w:val="243285"/>
                <w:sz w:val="44"/>
                <w:szCs w:val="44"/>
                <w:lang w:val="en-US" w:eastAsia="zh-CN"/>
              </w:rPr>
              <w:t>关口链路</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w:t>
            </w:r>
            <w:r w:rsidRPr="005077F7">
              <w:rPr>
                <w:rFonts w:ascii="Tahoma" w:eastAsia="SimHei" w:hAnsi="Tahoma" w:cs="Tahoma" w:hint="eastAsia"/>
                <w:b/>
                <w:bCs/>
                <w:color w:val="243285"/>
                <w:sz w:val="44"/>
                <w:szCs w:val="44"/>
                <w:lang w:val="en-US" w:eastAsia="zh-CN"/>
              </w:rPr>
              <w:t>HAPS</w:t>
            </w:r>
            <w:r>
              <w:rPr>
                <w:rFonts w:ascii="Tahoma" w:eastAsia="SimHei" w:hAnsi="Tahoma" w:cs="Tahoma" w:hint="eastAsia"/>
                <w:b/>
                <w:bCs/>
                <w:color w:val="243285"/>
                <w:sz w:val="44"/>
                <w:szCs w:val="44"/>
                <w:lang w:val="en-US" w:eastAsia="zh-CN"/>
              </w:rPr>
              <w:t>至地面方向</w:t>
            </w:r>
            <w:r>
              <w:rPr>
                <w:rFonts w:ascii="Tahoma" w:eastAsia="SimHei" w:hAnsi="Tahoma" w:cs="Tahoma" w:hint="eastAsia"/>
                <w:b/>
                <w:bCs/>
                <w:color w:val="243285"/>
                <w:sz w:val="44"/>
                <w:szCs w:val="44"/>
                <w:lang w:val="en-US" w:eastAsia="zh-CN"/>
              </w:rPr>
              <w:t>)</w:t>
            </w:r>
            <w:r w:rsidRPr="005077F7">
              <w:rPr>
                <w:rFonts w:ascii="Tahoma" w:eastAsia="SimHei" w:hAnsi="Tahoma" w:cs="Tahoma" w:hint="eastAsia"/>
                <w:b/>
                <w:bCs/>
                <w:color w:val="243285"/>
                <w:sz w:val="44"/>
                <w:szCs w:val="44"/>
                <w:lang w:val="en-US" w:eastAsia="zh-CN"/>
              </w:rPr>
              <w:t>对传统</w:t>
            </w:r>
            <w:r w:rsidRPr="005077F7">
              <w:rPr>
                <w:rFonts w:ascii="Tahoma" w:eastAsia="SimHei" w:hAnsi="Tahoma" w:cs="Tahoma"/>
                <w:b/>
                <w:bCs/>
                <w:color w:val="243285"/>
                <w:sz w:val="44"/>
                <w:szCs w:val="44"/>
                <w:lang w:val="en-US" w:eastAsia="zh-CN"/>
              </w:rPr>
              <w:br/>
            </w:r>
            <w:r w:rsidRPr="005077F7">
              <w:rPr>
                <w:rFonts w:ascii="Tahoma" w:eastAsia="SimHei" w:hAnsi="Tahoma" w:cs="Tahoma" w:hint="eastAsia"/>
                <w:b/>
                <w:bCs/>
                <w:color w:val="243285"/>
                <w:sz w:val="44"/>
                <w:szCs w:val="44"/>
                <w:lang w:val="en-US" w:eastAsia="zh-CN"/>
              </w:rPr>
              <w:t>固定无线系统干扰的评估</w:t>
            </w:r>
          </w:p>
          <w:p w:rsidR="00182179" w:rsidRPr="007B31CB" w:rsidRDefault="00182179" w:rsidP="005A5E1A">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5A5E1A">
            <w:pPr>
              <w:spacing w:before="80"/>
              <w:ind w:right="640"/>
              <w:rPr>
                <w:rFonts w:ascii="Tahoma" w:hAnsi="Tahoma" w:cs="Tahoma"/>
                <w:b/>
                <w:bCs/>
                <w:iCs/>
                <w:color w:val="243285"/>
                <w:sz w:val="32"/>
                <w:szCs w:val="32"/>
                <w:lang w:val="en-US" w:eastAsia="zh-CN"/>
              </w:rPr>
            </w:pPr>
          </w:p>
          <w:p w:rsidR="00182179" w:rsidRPr="008D3573" w:rsidRDefault="00182179" w:rsidP="005A5E1A">
            <w:pPr>
              <w:spacing w:before="80"/>
              <w:ind w:right="640"/>
              <w:rPr>
                <w:rFonts w:ascii="Tahoma" w:hAnsi="Tahoma" w:cs="Tahoma"/>
                <w:b/>
                <w:bCs/>
                <w:iCs/>
                <w:color w:val="243285"/>
                <w:sz w:val="32"/>
                <w:szCs w:val="32"/>
                <w:lang w:val="en-US" w:eastAsia="zh-CN"/>
              </w:rPr>
            </w:pPr>
          </w:p>
          <w:p w:rsidR="00182179" w:rsidRPr="008D3573" w:rsidRDefault="00182179" w:rsidP="005A5E1A">
            <w:pPr>
              <w:spacing w:before="80" w:after="180"/>
              <w:ind w:right="720"/>
              <w:rPr>
                <w:rFonts w:ascii="Tahoma" w:hAnsi="Tahoma" w:cs="Tahoma"/>
                <w:b/>
                <w:bCs/>
                <w:iCs/>
                <w:color w:val="243285"/>
                <w:sz w:val="36"/>
                <w:szCs w:val="36"/>
                <w:lang w:val="en-US" w:eastAsia="zh-CN"/>
              </w:rPr>
            </w:pPr>
          </w:p>
          <w:p w:rsidR="00182179" w:rsidRPr="007B31CB" w:rsidRDefault="00182179" w:rsidP="005A5E1A">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5A5E1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5A5E1A">
            <w:pPr>
              <w:spacing w:before="80"/>
              <w:jc w:val="right"/>
              <w:rPr>
                <w:rFonts w:ascii="Tahoma" w:hAnsi="Tahoma" w:cs="Tahoma"/>
                <w:b/>
                <w:bCs/>
                <w:iCs/>
                <w:color w:val="243285"/>
                <w:sz w:val="32"/>
                <w:szCs w:val="32"/>
                <w:lang w:val="en-US" w:eastAsia="zh-CN"/>
              </w:rPr>
            </w:pPr>
          </w:p>
        </w:tc>
      </w:tr>
    </w:tbl>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Pr="00D51444" w:rsidRDefault="00182179" w:rsidP="005A5E1A">
      <w:pPr>
        <w:pStyle w:val="RecNoBR"/>
        <w:spacing w:before="240"/>
        <w:rPr>
          <w:lang w:val="en-US" w:eastAsia="zh-CN"/>
        </w:rPr>
        <w:sectPr w:rsidR="00182179" w:rsidRPr="00D51444" w:rsidSect="00CB1E8E">
          <w:headerReference w:type="even" r:id="rId9"/>
          <w:headerReference w:type="default" r:id="rId10"/>
          <w:pgSz w:w="11907" w:h="16834" w:code="9"/>
          <w:pgMar w:top="1089" w:right="1089" w:bottom="284" w:left="1089" w:header="567" w:footer="284" w:gutter="0"/>
          <w:paperSrc w:first="15" w:other="15"/>
          <w:cols w:space="720"/>
        </w:sectPr>
      </w:pPr>
    </w:p>
    <w:p w:rsidR="00167F19" w:rsidRPr="00167F19" w:rsidRDefault="00167F19" w:rsidP="00167F19">
      <w:pPr>
        <w:spacing w:before="0"/>
        <w:rPr>
          <w:sz w:val="4"/>
          <w:szCs w:val="4"/>
          <w:lang w:val="fr-CH" w:eastAsia="zh-CN"/>
        </w:rPr>
      </w:pPr>
    </w:p>
    <w:p w:rsidR="00182179" w:rsidRPr="00586EF8" w:rsidRDefault="00182179" w:rsidP="00CB68DF">
      <w:pPr>
        <w:pStyle w:val="Heading1"/>
        <w:spacing w:before="120"/>
        <w:jc w:val="center"/>
        <w:rPr>
          <w:lang w:val="en-US" w:eastAsia="zh-CN"/>
        </w:rPr>
      </w:pPr>
      <w:r>
        <w:rPr>
          <w:rFonts w:hint="eastAsia"/>
          <w:lang w:val="fr-CH" w:eastAsia="zh-CN"/>
        </w:rPr>
        <w:t>前言</w:t>
      </w:r>
    </w:p>
    <w:p w:rsidR="00182179" w:rsidRPr="00355C93" w:rsidRDefault="00182179" w:rsidP="005A5E1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5A5E1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5A5E1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5A5E1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5A5E1A">
      <w:pPr>
        <w:jc w:val="center"/>
        <w:rPr>
          <w:sz w:val="22"/>
          <w:lang w:val="en-US" w:eastAsia="zh-CN"/>
        </w:rPr>
      </w:pPr>
    </w:p>
    <w:p w:rsidR="00182179" w:rsidRDefault="00182179" w:rsidP="005A5E1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93516">
              <w:rPr>
                <w:rFonts w:hint="eastAsia"/>
                <w:bCs/>
                <w:lang w:val="en-US" w:eastAsia="zh-CN"/>
              </w:rPr>
              <w:t xml:space="preserve"> </w:t>
            </w:r>
            <w:r w:rsidRPr="00C12100">
              <w:rPr>
                <w:rFonts w:hint="eastAsia"/>
                <w:bCs/>
                <w:lang w:val="en-US" w:eastAsia="zh-CN"/>
              </w:rPr>
              <w:t>系列建议书</w:t>
            </w:r>
          </w:p>
          <w:p w:rsidR="00182179" w:rsidRPr="00F128B0" w:rsidRDefault="00182179" w:rsidP="005A5E1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5A5E1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5A5E1A">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5A5E1A">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5A5E1A">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5A5E1A">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5A5E1A">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5A5E1A">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5A5E1A">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5A5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5A5E1A">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5A5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5A5E1A">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5A5E1A">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5A5E1A">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5A5E1A">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5A5E1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5A5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5A5E1A">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5A5E1A">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5A5E1A">
            <w:pPr>
              <w:spacing w:before="30" w:after="180"/>
              <w:jc w:val="left"/>
              <w:rPr>
                <w:sz w:val="20"/>
                <w:lang w:val="en-US"/>
              </w:rPr>
            </w:pPr>
            <w:r w:rsidRPr="00355C93">
              <w:rPr>
                <w:rFonts w:hint="eastAsia"/>
                <w:sz w:val="20"/>
                <w:lang w:val="en-US" w:eastAsia="zh-CN"/>
              </w:rPr>
              <w:t>词汇和相关问题</w:t>
            </w:r>
          </w:p>
        </w:tc>
      </w:tr>
    </w:tbl>
    <w:p w:rsidR="00182179" w:rsidRDefault="00182179" w:rsidP="005A5E1A">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5A5E1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5A5E1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077F7">
        <w:rPr>
          <w:rFonts w:hint="eastAsia"/>
          <w:sz w:val="20"/>
          <w:lang w:eastAsia="zh-CN"/>
        </w:rPr>
        <w:t>2</w:t>
      </w:r>
      <w:r w:rsidRPr="00355C93">
        <w:rPr>
          <w:rFonts w:hint="eastAsia"/>
          <w:sz w:val="20"/>
          <w:lang w:eastAsia="zh-CN"/>
        </w:rPr>
        <w:t>年，日内瓦</w:t>
      </w:r>
    </w:p>
    <w:p w:rsidR="00182179" w:rsidRDefault="00182179" w:rsidP="005A5E1A">
      <w:pPr>
        <w:rPr>
          <w:szCs w:val="24"/>
          <w:lang w:eastAsia="zh-CN"/>
        </w:rPr>
      </w:pPr>
    </w:p>
    <w:p w:rsidR="00182179" w:rsidRPr="00A613D0" w:rsidRDefault="00182179" w:rsidP="005A5E1A">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w:t>
      </w:r>
      <w:r w:rsidR="005077F7">
        <w:rPr>
          <w:rFonts w:hint="eastAsia"/>
          <w:sz w:val="20"/>
          <w:lang w:val="en-US" w:eastAsia="zh-CN"/>
        </w:rPr>
        <w:t>2</w:t>
      </w:r>
    </w:p>
    <w:p w:rsidR="00395284" w:rsidRPr="00C13155" w:rsidRDefault="00182179" w:rsidP="005A5E1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5A5E1A">
      <w:pPr>
        <w:spacing w:before="160"/>
        <w:rPr>
          <w:i/>
          <w:sz w:val="20"/>
          <w:lang w:val="en-US" w:eastAsia="zh-CN"/>
        </w:rPr>
        <w:sectPr w:rsidR="003B75C5" w:rsidSect="0019540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C2FB6" w:rsidRPr="00527E05" w:rsidRDefault="00617F34" w:rsidP="00617F34">
      <w:pPr>
        <w:pStyle w:val="RecNoBR"/>
        <w:spacing w:before="240"/>
        <w:rPr>
          <w:rFonts w:hint="eastAsia"/>
          <w:lang w:eastAsia="zh-CN"/>
        </w:rPr>
      </w:pPr>
      <w:bookmarkStart w:id="3" w:name="irecnoe"/>
      <w:bookmarkStart w:id="4" w:name="OLE_LINK5"/>
      <w:bookmarkStart w:id="5" w:name="OLE_LINK6"/>
      <w:bookmarkEnd w:id="0"/>
      <w:bookmarkEnd w:id="3"/>
      <w:r>
        <w:rPr>
          <w:lang w:eastAsia="zh-CN"/>
        </w:rPr>
        <w:lastRenderedPageBreak/>
        <w:t xml:space="preserve">ITU-R </w:t>
      </w:r>
      <w:r>
        <w:rPr>
          <w:rFonts w:hint="eastAsia"/>
          <w:lang w:eastAsia="zh-CN"/>
        </w:rPr>
        <w:t xml:space="preserve"> </w:t>
      </w:r>
      <w:r w:rsidR="008C2FB6" w:rsidRPr="00527E05">
        <w:rPr>
          <w:lang w:eastAsia="zh-CN"/>
        </w:rPr>
        <w:t>F.</w:t>
      </w:r>
      <w:r>
        <w:rPr>
          <w:rFonts w:hint="eastAsia"/>
          <w:lang w:eastAsia="zh-CN"/>
        </w:rPr>
        <w:t>2011</w:t>
      </w:r>
      <w:r w:rsidR="008C2FB6" w:rsidRPr="00527E05">
        <w:rPr>
          <w:rFonts w:hint="eastAsia"/>
          <w:lang w:eastAsia="zh-CN"/>
        </w:rPr>
        <w:t>建议书</w:t>
      </w:r>
      <w:bookmarkEnd w:id="4"/>
      <w:bookmarkEnd w:id="5"/>
      <w:r>
        <w:rPr>
          <w:rStyle w:val="FootnoteReference"/>
          <w:lang w:val="en-US"/>
        </w:rPr>
        <w:footnoteReference w:customMarkFollows="1" w:id="1"/>
        <w:t>*</w:t>
      </w:r>
    </w:p>
    <w:p w:rsidR="008C2FB6" w:rsidRPr="00CA78E9" w:rsidRDefault="005077F7" w:rsidP="00617F34">
      <w:pPr>
        <w:pStyle w:val="RectitleBR"/>
        <w:rPr>
          <w:lang w:val="en-US" w:eastAsia="zh-CN"/>
        </w:rPr>
      </w:pPr>
      <w:r w:rsidRPr="008615A2">
        <w:rPr>
          <w:lang w:eastAsia="zh-CN"/>
        </w:rPr>
        <w:t>5 850-7 075 MHz</w:t>
      </w:r>
      <w:r w:rsidRPr="008615A2">
        <w:rPr>
          <w:rFonts w:hint="eastAsia"/>
          <w:lang w:eastAsia="zh-CN"/>
        </w:rPr>
        <w:t>范围内固定业务高空平台（</w:t>
      </w:r>
      <w:r w:rsidRPr="008615A2">
        <w:rPr>
          <w:rFonts w:hint="eastAsia"/>
          <w:lang w:val="en-US" w:eastAsia="zh-CN"/>
        </w:rPr>
        <w:t>HAPS</w:t>
      </w:r>
      <w:r w:rsidRPr="008615A2">
        <w:rPr>
          <w:rFonts w:hint="eastAsia"/>
          <w:lang w:val="en-US" w:eastAsia="zh-CN"/>
        </w:rPr>
        <w:t>）</w:t>
      </w:r>
      <w:r>
        <w:rPr>
          <w:lang w:val="en-US" w:eastAsia="zh-CN"/>
        </w:rPr>
        <w:br/>
      </w:r>
      <w:r w:rsidRPr="008615A2">
        <w:rPr>
          <w:rFonts w:hint="eastAsia"/>
          <w:lang w:val="en-US" w:eastAsia="zh-CN"/>
        </w:rPr>
        <w:t>关口链路（</w:t>
      </w:r>
      <w:r w:rsidRPr="008615A2">
        <w:rPr>
          <w:rFonts w:hint="eastAsia"/>
          <w:lang w:val="en-US" w:eastAsia="zh-CN"/>
        </w:rPr>
        <w:t>HAPS</w:t>
      </w:r>
      <w:r w:rsidRPr="008615A2">
        <w:rPr>
          <w:rFonts w:hint="eastAsia"/>
          <w:lang w:val="en-US" w:eastAsia="zh-CN"/>
        </w:rPr>
        <w:t>至地面方向）对传统</w:t>
      </w:r>
      <w:r>
        <w:rPr>
          <w:lang w:val="en-US" w:eastAsia="zh-CN"/>
        </w:rPr>
        <w:br/>
      </w:r>
      <w:r w:rsidRPr="008615A2">
        <w:rPr>
          <w:rFonts w:hint="eastAsia"/>
          <w:lang w:val="en-US" w:eastAsia="zh-CN"/>
        </w:rPr>
        <w:t>固定无线系统干扰的评估</w:t>
      </w:r>
    </w:p>
    <w:p w:rsidR="00617F34" w:rsidRDefault="00617F34" w:rsidP="00EE0CF3">
      <w:pPr>
        <w:pStyle w:val="Recdate"/>
        <w:rPr>
          <w:rFonts w:hint="eastAsia"/>
          <w:lang w:val="en-US" w:eastAsia="zh-CN"/>
        </w:rPr>
      </w:pPr>
      <w:bookmarkStart w:id="6" w:name="Revision_history"/>
    </w:p>
    <w:p w:rsidR="008C2FB6" w:rsidRDefault="008C2FB6" w:rsidP="00195400">
      <w:pPr>
        <w:pStyle w:val="Recdate"/>
        <w:rPr>
          <w:rFonts w:hint="eastAsia"/>
          <w:lang w:val="en-US" w:eastAsia="zh-CN"/>
        </w:rPr>
      </w:pPr>
      <w:r>
        <w:rPr>
          <w:rFonts w:hint="eastAsia"/>
          <w:lang w:val="en-US" w:eastAsia="zh-CN"/>
        </w:rPr>
        <w:t>（</w:t>
      </w:r>
      <w:r>
        <w:rPr>
          <w:rFonts w:hint="eastAsia"/>
          <w:lang w:val="en-US" w:eastAsia="zh-CN"/>
        </w:rPr>
        <w:t>201</w:t>
      </w:r>
      <w:r w:rsidR="00195400">
        <w:rPr>
          <w:rFonts w:hint="eastAsia"/>
          <w:lang w:val="en-US" w:eastAsia="zh-CN"/>
        </w:rPr>
        <w:t>2</w:t>
      </w:r>
      <w:r>
        <w:rPr>
          <w:rFonts w:hint="eastAsia"/>
          <w:lang w:val="en-US" w:eastAsia="zh-CN"/>
        </w:rPr>
        <w:t>年</w:t>
      </w:r>
      <w:bookmarkEnd w:id="6"/>
      <w:r>
        <w:rPr>
          <w:rFonts w:hint="eastAsia"/>
          <w:lang w:val="en-US" w:eastAsia="zh-CN"/>
        </w:rPr>
        <w:t>）</w:t>
      </w:r>
    </w:p>
    <w:p w:rsidR="005077F7" w:rsidRPr="00540956" w:rsidRDefault="005077F7" w:rsidP="005077F7">
      <w:pPr>
        <w:pStyle w:val="Headingb"/>
        <w:rPr>
          <w:lang w:eastAsia="ko-KR"/>
        </w:rPr>
      </w:pPr>
      <w:r>
        <w:rPr>
          <w:rFonts w:hint="eastAsia"/>
          <w:lang w:eastAsia="zh-CN"/>
        </w:rPr>
        <w:t>范围</w:t>
      </w:r>
    </w:p>
    <w:p w:rsidR="005077F7" w:rsidRPr="00540956" w:rsidRDefault="005077F7" w:rsidP="005077F7">
      <w:pPr>
        <w:ind w:firstLineChars="200" w:firstLine="480"/>
        <w:rPr>
          <w:rFonts w:eastAsia="Batang"/>
          <w:lang w:eastAsia="ko-KR"/>
        </w:rPr>
      </w:pPr>
      <w:r>
        <w:rPr>
          <w:rFonts w:hint="eastAsia"/>
          <w:lang w:eastAsia="zh-CN"/>
        </w:rPr>
        <w:t>本建议书是应第</w:t>
      </w:r>
      <w:r>
        <w:rPr>
          <w:rFonts w:hint="eastAsia"/>
          <w:lang w:val="en-US" w:eastAsia="zh-CN"/>
        </w:rPr>
        <w:t>734</w:t>
      </w:r>
      <w:r>
        <w:rPr>
          <w:rFonts w:hint="eastAsia"/>
          <w:lang w:val="en-US" w:eastAsia="zh-CN"/>
        </w:rPr>
        <w:t>号</w:t>
      </w:r>
      <w:r>
        <w:rPr>
          <w:rFonts w:hint="eastAsia"/>
          <w:lang w:eastAsia="zh-CN"/>
        </w:rPr>
        <w:t>决议</w:t>
      </w:r>
      <w:r>
        <w:rPr>
          <w:rFonts w:hint="eastAsia"/>
          <w:lang w:val="en-US" w:eastAsia="zh-CN"/>
        </w:rPr>
        <w:t>有关技术研究的邀请，</w:t>
      </w:r>
      <w:r>
        <w:rPr>
          <w:rFonts w:hint="eastAsia"/>
          <w:lang w:eastAsia="zh-CN"/>
        </w:rPr>
        <w:t>提供了</w:t>
      </w:r>
      <w:r>
        <w:rPr>
          <w:rFonts w:eastAsia="Batang"/>
          <w:lang w:eastAsia="ko-KR"/>
        </w:rPr>
        <w:t>5 850-7 </w:t>
      </w:r>
      <w:r w:rsidRPr="00960AE2">
        <w:rPr>
          <w:lang w:eastAsia="ko-KR"/>
        </w:rPr>
        <w:t>075</w:t>
      </w:r>
      <w:r w:rsidRPr="00960AE2">
        <w:rPr>
          <w:rFonts w:hint="eastAsia"/>
          <w:lang w:eastAsia="zh-CN"/>
        </w:rPr>
        <w:t xml:space="preserve"> </w:t>
      </w:r>
      <w:r w:rsidRPr="00960AE2">
        <w:rPr>
          <w:lang w:eastAsia="ko-KR"/>
        </w:rPr>
        <w:t>MHz</w:t>
      </w:r>
      <w:r>
        <w:rPr>
          <w:rFonts w:hint="eastAsia"/>
          <w:lang w:eastAsia="zh-CN"/>
        </w:rPr>
        <w:t>范围内高空平台（</w:t>
      </w:r>
      <w:r>
        <w:rPr>
          <w:rFonts w:hint="eastAsia"/>
          <w:lang w:val="en-US" w:eastAsia="zh-CN"/>
        </w:rPr>
        <w:t>HAPS</w:t>
      </w:r>
      <w:r>
        <w:rPr>
          <w:rFonts w:hint="eastAsia"/>
          <w:lang w:val="en-US" w:eastAsia="zh-CN"/>
        </w:rPr>
        <w:t>）</w:t>
      </w:r>
      <w:r>
        <w:rPr>
          <w:rFonts w:hint="eastAsia"/>
          <w:lang w:eastAsia="zh-CN"/>
        </w:rPr>
        <w:t>固定业务（</w:t>
      </w:r>
      <w:r>
        <w:rPr>
          <w:rFonts w:hint="eastAsia"/>
          <w:lang w:val="en-US" w:eastAsia="zh-CN"/>
        </w:rPr>
        <w:t>FS</w:t>
      </w:r>
      <w:r>
        <w:rPr>
          <w:rFonts w:hint="eastAsia"/>
          <w:lang w:val="en-US" w:eastAsia="zh-CN"/>
        </w:rPr>
        <w:t>）系统关口链路（</w:t>
      </w:r>
      <w:r>
        <w:rPr>
          <w:rFonts w:hint="eastAsia"/>
          <w:lang w:val="en-US" w:eastAsia="zh-CN"/>
        </w:rPr>
        <w:t>HAPS</w:t>
      </w:r>
      <w:r>
        <w:rPr>
          <w:rFonts w:hint="eastAsia"/>
          <w:lang w:val="en-US" w:eastAsia="zh-CN"/>
        </w:rPr>
        <w:t>至地面）对传统固定无线系统</w:t>
      </w:r>
      <w:r>
        <w:rPr>
          <w:rFonts w:hint="eastAsia"/>
          <w:lang w:eastAsia="zh-CN"/>
        </w:rPr>
        <w:t>干扰的评估方法。该方法被用于确定在哪些地区</w:t>
      </w:r>
      <w:r>
        <w:rPr>
          <w:rFonts w:hint="eastAsia"/>
          <w:lang w:val="en-US" w:eastAsia="zh-CN"/>
        </w:rPr>
        <w:t>FS</w:t>
      </w:r>
      <w:r>
        <w:rPr>
          <w:rFonts w:hint="eastAsia"/>
          <w:lang w:val="en-US" w:eastAsia="zh-CN"/>
        </w:rPr>
        <w:t>接收机内的</w:t>
      </w:r>
      <w:r>
        <w:rPr>
          <w:i/>
          <w:iCs/>
          <w:lang w:eastAsia="ko-KR"/>
        </w:rPr>
        <w:t>I</w:t>
      </w:r>
      <w:r>
        <w:rPr>
          <w:lang w:eastAsia="ko-KR"/>
        </w:rPr>
        <w:t>/</w:t>
      </w:r>
      <w:r>
        <w:rPr>
          <w:i/>
          <w:iCs/>
          <w:lang w:eastAsia="ko-KR"/>
        </w:rPr>
        <w:t>N</w:t>
      </w:r>
      <w:r>
        <w:rPr>
          <w:rFonts w:hint="eastAsia"/>
          <w:lang w:eastAsia="zh-CN"/>
        </w:rPr>
        <w:t>具体值将被超越</w:t>
      </w:r>
      <w:r>
        <w:rPr>
          <w:rFonts w:hint="eastAsia"/>
          <w:lang w:val="en-US" w:eastAsia="zh-CN"/>
        </w:rPr>
        <w:t>。本文的结论包括给出了不同</w:t>
      </w:r>
      <w:r>
        <w:rPr>
          <w:i/>
          <w:iCs/>
          <w:lang w:eastAsia="ko-KR"/>
        </w:rPr>
        <w:t>I</w:t>
      </w:r>
      <w:r>
        <w:rPr>
          <w:lang w:eastAsia="ko-KR"/>
        </w:rPr>
        <w:t>/</w:t>
      </w:r>
      <w:r>
        <w:rPr>
          <w:i/>
          <w:iCs/>
          <w:lang w:eastAsia="ko-KR"/>
        </w:rPr>
        <w:t>N</w:t>
      </w:r>
      <w:r>
        <w:rPr>
          <w:rFonts w:hint="eastAsia"/>
          <w:lang w:eastAsia="zh-CN"/>
        </w:rPr>
        <w:t>值情况下对应区域的图示及计算。</w:t>
      </w:r>
    </w:p>
    <w:p w:rsidR="005077F7" w:rsidRPr="00540956" w:rsidRDefault="005077F7" w:rsidP="00617F34">
      <w:pPr>
        <w:pStyle w:val="Normalaftertitle0"/>
        <w:spacing w:before="480"/>
        <w:rPr>
          <w:lang w:eastAsia="zh-CN"/>
        </w:rPr>
      </w:pPr>
      <w:r>
        <w:rPr>
          <w:rFonts w:hint="eastAsia"/>
          <w:lang w:val="en-US" w:eastAsia="zh-CN"/>
        </w:rPr>
        <w:t>国际电联无线电通信全会，</w:t>
      </w:r>
    </w:p>
    <w:p w:rsidR="005077F7" w:rsidRPr="00617F34" w:rsidRDefault="005077F7" w:rsidP="00617F34">
      <w:pPr>
        <w:pStyle w:val="Call"/>
        <w:rPr>
          <w:rFonts w:ascii="STKaiti" w:eastAsia="STKaiti" w:hAnsi="STKaiti"/>
          <w:i w:val="0"/>
          <w:lang w:eastAsia="zh-CN"/>
        </w:rPr>
      </w:pPr>
      <w:r w:rsidRPr="00617F34">
        <w:rPr>
          <w:rFonts w:ascii="STKaiti" w:eastAsia="STKaiti" w:hAnsi="STKaiti" w:hint="eastAsia"/>
          <w:i w:val="0"/>
          <w:lang w:eastAsia="zh-CN"/>
        </w:rPr>
        <w:t>考虑到</w:t>
      </w:r>
    </w:p>
    <w:p w:rsidR="005077F7" w:rsidRPr="00540956" w:rsidRDefault="005077F7" w:rsidP="005077F7">
      <w:pPr>
        <w:rPr>
          <w:lang w:eastAsia="zh-CN"/>
        </w:rPr>
      </w:pPr>
      <w:r w:rsidRPr="00195400">
        <w:rPr>
          <w:i/>
          <w:iCs/>
          <w:lang w:eastAsia="zh-CN"/>
        </w:rPr>
        <w:t>a)</w:t>
      </w:r>
      <w:r>
        <w:rPr>
          <w:lang w:eastAsia="zh-CN"/>
        </w:rPr>
        <w:tab/>
      </w:r>
      <w:r>
        <w:rPr>
          <w:rFonts w:hint="eastAsia"/>
          <w:lang w:eastAsia="zh-CN"/>
        </w:rPr>
        <w:t>已开发了平流层高空平台（</w:t>
      </w:r>
      <w:r>
        <w:rPr>
          <w:rFonts w:hint="eastAsia"/>
          <w:lang w:val="en-US" w:eastAsia="zh-CN"/>
        </w:rPr>
        <w:t>HAPS</w:t>
      </w:r>
      <w:r>
        <w:rPr>
          <w:rFonts w:hint="eastAsia"/>
          <w:lang w:val="en-US" w:eastAsia="zh-CN"/>
        </w:rPr>
        <w:t>）新技术，可提供高容量业务</w:t>
      </w:r>
      <w:r>
        <w:rPr>
          <w:rFonts w:hint="eastAsia"/>
          <w:lang w:eastAsia="zh-CN"/>
        </w:rPr>
        <w:t>；</w:t>
      </w:r>
    </w:p>
    <w:p w:rsidR="005077F7" w:rsidRPr="00540956" w:rsidRDefault="005077F7" w:rsidP="005077F7">
      <w:pPr>
        <w:rPr>
          <w:lang w:eastAsia="ko-KR"/>
        </w:rPr>
      </w:pPr>
      <w:r w:rsidRPr="00195400">
        <w:rPr>
          <w:i/>
          <w:iCs/>
          <w:lang w:eastAsia="ko-KR"/>
        </w:rPr>
        <w:t>b)</w:t>
      </w:r>
      <w:r>
        <w:rPr>
          <w:lang w:eastAsia="ko-KR"/>
        </w:rPr>
        <w:tab/>
      </w:r>
      <w:r>
        <w:rPr>
          <w:rFonts w:hint="eastAsia"/>
          <w:lang w:eastAsia="zh-CN"/>
        </w:rPr>
        <w:t>一些主管部门希望在频率划分表或脚注中划分给固定业务应用的频带运行</w:t>
      </w:r>
      <w:r>
        <w:rPr>
          <w:rFonts w:hint="eastAsia"/>
          <w:lang w:eastAsia="zh-CN"/>
        </w:rPr>
        <w:t>HAPS</w:t>
      </w:r>
      <w:r>
        <w:rPr>
          <w:rFonts w:hint="eastAsia"/>
          <w:lang w:eastAsia="zh-CN"/>
        </w:rPr>
        <w:t>系统，用于固定业务；</w:t>
      </w:r>
    </w:p>
    <w:p w:rsidR="005077F7" w:rsidRPr="00540956" w:rsidRDefault="005077F7" w:rsidP="005077F7">
      <w:pPr>
        <w:rPr>
          <w:lang w:eastAsia="ko-KR"/>
        </w:rPr>
      </w:pPr>
      <w:r w:rsidRPr="00195400">
        <w:rPr>
          <w:i/>
          <w:iCs/>
          <w:lang w:eastAsia="ko-KR"/>
        </w:rPr>
        <w:t>c)</w:t>
      </w:r>
      <w:r>
        <w:rPr>
          <w:lang w:eastAsia="ko-KR"/>
        </w:rPr>
        <w:tab/>
      </w:r>
      <w:r>
        <w:rPr>
          <w:rFonts w:hint="eastAsia"/>
          <w:lang w:eastAsia="zh-CN"/>
        </w:rPr>
        <w:t>除此类业务链路外，还需要能够提供业务链路与公众交换电话网络（</w:t>
      </w:r>
      <w:r>
        <w:rPr>
          <w:rFonts w:hint="eastAsia"/>
          <w:lang w:eastAsia="zh-CN"/>
        </w:rPr>
        <w:t>PSTN</w:t>
      </w:r>
      <w:r>
        <w:rPr>
          <w:rFonts w:hint="eastAsia"/>
          <w:lang w:eastAsia="zh-CN"/>
        </w:rPr>
        <w:t>），广播数据网络，蜂窝电话系统和音频及电视广播提供网络之间连接的关口链路；</w:t>
      </w:r>
    </w:p>
    <w:p w:rsidR="005077F7" w:rsidRPr="00540956" w:rsidRDefault="005077F7" w:rsidP="005077F7">
      <w:pPr>
        <w:rPr>
          <w:lang w:eastAsia="zh-CN"/>
        </w:rPr>
      </w:pPr>
      <w:r w:rsidRPr="00195400">
        <w:rPr>
          <w:i/>
          <w:iCs/>
          <w:lang w:eastAsia="ko-KR"/>
        </w:rPr>
        <w:t>d)</w:t>
      </w:r>
      <w:r>
        <w:rPr>
          <w:lang w:eastAsia="ko-KR"/>
        </w:rPr>
        <w:tab/>
      </w:r>
      <w:r>
        <w:rPr>
          <w:rFonts w:hint="eastAsia"/>
          <w:lang w:eastAsia="zh-CN"/>
        </w:rPr>
        <w:t>WRC-07</w:t>
      </w:r>
      <w:r>
        <w:rPr>
          <w:rFonts w:hint="eastAsia"/>
          <w:lang w:eastAsia="zh-CN"/>
        </w:rPr>
        <w:t>通过了第</w:t>
      </w:r>
      <w:r>
        <w:rPr>
          <w:rFonts w:hint="eastAsia"/>
          <w:lang w:eastAsia="zh-CN"/>
        </w:rPr>
        <w:t>734</w:t>
      </w:r>
      <w:r>
        <w:rPr>
          <w:rFonts w:hint="eastAsia"/>
          <w:lang w:eastAsia="zh-CN"/>
        </w:rPr>
        <w:t>号决议（</w:t>
      </w:r>
      <w:r>
        <w:rPr>
          <w:rFonts w:hint="eastAsia"/>
          <w:lang w:eastAsia="zh-CN"/>
        </w:rPr>
        <w:t>WRC-07</w:t>
      </w:r>
      <w:r>
        <w:rPr>
          <w:rFonts w:hint="eastAsia"/>
          <w:lang w:eastAsia="zh-CN"/>
        </w:rPr>
        <w:t>，修订版），要求</w:t>
      </w:r>
      <w:r>
        <w:rPr>
          <w:rFonts w:hint="eastAsia"/>
          <w:lang w:eastAsia="zh-CN"/>
        </w:rPr>
        <w:t>ITU-R</w:t>
      </w:r>
      <w:r>
        <w:rPr>
          <w:rFonts w:hint="eastAsia"/>
          <w:lang w:eastAsia="zh-CN"/>
        </w:rPr>
        <w:t>开展共用研究，目的是确定两个</w:t>
      </w:r>
      <w:r>
        <w:rPr>
          <w:rFonts w:hint="eastAsia"/>
          <w:lang w:eastAsia="zh-CN"/>
        </w:rPr>
        <w:t>80 MHz</w:t>
      </w:r>
      <w:r>
        <w:rPr>
          <w:rFonts w:hint="eastAsia"/>
          <w:lang w:eastAsia="zh-CN"/>
        </w:rPr>
        <w:t>信道，每一信道均用于工作在已划分给固定业务的</w:t>
      </w:r>
      <w:r>
        <w:rPr>
          <w:lang w:eastAsia="zh-CN"/>
        </w:rPr>
        <w:t xml:space="preserve">5 850 </w:t>
      </w:r>
      <w:r>
        <w:rPr>
          <w:lang w:eastAsia="zh-CN"/>
        </w:rPr>
        <w:t>至</w:t>
      </w:r>
      <w:r>
        <w:rPr>
          <w:lang w:eastAsia="zh-CN"/>
        </w:rPr>
        <w:t>7 075 MHz</w:t>
      </w:r>
      <w:r>
        <w:rPr>
          <w:lang w:eastAsia="zh-CN"/>
        </w:rPr>
        <w:t>频带范围内的</w:t>
      </w:r>
      <w:r>
        <w:rPr>
          <w:rFonts w:hint="eastAsia"/>
          <w:lang w:eastAsia="zh-CN"/>
        </w:rPr>
        <w:t xml:space="preserve"> HAPS</w:t>
      </w:r>
      <w:r>
        <w:rPr>
          <w:rFonts w:hint="eastAsia"/>
          <w:lang w:eastAsia="zh-CN"/>
        </w:rPr>
        <w:t>关口链路，同时要确保对现有业务的保护；</w:t>
      </w:r>
    </w:p>
    <w:p w:rsidR="005077F7" w:rsidRPr="00540956" w:rsidRDefault="005077F7" w:rsidP="005077F7">
      <w:pPr>
        <w:rPr>
          <w:lang w:eastAsia="zh-CN"/>
        </w:rPr>
      </w:pPr>
      <w:r w:rsidRPr="00195400">
        <w:rPr>
          <w:i/>
          <w:iCs/>
          <w:lang w:eastAsia="zh-CN"/>
        </w:rPr>
        <w:t>e)</w:t>
      </w:r>
      <w:r w:rsidRPr="00540956">
        <w:rPr>
          <w:lang w:eastAsia="zh-CN"/>
        </w:rPr>
        <w:tab/>
      </w:r>
      <w:r>
        <w:rPr>
          <w:lang w:eastAsia="zh-CN"/>
        </w:rPr>
        <w:t>该频带很大部分已被现有业务密集使用，</w:t>
      </w:r>
    </w:p>
    <w:p w:rsidR="005077F7" w:rsidRPr="00617F34" w:rsidRDefault="005077F7" w:rsidP="005077F7">
      <w:pPr>
        <w:pStyle w:val="Call"/>
        <w:rPr>
          <w:rFonts w:ascii="STKaiti" w:eastAsia="STKaiti" w:hAnsi="STKaiti"/>
          <w:i w:val="0"/>
          <w:lang w:eastAsia="zh-CN"/>
        </w:rPr>
      </w:pPr>
      <w:r w:rsidRPr="00617F34">
        <w:rPr>
          <w:rFonts w:ascii="STKaiti" w:eastAsia="STKaiti" w:hAnsi="STKaiti"/>
          <w:i w:val="0"/>
          <w:lang w:eastAsia="zh-CN"/>
        </w:rPr>
        <w:t>建议</w:t>
      </w:r>
    </w:p>
    <w:p w:rsidR="005077F7" w:rsidRPr="00540956" w:rsidRDefault="005077F7" w:rsidP="005077F7">
      <w:pPr>
        <w:ind w:firstLineChars="200" w:firstLine="480"/>
        <w:rPr>
          <w:lang w:eastAsia="ko-KR"/>
        </w:rPr>
      </w:pPr>
      <w:r>
        <w:rPr>
          <w:rFonts w:hint="eastAsia"/>
          <w:lang w:eastAsia="zh-CN"/>
        </w:rPr>
        <w:t>为</w:t>
      </w:r>
      <w:r>
        <w:rPr>
          <w:lang w:eastAsia="zh-CN"/>
        </w:rPr>
        <w:t>呼应</w:t>
      </w:r>
      <w:r w:rsidRPr="008615A2">
        <w:rPr>
          <w:rFonts w:ascii="STKaiti" w:eastAsia="STKaiti" w:hAnsi="STKaiti"/>
          <w:lang w:eastAsia="zh-CN"/>
        </w:rPr>
        <w:t>考虑到</w:t>
      </w:r>
      <w:r>
        <w:rPr>
          <w:rFonts w:ascii="STKaiti" w:eastAsia="STKaiti" w:hAnsi="STKaiti"/>
          <w:lang w:val="en-US" w:eastAsia="zh-CN"/>
        </w:rPr>
        <w:t> </w:t>
      </w:r>
      <w:r w:rsidRPr="00195400">
        <w:rPr>
          <w:i/>
          <w:iCs/>
          <w:lang w:eastAsia="zh-CN"/>
        </w:rPr>
        <w:t>d</w:t>
      </w:r>
      <w:r w:rsidRPr="00195400">
        <w:rPr>
          <w:rFonts w:hint="eastAsia"/>
          <w:i/>
          <w:iCs/>
          <w:lang w:eastAsia="zh-CN"/>
        </w:rPr>
        <w:t>)</w:t>
      </w:r>
      <w:r>
        <w:rPr>
          <w:lang w:eastAsia="zh-CN"/>
        </w:rPr>
        <w:t>所述的技术研究要求，应采用附件</w:t>
      </w:r>
      <w:r>
        <w:rPr>
          <w:lang w:eastAsia="zh-CN"/>
        </w:rPr>
        <w:t>1</w:t>
      </w:r>
      <w:r>
        <w:rPr>
          <w:lang w:eastAsia="zh-CN"/>
        </w:rPr>
        <w:t>所述的方法，开展</w:t>
      </w:r>
      <w:r>
        <w:rPr>
          <w:lang w:eastAsia="ko-KR"/>
        </w:rPr>
        <w:t>5 850-7</w:t>
      </w:r>
      <w:r>
        <w:rPr>
          <w:lang w:val="en-US" w:eastAsia="ko-KR"/>
        </w:rPr>
        <w:t> </w:t>
      </w:r>
      <w:r>
        <w:rPr>
          <w:rFonts w:hint="eastAsia"/>
          <w:lang w:eastAsia="zh-CN"/>
        </w:rPr>
        <w:t>075</w:t>
      </w:r>
      <w:r>
        <w:rPr>
          <w:lang w:val="en-US" w:eastAsia="zh-CN"/>
        </w:rPr>
        <w:t> </w:t>
      </w:r>
      <w:r>
        <w:rPr>
          <w:lang w:eastAsia="ko-KR"/>
        </w:rPr>
        <w:t>MHz</w:t>
      </w:r>
      <w:r>
        <w:rPr>
          <w:lang w:eastAsia="ko-KR"/>
        </w:rPr>
        <w:t>范围内</w:t>
      </w:r>
      <w:r>
        <w:rPr>
          <w:lang w:eastAsia="zh-CN"/>
        </w:rPr>
        <w:t>固定业务</w:t>
      </w:r>
      <w:r>
        <w:rPr>
          <w:lang w:eastAsia="zh-CN"/>
        </w:rPr>
        <w:t>HAPS</w:t>
      </w:r>
      <w:r>
        <w:rPr>
          <w:lang w:eastAsia="zh-CN"/>
        </w:rPr>
        <w:t>关口链路（</w:t>
      </w:r>
      <w:r>
        <w:rPr>
          <w:lang w:eastAsia="zh-CN"/>
        </w:rPr>
        <w:t>HAPS</w:t>
      </w:r>
      <w:r>
        <w:rPr>
          <w:lang w:eastAsia="zh-CN"/>
        </w:rPr>
        <w:t>至地面）对传统固定无线系统干扰评估工作。</w:t>
      </w:r>
    </w:p>
    <w:p w:rsidR="00617F34" w:rsidRDefault="00617F34">
      <w:pPr>
        <w:tabs>
          <w:tab w:val="clear" w:pos="794"/>
          <w:tab w:val="clear" w:pos="1191"/>
          <w:tab w:val="clear" w:pos="1588"/>
          <w:tab w:val="clear" w:pos="1985"/>
        </w:tabs>
        <w:overflowPunct/>
        <w:autoSpaceDE/>
        <w:autoSpaceDN/>
        <w:adjustRightInd/>
        <w:spacing w:before="0"/>
        <w:jc w:val="left"/>
        <w:textAlignment w:val="auto"/>
        <w:rPr>
          <w:sz w:val="28"/>
          <w:szCs w:val="28"/>
          <w:lang w:eastAsia="zh-CN"/>
        </w:rPr>
      </w:pPr>
      <w:r>
        <w:rPr>
          <w:lang w:eastAsia="zh-CN"/>
        </w:rPr>
        <w:br w:type="page"/>
      </w:r>
    </w:p>
    <w:p w:rsidR="005077F7" w:rsidRPr="007F5BBF" w:rsidRDefault="005077F7" w:rsidP="00617F34">
      <w:pPr>
        <w:pStyle w:val="AnnexNoTitle"/>
        <w:rPr>
          <w:lang w:eastAsia="zh-CN"/>
        </w:rPr>
      </w:pPr>
      <w:r>
        <w:rPr>
          <w:lang w:eastAsia="zh-CN"/>
        </w:rPr>
        <w:lastRenderedPageBreak/>
        <w:t>附件</w:t>
      </w:r>
      <w:r>
        <w:rPr>
          <w:lang w:eastAsia="zh-CN"/>
        </w:rPr>
        <w:t xml:space="preserve"> 1</w:t>
      </w:r>
      <w:r w:rsidR="00617F34">
        <w:rPr>
          <w:rFonts w:hint="eastAsia"/>
          <w:lang w:eastAsia="zh-CN"/>
        </w:rPr>
        <w:br/>
      </w:r>
      <w:r w:rsidR="00617F34">
        <w:rPr>
          <w:lang w:eastAsia="zh-CN"/>
        </w:rPr>
        <w:br/>
      </w:r>
      <w:r w:rsidRPr="007F5BBF">
        <w:rPr>
          <w:lang w:eastAsia="zh-CN"/>
        </w:rPr>
        <w:t>5 850-7 075 MHz</w:t>
      </w:r>
      <w:r w:rsidRPr="007F5BBF">
        <w:rPr>
          <w:lang w:eastAsia="zh-CN"/>
        </w:rPr>
        <w:t>范围内高空平台关口链路（</w:t>
      </w:r>
      <w:r w:rsidRPr="007F5BBF">
        <w:rPr>
          <w:lang w:eastAsia="zh-CN"/>
        </w:rPr>
        <w:t>HAPS</w:t>
      </w:r>
      <w:r w:rsidRPr="007F5BBF">
        <w:rPr>
          <w:lang w:eastAsia="zh-CN"/>
        </w:rPr>
        <w:t>至地面方向）</w:t>
      </w:r>
      <w:r>
        <w:rPr>
          <w:rFonts w:hint="eastAsia"/>
          <w:lang w:eastAsia="zh-CN"/>
        </w:rPr>
        <w:br/>
      </w:r>
      <w:r w:rsidRPr="007F5BBF">
        <w:rPr>
          <w:lang w:eastAsia="zh-CN"/>
        </w:rPr>
        <w:t>固定业务对传统固定无线系统干扰</w:t>
      </w:r>
      <w:r w:rsidRPr="007F5BBF">
        <w:rPr>
          <w:rFonts w:hint="eastAsia"/>
          <w:lang w:eastAsia="zh-CN"/>
        </w:rPr>
        <w:t>的</w:t>
      </w:r>
      <w:r w:rsidRPr="007F5BBF">
        <w:rPr>
          <w:lang w:eastAsia="zh-CN"/>
        </w:rPr>
        <w:t>评估</w:t>
      </w:r>
    </w:p>
    <w:p w:rsidR="005077F7" w:rsidRPr="00540956" w:rsidRDefault="005077F7" w:rsidP="005077F7">
      <w:pPr>
        <w:pStyle w:val="Heading1"/>
        <w:rPr>
          <w:lang w:eastAsia="zh-CN"/>
        </w:rPr>
      </w:pPr>
      <w:r w:rsidRPr="00540956">
        <w:rPr>
          <w:lang w:eastAsia="zh-CN"/>
        </w:rPr>
        <w:t>1</w:t>
      </w:r>
      <w:r w:rsidRPr="00540956">
        <w:rPr>
          <w:lang w:eastAsia="zh-CN"/>
        </w:rPr>
        <w:tab/>
      </w:r>
      <w:r>
        <w:rPr>
          <w:rFonts w:hint="eastAsia"/>
          <w:lang w:eastAsia="zh-CN"/>
        </w:rPr>
        <w:t>引言</w:t>
      </w:r>
    </w:p>
    <w:p w:rsidR="005077F7" w:rsidRPr="00540956" w:rsidRDefault="005077F7" w:rsidP="005077F7">
      <w:pPr>
        <w:ind w:firstLineChars="200" w:firstLine="480"/>
        <w:rPr>
          <w:lang w:eastAsia="zh-CN"/>
        </w:rPr>
      </w:pPr>
      <w:r>
        <w:rPr>
          <w:rFonts w:hint="eastAsia"/>
          <w:lang w:eastAsia="zh-CN"/>
        </w:rPr>
        <w:t>本附件提供了</w:t>
      </w:r>
      <w:r>
        <w:rPr>
          <w:rFonts w:hint="eastAsia"/>
          <w:lang w:eastAsia="zh-CN"/>
        </w:rPr>
        <w:t>HAPS</w:t>
      </w:r>
      <w:r>
        <w:rPr>
          <w:rFonts w:hint="eastAsia"/>
          <w:lang w:eastAsia="zh-CN"/>
        </w:rPr>
        <w:t>关口下行链路操作情况下固定业务点对点接收机干扰功率与噪声功率比值的确定方法。这是</w:t>
      </w:r>
      <w:r>
        <w:rPr>
          <w:rFonts w:hint="eastAsia"/>
          <w:lang w:eastAsia="zh-CN"/>
        </w:rPr>
        <w:t>WRC-12</w:t>
      </w:r>
      <w:r>
        <w:rPr>
          <w:rFonts w:hint="eastAsia"/>
          <w:lang w:eastAsia="zh-CN"/>
        </w:rPr>
        <w:t>第</w:t>
      </w:r>
      <w:r>
        <w:rPr>
          <w:rFonts w:hint="eastAsia"/>
          <w:lang w:eastAsia="zh-CN"/>
        </w:rPr>
        <w:t xml:space="preserve"> 1.20</w:t>
      </w:r>
      <w:r>
        <w:rPr>
          <w:rFonts w:hint="eastAsia"/>
          <w:lang w:eastAsia="zh-CN"/>
        </w:rPr>
        <w:t>议程之下应考虑的干扰情况之一。分析所用的参数和模型介绍见第</w:t>
      </w:r>
      <w:r>
        <w:rPr>
          <w:rFonts w:hint="eastAsia"/>
          <w:lang w:eastAsia="zh-CN"/>
        </w:rPr>
        <w:t>2</w:t>
      </w:r>
      <w:r>
        <w:rPr>
          <w:rFonts w:hint="eastAsia"/>
          <w:lang w:eastAsia="zh-CN"/>
        </w:rPr>
        <w:t>部分；可能适用的</w:t>
      </w:r>
      <w:r>
        <w:rPr>
          <w:i/>
          <w:lang w:eastAsia="zh-CN"/>
        </w:rPr>
        <w:t>I</w:t>
      </w:r>
      <w:r>
        <w:rPr>
          <w:lang w:eastAsia="zh-CN"/>
        </w:rPr>
        <w:t>/</w:t>
      </w:r>
      <w:r>
        <w:rPr>
          <w:i/>
          <w:lang w:eastAsia="zh-CN"/>
        </w:rPr>
        <w:t>N</w:t>
      </w:r>
      <w:r>
        <w:rPr>
          <w:lang w:eastAsia="zh-CN"/>
        </w:rPr>
        <w:t>标准介绍见第</w:t>
      </w:r>
      <w:r>
        <w:rPr>
          <w:lang w:eastAsia="zh-CN"/>
        </w:rPr>
        <w:t>3</w:t>
      </w:r>
      <w:r>
        <w:rPr>
          <w:lang w:eastAsia="zh-CN"/>
        </w:rPr>
        <w:t>部分；第</w:t>
      </w:r>
      <w:r>
        <w:rPr>
          <w:lang w:eastAsia="zh-CN"/>
        </w:rPr>
        <w:t>4</w:t>
      </w:r>
      <w:r>
        <w:rPr>
          <w:lang w:eastAsia="zh-CN"/>
        </w:rPr>
        <w:t>部分介绍了当</w:t>
      </w:r>
      <w:r>
        <w:rPr>
          <w:lang w:eastAsia="zh-CN"/>
        </w:rPr>
        <w:t>HAPS</w:t>
      </w:r>
      <w:r>
        <w:rPr>
          <w:lang w:eastAsia="zh-CN"/>
        </w:rPr>
        <w:t>平台仅传输至一个关口站情况下的方法、该方法的使用以及采用该方法后获得的结果。第</w:t>
      </w:r>
      <w:r>
        <w:rPr>
          <w:lang w:eastAsia="zh-CN"/>
        </w:rPr>
        <w:t>5</w:t>
      </w:r>
      <w:r>
        <w:rPr>
          <w:lang w:eastAsia="zh-CN"/>
        </w:rPr>
        <w:t>部分考虑了</w:t>
      </w:r>
      <w:r>
        <w:rPr>
          <w:lang w:eastAsia="zh-CN"/>
        </w:rPr>
        <w:t>HAPS</w:t>
      </w:r>
      <w:r>
        <w:rPr>
          <w:lang w:eastAsia="zh-CN"/>
        </w:rPr>
        <w:t>平台以同步配置方式传输至多个关口地面站情况下的累积干扰。第</w:t>
      </w:r>
      <w:r>
        <w:rPr>
          <w:lang w:eastAsia="zh-CN"/>
        </w:rPr>
        <w:t>6</w:t>
      </w:r>
      <w:r>
        <w:rPr>
          <w:lang w:eastAsia="zh-CN"/>
        </w:rPr>
        <w:t>部分考虑了其他参数对所获结果的效应。</w:t>
      </w:r>
      <w:r>
        <w:rPr>
          <w:rFonts w:hint="eastAsia"/>
          <w:lang w:eastAsia="zh-CN"/>
        </w:rPr>
        <w:t>本文研究重点在于</w:t>
      </w:r>
      <w:r>
        <w:rPr>
          <w:lang w:eastAsia="zh-CN"/>
        </w:rPr>
        <w:t>5 925</w:t>
      </w:r>
      <w:r>
        <w:rPr>
          <w:lang w:eastAsia="zh-CN"/>
        </w:rPr>
        <w:noBreakHyphen/>
        <w:t>6 875 </w:t>
      </w:r>
      <w:r>
        <w:rPr>
          <w:rFonts w:hint="eastAsia"/>
          <w:lang w:eastAsia="zh-CN"/>
        </w:rPr>
        <w:t xml:space="preserve"> </w:t>
      </w:r>
      <w:r>
        <w:rPr>
          <w:lang w:eastAsia="zh-CN"/>
        </w:rPr>
        <w:t>MHz</w:t>
      </w:r>
      <w:r>
        <w:rPr>
          <w:rFonts w:hint="eastAsia"/>
          <w:lang w:eastAsia="zh-CN"/>
        </w:rPr>
        <w:t>频带，原因是该频带被</w:t>
      </w:r>
      <w:r>
        <w:rPr>
          <w:rFonts w:hint="eastAsia"/>
          <w:lang w:eastAsia="zh-CN"/>
        </w:rPr>
        <w:t>FS</w:t>
      </w:r>
      <w:r>
        <w:rPr>
          <w:rFonts w:hint="eastAsia"/>
          <w:lang w:eastAsia="zh-CN"/>
        </w:rPr>
        <w:t>密集使用。</w:t>
      </w:r>
    </w:p>
    <w:p w:rsidR="005077F7" w:rsidRPr="00540956" w:rsidRDefault="005077F7" w:rsidP="005077F7">
      <w:pPr>
        <w:pStyle w:val="Heading1"/>
        <w:rPr>
          <w:lang w:eastAsia="zh-CN"/>
        </w:rPr>
      </w:pPr>
      <w:r w:rsidRPr="00540956">
        <w:rPr>
          <w:lang w:eastAsia="zh-CN"/>
        </w:rPr>
        <w:t>2</w:t>
      </w:r>
      <w:r w:rsidRPr="00540956">
        <w:rPr>
          <w:lang w:eastAsia="zh-CN"/>
        </w:rPr>
        <w:tab/>
      </w:r>
      <w:r>
        <w:rPr>
          <w:rFonts w:hint="eastAsia"/>
          <w:lang w:eastAsia="zh-CN"/>
        </w:rPr>
        <w:t>系统描述和参数</w:t>
      </w:r>
    </w:p>
    <w:p w:rsidR="005077F7" w:rsidRPr="00540956" w:rsidRDefault="005077F7" w:rsidP="005077F7">
      <w:pPr>
        <w:ind w:firstLineChars="200" w:firstLine="480"/>
        <w:rPr>
          <w:lang w:eastAsia="zh-CN"/>
        </w:rPr>
      </w:pPr>
      <w:r>
        <w:rPr>
          <w:rFonts w:hint="eastAsia"/>
          <w:lang w:eastAsia="zh-CN"/>
        </w:rPr>
        <w:t>本研究考虑的</w:t>
      </w:r>
      <w:r>
        <w:rPr>
          <w:rFonts w:hint="eastAsia"/>
          <w:lang w:eastAsia="zh-CN"/>
        </w:rPr>
        <w:t>HAPS</w:t>
      </w:r>
      <w:r>
        <w:rPr>
          <w:rFonts w:hint="eastAsia"/>
          <w:lang w:eastAsia="zh-CN"/>
        </w:rPr>
        <w:t>系统为五个关口站提供通信。图</w:t>
      </w:r>
      <w:r>
        <w:rPr>
          <w:rFonts w:hint="eastAsia"/>
          <w:lang w:eastAsia="zh-CN"/>
        </w:rPr>
        <w:t>1</w:t>
      </w:r>
      <w:r>
        <w:rPr>
          <w:rFonts w:hint="eastAsia"/>
          <w:lang w:eastAsia="zh-CN"/>
        </w:rPr>
        <w:t>来自</w:t>
      </w:r>
      <w:r>
        <w:rPr>
          <w:lang w:eastAsia="zh-CN"/>
        </w:rPr>
        <w:t>ITU-R F.1891</w:t>
      </w:r>
      <w:r>
        <w:rPr>
          <w:rFonts w:hint="eastAsia"/>
          <w:lang w:eastAsia="zh-CN"/>
        </w:rPr>
        <w:t>建议书，显示了系统配置。</w:t>
      </w:r>
      <w:r>
        <w:rPr>
          <w:rFonts w:hint="eastAsia"/>
          <w:lang w:eastAsia="zh-CN"/>
        </w:rPr>
        <w:t>HAPS</w:t>
      </w:r>
      <w:r>
        <w:rPr>
          <w:rFonts w:hint="eastAsia"/>
          <w:lang w:eastAsia="zh-CN"/>
        </w:rPr>
        <w:t>平台发射机发射的信号特征有</w:t>
      </w:r>
      <w:r>
        <w:rPr>
          <w:lang w:eastAsia="zh-CN"/>
        </w:rPr>
        <w:t>ITU-R F.1891</w:t>
      </w:r>
      <w:r>
        <w:rPr>
          <w:rFonts w:hint="eastAsia"/>
          <w:lang w:eastAsia="zh-CN"/>
        </w:rPr>
        <w:t>建议书给出。表</w:t>
      </w:r>
      <w:r>
        <w:rPr>
          <w:rFonts w:hint="eastAsia"/>
          <w:lang w:eastAsia="zh-CN"/>
        </w:rPr>
        <w:t>1</w:t>
      </w:r>
      <w:r>
        <w:rPr>
          <w:rFonts w:hint="eastAsia"/>
          <w:lang w:eastAsia="zh-CN"/>
        </w:rPr>
        <w:t>给出了归纳。</w:t>
      </w:r>
    </w:p>
    <w:p w:rsidR="005077F7" w:rsidRPr="00540956" w:rsidRDefault="005077F7" w:rsidP="005077F7">
      <w:pPr>
        <w:pStyle w:val="FigureNo"/>
        <w:rPr>
          <w:lang w:eastAsia="zh-CN"/>
        </w:rPr>
      </w:pPr>
      <w:r>
        <w:rPr>
          <w:rFonts w:hint="eastAsia"/>
          <w:lang w:eastAsia="zh-CN"/>
        </w:rPr>
        <w:t>图</w:t>
      </w:r>
      <w:r>
        <w:rPr>
          <w:rFonts w:hint="eastAsia"/>
          <w:lang w:eastAsia="zh-CN"/>
        </w:rPr>
        <w:t>1</w:t>
      </w:r>
    </w:p>
    <w:p w:rsidR="005077F7" w:rsidRDefault="005077F7" w:rsidP="005077F7">
      <w:pPr>
        <w:pStyle w:val="Figuretitle"/>
        <w:rPr>
          <w:lang w:eastAsia="zh-CN"/>
        </w:rPr>
      </w:pPr>
      <w:r>
        <w:rPr>
          <w:rFonts w:hint="eastAsia"/>
          <w:lang w:eastAsia="zh-CN"/>
        </w:rPr>
        <w:t>HAPS</w:t>
      </w:r>
      <w:r>
        <w:rPr>
          <w:rFonts w:hint="eastAsia"/>
          <w:lang w:eastAsia="zh-CN"/>
        </w:rPr>
        <w:t>关口站配置和内部</w:t>
      </w:r>
      <w:r>
        <w:rPr>
          <w:rFonts w:hint="eastAsia"/>
          <w:lang w:eastAsia="zh-CN"/>
        </w:rPr>
        <w:t>HAPS</w:t>
      </w:r>
      <w:r>
        <w:rPr>
          <w:rFonts w:hint="eastAsia"/>
          <w:lang w:eastAsia="zh-CN"/>
        </w:rPr>
        <w:t>网络接口举例</w:t>
      </w:r>
    </w:p>
    <w:p w:rsidR="005077F7" w:rsidRPr="00540956" w:rsidRDefault="005077F7" w:rsidP="005077F7">
      <w:pPr>
        <w:jc w:val="center"/>
        <w:rPr>
          <w:lang w:eastAsia="zh-CN"/>
        </w:rPr>
      </w:pPr>
      <w:r>
        <w:rPr>
          <w:noProof/>
          <w:lang w:val="en-US" w:eastAsia="zh-CN"/>
        </w:rPr>
        <mc:AlternateContent>
          <mc:Choice Requires="wps">
            <w:drawing>
              <wp:inline distT="0" distB="0" distL="0" distR="0" wp14:anchorId="2D2AF5A9" wp14:editId="641F2DA2">
                <wp:extent cx="4019550" cy="286702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19550" cy="286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style="width:316.5pt;height:2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" filled="f" stroked="f">
                <o:lock v:ext="edit" aspectratio="t"/>
                <w10:anchorlock/>
              </v:rect>
            </w:pict>
          </mc:Fallback>
        </mc:AlternateContent>
      </w:r>
    </w:p>
    <w:p w:rsidR="005077F7" w:rsidRPr="00540956" w:rsidRDefault="005077F7" w:rsidP="005077F7">
      <w:pPr>
        <w:spacing w:before="0"/>
      </w:pPr>
      <w:r>
        <w:rPr>
          <w:noProof/>
          <w:lang w:val="en-US" w:eastAsia="zh-CN"/>
        </w:rPr>
        <w:pict>
          <v:group id="_x0000_s1031" style="position:absolute;left:0;text-align:left;margin-left:77pt;margin-top:-207.05pt;width:327.95pt;height:238.05pt;z-index:251658240" coordorigin="2674,1791" coordsize="655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674;top:1872;width:6559;height:4680" o:preferrelative="f">
              <v:fill o:detectmouseclick="t"/>
              <v:path o:extrusionok="t" o:connecttype="none"/>
              <o:lock v:ext="edit" text="t"/>
            </v:shape>
            <v:oval id="_x0000_s1033" style="position:absolute;left:2679;top:4336;width:6532;height:1896" filled="f" strokeweight=".6pt">
              <v:stroke endcap="round"/>
            </v:oval>
            <v:group id="_x0000_s1034" style="position:absolute;left:8058;top:4451;width:144;height:113" coordorigin="5384,2579" coordsize="144,113">
              <v:shape id="_x0000_s1035" style="position:absolute;left:5384;top:2579;width:144;height:113" coordsize="144,113" path="m72,r72,113l,113,72,xe" stroked="f">
                <v:path arrowok="t"/>
              </v:shape>
              <v:shape id="_x0000_s1036" style="position:absolute;left:5384;top:2579;width:144;height:113" coordsize="144,113" path="m72,r72,113l,113,72,xe" filled="f" strokeweight=".6pt">
                <v:stroke endcap="round"/>
                <v:path arrowok="t"/>
              </v:shape>
            </v:group>
            <v:group id="_x0000_s1037" style="position:absolute;left:8010;top:4564;width:240;height:57" coordorigin="5336,2692" coordsize="240,57">
              <v:rect id="_x0000_s1038" style="position:absolute;left:5336;top:2692;width:240;height:57" stroked="f"/>
              <v:rect id="_x0000_s1039" style="position:absolute;left:5336;top:2692;width:240;height:57" filled="f" strokeweight=".6pt">
                <v:stroke endcap="round"/>
              </v:rect>
            </v:group>
            <v:group id="_x0000_s1040" style="position:absolute;left:7961;top:4336;width:291;height:206" coordorigin="5287,2464" coordsize="291,206">
              <v:group id="_x0000_s1041" style="position:absolute;left:5287;top:2506;width:291;height:164" coordorigin="5287,2506" coordsize="291,164">
                <v:shape id="_x0000_s1042" style="position:absolute;left:5287;top:2506;width:291;height:164" coordsize="1211,689" path="m517,124hdc825,1,1114,,1163,121v48,122,-162,321,-469,444c386,688,97,689,48,567,,445,210,247,517,124e" strokeweight="0">
                  <v:path arrowok="t"/>
                </v:shape>
                <v:shape id="_x0000_s1043" style="position:absolute;left:5287;top:2506;width:291;height:164" coordsize="291,164" path="m124,30hdc198,,267,,279,29v12,29,-39,76,-112,105c93,163,23,164,11,135,,106,50,59,124,30e" filled="f" strokeweight=".6pt">
                  <v:stroke endcap="round"/>
                  <v:path arrowok="t"/>
                </v:shape>
              </v:group>
              <v:line id="_x0000_s1044" style="position:absolute;flip:x y" from="5382,2464" to="5430,2577" strokeweight="1.2pt"/>
            </v:group>
            <v:group id="_x0000_s1045" style="position:absolute;left:4984;top:6063;width:144;height:112" coordorigin="2310,4191" coordsize="144,112">
              <v:shape id="_x0000_s1046" style="position:absolute;left:2310;top:4191;width:144;height:112" coordsize="144,112" path="m72,r72,112l,112,72,xe" stroked="f">
                <v:path arrowok="t"/>
              </v:shape>
              <v:shape id="_x0000_s1047" style="position:absolute;left:2310;top:4191;width:144;height:112" coordsize="144,112" path="m72,r72,112l,112,72,xe" filled="f" strokeweight=".6pt">
                <v:stroke endcap="round"/>
                <v:path arrowok="t"/>
              </v:shape>
            </v:group>
            <v:group id="_x0000_s1048" style="position:absolute;left:4936;top:6175;width:240;height:57" coordorigin="2262,4303" coordsize="240,57">
              <v:rect id="_x0000_s1049" style="position:absolute;left:2262;top:4303;width:240;height:57" stroked="f"/>
              <v:rect id="_x0000_s1050" style="position:absolute;left:2262;top:4303;width:240;height:57" filled="f" strokeweight=".6pt">
                <v:stroke endcap="round"/>
              </v:rect>
            </v:group>
            <v:group id="_x0000_s1051" style="position:absolute;left:4887;top:5948;width:291;height:205" coordorigin="2213,4076" coordsize="291,205">
              <v:group id="_x0000_s1052" style="position:absolute;left:2213;top:4118;width:291;height:163" coordorigin="2213,4118" coordsize="291,163">
                <v:shape id="_x0000_s1053" style="position:absolute;left:2213;top:4118;width:291;height:163" coordsize="1211,689" path="m517,124hdc825,1,1114,,1163,121v48,122,-162,321,-469,444c386,688,97,689,48,567,,445,210,247,517,124e" strokeweight="0">
                  <v:path arrowok="t"/>
                </v:shape>
                <v:shape id="_x0000_s1054" style="position:absolute;left:2213;top:4118;width:291;height:163" coordsize="291,163" path="m124,29hdc198,,267,,279,29v12,29,-39,76,-112,105c93,163,23,163,11,134,,105,50,59,124,29e" filled="f" strokeweight=".6pt">
                  <v:stroke endcap="round"/>
                  <v:path arrowok="t"/>
                </v:shape>
              </v:group>
              <v:line id="_x0000_s1055" style="position:absolute;flip:x y" from="2308,4076" to="2356,4189" strokeweight="1.2pt"/>
            </v:group>
            <v:group id="_x0000_s1056" style="position:absolute;left:7482;top:5968;width:144;height:113" coordorigin="4808,4096" coordsize="144,113">
              <v:shape id="_x0000_s1057" style="position:absolute;left:4808;top:4096;width:144;height:113" coordsize="144,113" path="m72,r72,113l,113,72,xe" stroked="f">
                <v:path arrowok="t"/>
              </v:shape>
              <v:shape id="_x0000_s1058" style="position:absolute;left:4808;top:4096;width:144;height:113" coordsize="144,113" path="m72,r72,113l,113,72,xe" filled="f" strokeweight=".6pt">
                <v:stroke endcap="round"/>
                <v:path arrowok="t"/>
              </v:shape>
            </v:group>
            <v:group id="_x0000_s1059" style="position:absolute;left:7434;top:6081;width:240;height:57" coordorigin="4760,4209" coordsize="240,57">
              <v:rect id="_x0000_s1060" style="position:absolute;left:4760;top:4209;width:240;height:57" stroked="f"/>
              <v:rect id="_x0000_s1061" style="position:absolute;left:4760;top:4209;width:240;height:57" filled="f" strokeweight=".6pt">
                <v:stroke endcap="round"/>
              </v:rect>
            </v:group>
            <v:group id="_x0000_s1062" style="position:absolute;left:7384;top:5853;width:291;height:206" coordorigin="4710,3981" coordsize="291,206">
              <v:group id="_x0000_s1063" style="position:absolute;left:4710;top:4023;width:291;height:164" coordorigin="4710,4023" coordsize="291,164">
                <v:shape id="_x0000_s1064" style="position:absolute;left:4710;top:4023;width:291;height:164" coordsize="1211,689" path="m517,124hdc825,1,1114,,1163,121v48,122,-162,321,-469,444c386,688,97,689,48,567,,445,210,247,517,124e" strokeweight="0">
                  <v:path arrowok="t"/>
                </v:shape>
                <v:shape id="_x0000_s1065" style="position:absolute;left:4710;top:4023;width:291;height:164" coordsize="291,164" path="m125,30hdc199,,268,,280,29v11,29,-39,76,-113,105c93,163,24,164,12,135,,106,51,59,125,30e" filled="f" strokeweight=".6pt">
                  <v:stroke endcap="round"/>
                  <v:path arrowok="t"/>
                </v:shape>
              </v:group>
              <v:line id="_x0000_s1066" style="position:absolute;flip:x y" from="4806,3981" to="4854,4094" strokeweight="1.2pt"/>
            </v:group>
            <v:group id="_x0000_s1067" style="position:absolute;left:5513;top:4167;width:144;height:112" coordorigin="2839,2295" coordsize="144,112">
              <v:shape id="_x0000_s1068" style="position:absolute;left:2839;top:2295;width:144;height:112" coordsize="144,112" path="m72,l,112r144,l72,xe" stroked="f">
                <v:path arrowok="t"/>
              </v:shape>
              <v:shape id="_x0000_s1069" style="position:absolute;left:2839;top:2295;width:144;height:112" coordsize="144,112" path="m72,l,112r144,l72,xe" filled="f" strokeweight=".6pt">
                <v:stroke endcap="round"/>
                <v:path arrowok="t"/>
              </v:shape>
            </v:group>
            <v:group id="_x0000_s1070" style="position:absolute;left:5465;top:4279;width:240;height:57" coordorigin="2791,2407" coordsize="240,57">
              <v:rect id="_x0000_s1071" style="position:absolute;left:2791;top:2407;width:240;height:57" stroked="f"/>
              <v:rect id="_x0000_s1072" style="position:absolute;left:2791;top:2407;width:240;height:57" filled="f" strokeweight=".6pt">
                <v:stroke endcap="round"/>
              </v:rect>
            </v:group>
            <v:group id="_x0000_s1073" style="position:absolute;left:5463;top:4052;width:291;height:205" coordorigin="2789,2180" coordsize="291,205">
              <v:group id="_x0000_s1074" style="position:absolute;left:2789;top:2222;width:291;height:163" coordorigin="2789,2222" coordsize="291,163">
                <v:shape id="_x0000_s1075" style="position:absolute;left:2789;top:2222;width:291;height:163" coordsize="1211,689" path="m694,124hdc386,1,97,,48,121,,243,210,442,517,565v308,123,597,124,646,2c1211,445,1001,247,694,124e" strokeweight="0">
                  <v:path arrowok="t"/>
                </v:shape>
                <v:shape id="_x0000_s1076" style="position:absolute;left:2789;top:2222;width:291;height:163" coordsize="291,163" path="m167,29hdc93,,24,,12,28,,57,51,105,124,134v74,29,144,29,156,c291,105,241,58,167,29e" filled="f" strokeweight=".6pt">
                  <v:stroke endcap="round"/>
                  <v:path arrowok="t"/>
                </v:shape>
              </v:group>
              <v:line id="_x0000_s1077" style="position:absolute;flip:y" from="2937,2180" to="2985,2292" strokeweight="1.2pt"/>
            </v:group>
            <v:group id="_x0000_s1078" style="position:absolute;left:2823;top:4830;width:144;height:113" coordorigin="149,2958" coordsize="144,113">
              <v:shape id="_x0000_s1079" style="position:absolute;left:149;top:2958;width:144;height:113" coordsize="144,113" path="m72,l,113r144,l72,xe" stroked="f">
                <v:path arrowok="t"/>
              </v:shape>
              <v:shape id="_x0000_s1080" style="position:absolute;left:149;top:2958;width:144;height:113" coordsize="144,113" path="m72,l,113r144,l72,xe" filled="f" strokeweight=".6pt">
                <v:stroke endcap="round"/>
                <v:path arrowok="t"/>
              </v:shape>
            </v:group>
            <v:group id="_x0000_s1081" style="position:absolute;left:2775;top:4943;width:240;height:57" coordorigin="101,3071" coordsize="240,57">
              <v:rect id="_x0000_s1082" style="position:absolute;left:101;top:3071;width:240;height:57" stroked="f"/>
              <v:rect id="_x0000_s1083" style="position:absolute;left:101;top:3071;width:240;height:57" filled="f" strokeweight=".6pt">
                <v:stroke endcap="round"/>
              </v:rect>
            </v:group>
            <v:group id="_x0000_s1084" style="position:absolute;left:2774;top:4716;width:290;height:205" coordorigin="100,2844" coordsize="290,205">
              <v:group id="_x0000_s1085" style="position:absolute;left:100;top:2885;width:290;height:164" coordorigin="100,2885" coordsize="290,164">
                <v:shape id="_x0000_s1086" style="position:absolute;left:100;top:2885;width:290;height:164" coordsize="1211,689" path="m694,124hdc386,1,97,,48,121,,243,210,442,517,565v308,123,597,124,646,2c1211,445,1001,247,694,124e" strokeweight="0">
                  <v:path arrowok="t"/>
                </v:shape>
                <v:shape id="_x0000_s1087" style="position:absolute;left:100;top:2885;width:290;height:164" coordsize="290,164" path="m166,30hdc92,1,23,,11,29,,58,50,105,124,134v74,30,143,30,155,1c290,106,240,59,166,30e" filled="f" strokeweight=".6pt">
                  <v:stroke endcap="round"/>
                  <v:path arrowok="t"/>
                </v:shape>
              </v:group>
              <v:line id="_x0000_s1088" style="position:absolute;flip:y" from="247,2844" to="295,2956" strokeweight="1.2pt"/>
            </v:group>
            <v:shape id="_x0000_s1089" style="position:absolute;left:6329;top:3388;width:384;height:95" coordsize="384,95" path="m,95hdc212,95,384,53,384,e" filled="f" strokeweight=".6pt">
              <v:stroke endcap="round"/>
              <v:path arrowok="t"/>
            </v:shape>
            <v:rect id="_x0000_s1090" style="position:absolute;left:7166;top:5751;width:89;height:432" filled="f" stroked="f">
              <v:textbox style="mso-next-textbox:#_x0000_s1090" inset="0,0,0,0">
                <w:txbxContent>
                  <w:p w:rsidR="005031B2" w:rsidRDefault="005031B2" w:rsidP="005077F7">
                    <w:r>
                      <w:rPr>
                        <w:rFonts w:ascii="Arial" w:hAnsi="Arial" w:cs="Arial"/>
                        <w:b/>
                        <w:bCs/>
                        <w:color w:val="000000"/>
                        <w:sz w:val="16"/>
                        <w:szCs w:val="16"/>
                      </w:rPr>
                      <w:t>4</w:t>
                    </w:r>
                  </w:p>
                </w:txbxContent>
              </v:textbox>
            </v:rect>
            <v:rect id="_x0000_s1091" style="position:absolute;left:8270;top:4212;width:89;height:432" filled="f" stroked="f">
              <v:textbox style="mso-next-textbox:#_x0000_s1091" inset="0,0,0,0">
                <w:txbxContent>
                  <w:p w:rsidR="005031B2" w:rsidRDefault="005031B2" w:rsidP="005077F7">
                    <w:r>
                      <w:rPr>
                        <w:rFonts w:ascii="Arial" w:hAnsi="Arial" w:cs="Arial"/>
                        <w:b/>
                        <w:bCs/>
                        <w:color w:val="000000"/>
                        <w:sz w:val="16"/>
                        <w:szCs w:val="16"/>
                      </w:rPr>
                      <w:t>3</w:t>
                    </w:r>
                  </w:p>
                </w:txbxContent>
              </v:textbox>
            </v:rect>
            <v:shape id="_x0000_s1092" style="position:absolute;left:6041;top:2724;width:1921;height:1612" coordsize="8000,6800" path="m276,191l7768,6559hdc7782,6571,7784,6592,7772,6606v-12,14,-33,16,-47,4hal233,242hdc219,230,217,209,229,195v12,-14,33,-16,47,-4haxm176,412l,,435,107,176,412xm7825,6389r175,411l7566,6694r259,-305xe" fillcolor="black" strokeweight=".05pt">
              <v:stroke joinstyle="bevel"/>
              <v:path arrowok="t"/>
              <o:lock v:ext="edit" verticies="t"/>
            </v:shape>
            <v:shape id="_x0000_s1093" style="position:absolute;left:7522;top:4297;width:328;height:776" coordsize="328,776" path="m266,hdc81,72,,305,86,521v47,117,135,211,242,255e" filled="f" strokeweight=".6pt">
              <v:stroke endcap="round"/>
              <v:path arrowok="t"/>
            </v:shape>
            <v:shape id="_x0000_s1094" style="position:absolute;left:7244;top:5197;width:467;height:176" coordsize="467,176" path="m,98hdc188,,390,13,451,128v8,14,14,30,16,48e" filled="f" strokeweight=".6pt">
              <v:stroke endcap="round"/>
              <v:path arrowok="t"/>
            </v:shape>
            <v:rect id="_x0000_s1095" style="position:absolute;left:8689;top:2992;width:34;height:432" filled="f" stroked="f">
              <v:textbox style="mso-next-textbox:#_x0000_s1095" inset="0,0,0,0">
                <w:txbxContent>
                  <w:p w:rsidR="005031B2" w:rsidRDefault="005031B2" w:rsidP="005077F7">
                    <w:r>
                      <w:rPr>
                        <w:rFonts w:ascii="Arial" w:hAnsi="Arial" w:cs="Arial"/>
                        <w:color w:val="000000"/>
                        <w:sz w:val="12"/>
                        <w:szCs w:val="12"/>
                      </w:rPr>
                      <w:t>.</w:t>
                    </w:r>
                  </w:p>
                </w:txbxContent>
              </v:textbox>
            </v:rect>
            <v:oval id="_x0000_s1096" style="position:absolute;left:6041;top:5190;width:96;height:94" fillcolor="black" strokeweight="0"/>
            <v:oval id="_x0000_s1097" style="position:absolute;left:6041;top:5190;width:96;height:94" filled="f" strokeweight=".6pt">
              <v:stroke endcap="round"/>
            </v:oval>
            <v:shape id="_x0000_s1098" style="position:absolute;left:3153;top:4899;width:2868;height:294" coordsize="11944,1242" path="m29,2l377,36hdc391,38,401,50,400,64v-2,14,-14,24,-28,22hal24,51hdc10,50,,38,2,24,3,10,15,,29,2haxm576,56r,hdc590,57,600,69,599,83v-1,14,-13,24,-27,23hal572,106hdc558,105,548,93,549,79v1,-14,13,-24,27,-23haxm775,76r,hdc789,77,799,89,798,103v-1,14,-13,24,-27,23hal771,126hdc757,125,747,113,748,99v1,-14,13,-24,27,-23haxm974,96r349,35hdc1336,132,1346,145,1345,158v-1,14,-14,24,-27,23hal969,146hdc956,145,946,132,947,119v1,-14,14,-24,27,-23haxm1521,151r,hdc1535,152,1545,164,1544,178v-1,13,-13,24,-27,23hal1517,201hdc1503,200,1493,187,1494,174v1,-14,13,-24,27,-23haxm1720,171r,hdc1734,172,1744,184,1743,198v-1,13,-13,24,-27,23hal1716,221hdc1702,219,1692,207,1693,194v1,-14,13,-24,27,-23haxm1920,191r348,34hdc2282,227,2292,239,2290,253v-1,14,-13,24,-27,22hal1915,240hdc1901,239,1891,227,1892,213v2,-14,14,-24,28,-22haxm2466,245r1,hdc2480,246,2491,259,2489,272v-1,14,-13,24,-26,23hal2463,295hdc2449,294,2438,282,2440,268v1,-13,13,-24,26,-23haxm2666,265r,hdc2679,266,2690,278,2689,292v-2,14,-14,24,-27,23hal2662,315hdc2648,314,2638,302,2639,288v1,-14,13,-24,27,-23haxm2865,285r348,35hdc3227,321,3237,334,3236,347v-2,14,-14,24,-28,23hal2860,335hdc2846,334,2836,321,2838,308v1,-14,13,-24,27,-23haxm3412,340r,hdc3426,341,3436,353,3435,367v-1,14,-13,24,-27,23hal3408,390hdc3394,389,3384,377,3385,363v1,-14,13,-24,27,-23haxm3611,360r,hdc3625,361,3635,373,3634,387v-1,13,-13,24,-27,23hal3607,410hdc3593,409,3583,396,3584,383v1,-14,13,-24,27,-23haxm3810,380r349,35hdc4172,416,4183,428,4181,442v-1,14,-13,24,-27,22hal3806,429hdc3792,428,3782,416,3783,402v1,-14,14,-24,27,-22haxm4357,434r,hdc4371,436,4381,448,4380,461v-1,14,-13,24,-27,23hal4353,484hdc4340,483,4329,471,4330,457v1,-13,13,-24,27,-23haxm4556,454r,hdc4570,455,4580,467,4579,481v-1,14,-13,24,-27,23hal4552,504hdc4539,503,4528,491,4529,477v2,-14,14,-24,27,-23haxm4756,474r348,35hdc5118,510,5128,523,5127,536v-2,14,-14,24,-28,23hal4751,524hdc4737,523,4727,510,4729,497v1,-14,13,-24,27,-23haxm5303,529r,hdc5316,530,5327,542,5326,556v-1,14,-14,24,-27,23hal5299,579hdc5285,578,5275,566,5276,552v1,-14,13,-24,27,-23haxm5502,549r,hdc5516,550,5526,562,5525,576v-1,14,-13,24,-27,23hal5498,599hdc5484,598,5474,586,5475,572v1,-14,13,-24,27,-23haxm5701,569r349,35hdc6063,605,6073,617,6072,631v-1,14,-14,24,-27,22hal5696,619hdc5683,617,5673,605,5674,591v1,-14,14,-24,27,-22haxm6248,623r,hdc6262,625,6272,637,6271,650v-1,14,-13,24,-27,23hal6244,673hdc6230,672,6220,660,6221,646v1,-13,13,-24,27,-23haxm6447,643r,hdc6461,644,6471,657,6470,670v-1,14,-13,24,-27,23hal6443,693hdc6429,692,6419,680,6420,666v1,-13,13,-24,27,-23haxm6647,663r348,35hdc7009,700,7019,712,7017,726v-1,13,-13,23,-27,22hal6642,713hdc6628,712,6618,699,6619,686v2,-14,14,-24,28,-23haxm7193,718r,hdc7207,719,7217,731,7216,745v-1,14,-13,24,-27,23hal7189,768hdc7176,767,7165,755,7166,741v2,-14,14,-24,27,-23haxm7392,738r1,hdc7406,739,7417,751,7415,765v-1,14,-13,24,-26,23hal7388,788hdc7375,787,7364,775,7366,761v1,-14,13,-24,26,-23haxm7592,758r348,35hdc7954,794,7964,806,7963,820v-2,14,-14,24,-28,22hal7587,808hdc7573,806,7563,794,7565,780v1,-13,13,-23,27,-22haxm8139,813r,hdc8153,814,8163,826,8162,839v-1,14,-13,25,-27,23hal8135,862hdc8121,861,8111,849,8112,835v1,-13,13,-24,27,-22haxm8338,832r,hdc8352,834,8362,846,8361,859v-1,14,-13,24,-27,23hal8334,882hdc8320,881,8310,869,8311,855v1,-13,13,-24,27,-23haxm8537,852r349,35hdc8899,889,8909,901,8908,915v-1,13,-14,23,-27,22hal8532,902hdc8519,901,8509,889,8510,875v1,-14,14,-24,27,-23haxm9084,907r,hdc9098,908,9108,920,9107,934v-1,14,-13,24,-27,23hal9080,957hdc9066,956,9056,944,9057,930v1,-14,13,-24,27,-23haxm9283,927r,hdc9297,928,9307,940,9306,954v-1,14,-13,24,-27,23hal9279,977hdc9265,976,9255,964,9256,950v1,-14,13,-24,27,-23haxm9483,947r348,35hdc9845,983,9855,995,9853,1009v-1,14,-13,24,-27,23hal9478,997hdc9464,995,9454,983,9455,969v2,-13,14,-23,28,-22haxm10030,1002r,hdc10043,1003,10054,1015,10053,1029v-2,13,-14,24,-27,22hal10026,1051hdc10012,1050,10002,1038,10003,1025v1,-14,13,-24,27,-23haxm10229,1022r,hdc10242,1023,10253,1035,10252,1048v-1,14,-14,24,-27,23hal10225,1071hdc10211,1070,10201,1058,10202,1044v1,-13,13,-24,27,-22haxm10428,1041r348,35hdc10790,1078,10800,1090,10799,1104v-2,13,-14,23,-28,22hal10423,1091hdc10409,1090,10399,1078,10401,1064v1,-14,13,-24,27,-23haxm10975,1096r,hdc10989,1097,10999,1109,10998,1123v-1,14,-13,24,-27,23hal10971,1146hdc10957,1145,10947,1133,10948,1119v1,-14,13,-24,27,-23haxm11174,1116r,hdc11188,1117,11198,1129,11197,1143v-1,14,-13,24,-27,23hal11170,1166hdc11156,1165,11146,1153,11147,1139v1,-14,13,-24,27,-23haxm11374,1136r348,35hdc11736,1172,11746,1184,11744,1198v-1,14,-13,24,-27,23hal11369,1186hdc11355,1184,11345,1172,11346,1158v2,-13,14,-23,28,-22haxm11920,1191r,hdc11934,1192,11944,1204,11943,1218v-1,13,-13,24,-27,23hal11916,1241hdc11903,1239,11892,1227,11893,1214v2,-14,14,-24,27,-23haxe" fillcolor="black" strokeweight=".05pt">
              <v:stroke joinstyle="bevel"/>
              <v:path arrowok="t"/>
              <o:lock v:ext="edit" verticies="t"/>
            </v:shape>
            <v:shape id="_x0000_s1099" style="position:absolute;left:3152;top:2739;width:2675;height:1983" coordsize="11138,8368" path="m13,8319l293,8109hdc305,8101,320,8103,328,8114v9,12,7,27,-5,35hal43,8359hdc32,8368,17,8366,8,8354v-8,-11,-6,-26,5,-35haxm453,7990r,hdc464,7981,479,7983,488,7994v9,11,7,26,-4,35hal484,8029hdc473,8038,458,8036,449,8025v-9,-11,-7,-26,4,-35haxm613,7870r,hdc624,7861,639,7863,648,7874v9,11,7,26,-4,35hal644,7909hdc633,7918,618,7916,609,7905v-9,-11,-7,-26,4,-35haxm774,7749r280,-210hdc1065,7531,1080,7533,1089,7544v8,11,6,27,-5,35hal804,7789hdc793,7798,777,7795,769,7784v-9,-11,-6,-26,5,-35haxm1213,7420r,hdc1224,7411,1240,7413,1248,7424v9,11,7,27,-4,35hal1244,7459hdc1233,7468,1217,7466,1209,7455v-9,-11,-7,-27,4,-35haxm1373,7300r,hdc1384,7291,1400,7293,1408,7304v9,11,7,27,-4,35hal1404,7339hdc1393,7348,1377,7346,1369,7335v-9,-11,-7,-27,4,-35haxm1534,7179r280,-210hdc1825,6961,1840,6963,1849,6974v8,11,6,27,-5,35hal1564,7219hdc1553,7228,1537,7225,1529,7214v-9,-11,-6,-26,5,-35haxm1973,6850r,hdc1984,6841,2000,6843,2008,6854v9,11,7,27,-4,35hal2004,6889hdc1993,6898,1977,6896,1969,6885v-9,-11,-7,-27,4,-35haxm2133,6730r,hdc2144,6721,2160,6723,2168,6734v9,11,7,27,-4,35hal2164,6769hdc2153,6778,2137,6776,2129,6765v-9,-11,-7,-27,4,-35haxm2294,6609r280,-210hdc2585,6391,2600,6393,2609,6404v8,11,6,27,-5,35hal2324,6649hdc2313,6658,2297,6655,2289,6644v-9,-11,-6,-26,5,-35haxm2733,6280r,-1hdc2744,6271,2760,6273,2769,6284v8,11,6,27,-5,35hal2764,6319hdc2753,6328,2737,6326,2729,6315v-9,-11,-7,-27,4,-35haxm2893,6159r,hdc2904,6151,2920,6153,2929,6164v8,11,6,27,-5,35hal2924,6199hdc2913,6207,2897,6205,2889,6195v-8,-11,-6,-27,4,-36haxm3054,6039r280,-210hdc3345,5821,3360,5823,3369,5834v8,11,6,27,-5,35hal3084,6079hdc3073,6088,3057,6085,3049,6074v-9,-11,-6,-26,5,-35haxm3493,5709r1,hdc3504,5701,3520,5703,3529,5714v8,11,6,26,-5,35hal3524,5749hdc3513,5757,3497,5755,3489,5745v-8,-11,-6,-27,4,-36haxm3654,5589r,hdc3664,5581,3680,5583,3689,5594v8,11,6,26,-5,35hal3684,5629hdc3673,5637,3658,5635,3649,5625v-8,-11,-6,-27,5,-36haxm3814,5469r280,-210hdc4105,5251,4121,5253,4129,5264v8,11,6,27,-5,35hal3844,5509hdc3833,5517,3817,5515,3809,5504v-8,-11,-6,-27,5,-35haxm4254,5139r,hdc4264,5131,4280,5133,4289,5144v8,11,6,26,-5,35hal4284,5179hdc4273,5187,4258,5185,4249,5174v-8,-10,-6,-26,5,-35haxm4414,5019r,hdc4425,5011,4440,5013,4449,5024v8,11,6,26,-5,35hal4444,5059hdc4433,5067,4418,5065,4409,5054v-8,-10,-6,-26,5,-35haxm4574,4899r280,-210hdc4865,4681,4881,4683,4889,4694v8,11,6,27,-5,35hal4604,4939hdc4593,4947,4577,4945,4569,4934v-8,-11,-6,-27,5,-35haxm5014,4569r,hdc5025,4561,5040,4563,5049,4574v8,11,6,26,-5,35hal5044,4609hdc5033,4617,5018,4615,5009,4604v-8,-10,-6,-26,5,-35haxm5174,4449r,hdc5185,4441,5200,4443,5209,4454v8,11,6,26,-5,35hal5204,4489hdc5193,4497,5178,4495,5169,4484v-8,-11,-6,-26,5,-35haxm5334,4329r280,-210hdc5625,4111,5641,4113,5649,4124v8,11,6,27,-5,35hal5364,4369hdc5353,4377,5337,4375,5329,4364v-8,-11,-6,-27,5,-35haxm5774,3999r,hdc5785,3991,5800,3993,5809,4004v8,11,6,26,-5,35hal5804,4039hdc5793,4047,5778,4045,5769,4034v-8,-11,-6,-26,5,-35haxm5934,3879r,hdc5945,3871,5960,3873,5969,3884v8,11,6,26,-5,35hal5964,3919hdc5953,3927,5938,3925,5929,3914v-8,-11,-6,-26,5,-35haxm6094,3759r280,-210hdc6385,3541,6401,3543,6409,3554v8,11,6,27,-5,35hal6124,3799hdc6113,3807,6097,3805,6089,3794v-8,-11,-6,-27,5,-35haxm6534,3429r,hdc6545,3421,6560,3423,6569,3434v8,11,6,26,-5,35hal6564,3469hdc6553,3477,6538,3475,6529,3464v-8,-11,-6,-26,5,-35haxm6694,3309r,hdc6705,3301,6720,3303,6729,3314v8,11,6,26,-5,35hal6724,3349hdc6714,3357,6698,3355,6689,3344v-8,-11,-6,-26,5,-35haxm6854,3189r280,-210hdc7145,2971,7161,2973,7169,2984v8,11,6,27,-5,35hal6884,3229hdc6873,3237,6857,3235,6849,3224v-8,-11,-6,-27,5,-35haxm7294,2859r,hdc7305,2851,7321,2853,7329,2864v8,10,6,26,-4,35hal7324,2899hdc7314,2907,7298,2905,7289,2894v-8,-11,-6,-26,5,-35haxm7454,2739r,hdc7465,2731,7481,2733,7489,2744v8,10,6,26,-4,35hal7485,2779hdc7474,2787,7458,2785,7449,2774v-8,-11,-6,-26,5,-35haxm7614,2619r280,-210hdc7905,2401,7921,2403,7929,2414v9,11,6,27,-5,35hal7644,2659hdc7633,2667,7618,2665,7609,2654v-8,-11,-6,-27,5,-35haxm8054,2289r,hdc8065,2281,8081,2283,8089,2294v9,10,7,26,-4,35hal8085,2329hdc8074,2337,8058,2335,8049,2324v-8,-11,-6,-26,5,-35haxm8214,2169r,hdc8225,2161,8241,2163,8249,2173v9,11,7,27,-4,36hal8245,2209hdc8234,2217,8218,2215,8210,2204v-9,-11,-7,-26,4,-35haxm8374,2049r280,-210hdc8665,1831,8681,1833,8689,1844v9,11,6,27,-5,35hal8404,2089hdc8393,2097,8378,2095,8369,2084v-8,-11,-6,-27,5,-35haxm8814,1719r,hdc8825,1711,8841,1713,8849,1723v9,11,7,27,-4,36hal8845,1759hdc8834,1767,8818,1765,8810,1754v-9,-11,-7,-27,4,-35haxm8974,1599r,hdc8985,1591,9001,1593,9009,1603v9,11,7,27,-4,35hal9005,1639hdc8994,1647,8978,1645,8970,1634v-9,-11,-7,-27,4,-35haxm9134,1479r280,-210hdc9425,1260,9441,1263,9449,1274v9,11,6,26,-5,35hal9164,1519hdc9153,1527,9138,1525,9129,1514v-8,-11,-6,-27,5,-35haxm9574,1149r,hdc9585,1140,9601,1142,9609,1153v9,11,7,27,-4,35hal9605,1188hdc9594,1197,9578,1195,9570,1184v-9,-11,-7,-27,4,-35haxm9734,1029r,hdc9745,1020,9761,1022,9769,1033v9,11,7,27,-4,35hal9765,1068hdc9754,1077,9738,1075,9730,1064v-9,-11,-7,-27,4,-35haxm9894,909r281,-210hdc10186,690,10201,693,10210,704v8,11,6,26,-5,35hal9924,949hdc9913,957,9898,955,9889,944v-8,-11,-6,-27,5,-35haxm10334,579r,hdc10345,570,10361,572,10369,583v9,11,7,27,-4,35hal10365,618hdc10354,627,10338,625,10330,614v-9,-11,-7,-27,4,-35haxm10494,459r,hdc10505,450,10521,452,10529,463v9,11,7,27,-4,35hal10525,498hdc10514,507,10498,505,10490,494v-9,-11,-7,-27,4,-35haxm10655,339r280,-210hdc10946,120,10961,123,10970,134v8,11,6,26,-5,35hal10685,379hdc10674,387,10658,385,10650,374v-9,-11,-6,-27,5,-35haxm11094,9r,hdc11105,,11121,2,11129,13v9,11,7,27,-4,35hal11125,48hdc11114,57,11098,55,11090,44v-9,-11,-7,-27,4,-35haxe" fillcolor="black" strokeweight=".05pt">
              <v:stroke joinstyle="bevel"/>
              <v:path arrowok="t"/>
              <o:lock v:ext="edit" verticies="t"/>
            </v:shape>
            <v:shape id="_x0000_s1100" style="position:absolute;left:3639;top:4431;width:193;height:474" coordsize="193,474" path="m,hdc107,,193,212,193,474e" filled="f" strokeweight=".6pt">
              <v:stroke endcap="round"/>
              <v:path arrowok="t"/>
            </v:shape>
            <v:shape id="_x0000_s1101" style="position:absolute;left:5650;top:4330;width:398;height:866" coordsize="1657,3657" path="m51,18l193,338hdc199,351,193,366,181,371v-13,6,-28,,-33,-13hal6,39hdc,26,6,11,18,6,31,,46,6,51,18haxm275,521r,hdc280,534,274,549,262,554v-13,6,-28,,-33,-13hal229,541hdc223,528,229,514,242,508v13,-5,27,,33,13haxm356,704r,hdc362,717,356,731,343,737v-13,5,-27,,-33,-13hal310,724hdc305,711,310,696,323,691v13,-6,28,,33,13haxm437,887r142,319hdc585,1219,579,1234,567,1239v-13,6,-28,,-33,-12hal391,907hdc386,894,392,879,404,874v13,-6,28,,33,13haxm661,1389r,hdc666,1402,660,1417,648,1422v-13,6,-28,,-33,-13hal615,1409hdc609,1397,615,1382,628,1376v12,-5,27,1,33,13haxm742,1572r,hdc747,1585,742,1600,729,1605v-13,6,-27,,-33,-13hal696,1592hdc691,1579,696,1565,709,1559v13,-5,27,,33,13haxm823,1755r142,320hdc971,2087,965,2102,953,2108v-13,5,-28,-1,-33,-13hal777,1775hdc772,1762,777,1748,790,1742v13,-6,27,,33,13haxm1047,2258r,hdc1052,2270,1046,2285,1034,2290v-13,6,-28,,-33,-13hal1001,2277hdc995,2265,1001,2250,1014,2245v12,-6,27,,33,13haxm1128,2440r,hdc1133,2453,1127,2468,1115,2473v-13,6,-28,,-33,-13hal1082,2460hdc1076,2448,1082,2433,1095,2427v13,-5,27,1,33,13haxm1209,2623r142,320hdc1357,2955,1351,2970,1338,2976v-12,5,-27,,-33,-13hal1163,2643hdc1158,2631,1163,2616,1176,2610v13,-5,27,,33,13haxm1432,3126r,hdc1438,3138,1432,3153,1419,3159v-12,5,-27,-1,-32,-13hal1387,3146hdc1381,3133,1387,3118,1399,3113v13,-6,28,,33,13haxm1514,3309r,hdc1519,3321,1513,3336,1501,3341v-13,6,-28,,-33,-12hal1468,3328hdc1462,3316,1468,3301,1481,3296v12,-6,27,,33,13haxm1595,3491r56,127hdc1657,3631,1651,3646,1639,3651v-13,6,-28,,-33,-12hal1549,3511hdc1544,3499,1549,3484,1562,3478v12,-5,27,1,33,13haxe" fillcolor="black" strokeweight=".05pt">
              <v:stroke joinstyle="bevel"/>
              <v:path arrowok="t"/>
              <o:lock v:ext="edit" verticies="t"/>
            </v:shape>
            <v:shape id="_x0000_s1102" style="position:absolute;left:5561;top:4810;width:288;height:285" coordsize="288,285" path="m288,hdc129,,,128,,285e" filled="f" strokeweight=".6pt">
              <v:stroke endcap="round"/>
              <v:path arrowok="t"/>
            </v:shape>
            <v:shape id="_x0000_s1103" style="position:absolute;left:5941;top:2724;width:1454;height:3138" coordsize="6054,13238" path="m5986,13214r-83,-182hdc5896,13015,5903,12996,5920,12988v17,-8,36,,44,17hal6047,13187hdc6054,13203,6047,13223,6030,13231v-16,7,-36,,-44,-17haxm5793,12789r-83,-182hdc5703,12591,5710,12571,5727,12563v17,-7,36,,44,17hal5854,12762hdc5861,12779,5854,12798,5837,12806v-17,8,-36,,-44,-17haxm5600,12365r-83,-182hdc5510,12166,5517,12146,5534,12138v16,-7,36,,44,17hal5661,12337hdc5668,12354,5661,12374,5644,12381v-17,8,-36,,-44,-16haxm5407,11940r-83,-182hdc5316,11741,5324,11721,5341,11714v16,-8,36,-1,44,16hal5467,11912hdc5475,11929,5468,11949,5451,11956v-17,8,-37,1,-44,-16haxm5214,11515r-83,-182hdc5123,11316,5131,11296,5147,11289v17,-8,37,-1,45,16hal5274,11487hdc5282,11504,5275,11524,5258,11531v-17,8,-37,1,-44,-16haxm5021,11090r-83,-182hdc4930,10891,4938,10871,4954,10864v17,-8,37,,45,16hal5081,11062hdc5089,11079,5081,11099,5065,11107v-17,7,-37,,-44,-17haxm4827,10665r-82,-182hdc4737,10466,4744,10447,4761,10439v17,-8,37,,44,17hal4888,10638hdc4896,10654,4888,10674,4872,10682v-17,7,-37,,-45,-17haxm4634,10240r-82,-182hdc4544,10042,4551,10022,4568,10014v17,-7,37,,44,17hal4695,10213hdc4703,10230,4695,10249,4678,10257v-16,8,-36,,-44,-17haxm4441,9816r-83,-183hdc4351,9617,4358,9597,4375,9589v17,-7,37,,44,17hal4502,9788hdc4510,9805,4502,9824,4485,9832v-16,8,-36,,-44,-16haxm4248,9391r-83,-182hdc4158,9192,4165,9172,4182,9164v17,-7,36,,44,17hal4309,9363hdc4316,9380,4309,9400,4292,9407v-16,8,-36,,-44,-16haxm4055,8966r-83,-182hdc3965,8767,3972,8747,3989,8740v17,-8,36,-1,44,16hal4116,8938hdc4123,8955,4116,8975,4099,8982v-17,8,-36,1,-44,-16haxm3862,8541r-83,-182hdc3772,8342,3779,8322,3796,8315v16,-8,36,,44,16hal3923,8513hdc3930,8530,3923,8550,3906,8558v-17,7,-36,,-44,-17haxm3669,8116r-83,-182hdc3578,7917,3586,7898,3603,7890v16,-8,36,,44,17hal3730,8089hdc3737,8105,3730,8125,3713,8133v-17,7,-37,,-44,-17haxm3476,7691r-83,-182hdc3385,7493,3393,7473,3409,7465v17,-7,37,,45,17hal3536,7664hdc3544,7681,3537,7700,3520,7708v-17,8,-37,,-44,-17haxm3283,7267r-83,-183hdc3192,7068,3200,7048,3216,7040v17,-7,37,,45,17hal3343,7239hdc3351,7256,3343,7275,3327,7283v-17,8,-37,,-44,-16haxm3089,6842r-82,-182hdc2999,6643,3007,6623,3023,6615v17,-7,37,,44,17hal3150,6814hdc3158,6831,3150,6851,3134,6858v-17,8,-37,,-45,-16haxm2896,6417r-82,-182hdc2806,6218,2813,6198,2830,6191v17,-8,37,-1,44,16hal2957,6389hdc2965,6406,2957,6426,2941,6433v-17,8,-37,1,-45,-16haxm2703,5992r-82,-182hdc2613,5793,2620,5773,2637,5766v17,-8,37,,44,16hal2764,5964hdc2772,5981,2764,6001,2747,6009v-16,7,-36,,-44,-17haxm2510,5567r-83,-182hdc2420,5368,2427,5349,2444,5341v17,-8,36,,44,17hal2571,5540hdc2578,5556,2571,5576,2554,5584v-16,7,-36,,-44,-17haxm2317,5142r-83,-182hdc2227,4943,2234,4924,2251,4916v17,-8,36,,44,17hal2378,5115hdc2385,5131,2378,5151,2361,5159v-17,7,-36,,-44,-17haxm2124,4717r-83,-182hdc2034,4519,2041,4499,2058,4491v16,-7,36,,44,17hal2185,4690hdc2192,4707,2185,4726,2168,4734v-17,8,-36,,-44,-17haxm1931,4293r-83,-182hdc1840,4094,1848,4074,1865,4066v16,-7,36,,44,17hal1992,4265hdc1999,4282,1992,4302,1975,4309v-17,8,-37,,-44,-16haxm1738,3868r-83,-182hdc1647,3669,1655,3649,1672,3642v16,-8,36,-1,44,16hal1798,3840hdc1806,3857,1799,3877,1782,3884v-17,8,-37,1,-44,-16haxm1545,3443r-83,-182hdc1454,3244,1462,3224,1478,3217v17,-8,37,,45,16hal1605,3415hdc1613,3432,1606,3452,1589,3460v-17,7,-37,,-44,-17haxm1352,3018r-83,-182hdc1261,2819,1269,2800,1285,2792v17,-8,37,,44,16hal1412,2991hdc1420,3007,1412,3027,1396,3035v-17,7,-37,,-44,-17haxm1158,2593r-82,-182hdc1068,2394,1075,2375,1092,2367v17,-8,37,,44,17hal1219,2566hdc1227,2582,1219,2602,1203,2610v-17,7,-37,,-45,-17haxm965,2168l883,1986hdc875,1970,882,1950,899,1942v17,-7,37,,44,17hal1026,2141hdc1034,2158,1026,2177,1009,2185v-16,8,-36,,-44,-17haxm772,1744l689,1562hdc682,1545,689,1525,706,1517v17,-7,37,,44,17hal833,1716hdc840,1733,833,1753,816,1760v-16,8,-36,,-44,-16haxm579,1319l496,1137hdc489,1120,496,1100,513,1093v17,-8,36,-1,44,16hal640,1291hdc647,1308,640,1328,623,1335v-17,8,-36,1,-44,-16haxm386,894l303,712hdc296,695,303,675,320,668v17,-8,36,,44,16hal447,866hdc454,883,447,903,430,911v-17,7,-36,,-44,-17haxm193,469l124,318hdc116,301,124,281,141,274v16,-8,36,-1,44,16hal254,442hdc261,458,254,478,237,486v-17,7,-37,,-44,-17haxm,447l16,,364,282,,447xe" fillcolor="black" strokeweight=".05pt">
              <v:stroke joinstyle="bevel"/>
              <v:path arrowok="t"/>
              <o:lock v:ext="edit" verticies="t"/>
            </v:shape>
            <v:shape id="_x0000_s1104" style="position:absolute;left:7569;top:4716;width:493;height:1051" coordsize="2054,4438" path="m7,4387l90,4205hdc98,4188,117,4180,134,4188v17,8,24,27,17,44hal68,4414hdc60,4431,40,4438,24,4431,7,4423,,4403,7,4387haxm200,3962r83,-182hdc291,3763,310,3756,327,3763v17,8,24,28,17,44hal261,3989hdc253,4006,234,4014,217,4006v-17,-8,-24,-27,-17,-44haxm393,3537r83,-182hdc484,3338,503,3331,520,3338v17,8,24,28,17,45hal454,3565hdc446,3581,427,3589,410,3581v-17,-7,-24,-27,-17,-44haxm586,3112r83,-182hdc677,2913,697,2906,713,2914v17,7,25,27,17,44hal647,3140hdc640,3157,620,3164,603,3156v-17,-7,-24,-27,-17,-44haxm780,2687r82,-182hdc870,2488,890,2481,906,2489v17,7,25,27,17,44hal840,2715hdc833,2732,813,2739,796,2731v-17,-7,-24,-27,-16,-44haxm973,2262r82,-182hdc1063,2064,1083,2056,1100,2064v16,7,24,27,16,44hal1033,2290hdc1026,2307,1006,2314,989,2307v-17,-8,-24,-28,-16,-45haxm1166,1838r83,-182hdc1256,1639,1276,1631,1293,1639v16,8,24,27,16,44hal1226,1865hdc1219,1882,1199,1889,1182,1882v-16,-8,-24,-28,-16,-44haxm1359,1413r83,-182hdc1449,1214,1469,1207,1486,1214v17,8,24,28,16,44hal1420,1440hdc1412,1457,1392,1465,1375,1457v-16,-8,-24,-27,-16,-44haxm1552,988r83,-182hdc1642,789,1662,782,1679,789v17,8,24,28,16,44hal1613,1016hdc1605,1032,1585,1040,1569,1032v-17,-8,-25,-27,-17,-44haxm1745,563r83,-182hdc1835,364,1855,357,1872,365v17,7,24,27,17,44hal1806,591hdc1798,607,1778,615,1762,607v-17,-7,-25,-27,-17,-44haxm1690,282l2037,r17,447l1690,282xe" fillcolor="black" strokeweight=".05pt">
              <v:stroke joinstyle="bevel"/>
              <v:path arrowok="t"/>
              <o:lock v:ext="edit" verticies="t"/>
            </v:shape>
            <v:oval id="_x0000_s1105" style="position:absolute;left:2679;top:4336;width:6532;height:1896" filled="f" strokeweight=".6pt">
              <v:stroke endcap="round"/>
            </v:oval>
            <v:group id="_x0000_s1106" style="position:absolute;left:5777;top:2450;width:306;height:180" coordorigin="3103,578" coordsize="306,180">
              <v:oval id="_x0000_s1107" style="position:absolute;left:3103;top:578;width:306;height:180" strokeweight="0"/>
              <v:oval id="_x0000_s1108" style="position:absolute;left:3103;top:578;width:306;height:180" filled="f" strokeweight=".6pt">
                <v:stroke endcap="round"/>
              </v:oval>
            </v:group>
            <v:group id="_x0000_s1109" style="position:absolute;left:6285;top:2177;width:216;height:360" coordorigin="3611,305" coordsize="216,360">
              <v:shape id="_x0000_s1110" style="position:absolute;left:3611;top:305;width:216;height:360" coordsize="216,360" path="m200,l,99,8,278r208,82l200,xe" stroked="f">
                <v:path arrowok="t"/>
              </v:shape>
              <v:shape id="_x0000_s1111" style="position:absolute;left:3611;top:305;width:216;height:360" coordsize="216,360" path="m200,l,99,8,278r208,82l200,xe" filled="f" strokeweight=".6pt">
                <v:stroke endcap="round"/>
                <v:path arrowok="t"/>
              </v:shape>
            </v:group>
            <v:group id="_x0000_s1112" style="position:absolute;left:5368;top:2181;width:1123;height:360" coordorigin="2694,309" coordsize="1123,360">
              <v:oval id="_x0000_s1113" style="position:absolute;left:2694;top:309;width:1123;height:360" strokeweight="0"/>
              <v:oval id="_x0000_s1114" style="position:absolute;left:2694;top:309;width:1123;height:360" filled="f" strokeweight=".6pt">
                <v:stroke endcap="round"/>
              </v:oval>
            </v:group>
            <v:oval id="_x0000_s1115" style="position:absolute;left:5777;top:2450;width:306;height:180" strokeweight="0"/>
            <v:oval id="_x0000_s1116" style="position:absolute;left:5777;top:2450;width:306;height:180" filled="f" strokeweight=".6pt">
              <v:stroke endcap="round"/>
            </v:oval>
            <v:shape id="_x0000_s1117" style="position:absolute;left:6285;top:2177;width:216;height:360" coordsize="216,360" path="m200,l,99,8,278r208,82l200,xe" stroked="f">
              <v:path arrowok="t"/>
            </v:shape>
            <v:shape id="_x0000_s1118" style="position:absolute;left:6285;top:2177;width:216;height:360" coordsize="216,360" path="m200,l,99,8,278r208,82l200,xe" filled="f" strokeweight=".6pt">
              <v:stroke endcap="round"/>
              <v:path arrowok="t"/>
            </v:shape>
            <v:oval id="_x0000_s1119" style="position:absolute;left:5368;top:2181;width:1123;height:360" strokeweight="0"/>
            <v:oval id="_x0000_s1120" style="position:absolute;left:5368;top:2181;width:1123;height:360" filled="f" strokeweight=".6pt">
              <v:stroke endcap="round"/>
            </v:oval>
            <v:oval id="_x0000_s1121" style="position:absolute;left:5777;top:2450;width:306;height:180" strokeweight="0"/>
            <v:oval id="_x0000_s1122" style="position:absolute;left:5777;top:2450;width:306;height:180" filled="f" strokeweight=".6pt">
              <v:stroke endcap="round"/>
            </v:oval>
            <v:shape id="_x0000_s1123" style="position:absolute;left:6285;top:2177;width:216;height:360" coordsize="216,360" path="m200,l,99,8,278r208,82l200,xe" stroked="f">
              <v:path arrowok="t"/>
            </v:shape>
            <v:shape id="_x0000_s1124" style="position:absolute;left:6285;top:2177;width:216;height:360" coordsize="216,360" path="m200,l,99,8,278r208,82l200,xe" filled="f" strokeweight=".6pt">
              <v:stroke endcap="round"/>
              <v:path arrowok="t"/>
            </v:shape>
            <v:oval id="_x0000_s1125" style="position:absolute;left:5368;top:2181;width:1123;height:360" strokeweight="0"/>
            <v:oval id="_x0000_s1126" style="position:absolute;left:5368;top:2181;width:1123;height:360" filled="f" strokeweight=".6pt">
              <v:stroke endcap="round"/>
            </v:oval>
            <v:shape id="_x0000_s1127" style="position:absolute;left:8058;top:4451;width:144;height:113" coordsize="144,113" path="m72,r72,113l,113,72,xe" stroked="f">
              <v:path arrowok="t"/>
            </v:shape>
            <v:shape id="_x0000_s1128" style="position:absolute;left:8058;top:4451;width:144;height:113" coordsize="144,113" path="m72,r72,113l,113,72,xe" filled="f" strokeweight=".6pt">
              <v:stroke endcap="round"/>
              <v:path arrowok="t"/>
            </v:shape>
            <v:rect id="_x0000_s1129" style="position:absolute;left:8010;top:4564;width:240;height:57" stroked="f"/>
            <v:rect id="_x0000_s1130" style="position:absolute;left:8010;top:4564;width:240;height:57" filled="f" strokeweight=".6pt">
              <v:stroke endcap="round"/>
            </v:rect>
            <v:group id="_x0000_s1131" style="position:absolute;left:7961;top:4378;width:291;height:164" coordorigin="5287,2506" coordsize="291,164">
              <v:shape id="_x0000_s1132" style="position:absolute;left:5287;top:2506;width:291;height:164" coordsize="1211,689" path="m517,124hdc825,1,1114,,1163,121v48,122,-162,321,-469,444c386,688,97,689,48,567,,445,210,247,517,124e" strokeweight="0">
                <v:path arrowok="t"/>
              </v:shape>
              <v:shape id="_x0000_s1133" style="position:absolute;left:5287;top:2506;width:291;height:164" coordsize="291,164" path="m124,30hdc198,,267,,279,29v12,29,-39,76,-112,105c93,163,23,164,11,135,,106,50,59,124,30e" filled="f" strokeweight=".6pt">
                <v:stroke endcap="round"/>
                <v:path arrowok="t"/>
              </v:shape>
            </v:group>
            <v:line id="_x0000_s1134" style="position:absolute;flip:x y" from="8056,4336" to="8104,4449" strokeweight="1.2pt"/>
            <v:shape id="_x0000_s1135" style="position:absolute;left:8058;top:4451;width:144;height:113" coordsize="144,113" path="m72,r72,113l,113,72,xe" stroked="f">
              <v:path arrowok="t"/>
            </v:shape>
            <v:shape id="_x0000_s1136" style="position:absolute;left:8058;top:4451;width:144;height:113" coordsize="144,113" path="m72,r72,113l,113,72,xe" filled="f" strokeweight=".6pt">
              <v:stroke endcap="round"/>
              <v:path arrowok="t"/>
            </v:shape>
            <v:rect id="_x0000_s1137" style="position:absolute;left:8010;top:4564;width:240;height:57" stroked="f"/>
            <v:rect id="_x0000_s1138" style="position:absolute;left:8010;top:4564;width:240;height:57" filled="f" strokeweight=".6pt">
              <v:stroke endcap="round"/>
            </v:rect>
            <v:shape id="_x0000_s1139" style="position:absolute;left:7961;top:4378;width:291;height:164" coordsize="1211,689" path="m517,124hdc825,1,1114,,1163,121v48,122,-162,321,-469,444c386,688,97,689,48,567,,445,210,247,517,124e" strokeweight="0">
              <v:path arrowok="t"/>
            </v:shape>
            <v:shape id="_x0000_s1140" style="position:absolute;left:7961;top:4378;width:291;height:164" coordsize="291,164" path="m124,30hdc198,,267,,279,29v12,29,-39,76,-112,105c93,163,23,164,11,135,,106,50,59,124,30e" filled="f" strokeweight=".6pt">
              <v:stroke endcap="round"/>
              <v:path arrowok="t"/>
            </v:shape>
            <v:line id="_x0000_s1141" style="position:absolute;flip:x y" from="8056,4336" to="8104,4449" strokeweight="1.2pt"/>
            <v:shape id="_x0000_s1142" style="position:absolute;left:7961;top:4378;width:291;height:164" coordsize="1211,689" path="m517,124hdc825,1,1114,,1163,121v48,122,-162,321,-469,444c386,688,97,689,48,567,,445,210,247,517,124e" strokeweight="0">
              <v:path arrowok="t"/>
            </v:shape>
            <v:shape id="_x0000_s1143" style="position:absolute;left:7961;top:4378;width:291;height:164" coordsize="291,164" path="m124,30hdc198,,267,,279,29v12,29,-39,76,-112,105c93,163,23,164,11,135,,106,50,59,124,30e" filled="f" strokeweight=".6pt">
              <v:stroke endcap="round"/>
              <v:path arrowok="t"/>
            </v:shape>
            <v:line id="_x0000_s1144" style="position:absolute;flip:x y" from="8056,4336" to="8104,4449" strokeweight="1.2pt"/>
            <v:shape id="_x0000_s1145" style="position:absolute;left:4984;top:6063;width:144;height:112" coordsize="144,112" path="m72,r72,112l,112,72,xe" stroked="f">
              <v:path arrowok="t"/>
            </v:shape>
            <v:shape id="_x0000_s1146" style="position:absolute;left:4984;top:6063;width:144;height:112" coordsize="144,112" path="m72,r72,112l,112,72,xe" filled="f" strokeweight=".6pt">
              <v:stroke endcap="round"/>
              <v:path arrowok="t"/>
            </v:shape>
            <v:rect id="_x0000_s1147" style="position:absolute;left:4936;top:6175;width:240;height:57" stroked="f"/>
            <v:rect id="_x0000_s1148" style="position:absolute;left:4936;top:6175;width:240;height:57" filled="f" strokeweight=".6pt">
              <v:stroke endcap="round"/>
            </v:rect>
            <v:group id="_x0000_s1149" style="position:absolute;left:4887;top:5990;width:291;height:163" coordorigin="2213,4118" coordsize="291,163">
              <v:shape id="_x0000_s1150" style="position:absolute;left:2213;top:4118;width:291;height:163" coordsize="1211,689" path="m517,124hdc825,1,1114,,1163,121v48,122,-162,321,-469,444c386,688,97,689,48,567,,445,210,247,517,124e" strokeweight="0">
                <v:path arrowok="t"/>
              </v:shape>
              <v:shape id="_x0000_s1151" style="position:absolute;left:2213;top:4118;width:291;height:163" coordsize="291,163" path="m124,29hdc198,,267,,279,29v12,29,-39,76,-112,105c93,163,23,163,11,134,,105,50,59,124,29e" filled="f" strokeweight=".6pt">
                <v:stroke endcap="round"/>
                <v:path arrowok="t"/>
              </v:shape>
            </v:group>
            <v:line id="_x0000_s1152" style="position:absolute;flip:x y" from="4982,5948" to="5030,6061" strokeweight="1.2pt"/>
            <v:shape id="_x0000_s1153" style="position:absolute;left:4984;top:6063;width:144;height:112" coordsize="144,112" path="m72,r72,112l,112,72,xe" stroked="f">
              <v:path arrowok="t"/>
            </v:shape>
            <v:shape id="_x0000_s1154" style="position:absolute;left:4984;top:6063;width:144;height:112" coordsize="144,112" path="m72,r72,112l,112,72,xe" filled="f" strokeweight=".6pt">
              <v:stroke endcap="round"/>
              <v:path arrowok="t"/>
            </v:shape>
            <v:rect id="_x0000_s1155" style="position:absolute;left:4936;top:6175;width:240;height:57" stroked="f"/>
            <v:rect id="_x0000_s1156" style="position:absolute;left:4936;top:6175;width:240;height:57" filled="f" strokeweight=".6pt">
              <v:stroke endcap="round"/>
            </v:rect>
            <v:shape id="_x0000_s1157" style="position:absolute;left:4887;top:5990;width:291;height:163" coordsize="1211,689" path="m517,124hdc825,1,1114,,1163,121v48,122,-162,321,-469,444c386,688,97,689,48,567,,445,210,247,517,124e" strokeweight="0">
              <v:path arrowok="t"/>
            </v:shape>
            <v:shape id="_x0000_s1158" style="position:absolute;left:4887;top:5990;width:291;height:163" coordsize="291,163" path="m124,29hdc198,,267,,279,29v12,29,-39,76,-112,105c93,163,23,163,11,134,,105,50,59,124,29e" filled="f" strokeweight=".6pt">
              <v:stroke endcap="round"/>
              <v:path arrowok="t"/>
            </v:shape>
            <v:line id="_x0000_s1159" style="position:absolute;flip:x y" from="4982,5948" to="5030,6061" strokeweight="1.2pt"/>
            <v:shape id="_x0000_s1160" style="position:absolute;left:4887;top:5990;width:291;height:163" coordsize="1211,689" path="m517,124hdc825,1,1114,,1163,121v48,122,-162,321,-469,444c386,688,97,689,48,567,,445,210,247,517,124e" strokeweight="0">
              <v:path arrowok="t"/>
            </v:shape>
            <v:shape id="_x0000_s1161" style="position:absolute;left:4887;top:5990;width:291;height:163" coordsize="291,163" path="m124,29hdc198,,267,,279,29v12,29,-39,76,-112,105c93,163,23,163,11,134,,105,50,59,124,29e" filled="f" strokeweight=".6pt">
              <v:stroke endcap="round"/>
              <v:path arrowok="t"/>
            </v:shape>
            <v:line id="_x0000_s1162" style="position:absolute;flip:x y" from="4982,5948" to="5030,6061" strokeweight="1.2pt"/>
            <v:shape id="_x0000_s1163" style="position:absolute;left:7482;top:5968;width:144;height:113" coordsize="144,113" path="m72,r72,113l,113,72,xe" stroked="f">
              <v:path arrowok="t"/>
            </v:shape>
            <v:shape id="_x0000_s1164" style="position:absolute;left:7482;top:5968;width:144;height:113" coordsize="144,113" path="m72,r72,113l,113,72,xe" filled="f" strokeweight=".6pt">
              <v:stroke endcap="round"/>
              <v:path arrowok="t"/>
            </v:shape>
            <v:rect id="_x0000_s1165" style="position:absolute;left:7434;top:6081;width:240;height:57" stroked="f"/>
            <v:rect id="_x0000_s1166" style="position:absolute;left:7434;top:6081;width:240;height:57" filled="f" strokeweight=".6pt">
              <v:stroke endcap="round"/>
            </v:rect>
            <v:group id="_x0000_s1167" style="position:absolute;left:7384;top:5895;width:291;height:164" coordorigin="4710,4023" coordsize="291,164">
              <v:shape id="_x0000_s1168" style="position:absolute;left:4710;top:4023;width:291;height:164" coordsize="1211,689" path="m517,124hdc825,1,1114,,1163,121v48,122,-162,321,-469,444c386,688,97,689,48,567,,445,210,247,517,124e" strokeweight="0">
                <v:path arrowok="t"/>
              </v:shape>
              <v:shape id="_x0000_s1169" style="position:absolute;left:4710;top:4023;width:291;height:164" coordsize="291,164" path="m125,30hdc199,,268,,280,29v11,29,-39,76,-113,105c93,163,24,164,12,135,,106,51,59,125,30e" filled="f" strokeweight=".6pt">
                <v:stroke endcap="round"/>
                <v:path arrowok="t"/>
              </v:shape>
            </v:group>
            <v:line id="_x0000_s1170" style="position:absolute;flip:x y" from="7480,5853" to="7528,5966" strokeweight="1.2pt"/>
            <v:shape id="_x0000_s1171" style="position:absolute;left:7482;top:5968;width:144;height:113" coordsize="144,113" path="m72,r72,113l,113,72,xe" stroked="f">
              <v:path arrowok="t"/>
            </v:shape>
            <v:shape id="_x0000_s1172" style="position:absolute;left:7482;top:5968;width:144;height:113" coordsize="144,113" path="m72,r72,113l,113,72,xe" filled="f" strokeweight=".6pt">
              <v:stroke endcap="round"/>
              <v:path arrowok="t"/>
            </v:shape>
            <v:rect id="_x0000_s1173" style="position:absolute;left:7434;top:6081;width:240;height:57" stroked="f"/>
            <v:rect id="_x0000_s1174" style="position:absolute;left:7434;top:6081;width:240;height:57" filled="f" strokeweight=".6pt">
              <v:stroke endcap="round"/>
            </v:rect>
            <v:shape id="_x0000_s1175" style="position:absolute;left:7384;top:5895;width:291;height:164" coordsize="1211,689" path="m517,124hdc825,1,1114,,1163,121v48,122,-162,321,-469,444c386,688,97,689,48,567,,445,210,247,517,124e" strokeweight="0">
              <v:path arrowok="t"/>
            </v:shape>
            <v:shape id="_x0000_s1176" style="position:absolute;left:7384;top:5895;width:291;height:164" coordsize="291,164" path="m125,30hdc199,,268,,280,29v11,29,-39,76,-113,105c93,163,24,164,12,135,,106,51,59,125,30e" filled="f" strokeweight=".6pt">
              <v:stroke endcap="round"/>
              <v:path arrowok="t"/>
            </v:shape>
            <v:line id="_x0000_s1177" style="position:absolute;flip:x y" from="7480,5853" to="7528,5966" strokeweight="1.2pt"/>
            <v:shape id="_x0000_s1178" style="position:absolute;left:7384;top:5895;width:291;height:164" coordsize="1211,689" path="m517,124hdc825,1,1114,,1163,121v48,122,-162,321,-469,444c386,688,97,689,48,567,,445,210,247,517,124e" strokeweight="0">
              <v:path arrowok="t"/>
            </v:shape>
            <v:shape id="_x0000_s1179" style="position:absolute;left:7384;top:5895;width:291;height:164" coordsize="291,164" path="m125,30hdc199,,268,,280,29v11,29,-39,76,-113,105c93,163,24,164,12,135,,106,51,59,125,30e" filled="f" strokeweight=".6pt">
              <v:stroke endcap="round"/>
              <v:path arrowok="t"/>
            </v:shape>
            <v:line id="_x0000_s1180" style="position:absolute;flip:x y" from="7480,5853" to="7528,5966" strokeweight="1.2pt"/>
            <v:shape id="_x0000_s1181" style="position:absolute;left:5513;top:4167;width:144;height:112" coordsize="144,112" path="m72,l,112r144,l72,xe" stroked="f">
              <v:path arrowok="t"/>
            </v:shape>
            <v:shape id="_x0000_s1182" style="position:absolute;left:5513;top:4167;width:144;height:112" coordsize="144,112" path="m72,l,112r144,l72,xe" filled="f" strokeweight=".6pt">
              <v:stroke endcap="round"/>
              <v:path arrowok="t"/>
            </v:shape>
            <v:rect id="_x0000_s1183" style="position:absolute;left:5465;top:4279;width:240;height:57" stroked="f"/>
            <v:rect id="_x0000_s1184" style="position:absolute;left:5465;top:4279;width:240;height:57" filled="f" strokeweight=".6pt">
              <v:stroke endcap="round"/>
            </v:rect>
            <v:group id="_x0000_s1185" style="position:absolute;left:5463;top:4094;width:291;height:163" coordorigin="2789,2222" coordsize="291,163">
              <v:shape id="_x0000_s1186" style="position:absolute;left:2789;top:2222;width:291;height:163" coordsize="1211,689" path="m694,124hdc386,1,97,,48,121,,243,210,442,517,565v308,123,597,124,646,2c1211,445,1001,247,694,124e" strokeweight="0">
                <v:path arrowok="t"/>
              </v:shape>
              <v:shape id="_x0000_s1187" style="position:absolute;left:2789;top:2222;width:291;height:163" coordsize="291,163" path="m167,29hdc93,,24,,12,28,,57,51,105,124,134v74,29,144,29,156,c291,105,241,58,167,29e" filled="f" strokeweight=".6pt">
                <v:stroke endcap="round"/>
                <v:path arrowok="t"/>
              </v:shape>
            </v:group>
            <v:line id="_x0000_s1188" style="position:absolute;flip:y" from="5611,4052" to="5659,4164" strokeweight="1.2pt"/>
            <v:shape id="_x0000_s1189" style="position:absolute;left:5513;top:4167;width:144;height:112" coordsize="144,112" path="m72,l,112r144,l72,xe" stroked="f">
              <v:path arrowok="t"/>
            </v:shape>
            <v:shape id="_x0000_s1190" style="position:absolute;left:5513;top:4167;width:144;height:112" coordsize="144,112" path="m72,l,112r144,l72,xe" filled="f" strokeweight=".6pt">
              <v:stroke endcap="round"/>
              <v:path arrowok="t"/>
            </v:shape>
            <v:rect id="_x0000_s1191" style="position:absolute;left:5465;top:4279;width:240;height:57" stroked="f"/>
            <v:rect id="_x0000_s1192" style="position:absolute;left:5465;top:4279;width:240;height:57" filled="f" strokeweight=".6pt">
              <v:stroke endcap="round"/>
            </v:rect>
            <v:shape id="_x0000_s1193" style="position:absolute;left:5463;top:4094;width:291;height:163" coordsize="1211,689" path="m694,124hdc386,1,97,,48,121,,243,210,442,517,565v308,123,597,124,646,2c1211,445,1001,247,694,124e" strokeweight="0">
              <v:path arrowok="t"/>
            </v:shape>
            <v:shape id="_x0000_s1194" style="position:absolute;left:5463;top:4094;width:291;height:163" coordsize="291,163" path="m167,29hdc93,,24,,12,28,,57,51,105,124,134v74,29,144,29,156,c291,105,241,58,167,29e" filled="f" strokeweight=".6pt">
              <v:stroke endcap="round"/>
              <v:path arrowok="t"/>
            </v:shape>
            <v:line id="_x0000_s1195" style="position:absolute;flip:y" from="5611,4052" to="5659,4164" strokeweight="1.2pt"/>
            <v:shape id="_x0000_s1196" style="position:absolute;left:5463;top:4094;width:291;height:163" coordsize="1211,689" path="m694,124hdc386,1,97,,48,121,,243,210,442,517,565v308,123,597,124,646,2c1211,445,1001,247,694,124e" strokeweight="0">
              <v:path arrowok="t"/>
            </v:shape>
            <v:shape id="_x0000_s1197" style="position:absolute;left:5463;top:4094;width:291;height:163" coordsize="291,163" path="m167,29hdc93,,24,,12,28,,57,51,105,124,134v74,29,144,29,156,c291,105,241,58,167,29e" filled="f" strokeweight=".6pt">
              <v:stroke endcap="round"/>
              <v:path arrowok="t"/>
            </v:shape>
            <v:line id="_x0000_s1198" style="position:absolute;flip:y" from="5611,4052" to="5659,4164" strokeweight="1.2pt"/>
            <v:shape id="_x0000_s1199" style="position:absolute;left:2823;top:4830;width:144;height:113" coordsize="144,113" path="m72,l,113r144,l72,xe" stroked="f">
              <v:path arrowok="t"/>
            </v:shape>
            <v:shape id="_x0000_s1200" style="position:absolute;left:2823;top:4830;width:144;height:113" coordsize="144,113" path="m72,l,113r144,l72,xe" filled="f" strokeweight=".6pt">
              <v:stroke endcap="round"/>
              <v:path arrowok="t"/>
            </v:shape>
            <v:rect id="_x0000_s1201" style="position:absolute;left:2775;top:4943;width:240;height:57" stroked="f"/>
            <v:rect id="_x0000_s1202" style="position:absolute;left:2775;top:4943;width:240;height:57" filled="f" strokeweight=".6pt">
              <v:stroke endcap="round"/>
            </v:rect>
            <v:group id="_x0000_s1203" style="position:absolute;left:2774;top:4757;width:290;height:164" coordorigin="100,2885" coordsize="290,164">
              <v:shape id="_x0000_s1204" style="position:absolute;left:100;top:2885;width:290;height:164" coordsize="1211,689" path="m694,124hdc386,1,97,,48,121,,243,210,442,517,565v308,123,597,124,646,2c1211,445,1001,247,694,124e" strokeweight="0">
                <v:path arrowok="t"/>
              </v:shape>
              <v:shape id="_x0000_s1205" style="position:absolute;left:100;top:2885;width:290;height:164" coordsize="290,164" path="m166,30hdc92,1,23,,11,29,,58,50,105,124,134v74,30,143,30,155,1c290,106,240,59,166,30e" filled="f" strokeweight=".6pt">
                <v:stroke endcap="round"/>
                <v:path arrowok="t"/>
              </v:shape>
            </v:group>
            <v:line id="_x0000_s1206" style="position:absolute;flip:y" from="2921,4716" to="2969,4828" strokeweight="1.2pt"/>
            <v:shape id="_x0000_s1207" style="position:absolute;left:2823;top:4830;width:144;height:113" coordsize="144,113" path="m72,l,113r144,l72,xe" stroked="f">
              <v:path arrowok="t"/>
            </v:shape>
            <v:shape id="_x0000_s1208" style="position:absolute;left:2823;top:4830;width:144;height:113" coordsize="144,113" path="m72,l,113r144,l72,xe" filled="f" strokeweight=".6pt">
              <v:stroke endcap="round"/>
              <v:path arrowok="t"/>
            </v:shape>
            <v:rect id="_x0000_s1209" style="position:absolute;left:2775;top:4943;width:240;height:57" stroked="f"/>
            <v:rect id="_x0000_s1210" style="position:absolute;left:2775;top:4943;width:240;height:57" filled="f" strokeweight=".6pt">
              <v:stroke endcap="round"/>
            </v:rect>
            <v:shape id="_x0000_s1211" style="position:absolute;left:2774;top:4757;width:290;height:164" coordsize="1211,689" path="m694,124hdc386,1,97,,48,121,,243,210,442,517,565v308,123,597,124,646,2c1211,445,1001,247,694,124e" strokeweight="0">
              <v:path arrowok="t"/>
            </v:shape>
            <v:shape id="_x0000_s1212" style="position:absolute;left:2774;top:4757;width:290;height:164" coordsize="290,164" path="m166,30hdc92,1,23,,11,29,,58,50,105,124,134v74,30,143,30,155,1c290,106,240,59,166,30e" filled="f" strokeweight=".6pt">
              <v:stroke endcap="round"/>
              <v:path arrowok="t"/>
            </v:shape>
            <v:line id="_x0000_s1213" style="position:absolute;flip:y" from="2921,4716" to="2969,4828" strokeweight="1.2pt"/>
            <v:shape id="_x0000_s1214" style="position:absolute;left:2774;top:4757;width:290;height:164" coordsize="1211,689" path="m694,124hdc386,1,97,,48,121,,243,210,442,517,565v308,123,597,124,646,2c1211,445,1001,247,694,124e" strokeweight="0">
              <v:path arrowok="t"/>
            </v:shape>
            <v:shape id="_x0000_s1215" style="position:absolute;left:2774;top:4757;width:290;height:164" coordsize="290,164" path="m166,30hdc92,1,23,,11,29,,58,50,105,124,134v74,30,143,30,155,1c290,106,240,59,166,30e" filled="f" strokeweight=".6pt">
              <v:stroke endcap="round"/>
              <v:path arrowok="t"/>
            </v:shape>
            <v:line id="_x0000_s1216" style="position:absolute;flip:y" from="2921,4716" to="2969,4828" strokeweight="1.2pt"/>
            <v:shape id="_x0000_s1217" style="position:absolute;left:6329;top:3388;width:384;height:95" coordsize="384,95" path="m,95hdc212,95,384,53,384,e" filled="f" strokeweight=".6pt">
              <v:stroke endcap="round"/>
              <v:path arrowok="t"/>
            </v:shape>
            <v:rect id="_x0000_s1218" style="position:absolute;left:3275;top:5358;width:181;height:432" filled="f" stroked="f">
              <v:textbox style="mso-next-textbox:#_x0000_s1218" inset="0,0,0,0">
                <w:txbxContent>
                  <w:p w:rsidR="005031B2" w:rsidRDefault="005031B2" w:rsidP="005077F7">
                    <w:pPr>
                      <w:rPr>
                        <w:lang w:eastAsia="zh-CN"/>
                      </w:rPr>
                    </w:pPr>
                  </w:p>
                </w:txbxContent>
              </v:textbox>
            </v:rect>
            <v:rect id="_x0000_s1219" style="position:absolute;left:8270;top:4212;width:89;height:432" filled="f" stroked="f">
              <v:textbox style="mso-next-textbox:#_x0000_s1219" inset="0,0,0,0">
                <w:txbxContent>
                  <w:p w:rsidR="005031B2" w:rsidRDefault="005031B2" w:rsidP="005077F7">
                    <w:r>
                      <w:rPr>
                        <w:rFonts w:ascii="Arial" w:hAnsi="Arial" w:cs="Arial"/>
                        <w:b/>
                        <w:bCs/>
                        <w:color w:val="000000"/>
                        <w:sz w:val="16"/>
                        <w:szCs w:val="16"/>
                      </w:rPr>
                      <w:t>3</w:t>
                    </w:r>
                  </w:p>
                </w:txbxContent>
              </v:textbox>
            </v:rect>
            <v:rect id="_x0000_s1220" style="position:absolute;left:6205;top:2433;width:380;height:312" filled="f" stroked="f">
              <v:textbox style="mso-next-textbox:#_x0000_s1220" inset="0,0,0,0">
                <w:txbxContent>
                  <w:p w:rsidR="005031B2" w:rsidRDefault="005031B2" w:rsidP="005077F7">
                    <w:pPr>
                      <w:rPr>
                        <w:sz w:val="15"/>
                        <w:szCs w:val="15"/>
                      </w:rPr>
                    </w:pPr>
                    <w:smartTag w:uri="urn:schemas-microsoft-com:office:smarttags" w:element="chmetcnv">
                      <w:smartTagPr>
                        <w:attr w:name="TCSC" w:val="0"/>
                        <w:attr w:name="NumberType" w:val="1"/>
                        <w:attr w:name="Negative" w:val="False"/>
                        <w:attr w:name="HasSpace" w:val="True"/>
                        <w:attr w:name="SourceValue" w:val="21"/>
                        <w:attr w:name="UnitName" w:val="km"/>
                      </w:smartTagPr>
                      <w:r>
                        <w:rPr>
                          <w:color w:val="000000"/>
                          <w:sz w:val="15"/>
                          <w:szCs w:val="15"/>
                        </w:rPr>
                        <w:t>21 km</w:t>
                      </w:r>
                    </w:smartTag>
                  </w:p>
                </w:txbxContent>
              </v:textbox>
            </v:rect>
            <v:shape id="_x0000_s1221" style="position:absolute;left:6041;top:2724;width:1921;height:1612" coordsize="8000,6800" path="m276,191l7768,6559hdc7782,6571,7784,6592,7772,6606v-12,14,-33,16,-47,4hal233,242hdc219,230,217,209,229,195v12,-14,33,-16,47,-4haxm176,412l,,435,107,176,412xm7825,6389r175,411l7566,6694r259,-305xe" fillcolor="black" strokeweight=".05pt">
              <v:stroke joinstyle="bevel"/>
              <v:path arrowok="t"/>
              <o:lock v:ext="edit" verticies="t"/>
            </v:shape>
            <v:shape id="_x0000_s1222" style="position:absolute;left:7522;top:4297;width:328;height:776" coordsize="328,776" path="m266,hdc81,72,,305,86,521v47,117,135,211,242,255e" filled="f" strokeweight=".6pt">
              <v:stroke endcap="round"/>
              <v:path arrowok="t"/>
            </v:shape>
            <v:shape id="_x0000_s1223" style="position:absolute;left:7244;top:5197;width:467;height:176" coordsize="467,176" path="m,98hdc188,,390,13,451,128v8,14,14,30,16,48e" filled="f" strokeweight=".6pt">
              <v:stroke endcap="round"/>
              <v:path arrowok="t"/>
            </v:shape>
            <v:rect id="_x0000_s1224" style="position:absolute;left:6414;top:3096;width:151;height:432" filled="f" stroked="f">
              <v:textbox style="mso-next-textbox:#_x0000_s1224" inset="0,0,0,0">
                <w:txbxContent>
                  <w:p w:rsidR="005031B2" w:rsidRDefault="005031B2" w:rsidP="005077F7">
                    <w:pPr>
                      <w:rPr>
                        <w:rFonts w:ascii="SimSun" w:hAnsi="SimSun"/>
                        <w:i/>
                        <w:sz w:val="15"/>
                        <w:szCs w:val="15"/>
                        <w:lang w:eastAsia="zh-CN"/>
                      </w:rPr>
                    </w:pPr>
                    <w:r>
                      <w:rPr>
                        <w:rFonts w:ascii="SimSun" w:hAnsi="SimSun" w:hint="eastAsia"/>
                        <w:b/>
                        <w:bCs/>
                        <w:i/>
                        <w:color w:val="000000"/>
                        <w:sz w:val="15"/>
                        <w:szCs w:val="15"/>
                        <w:lang w:eastAsia="zh-CN"/>
                      </w:rPr>
                      <w:t>θ</w:t>
                    </w:r>
                  </w:p>
                </w:txbxContent>
              </v:textbox>
            </v:rect>
            <v:rect id="_x0000_s1225" style="position:absolute;left:7714;top:2964;width:1260;height:468" filled="f" stroked="f">
              <v:textbox style="mso-next-textbox:#_x0000_s1225" inset="0,0,0,0">
                <w:txbxContent>
                  <w:p w:rsidR="005031B2" w:rsidRDefault="005031B2" w:rsidP="005077F7">
                    <w:pPr>
                      <w:spacing w:before="0" w:line="180" w:lineRule="exact"/>
                      <w:rPr>
                        <w:rFonts w:ascii="STZhongsong" w:eastAsia="STZhongsong" w:hAnsi="STZhongsong"/>
                        <w:sz w:val="15"/>
                        <w:szCs w:val="15"/>
                        <w:lang w:eastAsia="zh-CN"/>
                      </w:rPr>
                    </w:pPr>
                    <w:r>
                      <w:rPr>
                        <w:rFonts w:ascii="STZhongsong" w:eastAsia="STZhongsong" w:hAnsi="STZhongsong" w:hint="eastAsia"/>
                        <w:sz w:val="15"/>
                        <w:szCs w:val="15"/>
                        <w:lang w:eastAsia="zh-CN"/>
                      </w:rPr>
                      <w:t>未按照比例。视角</w:t>
                    </w:r>
                  </w:p>
                  <w:p w:rsidR="005031B2" w:rsidRDefault="005031B2" w:rsidP="005077F7">
                    <w:pPr>
                      <w:spacing w:before="0" w:line="180" w:lineRule="exact"/>
                      <w:rPr>
                        <w:rFonts w:ascii="STZhongsong" w:eastAsia="STZhongsong" w:hAnsi="STZhongsong"/>
                        <w:sz w:val="15"/>
                        <w:szCs w:val="15"/>
                        <w:lang w:eastAsia="zh-CN"/>
                      </w:rPr>
                    </w:pPr>
                    <w:r>
                      <w:rPr>
                        <w:rFonts w:ascii="STZhongsong" w:eastAsia="STZhongsong" w:hAnsi="STZhongsong" w:hint="eastAsia"/>
                        <w:sz w:val="15"/>
                        <w:szCs w:val="15"/>
                        <w:lang w:eastAsia="zh-CN"/>
                      </w:rPr>
                      <w:t>在有很大扭曲。</w:t>
                    </w:r>
                  </w:p>
                  <w:p w:rsidR="005031B2" w:rsidRDefault="005031B2" w:rsidP="005077F7">
                    <w:pPr>
                      <w:spacing w:line="24" w:lineRule="auto"/>
                      <w:rPr>
                        <w:rFonts w:ascii="STZhongsong" w:eastAsia="STZhongsong" w:hAnsi="STZhongsong"/>
                        <w:sz w:val="15"/>
                        <w:szCs w:val="15"/>
                        <w:lang w:eastAsia="zh-CN"/>
                      </w:rPr>
                    </w:pPr>
                  </w:p>
                </w:txbxContent>
              </v:textbox>
            </v:rect>
            <v:rect id="_x0000_s1226" style="position:absolute;left:8689;top:2992;width:34;height:432" filled="f" stroked="f">
              <v:textbox style="mso-next-textbox:#_x0000_s1226" inset="0,0,0,0">
                <w:txbxContent>
                  <w:p w:rsidR="005031B2" w:rsidRDefault="005031B2" w:rsidP="005077F7">
                    <w:r>
                      <w:rPr>
                        <w:rFonts w:ascii="Arial" w:hAnsi="Arial" w:cs="Arial"/>
                        <w:color w:val="000000"/>
                        <w:sz w:val="12"/>
                        <w:szCs w:val="12"/>
                      </w:rPr>
                      <w:t>.</w:t>
                    </w:r>
                  </w:p>
                </w:txbxContent>
              </v:textbox>
            </v:rect>
            <v:oval id="_x0000_s1227" style="position:absolute;left:6041;top:5190;width:96;height:94" fillcolor="black" strokeweight="0"/>
            <v:oval id="_x0000_s1228" style="position:absolute;left:6041;top:5190;width:96;height:94" filled="f" strokeweight=".6pt">
              <v:stroke endcap="round"/>
            </v:oval>
            <v:shape id="_x0000_s1229" style="position:absolute;left:3153;top:4899;width:2868;height:294" coordsize="11944,1242" path="m29,2l377,36hdc391,38,401,50,400,64v-2,14,-14,24,-28,22hal24,51hdc10,50,,38,2,24,3,10,15,,29,2haxm576,56r,hdc590,57,600,69,599,83v-1,14,-13,24,-27,23hal572,106hdc558,105,548,93,549,79v1,-14,13,-24,27,-23haxm775,76r,hdc789,77,799,89,798,103v-1,14,-13,24,-27,23hal771,126hdc757,125,747,113,748,99v1,-14,13,-24,27,-23haxm974,96r349,35hdc1336,132,1346,145,1345,158v-1,14,-14,24,-27,23hal969,146hdc956,145,946,132,947,119v1,-14,14,-24,27,-23haxm1521,151r,hdc1535,152,1545,164,1544,178v-1,13,-13,24,-27,23hal1517,201hdc1503,200,1493,187,1494,174v1,-14,13,-24,27,-23haxm1720,171r,hdc1734,172,1744,184,1743,198v-1,13,-13,24,-27,23hal1716,221hdc1702,219,1692,207,1693,194v1,-14,13,-24,27,-23haxm1920,191r348,34hdc2282,227,2292,239,2290,253v-1,14,-13,24,-27,22hal1915,240hdc1901,239,1891,227,1892,213v2,-14,14,-24,28,-22haxm2466,245r1,hdc2480,246,2491,259,2489,272v-1,14,-13,24,-26,23hal2463,295hdc2449,294,2438,282,2440,268v1,-13,13,-24,26,-23haxm2666,265r,hdc2679,266,2690,278,2689,292v-2,14,-14,24,-27,23hal2662,315hdc2648,314,2638,302,2639,288v1,-14,13,-24,27,-23haxm2865,285r348,35hdc3227,321,3237,334,3236,347v-2,14,-14,24,-28,23hal2860,335hdc2846,334,2836,321,2838,308v1,-14,13,-24,27,-23haxm3412,340r,hdc3426,341,3436,353,3435,367v-1,14,-13,24,-27,23hal3408,390hdc3394,389,3384,377,3385,363v1,-14,13,-24,27,-23haxm3611,360r,hdc3625,361,3635,373,3634,387v-1,13,-13,24,-27,23hal3607,410hdc3593,409,3583,396,3584,383v1,-14,13,-24,27,-23haxm3810,380r349,35hdc4172,416,4183,428,4181,442v-1,14,-13,24,-27,22hal3806,429hdc3792,428,3782,416,3783,402v1,-14,14,-24,27,-22haxm4357,434r,hdc4371,436,4381,448,4380,461v-1,14,-13,24,-27,23hal4353,484hdc4340,483,4329,471,4330,457v1,-13,13,-24,27,-23haxm4556,454r,hdc4570,455,4580,467,4579,481v-1,14,-13,24,-27,23hal4552,504hdc4539,503,4528,491,4529,477v2,-14,14,-24,27,-23haxm4756,474r348,35hdc5118,510,5128,523,5127,536v-2,14,-14,24,-28,23hal4751,524hdc4737,523,4727,510,4729,497v1,-14,13,-24,27,-23haxm5303,529r,hdc5316,530,5327,542,5326,556v-1,14,-14,24,-27,23hal5299,579hdc5285,578,5275,566,5276,552v1,-14,13,-24,27,-23haxm5502,549r,hdc5516,550,5526,562,5525,576v-1,14,-13,24,-27,23hal5498,599hdc5484,598,5474,586,5475,572v1,-14,13,-24,27,-23haxm5701,569r349,35hdc6063,605,6073,617,6072,631v-1,14,-14,24,-27,22hal5696,619hdc5683,617,5673,605,5674,591v1,-14,14,-24,27,-22haxm6248,623r,hdc6262,625,6272,637,6271,650v-1,14,-13,24,-27,23hal6244,673hdc6230,672,6220,660,6221,646v1,-13,13,-24,27,-23haxm6447,643r,hdc6461,644,6471,657,6470,670v-1,14,-13,24,-27,23hal6443,693hdc6429,692,6419,680,6420,666v1,-13,13,-24,27,-23haxm6647,663r348,35hdc7009,700,7019,712,7017,726v-1,13,-13,23,-27,22hal6642,713hdc6628,712,6618,699,6619,686v2,-14,14,-24,28,-23haxm7193,718r,hdc7207,719,7217,731,7216,745v-1,14,-13,24,-27,23hal7189,768hdc7176,767,7165,755,7166,741v2,-14,14,-24,27,-23haxm7392,738r1,hdc7406,739,7417,751,7415,765v-1,14,-13,24,-26,23hal7388,788hdc7375,787,7364,775,7366,761v1,-14,13,-24,26,-23haxm7592,758r348,35hdc7954,794,7964,806,7963,820v-2,14,-14,24,-28,22hal7587,808hdc7573,806,7563,794,7565,780v1,-13,13,-23,27,-22haxm8139,813r,hdc8153,814,8163,826,8162,839v-1,14,-13,25,-27,23hal8135,862hdc8121,861,8111,849,8112,835v1,-13,13,-24,27,-22haxm8338,832r,hdc8352,834,8362,846,8361,859v-1,14,-13,24,-27,23hal8334,882hdc8320,881,8310,869,8311,855v1,-13,13,-24,27,-23haxm8537,852r349,35hdc8899,889,8909,901,8908,915v-1,13,-14,23,-27,22hal8532,902hdc8519,901,8509,889,8510,875v1,-14,14,-24,27,-23haxm9084,907r,hdc9098,908,9108,920,9107,934v-1,14,-13,24,-27,23hal9080,957hdc9066,956,9056,944,9057,930v1,-14,13,-24,27,-23haxm9283,927r,hdc9297,928,9307,940,9306,954v-1,14,-13,24,-27,23hal9279,977hdc9265,976,9255,964,9256,950v1,-14,13,-24,27,-23haxm9483,947r348,35hdc9845,983,9855,995,9853,1009v-1,14,-13,24,-27,23hal9478,997hdc9464,995,9454,983,9455,969v2,-13,14,-23,28,-22haxm10030,1002r,hdc10043,1003,10054,1015,10053,1029v-2,13,-14,24,-27,22hal10026,1051hdc10012,1050,10002,1038,10003,1025v1,-14,13,-24,27,-23haxm10229,1022r,hdc10242,1023,10253,1035,10252,1048v-1,14,-14,24,-27,23hal10225,1071hdc10211,1070,10201,1058,10202,1044v1,-13,13,-24,27,-22haxm10428,1041r348,35hdc10790,1078,10800,1090,10799,1104v-2,13,-14,23,-28,22hal10423,1091hdc10409,1090,10399,1078,10401,1064v1,-14,13,-24,27,-23haxm10975,1096r,hdc10989,1097,10999,1109,10998,1123v-1,14,-13,24,-27,23hal10971,1146hdc10957,1145,10947,1133,10948,1119v1,-14,13,-24,27,-23haxm11174,1116r,hdc11188,1117,11198,1129,11197,1143v-1,14,-13,24,-27,23hal11170,1166hdc11156,1165,11146,1153,11147,1139v1,-14,13,-24,27,-23haxm11374,1136r348,35hdc11736,1172,11746,1184,11744,1198v-1,14,-13,24,-27,23hal11369,1186hdc11355,1184,11345,1172,11346,1158v2,-13,14,-23,28,-22haxm11920,1191r,hdc11934,1192,11944,1204,11943,1218v-1,13,-13,24,-27,23hal11916,1241hdc11903,1239,11892,1227,11893,1214v2,-14,14,-24,27,-23haxe" fillcolor="black" strokeweight=".05pt">
              <v:stroke joinstyle="bevel"/>
              <v:path arrowok="t"/>
              <o:lock v:ext="edit" verticies="t"/>
            </v:shape>
            <v:shape id="_x0000_s1230" style="position:absolute;left:3152;top:2739;width:2675;height:1983" coordsize="11138,8368" path="m13,8319l293,8109hdc305,8101,320,8103,328,8114v9,12,7,27,-5,35hal43,8359hdc32,8368,17,8366,8,8354v-8,-11,-6,-26,5,-35haxm453,7990r,hdc464,7981,479,7983,488,7994v9,11,7,26,-4,35hal484,8029hdc473,8038,458,8036,449,8025v-9,-11,-7,-26,4,-35haxm613,7870r,hdc624,7861,639,7863,648,7874v9,11,7,26,-4,35hal644,7909hdc633,7918,618,7916,609,7905v-9,-11,-7,-26,4,-35haxm774,7749r280,-210hdc1065,7531,1080,7533,1089,7544v8,11,6,27,-5,35hal804,7789hdc793,7798,777,7795,769,7784v-9,-11,-6,-26,5,-35haxm1213,7420r,hdc1224,7411,1240,7413,1248,7424v9,11,7,27,-4,35hal1244,7459hdc1233,7468,1217,7466,1209,7455v-9,-11,-7,-27,4,-35haxm1373,7300r,hdc1384,7291,1400,7293,1408,7304v9,11,7,27,-4,35hal1404,7339hdc1393,7348,1377,7346,1369,7335v-9,-11,-7,-27,4,-35haxm1534,7179r280,-210hdc1825,6961,1840,6963,1849,6974v8,11,6,27,-5,35hal1564,7219hdc1553,7228,1537,7225,1529,7214v-9,-11,-6,-26,5,-35haxm1973,6850r,hdc1984,6841,2000,6843,2008,6854v9,11,7,27,-4,35hal2004,6889hdc1993,6898,1977,6896,1969,6885v-9,-11,-7,-27,4,-35haxm2133,6730r,hdc2144,6721,2160,6723,2168,6734v9,11,7,27,-4,35hal2164,6769hdc2153,6778,2137,6776,2129,6765v-9,-11,-7,-27,4,-35haxm2294,6609r280,-210hdc2585,6391,2600,6393,2609,6404v8,11,6,27,-5,35hal2324,6649hdc2313,6658,2297,6655,2289,6644v-9,-11,-6,-26,5,-35haxm2733,6280r,-1hdc2744,6271,2760,6273,2769,6284v8,11,6,27,-5,35hal2764,6319hdc2753,6328,2737,6326,2729,6315v-9,-11,-7,-27,4,-35haxm2893,6159r,hdc2904,6151,2920,6153,2929,6164v8,11,6,27,-5,35hal2924,6199hdc2913,6207,2897,6205,2889,6195v-8,-11,-6,-27,4,-36haxm3054,6039r280,-210hdc3345,5821,3360,5823,3369,5834v8,11,6,27,-5,35hal3084,6079hdc3073,6088,3057,6085,3049,6074v-9,-11,-6,-26,5,-35haxm3493,5709r1,hdc3504,5701,3520,5703,3529,5714v8,11,6,26,-5,35hal3524,5749hdc3513,5757,3497,5755,3489,5745v-8,-11,-6,-27,4,-36haxm3654,5589r,hdc3664,5581,3680,5583,3689,5594v8,11,6,26,-5,35hal3684,5629hdc3673,5637,3658,5635,3649,5625v-8,-11,-6,-27,5,-36haxm3814,5469r280,-210hdc4105,5251,4121,5253,4129,5264v8,11,6,27,-5,35hal3844,5509hdc3833,5517,3817,5515,3809,5504v-8,-11,-6,-27,5,-35haxm4254,5139r,hdc4264,5131,4280,5133,4289,5144v8,11,6,26,-5,35hal4284,5179hdc4273,5187,4258,5185,4249,5174v-8,-10,-6,-26,5,-35haxm4414,5019r,hdc4425,5011,4440,5013,4449,5024v8,11,6,26,-5,35hal4444,5059hdc4433,5067,4418,5065,4409,5054v-8,-10,-6,-26,5,-35haxm4574,4899r280,-210hdc4865,4681,4881,4683,4889,4694v8,11,6,27,-5,35hal4604,4939hdc4593,4947,4577,4945,4569,4934v-8,-11,-6,-27,5,-35haxm5014,4569r,hdc5025,4561,5040,4563,5049,4574v8,11,6,26,-5,35hal5044,4609hdc5033,4617,5018,4615,5009,4604v-8,-10,-6,-26,5,-35haxm5174,4449r,hdc5185,4441,5200,4443,5209,4454v8,11,6,26,-5,35hal5204,4489hdc5193,4497,5178,4495,5169,4484v-8,-11,-6,-26,5,-35haxm5334,4329r280,-210hdc5625,4111,5641,4113,5649,4124v8,11,6,27,-5,35hal5364,4369hdc5353,4377,5337,4375,5329,4364v-8,-11,-6,-27,5,-35haxm5774,3999r,hdc5785,3991,5800,3993,5809,4004v8,11,6,26,-5,35hal5804,4039hdc5793,4047,5778,4045,5769,4034v-8,-11,-6,-26,5,-35haxm5934,3879r,hdc5945,3871,5960,3873,5969,3884v8,11,6,26,-5,35hal5964,3919hdc5953,3927,5938,3925,5929,3914v-8,-11,-6,-26,5,-35haxm6094,3759r280,-210hdc6385,3541,6401,3543,6409,3554v8,11,6,27,-5,35hal6124,3799hdc6113,3807,6097,3805,6089,3794v-8,-11,-6,-27,5,-35haxm6534,3429r,hdc6545,3421,6560,3423,6569,3434v8,11,6,26,-5,35hal6564,3469hdc6553,3477,6538,3475,6529,3464v-8,-11,-6,-26,5,-35haxm6694,3309r,hdc6705,3301,6720,3303,6729,3314v8,11,6,26,-5,35hal6724,3349hdc6714,3357,6698,3355,6689,3344v-8,-11,-6,-26,5,-35haxm6854,3189r280,-210hdc7145,2971,7161,2973,7169,2984v8,11,6,27,-5,35hal6884,3229hdc6873,3237,6857,3235,6849,3224v-8,-11,-6,-27,5,-35haxm7294,2859r,hdc7305,2851,7321,2853,7329,2864v8,10,6,26,-4,35hal7324,2899hdc7314,2907,7298,2905,7289,2894v-8,-11,-6,-26,5,-35haxm7454,2739r,hdc7465,2731,7481,2733,7489,2744v8,10,6,26,-4,35hal7485,2779hdc7474,2787,7458,2785,7449,2774v-8,-11,-6,-26,5,-35haxm7614,2619r280,-210hdc7905,2401,7921,2403,7929,2414v9,11,6,27,-5,35hal7644,2659hdc7633,2667,7618,2665,7609,2654v-8,-11,-6,-27,5,-35haxm8054,2289r,hdc8065,2281,8081,2283,8089,2294v9,10,7,26,-4,35hal8085,2329hdc8074,2337,8058,2335,8049,2324v-8,-11,-6,-26,5,-35haxm8214,2169r,hdc8225,2161,8241,2163,8249,2173v9,11,7,27,-4,36hal8245,2209hdc8234,2217,8218,2215,8210,2204v-9,-11,-7,-26,4,-35haxm8374,2049r280,-210hdc8665,1831,8681,1833,8689,1844v9,11,6,27,-5,35hal8404,2089hdc8393,2097,8378,2095,8369,2084v-8,-11,-6,-27,5,-35haxm8814,1719r,hdc8825,1711,8841,1713,8849,1723v9,11,7,27,-4,36hal8845,1759hdc8834,1767,8818,1765,8810,1754v-9,-11,-7,-27,4,-35haxm8974,1599r,hdc8985,1591,9001,1593,9009,1603v9,11,7,27,-4,35hal9005,1639hdc8994,1647,8978,1645,8970,1634v-9,-11,-7,-27,4,-35haxm9134,1479r280,-210hdc9425,1260,9441,1263,9449,1274v9,11,6,26,-5,35hal9164,1519hdc9153,1527,9138,1525,9129,1514v-8,-11,-6,-27,5,-35haxm9574,1149r,hdc9585,1140,9601,1142,9609,1153v9,11,7,27,-4,35hal9605,1188hdc9594,1197,9578,1195,9570,1184v-9,-11,-7,-27,4,-35haxm9734,1029r,hdc9745,1020,9761,1022,9769,1033v9,11,7,27,-4,35hal9765,1068hdc9754,1077,9738,1075,9730,1064v-9,-11,-7,-27,4,-35haxm9894,909r281,-210hdc10186,690,10201,693,10210,704v8,11,6,26,-5,35hal9924,949hdc9913,957,9898,955,9889,944v-8,-11,-6,-27,5,-35haxm10334,579r,hdc10345,570,10361,572,10369,583v9,11,7,27,-4,35hal10365,618hdc10354,627,10338,625,10330,614v-9,-11,-7,-27,4,-35haxm10494,459r,hdc10505,450,10521,452,10529,463v9,11,7,27,-4,35hal10525,498hdc10514,507,10498,505,10490,494v-9,-11,-7,-27,4,-35haxm10655,339r280,-210hdc10946,120,10961,123,10970,134v8,11,6,26,-5,35hal10685,379hdc10674,387,10658,385,10650,374v-9,-11,-6,-27,5,-35haxm11094,9r,hdc11105,,11121,2,11129,13v9,11,7,27,-4,35hal11125,48hdc11114,57,11098,55,11090,44v-9,-11,-7,-27,4,-35haxe" fillcolor="black" strokeweight=".05pt">
              <v:stroke joinstyle="bevel"/>
              <v:path arrowok="t"/>
              <o:lock v:ext="edit" verticies="t"/>
            </v:shape>
            <v:rect id="_x0000_s1231" style="position:absolute;left:6192;top:4963;width:301;height:432" filled="f" stroked="f">
              <v:textbox style="mso-next-textbox:#_x0000_s1231" inset="0,0,0,0">
                <w:txbxContent>
                  <w:p w:rsidR="005031B2" w:rsidRDefault="005031B2" w:rsidP="005077F7">
                    <w:pPr>
                      <w:rPr>
                        <w:sz w:val="15"/>
                        <w:szCs w:val="15"/>
                        <w:lang w:val="en-US" w:eastAsia="zh-CN"/>
                      </w:rPr>
                    </w:pPr>
                    <w:r>
                      <w:rPr>
                        <w:rFonts w:hint="eastAsia"/>
                        <w:iCs/>
                        <w:color w:val="000000"/>
                        <w:sz w:val="15"/>
                        <w:szCs w:val="15"/>
                        <w:lang w:eastAsia="zh-CN"/>
                      </w:rPr>
                      <w:t>低点</w:t>
                    </w:r>
                  </w:p>
                </w:txbxContent>
              </v:textbox>
            </v:rect>
            <v:shape id="_x0000_s1232" style="position:absolute;left:3639;top:4431;width:193;height:474" coordsize="193,474" path="m,hdc107,,193,212,193,474e" filled="f" strokeweight=".6pt">
              <v:stroke endcap="round"/>
              <v:path arrowok="t"/>
            </v:shape>
            <v:shape id="_x0000_s1233" style="position:absolute;left:5650;top:4330;width:398;height:866" coordsize="1657,3657" path="m51,18l193,338hdc199,351,193,366,181,371v-13,6,-28,,-33,-13hal6,39hdc,26,6,11,18,6,31,,46,6,51,18haxm275,521r,hdc280,534,274,549,262,554v-13,6,-28,,-33,-13hal229,541hdc223,528,229,514,242,508v13,-5,27,,33,13haxm356,704r,hdc362,717,356,731,343,737v-13,5,-27,,-33,-13hal310,724hdc305,711,310,696,323,691v13,-6,28,,33,13haxm437,887r142,319hdc585,1219,579,1234,567,1239v-13,6,-28,,-33,-12hal391,907hdc386,894,392,879,404,874v13,-6,28,,33,13haxm661,1389r,hdc666,1402,660,1417,648,1422v-13,6,-28,,-33,-13hal615,1409hdc609,1397,615,1382,628,1376v12,-5,27,1,33,13haxm742,1572r,hdc747,1585,742,1600,729,1605v-13,6,-27,,-33,-13hal696,1592hdc691,1579,696,1565,709,1559v13,-5,27,,33,13haxm823,1755r142,320hdc971,2087,965,2102,953,2108v-13,5,-28,-1,-33,-13hal777,1775hdc772,1762,777,1748,790,1742v13,-6,27,,33,13haxm1047,2258r,hdc1052,2270,1046,2285,1034,2290v-13,6,-28,,-33,-13hal1001,2277hdc995,2265,1001,2250,1014,2245v12,-6,27,,33,13haxm1128,2440r,hdc1133,2453,1127,2468,1115,2473v-13,6,-28,,-33,-13hal1082,2460hdc1076,2448,1082,2433,1095,2427v13,-5,27,1,33,13haxm1209,2623r142,320hdc1357,2955,1351,2970,1338,2976v-12,5,-27,,-33,-13hal1163,2643hdc1158,2631,1163,2616,1176,2610v13,-5,27,,33,13haxm1432,3126r,hdc1438,3138,1432,3153,1419,3159v-12,5,-27,-1,-32,-13hal1387,3146hdc1381,3133,1387,3118,1399,3113v13,-6,28,,33,13haxm1514,3309r,hdc1519,3321,1513,3336,1501,3341v-13,6,-28,,-33,-12hal1468,3328hdc1462,3316,1468,3301,1481,3296v12,-6,27,,33,13haxm1595,3491r56,127hdc1657,3631,1651,3646,1639,3651v-13,6,-28,,-33,-12hal1549,3511hdc1544,3499,1549,3484,1562,3478v12,-5,27,1,33,13haxe" fillcolor="black" strokeweight=".05pt">
              <v:stroke joinstyle="bevel"/>
              <v:path arrowok="t"/>
              <o:lock v:ext="edit" verticies="t"/>
            </v:shape>
            <v:shape id="_x0000_s1234" style="position:absolute;left:5561;top:4810;width:288;height:285" coordsize="288,285" path="m288,hdc129,,,128,,285e" filled="f" strokeweight=".6pt">
              <v:stroke endcap="round"/>
              <v:path arrowok="t"/>
            </v:shape>
            <v:shape id="_x0000_s1235" style="position:absolute;left:5941;top:2724;width:1454;height:3138" coordsize="6054,13238" path="m5986,13214r-83,-182hdc5896,13015,5903,12996,5920,12988v17,-8,36,,44,17hal6047,13187hdc6054,13203,6047,13223,6030,13231v-16,7,-36,,-44,-17haxm5793,12789r-83,-182hdc5703,12591,5710,12571,5727,12563v17,-7,36,,44,17hal5854,12762hdc5861,12779,5854,12798,5837,12806v-17,8,-36,,-44,-17haxm5600,12365r-83,-182hdc5510,12166,5517,12146,5534,12138v16,-7,36,,44,17hal5661,12337hdc5668,12354,5661,12374,5644,12381v-17,8,-36,,-44,-16haxm5407,11940r-83,-182hdc5316,11741,5324,11721,5341,11714v16,-8,36,-1,44,16hal5467,11912hdc5475,11929,5468,11949,5451,11956v-17,8,-37,1,-44,-16haxm5214,11515r-83,-182hdc5123,11316,5131,11296,5147,11289v17,-8,37,-1,45,16hal5274,11487hdc5282,11504,5275,11524,5258,11531v-17,8,-37,1,-44,-16haxm5021,11090r-83,-182hdc4930,10891,4938,10871,4954,10864v17,-8,37,,45,16hal5081,11062hdc5089,11079,5081,11099,5065,11107v-17,7,-37,,-44,-17haxm4827,10665r-82,-182hdc4737,10466,4744,10447,4761,10439v17,-8,37,,44,17hal4888,10638hdc4896,10654,4888,10674,4872,10682v-17,7,-37,,-45,-17haxm4634,10240r-82,-182hdc4544,10042,4551,10022,4568,10014v17,-7,37,,44,17hal4695,10213hdc4703,10230,4695,10249,4678,10257v-16,8,-36,,-44,-17haxm4441,9816r-83,-183hdc4351,9617,4358,9597,4375,9589v17,-7,37,,44,17hal4502,9788hdc4510,9805,4502,9824,4485,9832v-16,8,-36,,-44,-16haxm4248,9391r-83,-182hdc4158,9192,4165,9172,4182,9164v17,-7,36,,44,17hal4309,9363hdc4316,9380,4309,9400,4292,9407v-16,8,-36,,-44,-16haxm4055,8966r-83,-182hdc3965,8767,3972,8747,3989,8740v17,-8,36,-1,44,16hal4116,8938hdc4123,8955,4116,8975,4099,8982v-17,8,-36,1,-44,-16haxm3862,8541r-83,-182hdc3772,8342,3779,8322,3796,8315v16,-8,36,,44,16hal3923,8513hdc3930,8530,3923,8550,3906,8558v-17,7,-36,,-44,-17haxm3669,8116r-83,-182hdc3578,7917,3586,7898,3603,7890v16,-8,36,,44,17hal3730,8089hdc3737,8105,3730,8125,3713,8133v-17,7,-37,,-44,-17haxm3476,7691r-83,-182hdc3385,7493,3393,7473,3409,7465v17,-7,37,,45,17hal3536,7664hdc3544,7681,3537,7700,3520,7708v-17,8,-37,,-44,-17haxm3283,7267r-83,-183hdc3192,7068,3200,7048,3216,7040v17,-7,37,,45,17hal3343,7239hdc3351,7256,3343,7275,3327,7283v-17,8,-37,,-44,-16haxm3089,6842r-82,-182hdc2999,6643,3007,6623,3023,6615v17,-7,37,,44,17hal3150,6814hdc3158,6831,3150,6851,3134,6858v-17,8,-37,,-45,-16haxm2896,6417r-82,-182hdc2806,6218,2813,6198,2830,6191v17,-8,37,-1,44,16hal2957,6389hdc2965,6406,2957,6426,2941,6433v-17,8,-37,1,-45,-16haxm2703,5992r-82,-182hdc2613,5793,2620,5773,2637,5766v17,-8,37,,44,16hal2764,5964hdc2772,5981,2764,6001,2747,6009v-16,7,-36,,-44,-17haxm2510,5567r-83,-182hdc2420,5368,2427,5349,2444,5341v17,-8,36,,44,17hal2571,5540hdc2578,5556,2571,5576,2554,5584v-16,7,-36,,-44,-17haxm2317,5142r-83,-182hdc2227,4943,2234,4924,2251,4916v17,-8,36,,44,17hal2378,5115hdc2385,5131,2378,5151,2361,5159v-17,7,-36,,-44,-17haxm2124,4717r-83,-182hdc2034,4519,2041,4499,2058,4491v16,-7,36,,44,17hal2185,4690hdc2192,4707,2185,4726,2168,4734v-17,8,-36,,-44,-17haxm1931,4293r-83,-182hdc1840,4094,1848,4074,1865,4066v16,-7,36,,44,17hal1992,4265hdc1999,4282,1992,4302,1975,4309v-17,8,-37,,-44,-16haxm1738,3868r-83,-182hdc1647,3669,1655,3649,1672,3642v16,-8,36,-1,44,16hal1798,3840hdc1806,3857,1799,3877,1782,3884v-17,8,-37,1,-44,-16haxm1545,3443r-83,-182hdc1454,3244,1462,3224,1478,3217v17,-8,37,,45,16hal1605,3415hdc1613,3432,1606,3452,1589,3460v-17,7,-37,,-44,-17haxm1352,3018r-83,-182hdc1261,2819,1269,2800,1285,2792v17,-8,37,,44,16hal1412,2991hdc1420,3007,1412,3027,1396,3035v-17,7,-37,,-44,-17haxm1158,2593r-82,-182hdc1068,2394,1075,2375,1092,2367v17,-8,37,,44,17hal1219,2566hdc1227,2582,1219,2602,1203,2610v-17,7,-37,,-45,-17haxm965,2168l883,1986hdc875,1970,882,1950,899,1942v17,-7,37,,44,17hal1026,2141hdc1034,2158,1026,2177,1009,2185v-16,8,-36,,-44,-17haxm772,1744l689,1562hdc682,1545,689,1525,706,1517v17,-7,37,,44,17hal833,1716hdc840,1733,833,1753,816,1760v-16,8,-36,,-44,-16haxm579,1319l496,1137hdc489,1120,496,1100,513,1093v17,-8,36,-1,44,16hal640,1291hdc647,1308,640,1328,623,1335v-17,8,-36,1,-44,-16haxm386,894l303,712hdc296,695,303,675,320,668v17,-8,36,,44,16hal447,866hdc454,883,447,903,430,911v-17,7,-36,,-44,-17haxm193,469l124,318hdc116,301,124,281,141,274v16,-8,36,-1,44,16hal254,442hdc261,458,254,478,237,486v-17,7,-37,,-44,-17haxm,447l16,,364,282,,447xe" fillcolor="black" strokeweight=".05pt">
              <v:stroke joinstyle="bevel"/>
              <v:path arrowok="t"/>
              <o:lock v:ext="edit" verticies="t"/>
            </v:shape>
            <v:shape id="_x0000_s1236" style="position:absolute;left:7569;top:4716;width:493;height:1051" coordsize="2054,4438" path="m7,4387l90,4205hdc98,4188,117,4180,134,4188v17,8,24,27,17,44hal68,4414hdc60,4431,40,4438,24,4431,7,4423,,4403,7,4387haxm200,3962r83,-182hdc291,3763,310,3756,327,3763v17,8,24,28,17,44hal261,3989hdc253,4006,234,4014,217,4006v-17,-8,-24,-27,-17,-44haxm393,3537r83,-182hdc484,3338,503,3331,520,3338v17,8,24,28,17,45hal454,3565hdc446,3581,427,3589,410,3581v-17,-7,-24,-27,-17,-44haxm586,3112r83,-182hdc677,2913,697,2906,713,2914v17,7,25,27,17,44hal647,3140hdc640,3157,620,3164,603,3156v-17,-7,-24,-27,-17,-44haxm780,2687r82,-182hdc870,2488,890,2481,906,2489v17,7,25,27,17,44hal840,2715hdc833,2732,813,2739,796,2731v-17,-7,-24,-27,-16,-44haxm973,2262r82,-182hdc1063,2064,1083,2056,1100,2064v16,7,24,27,16,44hal1033,2290hdc1026,2307,1006,2314,989,2307v-17,-8,-24,-28,-16,-45haxm1166,1838r83,-182hdc1256,1639,1276,1631,1293,1639v16,8,24,27,16,44hal1226,1865hdc1219,1882,1199,1889,1182,1882v-16,-8,-24,-28,-16,-44haxm1359,1413r83,-182hdc1449,1214,1469,1207,1486,1214v17,8,24,28,16,44hal1420,1440hdc1412,1457,1392,1465,1375,1457v-16,-8,-24,-27,-16,-44haxm1552,988r83,-182hdc1642,789,1662,782,1679,789v17,8,24,28,16,44hal1613,1016hdc1605,1032,1585,1040,1569,1032v-17,-8,-25,-27,-17,-44haxm1745,563r83,-182hdc1835,364,1855,357,1872,365v17,7,24,27,17,44hal1806,591hdc1798,607,1778,615,1762,607v-17,-7,-25,-27,-17,-44haxm1690,282l2037,r17,447l1690,282xe" fillcolor="black" strokeweight=".05pt">
              <v:stroke joinstyle="bevel"/>
              <v:path arrowok="t"/>
              <o:lock v:ext="edit" verticies="t"/>
            </v:shape>
            <v:rect id="_x0000_s1237" style="position:absolute;left:5776;top:4091;width:227;height:208" filled="f" stroked="f">
              <v:textbox style="mso-next-textbox:#_x0000_s1237" inset="0,0,0,0">
                <w:txbxContent>
                  <w:p w:rsidR="005031B2" w:rsidRDefault="005031B2" w:rsidP="005077F7">
                    <w:pPr>
                      <w:spacing w:line="20" w:lineRule="exact"/>
                      <w:rPr>
                        <w:sz w:val="15"/>
                        <w:szCs w:val="15"/>
                      </w:rPr>
                    </w:pPr>
                    <w:r>
                      <w:rPr>
                        <w:color w:val="000000"/>
                        <w:sz w:val="15"/>
                        <w:szCs w:val="15"/>
                      </w:rPr>
                      <w:t>2</w:t>
                    </w:r>
                  </w:p>
                </w:txbxContent>
              </v:textbox>
            </v:rect>
            <v:rect id="_x0000_s1238" style="position:absolute;left:4524;top:5493;width:900;height:405" filled="f" stroked="f">
              <v:textbox style="mso-next-textbox:#_x0000_s1238" inset="0,0,0,0">
                <w:txbxContent>
                  <w:p w:rsidR="005031B2" w:rsidRDefault="005031B2" w:rsidP="005077F7">
                    <w:pPr>
                      <w:spacing w:before="0" w:line="180" w:lineRule="exact"/>
                      <w:jc w:val="center"/>
                      <w:rPr>
                        <w:rFonts w:eastAsia="STZhongsong"/>
                        <w:sz w:val="15"/>
                        <w:szCs w:val="15"/>
                        <w:lang w:eastAsia="zh-CN"/>
                      </w:rPr>
                    </w:pPr>
                    <w:r>
                      <w:rPr>
                        <w:rFonts w:eastAsia="STZhongsong"/>
                        <w:sz w:val="15"/>
                        <w:szCs w:val="15"/>
                        <w:lang w:eastAsia="zh-CN"/>
                      </w:rPr>
                      <w:t>36k</w:t>
                    </w:r>
                  </w:p>
                  <w:p w:rsidR="005031B2" w:rsidRDefault="005031B2" w:rsidP="005077F7">
                    <w:pPr>
                      <w:spacing w:before="0" w:line="180" w:lineRule="exact"/>
                      <w:jc w:val="center"/>
                      <w:rPr>
                        <w:rFonts w:ascii="STZhongsong" w:eastAsia="STZhongsong" w:hAnsi="STZhongsong"/>
                        <w:sz w:val="15"/>
                        <w:szCs w:val="15"/>
                        <w:lang w:eastAsia="zh-CN"/>
                      </w:rPr>
                    </w:pPr>
                    <w:r>
                      <w:rPr>
                        <w:rFonts w:ascii="STZhongsong" w:eastAsia="STZhongsong" w:hAnsi="STZhongsong" w:hint="eastAsia"/>
                        <w:sz w:val="15"/>
                        <w:szCs w:val="15"/>
                        <w:lang w:eastAsia="zh-CN"/>
                      </w:rPr>
                      <w:t>半径</w:t>
                    </w:r>
                  </w:p>
                  <w:p w:rsidR="005031B2" w:rsidRDefault="005031B2" w:rsidP="005077F7">
                    <w:pPr>
                      <w:spacing w:line="120" w:lineRule="exact"/>
                      <w:jc w:val="center"/>
                    </w:pPr>
                  </w:p>
                  <w:p w:rsidR="005031B2" w:rsidRDefault="005031B2" w:rsidP="005077F7">
                    <w:pPr>
                      <w:spacing w:line="120" w:lineRule="exact"/>
                    </w:pPr>
                  </w:p>
                </w:txbxContent>
              </v:textbox>
            </v:rect>
            <v:rect id="_x0000_s1239" style="position:absolute;left:3214;top:5413;width:900;height:252" filled="f" stroked="f">
              <v:textbox style="mso-next-textbox:#_x0000_s1239" inset="0,0,0,0">
                <w:txbxContent>
                  <w:p w:rsidR="005031B2" w:rsidRDefault="005031B2" w:rsidP="005077F7">
                    <w:pPr>
                      <w:spacing w:before="0" w:line="180" w:lineRule="exact"/>
                      <w:jc w:val="center"/>
                      <w:rPr>
                        <w:rFonts w:eastAsia="STZhongsong"/>
                        <w:sz w:val="15"/>
                        <w:szCs w:val="15"/>
                        <w:lang w:eastAsia="zh-CN"/>
                      </w:rPr>
                    </w:pPr>
                    <w:r>
                      <w:rPr>
                        <w:rFonts w:eastAsia="STZhongsong" w:hint="eastAsia"/>
                        <w:sz w:val="15"/>
                        <w:szCs w:val="15"/>
                        <w:lang w:eastAsia="zh-CN"/>
                      </w:rPr>
                      <w:t xml:space="preserve">UAC </w:t>
                    </w:r>
                    <w:r>
                      <w:rPr>
                        <w:rFonts w:ascii="STZhongsong" w:eastAsia="STZhongsong" w:hAnsi="STZhongsong" w:hint="eastAsia"/>
                        <w:sz w:val="15"/>
                        <w:szCs w:val="15"/>
                        <w:lang w:eastAsia="zh-CN"/>
                      </w:rPr>
                      <w:t>区域</w:t>
                    </w:r>
                  </w:p>
                  <w:p w:rsidR="005031B2" w:rsidRDefault="005031B2" w:rsidP="005077F7">
                    <w:pPr>
                      <w:spacing w:line="120" w:lineRule="exact"/>
                      <w:jc w:val="center"/>
                    </w:pPr>
                  </w:p>
                  <w:p w:rsidR="005031B2" w:rsidRDefault="005031B2" w:rsidP="005077F7">
                    <w:pPr>
                      <w:spacing w:line="120" w:lineRule="exact"/>
                    </w:pPr>
                  </w:p>
                </w:txbxContent>
              </v:textbox>
            </v:rect>
            <v:rect id="_x0000_s1240" style="position:absolute;left:5236;top:5990;width:227;height:208" filled="f" stroked="f">
              <v:textbox style="mso-next-textbox:#_x0000_s1240" inset="0,0,0,0">
                <w:txbxContent>
                  <w:p w:rsidR="005031B2" w:rsidRDefault="005031B2" w:rsidP="005077F7">
                    <w:pPr>
                      <w:spacing w:line="20" w:lineRule="exact"/>
                      <w:rPr>
                        <w:sz w:val="15"/>
                        <w:szCs w:val="15"/>
                        <w:lang w:eastAsia="zh-CN"/>
                      </w:rPr>
                    </w:pPr>
                    <w:r>
                      <w:rPr>
                        <w:rFonts w:hint="eastAsia"/>
                        <w:color w:val="000000"/>
                        <w:sz w:val="15"/>
                        <w:szCs w:val="15"/>
                        <w:lang w:eastAsia="zh-CN"/>
                      </w:rPr>
                      <w:t>5</w:t>
                    </w:r>
                  </w:p>
                </w:txbxContent>
              </v:textbox>
            </v:rect>
            <v:rect id="_x0000_s1241" style="position:absolute;left:4797;top:6082;width:577;height:470" filled="f" stroked="f">
              <v:textbox style="mso-next-textbox:#_x0000_s1241" inset="0,0,0,0">
                <w:txbxContent>
                  <w:p w:rsidR="005031B2" w:rsidRDefault="005031B2" w:rsidP="005077F7">
                    <w:pPr>
                      <w:rPr>
                        <w:sz w:val="15"/>
                        <w:szCs w:val="15"/>
                        <w:lang w:eastAsia="zh-CN"/>
                      </w:rPr>
                    </w:pPr>
                    <w:r>
                      <w:rPr>
                        <w:rFonts w:hint="eastAsia"/>
                        <w:iCs/>
                        <w:color w:val="000000"/>
                        <w:sz w:val="15"/>
                        <w:szCs w:val="15"/>
                        <w:lang w:eastAsia="zh-CN"/>
                      </w:rPr>
                      <w:t>HAS-GS</w:t>
                    </w:r>
                  </w:p>
                </w:txbxContent>
              </v:textbox>
            </v:rect>
            <v:rect id="_x0000_s1242" style="position:absolute;left:3048;top:4601;width:227;height:208" filled="f" stroked="f">
              <v:textbox style="mso-next-textbox:#_x0000_s1242" inset="0,0,0,0">
                <w:txbxContent>
                  <w:p w:rsidR="005031B2" w:rsidRDefault="005031B2" w:rsidP="005077F7">
                    <w:pPr>
                      <w:spacing w:line="20" w:lineRule="exact"/>
                      <w:rPr>
                        <w:sz w:val="15"/>
                        <w:szCs w:val="15"/>
                        <w:lang w:eastAsia="zh-CN"/>
                      </w:rPr>
                    </w:pPr>
                    <w:r>
                      <w:rPr>
                        <w:rFonts w:hint="eastAsia"/>
                        <w:color w:val="000000"/>
                        <w:sz w:val="15"/>
                        <w:szCs w:val="15"/>
                        <w:lang w:eastAsia="zh-CN"/>
                      </w:rPr>
                      <w:t>1</w:t>
                    </w:r>
                  </w:p>
                </w:txbxContent>
              </v:textbox>
            </v:rect>
            <v:rect id="_x0000_s1243" style="position:absolute;left:5644;top:4722;width:151;height:432" filled="f" stroked="f">
              <v:textbox style="mso-next-textbox:#_x0000_s1243" inset="0,0,0,0">
                <w:txbxContent>
                  <w:p w:rsidR="005031B2" w:rsidRDefault="005031B2" w:rsidP="005077F7">
                    <w:pPr>
                      <w:rPr>
                        <w:rFonts w:ascii="SimSun" w:hAnsi="SimSun"/>
                        <w:i/>
                        <w:sz w:val="15"/>
                        <w:szCs w:val="15"/>
                        <w:lang w:eastAsia="zh-CN"/>
                      </w:rPr>
                    </w:pPr>
                    <w:r>
                      <w:rPr>
                        <w:rFonts w:ascii="SimSun" w:hAnsi="SimSun" w:hint="eastAsia"/>
                        <w:b/>
                        <w:bCs/>
                        <w:i/>
                        <w:color w:val="000000"/>
                        <w:sz w:val="15"/>
                        <w:szCs w:val="15"/>
                        <w:lang w:eastAsia="zh-CN"/>
                      </w:rPr>
                      <w:t>ω</w:t>
                    </w:r>
                  </w:p>
                </w:txbxContent>
              </v:textbox>
            </v:rect>
            <v:rect id="_x0000_s1244" style="position:absolute;left:3575;top:4523;width:151;height:432" filled="f" stroked="f">
              <v:textbox style="mso-next-textbox:#_x0000_s1244" inset="0,0,0,0">
                <w:txbxContent>
                  <w:p w:rsidR="005031B2" w:rsidRDefault="005031B2" w:rsidP="005077F7">
                    <w:pPr>
                      <w:rPr>
                        <w:rFonts w:ascii="SimSun" w:hAnsi="SimSun"/>
                        <w:i/>
                        <w:sz w:val="15"/>
                        <w:szCs w:val="15"/>
                        <w:lang w:eastAsia="zh-CN"/>
                      </w:rPr>
                    </w:pPr>
                    <w:r>
                      <w:rPr>
                        <w:rFonts w:ascii="SimSun" w:hAnsi="SimSun" w:hint="eastAsia"/>
                        <w:b/>
                        <w:bCs/>
                        <w:i/>
                        <w:color w:val="000000"/>
                        <w:sz w:val="15"/>
                        <w:szCs w:val="15"/>
                        <w:lang w:eastAsia="zh-CN"/>
                      </w:rPr>
                      <w:t>φ</w:t>
                    </w:r>
                  </w:p>
                </w:txbxContent>
              </v:textbox>
            </v:rect>
            <v:rect id="_x0000_s1245" style="position:absolute;left:7415;top:5356;width:151;height:432" filled="f" stroked="f">
              <v:textbox style="mso-next-textbox:#_x0000_s1245" inset="0,0,0,0">
                <w:txbxContent>
                  <w:p w:rsidR="005031B2" w:rsidRDefault="005031B2" w:rsidP="005077F7">
                    <w:pPr>
                      <w:rPr>
                        <w:rFonts w:ascii="SimSun" w:hAnsi="SimSun"/>
                        <w:i/>
                        <w:sz w:val="15"/>
                        <w:szCs w:val="15"/>
                        <w:lang w:eastAsia="zh-CN"/>
                      </w:rPr>
                    </w:pPr>
                    <w:r>
                      <w:rPr>
                        <w:rFonts w:ascii="SimSun" w:hAnsi="SimSun" w:hint="eastAsia"/>
                        <w:b/>
                        <w:bCs/>
                        <w:i/>
                        <w:color w:val="000000"/>
                        <w:sz w:val="15"/>
                        <w:szCs w:val="15"/>
                        <w:lang w:eastAsia="zh-CN"/>
                      </w:rPr>
                      <w:t>α</w:t>
                    </w:r>
                  </w:p>
                </w:txbxContent>
              </v:textbox>
            </v:rect>
            <v:rect id="_x0000_s1246" style="position:absolute;left:7811;top:4530;width:151;height:432" filled="f" stroked="f">
              <v:textbox style="mso-next-textbox:#_x0000_s1246" inset="0,0,0,0">
                <w:txbxContent>
                  <w:p w:rsidR="005031B2" w:rsidRDefault="005031B2" w:rsidP="005077F7">
                    <w:pPr>
                      <w:rPr>
                        <w:rFonts w:ascii="SimSun" w:hAnsi="SimSun"/>
                        <w:i/>
                        <w:sz w:val="15"/>
                        <w:szCs w:val="15"/>
                        <w:lang w:eastAsia="zh-CN"/>
                      </w:rPr>
                    </w:pPr>
                    <w:r>
                      <w:rPr>
                        <w:rFonts w:ascii="SimSun" w:hAnsi="SimSun" w:hint="eastAsia"/>
                        <w:b/>
                        <w:bCs/>
                        <w:i/>
                        <w:color w:val="000000"/>
                        <w:sz w:val="15"/>
                        <w:szCs w:val="15"/>
                        <w:lang w:eastAsia="zh-CN"/>
                      </w:rPr>
                      <w:t>β</w:t>
                    </w:r>
                  </w:p>
                </w:txbxContent>
              </v:textbox>
            </v:rect>
            <v:rect id="_x0000_s1247" style="position:absolute;left:5640;top:1791;width:678;height:624" filled="f" stroked="f">
              <v:textbox style="mso-next-textbox:#_x0000_s1247" inset="0,0,0,0">
                <w:txbxContent>
                  <w:p w:rsidR="005031B2" w:rsidRDefault="005031B2" w:rsidP="005077F7">
                    <w:pPr>
                      <w:jc w:val="center"/>
                      <w:rPr>
                        <w:sz w:val="15"/>
                        <w:szCs w:val="15"/>
                        <w:lang w:eastAsia="zh-CN"/>
                      </w:rPr>
                    </w:pPr>
                    <w:r>
                      <w:rPr>
                        <w:rFonts w:hint="eastAsia"/>
                        <w:color w:val="000000"/>
                        <w:sz w:val="15"/>
                        <w:szCs w:val="15"/>
                        <w:lang w:eastAsia="zh-CN"/>
                      </w:rPr>
                      <w:t>HAPS</w:t>
                    </w:r>
                  </w:p>
                </w:txbxContent>
              </v:textbox>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8" type="#_x0000_t136" style="position:absolute;left:6734;top:3320;width:675;height:141;rotation:2530098fd" fillcolor="black" stroked="f">
              <v:shadow color="silver" offset="3pt"/>
              <v:textpath style="font-family:&quot;华文中宋&quot;;v-text-kern:t" trim="t" fitpath="t" string="所需信号"/>
            </v:shape>
            <v:shape id="_x0000_s1249" type="#_x0000_t136" style="position:absolute;left:6316;top:3895;width:665;height:139;rotation:4181543fd" fillcolor="black" stroked="f">
              <v:shadow color="silver" offset="3pt"/>
              <v:textpath style="font-family:&quot;华文中宋&quot;;v-text-kern:t" trim="t" fitpath="t" string="干扰信号"/>
            </v:shape>
            <v:shape id="_x0000_s1250" type="#_x0000_t136" style="position:absolute;left:7620;top:5182;width:637;height:133;rotation:-4387406fd" fillcolor="black" stroked="f">
              <v:shadow color="silver" offset="3pt"/>
              <v:textpath style="font-family:&quot;华文中宋&quot;;v-text-kern:t" trim="t" fitpath="t" string="干扰信号"/>
            </v:shape>
          </v:group>
        </w:pict>
      </w:r>
    </w:p>
    <w:p w:rsidR="00617F34" w:rsidRDefault="00617F3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077F7" w:rsidRPr="00540956" w:rsidRDefault="005077F7" w:rsidP="005077F7">
      <w:pPr>
        <w:pStyle w:val="TableNo"/>
        <w:rPr>
          <w:lang w:eastAsia="zh-CN"/>
        </w:rPr>
      </w:pPr>
      <w:r>
        <w:rPr>
          <w:rFonts w:hint="eastAsia"/>
          <w:lang w:eastAsia="zh-CN"/>
        </w:rPr>
        <w:lastRenderedPageBreak/>
        <w:t>表</w:t>
      </w:r>
      <w:r>
        <w:t xml:space="preserve"> 1</w:t>
      </w:r>
    </w:p>
    <w:p w:rsidR="005077F7" w:rsidRPr="00540956" w:rsidRDefault="005077F7" w:rsidP="005077F7">
      <w:pPr>
        <w:pStyle w:val="Tabletitle"/>
        <w:rPr>
          <w:rFonts w:eastAsia="Malgun Gothic"/>
          <w:lang w:eastAsia="ko-KR"/>
        </w:rPr>
      </w:pPr>
      <w:r>
        <w:t>HAPS</w:t>
      </w:r>
      <w:r>
        <w:rPr>
          <w:rFonts w:hint="eastAsia"/>
          <w:lang w:eastAsia="zh-CN"/>
        </w:rPr>
        <w:t>平台发射机特征</w: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1440"/>
        <w:gridCol w:w="1872"/>
      </w:tblGrid>
      <w:tr w:rsidR="005077F7" w:rsidRPr="00080639" w:rsidTr="005031B2">
        <w:trPr>
          <w:jc w:val="center"/>
        </w:trPr>
        <w:tc>
          <w:tcPr>
            <w:tcW w:w="4032" w:type="dxa"/>
          </w:tcPr>
          <w:p w:rsidR="005077F7" w:rsidRPr="00080639" w:rsidRDefault="005077F7" w:rsidP="005031B2">
            <w:pPr>
              <w:pStyle w:val="Tablehead"/>
              <w:keepNext w:val="0"/>
            </w:pPr>
            <w:r>
              <w:rPr>
                <w:rFonts w:hint="eastAsia"/>
                <w:lang w:eastAsia="zh-CN"/>
              </w:rPr>
              <w:t>参数</w:t>
            </w:r>
          </w:p>
        </w:tc>
        <w:tc>
          <w:tcPr>
            <w:tcW w:w="1440" w:type="dxa"/>
          </w:tcPr>
          <w:p w:rsidR="005077F7" w:rsidRDefault="005077F7" w:rsidP="005031B2">
            <w:pPr>
              <w:pStyle w:val="Tablehead"/>
              <w:keepNext w:val="0"/>
              <w:rPr>
                <w:lang w:eastAsia="zh-CN"/>
              </w:rPr>
            </w:pPr>
            <w:r>
              <w:rPr>
                <w:rFonts w:hint="eastAsia"/>
                <w:lang w:eastAsia="zh-CN"/>
              </w:rPr>
              <w:t>符号</w:t>
            </w:r>
          </w:p>
        </w:tc>
        <w:tc>
          <w:tcPr>
            <w:tcW w:w="1872" w:type="dxa"/>
          </w:tcPr>
          <w:p w:rsidR="005077F7" w:rsidRDefault="005077F7" w:rsidP="005031B2">
            <w:pPr>
              <w:pStyle w:val="Tablehead"/>
              <w:keepNext w:val="0"/>
              <w:rPr>
                <w:lang w:eastAsia="zh-CN"/>
              </w:rPr>
            </w:pPr>
            <w:r>
              <w:rPr>
                <w:rFonts w:hint="eastAsia"/>
                <w:lang w:eastAsia="zh-CN"/>
              </w:rPr>
              <w:t>取值</w:t>
            </w:r>
          </w:p>
        </w:tc>
      </w:tr>
      <w:tr w:rsidR="005077F7" w:rsidRPr="00080639" w:rsidTr="005031B2">
        <w:trPr>
          <w:jc w:val="center"/>
        </w:trPr>
        <w:tc>
          <w:tcPr>
            <w:tcW w:w="4032" w:type="dxa"/>
          </w:tcPr>
          <w:p w:rsidR="005077F7" w:rsidRDefault="005077F7" w:rsidP="005031B2">
            <w:pPr>
              <w:pStyle w:val="Tabletext"/>
            </w:pPr>
            <w:r>
              <w:rPr>
                <w:rFonts w:hint="eastAsia"/>
                <w:lang w:eastAsia="zh-CN"/>
              </w:rPr>
              <w:t>频率</w:t>
            </w:r>
            <w:r>
              <w:t xml:space="preserve"> (GHz)</w:t>
            </w:r>
          </w:p>
        </w:tc>
        <w:tc>
          <w:tcPr>
            <w:tcW w:w="1440" w:type="dxa"/>
          </w:tcPr>
          <w:p w:rsidR="005077F7" w:rsidRPr="00080639" w:rsidRDefault="005077F7" w:rsidP="005031B2">
            <w:pPr>
              <w:pStyle w:val="Tabletext"/>
              <w:jc w:val="center"/>
              <w:rPr>
                <w:i/>
                <w:vanish/>
              </w:rPr>
            </w:pPr>
            <w:r w:rsidRPr="00080639">
              <w:rPr>
                <w:i/>
                <w:vanish/>
              </w:rPr>
              <w:t>f</w:t>
            </w:r>
            <w:r w:rsidRPr="00080639">
              <w:rPr>
                <w:i/>
                <w:vanish/>
                <w:vertAlign w:val="subscript"/>
              </w:rPr>
              <w:t>GHz</w:t>
            </w:r>
          </w:p>
        </w:tc>
        <w:tc>
          <w:tcPr>
            <w:tcW w:w="1872" w:type="dxa"/>
          </w:tcPr>
          <w:p w:rsidR="005077F7" w:rsidRPr="00080639" w:rsidRDefault="005077F7" w:rsidP="005031B2">
            <w:pPr>
              <w:pStyle w:val="Tabletext"/>
              <w:jc w:val="center"/>
            </w:pPr>
            <w:r w:rsidRPr="00080639">
              <w:t>6.5</w:t>
            </w:r>
          </w:p>
        </w:tc>
      </w:tr>
      <w:tr w:rsidR="005077F7" w:rsidRPr="00080639" w:rsidTr="005031B2">
        <w:trPr>
          <w:jc w:val="center"/>
        </w:trPr>
        <w:tc>
          <w:tcPr>
            <w:tcW w:w="4032" w:type="dxa"/>
          </w:tcPr>
          <w:p w:rsidR="005077F7" w:rsidRDefault="005077F7" w:rsidP="005031B2">
            <w:pPr>
              <w:pStyle w:val="Tabletext"/>
            </w:pPr>
            <w:r>
              <w:rPr>
                <w:rFonts w:hint="eastAsia"/>
                <w:lang w:eastAsia="zh-CN"/>
              </w:rPr>
              <w:t>发射功率</w:t>
            </w:r>
            <w:r>
              <w:t xml:space="preserve"> (dBW)</w:t>
            </w:r>
          </w:p>
        </w:tc>
        <w:tc>
          <w:tcPr>
            <w:tcW w:w="1440" w:type="dxa"/>
          </w:tcPr>
          <w:p w:rsidR="005077F7" w:rsidRPr="00080639" w:rsidRDefault="005077F7" w:rsidP="005031B2">
            <w:pPr>
              <w:pStyle w:val="Tabletext"/>
              <w:jc w:val="center"/>
              <w:rPr>
                <w:i/>
              </w:rPr>
            </w:pPr>
          </w:p>
        </w:tc>
        <w:tc>
          <w:tcPr>
            <w:tcW w:w="1872" w:type="dxa"/>
          </w:tcPr>
          <w:p w:rsidR="005077F7" w:rsidRPr="00080639" w:rsidRDefault="005077F7" w:rsidP="005031B2">
            <w:pPr>
              <w:pStyle w:val="Tabletext"/>
              <w:jc w:val="center"/>
            </w:pPr>
            <w:r w:rsidRPr="00080639">
              <w:t xml:space="preserve">−22 </w:t>
            </w:r>
          </w:p>
        </w:tc>
      </w:tr>
      <w:tr w:rsidR="005077F7" w:rsidRPr="00080639" w:rsidTr="005031B2">
        <w:trPr>
          <w:jc w:val="center"/>
        </w:trPr>
        <w:tc>
          <w:tcPr>
            <w:tcW w:w="4032" w:type="dxa"/>
          </w:tcPr>
          <w:p w:rsidR="005077F7" w:rsidRDefault="005077F7" w:rsidP="005031B2">
            <w:pPr>
              <w:pStyle w:val="Tabletext"/>
            </w:pPr>
            <w:r>
              <w:rPr>
                <w:rFonts w:hint="eastAsia"/>
                <w:lang w:eastAsia="zh-CN"/>
              </w:rPr>
              <w:t>带宽</w:t>
            </w:r>
            <w:r>
              <w:t xml:space="preserve"> (MHz)</w:t>
            </w:r>
          </w:p>
        </w:tc>
        <w:tc>
          <w:tcPr>
            <w:tcW w:w="1440" w:type="dxa"/>
          </w:tcPr>
          <w:p w:rsidR="005077F7" w:rsidRPr="00080639" w:rsidRDefault="005077F7" w:rsidP="005031B2">
            <w:pPr>
              <w:pStyle w:val="Tabletext"/>
              <w:jc w:val="center"/>
              <w:rPr>
                <w:i/>
              </w:rPr>
            </w:pPr>
          </w:p>
        </w:tc>
        <w:tc>
          <w:tcPr>
            <w:tcW w:w="1872" w:type="dxa"/>
          </w:tcPr>
          <w:p w:rsidR="005077F7" w:rsidRPr="00080639" w:rsidRDefault="005077F7" w:rsidP="005031B2">
            <w:pPr>
              <w:pStyle w:val="Tabletext"/>
              <w:jc w:val="center"/>
            </w:pPr>
            <w:r w:rsidRPr="00080639">
              <w:t>11</w:t>
            </w:r>
          </w:p>
        </w:tc>
      </w:tr>
      <w:tr w:rsidR="005077F7" w:rsidRPr="00080639" w:rsidTr="005031B2">
        <w:trPr>
          <w:jc w:val="center"/>
        </w:trPr>
        <w:tc>
          <w:tcPr>
            <w:tcW w:w="4032" w:type="dxa"/>
          </w:tcPr>
          <w:p w:rsidR="005077F7" w:rsidRDefault="005077F7" w:rsidP="005031B2">
            <w:pPr>
              <w:pStyle w:val="Tabletext"/>
            </w:pPr>
            <w:r>
              <w:rPr>
                <w:rFonts w:hint="eastAsia"/>
                <w:lang w:eastAsia="zh-CN"/>
              </w:rPr>
              <w:t>发射功率密度</w:t>
            </w:r>
            <w:r>
              <w:t xml:space="preserve"> (dBW/MHz)</w:t>
            </w:r>
          </w:p>
        </w:tc>
        <w:tc>
          <w:tcPr>
            <w:tcW w:w="1440" w:type="dxa"/>
          </w:tcPr>
          <w:p w:rsidR="005077F7" w:rsidRPr="00080639" w:rsidRDefault="005077F7" w:rsidP="005031B2">
            <w:pPr>
              <w:pStyle w:val="Tabletext"/>
              <w:jc w:val="center"/>
              <w:rPr>
                <w:i/>
                <w:vertAlign w:val="subscript"/>
              </w:rPr>
            </w:pPr>
            <w:r w:rsidRPr="00080639">
              <w:rPr>
                <w:i/>
              </w:rPr>
              <w:t>P</w:t>
            </w:r>
            <w:r w:rsidRPr="00080639">
              <w:rPr>
                <w:i/>
                <w:vertAlign w:val="subscript"/>
              </w:rPr>
              <w:t>t</w:t>
            </w:r>
          </w:p>
        </w:tc>
        <w:tc>
          <w:tcPr>
            <w:tcW w:w="1872" w:type="dxa"/>
          </w:tcPr>
          <w:p w:rsidR="005077F7" w:rsidRPr="00080639" w:rsidRDefault="005077F7" w:rsidP="005031B2">
            <w:pPr>
              <w:pStyle w:val="Tabletext"/>
              <w:jc w:val="center"/>
            </w:pPr>
            <w:r w:rsidRPr="00080639">
              <w:t xml:space="preserve">−32.4 </w:t>
            </w:r>
          </w:p>
        </w:tc>
      </w:tr>
      <w:tr w:rsidR="005077F7" w:rsidRPr="00080639" w:rsidTr="005031B2">
        <w:trPr>
          <w:jc w:val="center"/>
        </w:trPr>
        <w:tc>
          <w:tcPr>
            <w:tcW w:w="4032" w:type="dxa"/>
          </w:tcPr>
          <w:p w:rsidR="005077F7" w:rsidRDefault="005077F7" w:rsidP="005031B2">
            <w:pPr>
              <w:pStyle w:val="Tabletext"/>
            </w:pPr>
            <w:r>
              <w:rPr>
                <w:rFonts w:hint="eastAsia"/>
                <w:lang w:eastAsia="zh-CN"/>
              </w:rPr>
              <w:t>发射馈电损耗</w:t>
            </w:r>
            <w:r>
              <w:t xml:space="preserve"> (dB)</w:t>
            </w:r>
          </w:p>
        </w:tc>
        <w:tc>
          <w:tcPr>
            <w:tcW w:w="1440" w:type="dxa"/>
          </w:tcPr>
          <w:p w:rsidR="005077F7" w:rsidRPr="00080639" w:rsidRDefault="005077F7" w:rsidP="005031B2">
            <w:pPr>
              <w:pStyle w:val="Tabletext"/>
              <w:jc w:val="center"/>
              <w:rPr>
                <w:i/>
              </w:rPr>
            </w:pPr>
          </w:p>
        </w:tc>
        <w:tc>
          <w:tcPr>
            <w:tcW w:w="1872" w:type="dxa"/>
          </w:tcPr>
          <w:p w:rsidR="005077F7" w:rsidRPr="00080639" w:rsidRDefault="005077F7" w:rsidP="005031B2">
            <w:pPr>
              <w:pStyle w:val="Tabletext"/>
              <w:jc w:val="center"/>
            </w:pPr>
            <w:r w:rsidRPr="00080639">
              <w:t>4.1</w:t>
            </w:r>
          </w:p>
        </w:tc>
      </w:tr>
      <w:tr w:rsidR="005077F7" w:rsidRPr="00080639" w:rsidTr="005031B2">
        <w:trPr>
          <w:jc w:val="center"/>
        </w:trPr>
        <w:tc>
          <w:tcPr>
            <w:tcW w:w="4032" w:type="dxa"/>
          </w:tcPr>
          <w:p w:rsidR="005077F7" w:rsidRDefault="005077F7" w:rsidP="005031B2">
            <w:pPr>
              <w:pStyle w:val="Tabletext"/>
            </w:pPr>
            <w:r>
              <w:rPr>
                <w:rFonts w:hint="eastAsia"/>
                <w:lang w:eastAsia="zh-CN"/>
              </w:rPr>
              <w:t>最大天线增益</w:t>
            </w:r>
            <w:r>
              <w:t xml:space="preserve"> (dBi)</w:t>
            </w:r>
          </w:p>
        </w:tc>
        <w:tc>
          <w:tcPr>
            <w:tcW w:w="1440" w:type="dxa"/>
          </w:tcPr>
          <w:p w:rsidR="005077F7" w:rsidRPr="00080639" w:rsidRDefault="005077F7" w:rsidP="005031B2">
            <w:pPr>
              <w:pStyle w:val="Tabletext"/>
              <w:jc w:val="center"/>
              <w:rPr>
                <w:i/>
              </w:rPr>
            </w:pPr>
            <w:r w:rsidRPr="00080639">
              <w:rPr>
                <w:i/>
              </w:rPr>
              <w:t>G</w:t>
            </w:r>
            <w:r w:rsidRPr="00080639">
              <w:rPr>
                <w:i/>
                <w:vertAlign w:val="subscript"/>
              </w:rPr>
              <w:t>tmax</w:t>
            </w:r>
          </w:p>
        </w:tc>
        <w:tc>
          <w:tcPr>
            <w:tcW w:w="1872" w:type="dxa"/>
          </w:tcPr>
          <w:p w:rsidR="005077F7" w:rsidRPr="00080639" w:rsidRDefault="005077F7" w:rsidP="005031B2">
            <w:pPr>
              <w:pStyle w:val="Tabletext"/>
              <w:jc w:val="center"/>
            </w:pPr>
            <w:r w:rsidRPr="00080639">
              <w:t>30</w:t>
            </w:r>
          </w:p>
        </w:tc>
      </w:tr>
      <w:tr w:rsidR="005077F7" w:rsidRPr="00080639" w:rsidTr="005031B2">
        <w:trPr>
          <w:jc w:val="center"/>
        </w:trPr>
        <w:tc>
          <w:tcPr>
            <w:tcW w:w="4032" w:type="dxa"/>
          </w:tcPr>
          <w:p w:rsidR="005077F7" w:rsidRDefault="005077F7" w:rsidP="005031B2">
            <w:pPr>
              <w:pStyle w:val="Tabletext"/>
              <w:rPr>
                <w:lang w:eastAsia="zh-CN"/>
              </w:rPr>
            </w:pPr>
            <w:r>
              <w:rPr>
                <w:rFonts w:hint="eastAsia"/>
                <w:lang w:eastAsia="zh-CN"/>
              </w:rPr>
              <w:t>主要波束</w:t>
            </w:r>
            <w:r>
              <w:rPr>
                <w:lang w:eastAsia="zh-CN"/>
              </w:rPr>
              <w:t xml:space="preserve">3 dB </w:t>
            </w:r>
            <w:r>
              <w:rPr>
                <w:rFonts w:hint="eastAsia"/>
                <w:lang w:eastAsia="zh-CN"/>
              </w:rPr>
              <w:t>波速带宽（度）</w:t>
            </w:r>
          </w:p>
        </w:tc>
        <w:tc>
          <w:tcPr>
            <w:tcW w:w="1440" w:type="dxa"/>
          </w:tcPr>
          <w:p w:rsidR="005077F7" w:rsidRPr="00080639" w:rsidDel="00F551FA" w:rsidRDefault="005077F7" w:rsidP="005031B2">
            <w:pPr>
              <w:pStyle w:val="Tabletext"/>
              <w:jc w:val="center"/>
              <w:rPr>
                <w:i/>
                <w:lang w:eastAsia="zh-CN"/>
              </w:rPr>
            </w:pPr>
          </w:p>
        </w:tc>
        <w:tc>
          <w:tcPr>
            <w:tcW w:w="1872" w:type="dxa"/>
          </w:tcPr>
          <w:p w:rsidR="005077F7" w:rsidRPr="00080639" w:rsidDel="00F551FA" w:rsidRDefault="005077F7" w:rsidP="005031B2">
            <w:pPr>
              <w:pStyle w:val="Tabletext"/>
              <w:jc w:val="center"/>
            </w:pPr>
            <w:r w:rsidRPr="00080639">
              <w:t>5.2</w:t>
            </w:r>
          </w:p>
        </w:tc>
      </w:tr>
      <w:tr w:rsidR="005077F7" w:rsidRPr="00080639" w:rsidTr="005031B2">
        <w:trPr>
          <w:jc w:val="center"/>
        </w:trPr>
        <w:tc>
          <w:tcPr>
            <w:tcW w:w="4032" w:type="dxa"/>
          </w:tcPr>
          <w:p w:rsidR="005077F7" w:rsidRDefault="005077F7" w:rsidP="005031B2">
            <w:pPr>
              <w:pStyle w:val="Tabletext"/>
              <w:rPr>
                <w:lang w:eastAsia="zh-CN"/>
              </w:rPr>
            </w:pPr>
            <w:r>
              <w:rPr>
                <w:rFonts w:hint="eastAsia"/>
                <w:lang w:eastAsia="zh-CN"/>
              </w:rPr>
              <w:t>与最大值之间呈</w:t>
            </w:r>
            <w:r>
              <w:sym w:font="Symbol" w:char="F062"/>
            </w:r>
            <w:r>
              <w:rPr>
                <w:i/>
                <w:vertAlign w:val="subscript"/>
                <w:lang w:eastAsia="zh-CN"/>
              </w:rPr>
              <w:t>h</w:t>
            </w:r>
            <w:r>
              <w:rPr>
                <w:rFonts w:hint="eastAsia"/>
                <w:lang w:eastAsia="zh-CN"/>
              </w:rPr>
              <w:t>度</w:t>
            </w:r>
            <w:r>
              <w:rPr>
                <w:lang w:eastAsia="zh-CN"/>
              </w:rPr>
              <w:t>(dBi)</w:t>
            </w:r>
            <w:r>
              <w:rPr>
                <w:rFonts w:hint="eastAsia"/>
                <w:lang w:eastAsia="zh-CN"/>
              </w:rPr>
              <w:t>的参考天线模式</w:t>
            </w:r>
            <w:r>
              <w:rPr>
                <w:lang w:eastAsia="zh-CN"/>
              </w:rPr>
              <w:t>(dBi)</w:t>
            </w:r>
          </w:p>
        </w:tc>
        <w:tc>
          <w:tcPr>
            <w:tcW w:w="1440" w:type="dxa"/>
          </w:tcPr>
          <w:p w:rsidR="005077F7" w:rsidRPr="00080639" w:rsidRDefault="005077F7" w:rsidP="005031B2">
            <w:pPr>
              <w:pStyle w:val="Tabletext"/>
              <w:jc w:val="center"/>
              <w:rPr>
                <w:i/>
              </w:rPr>
            </w:pPr>
            <w:r w:rsidRPr="00080639">
              <w:rPr>
                <w:i/>
              </w:rPr>
              <w:t>G</w:t>
            </w:r>
            <w:r w:rsidRPr="00080639">
              <w:rPr>
                <w:i/>
                <w:vertAlign w:val="subscript"/>
              </w:rPr>
              <w:t>h</w:t>
            </w:r>
            <w:r w:rsidRPr="00080639">
              <w:t>(</w:t>
            </w:r>
            <w:r w:rsidRPr="00080639">
              <w:sym w:font="Symbol" w:char="F062"/>
            </w:r>
            <w:r w:rsidRPr="00080639">
              <w:rPr>
                <w:i/>
                <w:vertAlign w:val="subscript"/>
              </w:rPr>
              <w:t>h</w:t>
            </w:r>
            <w:r w:rsidRPr="00080639">
              <w:t>)</w:t>
            </w:r>
          </w:p>
        </w:tc>
        <w:tc>
          <w:tcPr>
            <w:tcW w:w="1872" w:type="dxa"/>
          </w:tcPr>
          <w:p w:rsidR="005077F7" w:rsidRPr="00080639" w:rsidRDefault="005077F7" w:rsidP="005031B2">
            <w:pPr>
              <w:pStyle w:val="Tabletext"/>
              <w:jc w:val="center"/>
              <w:rPr>
                <w:lang w:eastAsia="zh-CN"/>
              </w:rPr>
            </w:pPr>
            <w:r>
              <w:rPr>
                <w:rFonts w:hint="eastAsia"/>
                <w:bCs/>
                <w:lang w:eastAsia="zh-CN"/>
              </w:rPr>
              <w:t>第</w:t>
            </w:r>
            <w:r>
              <w:rPr>
                <w:bCs/>
                <w:lang w:eastAsia="zh-CN"/>
              </w:rPr>
              <w:t xml:space="preserve">221 </w:t>
            </w:r>
            <w:r>
              <w:rPr>
                <w:rFonts w:hint="eastAsia"/>
                <w:bCs/>
                <w:lang w:eastAsia="zh-CN"/>
              </w:rPr>
              <w:t>号决议</w:t>
            </w:r>
            <w:r>
              <w:rPr>
                <w:bCs/>
                <w:lang w:eastAsia="zh-CN"/>
              </w:rPr>
              <w:t>(WRC-07</w:t>
            </w:r>
            <w:r>
              <w:rPr>
                <w:rFonts w:hint="eastAsia"/>
                <w:bCs/>
                <w:lang w:eastAsia="zh-CN"/>
              </w:rPr>
              <w:t>修订版</w:t>
            </w:r>
            <w:r>
              <w:rPr>
                <w:bCs/>
                <w:lang w:eastAsia="zh-CN"/>
              </w:rPr>
              <w:t>)</w:t>
            </w:r>
          </w:p>
        </w:tc>
      </w:tr>
      <w:tr w:rsidR="005077F7" w:rsidRPr="00080639" w:rsidTr="005031B2">
        <w:trPr>
          <w:jc w:val="center"/>
        </w:trPr>
        <w:tc>
          <w:tcPr>
            <w:tcW w:w="4032" w:type="dxa"/>
          </w:tcPr>
          <w:p w:rsidR="005077F7" w:rsidRDefault="005077F7" w:rsidP="005031B2">
            <w:pPr>
              <w:pStyle w:val="Tabletext"/>
            </w:pPr>
            <w:r>
              <w:t>HAPS</w:t>
            </w:r>
            <w:r>
              <w:rPr>
                <w:rFonts w:hint="eastAsia"/>
                <w:lang w:eastAsia="zh-CN"/>
              </w:rPr>
              <w:t>平台高度</w:t>
            </w:r>
            <w:r>
              <w:t xml:space="preserve"> (km)</w:t>
            </w:r>
          </w:p>
        </w:tc>
        <w:tc>
          <w:tcPr>
            <w:tcW w:w="1440" w:type="dxa"/>
          </w:tcPr>
          <w:p w:rsidR="005077F7" w:rsidRPr="00080639" w:rsidRDefault="005077F7" w:rsidP="005031B2">
            <w:pPr>
              <w:pStyle w:val="Tabletext"/>
              <w:jc w:val="center"/>
              <w:rPr>
                <w:i/>
              </w:rPr>
            </w:pPr>
            <w:r w:rsidRPr="00080639">
              <w:rPr>
                <w:i/>
              </w:rPr>
              <w:t>A</w:t>
            </w:r>
            <w:r w:rsidRPr="00080639">
              <w:rPr>
                <w:i/>
                <w:vertAlign w:val="subscript"/>
              </w:rPr>
              <w:t>h</w:t>
            </w:r>
          </w:p>
        </w:tc>
        <w:tc>
          <w:tcPr>
            <w:tcW w:w="1872" w:type="dxa"/>
          </w:tcPr>
          <w:p w:rsidR="005077F7" w:rsidRPr="00080639" w:rsidRDefault="005077F7" w:rsidP="005031B2">
            <w:pPr>
              <w:pStyle w:val="Tabletext"/>
              <w:jc w:val="center"/>
            </w:pPr>
            <w:r w:rsidRPr="00080639">
              <w:t>21.0</w:t>
            </w:r>
          </w:p>
        </w:tc>
      </w:tr>
    </w:tbl>
    <w:p w:rsidR="005077F7" w:rsidRPr="00540956" w:rsidRDefault="005077F7" w:rsidP="005077F7">
      <w:pPr>
        <w:spacing w:before="0"/>
        <w:rPr>
          <w:rFonts w:eastAsia="Malgun Gothic"/>
          <w:lang w:eastAsia="ko-KR"/>
        </w:rPr>
      </w:pPr>
    </w:p>
    <w:p w:rsidR="005077F7" w:rsidRPr="00540956" w:rsidRDefault="005077F7" w:rsidP="005077F7">
      <w:pPr>
        <w:ind w:firstLineChars="200" w:firstLine="480"/>
        <w:rPr>
          <w:lang w:eastAsia="zh-CN"/>
        </w:rPr>
      </w:pPr>
      <w:r>
        <w:rPr>
          <w:rFonts w:hint="eastAsia"/>
          <w:lang w:eastAsia="zh-CN"/>
        </w:rPr>
        <w:t>在这些分析中考虑了下列</w:t>
      </w:r>
      <w:r>
        <w:rPr>
          <w:rFonts w:hint="eastAsia"/>
          <w:lang w:eastAsia="zh-CN"/>
        </w:rPr>
        <w:t>HAPS</w:t>
      </w:r>
      <w:r>
        <w:rPr>
          <w:rFonts w:hint="eastAsia"/>
          <w:lang w:eastAsia="zh-CN"/>
        </w:rPr>
        <w:t>天线：</w:t>
      </w:r>
    </w:p>
    <w:p w:rsidR="005077F7" w:rsidRPr="00540956" w:rsidRDefault="005077F7" w:rsidP="005077F7">
      <w:pPr>
        <w:ind w:firstLineChars="200" w:firstLine="480"/>
        <w:rPr>
          <w:lang w:eastAsia="zh-CN"/>
        </w:rPr>
      </w:pPr>
      <w:r>
        <w:rPr>
          <w:rFonts w:hint="eastAsia"/>
          <w:lang w:eastAsia="zh-CN"/>
        </w:rPr>
        <w:t>第</w:t>
      </w:r>
      <w:r>
        <w:rPr>
          <w:rFonts w:hint="eastAsia"/>
          <w:lang w:eastAsia="zh-CN"/>
        </w:rPr>
        <w:t>221</w:t>
      </w:r>
      <w:r>
        <w:rPr>
          <w:rFonts w:hint="eastAsia"/>
          <w:lang w:eastAsia="zh-CN"/>
        </w:rPr>
        <w:t>号决议（</w:t>
      </w:r>
      <w:r>
        <w:rPr>
          <w:rFonts w:hint="eastAsia"/>
          <w:lang w:eastAsia="zh-CN"/>
        </w:rPr>
        <w:t>WRC-07</w:t>
      </w:r>
      <w:r>
        <w:rPr>
          <w:rFonts w:hint="eastAsia"/>
          <w:lang w:eastAsia="zh-CN"/>
        </w:rPr>
        <w:t>修订版）阵列天线：这是一种出现在第</w:t>
      </w:r>
      <w:r>
        <w:rPr>
          <w:rFonts w:hint="eastAsia"/>
          <w:lang w:eastAsia="zh-CN"/>
        </w:rPr>
        <w:t>221</w:t>
      </w:r>
      <w:r>
        <w:rPr>
          <w:rFonts w:hint="eastAsia"/>
          <w:lang w:eastAsia="zh-CN"/>
        </w:rPr>
        <w:t>号决议（</w:t>
      </w:r>
      <w:r>
        <w:rPr>
          <w:rFonts w:hint="eastAsia"/>
          <w:lang w:eastAsia="zh-CN"/>
        </w:rPr>
        <w:t>WRC-07</w:t>
      </w:r>
      <w:r>
        <w:rPr>
          <w:rFonts w:hint="eastAsia"/>
          <w:lang w:eastAsia="zh-CN"/>
        </w:rPr>
        <w:t>修订版）中的天线模式。该模式近旁瓣电平比主波束的</w:t>
      </w:r>
      <w:r>
        <w:rPr>
          <w:lang w:eastAsia="zh-CN"/>
        </w:rPr>
        <w:t>30 </w:t>
      </w:r>
      <w:r>
        <w:rPr>
          <w:rFonts w:hint="eastAsia"/>
          <w:lang w:eastAsia="zh-CN"/>
        </w:rPr>
        <w:t xml:space="preserve"> </w:t>
      </w:r>
      <w:r>
        <w:rPr>
          <w:lang w:eastAsia="zh-CN"/>
        </w:rPr>
        <w:t>dBi</w:t>
      </w:r>
      <w:r>
        <w:rPr>
          <w:rFonts w:hint="eastAsia"/>
          <w:lang w:eastAsia="zh-CN"/>
        </w:rPr>
        <w:t>增益低</w:t>
      </w:r>
      <w:r>
        <w:rPr>
          <w:rFonts w:hint="eastAsia"/>
          <w:lang w:eastAsia="zh-CN"/>
        </w:rPr>
        <w:t>25 dB</w:t>
      </w:r>
      <w:r>
        <w:rPr>
          <w:rFonts w:hint="eastAsia"/>
          <w:lang w:eastAsia="zh-CN"/>
        </w:rPr>
        <w:t>。离主波束轴大于</w:t>
      </w:r>
      <w:r w:rsidRPr="00540956">
        <w:rPr>
          <w:lang w:eastAsia="zh-CN"/>
        </w:rPr>
        <w:t>63°</w:t>
      </w:r>
      <w:r>
        <w:rPr>
          <w:rFonts w:hint="eastAsia"/>
          <w:lang w:eastAsia="zh-CN"/>
        </w:rPr>
        <w:t>的天线角增益为</w:t>
      </w:r>
      <w:r w:rsidRPr="00540956">
        <w:rPr>
          <w:lang w:eastAsia="zh-CN"/>
        </w:rPr>
        <w:t>−43 dBi</w:t>
      </w:r>
      <w:r>
        <w:rPr>
          <w:rFonts w:hint="eastAsia"/>
          <w:lang w:eastAsia="zh-CN"/>
        </w:rPr>
        <w:t>，如图</w:t>
      </w:r>
      <w:r>
        <w:rPr>
          <w:rFonts w:hint="eastAsia"/>
          <w:lang w:eastAsia="zh-CN"/>
        </w:rPr>
        <w:t>2</w:t>
      </w:r>
      <w:r>
        <w:rPr>
          <w:rFonts w:hint="eastAsia"/>
          <w:lang w:eastAsia="zh-CN"/>
        </w:rPr>
        <w:t>所示。尚未生成或显示有符合该模式的天线工作模式。</w:t>
      </w:r>
    </w:p>
    <w:p w:rsidR="005077F7" w:rsidRPr="00540956" w:rsidRDefault="005077F7" w:rsidP="005077F7">
      <w:pPr>
        <w:pStyle w:val="FigureNo"/>
        <w:rPr>
          <w:lang w:eastAsia="zh-CN"/>
        </w:rPr>
      </w:pPr>
      <w:r>
        <w:rPr>
          <w:rFonts w:hint="eastAsia"/>
          <w:lang w:eastAsia="zh-CN"/>
        </w:rPr>
        <w:t>图</w:t>
      </w:r>
      <w:r>
        <w:rPr>
          <w:lang w:eastAsia="zh-CN"/>
        </w:rPr>
        <w:t> 2</w:t>
      </w:r>
    </w:p>
    <w:p w:rsidR="005077F7" w:rsidRPr="00540956" w:rsidRDefault="005077F7" w:rsidP="005077F7">
      <w:pPr>
        <w:pStyle w:val="Figuretitle"/>
        <w:rPr>
          <w:lang w:eastAsia="zh-CN"/>
        </w:rPr>
      </w:pPr>
      <w:r>
        <w:rPr>
          <w:rFonts w:hint="eastAsia"/>
          <w:lang w:eastAsia="zh-CN"/>
        </w:rPr>
        <w:t>最大增益为</w:t>
      </w:r>
      <w:r>
        <w:rPr>
          <w:lang w:eastAsia="zh-CN"/>
        </w:rPr>
        <w:t>30 dB</w:t>
      </w:r>
      <w:r>
        <w:rPr>
          <w:rFonts w:hint="eastAsia"/>
          <w:lang w:eastAsia="zh-CN"/>
        </w:rPr>
        <w:t>i</w:t>
      </w:r>
      <w:r>
        <w:rPr>
          <w:rFonts w:hint="eastAsia"/>
          <w:lang w:eastAsia="zh-CN"/>
        </w:rPr>
        <w:t>的第</w:t>
      </w:r>
      <w:r>
        <w:rPr>
          <w:rFonts w:hint="eastAsia"/>
          <w:lang w:eastAsia="zh-CN"/>
        </w:rPr>
        <w:t>221</w:t>
      </w:r>
      <w:r>
        <w:rPr>
          <w:rFonts w:hint="eastAsia"/>
          <w:lang w:eastAsia="zh-CN"/>
        </w:rPr>
        <w:t>号决议天线增益模式</w:t>
      </w:r>
    </w:p>
    <w:p w:rsidR="005077F7" w:rsidRPr="00540956" w:rsidRDefault="005077F7" w:rsidP="005077F7">
      <w:pPr>
        <w:jc w:val="center"/>
      </w:pPr>
      <w:r>
        <w:rPr>
          <w:noProof/>
          <w:lang w:val="en-US" w:eastAsia="zh-CN"/>
        </w:rPr>
        <w:drawing>
          <wp:inline distT="0" distB="0" distL="0" distR="0" wp14:anchorId="1B268682" wp14:editId="3002D6DC">
            <wp:extent cx="3876675" cy="3143250"/>
            <wp:effectExtent l="0" t="0" r="9525" b="0"/>
            <wp:docPr id="1" name="Picture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3143250"/>
                    </a:xfrm>
                    <a:prstGeom prst="rect">
                      <a:avLst/>
                    </a:prstGeom>
                    <a:noFill/>
                    <a:ln>
                      <a:noFill/>
                    </a:ln>
                  </pic:spPr>
                </pic:pic>
              </a:graphicData>
            </a:graphic>
          </wp:inline>
        </w:drawing>
      </w:r>
    </w:p>
    <w:p w:rsidR="005077F7" w:rsidRPr="00540956" w:rsidRDefault="005077F7" w:rsidP="005077F7">
      <w:pPr>
        <w:spacing w:before="0"/>
      </w:pPr>
    </w:p>
    <w:p w:rsidR="005077F7" w:rsidRPr="00540956" w:rsidRDefault="005077F7" w:rsidP="005077F7">
      <w:pPr>
        <w:ind w:firstLineChars="200" w:firstLine="480"/>
        <w:rPr>
          <w:lang w:eastAsia="zh-CN"/>
        </w:rPr>
      </w:pPr>
      <w:r>
        <w:rPr>
          <w:rFonts w:hint="eastAsia"/>
          <w:lang w:eastAsia="zh-CN"/>
        </w:rPr>
        <w:t>FS</w:t>
      </w:r>
      <w:r>
        <w:rPr>
          <w:rFonts w:hint="eastAsia"/>
          <w:lang w:eastAsia="zh-CN"/>
        </w:rPr>
        <w:t>接收机的假定特征归纳于表</w:t>
      </w:r>
      <w:r>
        <w:rPr>
          <w:rFonts w:hint="eastAsia"/>
          <w:lang w:eastAsia="zh-CN"/>
        </w:rPr>
        <w:t>2</w:t>
      </w:r>
      <w:r>
        <w:rPr>
          <w:rFonts w:hint="eastAsia"/>
          <w:lang w:eastAsia="zh-CN"/>
        </w:rPr>
        <w:t>内。这些值与</w:t>
      </w:r>
      <w:r>
        <w:rPr>
          <w:lang w:eastAsia="zh-CN"/>
        </w:rPr>
        <w:t>ITU-R F.758</w:t>
      </w:r>
      <w:r>
        <w:rPr>
          <w:rFonts w:hint="eastAsia"/>
          <w:lang w:eastAsia="zh-CN"/>
        </w:rPr>
        <w:t>建议书的值是相一致的。</w:t>
      </w:r>
    </w:p>
    <w:p w:rsidR="005077F7" w:rsidRPr="00540956" w:rsidRDefault="005077F7" w:rsidP="005077F7">
      <w:pPr>
        <w:pStyle w:val="TableNo"/>
      </w:pPr>
      <w:r>
        <w:rPr>
          <w:rFonts w:hint="eastAsia"/>
          <w:lang w:eastAsia="zh-CN"/>
        </w:rPr>
        <w:lastRenderedPageBreak/>
        <w:t>表</w:t>
      </w:r>
      <w:r>
        <w:t xml:space="preserve"> 2</w:t>
      </w:r>
    </w:p>
    <w:p w:rsidR="005077F7" w:rsidRPr="00540956" w:rsidRDefault="005077F7" w:rsidP="005077F7">
      <w:pPr>
        <w:pStyle w:val="Tabletitle"/>
      </w:pPr>
      <w:r>
        <w:t xml:space="preserve">FS </w:t>
      </w:r>
      <w:r>
        <w:rPr>
          <w:rFonts w:hint="eastAsia"/>
          <w:lang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0"/>
        <w:gridCol w:w="2160"/>
      </w:tblGrid>
      <w:tr w:rsidR="005077F7" w:rsidRPr="00080639" w:rsidTr="005031B2">
        <w:trPr>
          <w:cantSplit/>
          <w:tblHeader/>
          <w:jc w:val="center"/>
        </w:trPr>
        <w:tc>
          <w:tcPr>
            <w:tcW w:w="4428" w:type="dxa"/>
          </w:tcPr>
          <w:p w:rsidR="005077F7" w:rsidRDefault="005077F7" w:rsidP="005031B2">
            <w:pPr>
              <w:pStyle w:val="Tablehead"/>
              <w:keepNext w:val="0"/>
              <w:rPr>
                <w:lang w:eastAsia="zh-CN"/>
              </w:rPr>
            </w:pPr>
            <w:r>
              <w:rPr>
                <w:rFonts w:hint="eastAsia"/>
                <w:lang w:eastAsia="zh-CN"/>
              </w:rPr>
              <w:t>参数</w:t>
            </w:r>
          </w:p>
        </w:tc>
        <w:tc>
          <w:tcPr>
            <w:tcW w:w="1800" w:type="dxa"/>
          </w:tcPr>
          <w:p w:rsidR="005077F7" w:rsidRDefault="005077F7" w:rsidP="005031B2">
            <w:pPr>
              <w:pStyle w:val="Tablehead"/>
              <w:keepNext w:val="0"/>
              <w:rPr>
                <w:lang w:eastAsia="zh-CN"/>
              </w:rPr>
            </w:pPr>
            <w:r>
              <w:rPr>
                <w:rFonts w:hint="eastAsia"/>
                <w:lang w:eastAsia="zh-CN"/>
              </w:rPr>
              <w:t>符号</w:t>
            </w:r>
          </w:p>
        </w:tc>
        <w:tc>
          <w:tcPr>
            <w:tcW w:w="2160" w:type="dxa"/>
          </w:tcPr>
          <w:p w:rsidR="005077F7" w:rsidRDefault="005077F7" w:rsidP="005031B2">
            <w:pPr>
              <w:pStyle w:val="Tablehead"/>
              <w:keepNext w:val="0"/>
              <w:rPr>
                <w:lang w:eastAsia="zh-CN"/>
              </w:rPr>
            </w:pPr>
            <w:r>
              <w:rPr>
                <w:rFonts w:hint="eastAsia"/>
                <w:lang w:eastAsia="zh-CN"/>
              </w:rPr>
              <w:t>值</w:t>
            </w:r>
          </w:p>
        </w:tc>
      </w:tr>
      <w:tr w:rsidR="005077F7" w:rsidRPr="00080639" w:rsidTr="005031B2">
        <w:trPr>
          <w:jc w:val="center"/>
        </w:trPr>
        <w:tc>
          <w:tcPr>
            <w:tcW w:w="4428" w:type="dxa"/>
          </w:tcPr>
          <w:p w:rsidR="005077F7" w:rsidRDefault="005077F7" w:rsidP="005031B2">
            <w:pPr>
              <w:pStyle w:val="Tabletext"/>
            </w:pPr>
            <w:r>
              <w:rPr>
                <w:rFonts w:hint="eastAsia"/>
                <w:lang w:eastAsia="zh-CN"/>
              </w:rPr>
              <w:t>频率</w:t>
            </w:r>
            <w:r>
              <w:t xml:space="preserve"> (GHz)</w:t>
            </w:r>
          </w:p>
        </w:tc>
        <w:tc>
          <w:tcPr>
            <w:tcW w:w="1800" w:type="dxa"/>
          </w:tcPr>
          <w:p w:rsidR="005077F7" w:rsidRPr="00080639" w:rsidRDefault="005077F7" w:rsidP="005031B2">
            <w:pPr>
              <w:pStyle w:val="Tabletext"/>
              <w:jc w:val="center"/>
              <w:rPr>
                <w:i/>
                <w:szCs w:val="24"/>
                <w:vertAlign w:val="subscript"/>
              </w:rPr>
            </w:pPr>
            <w:r w:rsidRPr="00080639">
              <w:rPr>
                <w:i/>
              </w:rPr>
              <w:t>f</w:t>
            </w:r>
            <w:r w:rsidRPr="00080639">
              <w:rPr>
                <w:i/>
                <w:szCs w:val="24"/>
                <w:vertAlign w:val="subscript"/>
              </w:rPr>
              <w:t>GHz</w:t>
            </w:r>
          </w:p>
        </w:tc>
        <w:tc>
          <w:tcPr>
            <w:tcW w:w="2160" w:type="dxa"/>
          </w:tcPr>
          <w:p w:rsidR="005077F7" w:rsidRPr="00080639" w:rsidRDefault="005077F7" w:rsidP="005031B2">
            <w:pPr>
              <w:pStyle w:val="Tabletext"/>
              <w:jc w:val="center"/>
            </w:pPr>
            <w:r w:rsidRPr="00080639">
              <w:t>6.5</w:t>
            </w:r>
          </w:p>
        </w:tc>
      </w:tr>
      <w:tr w:rsidR="005077F7" w:rsidRPr="00080639" w:rsidTr="005031B2">
        <w:trPr>
          <w:jc w:val="center"/>
        </w:trPr>
        <w:tc>
          <w:tcPr>
            <w:tcW w:w="4428" w:type="dxa"/>
          </w:tcPr>
          <w:p w:rsidR="005077F7" w:rsidRDefault="005077F7" w:rsidP="005031B2">
            <w:pPr>
              <w:pStyle w:val="Tabletext"/>
            </w:pPr>
            <w:r>
              <w:rPr>
                <w:rFonts w:hint="eastAsia"/>
                <w:lang w:eastAsia="zh-CN"/>
              </w:rPr>
              <w:t>最大天线增益</w:t>
            </w:r>
            <w:r>
              <w:t xml:space="preserve"> (dBi)</w:t>
            </w:r>
          </w:p>
        </w:tc>
        <w:tc>
          <w:tcPr>
            <w:tcW w:w="1800" w:type="dxa"/>
          </w:tcPr>
          <w:p w:rsidR="005077F7" w:rsidRPr="00080639" w:rsidRDefault="005077F7" w:rsidP="005031B2">
            <w:pPr>
              <w:pStyle w:val="Tabletext"/>
              <w:jc w:val="center"/>
              <w:rPr>
                <w:i/>
              </w:rPr>
            </w:pPr>
            <w:r w:rsidRPr="00080639">
              <w:rPr>
                <w:i/>
              </w:rPr>
              <w:t>G</w:t>
            </w:r>
            <w:r w:rsidRPr="00080639">
              <w:rPr>
                <w:i/>
                <w:szCs w:val="24"/>
                <w:vertAlign w:val="subscript"/>
              </w:rPr>
              <w:t>rmax</w:t>
            </w:r>
          </w:p>
        </w:tc>
        <w:tc>
          <w:tcPr>
            <w:tcW w:w="2160" w:type="dxa"/>
          </w:tcPr>
          <w:p w:rsidR="005077F7" w:rsidRPr="00080639" w:rsidRDefault="005077F7" w:rsidP="005031B2">
            <w:pPr>
              <w:pStyle w:val="Tabletext"/>
              <w:jc w:val="center"/>
            </w:pPr>
            <w:r w:rsidRPr="00080639">
              <w:t>45.0</w:t>
            </w:r>
          </w:p>
        </w:tc>
      </w:tr>
      <w:tr w:rsidR="005077F7" w:rsidRPr="00080639" w:rsidTr="005031B2">
        <w:trPr>
          <w:jc w:val="center"/>
        </w:trPr>
        <w:tc>
          <w:tcPr>
            <w:tcW w:w="4428" w:type="dxa"/>
          </w:tcPr>
          <w:p w:rsidR="005077F7" w:rsidRDefault="005077F7" w:rsidP="005031B2">
            <w:pPr>
              <w:pStyle w:val="Tabletext"/>
              <w:rPr>
                <w:lang w:eastAsia="zh-CN"/>
              </w:rPr>
            </w:pPr>
            <w:r>
              <w:rPr>
                <w:rFonts w:hint="eastAsia"/>
                <w:lang w:eastAsia="zh-CN"/>
              </w:rPr>
              <w:t>与最大值相差</w:t>
            </w:r>
            <w:r>
              <w:sym w:font="Symbol" w:char="F062"/>
            </w:r>
            <w:r>
              <w:rPr>
                <w:i/>
                <w:vertAlign w:val="subscript"/>
                <w:lang w:eastAsia="zh-CN"/>
              </w:rPr>
              <w:t>r</w:t>
            </w:r>
            <w:r>
              <w:rPr>
                <w:rFonts w:hint="eastAsia"/>
                <w:lang w:eastAsia="zh-CN"/>
              </w:rPr>
              <w:t>度的参考天线模式增益</w:t>
            </w:r>
            <w:r>
              <w:rPr>
                <w:lang w:eastAsia="zh-CN"/>
              </w:rPr>
              <w:t xml:space="preserve"> (dBi)</w:t>
            </w:r>
          </w:p>
        </w:tc>
        <w:tc>
          <w:tcPr>
            <w:tcW w:w="1800" w:type="dxa"/>
          </w:tcPr>
          <w:p w:rsidR="005077F7" w:rsidRPr="00080639" w:rsidRDefault="005077F7" w:rsidP="005031B2">
            <w:pPr>
              <w:pStyle w:val="Tabletext"/>
              <w:jc w:val="center"/>
              <w:rPr>
                <w:i/>
              </w:rPr>
            </w:pPr>
            <w:r w:rsidRPr="00080639">
              <w:rPr>
                <w:i/>
              </w:rPr>
              <w:t>G</w:t>
            </w:r>
            <w:r w:rsidRPr="00080639">
              <w:rPr>
                <w:i/>
                <w:vertAlign w:val="subscript"/>
              </w:rPr>
              <w:t>r</w:t>
            </w:r>
            <w:r w:rsidRPr="00080639">
              <w:t>(</w:t>
            </w:r>
            <w:r w:rsidRPr="00080639">
              <w:sym w:font="Symbol" w:char="F062"/>
            </w:r>
            <w:r w:rsidRPr="00080639">
              <w:rPr>
                <w:i/>
                <w:vertAlign w:val="subscript"/>
              </w:rPr>
              <w:t>r</w:t>
            </w:r>
            <w:r w:rsidRPr="00080639">
              <w:t>)</w:t>
            </w:r>
          </w:p>
        </w:tc>
        <w:tc>
          <w:tcPr>
            <w:tcW w:w="2160" w:type="dxa"/>
          </w:tcPr>
          <w:p w:rsidR="005077F7" w:rsidRPr="00080639" w:rsidRDefault="005077F7" w:rsidP="005031B2">
            <w:pPr>
              <w:pStyle w:val="Tabletext"/>
              <w:jc w:val="center"/>
            </w:pPr>
            <w:r>
              <w:t xml:space="preserve">ITU-R F.699 </w:t>
            </w:r>
            <w:r>
              <w:rPr>
                <w:rFonts w:hint="eastAsia"/>
                <w:lang w:eastAsia="zh-CN"/>
              </w:rPr>
              <w:t>建议书</w:t>
            </w:r>
          </w:p>
        </w:tc>
      </w:tr>
      <w:tr w:rsidR="005077F7" w:rsidRPr="00080639" w:rsidTr="005031B2">
        <w:trPr>
          <w:jc w:val="center"/>
        </w:trPr>
        <w:tc>
          <w:tcPr>
            <w:tcW w:w="4428" w:type="dxa"/>
          </w:tcPr>
          <w:p w:rsidR="005077F7" w:rsidRDefault="005077F7" w:rsidP="005031B2">
            <w:pPr>
              <w:pStyle w:val="Tabletext"/>
            </w:pPr>
            <w:r>
              <w:rPr>
                <w:rFonts w:hint="eastAsia"/>
                <w:lang w:eastAsia="zh-CN"/>
              </w:rPr>
              <w:t>天线高度</w:t>
            </w:r>
            <w:r>
              <w:t xml:space="preserve"> (km)</w:t>
            </w:r>
          </w:p>
        </w:tc>
        <w:tc>
          <w:tcPr>
            <w:tcW w:w="1800" w:type="dxa"/>
          </w:tcPr>
          <w:p w:rsidR="005077F7" w:rsidRPr="00080639" w:rsidRDefault="005077F7" w:rsidP="005031B2">
            <w:pPr>
              <w:pStyle w:val="Tabletext"/>
              <w:jc w:val="center"/>
            </w:pPr>
            <w:r w:rsidRPr="00080639">
              <w:rPr>
                <w:i/>
              </w:rPr>
              <w:t>A</w:t>
            </w:r>
            <w:r w:rsidRPr="00080639">
              <w:rPr>
                <w:i/>
                <w:szCs w:val="24"/>
                <w:vertAlign w:val="subscript"/>
              </w:rPr>
              <w:t>f</w:t>
            </w:r>
          </w:p>
        </w:tc>
        <w:tc>
          <w:tcPr>
            <w:tcW w:w="2160" w:type="dxa"/>
          </w:tcPr>
          <w:p w:rsidR="005077F7" w:rsidRPr="00080639" w:rsidRDefault="005077F7" w:rsidP="005031B2">
            <w:pPr>
              <w:pStyle w:val="Tabletext"/>
              <w:jc w:val="center"/>
            </w:pPr>
            <w:r w:rsidRPr="00080639">
              <w:t>0.060</w:t>
            </w:r>
          </w:p>
        </w:tc>
      </w:tr>
      <w:tr w:rsidR="005077F7" w:rsidRPr="00080639" w:rsidTr="005031B2">
        <w:trPr>
          <w:jc w:val="center"/>
        </w:trPr>
        <w:tc>
          <w:tcPr>
            <w:tcW w:w="4428" w:type="dxa"/>
          </w:tcPr>
          <w:p w:rsidR="005077F7" w:rsidRDefault="005077F7" w:rsidP="005031B2">
            <w:pPr>
              <w:pStyle w:val="Tabletext"/>
            </w:pPr>
            <w:r>
              <w:rPr>
                <w:rFonts w:hint="eastAsia"/>
                <w:lang w:eastAsia="zh-CN"/>
              </w:rPr>
              <w:t>天线仰角</w:t>
            </w:r>
            <w:r>
              <w:t>(</w:t>
            </w:r>
            <w:r>
              <w:rPr>
                <w:rFonts w:hint="eastAsia"/>
                <w:lang w:eastAsia="zh-CN"/>
              </w:rPr>
              <w:t>度</w:t>
            </w:r>
            <w:r>
              <w:t>)</w:t>
            </w:r>
          </w:p>
        </w:tc>
        <w:tc>
          <w:tcPr>
            <w:tcW w:w="1800" w:type="dxa"/>
          </w:tcPr>
          <w:p w:rsidR="005077F7" w:rsidRPr="00080639" w:rsidRDefault="005077F7" w:rsidP="005031B2">
            <w:pPr>
              <w:pStyle w:val="Tabletext"/>
              <w:jc w:val="center"/>
            </w:pPr>
            <w:r w:rsidRPr="00080639">
              <w:sym w:font="Symbol" w:char="F061"/>
            </w:r>
          </w:p>
        </w:tc>
        <w:tc>
          <w:tcPr>
            <w:tcW w:w="2160" w:type="dxa"/>
          </w:tcPr>
          <w:p w:rsidR="005077F7" w:rsidRPr="00080639" w:rsidRDefault="005077F7" w:rsidP="005031B2">
            <w:pPr>
              <w:pStyle w:val="Tabletext"/>
              <w:jc w:val="center"/>
            </w:pPr>
            <w:r w:rsidRPr="00080639">
              <w:t>0.0</w:t>
            </w:r>
          </w:p>
        </w:tc>
      </w:tr>
      <w:tr w:rsidR="005077F7" w:rsidRPr="00080639" w:rsidTr="005031B2">
        <w:trPr>
          <w:jc w:val="center"/>
        </w:trPr>
        <w:tc>
          <w:tcPr>
            <w:tcW w:w="4428" w:type="dxa"/>
          </w:tcPr>
          <w:p w:rsidR="005077F7" w:rsidRDefault="005077F7" w:rsidP="005031B2">
            <w:pPr>
              <w:pStyle w:val="Tabletext"/>
            </w:pPr>
            <w:r>
              <w:rPr>
                <w:rFonts w:hint="eastAsia"/>
                <w:lang w:eastAsia="zh-CN"/>
              </w:rPr>
              <w:t>馈电损耗</w:t>
            </w:r>
            <w:r>
              <w:t xml:space="preserve"> (dB)</w:t>
            </w:r>
          </w:p>
        </w:tc>
        <w:tc>
          <w:tcPr>
            <w:tcW w:w="1800" w:type="dxa"/>
          </w:tcPr>
          <w:p w:rsidR="005077F7" w:rsidRPr="00080639" w:rsidRDefault="005077F7" w:rsidP="005031B2">
            <w:pPr>
              <w:pStyle w:val="Tabletext"/>
              <w:jc w:val="center"/>
              <w:rPr>
                <w:i/>
                <w:szCs w:val="24"/>
                <w:vertAlign w:val="subscript"/>
              </w:rPr>
            </w:pPr>
            <w:r w:rsidRPr="00080639">
              <w:rPr>
                <w:i/>
              </w:rPr>
              <w:t>L</w:t>
            </w:r>
            <w:r w:rsidRPr="00080639">
              <w:rPr>
                <w:i/>
                <w:szCs w:val="24"/>
                <w:vertAlign w:val="subscript"/>
              </w:rPr>
              <w:t>f</w:t>
            </w:r>
          </w:p>
        </w:tc>
        <w:tc>
          <w:tcPr>
            <w:tcW w:w="2160" w:type="dxa"/>
          </w:tcPr>
          <w:p w:rsidR="005077F7" w:rsidRPr="00080639" w:rsidRDefault="005077F7" w:rsidP="005031B2">
            <w:pPr>
              <w:pStyle w:val="Tabletext"/>
              <w:jc w:val="center"/>
            </w:pPr>
            <w:r w:rsidRPr="00080639">
              <w:t>3.0</w:t>
            </w:r>
          </w:p>
        </w:tc>
      </w:tr>
      <w:tr w:rsidR="005077F7" w:rsidRPr="00080639" w:rsidTr="005031B2">
        <w:trPr>
          <w:jc w:val="center"/>
        </w:trPr>
        <w:tc>
          <w:tcPr>
            <w:tcW w:w="4428" w:type="dxa"/>
          </w:tcPr>
          <w:p w:rsidR="005077F7" w:rsidRDefault="005077F7" w:rsidP="005031B2">
            <w:pPr>
              <w:pStyle w:val="Tabletext"/>
            </w:pPr>
            <w:r>
              <w:rPr>
                <w:rFonts w:hint="eastAsia"/>
                <w:lang w:eastAsia="zh-CN"/>
              </w:rPr>
              <w:t>接收机噪声温度</w:t>
            </w:r>
            <w:r>
              <w:t>(Kelvins)</w:t>
            </w:r>
          </w:p>
        </w:tc>
        <w:tc>
          <w:tcPr>
            <w:tcW w:w="1800" w:type="dxa"/>
          </w:tcPr>
          <w:p w:rsidR="005077F7" w:rsidRPr="00080639" w:rsidRDefault="005077F7" w:rsidP="005031B2">
            <w:pPr>
              <w:pStyle w:val="Tabletext"/>
              <w:jc w:val="center"/>
              <w:rPr>
                <w:i/>
              </w:rPr>
            </w:pPr>
            <w:r w:rsidRPr="00080639">
              <w:rPr>
                <w:i/>
              </w:rPr>
              <w:t>T</w:t>
            </w:r>
            <w:r w:rsidRPr="00080639">
              <w:rPr>
                <w:i/>
                <w:szCs w:val="24"/>
                <w:vertAlign w:val="subscript"/>
              </w:rPr>
              <w:t>eff</w:t>
            </w:r>
          </w:p>
        </w:tc>
        <w:tc>
          <w:tcPr>
            <w:tcW w:w="2160" w:type="dxa"/>
          </w:tcPr>
          <w:p w:rsidR="005077F7" w:rsidRPr="00080639" w:rsidRDefault="005077F7" w:rsidP="005031B2">
            <w:pPr>
              <w:pStyle w:val="Tabletext"/>
              <w:jc w:val="center"/>
            </w:pPr>
            <w:r w:rsidRPr="00080639">
              <w:t>725</w:t>
            </w:r>
          </w:p>
        </w:tc>
      </w:tr>
      <w:tr w:rsidR="005077F7" w:rsidRPr="00080639" w:rsidTr="005031B2">
        <w:trPr>
          <w:jc w:val="center"/>
        </w:trPr>
        <w:tc>
          <w:tcPr>
            <w:tcW w:w="4428" w:type="dxa"/>
          </w:tcPr>
          <w:p w:rsidR="005077F7" w:rsidRDefault="005077F7" w:rsidP="005031B2">
            <w:pPr>
              <w:pStyle w:val="Tabletext"/>
            </w:pPr>
            <w:r>
              <w:rPr>
                <w:rFonts w:hint="eastAsia"/>
                <w:lang w:eastAsia="zh-CN"/>
              </w:rPr>
              <w:t>参考带宽</w:t>
            </w:r>
            <w:r>
              <w:t xml:space="preserve"> (MHz)</w:t>
            </w:r>
          </w:p>
        </w:tc>
        <w:tc>
          <w:tcPr>
            <w:tcW w:w="1800" w:type="dxa"/>
          </w:tcPr>
          <w:p w:rsidR="005077F7" w:rsidRPr="00080639" w:rsidRDefault="005077F7" w:rsidP="005031B2">
            <w:pPr>
              <w:pStyle w:val="Tabletext"/>
              <w:jc w:val="center"/>
              <w:rPr>
                <w:i/>
              </w:rPr>
            </w:pPr>
            <w:r w:rsidRPr="00080639">
              <w:rPr>
                <w:i/>
              </w:rPr>
              <w:t>B</w:t>
            </w:r>
          </w:p>
        </w:tc>
        <w:tc>
          <w:tcPr>
            <w:tcW w:w="2160" w:type="dxa"/>
          </w:tcPr>
          <w:p w:rsidR="005077F7" w:rsidRPr="00080639" w:rsidRDefault="005077F7" w:rsidP="005031B2">
            <w:pPr>
              <w:pStyle w:val="Tabletext"/>
              <w:jc w:val="center"/>
            </w:pPr>
            <w:r w:rsidRPr="00080639">
              <w:t>1.0</w:t>
            </w:r>
          </w:p>
        </w:tc>
      </w:tr>
      <w:tr w:rsidR="005077F7" w:rsidRPr="00080639" w:rsidTr="005031B2">
        <w:trPr>
          <w:jc w:val="center"/>
        </w:trPr>
        <w:tc>
          <w:tcPr>
            <w:tcW w:w="4428" w:type="dxa"/>
          </w:tcPr>
          <w:p w:rsidR="005077F7" w:rsidRDefault="005077F7" w:rsidP="005031B2">
            <w:pPr>
              <w:pStyle w:val="Tabletext"/>
            </w:pPr>
            <w:r>
              <w:rPr>
                <w:rFonts w:hint="eastAsia"/>
                <w:lang w:eastAsia="zh-CN"/>
              </w:rPr>
              <w:t>接收机噪声本底</w:t>
            </w:r>
            <w:r>
              <w:t>(dBW/MHz)</w:t>
            </w:r>
          </w:p>
        </w:tc>
        <w:tc>
          <w:tcPr>
            <w:tcW w:w="1800" w:type="dxa"/>
          </w:tcPr>
          <w:p w:rsidR="005077F7" w:rsidRPr="00080639" w:rsidRDefault="005077F7" w:rsidP="005031B2">
            <w:pPr>
              <w:pStyle w:val="Tabletext"/>
              <w:jc w:val="center"/>
              <w:rPr>
                <w:i/>
              </w:rPr>
            </w:pPr>
            <w:r w:rsidRPr="00080639">
              <w:rPr>
                <w:i/>
              </w:rPr>
              <w:t>N</w:t>
            </w:r>
            <w:r w:rsidRPr="00080639">
              <w:rPr>
                <w:i/>
                <w:szCs w:val="24"/>
                <w:vertAlign w:val="subscript"/>
              </w:rPr>
              <w:t>T</w:t>
            </w:r>
          </w:p>
        </w:tc>
        <w:tc>
          <w:tcPr>
            <w:tcW w:w="2160" w:type="dxa"/>
          </w:tcPr>
          <w:p w:rsidR="005077F7" w:rsidRPr="00080639" w:rsidRDefault="005077F7" w:rsidP="005031B2">
            <w:pPr>
              <w:pStyle w:val="Tabletext"/>
              <w:jc w:val="center"/>
            </w:pPr>
            <w:r w:rsidRPr="00080639">
              <w:t>−140.0</w:t>
            </w:r>
          </w:p>
        </w:tc>
      </w:tr>
    </w:tbl>
    <w:p w:rsidR="005077F7" w:rsidRPr="00540956" w:rsidRDefault="005077F7" w:rsidP="005077F7">
      <w:pPr>
        <w:overflowPunct/>
        <w:autoSpaceDE/>
        <w:autoSpaceDN/>
        <w:adjustRightInd/>
        <w:spacing w:before="0"/>
        <w:textAlignment w:val="auto"/>
      </w:pPr>
    </w:p>
    <w:p w:rsidR="005077F7" w:rsidRPr="00540956" w:rsidRDefault="005077F7" w:rsidP="005077F7">
      <w:pPr>
        <w:ind w:firstLineChars="200" w:firstLine="480"/>
        <w:rPr>
          <w:lang w:eastAsia="zh-CN"/>
        </w:rPr>
      </w:pPr>
      <w:r>
        <w:rPr>
          <w:rFonts w:hint="eastAsia"/>
          <w:lang w:eastAsia="zh-CN"/>
        </w:rPr>
        <w:t>固定业务接收机端的干扰信号功率由以下等式决定：</w:t>
      </w:r>
    </w:p>
    <w:p w:rsidR="005077F7" w:rsidRPr="00540956" w:rsidRDefault="005077F7" w:rsidP="005077F7">
      <w:pPr>
        <w:pStyle w:val="Equation"/>
        <w:rPr>
          <w:lang w:eastAsia="zh-CN"/>
        </w:rPr>
      </w:pPr>
      <w:r w:rsidRPr="00540956">
        <w:rPr>
          <w:lang w:eastAsia="zh-CN"/>
        </w:rPr>
        <w:tab/>
      </w:r>
      <w:r w:rsidRPr="00540956">
        <w:rPr>
          <w:lang w:eastAsia="zh-CN"/>
        </w:rPr>
        <w:tab/>
      </w:r>
      <w:r w:rsidRPr="00540956">
        <w:object w:dxaOrig="3360" w:dyaOrig="400">
          <v:shape id="_x0000_i1050" type="#_x0000_t75" style="width:166.5pt;height:19.5pt" o:ole="">
            <v:imagedata r:id="rId16" o:title=""/>
          </v:shape>
          <o:OLEObject Type="Embed" ProgID="Equation.3" ShapeID="_x0000_i1050" DrawAspect="Content" ObjectID="_1389894640" r:id="rId17"/>
        </w:object>
      </w:r>
      <w:r w:rsidRPr="00540956">
        <w:rPr>
          <w:lang w:eastAsia="zh-CN"/>
        </w:rPr>
        <w:tab/>
        <w:t>(1)</w:t>
      </w:r>
    </w:p>
    <w:p w:rsidR="005077F7" w:rsidRPr="00540956" w:rsidRDefault="005077F7" w:rsidP="005077F7">
      <w:pPr>
        <w:spacing w:before="240"/>
        <w:ind w:firstLineChars="200" w:firstLine="480"/>
        <w:rPr>
          <w:szCs w:val="24"/>
          <w:lang w:eastAsia="zh-CN"/>
        </w:rPr>
      </w:pPr>
      <w:r>
        <w:rPr>
          <w:rFonts w:hint="eastAsia"/>
          <w:szCs w:val="24"/>
          <w:lang w:eastAsia="zh-CN"/>
        </w:rPr>
        <w:t>其中，所有项均定义于表</w:t>
      </w:r>
      <w:r>
        <w:rPr>
          <w:rFonts w:hint="eastAsia"/>
          <w:szCs w:val="24"/>
          <w:lang w:eastAsia="zh-CN"/>
        </w:rPr>
        <w:t>1</w:t>
      </w:r>
      <w:r>
        <w:rPr>
          <w:rFonts w:hint="eastAsia"/>
          <w:szCs w:val="24"/>
          <w:lang w:eastAsia="zh-CN"/>
        </w:rPr>
        <w:t>和</w:t>
      </w:r>
      <w:r>
        <w:rPr>
          <w:rFonts w:hint="eastAsia"/>
          <w:szCs w:val="24"/>
          <w:lang w:eastAsia="zh-CN"/>
        </w:rPr>
        <w:t>2</w:t>
      </w:r>
      <w:r>
        <w:rPr>
          <w:rFonts w:hint="eastAsia"/>
          <w:szCs w:val="24"/>
          <w:lang w:eastAsia="zh-CN"/>
        </w:rPr>
        <w:t>中，其中</w:t>
      </w:r>
      <w:r>
        <w:rPr>
          <w:rFonts w:hint="eastAsia"/>
          <w:lang w:eastAsia="zh-CN"/>
        </w:rPr>
        <w:t>表示传播损耗的</w:t>
      </w:r>
      <w:r>
        <w:rPr>
          <w:i/>
          <w:lang w:eastAsia="zh-CN"/>
        </w:rPr>
        <w:t>L</w:t>
      </w:r>
      <w:r>
        <w:rPr>
          <w:i/>
          <w:vertAlign w:val="subscript"/>
          <w:lang w:eastAsia="zh-CN"/>
        </w:rPr>
        <w:t>b</w:t>
      </w:r>
      <w:r>
        <w:rPr>
          <w:rFonts w:hint="eastAsia"/>
          <w:lang w:eastAsia="zh-CN"/>
        </w:rPr>
        <w:t>除外不含在内。传播损耗定义为：</w:t>
      </w:r>
    </w:p>
    <w:p w:rsidR="005077F7" w:rsidRPr="00540956" w:rsidRDefault="005077F7" w:rsidP="005077F7">
      <w:pPr>
        <w:pStyle w:val="Equation"/>
        <w:rPr>
          <w:lang w:eastAsia="zh-CN"/>
        </w:rPr>
      </w:pPr>
      <w:r w:rsidRPr="00540956">
        <w:rPr>
          <w:lang w:eastAsia="zh-CN"/>
        </w:rPr>
        <w:tab/>
      </w:r>
      <w:r w:rsidRPr="00540956">
        <w:rPr>
          <w:lang w:eastAsia="zh-CN"/>
        </w:rPr>
        <w:tab/>
      </w:r>
      <w:r w:rsidRPr="00540956">
        <w:object w:dxaOrig="3660" w:dyaOrig="360">
          <v:shape id="_x0000_i1051" type="#_x0000_t75" style="width:179.25pt;height:18.75pt" o:ole="">
            <v:imagedata r:id="rId18" o:title=""/>
          </v:shape>
          <o:OLEObject Type="Embed" ProgID="Equation.3" ShapeID="_x0000_i1051" DrawAspect="Content" ObjectID="_1389894641" r:id="rId19"/>
        </w:object>
      </w:r>
      <w:r w:rsidRPr="00540956">
        <w:rPr>
          <w:lang w:eastAsia="zh-CN"/>
        </w:rPr>
        <w:tab/>
        <w:t>(2)</w:t>
      </w:r>
    </w:p>
    <w:p w:rsidR="005077F7" w:rsidRPr="00540956" w:rsidRDefault="005077F7" w:rsidP="005077F7">
      <w:pPr>
        <w:spacing w:before="240"/>
        <w:ind w:firstLineChars="200" w:firstLine="480"/>
        <w:rPr>
          <w:lang w:eastAsia="zh-CN"/>
        </w:rPr>
      </w:pPr>
      <w:r>
        <w:rPr>
          <w:rFonts w:hint="eastAsia"/>
          <w:lang w:eastAsia="zh-CN"/>
        </w:rPr>
        <w:t>其中，</w:t>
      </w:r>
      <w:r>
        <w:rPr>
          <w:i/>
          <w:lang w:eastAsia="zh-CN"/>
        </w:rPr>
        <w:t>d</w:t>
      </w:r>
      <w:r>
        <w:rPr>
          <w:i/>
          <w:vertAlign w:val="subscript"/>
          <w:lang w:eastAsia="zh-CN"/>
        </w:rPr>
        <w:t>km</w:t>
      </w:r>
      <w:r>
        <w:rPr>
          <w:rFonts w:hint="eastAsia"/>
          <w:lang w:eastAsia="zh-CN"/>
        </w:rPr>
        <w:t>是从</w:t>
      </w:r>
      <w:r>
        <w:rPr>
          <w:rFonts w:hint="eastAsia"/>
          <w:lang w:eastAsia="zh-CN"/>
        </w:rPr>
        <w:t>HAPS</w:t>
      </w:r>
      <w:r>
        <w:rPr>
          <w:rFonts w:hint="eastAsia"/>
          <w:lang w:eastAsia="zh-CN"/>
        </w:rPr>
        <w:t>平台发射机到</w:t>
      </w:r>
      <w:r>
        <w:rPr>
          <w:rFonts w:hint="eastAsia"/>
          <w:lang w:eastAsia="zh-CN"/>
        </w:rPr>
        <w:t>FS</w:t>
      </w:r>
      <w:r>
        <w:rPr>
          <w:rFonts w:hint="eastAsia"/>
          <w:lang w:eastAsia="zh-CN"/>
        </w:rPr>
        <w:t>接收天线之间的以千米计的传播路径。</w:t>
      </w:r>
    </w:p>
    <w:p w:rsidR="005077F7" w:rsidRPr="00540956" w:rsidRDefault="005077F7" w:rsidP="005077F7">
      <w:pPr>
        <w:ind w:firstLineChars="200" w:firstLine="480"/>
        <w:rPr>
          <w:lang w:eastAsia="zh-CN"/>
        </w:rPr>
      </w:pPr>
      <w:r>
        <w:rPr>
          <w:rFonts w:hint="eastAsia"/>
          <w:lang w:eastAsia="zh-CN"/>
        </w:rPr>
        <w:t>干扰电平假定在由</w:t>
      </w:r>
      <w:r>
        <w:rPr>
          <w:rFonts w:hint="eastAsia"/>
          <w:lang w:eastAsia="zh-CN"/>
        </w:rPr>
        <w:t>HAPS</w:t>
      </w:r>
      <w:r>
        <w:rPr>
          <w:rFonts w:hint="eastAsia"/>
          <w:lang w:eastAsia="zh-CN"/>
        </w:rPr>
        <w:t>发射机、</w:t>
      </w:r>
      <w:r>
        <w:rPr>
          <w:rFonts w:hint="eastAsia"/>
          <w:lang w:eastAsia="zh-CN"/>
        </w:rPr>
        <w:t>FS</w:t>
      </w:r>
      <w:r>
        <w:rPr>
          <w:rFonts w:hint="eastAsia"/>
          <w:lang w:eastAsia="zh-CN"/>
        </w:rPr>
        <w:t>接收机以及地球中心（其中假定地球半径为</w:t>
      </w:r>
      <w:r>
        <w:rPr>
          <w:rFonts w:hint="eastAsia"/>
          <w:lang w:eastAsia="zh-CN"/>
        </w:rPr>
        <w:t>8</w:t>
      </w:r>
      <w:r>
        <w:rPr>
          <w:lang w:val="en-US" w:eastAsia="zh-CN"/>
        </w:rPr>
        <w:t> </w:t>
      </w:r>
      <w:r>
        <w:rPr>
          <w:rFonts w:hint="eastAsia"/>
          <w:lang w:eastAsia="zh-CN"/>
        </w:rPr>
        <w:t>504</w:t>
      </w:r>
      <w:r>
        <w:rPr>
          <w:lang w:val="en-US" w:eastAsia="zh-CN"/>
        </w:rPr>
        <w:t> </w:t>
      </w:r>
      <w:r w:rsidRPr="00540956">
        <w:rPr>
          <w:lang w:eastAsia="zh-CN"/>
        </w:rPr>
        <w:t>km</w:t>
      </w:r>
      <w:r>
        <w:rPr>
          <w:rFonts w:hint="eastAsia"/>
          <w:lang w:eastAsia="zh-CN"/>
        </w:rPr>
        <w:t>，是其实际值的</w:t>
      </w:r>
      <w:r>
        <w:rPr>
          <w:rFonts w:hint="eastAsia"/>
          <w:lang w:eastAsia="zh-CN"/>
        </w:rPr>
        <w:t>4/3</w:t>
      </w:r>
      <w:r>
        <w:rPr>
          <w:rFonts w:hint="eastAsia"/>
          <w:lang w:eastAsia="zh-CN"/>
        </w:rPr>
        <w:t>（</w:t>
      </w:r>
      <w:r>
        <w:rPr>
          <w:rFonts w:hint="eastAsia"/>
          <w:lang w:eastAsia="zh-CN"/>
        </w:rPr>
        <w:t>6 378 km</w:t>
      </w:r>
      <w:r>
        <w:rPr>
          <w:rFonts w:hint="eastAsia"/>
          <w:lang w:eastAsia="zh-CN"/>
        </w:rPr>
        <w:t>）确定的大圆环之内以直线路径方式传播。这使得大气折射效应也可以考虑在内。本研究所用的</w:t>
      </w:r>
      <w:r>
        <w:rPr>
          <w:i/>
          <w:lang w:eastAsia="zh-CN"/>
        </w:rPr>
        <w:t>I</w:t>
      </w:r>
      <w:r>
        <w:rPr>
          <w:lang w:eastAsia="zh-CN"/>
        </w:rPr>
        <w:t>/</w:t>
      </w:r>
      <w:r>
        <w:rPr>
          <w:i/>
          <w:lang w:eastAsia="zh-CN"/>
        </w:rPr>
        <w:t>N</w:t>
      </w:r>
      <w:r>
        <w:rPr>
          <w:lang w:eastAsia="zh-CN"/>
        </w:rPr>
        <w:t xml:space="preserve"> </w:t>
      </w:r>
      <w:r>
        <w:rPr>
          <w:rFonts w:hint="eastAsia"/>
          <w:lang w:eastAsia="zh-CN"/>
        </w:rPr>
        <w:t>比值是等式（</w:t>
      </w:r>
      <w:r>
        <w:rPr>
          <w:rFonts w:hint="eastAsia"/>
          <w:lang w:eastAsia="zh-CN"/>
        </w:rPr>
        <w:t>1</w:t>
      </w:r>
      <w:r>
        <w:rPr>
          <w:rFonts w:hint="eastAsia"/>
          <w:lang w:eastAsia="zh-CN"/>
        </w:rPr>
        <w:t>）干扰功率</w:t>
      </w:r>
      <w:r>
        <w:rPr>
          <w:i/>
          <w:lang w:eastAsia="zh-CN"/>
        </w:rPr>
        <w:t>I</w:t>
      </w:r>
      <w:r>
        <w:rPr>
          <w:i/>
          <w:vertAlign w:val="subscript"/>
          <w:lang w:eastAsia="zh-CN"/>
        </w:rPr>
        <w:t>r</w:t>
      </w:r>
      <w:r>
        <w:rPr>
          <w:rFonts w:hint="eastAsia"/>
          <w:lang w:eastAsia="zh-CN"/>
        </w:rPr>
        <w:t>值与表</w:t>
      </w:r>
      <w:r>
        <w:rPr>
          <w:rFonts w:hint="eastAsia"/>
          <w:lang w:eastAsia="zh-CN"/>
        </w:rPr>
        <w:t>2</w:t>
      </w:r>
      <w:r>
        <w:rPr>
          <w:rFonts w:hint="eastAsia"/>
          <w:lang w:eastAsia="zh-CN"/>
        </w:rPr>
        <w:t>给出的噪声功率</w:t>
      </w:r>
      <w:r>
        <w:rPr>
          <w:i/>
          <w:lang w:eastAsia="zh-CN"/>
        </w:rPr>
        <w:t>N</w:t>
      </w:r>
      <w:r>
        <w:rPr>
          <w:i/>
          <w:vertAlign w:val="subscript"/>
          <w:lang w:eastAsia="zh-CN"/>
        </w:rPr>
        <w:t>T</w:t>
      </w:r>
      <w:r>
        <w:rPr>
          <w:rFonts w:hint="eastAsia"/>
          <w:lang w:eastAsia="zh-CN"/>
        </w:rPr>
        <w:t>之差，两者单位均为</w:t>
      </w:r>
      <w:r>
        <w:rPr>
          <w:lang w:eastAsia="zh-CN"/>
        </w:rPr>
        <w:t>dBW/MHz</w:t>
      </w:r>
      <w:r>
        <w:rPr>
          <w:rFonts w:hint="eastAsia"/>
          <w:lang w:eastAsia="zh-CN"/>
        </w:rPr>
        <w:t>。</w:t>
      </w:r>
    </w:p>
    <w:p w:rsidR="005077F7" w:rsidRPr="00540956" w:rsidRDefault="005077F7" w:rsidP="005077F7">
      <w:pPr>
        <w:pStyle w:val="Heading1"/>
        <w:rPr>
          <w:lang w:eastAsia="zh-CN"/>
        </w:rPr>
      </w:pPr>
      <w:r w:rsidRPr="00540956">
        <w:rPr>
          <w:lang w:eastAsia="zh-CN"/>
        </w:rPr>
        <w:t>3</w:t>
      </w:r>
      <w:r w:rsidRPr="00540956">
        <w:rPr>
          <w:lang w:eastAsia="zh-CN"/>
        </w:rPr>
        <w:tab/>
      </w:r>
      <w:r>
        <w:rPr>
          <w:rFonts w:hint="eastAsia"/>
          <w:lang w:eastAsia="zh-CN"/>
        </w:rPr>
        <w:t>干扰标准</w:t>
      </w:r>
    </w:p>
    <w:p w:rsidR="005077F7" w:rsidRPr="00540956" w:rsidRDefault="005077F7" w:rsidP="005077F7">
      <w:pPr>
        <w:ind w:firstLineChars="200" w:firstLine="480"/>
        <w:rPr>
          <w:lang w:eastAsia="zh-CN"/>
        </w:rPr>
      </w:pPr>
      <w:r>
        <w:rPr>
          <w:rFonts w:hint="eastAsia"/>
          <w:lang w:eastAsia="zh-CN"/>
        </w:rPr>
        <w:t>在讨论仿真方法前，有必要确定将用于本共用情形下的干扰标准。固定业务采用的干扰标准被认为是各个主管部门自行决定的事情。在《无线电规则》中，高空平台被认为固定业务的一类应用；但是，各主管部门</w:t>
      </w:r>
      <w:r>
        <w:rPr>
          <w:rFonts w:hint="eastAsia"/>
          <w:lang w:val="en-US" w:eastAsia="zh-CN"/>
        </w:rPr>
        <w:t>对这一点将如何</w:t>
      </w:r>
      <w:r>
        <w:rPr>
          <w:rFonts w:hint="eastAsia"/>
          <w:lang w:eastAsia="zh-CN"/>
        </w:rPr>
        <w:t>采取措施尚未确定。为便于讨论，这里将</w:t>
      </w:r>
      <w:r>
        <w:rPr>
          <w:rFonts w:hint="eastAsia"/>
          <w:lang w:val="en-US" w:eastAsia="zh-CN"/>
        </w:rPr>
        <w:t>HAPS</w:t>
      </w:r>
      <w:r>
        <w:rPr>
          <w:rFonts w:hint="eastAsia"/>
          <w:lang w:val="en-US" w:eastAsia="zh-CN"/>
        </w:rPr>
        <w:t>发射站视为同于任意其他</w:t>
      </w:r>
      <w:r>
        <w:rPr>
          <w:rFonts w:hint="eastAsia"/>
          <w:lang w:val="en-US" w:eastAsia="zh-CN"/>
        </w:rPr>
        <w:t>FS</w:t>
      </w:r>
      <w:r>
        <w:rPr>
          <w:rFonts w:hint="eastAsia"/>
          <w:lang w:val="en-US" w:eastAsia="zh-CN"/>
        </w:rPr>
        <w:t>发射站。</w:t>
      </w:r>
    </w:p>
    <w:p w:rsidR="005077F7" w:rsidRPr="00540956" w:rsidRDefault="005077F7" w:rsidP="005077F7">
      <w:pPr>
        <w:ind w:firstLineChars="200" w:firstLine="480"/>
        <w:rPr>
          <w:szCs w:val="24"/>
          <w:lang w:eastAsia="zh-CN"/>
        </w:rPr>
      </w:pPr>
      <w:r>
        <w:rPr>
          <w:rFonts w:hint="eastAsia"/>
          <w:szCs w:val="24"/>
          <w:lang w:eastAsia="zh-CN"/>
        </w:rPr>
        <w:t>目前，对于</w:t>
      </w:r>
      <w:r>
        <w:rPr>
          <w:rFonts w:hint="eastAsia"/>
          <w:szCs w:val="24"/>
          <w:lang w:val="en-US" w:eastAsia="zh-CN"/>
        </w:rPr>
        <w:t>HAPS</w:t>
      </w:r>
      <w:r>
        <w:rPr>
          <w:rFonts w:hint="eastAsia"/>
          <w:szCs w:val="24"/>
          <w:lang w:val="en-US" w:eastAsia="zh-CN"/>
        </w:rPr>
        <w:t>产生的可接受干扰方面尚无一个共识的可接受值。假定</w:t>
      </w:r>
      <w:r>
        <w:rPr>
          <w:rFonts w:hint="eastAsia"/>
          <w:szCs w:val="24"/>
          <w:lang w:val="en-US" w:eastAsia="zh-CN"/>
        </w:rPr>
        <w:t>HAPS</w:t>
      </w:r>
      <w:r>
        <w:rPr>
          <w:rFonts w:hint="eastAsia"/>
          <w:szCs w:val="24"/>
          <w:lang w:val="en-US" w:eastAsia="zh-CN"/>
        </w:rPr>
        <w:t>系统正在进入一个</w:t>
      </w:r>
      <w:r>
        <w:rPr>
          <w:rFonts w:hint="eastAsia"/>
          <w:szCs w:val="24"/>
          <w:lang w:val="en-US" w:eastAsia="zh-CN"/>
        </w:rPr>
        <w:t>FS</w:t>
      </w:r>
      <w:r>
        <w:rPr>
          <w:rFonts w:hint="eastAsia"/>
          <w:szCs w:val="24"/>
          <w:lang w:val="en-US" w:eastAsia="zh-CN"/>
        </w:rPr>
        <w:t>密集使用且已与</w:t>
      </w:r>
      <w:r>
        <w:rPr>
          <w:rFonts w:hint="eastAsia"/>
          <w:szCs w:val="24"/>
          <w:lang w:val="en-US" w:eastAsia="zh-CN"/>
        </w:rPr>
        <w:t>FSS</w:t>
      </w:r>
      <w:r>
        <w:rPr>
          <w:rFonts w:hint="eastAsia"/>
          <w:szCs w:val="24"/>
          <w:lang w:val="en-US" w:eastAsia="zh-CN"/>
        </w:rPr>
        <w:t>共用的环境，则任一新的获</w:t>
      </w:r>
      <w:r>
        <w:rPr>
          <w:rFonts w:hint="eastAsia"/>
          <w:lang w:eastAsia="zh-CN"/>
        </w:rPr>
        <w:t>《</w:t>
      </w:r>
      <w:r>
        <w:rPr>
          <w:rFonts w:hint="eastAsia"/>
          <w:szCs w:val="24"/>
          <w:lang w:val="en-US" w:eastAsia="zh-CN"/>
        </w:rPr>
        <w:t>无线电规则</w:t>
      </w:r>
      <w:r>
        <w:rPr>
          <w:rFonts w:hint="eastAsia"/>
          <w:lang w:eastAsia="zh-CN"/>
        </w:rPr>
        <w:t>》</w:t>
      </w:r>
      <w:r>
        <w:rPr>
          <w:rFonts w:hint="eastAsia"/>
          <w:szCs w:val="24"/>
          <w:lang w:val="en-US" w:eastAsia="zh-CN"/>
        </w:rPr>
        <w:t>第</w:t>
      </w:r>
      <w:r w:rsidRPr="00B618A7">
        <w:rPr>
          <w:rFonts w:hint="eastAsia"/>
          <w:b/>
          <w:szCs w:val="24"/>
          <w:lang w:val="en-US" w:eastAsia="zh-CN"/>
        </w:rPr>
        <w:t>4</w:t>
      </w:r>
      <w:smartTag w:uri="urn:schemas-microsoft-com:office:smarttags" w:element="chmetcnv">
        <w:smartTagPr>
          <w:attr w:name="TCSC" w:val="0"/>
          <w:attr w:name="NumberType" w:val="1"/>
          <w:attr w:name="Negative" w:val="False"/>
          <w:attr w:name="HasSpace" w:val="False"/>
          <w:attr w:name="SourceValue" w:val=".15"/>
          <w:attr w:name="UnitName" w:val="a"/>
        </w:smartTagPr>
        <w:r w:rsidRPr="00B618A7">
          <w:rPr>
            <w:rFonts w:hint="eastAsia"/>
            <w:b/>
            <w:szCs w:val="24"/>
            <w:lang w:val="en-US" w:eastAsia="zh-CN"/>
          </w:rPr>
          <w:t>.15A</w:t>
        </w:r>
      </w:smartTag>
      <w:r>
        <w:rPr>
          <w:rFonts w:hint="eastAsia"/>
          <w:szCs w:val="24"/>
          <w:lang w:val="en-US" w:eastAsia="zh-CN"/>
        </w:rPr>
        <w:t>款允许的</w:t>
      </w:r>
      <w:r>
        <w:rPr>
          <w:rFonts w:hint="eastAsia"/>
          <w:szCs w:val="24"/>
          <w:lang w:val="en-US" w:eastAsia="zh-CN"/>
        </w:rPr>
        <w:t>HAPS</w:t>
      </w:r>
      <w:r>
        <w:rPr>
          <w:rFonts w:hint="eastAsia"/>
          <w:szCs w:val="24"/>
          <w:lang w:val="en-US" w:eastAsia="zh-CN"/>
        </w:rPr>
        <w:t>系统应获准增量性增加干扰噪声。假定允许来自所有源的干扰对总噪声的总贡献在</w:t>
      </w:r>
      <w:r>
        <w:rPr>
          <w:rFonts w:hint="eastAsia"/>
          <w:szCs w:val="24"/>
          <w:lang w:val="en-US" w:eastAsia="zh-CN"/>
        </w:rPr>
        <w:t>20%</w:t>
      </w:r>
      <w:r>
        <w:rPr>
          <w:rFonts w:hint="eastAsia"/>
          <w:szCs w:val="24"/>
          <w:lang w:val="en-US" w:eastAsia="zh-CN"/>
        </w:rPr>
        <w:t>范围内，则该允许量的</w:t>
      </w:r>
      <w:r>
        <w:rPr>
          <w:rFonts w:hint="eastAsia"/>
          <w:szCs w:val="24"/>
          <w:lang w:val="en-US" w:eastAsia="zh-CN"/>
        </w:rPr>
        <w:t>10%</w:t>
      </w:r>
      <w:r>
        <w:rPr>
          <w:rFonts w:hint="eastAsia"/>
          <w:szCs w:val="24"/>
          <w:lang w:val="en-US" w:eastAsia="zh-CN"/>
        </w:rPr>
        <w:t>应分配给</w:t>
      </w:r>
      <w:r>
        <w:rPr>
          <w:rFonts w:hint="eastAsia"/>
          <w:szCs w:val="24"/>
          <w:lang w:val="en-US" w:eastAsia="zh-CN"/>
        </w:rPr>
        <w:t>HAPS</w:t>
      </w:r>
      <w:r>
        <w:rPr>
          <w:rFonts w:hint="eastAsia"/>
          <w:szCs w:val="24"/>
          <w:lang w:val="en-US" w:eastAsia="zh-CN"/>
        </w:rPr>
        <w:t>干扰。这结果便是导致</w:t>
      </w:r>
      <w:r>
        <w:rPr>
          <w:rFonts w:hint="eastAsia"/>
          <w:szCs w:val="24"/>
          <w:lang w:val="en-US" w:eastAsia="zh-CN"/>
        </w:rPr>
        <w:t>HAPS</w:t>
      </w:r>
      <w:r>
        <w:rPr>
          <w:rFonts w:hint="eastAsia"/>
          <w:szCs w:val="24"/>
          <w:lang w:val="en-US" w:eastAsia="zh-CN"/>
        </w:rPr>
        <w:t>系统的</w:t>
      </w:r>
      <w:r>
        <w:rPr>
          <w:rFonts w:hint="eastAsia"/>
          <w:i/>
          <w:iCs/>
          <w:szCs w:val="24"/>
          <w:lang w:val="en-US" w:eastAsia="zh-CN"/>
        </w:rPr>
        <w:t>I/N</w:t>
      </w:r>
      <w:r>
        <w:rPr>
          <w:rFonts w:hint="eastAsia"/>
          <w:szCs w:val="24"/>
          <w:lang w:val="en-US" w:eastAsia="zh-CN"/>
        </w:rPr>
        <w:t>标准为约</w:t>
      </w:r>
      <w:r w:rsidRPr="00540956">
        <w:rPr>
          <w:lang w:eastAsia="zh-CN"/>
        </w:rPr>
        <w:t>−</w:t>
      </w:r>
      <w:r>
        <w:rPr>
          <w:rFonts w:hint="eastAsia"/>
          <w:szCs w:val="24"/>
          <w:lang w:val="en-US" w:eastAsia="zh-CN"/>
        </w:rPr>
        <w:t>17 dB</w:t>
      </w:r>
      <w:r>
        <w:rPr>
          <w:rFonts w:hint="eastAsia"/>
          <w:szCs w:val="24"/>
          <w:lang w:val="en-US" w:eastAsia="zh-CN"/>
        </w:rPr>
        <w:t>。</w:t>
      </w:r>
      <w:r w:rsidRPr="00540956">
        <w:rPr>
          <w:szCs w:val="24"/>
          <w:lang w:eastAsia="zh-CN"/>
        </w:rPr>
        <w:t xml:space="preserve"> </w:t>
      </w:r>
    </w:p>
    <w:p w:rsidR="005077F7" w:rsidRPr="00540956" w:rsidRDefault="005077F7" w:rsidP="005077F7">
      <w:pPr>
        <w:ind w:firstLineChars="200" w:firstLine="480"/>
        <w:rPr>
          <w:rFonts w:eastAsia="Malgun Gothic"/>
          <w:szCs w:val="24"/>
          <w:lang w:eastAsia="ko-KR"/>
        </w:rPr>
      </w:pPr>
      <w:r>
        <w:rPr>
          <w:rFonts w:hint="eastAsia"/>
          <w:szCs w:val="24"/>
          <w:lang w:eastAsia="zh-CN"/>
        </w:rPr>
        <w:lastRenderedPageBreak/>
        <w:t>主管部门可能选择其他的允许值和分配值，但</w:t>
      </w:r>
      <w:r>
        <w:rPr>
          <w:rFonts w:hint="eastAsia"/>
          <w:i/>
          <w:iCs/>
          <w:szCs w:val="24"/>
          <w:lang w:val="en-US" w:eastAsia="zh-CN"/>
        </w:rPr>
        <w:t>I/N</w:t>
      </w:r>
      <w:r>
        <w:rPr>
          <w:rFonts w:hint="eastAsia"/>
          <w:szCs w:val="24"/>
          <w:lang w:val="en-US" w:eastAsia="zh-CN"/>
        </w:rPr>
        <w:t>值在</w:t>
      </w:r>
      <w:r w:rsidRPr="00540956">
        <w:rPr>
          <w:lang w:eastAsia="zh-CN"/>
        </w:rPr>
        <w:t>−</w:t>
      </w:r>
      <w:r>
        <w:rPr>
          <w:rFonts w:hint="eastAsia"/>
          <w:szCs w:val="24"/>
          <w:lang w:val="en-US" w:eastAsia="zh-CN"/>
        </w:rPr>
        <w:t>10 dB</w:t>
      </w:r>
      <w:r>
        <w:rPr>
          <w:rFonts w:hint="eastAsia"/>
          <w:szCs w:val="24"/>
          <w:lang w:val="en-US" w:eastAsia="zh-CN"/>
        </w:rPr>
        <w:t>和</w:t>
      </w:r>
      <w:r>
        <w:rPr>
          <w:rFonts w:hint="eastAsia"/>
          <w:szCs w:val="24"/>
          <w:lang w:val="en-US" w:eastAsia="zh-CN"/>
        </w:rPr>
        <w:t xml:space="preserve"> </w:t>
      </w:r>
      <w:r w:rsidRPr="00540956">
        <w:rPr>
          <w:lang w:eastAsia="zh-CN"/>
        </w:rPr>
        <w:t>−</w:t>
      </w:r>
      <w:r>
        <w:rPr>
          <w:rFonts w:hint="eastAsia"/>
          <w:szCs w:val="24"/>
          <w:lang w:val="en-US" w:eastAsia="zh-CN"/>
        </w:rPr>
        <w:t>20 dB</w:t>
      </w:r>
      <w:r>
        <w:rPr>
          <w:rFonts w:hint="eastAsia"/>
          <w:szCs w:val="24"/>
          <w:lang w:val="en-US" w:eastAsia="zh-CN"/>
        </w:rPr>
        <w:t>之间可能是最适合的。此范围内亦是在以下开发过程中各方最感兴趣之处。为尽量考虑周全，对</w:t>
      </w:r>
      <w:r>
        <w:rPr>
          <w:rFonts w:hint="eastAsia"/>
          <w:szCs w:val="24"/>
          <w:lang w:val="en-US" w:eastAsia="zh-CN"/>
        </w:rPr>
        <w:t>0</w:t>
      </w:r>
      <w:r>
        <w:rPr>
          <w:rFonts w:hint="eastAsia"/>
          <w:szCs w:val="24"/>
          <w:lang w:val="en-US" w:eastAsia="zh-CN"/>
        </w:rPr>
        <w:t>至</w:t>
      </w:r>
      <w:r w:rsidRPr="00540956">
        <w:rPr>
          <w:lang w:eastAsia="zh-CN"/>
        </w:rPr>
        <w:t>−</w:t>
      </w:r>
      <w:r>
        <w:rPr>
          <w:rFonts w:hint="eastAsia"/>
          <w:szCs w:val="24"/>
          <w:lang w:val="en-US" w:eastAsia="zh-CN"/>
        </w:rPr>
        <w:t xml:space="preserve">20 </w:t>
      </w:r>
      <w:bookmarkStart w:id="7" w:name="OLE_LINK1"/>
      <w:bookmarkStart w:id="8" w:name="OLE_LINK2"/>
      <w:r>
        <w:rPr>
          <w:rFonts w:hint="eastAsia"/>
          <w:szCs w:val="24"/>
          <w:lang w:val="en-US" w:eastAsia="zh-CN"/>
        </w:rPr>
        <w:t>dB</w:t>
      </w:r>
      <w:bookmarkEnd w:id="7"/>
      <w:bookmarkEnd w:id="8"/>
      <w:r>
        <w:rPr>
          <w:rFonts w:hint="eastAsia"/>
          <w:szCs w:val="24"/>
          <w:lang w:val="en-US" w:eastAsia="zh-CN"/>
        </w:rPr>
        <w:t>的所有</w:t>
      </w:r>
      <w:r>
        <w:rPr>
          <w:rFonts w:hint="eastAsia"/>
          <w:i/>
          <w:iCs/>
          <w:szCs w:val="24"/>
          <w:lang w:val="en-US" w:eastAsia="zh-CN"/>
        </w:rPr>
        <w:t>I/N</w:t>
      </w:r>
      <w:r>
        <w:rPr>
          <w:rFonts w:hint="eastAsia"/>
          <w:szCs w:val="24"/>
          <w:lang w:val="en-US" w:eastAsia="zh-CN"/>
        </w:rPr>
        <w:t>比值情况下的结论都进行了计算。</w:t>
      </w:r>
    </w:p>
    <w:p w:rsidR="005077F7" w:rsidRPr="00540956" w:rsidRDefault="005077F7" w:rsidP="005077F7">
      <w:pPr>
        <w:pStyle w:val="Heading1"/>
        <w:rPr>
          <w:rFonts w:eastAsia="Malgun Gothic"/>
          <w:lang w:eastAsia="ko-KR"/>
        </w:rPr>
      </w:pPr>
      <w:r w:rsidRPr="00540956">
        <w:rPr>
          <w:lang w:eastAsia="zh-CN"/>
        </w:rPr>
        <w:t>4</w:t>
      </w:r>
      <w:r w:rsidRPr="00540956">
        <w:rPr>
          <w:lang w:eastAsia="zh-CN"/>
        </w:rPr>
        <w:tab/>
      </w:r>
      <w:r>
        <w:rPr>
          <w:i/>
          <w:lang w:eastAsia="zh-CN"/>
        </w:rPr>
        <w:t>I</w:t>
      </w:r>
      <w:r>
        <w:rPr>
          <w:lang w:eastAsia="zh-CN"/>
        </w:rPr>
        <w:t>/</w:t>
      </w:r>
      <w:r>
        <w:rPr>
          <w:i/>
          <w:lang w:eastAsia="zh-CN"/>
        </w:rPr>
        <w:t>N</w:t>
      </w:r>
      <w:r>
        <w:rPr>
          <w:rFonts w:hint="eastAsia"/>
          <w:lang w:eastAsia="zh-CN"/>
        </w:rPr>
        <w:t>方法介绍和应用</w:t>
      </w:r>
    </w:p>
    <w:p w:rsidR="005077F7" w:rsidRPr="00540956" w:rsidRDefault="005077F7" w:rsidP="005077F7">
      <w:pPr>
        <w:ind w:firstLineChars="200" w:firstLine="480"/>
        <w:rPr>
          <w:lang w:eastAsia="zh-CN"/>
        </w:rPr>
      </w:pPr>
      <w:r>
        <w:rPr>
          <w:rFonts w:hint="eastAsia"/>
          <w:lang w:val="en-US" w:eastAsia="zh-CN"/>
        </w:rPr>
        <w:t>利用表</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中规定的参数，</w:t>
      </w:r>
      <w:r>
        <w:rPr>
          <w:rFonts w:hint="eastAsia"/>
          <w:lang w:val="en-US" w:eastAsia="zh-CN"/>
        </w:rPr>
        <w:t>FS</w:t>
      </w:r>
      <w:r>
        <w:rPr>
          <w:rFonts w:hint="eastAsia"/>
          <w:lang w:val="en-US" w:eastAsia="zh-CN"/>
        </w:rPr>
        <w:t>接收机端的</w:t>
      </w:r>
      <w:r>
        <w:rPr>
          <w:rFonts w:hint="eastAsia"/>
          <w:i/>
          <w:iCs/>
          <w:lang w:val="en-US" w:eastAsia="zh-CN"/>
        </w:rPr>
        <w:t>I/N</w:t>
      </w:r>
      <w:r>
        <w:rPr>
          <w:rFonts w:hint="eastAsia"/>
          <w:lang w:val="en-US" w:eastAsia="zh-CN"/>
        </w:rPr>
        <w:t>值取决于其在图</w:t>
      </w:r>
      <w:r>
        <w:rPr>
          <w:rFonts w:hint="eastAsia"/>
          <w:lang w:val="en-US" w:eastAsia="zh-CN"/>
        </w:rPr>
        <w:t>1</w:t>
      </w:r>
      <w:r>
        <w:rPr>
          <w:rFonts w:hint="eastAsia"/>
          <w:lang w:val="en-US" w:eastAsia="zh-CN"/>
        </w:rPr>
        <w:t>的位置以及其天线的主波束轴仰角。本节考虑</w:t>
      </w:r>
      <w:r>
        <w:rPr>
          <w:rFonts w:hint="eastAsia"/>
          <w:lang w:val="en-US" w:eastAsia="zh-CN"/>
        </w:rPr>
        <w:t>HAPS</w:t>
      </w:r>
      <w:r>
        <w:rPr>
          <w:rFonts w:hint="eastAsia"/>
          <w:lang w:val="en-US" w:eastAsia="zh-CN"/>
        </w:rPr>
        <w:t>平台仅向一个地球表面关口站发射信号的情况。所有地理位置都由其距离</w:t>
      </w:r>
      <w:r>
        <w:rPr>
          <w:rFonts w:hint="eastAsia"/>
          <w:lang w:val="en-US" w:eastAsia="zh-CN"/>
        </w:rPr>
        <w:t>HAPS</w:t>
      </w:r>
      <w:r>
        <w:rPr>
          <w:rFonts w:hint="eastAsia"/>
          <w:lang w:val="en-US" w:eastAsia="zh-CN"/>
        </w:rPr>
        <w:t>平台垂直对应的地球表面点的大圆距离来规定。在</w:t>
      </w:r>
      <w:r>
        <w:rPr>
          <w:rFonts w:hint="eastAsia"/>
          <w:lang w:val="en-US" w:eastAsia="zh-CN"/>
        </w:rPr>
        <w:t>HAPS</w:t>
      </w:r>
      <w:r>
        <w:rPr>
          <w:rFonts w:hint="eastAsia"/>
          <w:lang w:val="en-US" w:eastAsia="zh-CN"/>
        </w:rPr>
        <w:t>词汇中，</w:t>
      </w:r>
      <w:r>
        <w:rPr>
          <w:rFonts w:hint="eastAsia"/>
          <w:lang w:val="en-US" w:eastAsia="zh-CN"/>
        </w:rPr>
        <w:t>HAPS</w:t>
      </w:r>
      <w:r>
        <w:rPr>
          <w:rFonts w:hint="eastAsia"/>
          <w:lang w:val="en-US" w:eastAsia="zh-CN"/>
        </w:rPr>
        <w:t>平台垂直对应的地球表面点通常描述为</w:t>
      </w:r>
      <w:r>
        <w:rPr>
          <w:rFonts w:hint="eastAsia"/>
          <w:lang w:val="en-US" w:eastAsia="zh-CN"/>
        </w:rPr>
        <w:t>HAPS</w:t>
      </w:r>
      <w:r>
        <w:rPr>
          <w:rFonts w:hint="eastAsia"/>
          <w:lang w:val="en-US" w:eastAsia="zh-CN"/>
        </w:rPr>
        <w:t>最低点。在本附件中，该点被指定为</w:t>
      </w:r>
      <w:r>
        <w:rPr>
          <w:rFonts w:hint="eastAsia"/>
          <w:lang w:val="en-US" w:eastAsia="zh-CN"/>
        </w:rPr>
        <w:t>HAPS</w:t>
      </w:r>
      <w:r>
        <w:rPr>
          <w:rFonts w:hint="eastAsia"/>
          <w:lang w:val="en-US" w:eastAsia="zh-CN"/>
        </w:rPr>
        <w:t>子平台点（</w:t>
      </w:r>
      <w:r>
        <w:rPr>
          <w:rFonts w:hint="eastAsia"/>
          <w:lang w:val="en-US" w:eastAsia="zh-CN"/>
        </w:rPr>
        <w:t>SPP</w:t>
      </w:r>
      <w:r>
        <w:rPr>
          <w:rFonts w:hint="eastAsia"/>
          <w:lang w:val="en-US" w:eastAsia="zh-CN"/>
        </w:rPr>
        <w:t>）。确定一个地理位置的另一坐标便是</w:t>
      </w:r>
      <w:r>
        <w:rPr>
          <w:rFonts w:hint="eastAsia"/>
          <w:lang w:val="en-US" w:eastAsia="zh-CN"/>
        </w:rPr>
        <w:t>SPP</w:t>
      </w:r>
      <w:r>
        <w:rPr>
          <w:rFonts w:hint="eastAsia"/>
          <w:lang w:val="en-US" w:eastAsia="zh-CN"/>
        </w:rPr>
        <w:t>至该点的大圆路径的仰角。该角度从</w:t>
      </w:r>
      <w:r>
        <w:rPr>
          <w:rFonts w:hint="eastAsia"/>
          <w:lang w:val="en-US" w:eastAsia="zh-CN"/>
        </w:rPr>
        <w:t>HAPS SPP</w:t>
      </w:r>
      <w:r>
        <w:rPr>
          <w:rFonts w:hint="eastAsia"/>
          <w:lang w:val="en-US" w:eastAsia="zh-CN"/>
        </w:rPr>
        <w:t>处测量，数值为以反时钟方向从仰角位置转至关口站的角度。</w:t>
      </w:r>
    </w:p>
    <w:p w:rsidR="005077F7" w:rsidRDefault="005077F7" w:rsidP="005077F7">
      <w:pPr>
        <w:ind w:firstLineChars="200" w:firstLine="480"/>
        <w:rPr>
          <w:lang w:val="en-US" w:eastAsia="zh-CN"/>
        </w:rPr>
      </w:pPr>
      <w:r>
        <w:rPr>
          <w:rFonts w:hint="eastAsia"/>
          <w:lang w:eastAsia="zh-CN"/>
        </w:rPr>
        <w:t>本节描述的方法用于确定</w:t>
      </w:r>
      <w:r>
        <w:rPr>
          <w:rFonts w:hint="eastAsia"/>
          <w:lang w:val="en-US" w:eastAsia="zh-CN"/>
        </w:rPr>
        <w:t>FS</w:t>
      </w:r>
      <w:r>
        <w:rPr>
          <w:rFonts w:hint="eastAsia"/>
          <w:lang w:val="en-US" w:eastAsia="zh-CN"/>
        </w:rPr>
        <w:t>天线在各个位置上的两个极端指向方位上</w:t>
      </w:r>
      <w:r>
        <w:rPr>
          <w:rFonts w:hint="eastAsia"/>
          <w:lang w:eastAsia="zh-CN"/>
        </w:rPr>
        <w:t>给定</w:t>
      </w:r>
      <w:r>
        <w:rPr>
          <w:rFonts w:hint="eastAsia"/>
          <w:i/>
          <w:iCs/>
          <w:lang w:val="en-US" w:eastAsia="zh-CN"/>
        </w:rPr>
        <w:t>I/N</w:t>
      </w:r>
      <w:r>
        <w:rPr>
          <w:rFonts w:hint="eastAsia"/>
          <w:lang w:val="en-US" w:eastAsia="zh-CN"/>
        </w:rPr>
        <w:t>电平被超越的位置。一个情况是</w:t>
      </w:r>
      <w:r>
        <w:rPr>
          <w:rFonts w:hint="eastAsia"/>
          <w:lang w:val="en-US" w:eastAsia="zh-CN"/>
        </w:rPr>
        <w:t>FS</w:t>
      </w:r>
      <w:r>
        <w:rPr>
          <w:rFonts w:hint="eastAsia"/>
          <w:lang w:val="en-US" w:eastAsia="zh-CN"/>
        </w:rPr>
        <w:t>接收天线方位角沿着大圆指向</w:t>
      </w:r>
      <w:r>
        <w:rPr>
          <w:rFonts w:hint="eastAsia"/>
          <w:lang w:val="en-US" w:eastAsia="zh-CN"/>
        </w:rPr>
        <w:t>HAPS SPP</w:t>
      </w:r>
      <w:r>
        <w:rPr>
          <w:rFonts w:hint="eastAsia"/>
          <w:lang w:val="en-US" w:eastAsia="zh-CN"/>
        </w:rPr>
        <w:t>方向。另一情况是</w:t>
      </w:r>
      <w:r>
        <w:rPr>
          <w:rFonts w:hint="eastAsia"/>
          <w:lang w:val="en-US" w:eastAsia="zh-CN"/>
        </w:rPr>
        <w:t>FS</w:t>
      </w:r>
      <w:r>
        <w:rPr>
          <w:rFonts w:hint="eastAsia"/>
          <w:lang w:val="en-US" w:eastAsia="zh-CN"/>
        </w:rPr>
        <w:t>接收天线方位角与</w:t>
      </w:r>
      <w:r>
        <w:rPr>
          <w:rFonts w:hint="eastAsia"/>
          <w:lang w:val="en-US" w:eastAsia="zh-CN"/>
        </w:rPr>
        <w:t>HAPS SPP</w:t>
      </w:r>
      <w:r>
        <w:rPr>
          <w:rFonts w:hint="eastAsia"/>
          <w:lang w:val="en-US" w:eastAsia="zh-CN"/>
        </w:rPr>
        <w:t>方向呈</w:t>
      </w:r>
      <w:r>
        <w:rPr>
          <w:lang w:eastAsia="zh-CN"/>
        </w:rPr>
        <w:t>180°</w:t>
      </w:r>
      <w:r>
        <w:rPr>
          <w:rFonts w:hint="eastAsia"/>
          <w:lang w:eastAsia="zh-CN"/>
        </w:rPr>
        <w:t>。对于</w:t>
      </w:r>
      <w:r>
        <w:rPr>
          <w:rFonts w:hint="eastAsia"/>
          <w:lang w:val="en-US" w:eastAsia="zh-CN"/>
        </w:rPr>
        <w:t>FS</w:t>
      </w:r>
      <w:r>
        <w:rPr>
          <w:rFonts w:hint="eastAsia"/>
          <w:lang w:val="en-US" w:eastAsia="zh-CN"/>
        </w:rPr>
        <w:t>天线指向</w:t>
      </w:r>
      <w:r>
        <w:rPr>
          <w:rFonts w:hint="eastAsia"/>
          <w:lang w:val="en-US" w:eastAsia="zh-CN"/>
        </w:rPr>
        <w:t>SPP</w:t>
      </w:r>
      <w:r>
        <w:rPr>
          <w:rFonts w:hint="eastAsia"/>
          <w:lang w:val="en-US" w:eastAsia="zh-CN"/>
        </w:rPr>
        <w:t>的情形，</w:t>
      </w:r>
      <w:r>
        <w:rPr>
          <w:rFonts w:hint="eastAsia"/>
          <w:lang w:eastAsia="zh-CN"/>
        </w:rPr>
        <w:t>给定</w:t>
      </w:r>
      <w:r>
        <w:rPr>
          <w:rFonts w:hint="eastAsia"/>
          <w:i/>
          <w:iCs/>
          <w:lang w:val="en-US" w:eastAsia="zh-CN"/>
        </w:rPr>
        <w:t>I/N</w:t>
      </w:r>
      <w:r>
        <w:rPr>
          <w:rFonts w:hint="eastAsia"/>
          <w:lang w:val="en-US" w:eastAsia="zh-CN"/>
        </w:rPr>
        <w:t>比值被超越的区域被称为协调区域，</w:t>
      </w:r>
      <w:r w:rsidRPr="007E7BAD">
        <w:rPr>
          <w:rFonts w:hint="eastAsia"/>
          <w:lang w:val="en-US" w:eastAsia="zh-CN"/>
        </w:rPr>
        <w:t>因为需要频率协调过程以</w:t>
      </w:r>
      <w:r>
        <w:rPr>
          <w:rFonts w:hint="eastAsia"/>
          <w:lang w:val="en-US" w:eastAsia="zh-CN"/>
        </w:rPr>
        <w:t>确定</w:t>
      </w:r>
      <w:r w:rsidRPr="007E7BAD">
        <w:rPr>
          <w:rFonts w:hint="eastAsia"/>
          <w:lang w:val="en-US" w:eastAsia="zh-CN"/>
        </w:rPr>
        <w:t>对于一个特定的接收器来说是否将超过</w:t>
      </w:r>
      <w:r w:rsidRPr="00540956">
        <w:rPr>
          <w:i/>
          <w:szCs w:val="24"/>
          <w:lang w:eastAsia="zh-CN"/>
        </w:rPr>
        <w:t>I</w:t>
      </w:r>
      <w:r w:rsidRPr="00540956">
        <w:rPr>
          <w:szCs w:val="24"/>
          <w:lang w:eastAsia="zh-CN"/>
        </w:rPr>
        <w:t>/</w:t>
      </w:r>
      <w:r w:rsidRPr="00540956">
        <w:rPr>
          <w:i/>
          <w:szCs w:val="24"/>
          <w:lang w:eastAsia="zh-CN"/>
        </w:rPr>
        <w:t>N</w:t>
      </w:r>
      <w:r w:rsidRPr="00540956">
        <w:rPr>
          <w:lang w:eastAsia="zh-CN"/>
        </w:rPr>
        <w:t xml:space="preserve"> </w:t>
      </w:r>
      <w:r>
        <w:rPr>
          <w:rFonts w:hint="eastAsia"/>
          <w:lang w:eastAsia="zh-CN"/>
        </w:rPr>
        <w:t>。</w:t>
      </w:r>
      <w:r>
        <w:rPr>
          <w:rFonts w:ascii="Arial" w:hAnsi="Arial" w:cs="Arial" w:hint="eastAsia"/>
          <w:color w:val="333333"/>
          <w:sz w:val="18"/>
          <w:lang w:val="en-US" w:eastAsia="zh-CN"/>
        </w:rPr>
        <w:t>在</w:t>
      </w:r>
      <w:r>
        <w:rPr>
          <w:rFonts w:hint="eastAsia"/>
          <w:lang w:val="en-US" w:eastAsia="zh-CN"/>
        </w:rPr>
        <w:t>FS</w:t>
      </w:r>
      <w:r>
        <w:rPr>
          <w:rFonts w:hint="eastAsia"/>
          <w:lang w:val="en-US" w:eastAsia="zh-CN"/>
        </w:rPr>
        <w:t>天线指向远离</w:t>
      </w:r>
      <w:r w:rsidRPr="00540956">
        <w:rPr>
          <w:lang w:eastAsia="zh-CN"/>
        </w:rPr>
        <w:t>SPP</w:t>
      </w:r>
      <w:r w:rsidRPr="007E7BAD">
        <w:rPr>
          <w:rFonts w:ascii="Arial" w:hAnsi="Arial" w:cs="Arial" w:hint="eastAsia"/>
          <w:color w:val="333333"/>
          <w:sz w:val="18"/>
          <w:lang w:val="en-US" w:eastAsia="zh-CN"/>
        </w:rPr>
        <w:t>，</w:t>
      </w:r>
      <w:r w:rsidRPr="007E7BAD">
        <w:rPr>
          <w:rFonts w:hint="eastAsia"/>
          <w:lang w:val="en-US" w:eastAsia="zh-CN"/>
        </w:rPr>
        <w:t>超过</w:t>
      </w:r>
      <w:r w:rsidRPr="00540956">
        <w:rPr>
          <w:i/>
          <w:szCs w:val="24"/>
          <w:lang w:eastAsia="zh-CN"/>
        </w:rPr>
        <w:t>I</w:t>
      </w:r>
      <w:r w:rsidRPr="00540956">
        <w:rPr>
          <w:szCs w:val="24"/>
          <w:lang w:eastAsia="zh-CN"/>
        </w:rPr>
        <w:t>/</w:t>
      </w:r>
      <w:r w:rsidRPr="00540956">
        <w:rPr>
          <w:i/>
          <w:szCs w:val="24"/>
          <w:lang w:eastAsia="zh-CN"/>
        </w:rPr>
        <w:t>N</w:t>
      </w:r>
      <w:r>
        <w:rPr>
          <w:rFonts w:hint="eastAsia"/>
          <w:i/>
          <w:szCs w:val="24"/>
          <w:lang w:eastAsia="zh-CN"/>
        </w:rPr>
        <w:t xml:space="preserve"> </w:t>
      </w:r>
      <w:r>
        <w:rPr>
          <w:rFonts w:hint="eastAsia"/>
          <w:szCs w:val="24"/>
          <w:lang w:eastAsia="zh-CN"/>
        </w:rPr>
        <w:t>比</w:t>
      </w:r>
      <w:r>
        <w:rPr>
          <w:rFonts w:hint="eastAsia"/>
          <w:lang w:val="en-US" w:eastAsia="zh-CN"/>
        </w:rPr>
        <w:t>值的情况下，</w:t>
      </w:r>
      <w:r>
        <w:rPr>
          <w:rFonts w:hint="eastAsia"/>
          <w:lang w:eastAsia="zh-CN"/>
        </w:rPr>
        <w:t>地理区（</w:t>
      </w:r>
      <w:r w:rsidRPr="000F4F59">
        <w:rPr>
          <w:rFonts w:hint="eastAsia"/>
          <w:lang w:eastAsia="zh-CN"/>
        </w:rPr>
        <w:t>如有的话</w:t>
      </w:r>
      <w:r>
        <w:rPr>
          <w:rFonts w:hint="eastAsia"/>
          <w:lang w:eastAsia="zh-CN"/>
        </w:rPr>
        <w:t>）</w:t>
      </w:r>
      <w:r w:rsidRPr="000F4F59">
        <w:rPr>
          <w:rFonts w:hint="eastAsia"/>
          <w:lang w:eastAsia="zh-CN"/>
        </w:rPr>
        <w:t>被称为</w:t>
      </w:r>
      <w:r>
        <w:rPr>
          <w:rFonts w:hint="eastAsia"/>
          <w:lang w:val="en-US" w:eastAsia="zh-CN"/>
        </w:rPr>
        <w:t>排除区</w:t>
      </w:r>
      <w:r w:rsidRPr="000F4F59">
        <w:rPr>
          <w:rFonts w:hint="eastAsia"/>
          <w:lang w:eastAsia="zh-CN"/>
        </w:rPr>
        <w:t>，</w:t>
      </w:r>
      <w:r>
        <w:rPr>
          <w:rFonts w:hint="eastAsia"/>
          <w:lang w:val="en-US" w:eastAsia="zh-CN"/>
        </w:rPr>
        <w:t>因为不存在</w:t>
      </w:r>
      <w:r>
        <w:rPr>
          <w:rFonts w:hint="eastAsia"/>
          <w:i/>
          <w:iCs/>
          <w:lang w:val="en-US" w:eastAsia="zh-CN"/>
        </w:rPr>
        <w:t xml:space="preserve">I/N </w:t>
      </w:r>
      <w:r>
        <w:rPr>
          <w:rFonts w:hint="eastAsia"/>
          <w:lang w:val="en-US" w:eastAsia="zh-CN"/>
        </w:rPr>
        <w:t>比值不被超越的指向角。如本附件所用的，不同模型参数和干扰标准选用的</w:t>
      </w:r>
      <w:r>
        <w:rPr>
          <w:rFonts w:hint="eastAsia"/>
          <w:i/>
          <w:iCs/>
          <w:lang w:val="en-US" w:eastAsia="zh-CN"/>
        </w:rPr>
        <w:t>I/N</w:t>
      </w:r>
      <w:r>
        <w:rPr>
          <w:rFonts w:hint="eastAsia"/>
          <w:lang w:val="en-US" w:eastAsia="zh-CN"/>
        </w:rPr>
        <w:t>值对应不同的排除区。</w:t>
      </w:r>
    </w:p>
    <w:p w:rsidR="005077F7" w:rsidRPr="00540956" w:rsidRDefault="005077F7" w:rsidP="005077F7">
      <w:pPr>
        <w:ind w:firstLineChars="200" w:firstLine="480"/>
        <w:rPr>
          <w:lang w:eastAsia="zh-CN"/>
        </w:rPr>
      </w:pPr>
      <w:r>
        <w:rPr>
          <w:rFonts w:hint="eastAsia"/>
          <w:lang w:eastAsia="zh-CN"/>
        </w:rPr>
        <w:t>协调或排除区半径范围的确定方式是，从</w:t>
      </w:r>
      <w:r>
        <w:rPr>
          <w:rFonts w:hint="eastAsia"/>
          <w:lang w:val="en-US" w:eastAsia="zh-CN"/>
        </w:rPr>
        <w:t>HAPS SPP</w:t>
      </w:r>
      <w:r>
        <w:rPr>
          <w:rFonts w:hint="eastAsia"/>
          <w:lang w:val="en-US" w:eastAsia="zh-CN"/>
        </w:rPr>
        <w:t>开始，</w:t>
      </w:r>
      <w:r>
        <w:rPr>
          <w:rFonts w:hint="eastAsia"/>
          <w:lang w:eastAsia="zh-CN"/>
        </w:rPr>
        <w:t>沿大圆路径逐级扩大，在每一级确定是否已遇到某个具体</w:t>
      </w:r>
      <w:r>
        <w:rPr>
          <w:rFonts w:hint="eastAsia"/>
          <w:i/>
          <w:iCs/>
          <w:lang w:val="en-US" w:eastAsia="zh-CN"/>
        </w:rPr>
        <w:t>I/N</w:t>
      </w:r>
      <w:r>
        <w:rPr>
          <w:rFonts w:hint="eastAsia"/>
          <w:lang w:val="en-US" w:eastAsia="zh-CN"/>
        </w:rPr>
        <w:t>地理位置。计算结果对每个</w:t>
      </w:r>
      <w:r>
        <w:rPr>
          <w:rFonts w:hint="eastAsia"/>
          <w:i/>
          <w:iCs/>
          <w:lang w:val="en-US" w:eastAsia="zh-CN"/>
        </w:rPr>
        <w:t>I/N</w:t>
      </w:r>
      <w:r>
        <w:rPr>
          <w:rFonts w:hint="eastAsia"/>
          <w:lang w:val="en-US" w:eastAsia="zh-CN"/>
        </w:rPr>
        <w:t>比值被超越的方位角区域进行计数。所有具有相同计数的基本区域被视为同一组合地理区的一部分。</w:t>
      </w:r>
    </w:p>
    <w:p w:rsidR="005077F7" w:rsidRPr="00540956" w:rsidRDefault="005077F7" w:rsidP="005077F7">
      <w:pPr>
        <w:ind w:firstLineChars="200" w:firstLine="480"/>
        <w:rPr>
          <w:lang w:eastAsia="zh-CN"/>
        </w:rPr>
      </w:pPr>
      <w:r>
        <w:rPr>
          <w:rFonts w:hint="eastAsia"/>
          <w:lang w:eastAsia="zh-CN"/>
        </w:rPr>
        <w:t>图</w:t>
      </w:r>
      <w:r>
        <w:rPr>
          <w:rFonts w:hint="eastAsia"/>
          <w:lang w:val="en-US" w:eastAsia="zh-CN"/>
        </w:rPr>
        <w:t>3</w:t>
      </w:r>
      <w:r>
        <w:rPr>
          <w:rFonts w:hint="eastAsia"/>
          <w:lang w:val="en-US" w:eastAsia="zh-CN"/>
        </w:rPr>
        <w:t>所示即为此类计算结果，采用</w:t>
      </w:r>
      <w:r>
        <w:rPr>
          <w:rFonts w:hint="eastAsia"/>
          <w:lang w:val="en-US" w:eastAsia="zh-CN"/>
        </w:rPr>
        <w:t>HAPS</w:t>
      </w:r>
      <w:r>
        <w:rPr>
          <w:rFonts w:hint="eastAsia"/>
          <w:lang w:val="en-US" w:eastAsia="zh-CN"/>
        </w:rPr>
        <w:t>矩阵天线发送至一个距离</w:t>
      </w:r>
      <w:r>
        <w:rPr>
          <w:rFonts w:hint="eastAsia"/>
          <w:lang w:val="en-US" w:eastAsia="zh-CN"/>
        </w:rPr>
        <w:t>SPP</w:t>
      </w:r>
      <w:r>
        <w:rPr>
          <w:rFonts w:hint="eastAsia"/>
          <w:lang w:val="en-US" w:eastAsia="zh-CN"/>
        </w:rPr>
        <w:t>为</w:t>
      </w:r>
      <w:r>
        <w:rPr>
          <w:rFonts w:hint="eastAsia"/>
          <w:lang w:val="en-US" w:eastAsia="zh-CN"/>
        </w:rPr>
        <w:t>36 km</w:t>
      </w:r>
      <w:r>
        <w:rPr>
          <w:rFonts w:hint="eastAsia"/>
          <w:lang w:val="en-US" w:eastAsia="zh-CN"/>
        </w:rPr>
        <w:t>的关口站，并利用表</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的参数。（如无特殊标注，则所有后续计算均采用表</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的特征值。）在图</w:t>
      </w:r>
      <w:r>
        <w:rPr>
          <w:rFonts w:hint="eastAsia"/>
          <w:lang w:val="en-US" w:eastAsia="zh-CN"/>
        </w:rPr>
        <w:t>3</w:t>
      </w:r>
      <w:r>
        <w:rPr>
          <w:rFonts w:hint="eastAsia"/>
          <w:lang w:val="en-US" w:eastAsia="zh-CN"/>
        </w:rPr>
        <w:t>及后续图中，将</w:t>
      </w:r>
      <w:r>
        <w:rPr>
          <w:rFonts w:hint="eastAsia"/>
          <w:i/>
          <w:iCs/>
          <w:lang w:val="en-US" w:eastAsia="zh-CN"/>
        </w:rPr>
        <w:t>I/N</w:t>
      </w:r>
      <w:r>
        <w:rPr>
          <w:rFonts w:hint="eastAsia"/>
          <w:lang w:val="en-US" w:eastAsia="zh-CN"/>
        </w:rPr>
        <w:t>门限取为</w:t>
      </w:r>
      <w:r>
        <w:rPr>
          <w:lang w:eastAsia="zh-CN"/>
        </w:rPr>
        <w:t>−20 dB</w:t>
      </w:r>
      <w:r>
        <w:rPr>
          <w:rFonts w:hint="eastAsia"/>
          <w:lang w:eastAsia="zh-CN"/>
        </w:rPr>
        <w:t>，以表示排除区存在的情况。在此情况下，协调区域以虚线形式表示，排除区以实线表示。这些区域围绕关口站位置，并必然来自于</w:t>
      </w:r>
      <w:r>
        <w:rPr>
          <w:rFonts w:hint="eastAsia"/>
          <w:lang w:val="en-US" w:eastAsia="zh-CN"/>
        </w:rPr>
        <w:t>HAPS</w:t>
      </w:r>
      <w:r>
        <w:rPr>
          <w:rFonts w:hint="eastAsia"/>
          <w:lang w:val="en-US" w:eastAsia="zh-CN"/>
        </w:rPr>
        <w:t>阵列主波束增益与</w:t>
      </w:r>
      <w:r>
        <w:rPr>
          <w:rFonts w:hint="eastAsia"/>
          <w:lang w:val="en-US" w:eastAsia="zh-CN"/>
        </w:rPr>
        <w:t>FS</w:t>
      </w:r>
      <w:r>
        <w:rPr>
          <w:rFonts w:hint="eastAsia"/>
          <w:lang w:val="en-US" w:eastAsia="zh-CN"/>
        </w:rPr>
        <w:t>天线旁瓣的耦合。因为</w:t>
      </w:r>
      <w:r>
        <w:rPr>
          <w:rFonts w:hint="eastAsia"/>
          <w:lang w:val="en-US" w:eastAsia="zh-CN"/>
        </w:rPr>
        <w:t>HAPS</w:t>
      </w:r>
      <w:r>
        <w:rPr>
          <w:rFonts w:hint="eastAsia"/>
          <w:lang w:val="en-US" w:eastAsia="zh-CN"/>
        </w:rPr>
        <w:t>阵列天线增益模式随主波束轴角滚落的速度很快，因此对于该情况而言，不存在因</w:t>
      </w:r>
      <w:r>
        <w:rPr>
          <w:rFonts w:hint="eastAsia"/>
          <w:lang w:val="en-US" w:eastAsia="zh-CN"/>
        </w:rPr>
        <w:t>HAPS</w:t>
      </w:r>
      <w:r>
        <w:rPr>
          <w:rFonts w:hint="eastAsia"/>
          <w:lang w:val="en-US" w:eastAsia="zh-CN"/>
        </w:rPr>
        <w:t>旁瓣对</w:t>
      </w:r>
      <w:r>
        <w:rPr>
          <w:rFonts w:hint="eastAsia"/>
          <w:lang w:val="en-US" w:eastAsia="zh-CN"/>
        </w:rPr>
        <w:t>FS</w:t>
      </w:r>
      <w:r>
        <w:rPr>
          <w:rFonts w:hint="eastAsia"/>
          <w:lang w:val="en-US" w:eastAsia="zh-CN"/>
        </w:rPr>
        <w:t>接收天线主瓣的耦合能量造成的区域。</w:t>
      </w:r>
    </w:p>
    <w:p w:rsidR="005077F7" w:rsidRPr="00540956" w:rsidRDefault="005077F7" w:rsidP="005077F7">
      <w:pPr>
        <w:ind w:firstLineChars="200" w:firstLine="480"/>
        <w:rPr>
          <w:lang w:eastAsia="zh-CN"/>
        </w:rPr>
      </w:pPr>
      <w:r>
        <w:rPr>
          <w:rFonts w:hint="eastAsia"/>
          <w:lang w:val="en-US" w:eastAsia="zh-CN"/>
        </w:rPr>
        <w:t>不同于为其他</w:t>
      </w:r>
      <w:r>
        <w:rPr>
          <w:rFonts w:hint="eastAsia"/>
          <w:i/>
          <w:iCs/>
          <w:lang w:val="en-US" w:eastAsia="zh-CN"/>
        </w:rPr>
        <w:t>I/N</w:t>
      </w:r>
      <w:r>
        <w:rPr>
          <w:rFonts w:hint="eastAsia"/>
          <w:lang w:val="en-US" w:eastAsia="zh-CN"/>
        </w:rPr>
        <w:t>比值提供图示形式，表</w:t>
      </w:r>
      <w:r>
        <w:rPr>
          <w:rFonts w:hint="eastAsia"/>
          <w:lang w:val="en-US" w:eastAsia="zh-CN"/>
        </w:rPr>
        <w:t>3</w:t>
      </w:r>
      <w:r>
        <w:rPr>
          <w:rFonts w:hint="eastAsia"/>
          <w:lang w:val="en-US" w:eastAsia="zh-CN"/>
        </w:rPr>
        <w:t>通过为各个</w:t>
      </w:r>
      <w:r>
        <w:rPr>
          <w:rFonts w:hint="eastAsia"/>
          <w:i/>
          <w:iCs/>
          <w:lang w:val="en-US" w:eastAsia="zh-CN"/>
        </w:rPr>
        <w:t>I/N</w:t>
      </w:r>
      <w:r>
        <w:rPr>
          <w:rFonts w:hint="eastAsia"/>
          <w:lang w:val="en-US" w:eastAsia="zh-CN"/>
        </w:rPr>
        <w:t>的协调区和排除区制表，总结了不同</w:t>
      </w:r>
      <w:r>
        <w:rPr>
          <w:rFonts w:hint="eastAsia"/>
          <w:i/>
          <w:iCs/>
          <w:lang w:val="en-US" w:eastAsia="zh-CN"/>
        </w:rPr>
        <w:t>I/N</w:t>
      </w:r>
      <w:r>
        <w:rPr>
          <w:rFonts w:hint="eastAsia"/>
          <w:lang w:val="en-US" w:eastAsia="zh-CN"/>
        </w:rPr>
        <w:t>门限值的结果。在该例中，区域</w:t>
      </w:r>
      <w:r>
        <w:rPr>
          <w:rFonts w:hint="eastAsia"/>
          <w:lang w:val="en-US" w:eastAsia="zh-CN"/>
        </w:rPr>
        <w:t>2</w:t>
      </w:r>
      <w:r>
        <w:rPr>
          <w:rFonts w:hint="eastAsia"/>
          <w:lang w:val="en-US" w:eastAsia="zh-CN"/>
        </w:rPr>
        <w:t>栏中的所有项均为零，这意味着只有一个协调区域。区域</w:t>
      </w:r>
      <w:r>
        <w:rPr>
          <w:rFonts w:hint="eastAsia"/>
          <w:lang w:val="en-US" w:eastAsia="zh-CN"/>
        </w:rPr>
        <w:t>2</w:t>
      </w:r>
      <w:r>
        <w:rPr>
          <w:rFonts w:hint="eastAsia"/>
          <w:lang w:val="en-US" w:eastAsia="zh-CN"/>
        </w:rPr>
        <w:t>栏中各项为零，总协调区域的各项也与区域</w:t>
      </w:r>
      <w:r>
        <w:rPr>
          <w:rFonts w:hint="eastAsia"/>
          <w:lang w:val="en-US" w:eastAsia="zh-CN"/>
        </w:rPr>
        <w:t>1</w:t>
      </w:r>
      <w:r>
        <w:rPr>
          <w:rFonts w:hint="eastAsia"/>
          <w:lang w:val="en-US" w:eastAsia="zh-CN"/>
        </w:rPr>
        <w:t>一样。</w:t>
      </w:r>
    </w:p>
    <w:p w:rsidR="005077F7" w:rsidRPr="00540956" w:rsidRDefault="005077F7" w:rsidP="005077F7">
      <w:pPr>
        <w:ind w:firstLineChars="200" w:firstLine="480"/>
        <w:rPr>
          <w:lang w:eastAsia="zh-CN"/>
        </w:rPr>
      </w:pPr>
      <w:r>
        <w:rPr>
          <w:rFonts w:hint="eastAsia"/>
          <w:lang w:eastAsia="zh-CN"/>
        </w:rPr>
        <w:t>注意在区域</w:t>
      </w:r>
      <w:r>
        <w:rPr>
          <w:rFonts w:hint="eastAsia"/>
          <w:lang w:val="en-US" w:eastAsia="zh-CN"/>
        </w:rPr>
        <w:t>2</w:t>
      </w:r>
      <w:r>
        <w:rPr>
          <w:rFonts w:hint="eastAsia"/>
          <w:lang w:val="en-US" w:eastAsia="zh-CN"/>
        </w:rPr>
        <w:t>面积为零情形下，区域</w:t>
      </w:r>
      <w:r>
        <w:rPr>
          <w:rFonts w:hint="eastAsia"/>
          <w:lang w:val="en-US" w:eastAsia="zh-CN"/>
        </w:rPr>
        <w:t>1</w:t>
      </w:r>
      <w:r>
        <w:rPr>
          <w:rFonts w:hint="eastAsia"/>
          <w:lang w:val="en-US" w:eastAsia="zh-CN"/>
        </w:rPr>
        <w:t>是连续地理区。当区域</w:t>
      </w:r>
      <w:r>
        <w:rPr>
          <w:rFonts w:hint="eastAsia"/>
          <w:lang w:val="en-US" w:eastAsia="zh-CN"/>
        </w:rPr>
        <w:t>2</w:t>
      </w:r>
      <w:r>
        <w:rPr>
          <w:rFonts w:hint="eastAsia"/>
          <w:lang w:val="en-US" w:eastAsia="zh-CN"/>
        </w:rPr>
        <w:t>不为零时，区域</w:t>
      </w:r>
      <w:r>
        <w:rPr>
          <w:rFonts w:hint="eastAsia"/>
          <w:lang w:val="en-US" w:eastAsia="zh-CN"/>
        </w:rPr>
        <w:t>1</w:t>
      </w:r>
      <w:r>
        <w:rPr>
          <w:rFonts w:hint="eastAsia"/>
          <w:lang w:val="en-US" w:eastAsia="zh-CN"/>
        </w:rPr>
        <w:t>各个组成部分可能不连续。该结论详细讨论于本附件第</w:t>
      </w:r>
      <w:r>
        <w:rPr>
          <w:rFonts w:hint="eastAsia"/>
          <w:lang w:val="en-US" w:eastAsia="zh-CN"/>
        </w:rPr>
        <w:t>6</w:t>
      </w:r>
      <w:r>
        <w:rPr>
          <w:rFonts w:hint="eastAsia"/>
          <w:lang w:val="en-US" w:eastAsia="zh-CN"/>
        </w:rPr>
        <w:t>部分。</w:t>
      </w:r>
    </w:p>
    <w:p w:rsidR="005077F7" w:rsidRPr="00540956" w:rsidRDefault="005077F7" w:rsidP="005077F7">
      <w:pPr>
        <w:ind w:firstLineChars="200" w:firstLine="480"/>
        <w:rPr>
          <w:lang w:eastAsia="zh-CN"/>
        </w:rPr>
      </w:pPr>
      <w:r>
        <w:rPr>
          <w:rFonts w:hint="eastAsia"/>
          <w:lang w:eastAsia="zh-CN"/>
        </w:rPr>
        <w:t>当关口附近的一个地理区满足以下条件，即其中的</w:t>
      </w:r>
      <w:r>
        <w:rPr>
          <w:rFonts w:hint="eastAsia"/>
          <w:lang w:val="en-US" w:eastAsia="zh-CN"/>
        </w:rPr>
        <w:t>HAPS</w:t>
      </w:r>
      <w:r>
        <w:rPr>
          <w:rFonts w:hint="eastAsia"/>
          <w:lang w:val="en-US" w:eastAsia="zh-CN"/>
        </w:rPr>
        <w:t>天线主波束能量充分耦合进</w:t>
      </w:r>
      <w:r>
        <w:rPr>
          <w:rFonts w:hint="eastAsia"/>
          <w:lang w:val="en-US" w:eastAsia="zh-CN"/>
        </w:rPr>
        <w:t>FS</w:t>
      </w:r>
      <w:r>
        <w:rPr>
          <w:rFonts w:hint="eastAsia"/>
          <w:lang w:val="en-US" w:eastAsia="zh-CN"/>
        </w:rPr>
        <w:t>天线旁瓣，超过了</w:t>
      </w:r>
      <w:r>
        <w:rPr>
          <w:rFonts w:hint="eastAsia"/>
          <w:i/>
          <w:iCs/>
          <w:lang w:val="en-US" w:eastAsia="zh-CN"/>
        </w:rPr>
        <w:t>I/N</w:t>
      </w:r>
      <w:r>
        <w:rPr>
          <w:rFonts w:hint="eastAsia"/>
          <w:lang w:val="en-US" w:eastAsia="zh-CN"/>
        </w:rPr>
        <w:t>门限值，则可能出现排除区。一个排除区将总是被一个协调区所包围。对于每个</w:t>
      </w:r>
      <w:r>
        <w:rPr>
          <w:rFonts w:hint="eastAsia"/>
          <w:i/>
          <w:iCs/>
          <w:lang w:val="en-US" w:eastAsia="zh-CN"/>
        </w:rPr>
        <w:t>I/N</w:t>
      </w:r>
      <w:r>
        <w:rPr>
          <w:rFonts w:hint="eastAsia"/>
          <w:lang w:val="en-US" w:eastAsia="zh-CN"/>
        </w:rPr>
        <w:t>值，每个关口站只能有不超过一个的排除区。因此，对于本节考虑的所有情形，只能有一个排除区。</w:t>
      </w:r>
    </w:p>
    <w:p w:rsidR="005077F7" w:rsidRDefault="005077F7" w:rsidP="005077F7">
      <w:pPr>
        <w:ind w:firstLineChars="200" w:firstLine="480"/>
        <w:rPr>
          <w:lang w:eastAsia="zh-CN"/>
        </w:rPr>
      </w:pPr>
      <w:r>
        <w:rPr>
          <w:rFonts w:hint="eastAsia"/>
          <w:lang w:eastAsia="zh-CN"/>
        </w:rPr>
        <w:t>从表</w:t>
      </w:r>
      <w:r>
        <w:rPr>
          <w:rFonts w:hint="eastAsia"/>
          <w:lang w:val="en-US" w:eastAsia="zh-CN"/>
        </w:rPr>
        <w:t>3</w:t>
      </w:r>
      <w:r>
        <w:rPr>
          <w:rFonts w:hint="eastAsia"/>
          <w:lang w:val="en-US" w:eastAsia="zh-CN"/>
        </w:rPr>
        <w:t>中可以看出，协调区和排除区随着</w:t>
      </w:r>
      <w:r>
        <w:rPr>
          <w:rFonts w:hint="eastAsia"/>
          <w:i/>
          <w:iCs/>
          <w:lang w:val="en-US" w:eastAsia="zh-CN"/>
        </w:rPr>
        <w:t>I/N</w:t>
      </w:r>
      <w:r>
        <w:rPr>
          <w:rFonts w:hint="eastAsia"/>
          <w:lang w:val="en-US" w:eastAsia="zh-CN"/>
        </w:rPr>
        <w:t>的增加而逐渐降低。当</w:t>
      </w:r>
      <w:r>
        <w:rPr>
          <w:i/>
          <w:szCs w:val="24"/>
          <w:lang w:eastAsia="zh-CN"/>
        </w:rPr>
        <w:t>I</w:t>
      </w:r>
      <w:r>
        <w:rPr>
          <w:szCs w:val="24"/>
          <w:lang w:eastAsia="zh-CN"/>
        </w:rPr>
        <w:t>/</w:t>
      </w:r>
      <w:r>
        <w:rPr>
          <w:i/>
          <w:szCs w:val="24"/>
          <w:lang w:eastAsia="zh-CN"/>
        </w:rPr>
        <w:t>N</w:t>
      </w:r>
      <w:r>
        <w:rPr>
          <w:rFonts w:hint="eastAsia"/>
          <w:iCs/>
          <w:szCs w:val="24"/>
          <w:lang w:eastAsia="zh-CN"/>
        </w:rPr>
        <w:t>达到门限值</w:t>
      </w:r>
      <w:r>
        <w:rPr>
          <w:lang w:eastAsia="zh-CN"/>
        </w:rPr>
        <w:t>−19 dB</w:t>
      </w:r>
      <w:r>
        <w:rPr>
          <w:rFonts w:hint="eastAsia"/>
          <w:lang w:eastAsia="zh-CN"/>
        </w:rPr>
        <w:t>或更高时，</w:t>
      </w:r>
      <w:r>
        <w:rPr>
          <w:rFonts w:hint="eastAsia"/>
          <w:lang w:val="en-US" w:eastAsia="zh-CN"/>
        </w:rPr>
        <w:t>排除区将</w:t>
      </w:r>
      <w:r>
        <w:rPr>
          <w:rFonts w:hint="eastAsia"/>
          <w:lang w:eastAsia="zh-CN"/>
        </w:rPr>
        <w:t>消失</w:t>
      </w:r>
      <w:r>
        <w:rPr>
          <w:rFonts w:hint="eastAsia"/>
          <w:lang w:val="en-US" w:eastAsia="zh-CN"/>
        </w:rPr>
        <w:t>，当</w:t>
      </w:r>
      <w:r>
        <w:rPr>
          <w:i/>
          <w:szCs w:val="24"/>
          <w:lang w:eastAsia="zh-CN"/>
        </w:rPr>
        <w:t>I</w:t>
      </w:r>
      <w:r>
        <w:rPr>
          <w:szCs w:val="24"/>
          <w:lang w:eastAsia="zh-CN"/>
        </w:rPr>
        <w:t>/</w:t>
      </w:r>
      <w:r>
        <w:rPr>
          <w:i/>
          <w:szCs w:val="24"/>
          <w:lang w:eastAsia="zh-CN"/>
        </w:rPr>
        <w:t>N</w:t>
      </w:r>
      <w:r>
        <w:rPr>
          <w:rFonts w:hint="eastAsia"/>
          <w:lang w:eastAsia="zh-CN"/>
        </w:rPr>
        <w:t>达到</w:t>
      </w:r>
      <w:r>
        <w:rPr>
          <w:lang w:eastAsia="zh-CN"/>
        </w:rPr>
        <w:t>−14 dB</w:t>
      </w:r>
      <w:r>
        <w:rPr>
          <w:rFonts w:hint="eastAsia"/>
          <w:lang w:eastAsia="zh-CN"/>
        </w:rPr>
        <w:t>或更大时，协调区将消失。</w:t>
      </w:r>
    </w:p>
    <w:p w:rsidR="005077F7" w:rsidRPr="00540956" w:rsidRDefault="005077F7" w:rsidP="005077F7">
      <w:pPr>
        <w:ind w:firstLineChars="200" w:firstLine="480"/>
        <w:rPr>
          <w:lang w:eastAsia="zh-CN"/>
        </w:rPr>
      </w:pPr>
    </w:p>
    <w:p w:rsidR="005077F7" w:rsidRPr="00540956" w:rsidRDefault="005077F7" w:rsidP="005077F7">
      <w:pPr>
        <w:pStyle w:val="FigureNo"/>
        <w:rPr>
          <w:lang w:eastAsia="zh-CN"/>
        </w:rPr>
      </w:pPr>
      <w:r>
        <w:rPr>
          <w:rFonts w:hint="eastAsia"/>
          <w:lang w:eastAsia="zh-CN"/>
        </w:rPr>
        <w:lastRenderedPageBreak/>
        <w:t>图</w:t>
      </w:r>
      <w:r>
        <w:rPr>
          <w:lang w:eastAsia="zh-CN"/>
        </w:rPr>
        <w:t> </w:t>
      </w:r>
      <w:r>
        <w:rPr>
          <w:rFonts w:hint="eastAsia"/>
          <w:lang w:eastAsia="zh-CN"/>
        </w:rPr>
        <w:t>3</w:t>
      </w:r>
    </w:p>
    <w:p w:rsidR="005077F7" w:rsidRPr="006E4FF7" w:rsidRDefault="005077F7" w:rsidP="005077F7">
      <w:pPr>
        <w:spacing w:after="120"/>
        <w:jc w:val="center"/>
        <w:rPr>
          <w:rFonts w:ascii="Times New Roman Bold" w:hAnsi="Times New Roman Bold"/>
          <w:b/>
          <w:sz w:val="20"/>
          <w:lang w:eastAsia="zh-CN"/>
        </w:rPr>
      </w:pPr>
      <w:r w:rsidRPr="006E4FF7">
        <w:rPr>
          <w:rFonts w:ascii="Times New Roman Bold" w:hAnsi="Times New Roman Bold" w:hint="eastAsia"/>
          <w:b/>
          <w:sz w:val="20"/>
          <w:lang w:eastAsia="zh-CN"/>
        </w:rPr>
        <w:t>阵列天线协调区和排除区关口站距离</w:t>
      </w:r>
      <w:r w:rsidRPr="006E4FF7">
        <w:rPr>
          <w:rFonts w:ascii="Times New Roman Bold" w:hAnsi="Times New Roman Bold" w:hint="eastAsia"/>
          <w:b/>
          <w:sz w:val="20"/>
          <w:lang w:eastAsia="zh-CN"/>
        </w:rPr>
        <w:t>HAPS</w:t>
      </w:r>
      <w:r w:rsidRPr="006E4FF7">
        <w:rPr>
          <w:rFonts w:ascii="Times New Roman Bold" w:hAnsi="Times New Roman Bold" w:hint="eastAsia"/>
          <w:b/>
          <w:sz w:val="20"/>
          <w:lang w:eastAsia="zh-CN"/>
        </w:rPr>
        <w:t>子平台</w:t>
      </w:r>
      <w:r w:rsidRPr="006E4FF7">
        <w:rPr>
          <w:rFonts w:ascii="Times New Roman Bold" w:hAnsi="Times New Roman Bold" w:hint="eastAsia"/>
          <w:b/>
          <w:sz w:val="20"/>
          <w:lang w:eastAsia="zh-CN"/>
        </w:rPr>
        <w:t>36 km</w:t>
      </w:r>
      <w:r w:rsidRPr="006E4FF7">
        <w:rPr>
          <w:rFonts w:ascii="Times New Roman Bold" w:hAnsi="Times New Roman Bold" w:hint="eastAsia"/>
          <w:b/>
          <w:sz w:val="20"/>
          <w:lang w:eastAsia="zh-CN"/>
        </w:rPr>
        <w:t>，</w:t>
      </w:r>
      <w:r w:rsidRPr="00950621">
        <w:rPr>
          <w:rFonts w:ascii="Times New Roman Bold" w:hAnsi="Times New Roman Bold" w:hint="eastAsia"/>
          <w:b/>
          <w:sz w:val="20"/>
          <w:lang w:eastAsia="zh-CN"/>
        </w:rPr>
        <w:t>I/N</w:t>
      </w:r>
      <w:r w:rsidRPr="006E4FF7">
        <w:rPr>
          <w:rFonts w:ascii="Times New Roman Bold" w:hAnsi="Times New Roman Bold" w:hint="eastAsia"/>
          <w:b/>
          <w:sz w:val="20"/>
          <w:lang w:eastAsia="zh-CN"/>
        </w:rPr>
        <w:t>=-20 dB</w:t>
      </w:r>
    </w:p>
    <w:p w:rsidR="005077F7" w:rsidRDefault="005077F7" w:rsidP="005077F7">
      <w:pPr>
        <w:jc w:val="center"/>
        <w:rPr>
          <w:rFonts w:hint="eastAsia"/>
          <w:lang w:eastAsia="zh-CN"/>
        </w:rPr>
      </w:pPr>
      <w:r>
        <w:rPr>
          <w:noProof/>
          <w:lang w:val="en-US" w:eastAsia="zh-CN"/>
        </w:rPr>
        <w:drawing>
          <wp:inline distT="0" distB="0" distL="0" distR="0" wp14:anchorId="77F98126" wp14:editId="39DC76BB">
            <wp:extent cx="5172075" cy="3028950"/>
            <wp:effectExtent l="0" t="0" r="9525" b="0"/>
            <wp:docPr id="4" name="Picture 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2075" cy="3028950"/>
                    </a:xfrm>
                    <a:prstGeom prst="rect">
                      <a:avLst/>
                    </a:prstGeom>
                    <a:noFill/>
                    <a:ln>
                      <a:noFill/>
                    </a:ln>
                  </pic:spPr>
                </pic:pic>
              </a:graphicData>
            </a:graphic>
          </wp:inline>
        </w:drawing>
      </w:r>
    </w:p>
    <w:p w:rsidR="00617F34" w:rsidRPr="006E4FF7" w:rsidRDefault="00617F34" w:rsidP="005077F7">
      <w:pPr>
        <w:jc w:val="center"/>
        <w:rPr>
          <w:lang w:eastAsia="zh-CN"/>
        </w:rPr>
      </w:pPr>
    </w:p>
    <w:p w:rsidR="005077F7" w:rsidRPr="00540956" w:rsidRDefault="005077F7" w:rsidP="005077F7">
      <w:pPr>
        <w:pStyle w:val="TableNo"/>
        <w:rPr>
          <w:lang w:eastAsia="zh-CN"/>
        </w:rPr>
      </w:pPr>
      <w:r>
        <w:rPr>
          <w:rFonts w:hint="eastAsia"/>
          <w:lang w:eastAsia="zh-CN"/>
        </w:rPr>
        <w:t>表</w:t>
      </w:r>
      <w:r>
        <w:rPr>
          <w:lang w:eastAsia="zh-CN"/>
        </w:rPr>
        <w:t>3</w:t>
      </w:r>
    </w:p>
    <w:p w:rsidR="005077F7" w:rsidRPr="00540956" w:rsidRDefault="005077F7" w:rsidP="005077F7">
      <w:pPr>
        <w:pStyle w:val="Tabletitle"/>
        <w:keepNext w:val="0"/>
        <w:rPr>
          <w:lang w:eastAsia="zh-CN"/>
        </w:rPr>
      </w:pPr>
      <w:r>
        <w:rPr>
          <w:rFonts w:hint="eastAsia"/>
          <w:lang w:eastAsia="zh-CN"/>
        </w:rPr>
        <w:t>当关口距离</w:t>
      </w:r>
      <w:r>
        <w:rPr>
          <w:rFonts w:hint="eastAsia"/>
          <w:lang w:val="en-US" w:eastAsia="zh-CN"/>
        </w:rPr>
        <w:t>SPP 36 km</w:t>
      </w:r>
      <w:r>
        <w:rPr>
          <w:rFonts w:hint="eastAsia"/>
          <w:lang w:val="en-US" w:eastAsia="zh-CN"/>
        </w:rPr>
        <w:t>时阵列天线协调区和排除区面积</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440"/>
        <w:gridCol w:w="1296"/>
      </w:tblGrid>
      <w:tr w:rsidR="005077F7" w:rsidRPr="00080639" w:rsidTr="005031B2">
        <w:trPr>
          <w:trHeight w:val="255"/>
          <w:tblHeader/>
          <w:jc w:val="center"/>
        </w:trPr>
        <w:tc>
          <w:tcPr>
            <w:tcW w:w="1296" w:type="dxa"/>
            <w:noWrap/>
          </w:tcPr>
          <w:p w:rsidR="005077F7" w:rsidRDefault="005077F7" w:rsidP="005031B2">
            <w:pPr>
              <w:pStyle w:val="Tablehead"/>
              <w:keepNext w:val="0"/>
            </w:pPr>
            <w:r>
              <w:rPr>
                <w:i/>
                <w:iCs/>
              </w:rPr>
              <w:t>I</w:t>
            </w:r>
            <w:r>
              <w:t>/</w:t>
            </w:r>
            <w:r>
              <w:rPr>
                <w:i/>
                <w:iCs/>
              </w:rPr>
              <w:t>N</w:t>
            </w:r>
          </w:p>
        </w:tc>
        <w:tc>
          <w:tcPr>
            <w:tcW w:w="1296" w:type="dxa"/>
            <w:noWrap/>
          </w:tcPr>
          <w:p w:rsidR="005077F7" w:rsidRDefault="005077F7" w:rsidP="005031B2">
            <w:pPr>
              <w:pStyle w:val="Tablehead"/>
              <w:keepNext w:val="0"/>
            </w:pPr>
            <w:r>
              <w:rPr>
                <w:rFonts w:hint="eastAsia"/>
                <w:lang w:eastAsia="zh-CN"/>
              </w:rPr>
              <w:t>区域</w:t>
            </w:r>
            <w:r>
              <w:t>1 (km</w:t>
            </w:r>
            <w:r>
              <w:rPr>
                <w:vertAlign w:val="superscript"/>
              </w:rPr>
              <w:t>2</w:t>
            </w:r>
            <w:r>
              <w:t>)</w:t>
            </w:r>
          </w:p>
        </w:tc>
        <w:tc>
          <w:tcPr>
            <w:tcW w:w="1296" w:type="dxa"/>
            <w:noWrap/>
          </w:tcPr>
          <w:p w:rsidR="005077F7" w:rsidRDefault="005077F7" w:rsidP="005031B2">
            <w:pPr>
              <w:pStyle w:val="Tablehead"/>
              <w:keepNext w:val="0"/>
            </w:pPr>
            <w:r>
              <w:rPr>
                <w:rFonts w:hint="eastAsia"/>
                <w:lang w:eastAsia="zh-CN"/>
              </w:rPr>
              <w:t>区域</w:t>
            </w:r>
            <w:r>
              <w:t>2 (km</w:t>
            </w:r>
            <w:r>
              <w:rPr>
                <w:vertAlign w:val="superscript"/>
              </w:rPr>
              <w:t>2</w:t>
            </w:r>
            <w:r>
              <w:t>)</w:t>
            </w:r>
          </w:p>
        </w:tc>
        <w:tc>
          <w:tcPr>
            <w:tcW w:w="1440" w:type="dxa"/>
            <w:noWrap/>
          </w:tcPr>
          <w:p w:rsidR="005077F7" w:rsidRDefault="005077F7" w:rsidP="005031B2">
            <w:pPr>
              <w:pStyle w:val="Tablehead"/>
              <w:keepNext w:val="0"/>
            </w:pPr>
            <w:r>
              <w:t xml:space="preserve"> </w:t>
            </w:r>
            <w:r>
              <w:rPr>
                <w:rFonts w:hint="eastAsia"/>
                <w:lang w:eastAsia="zh-CN"/>
              </w:rPr>
              <w:t>协调区总面积</w:t>
            </w:r>
            <w:r>
              <w:t>(km</w:t>
            </w:r>
            <w:r>
              <w:rPr>
                <w:vertAlign w:val="superscript"/>
              </w:rPr>
              <w:t>2</w:t>
            </w:r>
            <w:r>
              <w:t>)</w:t>
            </w:r>
          </w:p>
        </w:tc>
        <w:tc>
          <w:tcPr>
            <w:tcW w:w="1296" w:type="dxa"/>
            <w:noWrap/>
          </w:tcPr>
          <w:p w:rsidR="005077F7" w:rsidRDefault="005077F7" w:rsidP="005031B2">
            <w:pPr>
              <w:pStyle w:val="Tablehead"/>
              <w:keepNext w:val="0"/>
            </w:pPr>
            <w:r>
              <w:rPr>
                <w:rFonts w:hint="eastAsia"/>
                <w:lang w:eastAsia="zh-CN"/>
              </w:rPr>
              <w:t>排除区</w:t>
            </w:r>
            <w:r>
              <w:t>(km</w:t>
            </w:r>
            <w:r>
              <w:rPr>
                <w:vertAlign w:val="superscript"/>
              </w:rPr>
              <w:t>2</w:t>
            </w:r>
            <w:r>
              <w:t>)</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−20</w:t>
            </w:r>
          </w:p>
        </w:tc>
        <w:tc>
          <w:tcPr>
            <w:tcW w:w="1296" w:type="dxa"/>
            <w:noWrap/>
          </w:tcPr>
          <w:p w:rsidR="005077F7" w:rsidRPr="00080639" w:rsidRDefault="005077F7" w:rsidP="005031B2">
            <w:pPr>
              <w:pStyle w:val="Tabletext"/>
              <w:jc w:val="center"/>
            </w:pPr>
            <w:r w:rsidRPr="00080639">
              <w:t>50.4</w:t>
            </w:r>
          </w:p>
        </w:tc>
        <w:tc>
          <w:tcPr>
            <w:tcW w:w="1296" w:type="dxa"/>
            <w:noWrap/>
          </w:tcPr>
          <w:p w:rsidR="005077F7" w:rsidRPr="00080639" w:rsidRDefault="005077F7" w:rsidP="005031B2">
            <w:pPr>
              <w:pStyle w:val="Tabletext"/>
              <w:jc w:val="center"/>
            </w:pPr>
            <w:r w:rsidRPr="00080639">
              <w:t>0</w:t>
            </w:r>
          </w:p>
        </w:tc>
        <w:tc>
          <w:tcPr>
            <w:tcW w:w="1440" w:type="dxa"/>
            <w:noWrap/>
          </w:tcPr>
          <w:p w:rsidR="005077F7" w:rsidRPr="00080639" w:rsidRDefault="005077F7" w:rsidP="005031B2">
            <w:pPr>
              <w:pStyle w:val="Tabletext"/>
              <w:jc w:val="center"/>
            </w:pPr>
            <w:r w:rsidRPr="00080639">
              <w:t>50.4</w:t>
            </w:r>
          </w:p>
        </w:tc>
        <w:tc>
          <w:tcPr>
            <w:tcW w:w="1296" w:type="dxa"/>
            <w:noWrap/>
          </w:tcPr>
          <w:p w:rsidR="005077F7" w:rsidRPr="00080639" w:rsidRDefault="005077F7" w:rsidP="005031B2">
            <w:pPr>
              <w:pStyle w:val="Tabletext"/>
              <w:jc w:val="center"/>
            </w:pPr>
            <w:r w:rsidRPr="00080639">
              <w:t>6.6</w:t>
            </w:r>
          </w:p>
        </w:tc>
      </w:tr>
      <w:tr w:rsidR="005077F7" w:rsidRPr="00080639" w:rsidTr="005031B2">
        <w:trPr>
          <w:trHeight w:val="255"/>
          <w:jc w:val="center"/>
        </w:trPr>
        <w:tc>
          <w:tcPr>
            <w:tcW w:w="1296" w:type="dxa"/>
            <w:tcBorders>
              <w:top w:val="nil"/>
            </w:tcBorders>
            <w:noWrap/>
          </w:tcPr>
          <w:p w:rsidR="005077F7" w:rsidRPr="00080639" w:rsidRDefault="005077F7" w:rsidP="005031B2">
            <w:pPr>
              <w:pStyle w:val="Tabletext"/>
              <w:jc w:val="center"/>
            </w:pPr>
            <w:r w:rsidRPr="00080639">
              <w:t>−19</w:t>
            </w:r>
          </w:p>
        </w:tc>
        <w:tc>
          <w:tcPr>
            <w:tcW w:w="1296" w:type="dxa"/>
            <w:tcBorders>
              <w:top w:val="nil"/>
            </w:tcBorders>
            <w:noWrap/>
          </w:tcPr>
          <w:p w:rsidR="005077F7" w:rsidRPr="00080639" w:rsidRDefault="005077F7" w:rsidP="005031B2">
            <w:pPr>
              <w:pStyle w:val="Tabletext"/>
              <w:jc w:val="center"/>
            </w:pPr>
            <w:r w:rsidRPr="00080639">
              <w:t>40.2</w:t>
            </w:r>
          </w:p>
        </w:tc>
        <w:tc>
          <w:tcPr>
            <w:tcW w:w="1296" w:type="dxa"/>
            <w:tcBorders>
              <w:top w:val="nil"/>
            </w:tcBorders>
            <w:noWrap/>
          </w:tcPr>
          <w:p w:rsidR="005077F7" w:rsidRPr="00080639" w:rsidRDefault="005077F7" w:rsidP="005031B2">
            <w:pPr>
              <w:pStyle w:val="Tabletext"/>
              <w:jc w:val="center"/>
            </w:pPr>
            <w:r w:rsidRPr="00080639">
              <w:t>0</w:t>
            </w:r>
          </w:p>
        </w:tc>
        <w:tc>
          <w:tcPr>
            <w:tcW w:w="1440" w:type="dxa"/>
            <w:tcBorders>
              <w:top w:val="nil"/>
            </w:tcBorders>
            <w:noWrap/>
          </w:tcPr>
          <w:p w:rsidR="005077F7" w:rsidRPr="00080639" w:rsidRDefault="005077F7" w:rsidP="005031B2">
            <w:pPr>
              <w:pStyle w:val="Tabletext"/>
              <w:jc w:val="center"/>
            </w:pPr>
            <w:r w:rsidRPr="00080639">
              <w:t>40.2</w:t>
            </w:r>
          </w:p>
        </w:tc>
        <w:tc>
          <w:tcPr>
            <w:tcW w:w="1296" w:type="dxa"/>
            <w:tcBorders>
              <w:top w:val="nil"/>
            </w:tcBorders>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−18</w:t>
            </w:r>
          </w:p>
        </w:tc>
        <w:tc>
          <w:tcPr>
            <w:tcW w:w="1296" w:type="dxa"/>
            <w:noWrap/>
          </w:tcPr>
          <w:p w:rsidR="005077F7" w:rsidRPr="00080639" w:rsidRDefault="005077F7" w:rsidP="005031B2">
            <w:pPr>
              <w:pStyle w:val="Tabletext"/>
              <w:jc w:val="center"/>
            </w:pPr>
            <w:r w:rsidRPr="00080639">
              <w:t>32.9</w:t>
            </w:r>
          </w:p>
        </w:tc>
        <w:tc>
          <w:tcPr>
            <w:tcW w:w="1296" w:type="dxa"/>
            <w:noWrap/>
          </w:tcPr>
          <w:p w:rsidR="005077F7" w:rsidRPr="00080639" w:rsidRDefault="005077F7" w:rsidP="005031B2">
            <w:pPr>
              <w:pStyle w:val="Tabletext"/>
              <w:jc w:val="center"/>
            </w:pPr>
            <w:r w:rsidRPr="00080639">
              <w:t>0</w:t>
            </w:r>
          </w:p>
        </w:tc>
        <w:tc>
          <w:tcPr>
            <w:tcW w:w="1440" w:type="dxa"/>
            <w:noWrap/>
          </w:tcPr>
          <w:p w:rsidR="005077F7" w:rsidRPr="00080639" w:rsidRDefault="005077F7" w:rsidP="005031B2">
            <w:pPr>
              <w:pStyle w:val="Tabletext"/>
              <w:jc w:val="center"/>
            </w:pPr>
            <w:r w:rsidRPr="00080639">
              <w:t>32.9</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−17</w:t>
            </w:r>
          </w:p>
        </w:tc>
        <w:tc>
          <w:tcPr>
            <w:tcW w:w="1296" w:type="dxa"/>
            <w:noWrap/>
          </w:tcPr>
          <w:p w:rsidR="005077F7" w:rsidRPr="00080639" w:rsidRDefault="005077F7" w:rsidP="005031B2">
            <w:pPr>
              <w:pStyle w:val="Tabletext"/>
              <w:jc w:val="center"/>
            </w:pPr>
            <w:r w:rsidRPr="00080639">
              <w:t>24.3</w:t>
            </w:r>
          </w:p>
        </w:tc>
        <w:tc>
          <w:tcPr>
            <w:tcW w:w="1296" w:type="dxa"/>
            <w:noWrap/>
          </w:tcPr>
          <w:p w:rsidR="005077F7" w:rsidRPr="00080639" w:rsidRDefault="005077F7" w:rsidP="005031B2">
            <w:pPr>
              <w:pStyle w:val="Tabletext"/>
              <w:jc w:val="center"/>
            </w:pPr>
            <w:r w:rsidRPr="00080639">
              <w:t>0</w:t>
            </w:r>
          </w:p>
        </w:tc>
        <w:tc>
          <w:tcPr>
            <w:tcW w:w="1440" w:type="dxa"/>
            <w:noWrap/>
          </w:tcPr>
          <w:p w:rsidR="005077F7" w:rsidRPr="00080639" w:rsidRDefault="005077F7" w:rsidP="005031B2">
            <w:pPr>
              <w:pStyle w:val="Tabletext"/>
              <w:jc w:val="center"/>
            </w:pPr>
            <w:r w:rsidRPr="00080639">
              <w:t>24.3</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−16</w:t>
            </w:r>
          </w:p>
        </w:tc>
        <w:tc>
          <w:tcPr>
            <w:tcW w:w="1296" w:type="dxa"/>
            <w:noWrap/>
          </w:tcPr>
          <w:p w:rsidR="005077F7" w:rsidRPr="00080639" w:rsidRDefault="005077F7" w:rsidP="005031B2">
            <w:pPr>
              <w:pStyle w:val="Tabletext"/>
              <w:jc w:val="center"/>
            </w:pPr>
            <w:r w:rsidRPr="00080639">
              <w:t>16</w:t>
            </w:r>
          </w:p>
        </w:tc>
        <w:tc>
          <w:tcPr>
            <w:tcW w:w="1296" w:type="dxa"/>
            <w:noWrap/>
          </w:tcPr>
          <w:p w:rsidR="005077F7" w:rsidRPr="00080639" w:rsidRDefault="005077F7" w:rsidP="005031B2">
            <w:pPr>
              <w:pStyle w:val="Tabletext"/>
              <w:jc w:val="center"/>
            </w:pPr>
            <w:r w:rsidRPr="00080639">
              <w:t>0</w:t>
            </w:r>
          </w:p>
        </w:tc>
        <w:tc>
          <w:tcPr>
            <w:tcW w:w="1440" w:type="dxa"/>
            <w:noWrap/>
          </w:tcPr>
          <w:p w:rsidR="005077F7" w:rsidRPr="00080639" w:rsidRDefault="005077F7" w:rsidP="005031B2">
            <w:pPr>
              <w:pStyle w:val="Tabletext"/>
              <w:jc w:val="center"/>
            </w:pPr>
            <w:r w:rsidRPr="00080639">
              <w:t>16</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−15</w:t>
            </w:r>
          </w:p>
        </w:tc>
        <w:tc>
          <w:tcPr>
            <w:tcW w:w="1296" w:type="dxa"/>
            <w:noWrap/>
          </w:tcPr>
          <w:p w:rsidR="005077F7" w:rsidRPr="00080639" w:rsidRDefault="005077F7" w:rsidP="005031B2">
            <w:pPr>
              <w:pStyle w:val="Tabletext"/>
              <w:jc w:val="center"/>
            </w:pPr>
            <w:r w:rsidRPr="00080639">
              <w:t>6.9</w:t>
            </w:r>
          </w:p>
        </w:tc>
        <w:tc>
          <w:tcPr>
            <w:tcW w:w="1296" w:type="dxa"/>
            <w:noWrap/>
          </w:tcPr>
          <w:p w:rsidR="005077F7" w:rsidRPr="00080639" w:rsidRDefault="005077F7" w:rsidP="005031B2">
            <w:pPr>
              <w:pStyle w:val="Tabletext"/>
              <w:jc w:val="center"/>
            </w:pPr>
            <w:r w:rsidRPr="00080639">
              <w:t>0</w:t>
            </w:r>
          </w:p>
        </w:tc>
        <w:tc>
          <w:tcPr>
            <w:tcW w:w="1440" w:type="dxa"/>
            <w:noWrap/>
          </w:tcPr>
          <w:p w:rsidR="005077F7" w:rsidRPr="00080639" w:rsidRDefault="005077F7" w:rsidP="005031B2">
            <w:pPr>
              <w:pStyle w:val="Tabletext"/>
              <w:jc w:val="center"/>
            </w:pPr>
            <w:r w:rsidRPr="00080639">
              <w:t>6.9</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−14</w:t>
            </w:r>
          </w:p>
        </w:tc>
        <w:tc>
          <w:tcPr>
            <w:tcW w:w="1296" w:type="dxa"/>
            <w:noWrap/>
          </w:tcPr>
          <w:p w:rsidR="005077F7" w:rsidRPr="00080639" w:rsidRDefault="005077F7" w:rsidP="005031B2">
            <w:pPr>
              <w:pStyle w:val="Tabletext"/>
              <w:jc w:val="center"/>
            </w:pPr>
            <w:r w:rsidRPr="00080639">
              <w:t>0</w:t>
            </w:r>
          </w:p>
        </w:tc>
        <w:tc>
          <w:tcPr>
            <w:tcW w:w="1296" w:type="dxa"/>
            <w:noWrap/>
          </w:tcPr>
          <w:p w:rsidR="005077F7" w:rsidRPr="00080639" w:rsidRDefault="005077F7" w:rsidP="005031B2">
            <w:pPr>
              <w:pStyle w:val="Tabletext"/>
              <w:jc w:val="center"/>
            </w:pPr>
            <w:r w:rsidRPr="00080639">
              <w:t>0</w:t>
            </w:r>
          </w:p>
        </w:tc>
        <w:tc>
          <w:tcPr>
            <w:tcW w:w="1440" w:type="dxa"/>
            <w:noWrap/>
          </w:tcPr>
          <w:p w:rsidR="005077F7" w:rsidRPr="00080639" w:rsidRDefault="005077F7" w:rsidP="005031B2">
            <w:pPr>
              <w:pStyle w:val="Tabletext"/>
              <w:jc w:val="center"/>
            </w:pPr>
            <w:r w:rsidRPr="00080639">
              <w:t>0</w:t>
            </w:r>
          </w:p>
        </w:tc>
        <w:tc>
          <w:tcPr>
            <w:tcW w:w="1296" w:type="dxa"/>
            <w:noWrap/>
          </w:tcPr>
          <w:p w:rsidR="005077F7" w:rsidRPr="00080639" w:rsidRDefault="005077F7" w:rsidP="005031B2">
            <w:pPr>
              <w:pStyle w:val="Tabletext"/>
              <w:jc w:val="center"/>
            </w:pPr>
            <w:r w:rsidRPr="00080639">
              <w:t>0</w:t>
            </w:r>
          </w:p>
        </w:tc>
      </w:tr>
    </w:tbl>
    <w:p w:rsidR="005077F7" w:rsidRPr="00540956" w:rsidRDefault="005077F7" w:rsidP="005077F7">
      <w:pPr>
        <w:spacing w:before="0"/>
      </w:pPr>
    </w:p>
    <w:p w:rsidR="005077F7" w:rsidRPr="00540956" w:rsidRDefault="005077F7" w:rsidP="005077F7">
      <w:pPr>
        <w:pStyle w:val="Heading1"/>
        <w:rPr>
          <w:lang w:eastAsia="zh-CN"/>
        </w:rPr>
      </w:pPr>
      <w:r w:rsidRPr="00540956">
        <w:rPr>
          <w:lang w:eastAsia="zh-CN"/>
        </w:rPr>
        <w:t>5</w:t>
      </w:r>
      <w:r w:rsidRPr="00540956">
        <w:rPr>
          <w:lang w:eastAsia="zh-CN"/>
        </w:rPr>
        <w:tab/>
      </w:r>
      <w:r>
        <w:rPr>
          <w:rFonts w:hint="eastAsia"/>
          <w:lang w:val="en-US" w:eastAsia="zh-CN"/>
        </w:rPr>
        <w:t>HAPS</w:t>
      </w:r>
      <w:r>
        <w:rPr>
          <w:rFonts w:hint="eastAsia"/>
          <w:lang w:val="en-US" w:eastAsia="zh-CN"/>
        </w:rPr>
        <w:t>平台向</w:t>
      </w:r>
      <w:r>
        <w:rPr>
          <w:rFonts w:hint="eastAsia"/>
          <w:lang w:val="en-US" w:eastAsia="zh-CN"/>
        </w:rPr>
        <w:t>FS</w:t>
      </w:r>
      <w:r>
        <w:rPr>
          <w:rFonts w:hint="eastAsia"/>
          <w:lang w:val="en-US" w:eastAsia="zh-CN"/>
        </w:rPr>
        <w:t>点对点接收机发出的累加干扰</w:t>
      </w:r>
    </w:p>
    <w:p w:rsidR="005077F7" w:rsidRPr="00540956" w:rsidRDefault="005077F7" w:rsidP="005077F7">
      <w:pPr>
        <w:ind w:firstLineChars="200" w:firstLine="480"/>
        <w:rPr>
          <w:lang w:eastAsia="zh-CN"/>
        </w:rPr>
      </w:pPr>
      <w:r>
        <w:rPr>
          <w:rFonts w:hint="eastAsia"/>
          <w:lang w:eastAsia="zh-CN"/>
        </w:rPr>
        <w:t>本节考虑工作在多关口站情况下的</w:t>
      </w:r>
      <w:r>
        <w:rPr>
          <w:rFonts w:hint="eastAsia"/>
          <w:lang w:val="en-US" w:eastAsia="zh-CN"/>
        </w:rPr>
        <w:t>HAPS</w:t>
      </w:r>
      <w:r>
        <w:rPr>
          <w:rFonts w:hint="eastAsia"/>
          <w:lang w:val="en-US" w:eastAsia="zh-CN"/>
        </w:rPr>
        <w:t>平台发射机效应。图</w:t>
      </w:r>
      <w:r>
        <w:rPr>
          <w:rFonts w:hint="eastAsia"/>
          <w:lang w:val="en-US" w:eastAsia="zh-CN"/>
        </w:rPr>
        <w:t>4</w:t>
      </w:r>
      <w:r>
        <w:rPr>
          <w:rFonts w:hint="eastAsia"/>
          <w:lang w:val="en-US" w:eastAsia="zh-CN"/>
        </w:rPr>
        <w:t>所示为</w:t>
      </w:r>
      <w:r>
        <w:rPr>
          <w:i/>
          <w:szCs w:val="24"/>
          <w:lang w:eastAsia="zh-CN"/>
        </w:rPr>
        <w:t>I</w:t>
      </w:r>
      <w:r>
        <w:rPr>
          <w:szCs w:val="24"/>
          <w:lang w:eastAsia="zh-CN"/>
        </w:rPr>
        <w:t>/</w:t>
      </w:r>
      <w:r>
        <w:rPr>
          <w:i/>
          <w:szCs w:val="24"/>
          <w:lang w:eastAsia="zh-CN"/>
        </w:rPr>
        <w:t>N</w:t>
      </w:r>
      <w:r>
        <w:rPr>
          <w:rFonts w:hint="eastAsia"/>
          <w:lang w:eastAsia="zh-CN"/>
        </w:rPr>
        <w:t>为</w:t>
      </w:r>
      <w:r>
        <w:rPr>
          <w:lang w:eastAsia="zh-CN"/>
        </w:rPr>
        <w:t>−20 dB</w:t>
      </w:r>
      <w:r>
        <w:rPr>
          <w:rFonts w:hint="eastAsia"/>
          <w:lang w:eastAsia="zh-CN"/>
        </w:rPr>
        <w:t>情况下协调区和排除区，其中，有</w:t>
      </w:r>
      <w:r>
        <w:rPr>
          <w:rFonts w:hint="eastAsia"/>
          <w:lang w:val="en-US" w:eastAsia="zh-CN"/>
        </w:rPr>
        <w:t>5</w:t>
      </w:r>
      <w:r>
        <w:rPr>
          <w:rFonts w:hint="eastAsia"/>
          <w:lang w:val="en-US" w:eastAsia="zh-CN"/>
        </w:rPr>
        <w:t>个距离</w:t>
      </w:r>
      <w:r>
        <w:rPr>
          <w:rFonts w:hint="eastAsia"/>
          <w:lang w:val="en-US" w:eastAsia="zh-CN"/>
        </w:rPr>
        <w:t>HAPS</w:t>
      </w:r>
      <w:r>
        <w:rPr>
          <w:rFonts w:hint="eastAsia"/>
          <w:lang w:val="en-US" w:eastAsia="zh-CN"/>
        </w:rPr>
        <w:t>最低点</w:t>
      </w:r>
      <w:r>
        <w:rPr>
          <w:rFonts w:hint="eastAsia"/>
          <w:lang w:val="en-US" w:eastAsia="zh-CN"/>
        </w:rPr>
        <w:t>36 km</w:t>
      </w:r>
      <w:r>
        <w:rPr>
          <w:rFonts w:hint="eastAsia"/>
          <w:lang w:val="en-US" w:eastAsia="zh-CN"/>
        </w:rPr>
        <w:t>的平均分布的关口站。表</w:t>
      </w:r>
      <w:r>
        <w:rPr>
          <w:rFonts w:hint="eastAsia"/>
          <w:lang w:val="en-US" w:eastAsia="zh-CN"/>
        </w:rPr>
        <w:t>4</w:t>
      </w:r>
      <w:r>
        <w:rPr>
          <w:rFonts w:hint="eastAsia"/>
          <w:lang w:val="en-US" w:eastAsia="zh-CN"/>
        </w:rPr>
        <w:t>所示为本情况下的协调和排除区面积。这里有一点很清楚，即因为该天线在远旁瓣区域具有较低增益，因此到</w:t>
      </w:r>
      <w:r>
        <w:rPr>
          <w:rFonts w:hint="eastAsia"/>
          <w:lang w:val="en-US" w:eastAsia="zh-CN"/>
        </w:rPr>
        <w:t>5</w:t>
      </w:r>
      <w:r>
        <w:rPr>
          <w:rFonts w:hint="eastAsia"/>
          <w:lang w:val="en-US" w:eastAsia="zh-CN"/>
        </w:rPr>
        <w:t>个关口地面站发射功率的累加效应未形成新的区域。这在</w:t>
      </w:r>
      <w:r>
        <w:rPr>
          <w:i/>
          <w:iCs/>
          <w:lang w:eastAsia="zh-CN"/>
        </w:rPr>
        <w:t>I</w:t>
      </w:r>
      <w:r>
        <w:rPr>
          <w:lang w:eastAsia="zh-CN"/>
        </w:rPr>
        <w:t>/</w:t>
      </w:r>
      <w:r>
        <w:rPr>
          <w:i/>
          <w:iCs/>
          <w:lang w:eastAsia="zh-CN"/>
        </w:rPr>
        <w:t>N</w:t>
      </w:r>
      <w:r>
        <w:rPr>
          <w:rFonts w:hint="eastAsia"/>
          <w:lang w:eastAsia="zh-CN"/>
        </w:rPr>
        <w:t>为</w:t>
      </w:r>
      <w:r>
        <w:rPr>
          <w:lang w:eastAsia="zh-CN"/>
        </w:rPr>
        <w:t>−20 dB</w:t>
      </w:r>
      <w:r>
        <w:rPr>
          <w:rFonts w:hint="eastAsia"/>
          <w:lang w:eastAsia="zh-CN"/>
        </w:rPr>
        <w:t>的情况下很清楚，且因此对于所有更多正</w:t>
      </w:r>
      <w:r>
        <w:rPr>
          <w:i/>
          <w:iCs/>
          <w:lang w:eastAsia="zh-CN"/>
        </w:rPr>
        <w:t>I</w:t>
      </w:r>
      <w:r>
        <w:rPr>
          <w:lang w:eastAsia="zh-CN"/>
        </w:rPr>
        <w:t>/</w:t>
      </w:r>
      <w:r>
        <w:rPr>
          <w:i/>
          <w:iCs/>
          <w:lang w:eastAsia="zh-CN"/>
        </w:rPr>
        <w:t>N</w:t>
      </w:r>
      <w:r>
        <w:rPr>
          <w:rFonts w:hint="eastAsia"/>
          <w:lang w:eastAsia="zh-CN"/>
        </w:rPr>
        <w:t>值也是同样情况。该结论源自天线增益随着反轴向角的增加而快速衰落的效应，这也是第</w:t>
      </w:r>
      <w:r>
        <w:rPr>
          <w:rFonts w:hint="eastAsia"/>
          <w:lang w:val="en-US" w:eastAsia="zh-CN"/>
        </w:rPr>
        <w:t>211</w:t>
      </w:r>
      <w:r>
        <w:rPr>
          <w:rFonts w:hint="eastAsia"/>
          <w:lang w:val="en-US" w:eastAsia="zh-CN"/>
        </w:rPr>
        <w:t>号决议（</w:t>
      </w:r>
      <w:r>
        <w:rPr>
          <w:rFonts w:hint="eastAsia"/>
          <w:lang w:val="en-US" w:eastAsia="zh-CN"/>
        </w:rPr>
        <w:t>WRC-07</w:t>
      </w:r>
      <w:r>
        <w:rPr>
          <w:rFonts w:hint="eastAsia"/>
          <w:lang w:val="en-US" w:eastAsia="zh-CN"/>
        </w:rPr>
        <w:t>，修订版）阵列天线的特性。</w:t>
      </w:r>
    </w:p>
    <w:p w:rsidR="005077F7" w:rsidRPr="00540956" w:rsidRDefault="005077F7" w:rsidP="005077F7">
      <w:pPr>
        <w:ind w:firstLineChars="200" w:firstLine="480"/>
        <w:rPr>
          <w:lang w:eastAsia="zh-CN"/>
        </w:rPr>
      </w:pPr>
      <w:r>
        <w:rPr>
          <w:lang w:eastAsia="zh-CN"/>
        </w:rPr>
        <w:br w:type="page"/>
      </w:r>
      <w:r>
        <w:rPr>
          <w:rFonts w:hint="eastAsia"/>
          <w:lang w:eastAsia="zh-CN"/>
        </w:rPr>
        <w:lastRenderedPageBreak/>
        <w:t>图</w:t>
      </w:r>
      <w:r>
        <w:rPr>
          <w:rFonts w:hint="eastAsia"/>
          <w:lang w:val="en-US" w:eastAsia="zh-CN"/>
        </w:rPr>
        <w:t>4</w:t>
      </w:r>
      <w:r>
        <w:rPr>
          <w:rFonts w:hint="eastAsia"/>
          <w:lang w:val="en-US" w:eastAsia="zh-CN"/>
        </w:rPr>
        <w:t>中每个协调区和排除区与图</w:t>
      </w:r>
      <w:r>
        <w:rPr>
          <w:rFonts w:hint="eastAsia"/>
          <w:lang w:val="en-US" w:eastAsia="zh-CN"/>
        </w:rPr>
        <w:t>3</w:t>
      </w:r>
      <w:r>
        <w:rPr>
          <w:rFonts w:hint="eastAsia"/>
          <w:lang w:val="en-US" w:eastAsia="zh-CN"/>
        </w:rPr>
        <w:t>类似区域相比，几近相同。表</w:t>
      </w:r>
      <w:r>
        <w:rPr>
          <w:rFonts w:hint="eastAsia"/>
          <w:lang w:val="en-US" w:eastAsia="zh-CN"/>
        </w:rPr>
        <w:t>4</w:t>
      </w:r>
      <w:r>
        <w:rPr>
          <w:rFonts w:hint="eastAsia"/>
          <w:lang w:val="en-US" w:eastAsia="zh-CN"/>
        </w:rPr>
        <w:t>中的这些区域只是表</w:t>
      </w:r>
      <w:r>
        <w:rPr>
          <w:rFonts w:hint="eastAsia"/>
          <w:lang w:val="en-US" w:eastAsia="zh-CN"/>
        </w:rPr>
        <w:t>3</w:t>
      </w:r>
      <w:r>
        <w:rPr>
          <w:rFonts w:hint="eastAsia"/>
          <w:lang w:val="en-US" w:eastAsia="zh-CN"/>
        </w:rPr>
        <w:t>的</w:t>
      </w:r>
      <w:r>
        <w:rPr>
          <w:rFonts w:hint="eastAsia"/>
          <w:lang w:val="en-US" w:eastAsia="zh-CN"/>
        </w:rPr>
        <w:t>5</w:t>
      </w:r>
      <w:r>
        <w:rPr>
          <w:rFonts w:hint="eastAsia"/>
          <w:lang w:val="en-US" w:eastAsia="zh-CN"/>
        </w:rPr>
        <w:t>倍。</w:t>
      </w:r>
    </w:p>
    <w:p w:rsidR="005077F7" w:rsidRPr="00540956" w:rsidRDefault="005077F7" w:rsidP="005077F7">
      <w:pPr>
        <w:pStyle w:val="FigureNo"/>
      </w:pPr>
      <w:r>
        <w:rPr>
          <w:rFonts w:hint="eastAsia"/>
          <w:lang w:eastAsia="zh-CN"/>
        </w:rPr>
        <w:t>图</w:t>
      </w:r>
      <w:r>
        <w:rPr>
          <w:lang w:eastAsia="zh-CN"/>
        </w:rPr>
        <w:t>4</w:t>
      </w:r>
    </w:p>
    <w:p w:rsidR="005077F7" w:rsidRPr="00540956" w:rsidRDefault="005077F7" w:rsidP="005077F7">
      <w:pPr>
        <w:jc w:val="center"/>
      </w:pPr>
      <w:r>
        <w:rPr>
          <w:noProof/>
          <w:lang w:val="en-US" w:eastAsia="zh-CN"/>
        </w:rPr>
        <w:drawing>
          <wp:inline distT="0" distB="0" distL="0" distR="0" wp14:anchorId="59C3BB60" wp14:editId="44F82ABD">
            <wp:extent cx="4600575" cy="2933700"/>
            <wp:effectExtent l="0" t="0" r="9525" b="0"/>
            <wp:docPr id="3" name="Picture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0575" cy="2933700"/>
                    </a:xfrm>
                    <a:prstGeom prst="rect">
                      <a:avLst/>
                    </a:prstGeom>
                    <a:noFill/>
                    <a:ln>
                      <a:noFill/>
                    </a:ln>
                  </pic:spPr>
                </pic:pic>
              </a:graphicData>
            </a:graphic>
          </wp:inline>
        </w:drawing>
      </w:r>
    </w:p>
    <w:p w:rsidR="00617F34" w:rsidRDefault="00617F34" w:rsidP="005077F7">
      <w:pPr>
        <w:pStyle w:val="TableNo"/>
        <w:rPr>
          <w:rFonts w:hint="eastAsia"/>
          <w:lang w:eastAsia="zh-CN"/>
        </w:rPr>
      </w:pPr>
    </w:p>
    <w:p w:rsidR="005077F7" w:rsidRPr="00540956" w:rsidRDefault="005077F7" w:rsidP="005077F7">
      <w:pPr>
        <w:pStyle w:val="TableNo"/>
        <w:rPr>
          <w:lang w:eastAsia="zh-CN"/>
        </w:rPr>
      </w:pPr>
      <w:r>
        <w:rPr>
          <w:rFonts w:hint="eastAsia"/>
          <w:lang w:eastAsia="zh-CN"/>
        </w:rPr>
        <w:t>表</w:t>
      </w:r>
      <w:r>
        <w:rPr>
          <w:lang w:eastAsia="zh-CN"/>
        </w:rPr>
        <w:t>4</w:t>
      </w:r>
    </w:p>
    <w:p w:rsidR="005077F7" w:rsidRPr="00540956" w:rsidRDefault="005077F7" w:rsidP="005077F7">
      <w:pPr>
        <w:pStyle w:val="Tabletitle"/>
        <w:rPr>
          <w:lang w:eastAsia="zh-CN"/>
        </w:rPr>
      </w:pPr>
      <w:r>
        <w:rPr>
          <w:rFonts w:hint="eastAsia"/>
          <w:lang w:val="en-US" w:eastAsia="zh-CN"/>
        </w:rPr>
        <w:t>5</w:t>
      </w:r>
      <w:r>
        <w:rPr>
          <w:rFonts w:hint="eastAsia"/>
          <w:lang w:val="en-US" w:eastAsia="zh-CN"/>
        </w:rPr>
        <w:t>个距</w:t>
      </w:r>
      <w:r>
        <w:rPr>
          <w:rFonts w:hint="eastAsia"/>
          <w:lang w:val="en-US" w:eastAsia="zh-CN"/>
        </w:rPr>
        <w:t>SPP 36 km</w:t>
      </w:r>
      <w:r>
        <w:rPr>
          <w:rFonts w:hint="eastAsia"/>
          <w:lang w:val="en-US" w:eastAsia="zh-CN"/>
        </w:rPr>
        <w:t>的关口站阵列天线的协调和排除区面积</w:t>
      </w:r>
    </w:p>
    <w:tbl>
      <w:tblPr>
        <w:tblW w:w="6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305"/>
        <w:gridCol w:w="1296"/>
      </w:tblGrid>
      <w:tr w:rsidR="005077F7" w:rsidRPr="00080639" w:rsidTr="005031B2">
        <w:trPr>
          <w:cantSplit/>
          <w:trHeight w:val="255"/>
          <w:tblHeader/>
          <w:jc w:val="center"/>
        </w:trPr>
        <w:tc>
          <w:tcPr>
            <w:tcW w:w="1296" w:type="dxa"/>
            <w:noWrap/>
          </w:tcPr>
          <w:p w:rsidR="005077F7" w:rsidRDefault="005077F7" w:rsidP="005031B2">
            <w:pPr>
              <w:pStyle w:val="Tablehead"/>
              <w:keepNext w:val="0"/>
              <w:rPr>
                <w:rFonts w:ascii="Arial" w:hAnsi="Arial" w:cs="Arial"/>
              </w:rPr>
            </w:pPr>
            <w:r>
              <w:rPr>
                <w:i/>
                <w:iCs/>
              </w:rPr>
              <w:t>I</w:t>
            </w:r>
            <w:r>
              <w:t>/</w:t>
            </w:r>
            <w:r>
              <w:rPr>
                <w:i/>
                <w:iCs/>
              </w:rPr>
              <w:t>N</w:t>
            </w:r>
          </w:p>
        </w:tc>
        <w:tc>
          <w:tcPr>
            <w:tcW w:w="1296" w:type="dxa"/>
            <w:noWrap/>
          </w:tcPr>
          <w:p w:rsidR="005077F7" w:rsidRDefault="005077F7" w:rsidP="005031B2">
            <w:pPr>
              <w:pStyle w:val="Tablehead"/>
              <w:keepNext w:val="0"/>
              <w:rPr>
                <w:rFonts w:ascii="Arial" w:hAnsi="Arial" w:cs="Arial"/>
              </w:rPr>
            </w:pPr>
            <w:r>
              <w:rPr>
                <w:rFonts w:hint="eastAsia"/>
                <w:lang w:eastAsia="zh-CN"/>
              </w:rPr>
              <w:t>区域</w:t>
            </w:r>
            <w:r>
              <w:t>1 (km</w:t>
            </w:r>
            <w:r>
              <w:rPr>
                <w:vertAlign w:val="superscript"/>
              </w:rPr>
              <w:t>2</w:t>
            </w:r>
            <w:r>
              <w:t>)</w:t>
            </w:r>
          </w:p>
        </w:tc>
        <w:tc>
          <w:tcPr>
            <w:tcW w:w="1296" w:type="dxa"/>
            <w:noWrap/>
          </w:tcPr>
          <w:p w:rsidR="005077F7" w:rsidRDefault="005077F7" w:rsidP="005031B2">
            <w:pPr>
              <w:pStyle w:val="Tablehead"/>
              <w:keepNext w:val="0"/>
              <w:rPr>
                <w:rFonts w:ascii="Arial" w:hAnsi="Arial" w:cs="Arial"/>
              </w:rPr>
            </w:pPr>
            <w:r>
              <w:rPr>
                <w:rFonts w:hint="eastAsia"/>
                <w:lang w:eastAsia="zh-CN"/>
              </w:rPr>
              <w:t>区域</w:t>
            </w:r>
            <w:r>
              <w:t>2 (km</w:t>
            </w:r>
            <w:r>
              <w:rPr>
                <w:vertAlign w:val="superscript"/>
              </w:rPr>
              <w:t>2</w:t>
            </w:r>
            <w:r>
              <w:t>)</w:t>
            </w:r>
          </w:p>
        </w:tc>
        <w:tc>
          <w:tcPr>
            <w:tcW w:w="1305" w:type="dxa"/>
            <w:noWrap/>
          </w:tcPr>
          <w:p w:rsidR="005077F7" w:rsidRDefault="005077F7" w:rsidP="005031B2">
            <w:pPr>
              <w:pStyle w:val="Tablehead"/>
              <w:keepNext w:val="0"/>
              <w:rPr>
                <w:rFonts w:ascii="Arial" w:hAnsi="Arial" w:cs="Arial"/>
              </w:rPr>
            </w:pPr>
            <w:r>
              <w:rPr>
                <w:rFonts w:hint="eastAsia"/>
                <w:lang w:eastAsia="zh-CN"/>
              </w:rPr>
              <w:t>协调区总面积</w:t>
            </w:r>
            <w:r>
              <w:t>(km</w:t>
            </w:r>
            <w:r>
              <w:rPr>
                <w:vertAlign w:val="superscript"/>
              </w:rPr>
              <w:t>2</w:t>
            </w:r>
            <w:r>
              <w:t>)</w:t>
            </w:r>
          </w:p>
        </w:tc>
        <w:tc>
          <w:tcPr>
            <w:tcW w:w="1296" w:type="dxa"/>
            <w:noWrap/>
          </w:tcPr>
          <w:p w:rsidR="005077F7" w:rsidRDefault="005077F7" w:rsidP="005031B2">
            <w:pPr>
              <w:pStyle w:val="Tablehead"/>
              <w:keepNext w:val="0"/>
              <w:rPr>
                <w:rFonts w:ascii="Arial" w:hAnsi="Arial" w:cs="Arial"/>
              </w:rPr>
            </w:pPr>
            <w:r>
              <w:rPr>
                <w:rFonts w:hint="eastAsia"/>
                <w:lang w:eastAsia="zh-CN"/>
              </w:rPr>
              <w:t>排除区</w:t>
            </w:r>
            <w:r>
              <w:t>(km</w:t>
            </w:r>
            <w:r>
              <w:rPr>
                <w:vertAlign w:val="superscript"/>
              </w:rPr>
              <w:t>2</w:t>
            </w:r>
            <w:r>
              <w:t>)</w:t>
            </w:r>
          </w:p>
        </w:tc>
      </w:tr>
      <w:tr w:rsidR="005077F7" w:rsidRPr="00080639" w:rsidTr="005031B2">
        <w:trPr>
          <w:trHeight w:val="255"/>
          <w:jc w:val="center"/>
        </w:trPr>
        <w:tc>
          <w:tcPr>
            <w:tcW w:w="1296" w:type="dxa"/>
            <w:noWrap/>
            <w:vAlign w:val="center"/>
          </w:tcPr>
          <w:p w:rsidR="005077F7" w:rsidRPr="00080639" w:rsidRDefault="005077F7" w:rsidP="005031B2">
            <w:pPr>
              <w:pStyle w:val="Tabletext"/>
              <w:jc w:val="center"/>
            </w:pPr>
            <w:r w:rsidRPr="00080639">
              <w:t>−20</w:t>
            </w:r>
          </w:p>
        </w:tc>
        <w:tc>
          <w:tcPr>
            <w:tcW w:w="1296" w:type="dxa"/>
            <w:noWrap/>
            <w:vAlign w:val="center"/>
          </w:tcPr>
          <w:p w:rsidR="005077F7" w:rsidRPr="00080639" w:rsidRDefault="005077F7" w:rsidP="005031B2">
            <w:pPr>
              <w:pStyle w:val="Tabletext"/>
              <w:jc w:val="center"/>
            </w:pPr>
            <w:r w:rsidRPr="00080639">
              <w:t>251.8</w:t>
            </w:r>
          </w:p>
        </w:tc>
        <w:tc>
          <w:tcPr>
            <w:tcW w:w="1296" w:type="dxa"/>
            <w:noWrap/>
            <w:vAlign w:val="center"/>
          </w:tcPr>
          <w:p w:rsidR="005077F7" w:rsidRPr="00080639" w:rsidRDefault="005077F7" w:rsidP="005031B2">
            <w:pPr>
              <w:pStyle w:val="Tabletext"/>
              <w:jc w:val="center"/>
            </w:pPr>
            <w:r w:rsidRPr="00080639">
              <w:t>0</w:t>
            </w:r>
          </w:p>
        </w:tc>
        <w:tc>
          <w:tcPr>
            <w:tcW w:w="1305" w:type="dxa"/>
            <w:noWrap/>
            <w:vAlign w:val="center"/>
          </w:tcPr>
          <w:p w:rsidR="005077F7" w:rsidRPr="00080639" w:rsidRDefault="005077F7" w:rsidP="005031B2">
            <w:pPr>
              <w:pStyle w:val="Tabletext"/>
              <w:jc w:val="center"/>
            </w:pPr>
            <w:r w:rsidRPr="00080639">
              <w:t>251.8</w:t>
            </w:r>
          </w:p>
        </w:tc>
        <w:tc>
          <w:tcPr>
            <w:tcW w:w="1296" w:type="dxa"/>
            <w:noWrap/>
            <w:vAlign w:val="center"/>
          </w:tcPr>
          <w:p w:rsidR="005077F7" w:rsidRPr="00080639" w:rsidRDefault="005077F7" w:rsidP="005031B2">
            <w:pPr>
              <w:pStyle w:val="Tabletext"/>
              <w:jc w:val="center"/>
            </w:pPr>
            <w:r w:rsidRPr="00080639">
              <w:t>33.2</w:t>
            </w:r>
          </w:p>
        </w:tc>
      </w:tr>
      <w:tr w:rsidR="005077F7" w:rsidRPr="00080639" w:rsidTr="005031B2">
        <w:trPr>
          <w:trHeight w:val="255"/>
          <w:jc w:val="center"/>
        </w:trPr>
        <w:tc>
          <w:tcPr>
            <w:tcW w:w="1296" w:type="dxa"/>
            <w:noWrap/>
            <w:vAlign w:val="center"/>
          </w:tcPr>
          <w:p w:rsidR="005077F7" w:rsidRPr="00080639" w:rsidRDefault="005077F7" w:rsidP="005031B2">
            <w:pPr>
              <w:pStyle w:val="Tabletext"/>
              <w:jc w:val="center"/>
            </w:pPr>
            <w:r w:rsidRPr="00080639">
              <w:t>−19</w:t>
            </w:r>
          </w:p>
        </w:tc>
        <w:tc>
          <w:tcPr>
            <w:tcW w:w="1296" w:type="dxa"/>
            <w:noWrap/>
            <w:vAlign w:val="center"/>
          </w:tcPr>
          <w:p w:rsidR="005077F7" w:rsidRPr="00080639" w:rsidRDefault="005077F7" w:rsidP="005031B2">
            <w:pPr>
              <w:pStyle w:val="Tabletext"/>
              <w:jc w:val="center"/>
            </w:pPr>
            <w:r w:rsidRPr="00080639">
              <w:t>201.1</w:t>
            </w:r>
          </w:p>
        </w:tc>
        <w:tc>
          <w:tcPr>
            <w:tcW w:w="1296" w:type="dxa"/>
            <w:noWrap/>
            <w:vAlign w:val="center"/>
          </w:tcPr>
          <w:p w:rsidR="005077F7" w:rsidRPr="00080639" w:rsidRDefault="005077F7" w:rsidP="005031B2">
            <w:pPr>
              <w:pStyle w:val="Tabletext"/>
              <w:jc w:val="center"/>
            </w:pPr>
            <w:r w:rsidRPr="00080639">
              <w:t>0</w:t>
            </w:r>
          </w:p>
        </w:tc>
        <w:tc>
          <w:tcPr>
            <w:tcW w:w="1305" w:type="dxa"/>
            <w:noWrap/>
            <w:vAlign w:val="center"/>
          </w:tcPr>
          <w:p w:rsidR="005077F7" w:rsidRPr="00080639" w:rsidRDefault="005077F7" w:rsidP="005031B2">
            <w:pPr>
              <w:pStyle w:val="Tabletext"/>
              <w:jc w:val="center"/>
            </w:pPr>
            <w:r w:rsidRPr="00080639">
              <w:t>201.1</w:t>
            </w:r>
          </w:p>
        </w:tc>
        <w:tc>
          <w:tcPr>
            <w:tcW w:w="1296" w:type="dxa"/>
            <w:noWrap/>
            <w:vAlign w:val="center"/>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vAlign w:val="center"/>
          </w:tcPr>
          <w:p w:rsidR="005077F7" w:rsidRPr="00080639" w:rsidRDefault="005077F7" w:rsidP="005031B2">
            <w:pPr>
              <w:pStyle w:val="Tabletext"/>
              <w:jc w:val="center"/>
            </w:pPr>
            <w:r w:rsidRPr="00080639">
              <w:t>−18</w:t>
            </w:r>
          </w:p>
        </w:tc>
        <w:tc>
          <w:tcPr>
            <w:tcW w:w="1296" w:type="dxa"/>
            <w:noWrap/>
            <w:vAlign w:val="center"/>
          </w:tcPr>
          <w:p w:rsidR="005077F7" w:rsidRPr="00080639" w:rsidRDefault="005077F7" w:rsidP="005031B2">
            <w:pPr>
              <w:pStyle w:val="Tabletext"/>
              <w:jc w:val="center"/>
            </w:pPr>
            <w:r w:rsidRPr="00080639">
              <w:t>163.8</w:t>
            </w:r>
          </w:p>
        </w:tc>
        <w:tc>
          <w:tcPr>
            <w:tcW w:w="1296" w:type="dxa"/>
            <w:noWrap/>
            <w:vAlign w:val="center"/>
          </w:tcPr>
          <w:p w:rsidR="005077F7" w:rsidRPr="00080639" w:rsidRDefault="005077F7" w:rsidP="005031B2">
            <w:pPr>
              <w:pStyle w:val="Tabletext"/>
              <w:jc w:val="center"/>
            </w:pPr>
            <w:r w:rsidRPr="00080639">
              <w:t>0</w:t>
            </w:r>
          </w:p>
        </w:tc>
        <w:tc>
          <w:tcPr>
            <w:tcW w:w="1305" w:type="dxa"/>
            <w:noWrap/>
            <w:vAlign w:val="center"/>
          </w:tcPr>
          <w:p w:rsidR="005077F7" w:rsidRPr="00080639" w:rsidRDefault="005077F7" w:rsidP="005031B2">
            <w:pPr>
              <w:pStyle w:val="Tabletext"/>
              <w:jc w:val="center"/>
            </w:pPr>
            <w:r w:rsidRPr="00080639">
              <w:t>163.8</w:t>
            </w:r>
          </w:p>
        </w:tc>
        <w:tc>
          <w:tcPr>
            <w:tcW w:w="1296" w:type="dxa"/>
            <w:noWrap/>
            <w:vAlign w:val="center"/>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vAlign w:val="center"/>
          </w:tcPr>
          <w:p w:rsidR="005077F7" w:rsidRPr="00080639" w:rsidRDefault="005077F7" w:rsidP="005031B2">
            <w:pPr>
              <w:pStyle w:val="Tabletext"/>
              <w:jc w:val="center"/>
            </w:pPr>
            <w:r w:rsidRPr="00080639">
              <w:t>−17</w:t>
            </w:r>
          </w:p>
        </w:tc>
        <w:tc>
          <w:tcPr>
            <w:tcW w:w="1296" w:type="dxa"/>
            <w:noWrap/>
            <w:vAlign w:val="center"/>
          </w:tcPr>
          <w:p w:rsidR="005077F7" w:rsidRPr="00080639" w:rsidRDefault="005077F7" w:rsidP="005031B2">
            <w:pPr>
              <w:pStyle w:val="Tabletext"/>
              <w:jc w:val="center"/>
            </w:pPr>
            <w:r w:rsidRPr="00080639">
              <w:t>120.8</w:t>
            </w:r>
          </w:p>
        </w:tc>
        <w:tc>
          <w:tcPr>
            <w:tcW w:w="1296" w:type="dxa"/>
            <w:noWrap/>
            <w:vAlign w:val="center"/>
          </w:tcPr>
          <w:p w:rsidR="005077F7" w:rsidRPr="00080639" w:rsidRDefault="005077F7" w:rsidP="005031B2">
            <w:pPr>
              <w:pStyle w:val="Tabletext"/>
              <w:jc w:val="center"/>
            </w:pPr>
            <w:r w:rsidRPr="00080639">
              <w:t>0</w:t>
            </w:r>
          </w:p>
        </w:tc>
        <w:tc>
          <w:tcPr>
            <w:tcW w:w="1305" w:type="dxa"/>
            <w:noWrap/>
            <w:vAlign w:val="center"/>
          </w:tcPr>
          <w:p w:rsidR="005077F7" w:rsidRPr="00080639" w:rsidRDefault="005077F7" w:rsidP="005031B2">
            <w:pPr>
              <w:pStyle w:val="Tabletext"/>
              <w:jc w:val="center"/>
            </w:pPr>
            <w:r w:rsidRPr="00080639">
              <w:t>120.8</w:t>
            </w:r>
          </w:p>
        </w:tc>
        <w:tc>
          <w:tcPr>
            <w:tcW w:w="1296" w:type="dxa"/>
            <w:noWrap/>
            <w:vAlign w:val="center"/>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vAlign w:val="center"/>
          </w:tcPr>
          <w:p w:rsidR="005077F7" w:rsidRPr="00080639" w:rsidRDefault="005077F7" w:rsidP="005031B2">
            <w:pPr>
              <w:pStyle w:val="Tabletext"/>
              <w:jc w:val="center"/>
            </w:pPr>
            <w:r w:rsidRPr="00080639">
              <w:t>−16</w:t>
            </w:r>
          </w:p>
        </w:tc>
        <w:tc>
          <w:tcPr>
            <w:tcW w:w="1296" w:type="dxa"/>
            <w:noWrap/>
            <w:vAlign w:val="center"/>
          </w:tcPr>
          <w:p w:rsidR="005077F7" w:rsidRPr="00080639" w:rsidRDefault="005077F7" w:rsidP="005031B2">
            <w:pPr>
              <w:pStyle w:val="Tabletext"/>
              <w:jc w:val="center"/>
            </w:pPr>
            <w:r w:rsidRPr="00080639">
              <w:t>80.1</w:t>
            </w:r>
          </w:p>
        </w:tc>
        <w:tc>
          <w:tcPr>
            <w:tcW w:w="1296" w:type="dxa"/>
            <w:noWrap/>
            <w:vAlign w:val="center"/>
          </w:tcPr>
          <w:p w:rsidR="005077F7" w:rsidRPr="00080639" w:rsidRDefault="005077F7" w:rsidP="005031B2">
            <w:pPr>
              <w:pStyle w:val="Tabletext"/>
              <w:jc w:val="center"/>
            </w:pPr>
            <w:r w:rsidRPr="00080639">
              <w:t>0</w:t>
            </w:r>
          </w:p>
        </w:tc>
        <w:tc>
          <w:tcPr>
            <w:tcW w:w="1305" w:type="dxa"/>
            <w:noWrap/>
            <w:vAlign w:val="center"/>
          </w:tcPr>
          <w:p w:rsidR="005077F7" w:rsidRPr="00080639" w:rsidRDefault="005077F7" w:rsidP="005031B2">
            <w:pPr>
              <w:pStyle w:val="Tabletext"/>
              <w:jc w:val="center"/>
            </w:pPr>
            <w:r w:rsidRPr="00080639">
              <w:t>80.1</w:t>
            </w:r>
          </w:p>
        </w:tc>
        <w:tc>
          <w:tcPr>
            <w:tcW w:w="1296" w:type="dxa"/>
            <w:noWrap/>
            <w:vAlign w:val="center"/>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vAlign w:val="center"/>
          </w:tcPr>
          <w:p w:rsidR="005077F7" w:rsidRPr="00080639" w:rsidRDefault="005077F7" w:rsidP="005031B2">
            <w:pPr>
              <w:pStyle w:val="Tabletext"/>
              <w:jc w:val="center"/>
            </w:pPr>
            <w:r w:rsidRPr="00080639">
              <w:t>−15</w:t>
            </w:r>
          </w:p>
        </w:tc>
        <w:tc>
          <w:tcPr>
            <w:tcW w:w="1296" w:type="dxa"/>
            <w:noWrap/>
            <w:vAlign w:val="center"/>
          </w:tcPr>
          <w:p w:rsidR="005077F7" w:rsidRPr="00080639" w:rsidRDefault="005077F7" w:rsidP="005031B2">
            <w:pPr>
              <w:pStyle w:val="Tabletext"/>
              <w:jc w:val="center"/>
            </w:pPr>
            <w:r w:rsidRPr="00080639">
              <w:t>34.7</w:t>
            </w:r>
          </w:p>
        </w:tc>
        <w:tc>
          <w:tcPr>
            <w:tcW w:w="1296" w:type="dxa"/>
            <w:noWrap/>
            <w:vAlign w:val="center"/>
          </w:tcPr>
          <w:p w:rsidR="005077F7" w:rsidRPr="00080639" w:rsidRDefault="005077F7" w:rsidP="005031B2">
            <w:pPr>
              <w:pStyle w:val="Tabletext"/>
              <w:jc w:val="center"/>
            </w:pPr>
            <w:r w:rsidRPr="00080639">
              <w:t>0</w:t>
            </w:r>
          </w:p>
        </w:tc>
        <w:tc>
          <w:tcPr>
            <w:tcW w:w="1305" w:type="dxa"/>
            <w:noWrap/>
            <w:vAlign w:val="center"/>
          </w:tcPr>
          <w:p w:rsidR="005077F7" w:rsidRPr="00080639" w:rsidRDefault="005077F7" w:rsidP="005031B2">
            <w:pPr>
              <w:pStyle w:val="Tabletext"/>
              <w:jc w:val="center"/>
            </w:pPr>
            <w:r w:rsidRPr="00080639">
              <w:t>34.7</w:t>
            </w:r>
          </w:p>
        </w:tc>
        <w:tc>
          <w:tcPr>
            <w:tcW w:w="1296" w:type="dxa"/>
            <w:noWrap/>
            <w:vAlign w:val="center"/>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vAlign w:val="center"/>
          </w:tcPr>
          <w:p w:rsidR="005077F7" w:rsidRPr="00080639" w:rsidRDefault="005077F7" w:rsidP="005031B2">
            <w:pPr>
              <w:pStyle w:val="Tabletext"/>
              <w:jc w:val="center"/>
            </w:pPr>
            <w:r w:rsidRPr="00080639">
              <w:t>−14</w:t>
            </w:r>
          </w:p>
        </w:tc>
        <w:tc>
          <w:tcPr>
            <w:tcW w:w="1296" w:type="dxa"/>
            <w:noWrap/>
            <w:vAlign w:val="center"/>
          </w:tcPr>
          <w:p w:rsidR="005077F7" w:rsidRPr="00080639" w:rsidRDefault="005077F7" w:rsidP="005031B2">
            <w:pPr>
              <w:pStyle w:val="Tabletext"/>
              <w:jc w:val="center"/>
            </w:pPr>
            <w:r w:rsidRPr="00080639">
              <w:t>0</w:t>
            </w:r>
          </w:p>
        </w:tc>
        <w:tc>
          <w:tcPr>
            <w:tcW w:w="1296" w:type="dxa"/>
            <w:noWrap/>
            <w:vAlign w:val="center"/>
          </w:tcPr>
          <w:p w:rsidR="005077F7" w:rsidRPr="00080639" w:rsidRDefault="005077F7" w:rsidP="005031B2">
            <w:pPr>
              <w:pStyle w:val="Tabletext"/>
              <w:jc w:val="center"/>
            </w:pPr>
            <w:r w:rsidRPr="00080639">
              <w:t>0</w:t>
            </w:r>
          </w:p>
        </w:tc>
        <w:tc>
          <w:tcPr>
            <w:tcW w:w="1305" w:type="dxa"/>
            <w:noWrap/>
            <w:vAlign w:val="center"/>
          </w:tcPr>
          <w:p w:rsidR="005077F7" w:rsidRPr="00080639" w:rsidRDefault="005077F7" w:rsidP="005031B2">
            <w:pPr>
              <w:pStyle w:val="Tabletext"/>
              <w:jc w:val="center"/>
            </w:pPr>
            <w:r w:rsidRPr="00080639">
              <w:t>0</w:t>
            </w:r>
          </w:p>
        </w:tc>
        <w:tc>
          <w:tcPr>
            <w:tcW w:w="1296" w:type="dxa"/>
            <w:noWrap/>
            <w:vAlign w:val="center"/>
          </w:tcPr>
          <w:p w:rsidR="005077F7" w:rsidRPr="00080639" w:rsidRDefault="005077F7" w:rsidP="005031B2">
            <w:pPr>
              <w:pStyle w:val="Tabletext"/>
              <w:jc w:val="center"/>
            </w:pPr>
            <w:r w:rsidRPr="00080639">
              <w:t>0</w:t>
            </w:r>
          </w:p>
        </w:tc>
      </w:tr>
    </w:tbl>
    <w:p w:rsidR="005077F7" w:rsidRPr="00540956" w:rsidRDefault="005077F7" w:rsidP="005077F7">
      <w:pPr>
        <w:spacing w:before="0"/>
      </w:pPr>
    </w:p>
    <w:p w:rsidR="005077F7" w:rsidRPr="00540956" w:rsidRDefault="005077F7" w:rsidP="005077F7">
      <w:pPr>
        <w:pStyle w:val="Heading1"/>
        <w:rPr>
          <w:lang w:eastAsia="zh-CN"/>
        </w:rPr>
      </w:pPr>
      <w:r w:rsidRPr="00540956">
        <w:rPr>
          <w:lang w:eastAsia="zh-CN"/>
        </w:rPr>
        <w:t>6</w:t>
      </w:r>
      <w:r w:rsidRPr="00540956">
        <w:rPr>
          <w:lang w:eastAsia="zh-CN"/>
        </w:rPr>
        <w:tab/>
      </w:r>
      <w:r>
        <w:rPr>
          <w:rFonts w:hint="eastAsia"/>
          <w:lang w:val="en-US" w:eastAsia="zh-CN"/>
        </w:rPr>
        <w:t>有关</w:t>
      </w:r>
      <w:r>
        <w:rPr>
          <w:rFonts w:hint="eastAsia"/>
          <w:lang w:val="en-US" w:eastAsia="zh-CN"/>
        </w:rPr>
        <w:t>FS</w:t>
      </w:r>
      <w:r>
        <w:rPr>
          <w:rFonts w:hint="eastAsia"/>
          <w:lang w:val="en-US" w:eastAsia="zh-CN"/>
        </w:rPr>
        <w:t>仰角和关口距</w:t>
      </w:r>
      <w:r>
        <w:rPr>
          <w:rFonts w:hint="eastAsia"/>
          <w:lang w:val="en-US" w:eastAsia="zh-CN"/>
        </w:rPr>
        <w:t>SPP</w:t>
      </w:r>
      <w:r>
        <w:rPr>
          <w:rFonts w:hint="eastAsia"/>
          <w:lang w:val="en-US" w:eastAsia="zh-CN"/>
        </w:rPr>
        <w:t>距离的考虑</w:t>
      </w:r>
    </w:p>
    <w:p w:rsidR="005077F7" w:rsidRPr="00540956" w:rsidRDefault="005077F7" w:rsidP="005077F7">
      <w:pPr>
        <w:ind w:firstLineChars="200" w:firstLine="480"/>
        <w:rPr>
          <w:lang w:eastAsia="zh-CN"/>
        </w:rPr>
      </w:pPr>
      <w:r>
        <w:rPr>
          <w:rFonts w:hint="eastAsia"/>
          <w:lang w:eastAsia="zh-CN"/>
        </w:rPr>
        <w:t>对于上面所有例子，在考虑中都将</w:t>
      </w:r>
      <w:r>
        <w:rPr>
          <w:rFonts w:hint="eastAsia"/>
          <w:lang w:val="en-US" w:eastAsia="zh-CN"/>
        </w:rPr>
        <w:t>FS</w:t>
      </w:r>
      <w:r>
        <w:rPr>
          <w:rFonts w:hint="eastAsia"/>
          <w:lang w:val="en-US" w:eastAsia="zh-CN"/>
        </w:rPr>
        <w:t>天线</w:t>
      </w:r>
      <w:r>
        <w:rPr>
          <w:rFonts w:hint="eastAsia"/>
          <w:lang w:eastAsia="zh-CN"/>
        </w:rPr>
        <w:t>仰角定为</w:t>
      </w:r>
      <w:r>
        <w:rPr>
          <w:rFonts w:hint="eastAsia"/>
          <w:lang w:val="en-US" w:eastAsia="zh-CN"/>
        </w:rPr>
        <w:t>0</w:t>
      </w:r>
      <w:r>
        <w:rPr>
          <w:rFonts w:hint="eastAsia"/>
          <w:lang w:val="en-US" w:eastAsia="zh-CN"/>
        </w:rPr>
        <w:t>度。对于第</w:t>
      </w:r>
      <w:r>
        <w:rPr>
          <w:rFonts w:hint="eastAsia"/>
          <w:lang w:val="en-US" w:eastAsia="zh-CN"/>
        </w:rPr>
        <w:t>221</w:t>
      </w:r>
      <w:r>
        <w:rPr>
          <w:rFonts w:hint="eastAsia"/>
          <w:lang w:val="en-US" w:eastAsia="zh-CN"/>
        </w:rPr>
        <w:t>号决议协调区和排除区面积而言，仰角在</w:t>
      </w:r>
      <w:r>
        <w:rPr>
          <w:rFonts w:hint="eastAsia"/>
          <w:lang w:val="en-US" w:eastAsia="zh-CN"/>
        </w:rPr>
        <w:t>5</w:t>
      </w:r>
      <w:r>
        <w:rPr>
          <w:rFonts w:hint="eastAsia"/>
          <w:lang w:val="en-US" w:eastAsia="zh-CN"/>
        </w:rPr>
        <w:t>度以下都不会对其产生影响。它们的值维持图</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以及表</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的值不变。对于使用该天线造成附加区域，其中辐射入</w:t>
      </w:r>
      <w:r>
        <w:rPr>
          <w:rFonts w:hint="eastAsia"/>
          <w:lang w:val="en-US" w:eastAsia="zh-CN"/>
        </w:rPr>
        <w:t>FS</w:t>
      </w:r>
      <w:r>
        <w:rPr>
          <w:rFonts w:hint="eastAsia"/>
          <w:lang w:val="en-US" w:eastAsia="zh-CN"/>
        </w:rPr>
        <w:t>接收机的干扰超过一个门限值的情形，原因或者是较大的</w:t>
      </w:r>
      <w:r>
        <w:rPr>
          <w:rFonts w:hint="eastAsia"/>
          <w:lang w:val="en-US" w:eastAsia="zh-CN"/>
        </w:rPr>
        <w:t>FS</w:t>
      </w:r>
      <w:r>
        <w:rPr>
          <w:rFonts w:hint="eastAsia"/>
          <w:lang w:val="en-US" w:eastAsia="zh-CN"/>
        </w:rPr>
        <w:t>仰角，或者非零</w:t>
      </w:r>
      <w:r>
        <w:rPr>
          <w:rFonts w:hint="eastAsia"/>
          <w:lang w:val="en-US" w:eastAsia="zh-CN"/>
        </w:rPr>
        <w:t>FS</w:t>
      </w:r>
      <w:r>
        <w:rPr>
          <w:rFonts w:hint="eastAsia"/>
          <w:lang w:val="en-US" w:eastAsia="zh-CN"/>
        </w:rPr>
        <w:t>仰角情况下距离关口站更远。图</w:t>
      </w:r>
      <w:r>
        <w:rPr>
          <w:rFonts w:hint="eastAsia"/>
          <w:lang w:val="en-US" w:eastAsia="zh-CN"/>
        </w:rPr>
        <w:t>5</w:t>
      </w:r>
      <w:r>
        <w:rPr>
          <w:rFonts w:hint="eastAsia"/>
          <w:lang w:val="en-US" w:eastAsia="zh-CN"/>
        </w:rPr>
        <w:t>所示为当仰角为</w:t>
      </w:r>
      <w:r>
        <w:rPr>
          <w:rFonts w:hint="eastAsia"/>
          <w:lang w:val="en-US" w:eastAsia="zh-CN"/>
        </w:rPr>
        <w:t>3</w:t>
      </w:r>
      <w:r>
        <w:rPr>
          <w:rFonts w:hint="eastAsia"/>
          <w:lang w:val="en-US" w:eastAsia="zh-CN"/>
        </w:rPr>
        <w:t>度时单一关口站距离</w:t>
      </w:r>
      <w:r>
        <w:rPr>
          <w:rFonts w:hint="eastAsia"/>
          <w:lang w:val="en-US" w:eastAsia="zh-CN"/>
        </w:rPr>
        <w:t xml:space="preserve">HAPS SPP </w:t>
      </w:r>
      <w:r>
        <w:rPr>
          <w:rFonts w:hint="eastAsia"/>
          <w:lang w:val="en-US" w:eastAsia="zh-CN"/>
        </w:rPr>
        <w:t>为</w:t>
      </w:r>
      <w:r>
        <w:rPr>
          <w:rFonts w:hint="eastAsia"/>
          <w:lang w:val="en-US" w:eastAsia="zh-CN"/>
        </w:rPr>
        <w:t>76 km</w:t>
      </w:r>
      <w:r>
        <w:rPr>
          <w:rFonts w:hint="eastAsia"/>
          <w:lang w:val="en-US" w:eastAsia="zh-CN"/>
        </w:rPr>
        <w:t>情况下的协调区和排除区情形。此类操作将需要增加发射功率，以保持链路余量。</w:t>
      </w:r>
    </w:p>
    <w:p w:rsidR="005077F7" w:rsidRPr="00540956" w:rsidRDefault="005077F7" w:rsidP="005077F7">
      <w:pPr>
        <w:ind w:firstLineChars="200" w:firstLine="480"/>
        <w:rPr>
          <w:lang w:eastAsia="zh-CN"/>
        </w:rPr>
      </w:pPr>
      <w:r>
        <w:rPr>
          <w:rFonts w:hint="eastAsia"/>
          <w:lang w:eastAsia="zh-CN"/>
        </w:rPr>
        <w:lastRenderedPageBreak/>
        <w:t>为便于讨论，有必要把因</w:t>
      </w:r>
      <w:r>
        <w:rPr>
          <w:rFonts w:hint="eastAsia"/>
          <w:iCs/>
          <w:szCs w:val="24"/>
          <w:lang w:val="en-US" w:eastAsia="zh-CN"/>
        </w:rPr>
        <w:t>HAPS</w:t>
      </w:r>
      <w:r>
        <w:rPr>
          <w:rFonts w:hint="eastAsia"/>
          <w:iCs/>
          <w:szCs w:val="24"/>
          <w:lang w:val="en-US" w:eastAsia="zh-CN"/>
        </w:rPr>
        <w:t>天线</w:t>
      </w:r>
      <w:r>
        <w:rPr>
          <w:rFonts w:hint="eastAsia"/>
          <w:iCs/>
          <w:szCs w:val="24"/>
          <w:lang w:eastAsia="zh-CN"/>
        </w:rPr>
        <w:t>主瓣（</w:t>
      </w:r>
      <w:r>
        <w:rPr>
          <w:rFonts w:hint="eastAsia"/>
          <w:iCs/>
          <w:szCs w:val="24"/>
          <w:lang w:val="en-US" w:eastAsia="zh-CN"/>
        </w:rPr>
        <w:t>ML</w:t>
      </w:r>
      <w:r>
        <w:rPr>
          <w:rFonts w:hint="eastAsia"/>
          <w:iCs/>
          <w:szCs w:val="24"/>
          <w:lang w:val="en-US" w:eastAsia="zh-CN"/>
        </w:rPr>
        <w:t>）与</w:t>
      </w:r>
      <w:r>
        <w:rPr>
          <w:rFonts w:hint="eastAsia"/>
          <w:iCs/>
          <w:szCs w:val="24"/>
          <w:lang w:val="en-US" w:eastAsia="zh-CN"/>
        </w:rPr>
        <w:t>FS</w:t>
      </w:r>
      <w:r>
        <w:rPr>
          <w:rFonts w:hint="eastAsia"/>
          <w:iCs/>
          <w:szCs w:val="24"/>
          <w:lang w:val="en-US" w:eastAsia="zh-CN"/>
        </w:rPr>
        <w:t>天线旁瓣（</w:t>
      </w:r>
      <w:r>
        <w:rPr>
          <w:rFonts w:hint="eastAsia"/>
          <w:iCs/>
          <w:szCs w:val="24"/>
          <w:lang w:val="en-US" w:eastAsia="zh-CN"/>
        </w:rPr>
        <w:t>SL</w:t>
      </w:r>
      <w:r>
        <w:rPr>
          <w:rFonts w:hint="eastAsia"/>
          <w:iCs/>
          <w:szCs w:val="24"/>
          <w:lang w:val="en-US" w:eastAsia="zh-CN"/>
        </w:rPr>
        <w:t>）之间耦合而使</w:t>
      </w:r>
      <w:r>
        <w:rPr>
          <w:i/>
          <w:szCs w:val="24"/>
          <w:lang w:eastAsia="zh-CN"/>
        </w:rPr>
        <w:t>I</w:t>
      </w:r>
      <w:r>
        <w:rPr>
          <w:szCs w:val="24"/>
          <w:lang w:eastAsia="zh-CN"/>
        </w:rPr>
        <w:t>/</w:t>
      </w:r>
      <w:r>
        <w:rPr>
          <w:i/>
          <w:szCs w:val="24"/>
          <w:lang w:eastAsia="zh-CN"/>
        </w:rPr>
        <w:t>N</w:t>
      </w:r>
      <w:r>
        <w:rPr>
          <w:rFonts w:hint="eastAsia"/>
          <w:iCs/>
          <w:szCs w:val="24"/>
          <w:lang w:eastAsia="zh-CN"/>
        </w:rPr>
        <w:t>超过阈值的区域指定为</w:t>
      </w:r>
      <w:r>
        <w:rPr>
          <w:rFonts w:hint="eastAsia"/>
          <w:iCs/>
          <w:szCs w:val="24"/>
          <w:lang w:val="en-US" w:eastAsia="zh-CN"/>
        </w:rPr>
        <w:t>ML-SL</w:t>
      </w:r>
      <w:r>
        <w:rPr>
          <w:rFonts w:hint="eastAsia"/>
          <w:iCs/>
          <w:szCs w:val="24"/>
          <w:lang w:val="en-US" w:eastAsia="zh-CN"/>
        </w:rPr>
        <w:t>区域</w:t>
      </w:r>
      <w:r>
        <w:rPr>
          <w:rFonts w:hint="eastAsia"/>
          <w:iCs/>
          <w:szCs w:val="24"/>
          <w:lang w:eastAsia="zh-CN"/>
        </w:rPr>
        <w:t>，并把因</w:t>
      </w:r>
      <w:r>
        <w:rPr>
          <w:rFonts w:hint="eastAsia"/>
          <w:iCs/>
          <w:szCs w:val="24"/>
          <w:lang w:val="en-US" w:eastAsia="zh-CN"/>
        </w:rPr>
        <w:t>HAPS</w:t>
      </w:r>
      <w:r>
        <w:rPr>
          <w:rFonts w:hint="eastAsia"/>
          <w:iCs/>
          <w:szCs w:val="24"/>
          <w:lang w:val="en-US" w:eastAsia="zh-CN"/>
        </w:rPr>
        <w:t>天线旁瓣与</w:t>
      </w:r>
      <w:r>
        <w:rPr>
          <w:rFonts w:hint="eastAsia"/>
          <w:iCs/>
          <w:szCs w:val="24"/>
          <w:lang w:val="en-US" w:eastAsia="zh-CN"/>
        </w:rPr>
        <w:t>FS</w:t>
      </w:r>
      <w:r>
        <w:rPr>
          <w:rFonts w:hint="eastAsia"/>
          <w:iCs/>
          <w:szCs w:val="24"/>
          <w:lang w:val="en-US" w:eastAsia="zh-CN"/>
        </w:rPr>
        <w:t>天线之间耦合而使</w:t>
      </w:r>
      <w:r>
        <w:rPr>
          <w:i/>
          <w:szCs w:val="24"/>
          <w:lang w:eastAsia="zh-CN"/>
        </w:rPr>
        <w:t>I</w:t>
      </w:r>
      <w:r>
        <w:rPr>
          <w:szCs w:val="24"/>
          <w:lang w:eastAsia="zh-CN"/>
        </w:rPr>
        <w:t>/</w:t>
      </w:r>
      <w:r>
        <w:rPr>
          <w:i/>
          <w:szCs w:val="24"/>
          <w:lang w:eastAsia="zh-CN"/>
        </w:rPr>
        <w:t>N</w:t>
      </w:r>
      <w:r>
        <w:rPr>
          <w:rFonts w:hint="eastAsia"/>
          <w:iCs/>
          <w:szCs w:val="24"/>
          <w:lang w:eastAsia="zh-CN"/>
        </w:rPr>
        <w:t>超过阈值的区域指定为</w:t>
      </w:r>
      <w:r>
        <w:rPr>
          <w:rFonts w:hint="eastAsia"/>
          <w:iCs/>
          <w:szCs w:val="24"/>
          <w:lang w:val="en-US" w:eastAsia="zh-CN"/>
        </w:rPr>
        <w:t>SL-ML</w:t>
      </w:r>
      <w:r>
        <w:rPr>
          <w:rFonts w:hint="eastAsia"/>
          <w:iCs/>
          <w:szCs w:val="24"/>
          <w:lang w:val="en-US" w:eastAsia="zh-CN"/>
        </w:rPr>
        <w:t>区域。当区域</w:t>
      </w:r>
      <w:r>
        <w:rPr>
          <w:rFonts w:hint="eastAsia"/>
          <w:iCs/>
          <w:szCs w:val="24"/>
          <w:lang w:val="en-US" w:eastAsia="zh-CN"/>
        </w:rPr>
        <w:t>2</w:t>
      </w:r>
      <w:r>
        <w:rPr>
          <w:rFonts w:hint="eastAsia"/>
          <w:iCs/>
          <w:szCs w:val="24"/>
          <w:lang w:val="en-US" w:eastAsia="zh-CN"/>
        </w:rPr>
        <w:t>不存在（无区域）时，方位角与</w:t>
      </w:r>
      <w:r>
        <w:rPr>
          <w:rFonts w:hint="eastAsia"/>
          <w:iCs/>
          <w:szCs w:val="24"/>
          <w:lang w:val="en-US" w:eastAsia="zh-CN"/>
        </w:rPr>
        <w:t>SPP</w:t>
      </w:r>
      <w:r>
        <w:rPr>
          <w:rFonts w:hint="eastAsia"/>
          <w:iCs/>
          <w:szCs w:val="24"/>
          <w:lang w:val="en-US" w:eastAsia="zh-CN"/>
        </w:rPr>
        <w:t>相当，则</w:t>
      </w:r>
      <w:r>
        <w:rPr>
          <w:rFonts w:hint="eastAsia"/>
          <w:iCs/>
          <w:szCs w:val="24"/>
          <w:lang w:val="en-US" w:eastAsia="zh-CN"/>
        </w:rPr>
        <w:t>ML-SL</w:t>
      </w:r>
      <w:r>
        <w:rPr>
          <w:rFonts w:hint="eastAsia"/>
          <w:iCs/>
          <w:szCs w:val="24"/>
          <w:lang w:val="en-US" w:eastAsia="zh-CN"/>
        </w:rPr>
        <w:t>地理区可认为是区域</w:t>
      </w:r>
      <w:r>
        <w:rPr>
          <w:rFonts w:hint="eastAsia"/>
          <w:iCs/>
          <w:szCs w:val="24"/>
          <w:lang w:val="en-US" w:eastAsia="zh-CN"/>
        </w:rPr>
        <w:t>1</w:t>
      </w:r>
      <w:r>
        <w:rPr>
          <w:rFonts w:hint="eastAsia"/>
          <w:iCs/>
          <w:szCs w:val="24"/>
          <w:lang w:val="en-US" w:eastAsia="zh-CN"/>
        </w:rPr>
        <w:t>。</w:t>
      </w:r>
    </w:p>
    <w:p w:rsidR="005077F7" w:rsidRPr="00540956" w:rsidRDefault="005077F7" w:rsidP="005077F7">
      <w:pPr>
        <w:ind w:firstLineChars="200" w:firstLine="480"/>
        <w:rPr>
          <w:lang w:eastAsia="zh-CN"/>
        </w:rPr>
      </w:pPr>
      <w:r>
        <w:rPr>
          <w:rFonts w:hint="eastAsia"/>
          <w:lang w:val="en-US" w:eastAsia="zh-CN"/>
        </w:rPr>
        <w:t>SL-ML</w:t>
      </w:r>
      <w:r>
        <w:rPr>
          <w:rFonts w:hint="eastAsia"/>
          <w:lang w:val="en-US" w:eastAsia="zh-CN"/>
        </w:rPr>
        <w:t>区域具有若干重要特征。一个是它们如果存在的话则一般都很大，这可以从表</w:t>
      </w:r>
      <w:r>
        <w:rPr>
          <w:rFonts w:hint="eastAsia"/>
          <w:lang w:val="en-US" w:eastAsia="zh-CN"/>
        </w:rPr>
        <w:t>5</w:t>
      </w:r>
      <w:r>
        <w:rPr>
          <w:rFonts w:hint="eastAsia"/>
          <w:lang w:val="en-US" w:eastAsia="zh-CN"/>
        </w:rPr>
        <w:t>协调区的总面积中看出。另外一个是</w:t>
      </w:r>
      <w:r>
        <w:rPr>
          <w:rFonts w:hint="eastAsia"/>
          <w:lang w:val="en-US" w:eastAsia="zh-CN"/>
        </w:rPr>
        <w:t>SL-ML</w:t>
      </w:r>
      <w:r>
        <w:rPr>
          <w:rFonts w:hint="eastAsia"/>
          <w:lang w:val="en-US" w:eastAsia="zh-CN"/>
        </w:rPr>
        <w:t>区域距</w:t>
      </w:r>
      <w:r>
        <w:rPr>
          <w:rFonts w:hint="eastAsia"/>
          <w:lang w:val="en-US" w:eastAsia="zh-CN"/>
        </w:rPr>
        <w:t>HAPS SPP</w:t>
      </w:r>
      <w:r>
        <w:rPr>
          <w:rFonts w:hint="eastAsia"/>
          <w:lang w:val="en-US" w:eastAsia="zh-CN"/>
        </w:rPr>
        <w:t>较远，且超过距关口站的距离，可能超出视距范围。在以</w:t>
      </w:r>
      <w:r>
        <w:rPr>
          <w:rFonts w:hint="eastAsia"/>
          <w:lang w:val="en-US" w:eastAsia="zh-CN"/>
        </w:rPr>
        <w:t>HAPS SPP</w:t>
      </w:r>
      <w:r>
        <w:rPr>
          <w:rFonts w:hint="eastAsia"/>
          <w:lang w:val="en-US" w:eastAsia="zh-CN"/>
        </w:rPr>
        <w:t>为基点的方位角上，如果该方位角靠近关口站，则将会出现使区域</w:t>
      </w:r>
      <w:r>
        <w:rPr>
          <w:rFonts w:hint="eastAsia"/>
          <w:lang w:val="en-US" w:eastAsia="zh-CN"/>
        </w:rPr>
        <w:t>1</w:t>
      </w:r>
      <w:r>
        <w:rPr>
          <w:rFonts w:hint="eastAsia"/>
          <w:lang w:val="en-US" w:eastAsia="zh-CN"/>
        </w:rPr>
        <w:t>和区域</w:t>
      </w:r>
      <w:r>
        <w:rPr>
          <w:rFonts w:hint="eastAsia"/>
          <w:lang w:val="en-US" w:eastAsia="zh-CN"/>
        </w:rPr>
        <w:t>2</w:t>
      </w:r>
      <w:r>
        <w:rPr>
          <w:rFonts w:hint="eastAsia"/>
          <w:lang w:val="en-US" w:eastAsia="zh-CN"/>
        </w:rPr>
        <w:t>相遇的</w:t>
      </w:r>
      <w:r>
        <w:rPr>
          <w:i/>
          <w:szCs w:val="24"/>
          <w:lang w:eastAsia="zh-CN"/>
        </w:rPr>
        <w:t>I</w:t>
      </w:r>
      <w:r>
        <w:rPr>
          <w:szCs w:val="24"/>
          <w:lang w:eastAsia="zh-CN"/>
        </w:rPr>
        <w:t>/</w:t>
      </w:r>
      <w:r>
        <w:rPr>
          <w:i/>
          <w:szCs w:val="24"/>
          <w:lang w:eastAsia="zh-CN"/>
        </w:rPr>
        <w:t>N</w:t>
      </w:r>
      <w:r>
        <w:rPr>
          <w:rFonts w:hint="eastAsia"/>
          <w:iCs/>
          <w:szCs w:val="24"/>
          <w:lang w:eastAsia="zh-CN"/>
        </w:rPr>
        <w:t>值。因此，仅图</w:t>
      </w:r>
      <w:r>
        <w:rPr>
          <w:rFonts w:hint="eastAsia"/>
          <w:iCs/>
          <w:szCs w:val="24"/>
          <w:lang w:val="en-US" w:eastAsia="zh-CN"/>
        </w:rPr>
        <w:t>5</w:t>
      </w:r>
      <w:r>
        <w:rPr>
          <w:rFonts w:hint="eastAsia"/>
          <w:iCs/>
          <w:szCs w:val="24"/>
          <w:lang w:val="en-US" w:eastAsia="zh-CN"/>
        </w:rPr>
        <w:t>中的被</w:t>
      </w:r>
      <w:r>
        <w:rPr>
          <w:rFonts w:hint="eastAsia"/>
          <w:iCs/>
          <w:szCs w:val="24"/>
          <w:lang w:val="en-US" w:eastAsia="zh-CN"/>
        </w:rPr>
        <w:t>ML-SL</w:t>
      </w:r>
      <w:r>
        <w:rPr>
          <w:rFonts w:hint="eastAsia"/>
          <w:iCs/>
          <w:szCs w:val="24"/>
          <w:lang w:val="en-US" w:eastAsia="zh-CN"/>
        </w:rPr>
        <w:t>占据的较大地理区部分将会出现在区域</w:t>
      </w:r>
      <w:r>
        <w:rPr>
          <w:rFonts w:hint="eastAsia"/>
          <w:iCs/>
          <w:szCs w:val="24"/>
          <w:lang w:val="en-US" w:eastAsia="zh-CN"/>
        </w:rPr>
        <w:t>2</w:t>
      </w:r>
      <w:r>
        <w:rPr>
          <w:rFonts w:hint="eastAsia"/>
          <w:iCs/>
          <w:szCs w:val="24"/>
          <w:lang w:val="en-US" w:eastAsia="zh-CN"/>
        </w:rPr>
        <w:t>中。较大地理区的剩余部分将与区域</w:t>
      </w:r>
      <w:r>
        <w:rPr>
          <w:rFonts w:hint="eastAsia"/>
          <w:iCs/>
          <w:szCs w:val="24"/>
          <w:lang w:val="en-US" w:eastAsia="zh-CN"/>
        </w:rPr>
        <w:t>1</w:t>
      </w:r>
      <w:r>
        <w:rPr>
          <w:rFonts w:hint="eastAsia"/>
          <w:iCs/>
          <w:szCs w:val="24"/>
          <w:lang w:val="en-US" w:eastAsia="zh-CN"/>
        </w:rPr>
        <w:t>中的</w:t>
      </w:r>
      <w:r>
        <w:rPr>
          <w:rFonts w:hint="eastAsia"/>
          <w:iCs/>
          <w:szCs w:val="24"/>
          <w:lang w:val="en-US" w:eastAsia="zh-CN"/>
        </w:rPr>
        <w:t>ML-SL</w:t>
      </w:r>
      <w:r>
        <w:rPr>
          <w:rFonts w:hint="eastAsia"/>
          <w:iCs/>
          <w:szCs w:val="24"/>
          <w:lang w:val="en-US" w:eastAsia="zh-CN"/>
        </w:rPr>
        <w:t>地理区面积相累加。</w:t>
      </w:r>
    </w:p>
    <w:p w:rsidR="005077F7" w:rsidRDefault="005077F7" w:rsidP="005077F7">
      <w:pPr>
        <w:ind w:firstLineChars="200" w:firstLine="480"/>
        <w:rPr>
          <w:rFonts w:hint="eastAsia"/>
          <w:lang w:val="en-US" w:eastAsia="zh-CN"/>
        </w:rPr>
      </w:pPr>
      <w:r>
        <w:rPr>
          <w:rFonts w:hint="eastAsia"/>
          <w:lang w:eastAsia="zh-CN"/>
        </w:rPr>
        <w:t>图</w:t>
      </w:r>
      <w:r>
        <w:rPr>
          <w:rFonts w:hint="eastAsia"/>
          <w:lang w:val="en-US" w:eastAsia="zh-CN"/>
        </w:rPr>
        <w:t>5</w:t>
      </w:r>
      <w:r>
        <w:rPr>
          <w:rFonts w:hint="eastAsia"/>
          <w:lang w:val="en-US" w:eastAsia="zh-CN"/>
        </w:rPr>
        <w:t>和表</w:t>
      </w:r>
      <w:r>
        <w:rPr>
          <w:rFonts w:hint="eastAsia"/>
          <w:lang w:val="en-US" w:eastAsia="zh-CN"/>
        </w:rPr>
        <w:t>5</w:t>
      </w:r>
      <w:r>
        <w:rPr>
          <w:rFonts w:hint="eastAsia"/>
          <w:lang w:val="en-US" w:eastAsia="zh-CN"/>
        </w:rPr>
        <w:t>所用的输入参数不会产生在非常大的</w:t>
      </w:r>
      <w:r>
        <w:rPr>
          <w:rFonts w:hint="eastAsia"/>
          <w:lang w:val="en-US" w:eastAsia="zh-CN"/>
        </w:rPr>
        <w:t>SL-ML</w:t>
      </w:r>
      <w:r>
        <w:rPr>
          <w:rFonts w:hint="eastAsia"/>
          <w:lang w:val="en-US" w:eastAsia="zh-CN"/>
        </w:rPr>
        <w:t>协调区。但是，它们产生的协调区在</w:t>
      </w:r>
      <w:r>
        <w:rPr>
          <w:i/>
          <w:szCs w:val="24"/>
          <w:lang w:eastAsia="zh-CN"/>
        </w:rPr>
        <w:t>I</w:t>
      </w:r>
      <w:r>
        <w:rPr>
          <w:szCs w:val="24"/>
          <w:lang w:eastAsia="zh-CN"/>
        </w:rPr>
        <w:t>/</w:t>
      </w:r>
      <w:r>
        <w:rPr>
          <w:i/>
          <w:szCs w:val="24"/>
          <w:lang w:eastAsia="zh-CN"/>
        </w:rPr>
        <w:t>N</w:t>
      </w:r>
      <w:r>
        <w:rPr>
          <w:rFonts w:hint="eastAsia"/>
          <w:lang w:eastAsia="zh-CN"/>
        </w:rPr>
        <w:t>门限值达到</w:t>
      </w:r>
      <w:r>
        <w:rPr>
          <w:lang w:eastAsia="zh-CN"/>
        </w:rPr>
        <w:t xml:space="preserve">−2 dB </w:t>
      </w:r>
      <w:r>
        <w:rPr>
          <w:rFonts w:hint="eastAsia"/>
          <w:lang w:eastAsia="zh-CN"/>
        </w:rPr>
        <w:t>或更高值之前</w:t>
      </w:r>
      <w:r>
        <w:rPr>
          <w:rFonts w:hint="eastAsia"/>
          <w:lang w:val="en-US" w:eastAsia="zh-CN"/>
        </w:rPr>
        <w:t>不会消失。</w:t>
      </w:r>
    </w:p>
    <w:p w:rsidR="00617F34" w:rsidRPr="00540956" w:rsidRDefault="00617F34" w:rsidP="005077F7">
      <w:pPr>
        <w:ind w:firstLineChars="200" w:firstLine="480"/>
        <w:rPr>
          <w:lang w:eastAsia="zh-CN"/>
        </w:rPr>
      </w:pPr>
    </w:p>
    <w:p w:rsidR="005077F7" w:rsidRPr="00540956" w:rsidRDefault="005077F7" w:rsidP="005077F7">
      <w:pPr>
        <w:pStyle w:val="FigureNo"/>
      </w:pPr>
      <w:r>
        <w:rPr>
          <w:rFonts w:hint="eastAsia"/>
          <w:lang w:eastAsia="zh-CN"/>
        </w:rPr>
        <w:t>图</w:t>
      </w:r>
      <w:r>
        <w:rPr>
          <w:lang w:eastAsia="zh-CN"/>
        </w:rPr>
        <w:t>5</w:t>
      </w:r>
    </w:p>
    <w:p w:rsidR="005077F7" w:rsidRPr="00540956" w:rsidRDefault="005077F7" w:rsidP="005077F7">
      <w:pPr>
        <w:jc w:val="center"/>
      </w:pPr>
      <w:r>
        <w:rPr>
          <w:noProof/>
          <w:lang w:val="en-US" w:eastAsia="zh-CN"/>
        </w:rPr>
        <w:drawing>
          <wp:inline distT="0" distB="0" distL="0" distR="0" wp14:anchorId="7F8C7ED4" wp14:editId="4BEA99FA">
            <wp:extent cx="4686300" cy="3048000"/>
            <wp:effectExtent l="0" t="0" r="0" b="0"/>
            <wp:docPr id="2" name="Picture 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6300" cy="3048000"/>
                    </a:xfrm>
                    <a:prstGeom prst="rect">
                      <a:avLst/>
                    </a:prstGeom>
                    <a:noFill/>
                    <a:ln>
                      <a:noFill/>
                    </a:ln>
                  </pic:spPr>
                </pic:pic>
              </a:graphicData>
            </a:graphic>
          </wp:inline>
        </w:drawing>
      </w:r>
    </w:p>
    <w:p w:rsidR="005077F7" w:rsidRPr="00540956" w:rsidRDefault="005077F7" w:rsidP="005077F7">
      <w:pPr>
        <w:pStyle w:val="TableNo"/>
        <w:rPr>
          <w:lang w:eastAsia="zh-CN"/>
        </w:rPr>
      </w:pPr>
      <w:r>
        <w:rPr>
          <w:lang w:eastAsia="zh-CN"/>
        </w:rPr>
        <w:br w:type="page"/>
      </w:r>
      <w:r>
        <w:rPr>
          <w:rFonts w:hint="eastAsia"/>
          <w:lang w:eastAsia="zh-CN"/>
        </w:rPr>
        <w:lastRenderedPageBreak/>
        <w:t>表</w:t>
      </w:r>
      <w:r>
        <w:rPr>
          <w:lang w:eastAsia="zh-CN"/>
        </w:rPr>
        <w:t>5</w:t>
      </w:r>
    </w:p>
    <w:p w:rsidR="005077F7" w:rsidRPr="00443252" w:rsidRDefault="005077F7" w:rsidP="005077F7">
      <w:pPr>
        <w:pStyle w:val="Tabletitle"/>
        <w:rPr>
          <w:lang w:eastAsia="zh-CN"/>
        </w:rPr>
      </w:pPr>
      <w:r w:rsidRPr="00443252">
        <w:rPr>
          <w:rFonts w:hint="eastAsia"/>
          <w:lang w:eastAsia="zh-CN"/>
        </w:rPr>
        <w:t>一个单一关口站距离</w:t>
      </w:r>
      <w:r w:rsidRPr="00443252">
        <w:rPr>
          <w:rFonts w:hint="eastAsia"/>
          <w:lang w:eastAsia="zh-CN"/>
        </w:rPr>
        <w:t>SPP 76 km</w:t>
      </w:r>
      <w:r w:rsidRPr="00443252">
        <w:rPr>
          <w:rFonts w:hint="eastAsia"/>
          <w:lang w:eastAsia="zh-CN"/>
        </w:rPr>
        <w:t>情况下阵列天线协调和排除区面积</w:t>
      </w:r>
      <w:r w:rsidRPr="00443252">
        <w:rPr>
          <w:lang w:eastAsia="zh-CN"/>
        </w:rPr>
        <w:br/>
      </w:r>
      <w:r w:rsidRPr="00443252">
        <w:rPr>
          <w:rFonts w:hint="eastAsia"/>
          <w:lang w:eastAsia="zh-CN"/>
        </w:rPr>
        <w:t>其中，</w:t>
      </w:r>
      <w:r w:rsidRPr="00443252">
        <w:rPr>
          <w:rFonts w:hint="eastAsia"/>
          <w:lang w:eastAsia="zh-CN"/>
        </w:rPr>
        <w:t>Pt=-26.4 dBW/MHz</w:t>
      </w:r>
      <w:r w:rsidRPr="00443252">
        <w:rPr>
          <w:rFonts w:hint="eastAsia"/>
          <w:lang w:eastAsia="zh-CN"/>
        </w:rPr>
        <w:t>，</w:t>
      </w:r>
      <w:r w:rsidRPr="00443252">
        <w:rPr>
          <w:rFonts w:hint="eastAsia"/>
          <w:lang w:eastAsia="zh-CN"/>
        </w:rPr>
        <w:t xml:space="preserve">Gtmax=30 </w:t>
      </w:r>
      <w:r>
        <w:rPr>
          <w:rFonts w:hint="eastAsia"/>
          <w:lang w:eastAsia="zh-CN"/>
        </w:rPr>
        <w:t>dBi</w:t>
      </w:r>
      <w:r>
        <w:rPr>
          <w:rFonts w:hint="eastAsia"/>
          <w:lang w:eastAsia="zh-CN"/>
        </w:rPr>
        <w:t>，</w:t>
      </w:r>
      <w:r w:rsidRPr="00443252">
        <w:rPr>
          <w:rFonts w:hint="eastAsia"/>
          <w:lang w:eastAsia="zh-CN"/>
        </w:rPr>
        <w:t>且</w:t>
      </w:r>
      <w:r w:rsidRPr="00443252">
        <w:rPr>
          <w:rFonts w:hint="eastAsia"/>
          <w:lang w:eastAsia="zh-CN"/>
        </w:rPr>
        <w:t>FS</w:t>
      </w:r>
      <w:r w:rsidRPr="00443252">
        <w:rPr>
          <w:rFonts w:hint="eastAsia"/>
          <w:lang w:eastAsia="zh-CN"/>
        </w:rPr>
        <w:t>天线仰角</w:t>
      </w:r>
      <w:r w:rsidRPr="00443252">
        <w:rPr>
          <w:rFonts w:hint="eastAsia"/>
          <w:lang w:eastAsia="zh-CN"/>
        </w:rPr>
        <w:t>=3</w:t>
      </w:r>
      <w:r w:rsidRPr="00443252">
        <w:rPr>
          <w:rFonts w:hint="eastAsia"/>
          <w:lang w:eastAsia="zh-CN"/>
        </w:rPr>
        <w:t>度</w:t>
      </w:r>
    </w:p>
    <w:tbl>
      <w:tblPr>
        <w:tblW w:w="6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305"/>
        <w:gridCol w:w="1296"/>
      </w:tblGrid>
      <w:tr w:rsidR="005077F7" w:rsidRPr="00080639" w:rsidTr="005031B2">
        <w:trPr>
          <w:cantSplit/>
          <w:trHeight w:val="255"/>
          <w:tblHeader/>
          <w:jc w:val="center"/>
        </w:trPr>
        <w:tc>
          <w:tcPr>
            <w:tcW w:w="1296" w:type="dxa"/>
            <w:noWrap/>
          </w:tcPr>
          <w:p w:rsidR="005077F7" w:rsidRDefault="005077F7" w:rsidP="005031B2">
            <w:pPr>
              <w:pStyle w:val="Tablehead"/>
              <w:keepNext w:val="0"/>
              <w:rPr>
                <w:rFonts w:ascii="Arial" w:hAnsi="Arial" w:cs="Arial"/>
              </w:rPr>
            </w:pPr>
            <w:r>
              <w:rPr>
                <w:i/>
                <w:iCs/>
              </w:rPr>
              <w:t>I</w:t>
            </w:r>
            <w:r>
              <w:t>/</w:t>
            </w:r>
            <w:r>
              <w:rPr>
                <w:i/>
                <w:iCs/>
              </w:rPr>
              <w:t>N</w:t>
            </w:r>
          </w:p>
        </w:tc>
        <w:tc>
          <w:tcPr>
            <w:tcW w:w="1296" w:type="dxa"/>
            <w:noWrap/>
          </w:tcPr>
          <w:p w:rsidR="005077F7" w:rsidRDefault="005077F7" w:rsidP="005031B2">
            <w:pPr>
              <w:pStyle w:val="Tablehead"/>
              <w:keepNext w:val="0"/>
              <w:rPr>
                <w:rFonts w:ascii="Arial" w:hAnsi="Arial" w:cs="Arial"/>
              </w:rPr>
            </w:pPr>
            <w:r>
              <w:rPr>
                <w:rFonts w:hint="eastAsia"/>
                <w:lang w:eastAsia="zh-CN"/>
              </w:rPr>
              <w:t>区域</w:t>
            </w:r>
            <w:r>
              <w:t>1 (km</w:t>
            </w:r>
            <w:r>
              <w:rPr>
                <w:vertAlign w:val="superscript"/>
              </w:rPr>
              <w:t>2</w:t>
            </w:r>
            <w:r>
              <w:t>)</w:t>
            </w:r>
          </w:p>
        </w:tc>
        <w:tc>
          <w:tcPr>
            <w:tcW w:w="1296" w:type="dxa"/>
            <w:noWrap/>
          </w:tcPr>
          <w:p w:rsidR="005077F7" w:rsidRDefault="005077F7" w:rsidP="005031B2">
            <w:pPr>
              <w:pStyle w:val="Tablehead"/>
              <w:keepNext w:val="0"/>
              <w:rPr>
                <w:rFonts w:ascii="Arial" w:hAnsi="Arial" w:cs="Arial"/>
              </w:rPr>
            </w:pPr>
            <w:r>
              <w:rPr>
                <w:rFonts w:hint="eastAsia"/>
                <w:lang w:eastAsia="zh-CN"/>
              </w:rPr>
              <w:t>区域</w:t>
            </w:r>
            <w:r>
              <w:t>2 (km</w:t>
            </w:r>
            <w:r>
              <w:rPr>
                <w:vertAlign w:val="superscript"/>
              </w:rPr>
              <w:t>2</w:t>
            </w:r>
            <w:r>
              <w:t>)</w:t>
            </w:r>
          </w:p>
        </w:tc>
        <w:tc>
          <w:tcPr>
            <w:tcW w:w="1305" w:type="dxa"/>
            <w:noWrap/>
          </w:tcPr>
          <w:p w:rsidR="005077F7" w:rsidRDefault="005077F7" w:rsidP="005031B2">
            <w:pPr>
              <w:pStyle w:val="Tablehead"/>
              <w:keepNext w:val="0"/>
              <w:rPr>
                <w:rFonts w:ascii="Arial" w:hAnsi="Arial" w:cs="Arial"/>
              </w:rPr>
            </w:pPr>
            <w:r>
              <w:rPr>
                <w:rFonts w:hint="eastAsia"/>
                <w:lang w:eastAsia="zh-CN"/>
              </w:rPr>
              <w:t>协调区总面积</w:t>
            </w:r>
            <w:r>
              <w:t xml:space="preserve"> (km</w:t>
            </w:r>
            <w:r>
              <w:rPr>
                <w:vertAlign w:val="superscript"/>
              </w:rPr>
              <w:t>2</w:t>
            </w:r>
            <w:r>
              <w:t>)</w:t>
            </w:r>
          </w:p>
        </w:tc>
        <w:tc>
          <w:tcPr>
            <w:tcW w:w="1296" w:type="dxa"/>
            <w:noWrap/>
          </w:tcPr>
          <w:p w:rsidR="005077F7" w:rsidRDefault="005077F7" w:rsidP="005031B2">
            <w:pPr>
              <w:pStyle w:val="Tablehead"/>
              <w:keepNext w:val="0"/>
              <w:rPr>
                <w:rFonts w:ascii="Arial" w:hAnsi="Arial" w:cs="Arial"/>
              </w:rPr>
            </w:pPr>
            <w:r>
              <w:rPr>
                <w:rFonts w:hint="eastAsia"/>
                <w:lang w:eastAsia="zh-CN"/>
              </w:rPr>
              <w:t>排除区</w:t>
            </w:r>
            <w:r>
              <w:t>(km</w:t>
            </w:r>
            <w:r>
              <w:rPr>
                <w:vertAlign w:val="superscript"/>
              </w:rPr>
              <w:t>2</w:t>
            </w:r>
            <w:r>
              <w:t>)</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−20</w:t>
            </w:r>
          </w:p>
        </w:tc>
        <w:tc>
          <w:tcPr>
            <w:tcW w:w="1296" w:type="dxa"/>
            <w:noWrap/>
          </w:tcPr>
          <w:p w:rsidR="005077F7" w:rsidRPr="00080639" w:rsidRDefault="005077F7" w:rsidP="005031B2">
            <w:pPr>
              <w:pStyle w:val="Tabletext"/>
              <w:jc w:val="center"/>
            </w:pPr>
            <w:r w:rsidRPr="00080639">
              <w:t>9 931.6</w:t>
            </w:r>
          </w:p>
        </w:tc>
        <w:tc>
          <w:tcPr>
            <w:tcW w:w="1296" w:type="dxa"/>
            <w:noWrap/>
          </w:tcPr>
          <w:p w:rsidR="005077F7" w:rsidRPr="00080639" w:rsidRDefault="005077F7" w:rsidP="005031B2">
            <w:pPr>
              <w:pStyle w:val="Tabletext"/>
              <w:jc w:val="center"/>
            </w:pPr>
            <w:r w:rsidRPr="00080639">
              <w:t>12 256</w:t>
            </w:r>
          </w:p>
        </w:tc>
        <w:tc>
          <w:tcPr>
            <w:tcW w:w="1305" w:type="dxa"/>
            <w:noWrap/>
          </w:tcPr>
          <w:p w:rsidR="005077F7" w:rsidRPr="00080639" w:rsidRDefault="005077F7" w:rsidP="005031B2">
            <w:pPr>
              <w:pStyle w:val="Tabletext"/>
              <w:jc w:val="center"/>
            </w:pPr>
            <w:r w:rsidRPr="00080639">
              <w:t>22 187.7</w:t>
            </w:r>
          </w:p>
        </w:tc>
        <w:tc>
          <w:tcPr>
            <w:tcW w:w="1296" w:type="dxa"/>
            <w:noWrap/>
          </w:tcPr>
          <w:p w:rsidR="005077F7" w:rsidRPr="00080639" w:rsidRDefault="005077F7" w:rsidP="005031B2">
            <w:pPr>
              <w:pStyle w:val="Tabletext"/>
              <w:jc w:val="center"/>
            </w:pPr>
            <w:r w:rsidRPr="00080639">
              <w:t>63.1</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−19</w:t>
            </w:r>
          </w:p>
        </w:tc>
        <w:tc>
          <w:tcPr>
            <w:tcW w:w="1296" w:type="dxa"/>
            <w:noWrap/>
          </w:tcPr>
          <w:p w:rsidR="005077F7" w:rsidRPr="00080639" w:rsidRDefault="005077F7" w:rsidP="005031B2">
            <w:pPr>
              <w:pStyle w:val="Tabletext"/>
              <w:jc w:val="center"/>
            </w:pPr>
            <w:r w:rsidRPr="00080639">
              <w:t>8 593.9</w:t>
            </w:r>
          </w:p>
        </w:tc>
        <w:tc>
          <w:tcPr>
            <w:tcW w:w="1296" w:type="dxa"/>
            <w:noWrap/>
          </w:tcPr>
          <w:p w:rsidR="005077F7" w:rsidRPr="00080639" w:rsidRDefault="005077F7" w:rsidP="005031B2">
            <w:pPr>
              <w:pStyle w:val="Tabletext"/>
              <w:jc w:val="center"/>
            </w:pPr>
            <w:r w:rsidRPr="00080639">
              <w:t>11 572.6</w:t>
            </w:r>
          </w:p>
        </w:tc>
        <w:tc>
          <w:tcPr>
            <w:tcW w:w="1305" w:type="dxa"/>
            <w:noWrap/>
          </w:tcPr>
          <w:p w:rsidR="005077F7" w:rsidRPr="00080639" w:rsidRDefault="005077F7" w:rsidP="005031B2">
            <w:pPr>
              <w:pStyle w:val="Tabletext"/>
              <w:jc w:val="center"/>
            </w:pPr>
            <w:r w:rsidRPr="00080639">
              <w:t>20 166.6</w:t>
            </w:r>
          </w:p>
        </w:tc>
        <w:tc>
          <w:tcPr>
            <w:tcW w:w="1296" w:type="dxa"/>
            <w:noWrap/>
          </w:tcPr>
          <w:p w:rsidR="005077F7" w:rsidRPr="00080639" w:rsidRDefault="005077F7" w:rsidP="005031B2">
            <w:pPr>
              <w:pStyle w:val="Tabletext"/>
              <w:jc w:val="center"/>
            </w:pPr>
            <w:r w:rsidRPr="00080639">
              <w:t>23.6</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−18</w:t>
            </w:r>
          </w:p>
        </w:tc>
        <w:tc>
          <w:tcPr>
            <w:tcW w:w="1296" w:type="dxa"/>
            <w:noWrap/>
          </w:tcPr>
          <w:p w:rsidR="005077F7" w:rsidRPr="00080639" w:rsidRDefault="005077F7" w:rsidP="005031B2">
            <w:pPr>
              <w:pStyle w:val="Tabletext"/>
              <w:jc w:val="center"/>
            </w:pPr>
            <w:r w:rsidRPr="00080639">
              <w:t>8 539.7</w:t>
            </w:r>
          </w:p>
        </w:tc>
        <w:tc>
          <w:tcPr>
            <w:tcW w:w="1296" w:type="dxa"/>
            <w:noWrap/>
          </w:tcPr>
          <w:p w:rsidR="005077F7" w:rsidRPr="00080639" w:rsidRDefault="005077F7" w:rsidP="005031B2">
            <w:pPr>
              <w:pStyle w:val="Tabletext"/>
              <w:jc w:val="center"/>
            </w:pPr>
            <w:r w:rsidRPr="00080639">
              <w:t>8 527.3</w:t>
            </w:r>
          </w:p>
        </w:tc>
        <w:tc>
          <w:tcPr>
            <w:tcW w:w="1305" w:type="dxa"/>
            <w:noWrap/>
          </w:tcPr>
          <w:p w:rsidR="005077F7" w:rsidRPr="00080639" w:rsidRDefault="005077F7" w:rsidP="005031B2">
            <w:pPr>
              <w:pStyle w:val="Tabletext"/>
              <w:jc w:val="center"/>
            </w:pPr>
            <w:r w:rsidRPr="00080639">
              <w:t>18 226.3</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−17</w:t>
            </w:r>
          </w:p>
        </w:tc>
        <w:tc>
          <w:tcPr>
            <w:tcW w:w="1296" w:type="dxa"/>
            <w:noWrap/>
          </w:tcPr>
          <w:p w:rsidR="005077F7" w:rsidRPr="00080639" w:rsidRDefault="005077F7" w:rsidP="005031B2">
            <w:pPr>
              <w:pStyle w:val="Tabletext"/>
              <w:jc w:val="center"/>
            </w:pPr>
            <w:r w:rsidRPr="00080639">
              <w:t>8 544.9</w:t>
            </w:r>
          </w:p>
        </w:tc>
        <w:tc>
          <w:tcPr>
            <w:tcW w:w="1296" w:type="dxa"/>
            <w:noWrap/>
          </w:tcPr>
          <w:p w:rsidR="005077F7" w:rsidRPr="00080639" w:rsidRDefault="005077F7" w:rsidP="005031B2">
            <w:pPr>
              <w:pStyle w:val="Tabletext"/>
              <w:jc w:val="center"/>
            </w:pPr>
            <w:r w:rsidRPr="00080639">
              <w:t>6 685.9</w:t>
            </w:r>
          </w:p>
        </w:tc>
        <w:tc>
          <w:tcPr>
            <w:tcW w:w="1305" w:type="dxa"/>
            <w:noWrap/>
          </w:tcPr>
          <w:p w:rsidR="005077F7" w:rsidRPr="00080639" w:rsidRDefault="005077F7" w:rsidP="005031B2">
            <w:pPr>
              <w:pStyle w:val="Tabletext"/>
              <w:jc w:val="center"/>
            </w:pPr>
            <w:r w:rsidRPr="00080639">
              <w:t>16 387.3</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−16</w:t>
            </w:r>
          </w:p>
        </w:tc>
        <w:tc>
          <w:tcPr>
            <w:tcW w:w="1296" w:type="dxa"/>
            <w:noWrap/>
          </w:tcPr>
          <w:p w:rsidR="005077F7" w:rsidRPr="00080639" w:rsidRDefault="005077F7" w:rsidP="005031B2">
            <w:pPr>
              <w:pStyle w:val="Tabletext"/>
              <w:jc w:val="center"/>
            </w:pPr>
            <w:r w:rsidRPr="00080639">
              <w:t>7 475.1</w:t>
            </w:r>
          </w:p>
        </w:tc>
        <w:tc>
          <w:tcPr>
            <w:tcW w:w="1296" w:type="dxa"/>
            <w:noWrap/>
          </w:tcPr>
          <w:p w:rsidR="005077F7" w:rsidRPr="00080639" w:rsidRDefault="005077F7" w:rsidP="005031B2">
            <w:pPr>
              <w:pStyle w:val="Tabletext"/>
              <w:jc w:val="center"/>
            </w:pPr>
            <w:r w:rsidRPr="00080639">
              <w:t>6 038.6</w:t>
            </w:r>
          </w:p>
        </w:tc>
        <w:tc>
          <w:tcPr>
            <w:tcW w:w="1305" w:type="dxa"/>
            <w:noWrap/>
          </w:tcPr>
          <w:p w:rsidR="005077F7" w:rsidRPr="00080639" w:rsidRDefault="005077F7" w:rsidP="005031B2">
            <w:pPr>
              <w:pStyle w:val="Tabletext"/>
              <w:jc w:val="center"/>
            </w:pPr>
            <w:r w:rsidRPr="00080639">
              <w:t>14 661.8</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−15</w:t>
            </w:r>
          </w:p>
        </w:tc>
        <w:tc>
          <w:tcPr>
            <w:tcW w:w="1296" w:type="dxa"/>
            <w:noWrap/>
          </w:tcPr>
          <w:p w:rsidR="005077F7" w:rsidRPr="00080639" w:rsidRDefault="005077F7" w:rsidP="005031B2">
            <w:pPr>
              <w:pStyle w:val="Tabletext"/>
              <w:jc w:val="center"/>
            </w:pPr>
            <w:r w:rsidRPr="00080639">
              <w:t>6 454.2</w:t>
            </w:r>
          </w:p>
        </w:tc>
        <w:tc>
          <w:tcPr>
            <w:tcW w:w="1296" w:type="dxa"/>
            <w:noWrap/>
          </w:tcPr>
          <w:p w:rsidR="005077F7" w:rsidRPr="00080639" w:rsidRDefault="005077F7" w:rsidP="005031B2">
            <w:pPr>
              <w:pStyle w:val="Tabletext"/>
              <w:jc w:val="center"/>
            </w:pPr>
            <w:r w:rsidRPr="00080639">
              <w:t>2 532.3</w:t>
            </w:r>
          </w:p>
        </w:tc>
        <w:tc>
          <w:tcPr>
            <w:tcW w:w="1305" w:type="dxa"/>
            <w:noWrap/>
          </w:tcPr>
          <w:p w:rsidR="005077F7" w:rsidRPr="00080639" w:rsidRDefault="005077F7" w:rsidP="005031B2">
            <w:pPr>
              <w:pStyle w:val="Tabletext"/>
              <w:jc w:val="center"/>
            </w:pPr>
            <w:r w:rsidRPr="00080639">
              <w:t>13 027.4</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−14</w:t>
            </w:r>
          </w:p>
        </w:tc>
        <w:tc>
          <w:tcPr>
            <w:tcW w:w="1296" w:type="dxa"/>
            <w:noWrap/>
          </w:tcPr>
          <w:p w:rsidR="005077F7" w:rsidRPr="00080639" w:rsidRDefault="005077F7" w:rsidP="005031B2">
            <w:pPr>
              <w:pStyle w:val="Tabletext"/>
              <w:jc w:val="center"/>
            </w:pPr>
            <w:r w:rsidRPr="00080639">
              <w:t>5 475.5</w:t>
            </w:r>
          </w:p>
        </w:tc>
        <w:tc>
          <w:tcPr>
            <w:tcW w:w="1296" w:type="dxa"/>
            <w:noWrap/>
          </w:tcPr>
          <w:p w:rsidR="005077F7" w:rsidRPr="00080639" w:rsidRDefault="005077F7" w:rsidP="005031B2">
            <w:pPr>
              <w:pStyle w:val="Tabletext"/>
              <w:jc w:val="center"/>
            </w:pPr>
            <w:r w:rsidRPr="00080639">
              <w:t>5 879.1</w:t>
            </w:r>
          </w:p>
        </w:tc>
        <w:tc>
          <w:tcPr>
            <w:tcW w:w="1305" w:type="dxa"/>
            <w:noWrap/>
          </w:tcPr>
          <w:p w:rsidR="005077F7" w:rsidRPr="00080639" w:rsidRDefault="005077F7" w:rsidP="005031B2">
            <w:pPr>
              <w:pStyle w:val="Tabletext"/>
              <w:jc w:val="center"/>
            </w:pPr>
            <w:r w:rsidRPr="00080639">
              <w:t>11 354.6</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−13</w:t>
            </w:r>
          </w:p>
        </w:tc>
        <w:tc>
          <w:tcPr>
            <w:tcW w:w="1296" w:type="dxa"/>
            <w:noWrap/>
          </w:tcPr>
          <w:p w:rsidR="005077F7" w:rsidRPr="00080639" w:rsidRDefault="005077F7" w:rsidP="005031B2">
            <w:pPr>
              <w:pStyle w:val="Tabletext"/>
              <w:jc w:val="center"/>
            </w:pPr>
            <w:r w:rsidRPr="00080639">
              <w:t>5 445.1</w:t>
            </w:r>
          </w:p>
        </w:tc>
        <w:tc>
          <w:tcPr>
            <w:tcW w:w="1296" w:type="dxa"/>
            <w:noWrap/>
          </w:tcPr>
          <w:p w:rsidR="005077F7" w:rsidRPr="00080639" w:rsidRDefault="005077F7" w:rsidP="005031B2">
            <w:pPr>
              <w:pStyle w:val="Tabletext"/>
              <w:jc w:val="center"/>
            </w:pPr>
            <w:r w:rsidRPr="00080639">
              <w:t>4 640.2</w:t>
            </w:r>
          </w:p>
        </w:tc>
        <w:tc>
          <w:tcPr>
            <w:tcW w:w="1305" w:type="dxa"/>
            <w:noWrap/>
          </w:tcPr>
          <w:p w:rsidR="005077F7" w:rsidRPr="00080639" w:rsidRDefault="005077F7" w:rsidP="005031B2">
            <w:pPr>
              <w:pStyle w:val="Tabletext"/>
              <w:jc w:val="center"/>
            </w:pPr>
            <w:r w:rsidRPr="00080639">
              <w:t>10 085.3</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−12</w:t>
            </w:r>
          </w:p>
        </w:tc>
        <w:tc>
          <w:tcPr>
            <w:tcW w:w="1296" w:type="dxa"/>
            <w:noWrap/>
          </w:tcPr>
          <w:p w:rsidR="005077F7" w:rsidRPr="00080639" w:rsidRDefault="005077F7" w:rsidP="005031B2">
            <w:pPr>
              <w:pStyle w:val="Tabletext"/>
              <w:jc w:val="center"/>
            </w:pPr>
            <w:r w:rsidRPr="00080639">
              <w:t>4 614.8</w:t>
            </w:r>
          </w:p>
        </w:tc>
        <w:tc>
          <w:tcPr>
            <w:tcW w:w="1296" w:type="dxa"/>
            <w:noWrap/>
          </w:tcPr>
          <w:p w:rsidR="005077F7" w:rsidRPr="00080639" w:rsidRDefault="005077F7" w:rsidP="005031B2">
            <w:pPr>
              <w:pStyle w:val="Tabletext"/>
              <w:jc w:val="center"/>
            </w:pPr>
            <w:r w:rsidRPr="00080639">
              <w:t>4 376.5</w:t>
            </w:r>
          </w:p>
        </w:tc>
        <w:tc>
          <w:tcPr>
            <w:tcW w:w="1305" w:type="dxa"/>
            <w:noWrap/>
          </w:tcPr>
          <w:p w:rsidR="005077F7" w:rsidRPr="00080639" w:rsidRDefault="005077F7" w:rsidP="005031B2">
            <w:pPr>
              <w:pStyle w:val="Tabletext"/>
              <w:jc w:val="center"/>
            </w:pPr>
            <w:r w:rsidRPr="00080639">
              <w:t>8 991.3</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−11</w:t>
            </w:r>
          </w:p>
        </w:tc>
        <w:tc>
          <w:tcPr>
            <w:tcW w:w="1296" w:type="dxa"/>
            <w:noWrap/>
          </w:tcPr>
          <w:p w:rsidR="005077F7" w:rsidRPr="00080639" w:rsidRDefault="005077F7" w:rsidP="005031B2">
            <w:pPr>
              <w:pStyle w:val="Tabletext"/>
              <w:jc w:val="center"/>
            </w:pPr>
            <w:r w:rsidRPr="00080639">
              <w:t>3 804</w:t>
            </w:r>
          </w:p>
        </w:tc>
        <w:tc>
          <w:tcPr>
            <w:tcW w:w="1296" w:type="dxa"/>
            <w:noWrap/>
          </w:tcPr>
          <w:p w:rsidR="005077F7" w:rsidRPr="00080639" w:rsidRDefault="005077F7" w:rsidP="005031B2">
            <w:pPr>
              <w:pStyle w:val="Tabletext"/>
              <w:jc w:val="center"/>
            </w:pPr>
            <w:r w:rsidRPr="00080639">
              <w:t>4 100.1</w:t>
            </w:r>
          </w:p>
        </w:tc>
        <w:tc>
          <w:tcPr>
            <w:tcW w:w="1305" w:type="dxa"/>
            <w:noWrap/>
          </w:tcPr>
          <w:p w:rsidR="005077F7" w:rsidRPr="00080639" w:rsidRDefault="005077F7" w:rsidP="005031B2">
            <w:pPr>
              <w:pStyle w:val="Tabletext"/>
              <w:jc w:val="center"/>
            </w:pPr>
            <w:r w:rsidRPr="00080639">
              <w:t>7 904.1</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−10</w:t>
            </w:r>
          </w:p>
        </w:tc>
        <w:tc>
          <w:tcPr>
            <w:tcW w:w="1296" w:type="dxa"/>
            <w:noWrap/>
          </w:tcPr>
          <w:p w:rsidR="005077F7" w:rsidRPr="00080639" w:rsidRDefault="005077F7" w:rsidP="005031B2">
            <w:pPr>
              <w:pStyle w:val="Tabletext"/>
              <w:jc w:val="center"/>
            </w:pPr>
            <w:r w:rsidRPr="00080639">
              <w:t>3 007</w:t>
            </w:r>
          </w:p>
        </w:tc>
        <w:tc>
          <w:tcPr>
            <w:tcW w:w="1296" w:type="dxa"/>
            <w:noWrap/>
          </w:tcPr>
          <w:p w:rsidR="005077F7" w:rsidRPr="00080639" w:rsidRDefault="005077F7" w:rsidP="005031B2">
            <w:pPr>
              <w:pStyle w:val="Tabletext"/>
              <w:jc w:val="center"/>
            </w:pPr>
            <w:r w:rsidRPr="00080639">
              <w:t>3 809.5</w:t>
            </w:r>
          </w:p>
        </w:tc>
        <w:tc>
          <w:tcPr>
            <w:tcW w:w="1305" w:type="dxa"/>
            <w:noWrap/>
          </w:tcPr>
          <w:p w:rsidR="005077F7" w:rsidRPr="00080639" w:rsidRDefault="005077F7" w:rsidP="005031B2">
            <w:pPr>
              <w:pStyle w:val="Tabletext"/>
              <w:jc w:val="center"/>
            </w:pPr>
            <w:r w:rsidRPr="00080639">
              <w:t>6 816.5</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−9</w:t>
            </w:r>
          </w:p>
        </w:tc>
        <w:tc>
          <w:tcPr>
            <w:tcW w:w="1296" w:type="dxa"/>
            <w:noWrap/>
          </w:tcPr>
          <w:p w:rsidR="005077F7" w:rsidRPr="00080639" w:rsidRDefault="005077F7" w:rsidP="005031B2">
            <w:pPr>
              <w:pStyle w:val="Tabletext"/>
              <w:jc w:val="center"/>
            </w:pPr>
            <w:r w:rsidRPr="00080639">
              <w:t>2 963.3</w:t>
            </w:r>
          </w:p>
        </w:tc>
        <w:tc>
          <w:tcPr>
            <w:tcW w:w="1296" w:type="dxa"/>
            <w:noWrap/>
          </w:tcPr>
          <w:p w:rsidR="005077F7" w:rsidRPr="00080639" w:rsidRDefault="005077F7" w:rsidP="005031B2">
            <w:pPr>
              <w:pStyle w:val="Tabletext"/>
              <w:jc w:val="center"/>
            </w:pPr>
            <w:r w:rsidRPr="00080639">
              <w:t>2 791.6</w:t>
            </w:r>
          </w:p>
        </w:tc>
        <w:tc>
          <w:tcPr>
            <w:tcW w:w="1305" w:type="dxa"/>
            <w:noWrap/>
          </w:tcPr>
          <w:p w:rsidR="005077F7" w:rsidRPr="00080639" w:rsidRDefault="005077F7" w:rsidP="005031B2">
            <w:pPr>
              <w:pStyle w:val="Tabletext"/>
              <w:jc w:val="center"/>
            </w:pPr>
            <w:r w:rsidRPr="00080639">
              <w:t>5 754.8</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−8</w:t>
            </w:r>
          </w:p>
        </w:tc>
        <w:tc>
          <w:tcPr>
            <w:tcW w:w="1296" w:type="dxa"/>
            <w:noWrap/>
          </w:tcPr>
          <w:p w:rsidR="005077F7" w:rsidRPr="00080639" w:rsidRDefault="005077F7" w:rsidP="005031B2">
            <w:pPr>
              <w:pStyle w:val="Tabletext"/>
              <w:jc w:val="center"/>
            </w:pPr>
            <w:r w:rsidRPr="00080639">
              <w:t>2 203.8</w:t>
            </w:r>
          </w:p>
        </w:tc>
        <w:tc>
          <w:tcPr>
            <w:tcW w:w="1296" w:type="dxa"/>
            <w:noWrap/>
          </w:tcPr>
          <w:p w:rsidR="005077F7" w:rsidRPr="00080639" w:rsidRDefault="005077F7" w:rsidP="005031B2">
            <w:pPr>
              <w:pStyle w:val="Tabletext"/>
              <w:jc w:val="center"/>
            </w:pPr>
            <w:r w:rsidRPr="00080639">
              <w:t>2 535</w:t>
            </w:r>
          </w:p>
        </w:tc>
        <w:tc>
          <w:tcPr>
            <w:tcW w:w="1305" w:type="dxa"/>
            <w:noWrap/>
          </w:tcPr>
          <w:p w:rsidR="005077F7" w:rsidRPr="00080639" w:rsidRDefault="005077F7" w:rsidP="005031B2">
            <w:pPr>
              <w:pStyle w:val="Tabletext"/>
              <w:jc w:val="center"/>
            </w:pPr>
            <w:r w:rsidRPr="00080639">
              <w:t>4 738.8</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−7</w:t>
            </w:r>
          </w:p>
        </w:tc>
        <w:tc>
          <w:tcPr>
            <w:tcW w:w="1296" w:type="dxa"/>
            <w:noWrap/>
          </w:tcPr>
          <w:p w:rsidR="005077F7" w:rsidRPr="00080639" w:rsidRDefault="005077F7" w:rsidP="005031B2">
            <w:pPr>
              <w:pStyle w:val="Tabletext"/>
              <w:jc w:val="center"/>
            </w:pPr>
            <w:r w:rsidRPr="00080639">
              <w:t>2 074.4</w:t>
            </w:r>
          </w:p>
        </w:tc>
        <w:tc>
          <w:tcPr>
            <w:tcW w:w="1296" w:type="dxa"/>
            <w:noWrap/>
          </w:tcPr>
          <w:p w:rsidR="005077F7" w:rsidRPr="00080639" w:rsidRDefault="005077F7" w:rsidP="005031B2">
            <w:pPr>
              <w:pStyle w:val="Tabletext"/>
              <w:jc w:val="center"/>
            </w:pPr>
            <w:r w:rsidRPr="00080639">
              <w:t>1 655.8</w:t>
            </w:r>
          </w:p>
        </w:tc>
        <w:tc>
          <w:tcPr>
            <w:tcW w:w="1305" w:type="dxa"/>
            <w:noWrap/>
          </w:tcPr>
          <w:p w:rsidR="005077F7" w:rsidRPr="00080639" w:rsidRDefault="005077F7" w:rsidP="005031B2">
            <w:pPr>
              <w:pStyle w:val="Tabletext"/>
              <w:jc w:val="center"/>
            </w:pPr>
            <w:r w:rsidRPr="00080639">
              <w:t>3 730.2</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−6</w:t>
            </w:r>
          </w:p>
        </w:tc>
        <w:tc>
          <w:tcPr>
            <w:tcW w:w="1296" w:type="dxa"/>
            <w:noWrap/>
          </w:tcPr>
          <w:p w:rsidR="005077F7" w:rsidRPr="00080639" w:rsidRDefault="005077F7" w:rsidP="005031B2">
            <w:pPr>
              <w:pStyle w:val="Tabletext"/>
              <w:jc w:val="center"/>
            </w:pPr>
            <w:r w:rsidRPr="00080639">
              <w:t>1 367.8</w:t>
            </w:r>
          </w:p>
        </w:tc>
        <w:tc>
          <w:tcPr>
            <w:tcW w:w="1296" w:type="dxa"/>
            <w:noWrap/>
          </w:tcPr>
          <w:p w:rsidR="005077F7" w:rsidRPr="00080639" w:rsidRDefault="005077F7" w:rsidP="005031B2">
            <w:pPr>
              <w:pStyle w:val="Tabletext"/>
              <w:jc w:val="center"/>
            </w:pPr>
            <w:r w:rsidRPr="00080639">
              <w:t>1 437.1</w:t>
            </w:r>
          </w:p>
        </w:tc>
        <w:tc>
          <w:tcPr>
            <w:tcW w:w="1305" w:type="dxa"/>
            <w:noWrap/>
          </w:tcPr>
          <w:p w:rsidR="005077F7" w:rsidRPr="00080639" w:rsidRDefault="005077F7" w:rsidP="005031B2">
            <w:pPr>
              <w:pStyle w:val="Tabletext"/>
              <w:jc w:val="center"/>
            </w:pPr>
            <w:r w:rsidRPr="00080639">
              <w:t>2 804.9</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−5</w:t>
            </w:r>
          </w:p>
        </w:tc>
        <w:tc>
          <w:tcPr>
            <w:tcW w:w="1296" w:type="dxa"/>
            <w:noWrap/>
          </w:tcPr>
          <w:p w:rsidR="005077F7" w:rsidRPr="00080639" w:rsidRDefault="005077F7" w:rsidP="005031B2">
            <w:pPr>
              <w:pStyle w:val="Tabletext"/>
              <w:jc w:val="center"/>
            </w:pPr>
            <w:r w:rsidRPr="00080639">
              <w:t>1 169.2</w:t>
            </w:r>
          </w:p>
        </w:tc>
        <w:tc>
          <w:tcPr>
            <w:tcW w:w="1296" w:type="dxa"/>
            <w:noWrap/>
          </w:tcPr>
          <w:p w:rsidR="005077F7" w:rsidRPr="00080639" w:rsidRDefault="005077F7" w:rsidP="005031B2">
            <w:pPr>
              <w:pStyle w:val="Tabletext"/>
              <w:jc w:val="center"/>
            </w:pPr>
            <w:r w:rsidRPr="00080639">
              <w:t>733.4</w:t>
            </w:r>
          </w:p>
        </w:tc>
        <w:tc>
          <w:tcPr>
            <w:tcW w:w="1305" w:type="dxa"/>
            <w:noWrap/>
          </w:tcPr>
          <w:p w:rsidR="005077F7" w:rsidRPr="00080639" w:rsidRDefault="005077F7" w:rsidP="005031B2">
            <w:pPr>
              <w:pStyle w:val="Tabletext"/>
              <w:jc w:val="center"/>
            </w:pPr>
            <w:r w:rsidRPr="00080639">
              <w:t>1 902.6</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−4</w:t>
            </w:r>
          </w:p>
        </w:tc>
        <w:tc>
          <w:tcPr>
            <w:tcW w:w="1296" w:type="dxa"/>
            <w:noWrap/>
          </w:tcPr>
          <w:p w:rsidR="005077F7" w:rsidRPr="00080639" w:rsidRDefault="005077F7" w:rsidP="005031B2">
            <w:pPr>
              <w:pStyle w:val="Tabletext"/>
              <w:jc w:val="center"/>
            </w:pPr>
            <w:r w:rsidRPr="00080639">
              <w:t>881.3</w:t>
            </w:r>
          </w:p>
        </w:tc>
        <w:tc>
          <w:tcPr>
            <w:tcW w:w="1296" w:type="dxa"/>
            <w:noWrap/>
          </w:tcPr>
          <w:p w:rsidR="005077F7" w:rsidRPr="00080639" w:rsidRDefault="005077F7" w:rsidP="005031B2">
            <w:pPr>
              <w:pStyle w:val="Tabletext"/>
              <w:jc w:val="center"/>
            </w:pPr>
            <w:r w:rsidRPr="00080639">
              <w:t>187.9</w:t>
            </w:r>
          </w:p>
        </w:tc>
        <w:tc>
          <w:tcPr>
            <w:tcW w:w="1305" w:type="dxa"/>
            <w:noWrap/>
          </w:tcPr>
          <w:p w:rsidR="005077F7" w:rsidRPr="00080639" w:rsidRDefault="005077F7" w:rsidP="005031B2">
            <w:pPr>
              <w:pStyle w:val="Tabletext"/>
              <w:jc w:val="center"/>
            </w:pPr>
            <w:r w:rsidRPr="00080639">
              <w:t>1 069.2</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−3</w:t>
            </w:r>
          </w:p>
        </w:tc>
        <w:tc>
          <w:tcPr>
            <w:tcW w:w="1296" w:type="dxa"/>
            <w:noWrap/>
          </w:tcPr>
          <w:p w:rsidR="005077F7" w:rsidRPr="00080639" w:rsidRDefault="005077F7" w:rsidP="005031B2">
            <w:pPr>
              <w:pStyle w:val="Tabletext"/>
              <w:jc w:val="center"/>
            </w:pPr>
            <w:r w:rsidRPr="00080639">
              <w:t>255.7</w:t>
            </w:r>
          </w:p>
        </w:tc>
        <w:tc>
          <w:tcPr>
            <w:tcW w:w="1296" w:type="dxa"/>
            <w:noWrap/>
          </w:tcPr>
          <w:p w:rsidR="005077F7" w:rsidRPr="00080639" w:rsidRDefault="005077F7" w:rsidP="005031B2">
            <w:pPr>
              <w:pStyle w:val="Tabletext"/>
              <w:jc w:val="center"/>
            </w:pPr>
            <w:r w:rsidRPr="00080639">
              <w:t>0</w:t>
            </w:r>
          </w:p>
        </w:tc>
        <w:tc>
          <w:tcPr>
            <w:tcW w:w="1305" w:type="dxa"/>
            <w:noWrap/>
          </w:tcPr>
          <w:p w:rsidR="005077F7" w:rsidRPr="00080639" w:rsidRDefault="005077F7" w:rsidP="005031B2">
            <w:pPr>
              <w:pStyle w:val="Tabletext"/>
              <w:jc w:val="center"/>
            </w:pPr>
            <w:r w:rsidRPr="00080639">
              <w:t>255.7</w:t>
            </w:r>
          </w:p>
        </w:tc>
        <w:tc>
          <w:tcPr>
            <w:tcW w:w="1296" w:type="dxa"/>
            <w:noWrap/>
          </w:tcPr>
          <w:p w:rsidR="005077F7" w:rsidRPr="00080639" w:rsidRDefault="005077F7" w:rsidP="005031B2">
            <w:pPr>
              <w:pStyle w:val="Tabletext"/>
              <w:jc w:val="center"/>
            </w:pPr>
            <w:r w:rsidRPr="00080639">
              <w:t>0</w:t>
            </w:r>
          </w:p>
        </w:tc>
      </w:tr>
      <w:tr w:rsidR="005077F7" w:rsidRPr="00080639" w:rsidTr="005031B2">
        <w:trPr>
          <w:trHeight w:val="255"/>
          <w:jc w:val="center"/>
        </w:trPr>
        <w:tc>
          <w:tcPr>
            <w:tcW w:w="1296" w:type="dxa"/>
            <w:noWrap/>
          </w:tcPr>
          <w:p w:rsidR="005077F7" w:rsidRPr="00080639" w:rsidRDefault="005077F7" w:rsidP="005031B2">
            <w:pPr>
              <w:pStyle w:val="Tabletext"/>
              <w:jc w:val="center"/>
            </w:pPr>
            <w:r w:rsidRPr="00080639">
              <w:t>−2</w:t>
            </w:r>
          </w:p>
        </w:tc>
        <w:tc>
          <w:tcPr>
            <w:tcW w:w="1296" w:type="dxa"/>
            <w:noWrap/>
          </w:tcPr>
          <w:p w:rsidR="005077F7" w:rsidRPr="00080639" w:rsidRDefault="005077F7" w:rsidP="005031B2">
            <w:pPr>
              <w:pStyle w:val="Tabletext"/>
              <w:jc w:val="center"/>
            </w:pPr>
            <w:r w:rsidRPr="00080639">
              <w:t>0</w:t>
            </w:r>
          </w:p>
        </w:tc>
        <w:tc>
          <w:tcPr>
            <w:tcW w:w="1296" w:type="dxa"/>
            <w:noWrap/>
          </w:tcPr>
          <w:p w:rsidR="005077F7" w:rsidRPr="00080639" w:rsidRDefault="005077F7" w:rsidP="005031B2">
            <w:pPr>
              <w:pStyle w:val="Tabletext"/>
              <w:jc w:val="center"/>
            </w:pPr>
            <w:r w:rsidRPr="00080639">
              <w:t>0</w:t>
            </w:r>
          </w:p>
        </w:tc>
        <w:tc>
          <w:tcPr>
            <w:tcW w:w="1305" w:type="dxa"/>
            <w:noWrap/>
          </w:tcPr>
          <w:p w:rsidR="005077F7" w:rsidRPr="00080639" w:rsidRDefault="005077F7" w:rsidP="005031B2">
            <w:pPr>
              <w:pStyle w:val="Tabletext"/>
              <w:jc w:val="center"/>
            </w:pPr>
            <w:r w:rsidRPr="00080639">
              <w:t>0</w:t>
            </w:r>
          </w:p>
        </w:tc>
        <w:tc>
          <w:tcPr>
            <w:tcW w:w="1296" w:type="dxa"/>
            <w:noWrap/>
          </w:tcPr>
          <w:p w:rsidR="005077F7" w:rsidRPr="00080639" w:rsidRDefault="005077F7" w:rsidP="005031B2">
            <w:pPr>
              <w:pStyle w:val="Tabletext"/>
              <w:jc w:val="center"/>
            </w:pPr>
            <w:r w:rsidRPr="00080639">
              <w:t>0</w:t>
            </w:r>
          </w:p>
        </w:tc>
      </w:tr>
    </w:tbl>
    <w:p w:rsidR="005077F7" w:rsidRDefault="005077F7" w:rsidP="00195400">
      <w:pPr>
        <w:rPr>
          <w:rFonts w:hint="eastAsia"/>
          <w:lang w:eastAsia="zh-CN"/>
        </w:rPr>
      </w:pPr>
    </w:p>
    <w:p w:rsidR="00617F34" w:rsidRDefault="00617F34" w:rsidP="00195400">
      <w:pPr>
        <w:rPr>
          <w:rFonts w:hint="eastAsia"/>
          <w:lang w:eastAsia="zh-CN"/>
        </w:rPr>
      </w:pPr>
    </w:p>
    <w:p w:rsidR="005077F7" w:rsidRDefault="005077F7" w:rsidP="005077F7">
      <w:pPr>
        <w:jc w:val="center"/>
      </w:pPr>
      <w:r>
        <w:t>______________</w:t>
      </w:r>
    </w:p>
    <w:sectPr w:rsidR="005077F7" w:rsidSect="00BF7610">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1B2" w:rsidRDefault="005031B2">
      <w:r>
        <w:separator/>
      </w:r>
    </w:p>
  </w:endnote>
  <w:endnote w:type="continuationSeparator" w:id="0">
    <w:p w:rsidR="005031B2" w:rsidRDefault="00503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panose1 w:val="00000000000000000000"/>
    <w:charset w:val="00"/>
    <w:family w:val="roman"/>
    <w:notTrueType/>
    <w:pitch w:val="default"/>
  </w:font>
  <w:font w:name="STKaiti">
    <w:altName w:val="华文楷体"/>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STZhongsong">
    <w:panose1 w:val="02010600040101010101"/>
    <w:charset w:val="86"/>
    <w:family w:val="auto"/>
    <w:pitch w:val="variable"/>
    <w:sig w:usb0="00000287" w:usb1="080F0000" w:usb2="00000010" w:usb3="00000000" w:csb0="0004009F" w:csb1="00000000"/>
  </w:font>
  <w:font w:name="Malgun Gothic">
    <w:altName w:val="Dotum"/>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1B2" w:rsidRDefault="005031B2">
      <w:r>
        <w:separator/>
      </w:r>
    </w:p>
  </w:footnote>
  <w:footnote w:type="continuationSeparator" w:id="0">
    <w:p w:rsidR="005031B2" w:rsidRDefault="005031B2">
      <w:r>
        <w:continuationSeparator/>
      </w:r>
    </w:p>
  </w:footnote>
  <w:footnote w:id="1">
    <w:p w:rsidR="005031B2" w:rsidRPr="00276CD5" w:rsidRDefault="005031B2" w:rsidP="00617F34">
      <w:pPr>
        <w:pStyle w:val="FootnoteText"/>
        <w:rPr>
          <w:lang w:val="en-US" w:eastAsia="zh-CN"/>
        </w:rPr>
      </w:pPr>
      <w:r w:rsidRPr="00276CD5">
        <w:rPr>
          <w:rStyle w:val="FootnoteReference"/>
          <w:lang w:val="en-US" w:eastAsia="zh-CN"/>
        </w:rPr>
        <w:t>*</w:t>
      </w:r>
      <w:r w:rsidRPr="00276CD5">
        <w:rPr>
          <w:lang w:val="en-US" w:eastAsia="zh-CN"/>
        </w:rPr>
        <w:tab/>
      </w:r>
      <w:r>
        <w:rPr>
          <w:rFonts w:hint="eastAsia"/>
          <w:lang w:val="en-US" w:eastAsia="zh-CN"/>
        </w:rPr>
        <w:t>建议书旨在支持</w:t>
      </w:r>
      <w:r>
        <w:rPr>
          <w:rFonts w:hint="eastAsia"/>
          <w:lang w:val="en-US" w:eastAsia="zh-CN"/>
        </w:rPr>
        <w:t>2012</w:t>
      </w:r>
      <w:r>
        <w:rPr>
          <w:rFonts w:hint="eastAsia"/>
          <w:lang w:val="en-US" w:eastAsia="zh-CN"/>
        </w:rPr>
        <w:t>年世界无线电通信大会（</w:t>
      </w:r>
      <w:r>
        <w:rPr>
          <w:rFonts w:hint="eastAsia"/>
          <w:lang w:val="en-US" w:eastAsia="zh-CN"/>
        </w:rPr>
        <w:t>WRC-12</w:t>
      </w:r>
      <w:r>
        <w:rPr>
          <w:rFonts w:hint="eastAsia"/>
          <w:lang w:val="en-US" w:eastAsia="zh-CN"/>
        </w:rPr>
        <w:t>）第</w:t>
      </w:r>
      <w:r>
        <w:rPr>
          <w:rFonts w:hint="eastAsia"/>
          <w:lang w:val="en-US" w:eastAsia="zh-CN"/>
        </w:rPr>
        <w:t>1.20</w:t>
      </w:r>
      <w:r>
        <w:rPr>
          <w:rFonts w:hint="eastAsia"/>
          <w:lang w:val="en-US" w:eastAsia="zh-CN"/>
        </w:rPr>
        <w:t>项议程。如果</w:t>
      </w:r>
      <w:r>
        <w:rPr>
          <w:rFonts w:hint="eastAsia"/>
          <w:lang w:val="en-US" w:eastAsia="zh-CN"/>
        </w:rPr>
        <w:t>WRC-12</w:t>
      </w:r>
      <w:r>
        <w:rPr>
          <w:rFonts w:hint="eastAsia"/>
          <w:lang w:val="en-US" w:eastAsia="zh-CN"/>
        </w:rPr>
        <w:t>不为本频带内的高空平台关口链路确定频谱，则本建议书将被废止。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1B2" w:rsidRDefault="005031B2"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13</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1B2" w:rsidRDefault="005031B2"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7DCC46D" wp14:editId="7B68665B">
          <wp:simplePos x="0" y="0"/>
          <wp:positionH relativeFrom="column">
            <wp:posOffset>-748665</wp:posOffset>
          </wp:positionH>
          <wp:positionV relativeFrom="paragraph">
            <wp:posOffset>-445770</wp:posOffset>
          </wp:positionV>
          <wp:extent cx="7696200" cy="10772775"/>
          <wp:effectExtent l="0" t="0" r="0" b="9525"/>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1B2" w:rsidRPr="00FC42AF" w:rsidRDefault="005031B2" w:rsidP="006727B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45220">
      <w:rPr>
        <w:rStyle w:val="PageNumber"/>
        <w:b/>
        <w:bCs/>
        <w:noProof/>
      </w:rPr>
      <w:t>ii</w:t>
    </w:r>
    <w:r>
      <w:rPr>
        <w:rStyle w:val="PageNumber"/>
        <w:b/>
        <w:bCs/>
      </w:rPr>
      <w:fldChar w:fldCharType="end"/>
    </w:r>
    <w:r w:rsidRPr="00FC42AF">
      <w:tab/>
    </w:r>
    <w:r w:rsidRPr="00182179">
      <w:rPr>
        <w:b/>
        <w:bCs/>
      </w:rPr>
      <w:t>ITU-R  F.</w:t>
    </w:r>
    <w:r>
      <w:rPr>
        <w:rFonts w:hint="eastAsia"/>
        <w:b/>
        <w:bCs/>
        <w:lang w:eastAsia="zh-CN"/>
      </w:rPr>
      <w:t xml:space="preserve">2011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1B2" w:rsidRDefault="005031B2">
    <w:pPr>
      <w:pStyle w:val="Header"/>
    </w:pPr>
    <w:r>
      <w:tab/>
    </w:r>
    <w:r>
      <w:fldChar w:fldCharType="begin"/>
    </w:r>
    <w:r w:rsidRPr="007650BD">
      <w:rPr>
        <w:lang w:val="en-US"/>
      </w:rPr>
      <w:instrText xml:space="preserve"> DOCPROPERTY "Header" \* MERGEFORMAT </w:instrText>
    </w:r>
    <w:r>
      <w:fldChar w:fldCharType="separate"/>
    </w:r>
    <w:r w:rsidRPr="006E6795">
      <w:rPr>
        <w:b/>
        <w:bCs/>
        <w:lang w:val="en-US"/>
      </w:rPr>
      <w:t xml:space="preserve">Rec. </w:t>
    </w:r>
    <w:r>
      <w:rPr>
        <w:b/>
        <w:bCs/>
      </w:rPr>
      <w:fldChar w:fldCharType="end"/>
    </w:r>
    <w:r w:rsidRPr="007650BD">
      <w:rPr>
        <w:b/>
        <w:bCs/>
        <w:lang w:val="en-US"/>
      </w:rPr>
      <w:t xml:space="preserve"> </w:t>
    </w:r>
    <w:r>
      <w:rPr>
        <w:b/>
        <w:bCs/>
      </w:rPr>
      <w:fldChar w:fldCharType="begin"/>
    </w:r>
    <w:r w:rsidRPr="007650BD">
      <w:rPr>
        <w:b/>
        <w:bCs/>
        <w:lang w:val="en-US"/>
      </w:rPr>
      <w:instrText>styleref href</w:instrText>
    </w:r>
    <w:r>
      <w:rPr>
        <w:b/>
        <w:bCs/>
      </w:rPr>
      <w:fldChar w:fldCharType="separate"/>
    </w:r>
    <w:r>
      <w:rPr>
        <w:noProof/>
        <w:lang w:val="en-US"/>
      </w:rPr>
      <w:t>Error! No text of specified style in document.</w:t>
    </w:r>
    <w:r>
      <w:rPr>
        <w:b/>
        <w:bCs/>
      </w:rPr>
      <w:fldChar w:fldCharType="end"/>
    </w:r>
    <w:r w:rsidRPr="007650BD">
      <w:rPr>
        <w:lang w:val="en-US"/>
      </w:rPr>
      <w:tab/>
    </w:r>
    <w:r>
      <w:rPr>
        <w:rStyle w:val="PageNumber"/>
        <w:b/>
        <w:bCs/>
      </w:rPr>
      <w:fldChar w:fldCharType="begin"/>
    </w:r>
    <w:r w:rsidRPr="007650BD">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1B2" w:rsidRDefault="005031B2" w:rsidP="006727B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45220">
      <w:rPr>
        <w:rStyle w:val="PageNumber"/>
        <w:b/>
        <w:bCs/>
        <w:noProof/>
        <w:lang w:val="en-US"/>
      </w:rPr>
      <w:t>2</w:t>
    </w:r>
    <w:r>
      <w:rPr>
        <w:rStyle w:val="PageNumber"/>
        <w:b/>
        <w:bCs/>
      </w:rPr>
      <w:fldChar w:fldCharType="end"/>
    </w:r>
    <w:r>
      <w:rPr>
        <w:lang w:val="en-US"/>
      </w:rPr>
      <w:tab/>
    </w:r>
    <w:r w:rsidRPr="00182179">
      <w:rPr>
        <w:b/>
        <w:bCs/>
      </w:rPr>
      <w:t>ITU-R  F.</w:t>
    </w:r>
    <w:r>
      <w:rPr>
        <w:rFonts w:hint="eastAsia"/>
        <w:b/>
        <w:bCs/>
        <w:lang w:eastAsia="zh-CN"/>
      </w:rPr>
      <w:t xml:space="preserve">2011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1B2" w:rsidRDefault="005031B2" w:rsidP="006727BF">
    <w:pPr>
      <w:pStyle w:val="Header"/>
    </w:pPr>
    <w:r>
      <w:tab/>
    </w:r>
    <w:r w:rsidRPr="00182179">
      <w:rPr>
        <w:b/>
        <w:bCs/>
      </w:rPr>
      <w:t>ITU-R  F.</w:t>
    </w:r>
    <w:r>
      <w:rPr>
        <w:rFonts w:hint="eastAsia"/>
        <w:b/>
        <w:bCs/>
        <w:lang w:eastAsia="zh-CN"/>
      </w:rPr>
      <w:t xml:space="preserve">2011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4522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186BA8"/>
    <w:lvl w:ilvl="0">
      <w:start w:val="1"/>
      <w:numFmt w:val="decimal"/>
      <w:lvlText w:val="%1."/>
      <w:lvlJc w:val="left"/>
      <w:pPr>
        <w:tabs>
          <w:tab w:val="num" w:pos="1492"/>
        </w:tabs>
        <w:ind w:left="1492" w:hanging="360"/>
      </w:pPr>
    </w:lvl>
  </w:abstractNum>
  <w:abstractNum w:abstractNumId="1">
    <w:nsid w:val="FFFFFF7D"/>
    <w:multiLevelType w:val="singleLevel"/>
    <w:tmpl w:val="A3662F6E"/>
    <w:lvl w:ilvl="0">
      <w:start w:val="1"/>
      <w:numFmt w:val="decimal"/>
      <w:lvlText w:val="%1."/>
      <w:lvlJc w:val="left"/>
      <w:pPr>
        <w:tabs>
          <w:tab w:val="num" w:pos="1209"/>
        </w:tabs>
        <w:ind w:left="1209" w:hanging="360"/>
      </w:pPr>
    </w:lvl>
  </w:abstractNum>
  <w:abstractNum w:abstractNumId="2">
    <w:nsid w:val="FFFFFF7E"/>
    <w:multiLevelType w:val="singleLevel"/>
    <w:tmpl w:val="D53871F6"/>
    <w:lvl w:ilvl="0">
      <w:start w:val="1"/>
      <w:numFmt w:val="decimal"/>
      <w:lvlText w:val="%1."/>
      <w:lvlJc w:val="left"/>
      <w:pPr>
        <w:tabs>
          <w:tab w:val="num" w:pos="926"/>
        </w:tabs>
        <w:ind w:left="926" w:hanging="360"/>
      </w:pPr>
    </w:lvl>
  </w:abstractNum>
  <w:abstractNum w:abstractNumId="3">
    <w:nsid w:val="FFFFFF7F"/>
    <w:multiLevelType w:val="singleLevel"/>
    <w:tmpl w:val="B25C106C"/>
    <w:lvl w:ilvl="0">
      <w:start w:val="1"/>
      <w:numFmt w:val="decimal"/>
      <w:lvlText w:val="%1."/>
      <w:lvlJc w:val="left"/>
      <w:pPr>
        <w:tabs>
          <w:tab w:val="num" w:pos="643"/>
        </w:tabs>
        <w:ind w:left="643" w:hanging="360"/>
      </w:pPr>
    </w:lvl>
  </w:abstractNum>
  <w:abstractNum w:abstractNumId="4">
    <w:nsid w:val="FFFFFF80"/>
    <w:multiLevelType w:val="singleLevel"/>
    <w:tmpl w:val="C32ABD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18264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E644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02648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4A85C00"/>
    <w:lvl w:ilvl="0">
      <w:start w:val="1"/>
      <w:numFmt w:val="decimal"/>
      <w:lvlText w:val="%1."/>
      <w:lvlJc w:val="left"/>
      <w:pPr>
        <w:tabs>
          <w:tab w:val="num" w:pos="360"/>
        </w:tabs>
        <w:ind w:left="360" w:hanging="360"/>
      </w:pPr>
    </w:lvl>
  </w:abstractNum>
  <w:abstractNum w:abstractNumId="9">
    <w:nsid w:val="FFFFFF89"/>
    <w:multiLevelType w:val="singleLevel"/>
    <w:tmpl w:val="9A0672BE"/>
    <w:lvl w:ilvl="0">
      <w:start w:val="1"/>
      <w:numFmt w:val="bullet"/>
      <w:lvlText w:val=""/>
      <w:lvlJc w:val="left"/>
      <w:pPr>
        <w:tabs>
          <w:tab w:val="num" w:pos="360"/>
        </w:tabs>
        <w:ind w:left="360" w:hanging="360"/>
      </w:pPr>
      <w:rPr>
        <w:rFonts w:ascii="Symbol" w:hAnsi="Symbol" w:hint="default"/>
      </w:rPr>
    </w:lvl>
  </w:abstractNum>
  <w:abstractNum w:abstractNumId="1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1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16"/>
  </w:num>
  <w:num w:numId="4">
    <w:abstractNumId w:val="17"/>
  </w:num>
  <w:num w:numId="5">
    <w:abstractNumId w:val="15"/>
  </w:num>
  <w:num w:numId="6">
    <w:abstractNumId w:val="10"/>
  </w:num>
  <w:num w:numId="7">
    <w:abstractNumId w:val="13"/>
  </w:num>
  <w:num w:numId="8">
    <w:abstractNumId w:val="12"/>
  </w:num>
  <w:num w:numId="9">
    <w:abstractNumId w:val="19"/>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62465">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3C11"/>
    <w:rsid w:val="00016399"/>
    <w:rsid w:val="00020110"/>
    <w:rsid w:val="00021D97"/>
    <w:rsid w:val="00024876"/>
    <w:rsid w:val="00024FA3"/>
    <w:rsid w:val="00041654"/>
    <w:rsid w:val="00054B8D"/>
    <w:rsid w:val="000565E5"/>
    <w:rsid w:val="00056D40"/>
    <w:rsid w:val="000662B1"/>
    <w:rsid w:val="00066C4C"/>
    <w:rsid w:val="00072814"/>
    <w:rsid w:val="000730EF"/>
    <w:rsid w:val="0007390C"/>
    <w:rsid w:val="0007403D"/>
    <w:rsid w:val="000754C4"/>
    <w:rsid w:val="00077426"/>
    <w:rsid w:val="00083F9B"/>
    <w:rsid w:val="000853CE"/>
    <w:rsid w:val="000971D6"/>
    <w:rsid w:val="000A32DC"/>
    <w:rsid w:val="000A3E2F"/>
    <w:rsid w:val="000A5F9E"/>
    <w:rsid w:val="000C5AA2"/>
    <w:rsid w:val="000D1CAC"/>
    <w:rsid w:val="000D4855"/>
    <w:rsid w:val="000D70DB"/>
    <w:rsid w:val="000E3734"/>
    <w:rsid w:val="000E4D31"/>
    <w:rsid w:val="000E61E6"/>
    <w:rsid w:val="000E65A8"/>
    <w:rsid w:val="000F2C64"/>
    <w:rsid w:val="000F300A"/>
    <w:rsid w:val="0010032E"/>
    <w:rsid w:val="00100638"/>
    <w:rsid w:val="00114596"/>
    <w:rsid w:val="00116A00"/>
    <w:rsid w:val="00116FE4"/>
    <w:rsid w:val="00117ED1"/>
    <w:rsid w:val="00120251"/>
    <w:rsid w:val="0012213B"/>
    <w:rsid w:val="00124C37"/>
    <w:rsid w:val="00125160"/>
    <w:rsid w:val="0013416B"/>
    <w:rsid w:val="00137752"/>
    <w:rsid w:val="001456B3"/>
    <w:rsid w:val="00167F19"/>
    <w:rsid w:val="0017241C"/>
    <w:rsid w:val="00175016"/>
    <w:rsid w:val="00177761"/>
    <w:rsid w:val="00182179"/>
    <w:rsid w:val="00187049"/>
    <w:rsid w:val="00193516"/>
    <w:rsid w:val="00195400"/>
    <w:rsid w:val="00196E23"/>
    <w:rsid w:val="001C1F0B"/>
    <w:rsid w:val="001E2FE5"/>
    <w:rsid w:val="001E61A5"/>
    <w:rsid w:val="00200976"/>
    <w:rsid w:val="002043A0"/>
    <w:rsid w:val="00216F6F"/>
    <w:rsid w:val="00217F33"/>
    <w:rsid w:val="00221687"/>
    <w:rsid w:val="00222B3C"/>
    <w:rsid w:val="002274B3"/>
    <w:rsid w:val="00231E58"/>
    <w:rsid w:val="00232B44"/>
    <w:rsid w:val="00234786"/>
    <w:rsid w:val="00234AD7"/>
    <w:rsid w:val="00234EB4"/>
    <w:rsid w:val="0023668D"/>
    <w:rsid w:val="002377AF"/>
    <w:rsid w:val="00242588"/>
    <w:rsid w:val="00242C0B"/>
    <w:rsid w:val="002457A8"/>
    <w:rsid w:val="00252B9C"/>
    <w:rsid w:val="002552AB"/>
    <w:rsid w:val="002561A6"/>
    <w:rsid w:val="002564C9"/>
    <w:rsid w:val="00260610"/>
    <w:rsid w:val="0026170F"/>
    <w:rsid w:val="00261902"/>
    <w:rsid w:val="00261C3F"/>
    <w:rsid w:val="0026263B"/>
    <w:rsid w:val="002644C4"/>
    <w:rsid w:val="0026495F"/>
    <w:rsid w:val="002649F1"/>
    <w:rsid w:val="00290B2F"/>
    <w:rsid w:val="002928EE"/>
    <w:rsid w:val="00297EAD"/>
    <w:rsid w:val="002A2EDC"/>
    <w:rsid w:val="002A391E"/>
    <w:rsid w:val="002B0821"/>
    <w:rsid w:val="002B4067"/>
    <w:rsid w:val="002B5DA6"/>
    <w:rsid w:val="002C25B1"/>
    <w:rsid w:val="002C2DE9"/>
    <w:rsid w:val="002D35E6"/>
    <w:rsid w:val="002D48FD"/>
    <w:rsid w:val="002D65AB"/>
    <w:rsid w:val="002D76C4"/>
    <w:rsid w:val="002E4AD6"/>
    <w:rsid w:val="002F39C6"/>
    <w:rsid w:val="002F4FC1"/>
    <w:rsid w:val="00304CE7"/>
    <w:rsid w:val="00311E37"/>
    <w:rsid w:val="00313CEE"/>
    <w:rsid w:val="003146A2"/>
    <w:rsid w:val="003174DA"/>
    <w:rsid w:val="00321FA5"/>
    <w:rsid w:val="00324FE8"/>
    <w:rsid w:val="00325D04"/>
    <w:rsid w:val="0034089B"/>
    <w:rsid w:val="00343747"/>
    <w:rsid w:val="0034469F"/>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4C92"/>
    <w:rsid w:val="003B5208"/>
    <w:rsid w:val="003B75C5"/>
    <w:rsid w:val="003C64AE"/>
    <w:rsid w:val="003C6C12"/>
    <w:rsid w:val="003D14FE"/>
    <w:rsid w:val="003D26DD"/>
    <w:rsid w:val="003D2C57"/>
    <w:rsid w:val="003D6870"/>
    <w:rsid w:val="003D7CF8"/>
    <w:rsid w:val="003E2053"/>
    <w:rsid w:val="003E3042"/>
    <w:rsid w:val="003E6FDB"/>
    <w:rsid w:val="003E74B5"/>
    <w:rsid w:val="003F246E"/>
    <w:rsid w:val="003F673B"/>
    <w:rsid w:val="004010CA"/>
    <w:rsid w:val="004027CB"/>
    <w:rsid w:val="0040517F"/>
    <w:rsid w:val="00410BB8"/>
    <w:rsid w:val="0041229F"/>
    <w:rsid w:val="00414FE8"/>
    <w:rsid w:val="004162F7"/>
    <w:rsid w:val="00416DF7"/>
    <w:rsid w:val="00417901"/>
    <w:rsid w:val="00440775"/>
    <w:rsid w:val="004419D2"/>
    <w:rsid w:val="00447123"/>
    <w:rsid w:val="00451D42"/>
    <w:rsid w:val="004641C6"/>
    <w:rsid w:val="0048084B"/>
    <w:rsid w:val="00480EC3"/>
    <w:rsid w:val="00481864"/>
    <w:rsid w:val="00482603"/>
    <w:rsid w:val="00486F4A"/>
    <w:rsid w:val="00495BD3"/>
    <w:rsid w:val="004A6B2E"/>
    <w:rsid w:val="004B45DA"/>
    <w:rsid w:val="004C2370"/>
    <w:rsid w:val="004C456E"/>
    <w:rsid w:val="004E2102"/>
    <w:rsid w:val="004F1C15"/>
    <w:rsid w:val="00501903"/>
    <w:rsid w:val="005031B2"/>
    <w:rsid w:val="005077F7"/>
    <w:rsid w:val="00511E61"/>
    <w:rsid w:val="00527E05"/>
    <w:rsid w:val="00530FEE"/>
    <w:rsid w:val="00536BA3"/>
    <w:rsid w:val="00541FBC"/>
    <w:rsid w:val="0054460D"/>
    <w:rsid w:val="00552ED9"/>
    <w:rsid w:val="005562FC"/>
    <w:rsid w:val="005710F4"/>
    <w:rsid w:val="00571F2A"/>
    <w:rsid w:val="00573698"/>
    <w:rsid w:val="0057679F"/>
    <w:rsid w:val="005878CC"/>
    <w:rsid w:val="00590477"/>
    <w:rsid w:val="0059088F"/>
    <w:rsid w:val="00593DFC"/>
    <w:rsid w:val="005A0840"/>
    <w:rsid w:val="005A5E1A"/>
    <w:rsid w:val="005A6E5E"/>
    <w:rsid w:val="005A79E5"/>
    <w:rsid w:val="005B3D01"/>
    <w:rsid w:val="005B5431"/>
    <w:rsid w:val="005D4B13"/>
    <w:rsid w:val="005E1604"/>
    <w:rsid w:val="005F1DDB"/>
    <w:rsid w:val="006022CD"/>
    <w:rsid w:val="006033E9"/>
    <w:rsid w:val="006039B7"/>
    <w:rsid w:val="00607D68"/>
    <w:rsid w:val="00607EEF"/>
    <w:rsid w:val="0061001A"/>
    <w:rsid w:val="00610658"/>
    <w:rsid w:val="006106CD"/>
    <w:rsid w:val="00610F02"/>
    <w:rsid w:val="006124D5"/>
    <w:rsid w:val="00616ABE"/>
    <w:rsid w:val="00617F34"/>
    <w:rsid w:val="00622884"/>
    <w:rsid w:val="006231E3"/>
    <w:rsid w:val="00626B9B"/>
    <w:rsid w:val="006468E0"/>
    <w:rsid w:val="006564BD"/>
    <w:rsid w:val="006727BF"/>
    <w:rsid w:val="00685191"/>
    <w:rsid w:val="006B036F"/>
    <w:rsid w:val="006B5AF0"/>
    <w:rsid w:val="006B63E7"/>
    <w:rsid w:val="006C050A"/>
    <w:rsid w:val="006C0B84"/>
    <w:rsid w:val="006D148B"/>
    <w:rsid w:val="006D5A28"/>
    <w:rsid w:val="006D61DA"/>
    <w:rsid w:val="006D634F"/>
    <w:rsid w:val="006E1235"/>
    <w:rsid w:val="006E1D44"/>
    <w:rsid w:val="006E4EFA"/>
    <w:rsid w:val="006E679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650BD"/>
    <w:rsid w:val="007714B9"/>
    <w:rsid w:val="00774791"/>
    <w:rsid w:val="0077605E"/>
    <w:rsid w:val="00780CF6"/>
    <w:rsid w:val="00781DC5"/>
    <w:rsid w:val="00784DBC"/>
    <w:rsid w:val="00791701"/>
    <w:rsid w:val="00792F49"/>
    <w:rsid w:val="007A19FA"/>
    <w:rsid w:val="007A200D"/>
    <w:rsid w:val="007A66FF"/>
    <w:rsid w:val="007B1021"/>
    <w:rsid w:val="007C0AA2"/>
    <w:rsid w:val="007C1228"/>
    <w:rsid w:val="007C1E8D"/>
    <w:rsid w:val="007C2E8D"/>
    <w:rsid w:val="007D09A8"/>
    <w:rsid w:val="007D142E"/>
    <w:rsid w:val="007E3D17"/>
    <w:rsid w:val="007E6507"/>
    <w:rsid w:val="007E6A35"/>
    <w:rsid w:val="0080790D"/>
    <w:rsid w:val="008212D4"/>
    <w:rsid w:val="008216B6"/>
    <w:rsid w:val="00830F4C"/>
    <w:rsid w:val="008379C1"/>
    <w:rsid w:val="008407A7"/>
    <w:rsid w:val="00840A01"/>
    <w:rsid w:val="008427E5"/>
    <w:rsid w:val="00843970"/>
    <w:rsid w:val="00845645"/>
    <w:rsid w:val="00847E23"/>
    <w:rsid w:val="00865A38"/>
    <w:rsid w:val="00872937"/>
    <w:rsid w:val="00876043"/>
    <w:rsid w:val="00876263"/>
    <w:rsid w:val="00876879"/>
    <w:rsid w:val="0087784C"/>
    <w:rsid w:val="0088696F"/>
    <w:rsid w:val="00886AAE"/>
    <w:rsid w:val="0088779E"/>
    <w:rsid w:val="0089081B"/>
    <w:rsid w:val="00893181"/>
    <w:rsid w:val="00893611"/>
    <w:rsid w:val="00893CB0"/>
    <w:rsid w:val="0089525C"/>
    <w:rsid w:val="008A2409"/>
    <w:rsid w:val="008A3A84"/>
    <w:rsid w:val="008A7392"/>
    <w:rsid w:val="008B4AB3"/>
    <w:rsid w:val="008C2C03"/>
    <w:rsid w:val="008C2FB6"/>
    <w:rsid w:val="008C3AC9"/>
    <w:rsid w:val="008D21C8"/>
    <w:rsid w:val="008D2D12"/>
    <w:rsid w:val="008D3CB3"/>
    <w:rsid w:val="008D59A4"/>
    <w:rsid w:val="008E0635"/>
    <w:rsid w:val="008F2525"/>
    <w:rsid w:val="00906628"/>
    <w:rsid w:val="00921569"/>
    <w:rsid w:val="00922CDC"/>
    <w:rsid w:val="009268A4"/>
    <w:rsid w:val="00934E41"/>
    <w:rsid w:val="00944DBF"/>
    <w:rsid w:val="00946B44"/>
    <w:rsid w:val="009533B6"/>
    <w:rsid w:val="00955214"/>
    <w:rsid w:val="00957AE3"/>
    <w:rsid w:val="009651C3"/>
    <w:rsid w:val="00966856"/>
    <w:rsid w:val="00967D71"/>
    <w:rsid w:val="00971711"/>
    <w:rsid w:val="00973278"/>
    <w:rsid w:val="009826BC"/>
    <w:rsid w:val="0099336A"/>
    <w:rsid w:val="009A0977"/>
    <w:rsid w:val="009A3D45"/>
    <w:rsid w:val="009A3E6F"/>
    <w:rsid w:val="009A4D74"/>
    <w:rsid w:val="009B2C72"/>
    <w:rsid w:val="009B45A0"/>
    <w:rsid w:val="009D2DD4"/>
    <w:rsid w:val="009E118F"/>
    <w:rsid w:val="009E1D8C"/>
    <w:rsid w:val="009E6337"/>
    <w:rsid w:val="009F1889"/>
    <w:rsid w:val="009F2436"/>
    <w:rsid w:val="00A034DA"/>
    <w:rsid w:val="00A0435E"/>
    <w:rsid w:val="00A05461"/>
    <w:rsid w:val="00A0563C"/>
    <w:rsid w:val="00A0764F"/>
    <w:rsid w:val="00A12442"/>
    <w:rsid w:val="00A22405"/>
    <w:rsid w:val="00A233B7"/>
    <w:rsid w:val="00A234E0"/>
    <w:rsid w:val="00A369C4"/>
    <w:rsid w:val="00A45220"/>
    <w:rsid w:val="00A47FB3"/>
    <w:rsid w:val="00A52497"/>
    <w:rsid w:val="00A53A0A"/>
    <w:rsid w:val="00A624AC"/>
    <w:rsid w:val="00A6617B"/>
    <w:rsid w:val="00A66ECD"/>
    <w:rsid w:val="00A6758A"/>
    <w:rsid w:val="00A71DE9"/>
    <w:rsid w:val="00A73C22"/>
    <w:rsid w:val="00A75E67"/>
    <w:rsid w:val="00A80B3F"/>
    <w:rsid w:val="00A86529"/>
    <w:rsid w:val="00A870E8"/>
    <w:rsid w:val="00A8737F"/>
    <w:rsid w:val="00AA683A"/>
    <w:rsid w:val="00AB0DC8"/>
    <w:rsid w:val="00AB59DA"/>
    <w:rsid w:val="00AD1B7D"/>
    <w:rsid w:val="00AD2B20"/>
    <w:rsid w:val="00AD3530"/>
    <w:rsid w:val="00AD553B"/>
    <w:rsid w:val="00AE137D"/>
    <w:rsid w:val="00AE2081"/>
    <w:rsid w:val="00AF295B"/>
    <w:rsid w:val="00B027A5"/>
    <w:rsid w:val="00B15F0F"/>
    <w:rsid w:val="00B2282A"/>
    <w:rsid w:val="00B247ED"/>
    <w:rsid w:val="00B249EF"/>
    <w:rsid w:val="00B351AF"/>
    <w:rsid w:val="00B35B43"/>
    <w:rsid w:val="00B44AC9"/>
    <w:rsid w:val="00B44E24"/>
    <w:rsid w:val="00B56AE4"/>
    <w:rsid w:val="00B61525"/>
    <w:rsid w:val="00B62A0B"/>
    <w:rsid w:val="00B65BB0"/>
    <w:rsid w:val="00B66CA9"/>
    <w:rsid w:val="00B71E95"/>
    <w:rsid w:val="00B77B92"/>
    <w:rsid w:val="00B82265"/>
    <w:rsid w:val="00B82F5E"/>
    <w:rsid w:val="00B863B3"/>
    <w:rsid w:val="00B92FBC"/>
    <w:rsid w:val="00BA040D"/>
    <w:rsid w:val="00BC13B9"/>
    <w:rsid w:val="00BC1451"/>
    <w:rsid w:val="00BC7609"/>
    <w:rsid w:val="00BD1858"/>
    <w:rsid w:val="00BD451C"/>
    <w:rsid w:val="00BE415A"/>
    <w:rsid w:val="00BE5CD9"/>
    <w:rsid w:val="00BF4D76"/>
    <w:rsid w:val="00BF66A0"/>
    <w:rsid w:val="00BF7610"/>
    <w:rsid w:val="00C0396D"/>
    <w:rsid w:val="00C05412"/>
    <w:rsid w:val="00C07B78"/>
    <w:rsid w:val="00C120AB"/>
    <w:rsid w:val="00C12BE6"/>
    <w:rsid w:val="00C20314"/>
    <w:rsid w:val="00C213D2"/>
    <w:rsid w:val="00C35542"/>
    <w:rsid w:val="00C37292"/>
    <w:rsid w:val="00C4358C"/>
    <w:rsid w:val="00C46455"/>
    <w:rsid w:val="00C503BD"/>
    <w:rsid w:val="00C50C57"/>
    <w:rsid w:val="00C51490"/>
    <w:rsid w:val="00C54166"/>
    <w:rsid w:val="00C55015"/>
    <w:rsid w:val="00C5782F"/>
    <w:rsid w:val="00C60A26"/>
    <w:rsid w:val="00C62D32"/>
    <w:rsid w:val="00C63458"/>
    <w:rsid w:val="00C66ECE"/>
    <w:rsid w:val="00C70E0A"/>
    <w:rsid w:val="00C726B0"/>
    <w:rsid w:val="00C7551B"/>
    <w:rsid w:val="00C77A37"/>
    <w:rsid w:val="00C81D1F"/>
    <w:rsid w:val="00C979FA"/>
    <w:rsid w:val="00CA1200"/>
    <w:rsid w:val="00CB08C7"/>
    <w:rsid w:val="00CB1E8E"/>
    <w:rsid w:val="00CB2870"/>
    <w:rsid w:val="00CB3A85"/>
    <w:rsid w:val="00CB43A1"/>
    <w:rsid w:val="00CB68DF"/>
    <w:rsid w:val="00CB7086"/>
    <w:rsid w:val="00CC65E2"/>
    <w:rsid w:val="00CC69DE"/>
    <w:rsid w:val="00CC7530"/>
    <w:rsid w:val="00CD1EE1"/>
    <w:rsid w:val="00CE175A"/>
    <w:rsid w:val="00CE5866"/>
    <w:rsid w:val="00CE6870"/>
    <w:rsid w:val="00CE75CC"/>
    <w:rsid w:val="00CE7CED"/>
    <w:rsid w:val="00CF1F38"/>
    <w:rsid w:val="00CF428D"/>
    <w:rsid w:val="00D01351"/>
    <w:rsid w:val="00D019FA"/>
    <w:rsid w:val="00D0490D"/>
    <w:rsid w:val="00D1036A"/>
    <w:rsid w:val="00D1413A"/>
    <w:rsid w:val="00D16A06"/>
    <w:rsid w:val="00D20278"/>
    <w:rsid w:val="00D20530"/>
    <w:rsid w:val="00D23C76"/>
    <w:rsid w:val="00D36D18"/>
    <w:rsid w:val="00D370D1"/>
    <w:rsid w:val="00D40586"/>
    <w:rsid w:val="00D46F53"/>
    <w:rsid w:val="00D533F9"/>
    <w:rsid w:val="00D5394E"/>
    <w:rsid w:val="00D573E8"/>
    <w:rsid w:val="00D6107A"/>
    <w:rsid w:val="00D63889"/>
    <w:rsid w:val="00D741B6"/>
    <w:rsid w:val="00D76410"/>
    <w:rsid w:val="00D77A3E"/>
    <w:rsid w:val="00D873C2"/>
    <w:rsid w:val="00D87CB3"/>
    <w:rsid w:val="00D96038"/>
    <w:rsid w:val="00D9699E"/>
    <w:rsid w:val="00DA0791"/>
    <w:rsid w:val="00DA1C84"/>
    <w:rsid w:val="00DA2BAD"/>
    <w:rsid w:val="00DA59E9"/>
    <w:rsid w:val="00DB47D7"/>
    <w:rsid w:val="00DB6073"/>
    <w:rsid w:val="00DC3E0C"/>
    <w:rsid w:val="00DC5085"/>
    <w:rsid w:val="00DC6595"/>
    <w:rsid w:val="00DC7439"/>
    <w:rsid w:val="00DE03D5"/>
    <w:rsid w:val="00DE74A4"/>
    <w:rsid w:val="00DE7525"/>
    <w:rsid w:val="00DF4176"/>
    <w:rsid w:val="00E0650B"/>
    <w:rsid w:val="00E07A1F"/>
    <w:rsid w:val="00E120AE"/>
    <w:rsid w:val="00E150B4"/>
    <w:rsid w:val="00E22791"/>
    <w:rsid w:val="00E43270"/>
    <w:rsid w:val="00E46679"/>
    <w:rsid w:val="00E472E9"/>
    <w:rsid w:val="00E63A33"/>
    <w:rsid w:val="00E731E8"/>
    <w:rsid w:val="00E84601"/>
    <w:rsid w:val="00E8673F"/>
    <w:rsid w:val="00E95401"/>
    <w:rsid w:val="00EA1ACA"/>
    <w:rsid w:val="00EA516E"/>
    <w:rsid w:val="00EB0581"/>
    <w:rsid w:val="00EB2456"/>
    <w:rsid w:val="00ED2891"/>
    <w:rsid w:val="00ED2D44"/>
    <w:rsid w:val="00ED6642"/>
    <w:rsid w:val="00EE0CF3"/>
    <w:rsid w:val="00EE17FD"/>
    <w:rsid w:val="00EE2869"/>
    <w:rsid w:val="00EF0EE1"/>
    <w:rsid w:val="00F01F43"/>
    <w:rsid w:val="00F05335"/>
    <w:rsid w:val="00F066E1"/>
    <w:rsid w:val="00F07AC3"/>
    <w:rsid w:val="00F15338"/>
    <w:rsid w:val="00F16604"/>
    <w:rsid w:val="00F20F2C"/>
    <w:rsid w:val="00F305CF"/>
    <w:rsid w:val="00F32CE2"/>
    <w:rsid w:val="00F35E10"/>
    <w:rsid w:val="00F37BCA"/>
    <w:rsid w:val="00F44E03"/>
    <w:rsid w:val="00F51BE0"/>
    <w:rsid w:val="00F5430D"/>
    <w:rsid w:val="00F61D92"/>
    <w:rsid w:val="00F66AEA"/>
    <w:rsid w:val="00F71B8B"/>
    <w:rsid w:val="00F72B3E"/>
    <w:rsid w:val="00F82750"/>
    <w:rsid w:val="00F86E70"/>
    <w:rsid w:val="00F87A7C"/>
    <w:rsid w:val="00F935CA"/>
    <w:rsid w:val="00F950AB"/>
    <w:rsid w:val="00F97BBD"/>
    <w:rsid w:val="00FA5052"/>
    <w:rsid w:val="00FB08CA"/>
    <w:rsid w:val="00FB4824"/>
    <w:rsid w:val="00FC2E3F"/>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2465">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F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link w:val="NormalaftertitleChar"/>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link w:val="TableheadChar"/>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uiPriority w:val="99"/>
    <w:rsid w:val="006124D5"/>
    <w:rPr>
      <w:caps/>
      <w:sz w:val="18"/>
      <w:lang w:val="fr-FR" w:eastAsia="en-US" w:bidi="ar-SA"/>
    </w:rPr>
  </w:style>
  <w:style w:type="character" w:customStyle="1" w:styleId="FiguretitleChar">
    <w:name w:val="Figure_title Char"/>
    <w:basedOn w:val="DefaultParagraphFont"/>
    <w:link w:val="Figuretitle"/>
    <w:uiPriority w:val="99"/>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DNV-"/>
    <w:basedOn w:val="Normal"/>
    <w:link w:val="FootnoteTextChar"/>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uiPriority w:val="99"/>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uiPriority w:val="99"/>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link w:val="AnnexNoChar"/>
    <w:uiPriority w:val="99"/>
    <w:rsid w:val="005A79E5"/>
    <w:pPr>
      <w:keepNext/>
      <w:keepLines/>
      <w:spacing w:before="480" w:after="80"/>
      <w:jc w:val="center"/>
    </w:pPr>
    <w:rPr>
      <w:sz w:val="28"/>
      <w:szCs w:val="28"/>
    </w:rPr>
  </w:style>
  <w:style w:type="paragraph" w:customStyle="1" w:styleId="Annextitle">
    <w:name w:val="Annex_title"/>
    <w:basedOn w:val="Arttitle"/>
    <w:next w:val="Normalaftertitle0"/>
    <w:uiPriority w:val="99"/>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link w:val="BodyTextChar"/>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NormalaftertitleChar">
    <w:name w:val="Normal_after_title Char"/>
    <w:basedOn w:val="DefaultParagraphFont"/>
    <w:link w:val="Normalaftertitle"/>
    <w:locked/>
    <w:rsid w:val="006727BF"/>
    <w:rPr>
      <w:sz w:val="24"/>
      <w:lang w:val="fr-FR" w:eastAsia="en-US"/>
    </w:rPr>
  </w:style>
  <w:style w:type="character" w:customStyle="1" w:styleId="CallChar">
    <w:name w:val="Call Char"/>
    <w:basedOn w:val="DefaultParagraphFont"/>
    <w:link w:val="Call"/>
    <w:uiPriority w:val="99"/>
    <w:locked/>
    <w:rsid w:val="006727BF"/>
    <w:rPr>
      <w:i/>
      <w:sz w:val="24"/>
      <w:lang w:val="fr-FR" w:eastAsia="en-US"/>
    </w:rPr>
  </w:style>
  <w:style w:type="character" w:customStyle="1" w:styleId="EquationChar">
    <w:name w:val="Equation Char"/>
    <w:basedOn w:val="DefaultParagraphFont"/>
    <w:link w:val="Equation"/>
    <w:uiPriority w:val="99"/>
    <w:locked/>
    <w:rsid w:val="006727BF"/>
    <w:rPr>
      <w:sz w:val="24"/>
      <w:lang w:val="fr-FR" w:eastAsia="en-US"/>
    </w:rPr>
  </w:style>
  <w:style w:type="character" w:customStyle="1" w:styleId="TableheadChar">
    <w:name w:val="Table_head Char"/>
    <w:basedOn w:val="DefaultParagraphFont"/>
    <w:link w:val="Tablehead"/>
    <w:locked/>
    <w:rsid w:val="006727BF"/>
    <w:rPr>
      <w:b/>
      <w:sz w:val="22"/>
      <w:lang w:val="fr-FR" w:eastAsia="en-US"/>
    </w:rPr>
  </w:style>
  <w:style w:type="paragraph" w:customStyle="1" w:styleId="Reasons">
    <w:name w:val="Reasons"/>
    <w:basedOn w:val="Normal"/>
    <w:qFormat/>
    <w:rsid w:val="005077F7"/>
    <w:pPr>
      <w:tabs>
        <w:tab w:val="clear" w:pos="794"/>
        <w:tab w:val="clear" w:pos="1191"/>
        <w:tab w:val="left" w:pos="1134"/>
      </w:tabs>
      <w:jc w:val="left"/>
    </w:pPr>
    <w:rPr>
      <w:lang w:val="en-GB"/>
    </w:rPr>
  </w:style>
  <w:style w:type="character" w:customStyle="1" w:styleId="TableNo0">
    <w:name w:val="Table_No Знак"/>
    <w:basedOn w:val="DefaultParagraphFont"/>
    <w:locked/>
    <w:rsid w:val="005077F7"/>
    <w:rPr>
      <w:rFonts w:ascii="Times New Roman" w:hAnsi="Times New Roman"/>
      <w:caps/>
      <w:lang w:val="en-GB" w:eastAsia="en-US"/>
    </w:rPr>
  </w:style>
  <w:style w:type="character" w:customStyle="1" w:styleId="AnnexNoChar">
    <w:name w:val="Annex_No Char"/>
    <w:link w:val="AnnexNo"/>
    <w:uiPriority w:val="99"/>
    <w:locked/>
    <w:rsid w:val="005077F7"/>
    <w:rPr>
      <w:sz w:val="28"/>
      <w:szCs w:val="28"/>
      <w:lang w:val="fr-FR" w:eastAsia="en-US"/>
    </w:rPr>
  </w:style>
  <w:style w:type="character" w:customStyle="1" w:styleId="BodyTextChar">
    <w:name w:val="Body Text Char"/>
    <w:basedOn w:val="DefaultParagraphFont"/>
    <w:link w:val="BodyText"/>
    <w:rsid w:val="00617F34"/>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F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link w:val="NormalaftertitleChar"/>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link w:val="TableheadChar"/>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uiPriority w:val="99"/>
    <w:rsid w:val="006124D5"/>
    <w:rPr>
      <w:caps/>
      <w:sz w:val="18"/>
      <w:lang w:val="fr-FR" w:eastAsia="en-US" w:bidi="ar-SA"/>
    </w:rPr>
  </w:style>
  <w:style w:type="character" w:customStyle="1" w:styleId="FiguretitleChar">
    <w:name w:val="Figure_title Char"/>
    <w:basedOn w:val="DefaultParagraphFont"/>
    <w:link w:val="Figuretitle"/>
    <w:uiPriority w:val="99"/>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DNV-"/>
    <w:basedOn w:val="Normal"/>
    <w:link w:val="FootnoteTextChar"/>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uiPriority w:val="99"/>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uiPriority w:val="99"/>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link w:val="AnnexNoChar"/>
    <w:uiPriority w:val="99"/>
    <w:rsid w:val="005A79E5"/>
    <w:pPr>
      <w:keepNext/>
      <w:keepLines/>
      <w:spacing w:before="480" w:after="80"/>
      <w:jc w:val="center"/>
    </w:pPr>
    <w:rPr>
      <w:sz w:val="28"/>
      <w:szCs w:val="28"/>
    </w:rPr>
  </w:style>
  <w:style w:type="paragraph" w:customStyle="1" w:styleId="Annextitle">
    <w:name w:val="Annex_title"/>
    <w:basedOn w:val="Arttitle"/>
    <w:next w:val="Normalaftertitle0"/>
    <w:uiPriority w:val="99"/>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link w:val="BodyTextChar"/>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NormalaftertitleChar">
    <w:name w:val="Normal_after_title Char"/>
    <w:basedOn w:val="DefaultParagraphFont"/>
    <w:link w:val="Normalaftertitle"/>
    <w:locked/>
    <w:rsid w:val="006727BF"/>
    <w:rPr>
      <w:sz w:val="24"/>
      <w:lang w:val="fr-FR" w:eastAsia="en-US"/>
    </w:rPr>
  </w:style>
  <w:style w:type="character" w:customStyle="1" w:styleId="CallChar">
    <w:name w:val="Call Char"/>
    <w:basedOn w:val="DefaultParagraphFont"/>
    <w:link w:val="Call"/>
    <w:uiPriority w:val="99"/>
    <w:locked/>
    <w:rsid w:val="006727BF"/>
    <w:rPr>
      <w:i/>
      <w:sz w:val="24"/>
      <w:lang w:val="fr-FR" w:eastAsia="en-US"/>
    </w:rPr>
  </w:style>
  <w:style w:type="character" w:customStyle="1" w:styleId="EquationChar">
    <w:name w:val="Equation Char"/>
    <w:basedOn w:val="DefaultParagraphFont"/>
    <w:link w:val="Equation"/>
    <w:uiPriority w:val="99"/>
    <w:locked/>
    <w:rsid w:val="006727BF"/>
    <w:rPr>
      <w:sz w:val="24"/>
      <w:lang w:val="fr-FR" w:eastAsia="en-US"/>
    </w:rPr>
  </w:style>
  <w:style w:type="character" w:customStyle="1" w:styleId="TableheadChar">
    <w:name w:val="Table_head Char"/>
    <w:basedOn w:val="DefaultParagraphFont"/>
    <w:link w:val="Tablehead"/>
    <w:locked/>
    <w:rsid w:val="006727BF"/>
    <w:rPr>
      <w:b/>
      <w:sz w:val="22"/>
      <w:lang w:val="fr-FR" w:eastAsia="en-US"/>
    </w:rPr>
  </w:style>
  <w:style w:type="paragraph" w:customStyle="1" w:styleId="Reasons">
    <w:name w:val="Reasons"/>
    <w:basedOn w:val="Normal"/>
    <w:qFormat/>
    <w:rsid w:val="005077F7"/>
    <w:pPr>
      <w:tabs>
        <w:tab w:val="clear" w:pos="794"/>
        <w:tab w:val="clear" w:pos="1191"/>
        <w:tab w:val="left" w:pos="1134"/>
      </w:tabs>
      <w:jc w:val="left"/>
    </w:pPr>
    <w:rPr>
      <w:lang w:val="en-GB"/>
    </w:rPr>
  </w:style>
  <w:style w:type="character" w:customStyle="1" w:styleId="TableNo0">
    <w:name w:val="Table_No Знак"/>
    <w:basedOn w:val="DefaultParagraphFont"/>
    <w:locked/>
    <w:rsid w:val="005077F7"/>
    <w:rPr>
      <w:rFonts w:ascii="Times New Roman" w:hAnsi="Times New Roman"/>
      <w:caps/>
      <w:lang w:val="en-GB" w:eastAsia="en-US"/>
    </w:rPr>
  </w:style>
  <w:style w:type="character" w:customStyle="1" w:styleId="AnnexNoChar">
    <w:name w:val="Annex_No Char"/>
    <w:link w:val="AnnexNo"/>
    <w:uiPriority w:val="99"/>
    <w:locked/>
    <w:rsid w:val="005077F7"/>
    <w:rPr>
      <w:sz w:val="28"/>
      <w:szCs w:val="28"/>
      <w:lang w:val="fr-FR" w:eastAsia="en-US"/>
    </w:rPr>
  </w:style>
  <w:style w:type="character" w:customStyle="1" w:styleId="BodyTextChar">
    <w:name w:val="Body Text Char"/>
    <w:basedOn w:val="DefaultParagraphFont"/>
    <w:link w:val="BodyText"/>
    <w:rsid w:val="00617F3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BF3FD-8F0A-4B49-AECA-FE47F530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14</TotalTime>
  <Pages>11</Pages>
  <Words>4828</Words>
  <Characters>2209</Characters>
  <Application>Microsoft Office Word</Application>
  <DocSecurity>0</DocSecurity>
  <Lines>18</Lines>
  <Paragraphs>14</Paragraphs>
  <ScaleCrop>false</ScaleCrop>
  <HeadingPairs>
    <vt:vector size="2" baseType="variant">
      <vt:variant>
        <vt:lpstr>Title</vt:lpstr>
      </vt:variant>
      <vt:variant>
        <vt:i4>1</vt:i4>
      </vt:variant>
    </vt:vector>
  </HeadingPairs>
  <TitlesOfParts>
    <vt:vector size="1" baseType="lpstr">
      <vt:lpstr>ITU-R F.1891 建议书 - 用于共用研究的5 850-7 075 MHz频段固定业务中采用高空平台电台的关口站链路的技术和操作特性</vt:lpstr>
    </vt:vector>
  </TitlesOfParts>
  <Manager/>
  <Company>ITU</Company>
  <LinksUpToDate>false</LinksUpToDate>
  <CharactersWithSpaces>7023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F.2011 建议书 -5 850-7 075 MHz范围内固定业务高空平台(HAPS)关口链路(HAPS至地面方向)对传统固定无线系统干扰的评估</dc:title>
  <dc:subject/>
  <dc:creator>zhengby</dc:creator>
  <cp:keywords/>
  <dc:description/>
  <cp:lastModifiedBy>Bhandary</cp:lastModifiedBy>
  <cp:revision>5</cp:revision>
  <cp:lastPrinted>2011-09-27T12:07:00Z</cp:lastPrinted>
  <dcterms:created xsi:type="dcterms:W3CDTF">2012-02-04T19:42:00Z</dcterms:created>
  <dcterms:modified xsi:type="dcterms:W3CDTF">2012-02-04T20:02:00Z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