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6372C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C01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2006</w:t>
            </w:r>
          </w:p>
          <w:p w:rsidR="00FE79FE" w:rsidRPr="001C6156" w:rsidRDefault="00FE79FE" w:rsidP="00C01F6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C01F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C01F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1C61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4D165B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C01F64" w:rsidP="00C01F6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C01F6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</w:t>
            </w:r>
            <w:proofErr w:type="spellStart"/>
            <w:r w:rsidRPr="00C01F6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радиостволов</w:t>
            </w:r>
            <w:proofErr w:type="spellEnd"/>
            <w:r w:rsidRPr="00C01F6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 блоков радиочастот для систем фиксированной беспроводной связи, действующих в полосах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C01F6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71–76 и 81–86 ГГц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FD3C61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265B3D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854998" w:rsidRDefault="00C855C0" w:rsidP="00C855C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C855C0" w:rsidRPr="00265B3D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265B3D">
        <w:rPr>
          <w:b/>
          <w:bCs/>
          <w:szCs w:val="22"/>
          <w:lang w:val="ru-RU"/>
        </w:rPr>
        <w:t>ПИС</w:t>
      </w:r>
      <w:proofErr w:type="spellEnd"/>
      <w:r w:rsidRPr="00265B3D">
        <w:rPr>
          <w:b/>
          <w:bCs/>
          <w:szCs w:val="22"/>
          <w:lang w:val="ru-RU"/>
        </w:rPr>
        <w:t>)</w:t>
      </w:r>
    </w:p>
    <w:p w:rsidR="00C855C0" w:rsidRPr="00854998" w:rsidRDefault="00C855C0" w:rsidP="006E227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 w:rsidR="006E227A">
        <w:rPr>
          <w:sz w:val="20"/>
          <w:lang w:val="ru-RU"/>
        </w:rPr>
        <w:t xml:space="preserve"> </w:t>
      </w:r>
      <w:r w:rsidR="006E227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4D165B" w:rsidTr="00D40BEE">
        <w:trPr>
          <w:jc w:val="center"/>
        </w:trPr>
        <w:tc>
          <w:tcPr>
            <w:tcW w:w="8856" w:type="dxa"/>
            <w:gridSpan w:val="2"/>
          </w:tcPr>
          <w:p w:rsidR="00C855C0" w:rsidRPr="00265B3D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854998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D163D5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4D165B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FD3C61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27B54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D27B54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FD3C6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FD3C6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27B54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D27B54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4D165B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D163D5">
              <w:rPr>
                <w:sz w:val="20"/>
                <w:lang w:val="ru-RU"/>
              </w:rPr>
              <w:t>радиоопределения</w:t>
            </w:r>
            <w:proofErr w:type="spellEnd"/>
            <w:r w:rsidRPr="00D163D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4D165B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FD3C61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4D165B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4D165B" w:rsidTr="00D40BEE">
        <w:trPr>
          <w:jc w:val="center"/>
        </w:trPr>
        <w:tc>
          <w:tcPr>
            <w:tcW w:w="1188" w:type="dxa"/>
          </w:tcPr>
          <w:p w:rsidR="00C855C0" w:rsidRPr="00D163D5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D163D5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FD3C6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4D165B" w:rsidTr="00D40BEE">
        <w:trPr>
          <w:jc w:val="center"/>
        </w:trPr>
        <w:tc>
          <w:tcPr>
            <w:tcW w:w="8856" w:type="dxa"/>
          </w:tcPr>
          <w:p w:rsidR="00C855C0" w:rsidRPr="00D163D5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>
              <w:rPr>
                <w:i/>
                <w:iCs/>
                <w:sz w:val="20"/>
                <w:lang w:val="ru-RU"/>
              </w:rPr>
              <w:t xml:space="preserve"> </w:t>
            </w:r>
            <w:r w:rsidR="006E227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7E6717" w:rsidRDefault="00C855C0" w:rsidP="005A7651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5A7651" w:rsidRPr="005A7651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C855C0" w:rsidRPr="005A7651" w:rsidRDefault="001C6156" w:rsidP="005A765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227A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227A">
        <w:rPr>
          <w:sz w:val="20"/>
          <w:lang w:val="ru-RU"/>
        </w:rPr>
        <w:t xml:space="preserve"> </w:t>
      </w:r>
      <w:bookmarkStart w:id="1" w:name="iiannee"/>
      <w:bookmarkEnd w:id="1"/>
      <w:r w:rsidRPr="006E227A">
        <w:rPr>
          <w:sz w:val="20"/>
          <w:lang w:val="ru-RU"/>
        </w:rPr>
        <w:t>201</w:t>
      </w:r>
      <w:r w:rsidR="005A7651" w:rsidRPr="005A7651">
        <w:rPr>
          <w:sz w:val="20"/>
          <w:lang w:val="ru-RU"/>
        </w:rPr>
        <w:t>4</w:t>
      </w:r>
    </w:p>
    <w:p w:rsidR="001C6156" w:rsidRPr="006E227A" w:rsidRDefault="00C855C0" w:rsidP="001C6156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6E227A" w:rsidRDefault="001C6156" w:rsidP="001C6156">
      <w:pPr>
        <w:spacing w:before="160"/>
        <w:rPr>
          <w:i/>
          <w:sz w:val="20"/>
          <w:lang w:val="ru-RU"/>
        </w:rPr>
        <w:sectPr w:rsidR="001C6156" w:rsidRPr="006E227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92413" w:rsidRPr="006921D9" w:rsidRDefault="00E91F23" w:rsidP="00E6372C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>РЕКОМЕНДАЦИЯ</w:t>
      </w:r>
      <w:r w:rsidRPr="00E6372C">
        <w:rPr>
          <w:lang w:val="ru-RU"/>
        </w:rPr>
        <w:t xml:space="preserve">  </w:t>
      </w:r>
      <w:r w:rsidRPr="00E6372C">
        <w:rPr>
          <w:rStyle w:val="href"/>
          <w:lang w:val="ru-RU"/>
        </w:rPr>
        <w:t>МСЭ</w:t>
      </w:r>
      <w:proofErr w:type="gramEnd"/>
      <w:r w:rsidRPr="00E6372C">
        <w:rPr>
          <w:rStyle w:val="href"/>
          <w:lang w:val="ru-RU"/>
        </w:rPr>
        <w:t>-</w:t>
      </w:r>
      <w:r w:rsidRPr="001C6156">
        <w:rPr>
          <w:rStyle w:val="href"/>
          <w:lang w:val="en-US"/>
        </w:rPr>
        <w:t>R</w:t>
      </w:r>
      <w:r w:rsidRPr="00E6372C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F</w:t>
      </w:r>
      <w:r w:rsidRPr="00E6372C">
        <w:rPr>
          <w:rStyle w:val="href"/>
          <w:lang w:val="ru-RU"/>
        </w:rPr>
        <w:t>.</w:t>
      </w:r>
      <w:r w:rsidR="00E92413" w:rsidRPr="006921D9">
        <w:rPr>
          <w:rStyle w:val="href"/>
          <w:lang w:val="ru-RU"/>
        </w:rPr>
        <w:t>2006</w:t>
      </w:r>
    </w:p>
    <w:p w:rsidR="00E92413" w:rsidRPr="005467B6" w:rsidRDefault="00E92413" w:rsidP="00F17EE8">
      <w:pPr>
        <w:pStyle w:val="Rectitle"/>
        <w:rPr>
          <w:lang w:val="ru-RU"/>
        </w:rPr>
      </w:pPr>
      <w:r w:rsidRPr="001C1B1B">
        <w:rPr>
          <w:lang w:val="ru-RU"/>
        </w:rPr>
        <w:t xml:space="preserve">Планы размещения частот </w:t>
      </w:r>
      <w:proofErr w:type="spellStart"/>
      <w:r w:rsidRPr="00E6372C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и блоков радиочастот для систем фиксированной беспроводной связи, действующих </w:t>
      </w:r>
      <w:r w:rsidR="006A2510">
        <w:rPr>
          <w:lang w:val="ru-RU"/>
        </w:rPr>
        <w:br/>
      </w:r>
      <w:r w:rsidRPr="001C1B1B">
        <w:rPr>
          <w:lang w:val="ru-RU"/>
        </w:rPr>
        <w:t>в полосах 71–76 и 81–86 ГГц</w:t>
      </w:r>
    </w:p>
    <w:p w:rsidR="00E92413" w:rsidRPr="005467B6" w:rsidRDefault="00E92413" w:rsidP="00E6372C">
      <w:pPr>
        <w:pStyle w:val="Recdate"/>
        <w:rPr>
          <w:lang w:val="ru-RU" w:eastAsia="ja-JP"/>
        </w:rPr>
      </w:pPr>
      <w:r w:rsidRPr="005467B6">
        <w:rPr>
          <w:lang w:val="ru-RU"/>
        </w:rPr>
        <w:t>(</w:t>
      </w:r>
      <w:r w:rsidRPr="004D165B">
        <w:rPr>
          <w:lang w:val="ru-RU"/>
        </w:rPr>
        <w:t>2012</w:t>
      </w:r>
      <w:r w:rsidRPr="005467B6">
        <w:rPr>
          <w:lang w:val="ru-RU"/>
        </w:rPr>
        <w:t>)</w:t>
      </w:r>
    </w:p>
    <w:p w:rsidR="00E92413" w:rsidRPr="001C1B1B" w:rsidRDefault="00E92413" w:rsidP="00E6372C">
      <w:pPr>
        <w:pStyle w:val="HeadingSum"/>
        <w:rPr>
          <w:lang w:val="ru-RU" w:eastAsia="ja-JP"/>
        </w:rPr>
      </w:pPr>
      <w:r w:rsidRPr="001C1B1B">
        <w:rPr>
          <w:lang w:val="ru-RU"/>
        </w:rPr>
        <w:t>Сфера применения</w:t>
      </w:r>
    </w:p>
    <w:p w:rsidR="00E92413" w:rsidRPr="001C1B1B" w:rsidRDefault="00E92413" w:rsidP="00E6372C">
      <w:pPr>
        <w:pStyle w:val="Summary"/>
        <w:rPr>
          <w:lang w:val="ru-RU" w:eastAsia="ja-JP"/>
        </w:rPr>
      </w:pPr>
      <w:r w:rsidRPr="001C1B1B">
        <w:rPr>
          <w:lang w:val="ru-RU" w:eastAsia="ja-JP"/>
        </w:rPr>
        <w:t xml:space="preserve">В настоящей Рекомендации представлены планы размещения частот </w:t>
      </w:r>
      <w:proofErr w:type="spellStart"/>
      <w:r w:rsidRPr="001C1B1B">
        <w:rPr>
          <w:lang w:val="ru-RU" w:eastAsia="ja-JP"/>
        </w:rPr>
        <w:t>радиостволов</w:t>
      </w:r>
      <w:proofErr w:type="spellEnd"/>
      <w:r w:rsidRPr="001C1B1B">
        <w:rPr>
          <w:lang w:val="ru-RU" w:eastAsia="ja-JP"/>
        </w:rPr>
        <w:t xml:space="preserve"> и блоков радиочастот для систем фиксированной беспроводной связи, действующих в полосах</w:t>
      </w:r>
      <w:r w:rsidRPr="001C1B1B">
        <w:rPr>
          <w:lang w:val="ru-RU" w:eastAsia="ko-KR"/>
        </w:rPr>
        <w:t xml:space="preserve"> 71</w:t>
      </w:r>
      <w:r>
        <w:rPr>
          <w:lang w:val="ru-RU" w:eastAsia="ko-KR"/>
        </w:rPr>
        <w:t>−</w:t>
      </w:r>
      <w:r w:rsidRPr="001C1B1B">
        <w:rPr>
          <w:lang w:val="ru-RU" w:eastAsia="ko-KR"/>
        </w:rPr>
        <w:t>76/81</w:t>
      </w:r>
      <w:r>
        <w:rPr>
          <w:lang w:val="ru-RU" w:eastAsia="ko-KR"/>
        </w:rPr>
        <w:t>−</w:t>
      </w:r>
      <w:r w:rsidRPr="001C1B1B">
        <w:rPr>
          <w:lang w:val="ru-RU" w:eastAsia="ko-KR"/>
        </w:rPr>
        <w:t>86</w:t>
      </w:r>
      <w:r w:rsidRPr="001C1B1B">
        <w:rPr>
          <w:lang w:val="ru-RU"/>
        </w:rPr>
        <w:t xml:space="preserve"> ГГц, которые могут использоваться </w:t>
      </w:r>
      <w:r>
        <w:rPr>
          <w:lang w:val="ru-RU"/>
        </w:rPr>
        <w:t>в</w:t>
      </w:r>
      <w:r w:rsidRPr="001C1B1B">
        <w:rPr>
          <w:lang w:val="ru-RU"/>
        </w:rPr>
        <w:t xml:space="preserve"> широкополосных применени</w:t>
      </w:r>
      <w:r>
        <w:rPr>
          <w:lang w:val="ru-RU"/>
        </w:rPr>
        <w:t>ях</w:t>
      </w:r>
      <w:r w:rsidRPr="001C1B1B">
        <w:rPr>
          <w:lang w:val="ru-RU"/>
        </w:rPr>
        <w:t xml:space="preserve"> и других высокоскоростных сет</w:t>
      </w:r>
      <w:r>
        <w:rPr>
          <w:lang w:val="ru-RU"/>
        </w:rPr>
        <w:t>ях</w:t>
      </w:r>
      <w:r w:rsidRPr="001C1B1B">
        <w:rPr>
          <w:lang w:val="ru-RU"/>
        </w:rPr>
        <w:t xml:space="preserve">. </w:t>
      </w:r>
      <w:r w:rsidRPr="00E6372C">
        <w:rPr>
          <w:lang w:val="ru-RU"/>
        </w:rPr>
        <w:t>Предпочтительные</w:t>
      </w:r>
      <w:r w:rsidRPr="001C1B1B">
        <w:rPr>
          <w:lang w:val="ru-RU"/>
        </w:rPr>
        <w:t xml:space="preserve"> планы базируются на общем однородном растре с основными интервалами 125 МГц. Предпочтительные планы размещения блоков радиочастот базируются на поддиапазоне или блоке 5 ГГц с возможностью разделения на блоки меньшего размера. Предпочтительный план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обеспечивает возможность гибкого определения размеров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– от 250 МГц до 4500 МГц, а также дуплексно</w:t>
      </w:r>
      <w:r>
        <w:rPr>
          <w:lang w:val="ru-RU"/>
        </w:rPr>
        <w:t xml:space="preserve">го разноса </w:t>
      </w:r>
      <w:r w:rsidRPr="001C1B1B">
        <w:rPr>
          <w:lang w:val="ru-RU"/>
        </w:rPr>
        <w:t>частот – либо 2,5 ГГц (план размещения одно</w:t>
      </w:r>
      <w:r>
        <w:rPr>
          <w:lang w:val="ru-RU"/>
        </w:rPr>
        <w:t>го</w:t>
      </w:r>
      <w:r w:rsidRPr="001C1B1B">
        <w:rPr>
          <w:lang w:val="ru-RU"/>
        </w:rPr>
        <w:t xml:space="preserve"> поддиапазон</w:t>
      </w:r>
      <w:r>
        <w:rPr>
          <w:lang w:val="ru-RU"/>
        </w:rPr>
        <w:t>а</w:t>
      </w:r>
      <w:r w:rsidRPr="001C1B1B">
        <w:rPr>
          <w:lang w:val="ru-RU"/>
        </w:rPr>
        <w:t>: 71</w:t>
      </w:r>
      <w:r>
        <w:rPr>
          <w:lang w:val="ru-RU"/>
        </w:rPr>
        <w:t>−</w:t>
      </w:r>
      <w:r w:rsidRPr="001C1B1B">
        <w:rPr>
          <w:lang w:val="ru-RU"/>
        </w:rPr>
        <w:t>76 ГГц или 81</w:t>
      </w:r>
      <w:r>
        <w:rPr>
          <w:lang w:val="ru-RU"/>
        </w:rPr>
        <w:t>−</w:t>
      </w:r>
      <w:r w:rsidRPr="001C1B1B">
        <w:rPr>
          <w:lang w:val="ru-RU"/>
        </w:rPr>
        <w:t>86 ГГц),</w:t>
      </w:r>
      <w:r w:rsidR="00E6372C">
        <w:rPr>
          <w:lang w:val="ru-RU"/>
        </w:rPr>
        <w:t xml:space="preserve"> либо 10 ГГц (планы</w:t>
      </w:r>
      <w:r w:rsidR="00E6372C">
        <w:rPr>
          <w:lang w:val="en-US"/>
        </w:rPr>
        <w:t> </w:t>
      </w:r>
      <w:r>
        <w:rPr>
          <w:lang w:val="ru-RU"/>
        </w:rPr>
        <w:t xml:space="preserve">размещения </w:t>
      </w:r>
      <w:r w:rsidRPr="001C1B1B">
        <w:rPr>
          <w:lang w:val="ru-RU"/>
        </w:rPr>
        <w:t>объединенных поддиапазон</w:t>
      </w:r>
      <w:r>
        <w:rPr>
          <w:lang w:val="ru-RU"/>
        </w:rPr>
        <w:t>ов</w:t>
      </w:r>
      <w:r w:rsidRPr="001C1B1B">
        <w:rPr>
          <w:lang w:val="ru-RU"/>
        </w:rPr>
        <w:t xml:space="preserve"> 71</w:t>
      </w:r>
      <w:r>
        <w:rPr>
          <w:lang w:val="ru-RU"/>
        </w:rPr>
        <w:t>−</w:t>
      </w:r>
      <w:r w:rsidRPr="001C1B1B">
        <w:rPr>
          <w:lang w:val="ru-RU"/>
        </w:rPr>
        <w:t>76 ГГц и 81</w:t>
      </w:r>
      <w:r>
        <w:rPr>
          <w:lang w:val="ru-RU"/>
        </w:rPr>
        <w:t>−</w:t>
      </w:r>
      <w:r w:rsidRPr="001C1B1B">
        <w:rPr>
          <w:lang w:val="ru-RU"/>
        </w:rPr>
        <w:t>86 ГГц).</w:t>
      </w:r>
    </w:p>
    <w:p w:rsidR="00E92413" w:rsidRPr="001C1B1B" w:rsidRDefault="00E92413" w:rsidP="00E6372C">
      <w:pPr>
        <w:pStyle w:val="Normalaftertitle"/>
        <w:rPr>
          <w:lang w:val="ru-RU"/>
        </w:rPr>
      </w:pPr>
      <w:r w:rsidRPr="001C1B1B">
        <w:rPr>
          <w:lang w:val="ru-RU"/>
        </w:rPr>
        <w:t xml:space="preserve">Ассамблея </w:t>
      </w:r>
      <w:r w:rsidRPr="004D165B">
        <w:rPr>
          <w:lang w:val="ru-RU"/>
        </w:rPr>
        <w:t>радиосвязи</w:t>
      </w:r>
      <w:r w:rsidRPr="001C1B1B">
        <w:rPr>
          <w:lang w:val="ru-RU"/>
        </w:rPr>
        <w:t xml:space="preserve"> МСЭ,</w:t>
      </w:r>
    </w:p>
    <w:p w:rsidR="00E92413" w:rsidRPr="001C1B1B" w:rsidRDefault="00E92413" w:rsidP="008E2A5F">
      <w:pPr>
        <w:pStyle w:val="Call"/>
      </w:pPr>
      <w:r w:rsidRPr="008E2A5F">
        <w:t>учитывая</w:t>
      </w:r>
    </w:p>
    <w:p w:rsidR="00E92413" w:rsidRPr="001C1B1B" w:rsidRDefault="00E92413" w:rsidP="00E6372C">
      <w:pPr>
        <w:rPr>
          <w:lang w:val="ru-RU" w:eastAsia="ko-KR"/>
        </w:rPr>
      </w:pPr>
      <w:r w:rsidRPr="005467B6">
        <w:rPr>
          <w:i/>
          <w:iCs/>
          <w:lang w:val="ru-RU" w:eastAsia="ko-KR"/>
        </w:rPr>
        <w:t>a)</w:t>
      </w:r>
      <w:r w:rsidRPr="001C1B1B">
        <w:rPr>
          <w:lang w:val="ru-RU" w:eastAsia="ko-KR"/>
        </w:rPr>
        <w:tab/>
        <w:t>особую необходимость в системах фиксированной беспроводной связи (</w:t>
      </w:r>
      <w:proofErr w:type="spellStart"/>
      <w:r w:rsidRPr="001C1B1B">
        <w:rPr>
          <w:lang w:val="ru-RU" w:eastAsia="ko-KR"/>
        </w:rPr>
        <w:t>СФБС</w:t>
      </w:r>
      <w:proofErr w:type="spellEnd"/>
      <w:r w:rsidRPr="001C1B1B">
        <w:rPr>
          <w:lang w:val="ru-RU" w:eastAsia="ko-KR"/>
        </w:rPr>
        <w:t>) для транспортировки данных с высокой пропускной способностью, например, передачи несжатых сигналов телевидения высокой четкости (</w:t>
      </w:r>
      <w:proofErr w:type="spellStart"/>
      <w:r w:rsidRPr="001C1B1B">
        <w:rPr>
          <w:lang w:val="ru-RU" w:eastAsia="ko-KR"/>
        </w:rPr>
        <w:t>ТВЧ</w:t>
      </w:r>
      <w:proofErr w:type="spellEnd"/>
      <w:r w:rsidRPr="001C1B1B">
        <w:rPr>
          <w:lang w:val="ru-RU" w:eastAsia="ko-KR"/>
        </w:rPr>
        <w:t>) или применений сетей подвижной связи, развертывание которых, как ожидается, стремительно возрастет;</w:t>
      </w:r>
    </w:p>
    <w:p w:rsidR="00E92413" w:rsidRPr="001C1B1B" w:rsidRDefault="00E92413" w:rsidP="00E6372C">
      <w:pPr>
        <w:rPr>
          <w:lang w:val="ru-RU"/>
        </w:rPr>
      </w:pPr>
      <w:r w:rsidRPr="005467B6">
        <w:rPr>
          <w:i/>
          <w:iCs/>
          <w:lang w:val="ru-RU"/>
        </w:rPr>
        <w:t>b)</w:t>
      </w:r>
      <w:r w:rsidRPr="001C1B1B">
        <w:rPr>
          <w:lang w:val="ru-RU"/>
        </w:rPr>
        <w:tab/>
        <w:t xml:space="preserve">что полосы частот </w:t>
      </w:r>
      <w:r w:rsidRPr="001C1B1B">
        <w:rPr>
          <w:lang w:val="ru-RU" w:eastAsia="ja-JP"/>
        </w:rPr>
        <w:t>71</w:t>
      </w:r>
      <w:r>
        <w:rPr>
          <w:lang w:val="ru-RU" w:eastAsia="ja-JP"/>
        </w:rPr>
        <w:t>−</w:t>
      </w:r>
      <w:r w:rsidRPr="001C1B1B">
        <w:rPr>
          <w:lang w:val="ru-RU" w:eastAsia="ja-JP"/>
        </w:rPr>
        <w:t>76 ГГц и</w:t>
      </w:r>
      <w:r w:rsidRPr="001C1B1B">
        <w:rPr>
          <w:lang w:val="ru-RU"/>
        </w:rPr>
        <w:t xml:space="preserve"> 81</w:t>
      </w:r>
      <w:r>
        <w:rPr>
          <w:lang w:val="ru-RU"/>
        </w:rPr>
        <w:t>−</w:t>
      </w:r>
      <w:r w:rsidRPr="001C1B1B">
        <w:rPr>
          <w:lang w:val="ru-RU"/>
        </w:rPr>
        <w:t>86 ГГц распределены фиксированной службе;</w:t>
      </w:r>
    </w:p>
    <w:p w:rsidR="00E92413" w:rsidRPr="001C1B1B" w:rsidRDefault="00E92413" w:rsidP="00E6372C">
      <w:pPr>
        <w:rPr>
          <w:lang w:val="ru-RU"/>
        </w:rPr>
      </w:pPr>
      <w:r w:rsidRPr="005467B6">
        <w:rPr>
          <w:i/>
          <w:iCs/>
          <w:lang w:val="ru-RU"/>
        </w:rPr>
        <w:t>c)</w:t>
      </w:r>
      <w:r w:rsidRPr="001C1B1B">
        <w:rPr>
          <w:lang w:val="ru-RU"/>
        </w:rPr>
        <w:tab/>
        <w:t>что характеристики распространения радиоволн в этих полосах идеально подходят для использования цифровых радиолиний малой дальности с высокой пропускной способностью на сетях высокой плотности;</w:t>
      </w:r>
    </w:p>
    <w:p w:rsidR="00E92413" w:rsidRPr="001C1B1B" w:rsidRDefault="00E92413" w:rsidP="00E6372C">
      <w:pPr>
        <w:rPr>
          <w:lang w:val="ru-RU"/>
        </w:rPr>
      </w:pPr>
      <w:r w:rsidRPr="005467B6">
        <w:rPr>
          <w:i/>
          <w:iCs/>
          <w:lang w:val="ru-RU"/>
        </w:rPr>
        <w:t>d)</w:t>
      </w:r>
      <w:r w:rsidRPr="001C1B1B">
        <w:rPr>
          <w:lang w:val="ru-RU"/>
        </w:rPr>
        <w:tab/>
        <w:t>что в этих полосах частот высокая направленность антенн может быть достигнута даже при антеннах малого размера, что увеличивает плотность оборудования и дополнительно снижает риск помех в рамках одной и той же службы или разных служб;</w:t>
      </w:r>
    </w:p>
    <w:p w:rsidR="00E92413" w:rsidRPr="001C1B1B" w:rsidRDefault="00E92413" w:rsidP="00E6372C">
      <w:pPr>
        <w:rPr>
          <w:lang w:val="ru-RU"/>
        </w:rPr>
      </w:pPr>
      <w:r w:rsidRPr="005467B6">
        <w:rPr>
          <w:i/>
          <w:iCs/>
          <w:lang w:val="ru-RU"/>
        </w:rPr>
        <w:t>e)</w:t>
      </w:r>
      <w:r w:rsidRPr="001C1B1B">
        <w:rPr>
          <w:lang w:val="ru-RU"/>
        </w:rPr>
        <w:tab/>
        <w:t>что в этой полосе частот могут одновременно использоваться несколько служб с разными характеристиками передачи сигнала и разной пропускной способностью;</w:t>
      </w:r>
    </w:p>
    <w:p w:rsidR="00E92413" w:rsidRPr="001C1B1B" w:rsidRDefault="00E92413" w:rsidP="00E6372C">
      <w:pPr>
        <w:rPr>
          <w:lang w:val="ru-RU"/>
        </w:rPr>
      </w:pPr>
      <w:r w:rsidRPr="005467B6">
        <w:rPr>
          <w:i/>
          <w:iCs/>
          <w:lang w:val="ru-RU"/>
        </w:rPr>
        <w:t>f)</w:t>
      </w:r>
      <w:r w:rsidRPr="001C1B1B">
        <w:rPr>
          <w:lang w:val="ru-RU"/>
        </w:rPr>
        <w:tab/>
        <w:t xml:space="preserve">что для применений в этой полосе частот могут потребоваться </w:t>
      </w:r>
      <w:proofErr w:type="spellStart"/>
      <w:r w:rsidRPr="001C1B1B">
        <w:rPr>
          <w:lang w:val="ru-RU"/>
        </w:rPr>
        <w:t>радиостволы</w:t>
      </w:r>
      <w:proofErr w:type="spellEnd"/>
      <w:r w:rsidRPr="001C1B1B">
        <w:rPr>
          <w:lang w:val="ru-RU"/>
        </w:rPr>
        <w:t xml:space="preserve"> с разной шириной полосы частот;</w:t>
      </w:r>
    </w:p>
    <w:p w:rsidR="00E92413" w:rsidRPr="001C1B1B" w:rsidRDefault="00E92413" w:rsidP="00E6372C">
      <w:pPr>
        <w:rPr>
          <w:lang w:val="ru-RU" w:eastAsia="ko-KR"/>
        </w:rPr>
      </w:pPr>
      <w:r w:rsidRPr="005467B6">
        <w:rPr>
          <w:i/>
          <w:iCs/>
          <w:color w:val="000000"/>
          <w:lang w:val="ru-RU" w:eastAsia="ko-KR"/>
        </w:rPr>
        <w:t>g)</w:t>
      </w:r>
      <w:r w:rsidRPr="001C1B1B">
        <w:rPr>
          <w:lang w:val="ru-RU" w:eastAsia="ko-KR"/>
        </w:rPr>
        <w:tab/>
      </w:r>
      <w:r w:rsidRPr="001C1B1B">
        <w:rPr>
          <w:lang w:val="ru-RU"/>
        </w:rPr>
        <w:t>что в некоторых случаях гибкий план размещения поддиапазон</w:t>
      </w:r>
      <w:r>
        <w:rPr>
          <w:lang w:val="ru-RU"/>
        </w:rPr>
        <w:t>ов</w:t>
      </w:r>
      <w:r w:rsidRPr="001C1B1B">
        <w:rPr>
          <w:lang w:val="ru-RU"/>
        </w:rPr>
        <w:t xml:space="preserve"> или блок</w:t>
      </w:r>
      <w:r>
        <w:rPr>
          <w:lang w:val="ru-RU"/>
        </w:rPr>
        <w:t xml:space="preserve">ов </w:t>
      </w:r>
      <w:r w:rsidRPr="001C1B1B">
        <w:rPr>
          <w:lang w:val="ru-RU"/>
        </w:rPr>
        <w:t xml:space="preserve">может обеспечивать возможность </w:t>
      </w:r>
      <w:r>
        <w:rPr>
          <w:lang w:val="ru-RU"/>
        </w:rPr>
        <w:t>применения</w:t>
      </w:r>
      <w:r w:rsidRPr="001C1B1B">
        <w:rPr>
          <w:lang w:val="ru-RU"/>
        </w:rPr>
        <w:t xml:space="preserve"> различных технологий </w:t>
      </w:r>
      <w:proofErr w:type="spellStart"/>
      <w:r w:rsidRPr="001C1B1B">
        <w:rPr>
          <w:lang w:val="ru-RU"/>
        </w:rPr>
        <w:t>СФБС</w:t>
      </w:r>
      <w:proofErr w:type="spellEnd"/>
      <w:r w:rsidRPr="001C1B1B">
        <w:rPr>
          <w:lang w:val="ru-RU"/>
        </w:rPr>
        <w:t xml:space="preserve"> и при этом по-прежнему согласовываться с принципами эффективного управления использованием спектра, включа</w:t>
      </w:r>
      <w:r>
        <w:rPr>
          <w:lang w:val="ru-RU"/>
        </w:rPr>
        <w:t>я</w:t>
      </w:r>
      <w:r w:rsidRPr="001C1B1B">
        <w:rPr>
          <w:lang w:val="ru-RU"/>
        </w:rPr>
        <w:t xml:space="preserve"> обеспечение совместной работы разных систем/служб и общую эффективность использования спектра</w:t>
      </w:r>
      <w:r w:rsidRPr="001C1B1B">
        <w:rPr>
          <w:lang w:val="ru-RU" w:eastAsia="ko-KR"/>
        </w:rPr>
        <w:t>;</w:t>
      </w:r>
    </w:p>
    <w:p w:rsidR="00E92413" w:rsidRPr="001C1B1B" w:rsidRDefault="00E92413" w:rsidP="00E6372C">
      <w:pPr>
        <w:rPr>
          <w:lang w:val="ru-RU" w:eastAsia="ja-JP"/>
        </w:rPr>
      </w:pPr>
      <w:r w:rsidRPr="005467B6">
        <w:rPr>
          <w:i/>
          <w:iCs/>
          <w:lang w:val="ru-RU"/>
        </w:rPr>
        <w:t>h)</w:t>
      </w:r>
      <w:r w:rsidRPr="001C1B1B">
        <w:rPr>
          <w:lang w:val="ru-RU"/>
        </w:rPr>
        <w:tab/>
        <w:t xml:space="preserve">что при </w:t>
      </w:r>
      <w:r>
        <w:rPr>
          <w:lang w:val="ru-RU"/>
        </w:rPr>
        <w:t>применении</w:t>
      </w:r>
      <w:r w:rsidRPr="001C1B1B">
        <w:rPr>
          <w:lang w:val="ru-RU"/>
        </w:rPr>
        <w:t xml:space="preserve"> координации частот для каждой конкретной линии предпочтительно определить планы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>;</w:t>
      </w:r>
    </w:p>
    <w:p w:rsidR="00E92413" w:rsidRPr="001C1B1B" w:rsidRDefault="00E92413" w:rsidP="00E6372C">
      <w:pPr>
        <w:rPr>
          <w:lang w:val="ru-RU"/>
        </w:rPr>
      </w:pPr>
      <w:r w:rsidRPr="005467B6">
        <w:rPr>
          <w:i/>
          <w:iCs/>
          <w:lang w:val="ru-RU"/>
        </w:rPr>
        <w:t>j)</w:t>
      </w:r>
      <w:r w:rsidRPr="001C1B1B">
        <w:rPr>
          <w:lang w:val="ru-RU"/>
        </w:rPr>
        <w:tab/>
        <w:t>что тщательное планирование частот позволяет согласовать работу применений на основе дуплекса с частотным разделением (</w:t>
      </w:r>
      <w:proofErr w:type="spellStart"/>
      <w:r w:rsidRPr="001C1B1B">
        <w:rPr>
          <w:lang w:val="ru-RU"/>
        </w:rPr>
        <w:t>FDD</w:t>
      </w:r>
      <w:proofErr w:type="spellEnd"/>
      <w:r w:rsidRPr="001C1B1B">
        <w:rPr>
          <w:lang w:val="ru-RU"/>
        </w:rPr>
        <w:t>) и дуплекса с временным разделением (</w:t>
      </w:r>
      <w:proofErr w:type="spellStart"/>
      <w:r w:rsidRPr="001C1B1B">
        <w:rPr>
          <w:lang w:val="ru-RU"/>
        </w:rPr>
        <w:t>TDD</w:t>
      </w:r>
      <w:proofErr w:type="spellEnd"/>
      <w:r w:rsidRPr="001C1B1B">
        <w:rPr>
          <w:lang w:val="ru-RU"/>
        </w:rPr>
        <w:t>);</w:t>
      </w:r>
    </w:p>
    <w:p w:rsidR="00E92413" w:rsidRPr="001C1B1B" w:rsidRDefault="00E92413" w:rsidP="00E6372C">
      <w:pPr>
        <w:rPr>
          <w:lang w:val="ru-RU"/>
        </w:rPr>
      </w:pPr>
      <w:r w:rsidRPr="005467B6">
        <w:rPr>
          <w:i/>
          <w:iCs/>
          <w:lang w:val="ru-RU"/>
        </w:rPr>
        <w:t>k)</w:t>
      </w:r>
      <w:r w:rsidRPr="001C1B1B">
        <w:rPr>
          <w:lang w:val="ru-RU"/>
        </w:rPr>
        <w:tab/>
        <w:t xml:space="preserve">что для отличающихся применений, лицензированных разными администрациями, могут потребоваться различные планы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>;</w:t>
      </w:r>
    </w:p>
    <w:p w:rsidR="00E92413" w:rsidRPr="001C1B1B" w:rsidRDefault="00E92413" w:rsidP="00E6372C">
      <w:pPr>
        <w:rPr>
          <w:lang w:val="ru-RU" w:eastAsia="ja-JP"/>
        </w:rPr>
      </w:pPr>
      <w:r w:rsidRPr="005467B6">
        <w:rPr>
          <w:i/>
          <w:iCs/>
          <w:lang w:val="ru-RU" w:eastAsia="ko-KR"/>
        </w:rPr>
        <w:lastRenderedPageBreak/>
        <w:t>l)</w:t>
      </w:r>
      <w:r w:rsidRPr="001C1B1B">
        <w:rPr>
          <w:lang w:val="ru-RU" w:eastAsia="ko-KR"/>
        </w:rPr>
        <w:tab/>
        <w:t>что в некоторых странах для гражданских применений могут быть доступны только ограниченные участки этих двух полос;</w:t>
      </w:r>
    </w:p>
    <w:p w:rsidR="00E92413" w:rsidRPr="001C1B1B" w:rsidRDefault="00E92413" w:rsidP="00E6372C">
      <w:pPr>
        <w:rPr>
          <w:color w:val="000000"/>
          <w:lang w:val="ru-RU" w:eastAsia="ja-JP"/>
        </w:rPr>
      </w:pPr>
      <w:r w:rsidRPr="005467B6">
        <w:rPr>
          <w:i/>
          <w:iCs/>
          <w:lang w:val="ru-RU" w:eastAsia="ja-JP"/>
        </w:rPr>
        <w:t>m)</w:t>
      </w:r>
      <w:r w:rsidRPr="001C1B1B">
        <w:rPr>
          <w:lang w:val="ru-RU" w:eastAsia="ja-JP"/>
        </w:rPr>
        <w:tab/>
        <w:t>что некоторые страны, возможно</w:t>
      </w:r>
      <w:r>
        <w:rPr>
          <w:lang w:val="ru-RU" w:eastAsia="ja-JP"/>
        </w:rPr>
        <w:t>,</w:t>
      </w:r>
      <w:r w:rsidRPr="001C1B1B">
        <w:rPr>
          <w:lang w:val="ru-RU" w:eastAsia="ja-JP"/>
        </w:rPr>
        <w:t xml:space="preserve"> пожелают предостав</w:t>
      </w:r>
      <w:r>
        <w:rPr>
          <w:lang w:val="ru-RU" w:eastAsia="ja-JP"/>
        </w:rPr>
        <w:t>ля</w:t>
      </w:r>
      <w:r w:rsidRPr="001C1B1B">
        <w:rPr>
          <w:lang w:val="ru-RU" w:eastAsia="ja-JP"/>
        </w:rPr>
        <w:t>ть или уже предостав</w:t>
      </w:r>
      <w:r>
        <w:rPr>
          <w:lang w:val="ru-RU" w:eastAsia="ja-JP"/>
        </w:rPr>
        <w:t>ляют</w:t>
      </w:r>
      <w:r w:rsidRPr="001C1B1B">
        <w:rPr>
          <w:lang w:val="ru-RU" w:eastAsia="ja-JP"/>
        </w:rPr>
        <w:t xml:space="preserve"> эти полосы на основе упрощенного гибкого подхода, без использования какого-либо конкретного плана размещения</w:t>
      </w:r>
      <w:r w:rsidRPr="001C1B1B">
        <w:rPr>
          <w:color w:val="000000"/>
          <w:lang w:val="ru-RU" w:eastAsia="ja-JP"/>
        </w:rPr>
        <w:t>,</w:t>
      </w:r>
    </w:p>
    <w:p w:rsidR="00E92413" w:rsidRPr="005467B6" w:rsidRDefault="00E92413" w:rsidP="008E2A5F">
      <w:pPr>
        <w:pStyle w:val="Call"/>
        <w:rPr>
          <w:i w:val="0"/>
          <w:iCs/>
          <w:lang w:eastAsia="ja-JP"/>
        </w:rPr>
      </w:pPr>
      <w:r w:rsidRPr="008E2A5F">
        <w:t>отмечая</w:t>
      </w:r>
      <w:r w:rsidRPr="005467B6">
        <w:rPr>
          <w:i w:val="0"/>
          <w:iCs/>
          <w:lang w:eastAsia="ko-KR"/>
        </w:rPr>
        <w:t>,</w:t>
      </w:r>
    </w:p>
    <w:p w:rsidR="00E92413" w:rsidRPr="001C1B1B" w:rsidRDefault="00E92413" w:rsidP="00E6372C">
      <w:pPr>
        <w:rPr>
          <w:color w:val="000000"/>
          <w:lang w:val="ru-RU" w:eastAsia="ko-KR"/>
        </w:rPr>
      </w:pPr>
      <w:r w:rsidRPr="005467B6">
        <w:rPr>
          <w:i/>
          <w:iCs/>
          <w:lang w:val="ru-RU" w:eastAsia="ja-JP"/>
        </w:rPr>
        <w:t>a</w:t>
      </w:r>
      <w:r w:rsidRPr="005467B6">
        <w:rPr>
          <w:i/>
          <w:iCs/>
          <w:lang w:val="ru-RU" w:eastAsia="ko-KR"/>
        </w:rPr>
        <w:t>)</w:t>
      </w:r>
      <w:r w:rsidRPr="001C1B1B">
        <w:rPr>
          <w:lang w:val="ru-RU" w:eastAsia="ko-KR"/>
        </w:rPr>
        <w:tab/>
        <w:t xml:space="preserve">что в Рекомендации МСЭ-R </w:t>
      </w:r>
      <w:proofErr w:type="spellStart"/>
      <w:r w:rsidRPr="001C1B1B">
        <w:rPr>
          <w:lang w:val="ru-RU" w:eastAsia="ko-KR"/>
        </w:rPr>
        <w:t>F.1519</w:t>
      </w:r>
      <w:proofErr w:type="spellEnd"/>
      <w:r w:rsidRPr="001C1B1B">
        <w:rPr>
          <w:lang w:val="ru-RU" w:eastAsia="ko-KR"/>
        </w:rPr>
        <w:t xml:space="preserve"> представлено руководство </w:t>
      </w:r>
      <w:r>
        <w:rPr>
          <w:lang w:val="ru-RU" w:eastAsia="ko-KR"/>
        </w:rPr>
        <w:t>в отношении</w:t>
      </w:r>
      <w:r w:rsidRPr="001C1B1B">
        <w:rPr>
          <w:lang w:val="ru-RU" w:eastAsia="ko-KR"/>
        </w:rPr>
        <w:t xml:space="preserve"> план</w:t>
      </w:r>
      <w:r>
        <w:rPr>
          <w:lang w:val="ru-RU" w:eastAsia="ko-KR"/>
        </w:rPr>
        <w:t>ов</w:t>
      </w:r>
      <w:r w:rsidRPr="001C1B1B">
        <w:rPr>
          <w:lang w:val="ru-RU" w:eastAsia="ko-KR"/>
        </w:rPr>
        <w:t xml:space="preserve"> размещения частот на основе блоков частот для систем фиксированной службы;</w:t>
      </w:r>
    </w:p>
    <w:p w:rsidR="00E92413" w:rsidRPr="001C1B1B" w:rsidRDefault="00E92413" w:rsidP="00E6372C">
      <w:pPr>
        <w:rPr>
          <w:lang w:val="ru-RU" w:eastAsia="ja-JP"/>
        </w:rPr>
      </w:pPr>
      <w:r w:rsidRPr="005467B6">
        <w:rPr>
          <w:i/>
          <w:iCs/>
          <w:lang w:val="ru-RU" w:eastAsia="ja-JP"/>
        </w:rPr>
        <w:t>b)</w:t>
      </w:r>
      <w:r w:rsidRPr="001C1B1B">
        <w:rPr>
          <w:lang w:val="ru-RU" w:eastAsia="ja-JP"/>
        </w:rPr>
        <w:tab/>
        <w:t xml:space="preserve">что в Отчете МСЭ-R </w:t>
      </w:r>
      <w:proofErr w:type="spellStart"/>
      <w:r w:rsidRPr="001C1B1B">
        <w:rPr>
          <w:lang w:val="ru-RU" w:eastAsia="ja-JP"/>
        </w:rPr>
        <w:t>F.2107</w:t>
      </w:r>
      <w:proofErr w:type="spellEnd"/>
      <w:r w:rsidRPr="001C1B1B">
        <w:rPr>
          <w:lang w:val="ru-RU" w:eastAsia="ja-JP"/>
        </w:rPr>
        <w:t xml:space="preserve"> представлены характеристики и применения систем фиксированной беспроводной связи, действующи</w:t>
      </w:r>
      <w:r>
        <w:rPr>
          <w:lang w:val="ru-RU" w:eastAsia="ja-JP"/>
        </w:rPr>
        <w:t>х</w:t>
      </w:r>
      <w:r w:rsidRPr="001C1B1B">
        <w:rPr>
          <w:lang w:val="ru-RU" w:eastAsia="ja-JP"/>
        </w:rPr>
        <w:t xml:space="preserve"> в диапазонах частот между 57 ГГц и 134 ГГц,</w:t>
      </w:r>
    </w:p>
    <w:p w:rsidR="00E92413" w:rsidRPr="005467B6" w:rsidRDefault="00E92413" w:rsidP="008E2A5F">
      <w:pPr>
        <w:pStyle w:val="Call"/>
        <w:rPr>
          <w:i w:val="0"/>
          <w:iCs/>
        </w:rPr>
      </w:pPr>
      <w:r w:rsidRPr="008E2A5F">
        <w:t>рекомендует</w:t>
      </w:r>
      <w:r w:rsidRPr="005467B6">
        <w:rPr>
          <w:i w:val="0"/>
          <w:iCs/>
        </w:rPr>
        <w:t>,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b/>
          <w:bCs/>
          <w:lang w:val="ru-RU"/>
        </w:rPr>
        <w:t>1</w:t>
      </w:r>
      <w:r w:rsidRPr="001C1B1B">
        <w:rPr>
          <w:b/>
          <w:bCs/>
          <w:lang w:val="ru-RU"/>
        </w:rPr>
        <w:tab/>
      </w:r>
      <w:r w:rsidRPr="001C1B1B">
        <w:rPr>
          <w:lang w:val="ru-RU"/>
        </w:rPr>
        <w:t xml:space="preserve">чтобы администрации, желающие реализовать планы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или блоков радиочастот в полосах </w:t>
      </w:r>
      <w:r w:rsidRPr="001C1B1B">
        <w:rPr>
          <w:lang w:val="ru-RU" w:eastAsia="ja-JP"/>
        </w:rPr>
        <w:t>71</w:t>
      </w:r>
      <w:r>
        <w:rPr>
          <w:lang w:val="ru-RU" w:eastAsia="ja-JP"/>
        </w:rPr>
        <w:t>−</w:t>
      </w:r>
      <w:r w:rsidRPr="001C1B1B">
        <w:rPr>
          <w:lang w:val="ru-RU" w:eastAsia="ja-JP"/>
        </w:rPr>
        <w:t>76 ГГц и</w:t>
      </w:r>
      <w:r w:rsidRPr="001C1B1B">
        <w:rPr>
          <w:lang w:val="ru-RU"/>
        </w:rPr>
        <w:t xml:space="preserve"> 81</w:t>
      </w:r>
      <w:r>
        <w:rPr>
          <w:lang w:val="ru-RU"/>
        </w:rPr>
        <w:t>−</w:t>
      </w:r>
      <w:r w:rsidRPr="001C1B1B">
        <w:rPr>
          <w:lang w:val="ru-RU"/>
        </w:rPr>
        <w:t>86 ГГц</w:t>
      </w:r>
      <w:r>
        <w:rPr>
          <w:lang w:val="ru-RU"/>
        </w:rPr>
        <w:t>,</w:t>
      </w:r>
      <w:r w:rsidRPr="001C1B1B">
        <w:rPr>
          <w:lang w:val="ru-RU"/>
        </w:rPr>
        <w:t xml:space="preserve"> рассматривали возможность использования следующего однородного растра с интервалами 125 МГц:</w:t>
      </w:r>
    </w:p>
    <w:p w:rsidR="00E92413" w:rsidRPr="001C1B1B" w:rsidRDefault="00E92413" w:rsidP="008E2A5F">
      <w:pPr>
        <w:pStyle w:val="Equation"/>
        <w:rPr>
          <w:lang w:val="ru-RU"/>
        </w:rPr>
      </w:pPr>
      <w:r w:rsidRPr="001C1B1B">
        <w:rPr>
          <w:lang w:val="ru-RU"/>
        </w:rPr>
        <w:tab/>
      </w:r>
      <w:r w:rsidRPr="001C1B1B">
        <w:rPr>
          <w:lang w:val="ru-RU"/>
        </w:rPr>
        <w:tab/>
      </w:r>
      <w:proofErr w:type="spellStart"/>
      <w:r w:rsidRPr="001C1B1B">
        <w:rPr>
          <w:i/>
          <w:lang w:val="ru-RU"/>
        </w:rPr>
        <w:t>f</w:t>
      </w:r>
      <w:r w:rsidRPr="00C20E39">
        <w:rPr>
          <w:i/>
          <w:vertAlign w:val="subscript"/>
          <w:lang w:val="ru-RU"/>
        </w:rPr>
        <w:t>n</w:t>
      </w:r>
      <w:proofErr w:type="spellEnd"/>
      <w:r w:rsidRPr="001C1B1B">
        <w:rPr>
          <w:lang w:val="ru-RU"/>
        </w:rPr>
        <w:t xml:space="preserve"> = 71</w:t>
      </w:r>
      <w:r>
        <w:rPr>
          <w:lang w:val="ru-RU"/>
        </w:rPr>
        <w:t>,</w:t>
      </w:r>
      <w:r w:rsidRPr="001C1B1B">
        <w:rPr>
          <w:lang w:val="ru-RU"/>
        </w:rPr>
        <w:t>0625 + 0</w:t>
      </w:r>
      <w:r>
        <w:rPr>
          <w:lang w:val="ru-RU"/>
        </w:rPr>
        <w:t>,</w:t>
      </w:r>
      <w:r w:rsidRPr="001C1B1B">
        <w:rPr>
          <w:lang w:val="ru-RU"/>
        </w:rPr>
        <w:t>125 (</w:t>
      </w:r>
      <w:r w:rsidRPr="001C1B1B">
        <w:rPr>
          <w:i/>
          <w:lang w:val="ru-RU"/>
        </w:rPr>
        <w:t>n</w:t>
      </w:r>
      <w:r w:rsidRPr="001C1B1B">
        <w:rPr>
          <w:lang w:val="ru-RU"/>
        </w:rPr>
        <w:t xml:space="preserve"> </w:t>
      </w:r>
      <w:r>
        <w:rPr>
          <w:lang w:val="ru-RU"/>
        </w:rPr>
        <w:t>−</w:t>
      </w:r>
      <w:r w:rsidRPr="001C1B1B">
        <w:rPr>
          <w:lang w:val="ru-RU"/>
        </w:rPr>
        <w:t xml:space="preserve"> 1) ГГц</w:t>
      </w:r>
      <w:r>
        <w:rPr>
          <w:lang w:val="ru-RU"/>
        </w:rPr>
        <w:t>,</w:t>
      </w:r>
    </w:p>
    <w:p w:rsidR="00E92413" w:rsidRPr="001C1B1B" w:rsidRDefault="00E92413" w:rsidP="008E2A5F">
      <w:pPr>
        <w:rPr>
          <w:lang w:val="ru-RU" w:eastAsia="ko-KR"/>
        </w:rPr>
      </w:pPr>
      <w:r w:rsidRPr="001C1B1B">
        <w:rPr>
          <w:lang w:val="ru-RU" w:eastAsia="ko-KR"/>
        </w:rPr>
        <w:t>где:</w:t>
      </w:r>
    </w:p>
    <w:p w:rsidR="00E92413" w:rsidRPr="00C20E39" w:rsidRDefault="00E92413" w:rsidP="00066EC3">
      <w:pPr>
        <w:pStyle w:val="Equationlegend"/>
        <w:rPr>
          <w:rFonts w:asciiTheme="majorBidi" w:hAnsiTheme="majorBidi" w:cstheme="majorBidi"/>
          <w:szCs w:val="22"/>
          <w:lang w:val="ru-RU" w:eastAsia="ko-KR"/>
        </w:rPr>
      </w:pPr>
      <w:r w:rsidRPr="001C1B1B">
        <w:rPr>
          <w:rFonts w:asciiTheme="majorBidi" w:hAnsiTheme="majorBidi" w:cstheme="majorBidi"/>
          <w:i/>
          <w:szCs w:val="22"/>
          <w:lang w:val="ru-RU" w:eastAsia="ko-KR"/>
        </w:rPr>
        <w:tab/>
      </w:r>
      <w:proofErr w:type="spellStart"/>
      <w:proofErr w:type="gramStart"/>
      <w:r w:rsidRPr="001C1B1B">
        <w:rPr>
          <w:rFonts w:asciiTheme="majorBidi" w:hAnsiTheme="majorBidi" w:cstheme="majorBidi"/>
          <w:i/>
          <w:szCs w:val="22"/>
          <w:lang w:val="ru-RU" w:eastAsia="ko-KR"/>
        </w:rPr>
        <w:t>f</w:t>
      </w:r>
      <w:r w:rsidRPr="00C20E39">
        <w:rPr>
          <w:rFonts w:asciiTheme="majorBidi" w:hAnsiTheme="majorBidi" w:cstheme="majorBidi"/>
          <w:i/>
          <w:szCs w:val="22"/>
          <w:vertAlign w:val="subscript"/>
          <w:lang w:val="ru-RU" w:eastAsia="ko-KR"/>
        </w:rPr>
        <w:t>n</w:t>
      </w:r>
      <w:proofErr w:type="spellEnd"/>
      <w:r w:rsidRPr="001C1B1B">
        <w:rPr>
          <w:rFonts w:asciiTheme="majorBidi" w:hAnsiTheme="majorBidi" w:cstheme="majorBidi"/>
          <w:i/>
          <w:szCs w:val="22"/>
          <w:lang w:val="ru-RU" w:eastAsia="ko-KR"/>
        </w:rPr>
        <w:t xml:space="preserve"> </w:t>
      </w:r>
      <w:r w:rsidRPr="001C1B1B">
        <w:rPr>
          <w:rFonts w:asciiTheme="majorBidi" w:hAnsiTheme="majorBidi" w:cstheme="majorBidi"/>
          <w:iCs/>
          <w:szCs w:val="22"/>
          <w:lang w:val="ru-RU" w:eastAsia="ko-KR"/>
        </w:rPr>
        <w:t>:</w:t>
      </w:r>
      <w:proofErr w:type="gramEnd"/>
      <w:r w:rsidRPr="001C1B1B">
        <w:rPr>
          <w:rFonts w:asciiTheme="majorBidi" w:hAnsiTheme="majorBidi" w:cstheme="majorBidi"/>
          <w:szCs w:val="22"/>
          <w:lang w:val="ru-RU" w:eastAsia="ko-KR"/>
        </w:rPr>
        <w:tab/>
        <w:t xml:space="preserve">центральная частота </w:t>
      </w:r>
      <w:r w:rsidRPr="001C1B1B">
        <w:rPr>
          <w:rFonts w:asciiTheme="majorBidi" w:hAnsiTheme="majorBidi" w:cstheme="majorBidi"/>
          <w:i/>
          <w:szCs w:val="22"/>
          <w:lang w:val="ru-RU" w:eastAsia="ko-KR"/>
        </w:rPr>
        <w:t>n</w:t>
      </w:r>
      <w:r w:rsidRPr="001C1B1B">
        <w:rPr>
          <w:rFonts w:asciiTheme="majorBidi" w:hAnsiTheme="majorBidi" w:cstheme="majorBidi"/>
          <w:i/>
          <w:szCs w:val="22"/>
          <w:lang w:val="ru-RU" w:eastAsia="ko-KR"/>
        </w:rPr>
        <w:noBreakHyphen/>
      </w:r>
      <w:proofErr w:type="spellStart"/>
      <w:r w:rsidRPr="001C1B1B">
        <w:rPr>
          <w:rFonts w:asciiTheme="majorBidi" w:hAnsiTheme="majorBidi" w:cstheme="majorBidi"/>
          <w:i/>
          <w:szCs w:val="22"/>
          <w:lang w:val="ru-RU" w:eastAsia="ko-KR"/>
        </w:rPr>
        <w:t>го</w:t>
      </w:r>
      <w:proofErr w:type="spellEnd"/>
      <w:r w:rsidRPr="001C1B1B">
        <w:rPr>
          <w:rFonts w:asciiTheme="majorBidi" w:hAnsiTheme="majorBidi" w:cstheme="majorBidi"/>
          <w:i/>
          <w:szCs w:val="22"/>
          <w:lang w:val="ru-RU" w:eastAsia="ko-KR"/>
        </w:rPr>
        <w:t xml:space="preserve"> </w:t>
      </w:r>
      <w:r w:rsidRPr="001C1B1B">
        <w:rPr>
          <w:rFonts w:asciiTheme="majorBidi" w:hAnsiTheme="majorBidi" w:cstheme="majorBidi"/>
          <w:szCs w:val="22"/>
          <w:lang w:val="ru-RU"/>
        </w:rPr>
        <w:t>интервала</w:t>
      </w:r>
      <w:r w:rsidR="00C20E39">
        <w:rPr>
          <w:rFonts w:asciiTheme="majorBidi" w:hAnsiTheme="majorBidi" w:cstheme="majorBidi"/>
          <w:szCs w:val="22"/>
          <w:lang w:val="ru-RU"/>
        </w:rPr>
        <w:t>;</w:t>
      </w:r>
    </w:p>
    <w:p w:rsidR="00E92413" w:rsidRPr="001C1B1B" w:rsidRDefault="00E92413" w:rsidP="00D0747B">
      <w:pPr>
        <w:pStyle w:val="Equationlegend"/>
        <w:jc w:val="left"/>
        <w:rPr>
          <w:rFonts w:asciiTheme="majorBidi" w:hAnsiTheme="majorBidi" w:cstheme="majorBidi"/>
          <w:szCs w:val="22"/>
          <w:lang w:val="ru-RU"/>
        </w:rPr>
      </w:pPr>
      <w:r w:rsidRPr="001C1B1B">
        <w:rPr>
          <w:rFonts w:asciiTheme="majorBidi" w:hAnsiTheme="majorBidi" w:cstheme="majorBidi"/>
          <w:i/>
          <w:szCs w:val="22"/>
          <w:lang w:val="ru-RU"/>
        </w:rPr>
        <w:tab/>
        <w:t xml:space="preserve">n </w:t>
      </w:r>
      <w:r w:rsidRPr="001C1B1B">
        <w:rPr>
          <w:rFonts w:asciiTheme="majorBidi" w:hAnsiTheme="majorBidi" w:cstheme="majorBidi"/>
          <w:szCs w:val="22"/>
          <w:lang w:val="ru-RU"/>
        </w:rPr>
        <w:t xml:space="preserve">= </w:t>
      </w:r>
      <w:r w:rsidRPr="001C1B1B">
        <w:rPr>
          <w:rFonts w:asciiTheme="majorBidi" w:hAnsiTheme="majorBidi" w:cstheme="majorBidi"/>
          <w:szCs w:val="22"/>
          <w:lang w:val="ru-RU"/>
        </w:rPr>
        <w:tab/>
        <w:t>1</w:t>
      </w:r>
      <w:r>
        <w:rPr>
          <w:rFonts w:asciiTheme="majorBidi" w:hAnsiTheme="majorBidi" w:cstheme="majorBidi"/>
          <w:szCs w:val="22"/>
          <w:lang w:val="ru-RU"/>
        </w:rPr>
        <w:t>−</w:t>
      </w:r>
      <w:r w:rsidRPr="001C1B1B">
        <w:rPr>
          <w:rFonts w:asciiTheme="majorBidi" w:hAnsiTheme="majorBidi" w:cstheme="majorBidi"/>
          <w:szCs w:val="22"/>
          <w:lang w:val="ru-RU"/>
        </w:rPr>
        <w:t xml:space="preserve">40 </w:t>
      </w:r>
      <w:r>
        <w:rPr>
          <w:rFonts w:asciiTheme="majorBidi" w:hAnsiTheme="majorBidi" w:cstheme="majorBidi"/>
          <w:szCs w:val="22"/>
          <w:lang w:val="ru-RU"/>
        </w:rPr>
        <w:t>в</w:t>
      </w:r>
      <w:r w:rsidRPr="001C1B1B">
        <w:rPr>
          <w:rFonts w:asciiTheme="majorBidi" w:hAnsiTheme="majorBidi" w:cstheme="majorBidi"/>
          <w:szCs w:val="22"/>
          <w:lang w:val="ru-RU"/>
        </w:rPr>
        <w:t xml:space="preserve"> полос</w:t>
      </w:r>
      <w:r>
        <w:rPr>
          <w:rFonts w:asciiTheme="majorBidi" w:hAnsiTheme="majorBidi" w:cstheme="majorBidi"/>
          <w:szCs w:val="22"/>
          <w:lang w:val="ru-RU"/>
        </w:rPr>
        <w:t>е</w:t>
      </w:r>
      <w:r w:rsidRPr="001C1B1B">
        <w:rPr>
          <w:rFonts w:asciiTheme="majorBidi" w:hAnsiTheme="majorBidi" w:cstheme="majorBidi"/>
          <w:szCs w:val="22"/>
          <w:lang w:val="ru-RU"/>
        </w:rPr>
        <w:t xml:space="preserve"> 71</w:t>
      </w:r>
      <w:r>
        <w:rPr>
          <w:rFonts w:asciiTheme="majorBidi" w:hAnsiTheme="majorBidi" w:cstheme="majorBidi"/>
          <w:szCs w:val="22"/>
          <w:lang w:val="ru-RU"/>
        </w:rPr>
        <w:t>−</w:t>
      </w:r>
      <w:r w:rsidRPr="001C1B1B">
        <w:rPr>
          <w:rFonts w:asciiTheme="majorBidi" w:hAnsiTheme="majorBidi" w:cstheme="majorBidi"/>
          <w:szCs w:val="22"/>
          <w:lang w:val="ru-RU"/>
        </w:rPr>
        <w:t>76 ГГц</w:t>
      </w:r>
      <w:r w:rsidRPr="001C1B1B">
        <w:rPr>
          <w:rFonts w:asciiTheme="majorBidi" w:hAnsiTheme="majorBidi" w:cstheme="majorBidi"/>
          <w:szCs w:val="22"/>
          <w:lang w:val="ru-RU"/>
        </w:rPr>
        <w:br/>
        <w:t>81</w:t>
      </w:r>
      <w:r>
        <w:rPr>
          <w:rFonts w:asciiTheme="majorBidi" w:hAnsiTheme="majorBidi" w:cstheme="majorBidi"/>
          <w:szCs w:val="22"/>
          <w:lang w:val="ru-RU"/>
        </w:rPr>
        <w:t>−</w:t>
      </w:r>
      <w:r w:rsidRPr="001C1B1B">
        <w:rPr>
          <w:rFonts w:asciiTheme="majorBidi" w:hAnsiTheme="majorBidi" w:cstheme="majorBidi"/>
          <w:szCs w:val="22"/>
          <w:lang w:val="ru-RU"/>
        </w:rPr>
        <w:t xml:space="preserve">120 </w:t>
      </w:r>
      <w:r>
        <w:rPr>
          <w:rFonts w:asciiTheme="majorBidi" w:hAnsiTheme="majorBidi" w:cstheme="majorBidi"/>
          <w:szCs w:val="22"/>
          <w:lang w:val="ru-RU"/>
        </w:rPr>
        <w:t>в</w:t>
      </w:r>
      <w:r w:rsidRPr="001C1B1B">
        <w:rPr>
          <w:rFonts w:asciiTheme="majorBidi" w:hAnsiTheme="majorBidi" w:cstheme="majorBidi"/>
          <w:szCs w:val="22"/>
          <w:lang w:val="ru-RU"/>
        </w:rPr>
        <w:t xml:space="preserve"> полос</w:t>
      </w:r>
      <w:r>
        <w:rPr>
          <w:rFonts w:asciiTheme="majorBidi" w:hAnsiTheme="majorBidi" w:cstheme="majorBidi"/>
          <w:szCs w:val="22"/>
          <w:lang w:val="ru-RU"/>
        </w:rPr>
        <w:t>е</w:t>
      </w:r>
      <w:r w:rsidRPr="001C1B1B">
        <w:rPr>
          <w:rFonts w:asciiTheme="majorBidi" w:hAnsiTheme="majorBidi" w:cstheme="majorBidi"/>
          <w:szCs w:val="22"/>
          <w:lang w:val="ru-RU"/>
        </w:rPr>
        <w:t xml:space="preserve"> 81</w:t>
      </w:r>
      <w:r>
        <w:rPr>
          <w:rFonts w:asciiTheme="majorBidi" w:hAnsiTheme="majorBidi" w:cstheme="majorBidi"/>
          <w:szCs w:val="22"/>
          <w:lang w:val="ru-RU"/>
        </w:rPr>
        <w:t>−</w:t>
      </w:r>
      <w:r w:rsidRPr="001C1B1B">
        <w:rPr>
          <w:rFonts w:asciiTheme="majorBidi" w:hAnsiTheme="majorBidi" w:cstheme="majorBidi"/>
          <w:szCs w:val="22"/>
          <w:lang w:val="ru-RU"/>
        </w:rPr>
        <w:t>86 ГГц;</w:t>
      </w:r>
    </w:p>
    <w:p w:rsidR="00E92413" w:rsidRPr="001C1B1B" w:rsidRDefault="00E92413" w:rsidP="00E6372C">
      <w:pPr>
        <w:rPr>
          <w:lang w:val="ru-RU" w:eastAsia="ko-KR"/>
        </w:rPr>
      </w:pPr>
      <w:r w:rsidRPr="001C1B1B">
        <w:rPr>
          <w:b/>
          <w:lang w:val="ru-RU" w:eastAsia="ko-KR"/>
        </w:rPr>
        <w:t>2</w:t>
      </w:r>
      <w:r w:rsidRPr="001C1B1B">
        <w:rPr>
          <w:lang w:val="ru-RU" w:eastAsia="ko-KR"/>
        </w:rPr>
        <w:tab/>
        <w:t xml:space="preserve">чтобы администрации, желающие использовать конкретные </w:t>
      </w:r>
      <w:proofErr w:type="spellStart"/>
      <w:r w:rsidRPr="001C1B1B">
        <w:rPr>
          <w:lang w:val="ru-RU" w:eastAsia="ko-KR"/>
        </w:rPr>
        <w:t>радиостволы</w:t>
      </w:r>
      <w:proofErr w:type="spellEnd"/>
      <w:r w:rsidRPr="001C1B1B">
        <w:rPr>
          <w:lang w:val="ru-RU" w:eastAsia="ko-KR"/>
        </w:rPr>
        <w:t xml:space="preserve"> или блоки радиочастот, </w:t>
      </w:r>
      <w:r>
        <w:rPr>
          <w:lang w:val="ru-RU" w:eastAsia="ko-KR"/>
        </w:rPr>
        <w:t>вы</w:t>
      </w:r>
      <w:r w:rsidRPr="001C1B1B">
        <w:rPr>
          <w:lang w:val="ru-RU" w:eastAsia="ko-KR"/>
        </w:rPr>
        <w:t xml:space="preserve">бирали </w:t>
      </w:r>
      <w:r>
        <w:rPr>
          <w:lang w:val="ru-RU" w:eastAsia="ko-KR"/>
        </w:rPr>
        <w:t>их размер</w:t>
      </w:r>
      <w:r w:rsidRPr="001C1B1B">
        <w:rPr>
          <w:lang w:val="ru-RU" w:eastAsia="ko-KR"/>
        </w:rPr>
        <w:t>, кратн</w:t>
      </w:r>
      <w:r>
        <w:rPr>
          <w:lang w:val="ru-RU" w:eastAsia="ko-KR"/>
        </w:rPr>
        <w:t>ым</w:t>
      </w:r>
      <w:r w:rsidRPr="001C1B1B">
        <w:rPr>
          <w:lang w:val="ru-RU" w:eastAsia="ko-KR"/>
        </w:rPr>
        <w:t xml:space="preserve"> 250 МГц, </w:t>
      </w:r>
      <w:r>
        <w:rPr>
          <w:lang w:val="ru-RU" w:eastAsia="ko-KR"/>
        </w:rPr>
        <w:t xml:space="preserve">и составляли их </w:t>
      </w:r>
      <w:r w:rsidRPr="001C1B1B">
        <w:rPr>
          <w:lang w:val="ru-RU" w:eastAsia="ko-KR"/>
        </w:rPr>
        <w:t xml:space="preserve">путем объединения двух или большего </w:t>
      </w:r>
      <w:r>
        <w:rPr>
          <w:lang w:val="ru-RU" w:eastAsia="ko-KR"/>
        </w:rPr>
        <w:t xml:space="preserve">четного </w:t>
      </w:r>
      <w:r w:rsidRPr="001C1B1B">
        <w:rPr>
          <w:lang w:val="ru-RU" w:eastAsia="ko-KR"/>
        </w:rPr>
        <w:t>числа частотны</w:t>
      </w:r>
      <w:r>
        <w:rPr>
          <w:lang w:val="ru-RU" w:eastAsia="ko-KR"/>
        </w:rPr>
        <w:t>х</w:t>
      </w:r>
      <w:r w:rsidRPr="001C1B1B">
        <w:rPr>
          <w:lang w:val="ru-RU" w:eastAsia="ko-KR"/>
        </w:rPr>
        <w:t xml:space="preserve"> интервалов </w:t>
      </w:r>
      <w:r>
        <w:rPr>
          <w:lang w:val="ru-RU" w:eastAsia="ko-KR"/>
        </w:rPr>
        <w:t xml:space="preserve">из </w:t>
      </w:r>
      <w:r w:rsidRPr="001C1B1B">
        <w:rPr>
          <w:lang w:val="ru-RU" w:eastAsia="ko-KR"/>
        </w:rPr>
        <w:t>однородного растра;</w:t>
      </w:r>
    </w:p>
    <w:p w:rsidR="00E92413" w:rsidRPr="001C1B1B" w:rsidRDefault="00E92413" w:rsidP="00E6372C">
      <w:pPr>
        <w:rPr>
          <w:lang w:val="ru-RU" w:eastAsia="ko-KR"/>
        </w:rPr>
      </w:pPr>
      <w:r w:rsidRPr="001C1B1B">
        <w:rPr>
          <w:b/>
          <w:lang w:val="ru-RU" w:eastAsia="ko-KR"/>
        </w:rPr>
        <w:t>3</w:t>
      </w:r>
      <w:r w:rsidRPr="001C1B1B">
        <w:rPr>
          <w:lang w:val="ru-RU" w:eastAsia="ko-KR"/>
        </w:rPr>
        <w:tab/>
        <w:t xml:space="preserve">чтобы администрации, желающие присвоить поддиапазоны или блоки радиочастот для </w:t>
      </w:r>
      <w:proofErr w:type="spellStart"/>
      <w:r w:rsidRPr="001C1B1B">
        <w:rPr>
          <w:lang w:val="ru-RU" w:eastAsia="ko-KR"/>
        </w:rPr>
        <w:t>СФБС</w:t>
      </w:r>
      <w:proofErr w:type="spellEnd"/>
      <w:r w:rsidRPr="001C1B1B">
        <w:rPr>
          <w:lang w:val="ru-RU" w:eastAsia="ko-KR"/>
        </w:rPr>
        <w:t xml:space="preserve"> в полосах частот 71–76/81–86 ГГц, </w:t>
      </w:r>
      <w:r w:rsidRPr="001C1B1B">
        <w:rPr>
          <w:lang w:val="ru-RU"/>
        </w:rPr>
        <w:t xml:space="preserve">рассматривали возможность использования </w:t>
      </w:r>
      <w:r w:rsidRPr="001C1B1B">
        <w:rPr>
          <w:lang w:val="ru-RU" w:eastAsia="ko-KR"/>
        </w:rPr>
        <w:t>план</w:t>
      </w:r>
      <w:r>
        <w:rPr>
          <w:lang w:val="ru-RU" w:eastAsia="ko-KR"/>
        </w:rPr>
        <w:t>ов</w:t>
      </w:r>
      <w:r w:rsidRPr="001C1B1B">
        <w:rPr>
          <w:lang w:val="ru-RU" w:eastAsia="ko-KR"/>
        </w:rPr>
        <w:t xml:space="preserve"> размещения поддиапазон</w:t>
      </w:r>
      <w:r>
        <w:rPr>
          <w:lang w:val="ru-RU" w:eastAsia="ko-KR"/>
        </w:rPr>
        <w:t>ов</w:t>
      </w:r>
      <w:r w:rsidRPr="001C1B1B">
        <w:rPr>
          <w:lang w:val="ru-RU" w:eastAsia="ko-KR"/>
        </w:rPr>
        <w:t xml:space="preserve"> и блоков частот, представленны</w:t>
      </w:r>
      <w:r>
        <w:rPr>
          <w:lang w:val="ru-RU" w:eastAsia="ko-KR"/>
        </w:rPr>
        <w:t>х</w:t>
      </w:r>
      <w:r w:rsidRPr="001C1B1B">
        <w:rPr>
          <w:lang w:val="ru-RU" w:eastAsia="ko-KR"/>
        </w:rPr>
        <w:t xml:space="preserve"> в Приложении 1;</w:t>
      </w:r>
    </w:p>
    <w:p w:rsidR="00E92413" w:rsidRPr="001C1B1B" w:rsidRDefault="00E92413" w:rsidP="00E6372C">
      <w:pPr>
        <w:rPr>
          <w:lang w:val="ru-RU" w:eastAsia="ko-KR"/>
        </w:rPr>
      </w:pPr>
      <w:r w:rsidRPr="001C1B1B">
        <w:rPr>
          <w:b/>
          <w:bCs/>
          <w:lang w:val="ru-RU" w:eastAsia="ko-KR"/>
        </w:rPr>
        <w:t>4</w:t>
      </w:r>
      <w:r w:rsidRPr="001C1B1B">
        <w:rPr>
          <w:b/>
          <w:bCs/>
          <w:lang w:val="ru-RU" w:eastAsia="ko-KR"/>
        </w:rPr>
        <w:tab/>
      </w:r>
      <w:r w:rsidRPr="001C1B1B">
        <w:rPr>
          <w:lang w:val="ru-RU" w:eastAsia="ko-KR"/>
        </w:rPr>
        <w:t>чтобы администрации рассматривали возможность принятия центральных несущих частот в</w:t>
      </w:r>
      <w:r>
        <w:rPr>
          <w:lang w:val="ru-RU" w:eastAsia="ko-KR"/>
        </w:rPr>
        <w:t>нутри</w:t>
      </w:r>
      <w:r w:rsidRPr="001C1B1B">
        <w:rPr>
          <w:lang w:val="ru-RU" w:eastAsia="ko-KR"/>
        </w:rPr>
        <w:t xml:space="preserve"> предпочтительных частотных блок</w:t>
      </w:r>
      <w:r>
        <w:rPr>
          <w:lang w:val="ru-RU" w:eastAsia="ko-KR"/>
        </w:rPr>
        <w:t>ов из</w:t>
      </w:r>
      <w:r w:rsidRPr="001C1B1B">
        <w:rPr>
          <w:lang w:val="ru-RU" w:eastAsia="ko-KR"/>
        </w:rPr>
        <w:t xml:space="preserve"> интервал</w:t>
      </w:r>
      <w:r>
        <w:rPr>
          <w:lang w:val="ru-RU" w:eastAsia="ko-KR"/>
        </w:rPr>
        <w:t>ов</w:t>
      </w:r>
      <w:r w:rsidRPr="001C1B1B">
        <w:rPr>
          <w:lang w:val="ru-RU" w:eastAsia="ko-KR"/>
        </w:rPr>
        <w:t xml:space="preserve"> между </w:t>
      </w:r>
      <w:proofErr w:type="spellStart"/>
      <w:r w:rsidRPr="001C1B1B">
        <w:rPr>
          <w:lang w:val="ru-RU" w:eastAsia="ko-KR"/>
        </w:rPr>
        <w:t>радиостволами</w:t>
      </w:r>
      <w:proofErr w:type="spellEnd"/>
      <w:r w:rsidRPr="001C1B1B">
        <w:rPr>
          <w:lang w:val="ru-RU" w:eastAsia="ko-KR"/>
        </w:rPr>
        <w:t xml:space="preserve"> 250 МГц, как у</w:t>
      </w:r>
      <w:r>
        <w:rPr>
          <w:lang w:val="ru-RU" w:eastAsia="ko-KR"/>
        </w:rPr>
        <w:t xml:space="preserve">становлено </w:t>
      </w:r>
      <w:r w:rsidRPr="001C1B1B">
        <w:rPr>
          <w:lang w:val="ru-RU" w:eastAsia="ko-KR"/>
        </w:rPr>
        <w:t xml:space="preserve">в пункте 2 раздела </w:t>
      </w:r>
      <w:r w:rsidRPr="001C1B1B">
        <w:rPr>
          <w:i/>
          <w:iCs/>
          <w:lang w:val="ru-RU" w:eastAsia="ko-KR"/>
        </w:rPr>
        <w:t>рекомендует</w:t>
      </w:r>
      <w:r w:rsidRPr="001C1B1B">
        <w:rPr>
          <w:lang w:val="ru-RU" w:eastAsia="ko-KR"/>
        </w:rPr>
        <w:t>;</w:t>
      </w:r>
    </w:p>
    <w:p w:rsidR="00E92413" w:rsidRDefault="00E92413" w:rsidP="00E6372C">
      <w:pPr>
        <w:rPr>
          <w:lang w:val="ru-RU"/>
        </w:rPr>
      </w:pPr>
      <w:r w:rsidRPr="001C1B1B">
        <w:rPr>
          <w:b/>
          <w:lang w:val="ru-RU" w:eastAsia="ko-KR"/>
        </w:rPr>
        <w:t>5</w:t>
      </w:r>
      <w:r w:rsidRPr="001C1B1B">
        <w:rPr>
          <w:lang w:val="ru-RU" w:eastAsia="ko-KR"/>
        </w:rPr>
        <w:tab/>
        <w:t xml:space="preserve">чтобы администрации, желающие присвоить </w:t>
      </w:r>
      <w:r>
        <w:rPr>
          <w:lang w:val="ru-RU" w:eastAsia="ko-KR"/>
        </w:rPr>
        <w:t>предварительно</w:t>
      </w:r>
      <w:r w:rsidRPr="001C1B1B">
        <w:rPr>
          <w:lang w:val="ru-RU" w:eastAsia="ko-KR"/>
        </w:rPr>
        <w:t xml:space="preserve"> установленные </w:t>
      </w:r>
      <w:r>
        <w:rPr>
          <w:lang w:val="ru-RU" w:eastAsia="ko-KR"/>
        </w:rPr>
        <w:t xml:space="preserve">частоты </w:t>
      </w:r>
      <w:r w:rsidRPr="001C1B1B">
        <w:rPr>
          <w:lang w:val="ru-RU"/>
        </w:rPr>
        <w:t>спаренны</w:t>
      </w:r>
      <w:r>
        <w:rPr>
          <w:lang w:val="ru-RU"/>
        </w:rPr>
        <w:t>х</w:t>
      </w:r>
      <w:r w:rsidRPr="001C1B1B">
        <w:rPr>
          <w:lang w:val="ru-RU"/>
        </w:rPr>
        <w:t xml:space="preserve"> или неспаренны</w:t>
      </w:r>
      <w:r>
        <w:rPr>
          <w:lang w:val="ru-RU"/>
        </w:rPr>
        <w:t>х</w:t>
      </w:r>
      <w:r w:rsidRPr="001C1B1B">
        <w:rPr>
          <w:lang w:val="ru-RU" w:eastAsia="ko-KR"/>
        </w:rPr>
        <w:t xml:space="preserve"> </w:t>
      </w:r>
      <w:proofErr w:type="spellStart"/>
      <w:r w:rsidRPr="001C1B1B">
        <w:rPr>
          <w:lang w:val="ru-RU" w:eastAsia="ko-KR"/>
        </w:rPr>
        <w:t>радиоствол</w:t>
      </w:r>
      <w:r>
        <w:rPr>
          <w:lang w:val="ru-RU" w:eastAsia="ko-KR"/>
        </w:rPr>
        <w:t>ов</w:t>
      </w:r>
      <w:proofErr w:type="spellEnd"/>
      <w:r w:rsidRPr="001C1B1B">
        <w:rPr>
          <w:lang w:val="ru-RU" w:eastAsia="ko-KR"/>
        </w:rPr>
        <w:t xml:space="preserve"> </w:t>
      </w:r>
      <w:r w:rsidRPr="001C1B1B">
        <w:rPr>
          <w:lang w:val="ru-RU"/>
        </w:rPr>
        <w:t>250 МГц или кратно</w:t>
      </w:r>
      <w:r>
        <w:rPr>
          <w:lang w:val="ru-RU"/>
        </w:rPr>
        <w:t>го</w:t>
      </w:r>
      <w:r w:rsidRPr="001C1B1B">
        <w:rPr>
          <w:lang w:val="ru-RU"/>
        </w:rPr>
        <w:t xml:space="preserve"> им </w:t>
      </w:r>
      <w:r>
        <w:rPr>
          <w:lang w:val="ru-RU"/>
        </w:rPr>
        <w:t>размера,</w:t>
      </w:r>
      <w:r w:rsidRPr="001C1B1B">
        <w:rPr>
          <w:lang w:val="ru-RU"/>
        </w:rPr>
        <w:t xml:space="preserve"> рассматривали возможность использования гибких планов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>, изображенных в Приложении 2.</w:t>
      </w:r>
    </w:p>
    <w:p w:rsidR="00C20E39" w:rsidRDefault="00C20E3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E92413" w:rsidRPr="001C1B1B" w:rsidRDefault="00E92413" w:rsidP="006C5FC9">
      <w:pPr>
        <w:pStyle w:val="AnnexNoTitle"/>
        <w:rPr>
          <w:lang w:val="ru-RU" w:eastAsia="ja-JP"/>
        </w:rPr>
      </w:pPr>
      <w:r w:rsidRPr="001C1B1B">
        <w:rPr>
          <w:lang w:val="ru-RU"/>
        </w:rPr>
        <w:lastRenderedPageBreak/>
        <w:t>Приложение 1</w:t>
      </w:r>
      <w:r w:rsidRPr="001C1B1B">
        <w:rPr>
          <w:lang w:val="ru-RU"/>
        </w:rPr>
        <w:br/>
      </w:r>
      <w:r w:rsidRPr="001C1B1B">
        <w:rPr>
          <w:lang w:val="ru-RU"/>
        </w:rPr>
        <w:br/>
        <w:t>Планы размещения поддиапазон</w:t>
      </w:r>
      <w:r>
        <w:rPr>
          <w:lang w:val="ru-RU"/>
        </w:rPr>
        <w:t>ов</w:t>
      </w:r>
      <w:r w:rsidRPr="001C1B1B">
        <w:rPr>
          <w:lang w:val="ru-RU"/>
        </w:rPr>
        <w:t xml:space="preserve"> или блоков радиочастот </w:t>
      </w:r>
      <w:r w:rsidRPr="001C1B1B">
        <w:rPr>
          <w:lang w:val="ru-RU"/>
        </w:rPr>
        <w:br/>
        <w:t xml:space="preserve">в полосе </w:t>
      </w:r>
      <w:r w:rsidRPr="001C1B1B">
        <w:rPr>
          <w:lang w:val="ru-RU" w:eastAsia="ko-KR"/>
        </w:rPr>
        <w:t>71–76/81–86</w:t>
      </w:r>
      <w:r w:rsidRPr="001C1B1B">
        <w:rPr>
          <w:lang w:val="ru-RU"/>
        </w:rPr>
        <w:t xml:space="preserve"> ГГц</w:t>
      </w:r>
    </w:p>
    <w:p w:rsidR="00E92413" w:rsidRPr="001C1B1B" w:rsidRDefault="00E92413" w:rsidP="00943B5B">
      <w:pPr>
        <w:pStyle w:val="Normalaftertitle"/>
        <w:rPr>
          <w:szCs w:val="22"/>
          <w:lang w:val="ru-RU" w:eastAsia="ko-KR"/>
        </w:rPr>
      </w:pPr>
      <w:r w:rsidRPr="001C1B1B">
        <w:rPr>
          <w:szCs w:val="22"/>
          <w:lang w:val="ru-RU" w:eastAsia="ko-KR"/>
        </w:rPr>
        <w:t xml:space="preserve">Данный план размещения основан на использовании основных поддиапазонов 5 ГГц, которые можно разделить </w:t>
      </w:r>
      <w:r>
        <w:rPr>
          <w:szCs w:val="22"/>
          <w:lang w:val="ru-RU" w:eastAsia="ko-KR"/>
        </w:rPr>
        <w:t xml:space="preserve">на </w:t>
      </w:r>
      <w:r w:rsidRPr="001C1B1B">
        <w:rPr>
          <w:szCs w:val="22"/>
          <w:lang w:val="ru-RU" w:eastAsia="ko-KR"/>
        </w:rPr>
        <w:t>спаренные блоки меньшего размера, как пока</w:t>
      </w:r>
      <w:r w:rsidR="00C20E39">
        <w:rPr>
          <w:szCs w:val="22"/>
          <w:lang w:val="ru-RU" w:eastAsia="ko-KR"/>
        </w:rPr>
        <w:t>зано в примерах на рисунке 1. В </w:t>
      </w:r>
      <w:r w:rsidRPr="001C1B1B">
        <w:rPr>
          <w:szCs w:val="22"/>
          <w:lang w:val="ru-RU" w:eastAsia="ko-KR"/>
        </w:rPr>
        <w:t xml:space="preserve">соответствии с потребностями можно </w:t>
      </w:r>
      <w:r>
        <w:rPr>
          <w:szCs w:val="22"/>
          <w:lang w:val="ru-RU" w:eastAsia="ko-KR"/>
        </w:rPr>
        <w:t xml:space="preserve">осуществить </w:t>
      </w:r>
      <w:r w:rsidRPr="001C1B1B">
        <w:rPr>
          <w:szCs w:val="22"/>
          <w:lang w:val="ru-RU" w:eastAsia="ko-KR"/>
        </w:rPr>
        <w:t>иное разделение на блоки, в том числе на блоки разного размера.</w:t>
      </w:r>
    </w:p>
    <w:p w:rsidR="00E92413" w:rsidRPr="001C1B1B" w:rsidRDefault="00E92413" w:rsidP="00C20E39">
      <w:pPr>
        <w:pStyle w:val="FigureNo"/>
        <w:rPr>
          <w:lang w:val="ru-RU"/>
        </w:rPr>
      </w:pPr>
      <w:r w:rsidRPr="001C1B1B">
        <w:rPr>
          <w:lang w:val="ru-RU"/>
        </w:rPr>
        <w:t>рисунок 1</w:t>
      </w:r>
    </w:p>
    <w:p w:rsidR="00E92413" w:rsidRPr="001C1B1B" w:rsidRDefault="00E92413" w:rsidP="00C20E39">
      <w:pPr>
        <w:pStyle w:val="Figuretitle"/>
        <w:rPr>
          <w:lang w:val="ru-RU"/>
        </w:rPr>
      </w:pPr>
      <w:r w:rsidRPr="001C1B1B">
        <w:rPr>
          <w:lang w:val="ru-RU"/>
        </w:rPr>
        <w:t xml:space="preserve">Примеры плана </w:t>
      </w:r>
      <w:r w:rsidRPr="004D165B">
        <w:rPr>
          <w:lang w:val="ru-RU"/>
        </w:rPr>
        <w:t>размещения</w:t>
      </w:r>
      <w:r w:rsidRPr="001C1B1B">
        <w:rPr>
          <w:lang w:val="ru-RU"/>
        </w:rPr>
        <w:t xml:space="preserve"> блоков частот в </w:t>
      </w:r>
      <w:r>
        <w:rPr>
          <w:lang w:val="ru-RU"/>
        </w:rPr>
        <w:t xml:space="preserve">полосах </w:t>
      </w:r>
      <w:r w:rsidRPr="001C1B1B">
        <w:rPr>
          <w:lang w:val="ru-RU"/>
        </w:rPr>
        <w:t>71</w:t>
      </w:r>
      <w:r>
        <w:rPr>
          <w:lang w:val="ru-RU"/>
        </w:rPr>
        <w:t>–</w:t>
      </w:r>
      <w:r w:rsidRPr="001C1B1B">
        <w:rPr>
          <w:lang w:val="ru-RU"/>
        </w:rPr>
        <w:t>76/81</w:t>
      </w:r>
      <w:r>
        <w:rPr>
          <w:lang w:val="ru-RU"/>
        </w:rPr>
        <w:t>–</w:t>
      </w:r>
      <w:r w:rsidRPr="001C1B1B">
        <w:rPr>
          <w:lang w:val="ru-RU"/>
        </w:rPr>
        <w:t>86 ГГц</w:t>
      </w:r>
    </w:p>
    <w:p w:rsidR="00E92413" w:rsidRPr="00CB46A8" w:rsidRDefault="00C20E39" w:rsidP="00C20E39">
      <w:pPr>
        <w:pStyle w:val="Figure"/>
        <w:rPr>
          <w:lang w:eastAsia="ko-KR"/>
        </w:rPr>
      </w:pPr>
      <w:r w:rsidRPr="00C20E39">
        <w:object w:dxaOrig="6373" w:dyaOrig="1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5pt;height:121.55pt" o:ole="">
            <v:imagedata r:id="rId14" o:title=""/>
          </v:shape>
          <o:OLEObject Type="Embed" ProgID="CorelDRAW.Graphic.14" ShapeID="_x0000_i1025" DrawAspect="Content" ObjectID="_1473848405" r:id="rId15"/>
        </w:object>
      </w:r>
    </w:p>
    <w:p w:rsidR="00C20E39" w:rsidRDefault="00C20E39" w:rsidP="00C20E39">
      <w:pPr>
        <w:rPr>
          <w:lang w:val="ru-RU"/>
        </w:rPr>
      </w:pPr>
    </w:p>
    <w:p w:rsidR="00C20E39" w:rsidRDefault="00C20E39" w:rsidP="00C20E39">
      <w:pPr>
        <w:rPr>
          <w:lang w:val="ru-RU"/>
        </w:rPr>
      </w:pPr>
    </w:p>
    <w:p w:rsidR="00E92413" w:rsidRPr="001C1B1B" w:rsidRDefault="00E92413" w:rsidP="006C5FC9">
      <w:pPr>
        <w:pStyle w:val="AnnexNoTitle"/>
        <w:rPr>
          <w:lang w:val="ru-RU"/>
        </w:rPr>
      </w:pPr>
      <w:r w:rsidRPr="001C1B1B">
        <w:rPr>
          <w:lang w:val="ru-RU"/>
        </w:rPr>
        <w:t>Приложение 2</w:t>
      </w:r>
      <w:r w:rsidRPr="001C1B1B">
        <w:rPr>
          <w:lang w:val="ru-RU"/>
        </w:rPr>
        <w:br/>
      </w:r>
      <w:r w:rsidRPr="001C1B1B">
        <w:rPr>
          <w:lang w:val="ru-RU"/>
        </w:rPr>
        <w:br/>
        <w:t xml:space="preserve">Планы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в полосе </w:t>
      </w:r>
      <w:r w:rsidRPr="001C1B1B">
        <w:rPr>
          <w:lang w:val="ru-RU" w:eastAsia="ko-KR"/>
        </w:rPr>
        <w:t>71</w:t>
      </w:r>
      <w:r>
        <w:rPr>
          <w:lang w:val="ru-RU" w:eastAsia="ko-KR"/>
        </w:rPr>
        <w:t>–</w:t>
      </w:r>
      <w:r w:rsidRPr="001C1B1B">
        <w:rPr>
          <w:lang w:val="ru-RU" w:eastAsia="ko-KR"/>
        </w:rPr>
        <w:t>76/81</w:t>
      </w:r>
      <w:r>
        <w:rPr>
          <w:lang w:val="ru-RU" w:eastAsia="ko-KR"/>
        </w:rPr>
        <w:t>–</w:t>
      </w:r>
      <w:r w:rsidRPr="001C1B1B">
        <w:rPr>
          <w:lang w:val="ru-RU" w:eastAsia="ko-KR"/>
        </w:rPr>
        <w:t>86</w:t>
      </w:r>
      <w:r w:rsidRPr="001C1B1B">
        <w:rPr>
          <w:lang w:val="ru-RU"/>
        </w:rPr>
        <w:t xml:space="preserve"> ГГц</w:t>
      </w:r>
    </w:p>
    <w:p w:rsidR="00E92413" w:rsidRPr="001C1B1B" w:rsidRDefault="00E92413" w:rsidP="006C5FC9">
      <w:pPr>
        <w:pStyle w:val="Heading1"/>
        <w:rPr>
          <w:lang w:val="ru-RU"/>
        </w:rPr>
      </w:pPr>
      <w:r w:rsidRPr="001C1B1B">
        <w:rPr>
          <w:lang w:val="ru-RU"/>
        </w:rPr>
        <w:t>1</w:t>
      </w:r>
      <w:r w:rsidRPr="001C1B1B">
        <w:rPr>
          <w:lang w:val="ru-RU"/>
        </w:rPr>
        <w:tab/>
        <w:t xml:space="preserve">Основные </w:t>
      </w:r>
      <w:proofErr w:type="spellStart"/>
      <w:r w:rsidRPr="001C1B1B">
        <w:rPr>
          <w:lang w:val="ru-RU"/>
        </w:rPr>
        <w:t>радиостволы</w:t>
      </w:r>
      <w:proofErr w:type="spellEnd"/>
      <w:r w:rsidRPr="001C1B1B">
        <w:rPr>
          <w:lang w:val="ru-RU"/>
        </w:rPr>
        <w:t xml:space="preserve"> 250 </w:t>
      </w:r>
      <w:r w:rsidRPr="004D165B">
        <w:rPr>
          <w:lang w:val="ru-RU"/>
        </w:rPr>
        <w:t>МГц</w:t>
      </w:r>
      <w:r w:rsidRPr="001C1B1B">
        <w:rPr>
          <w:lang w:val="ru-RU"/>
        </w:rPr>
        <w:t xml:space="preserve"> в полосах 71</w:t>
      </w:r>
      <w:r>
        <w:rPr>
          <w:lang w:val="ru-RU"/>
        </w:rPr>
        <w:t>–</w:t>
      </w:r>
      <w:r w:rsidRPr="001C1B1B">
        <w:rPr>
          <w:lang w:val="ru-RU"/>
        </w:rPr>
        <w:t>76 ГГц и 81</w:t>
      </w:r>
      <w:r>
        <w:rPr>
          <w:lang w:val="ru-RU"/>
        </w:rPr>
        <w:t>–</w:t>
      </w:r>
      <w:r w:rsidRPr="001C1B1B">
        <w:rPr>
          <w:lang w:val="ru-RU"/>
        </w:rPr>
        <w:t xml:space="preserve">86 ГГц </w:t>
      </w:r>
    </w:p>
    <w:p w:rsidR="00E92413" w:rsidRPr="001C1B1B" w:rsidRDefault="00E92413" w:rsidP="00D0747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  <w:rPr>
          <w:szCs w:val="22"/>
          <w:lang w:val="ru-RU"/>
        </w:rPr>
      </w:pPr>
      <w:r w:rsidRPr="001C1B1B">
        <w:rPr>
          <w:szCs w:val="22"/>
          <w:lang w:val="ru-RU"/>
        </w:rPr>
        <w:t xml:space="preserve">Пусть </w:t>
      </w:r>
      <w:r w:rsidRPr="001C1B1B">
        <w:rPr>
          <w:szCs w:val="22"/>
          <w:lang w:val="ru-RU"/>
        </w:rPr>
        <w:tab/>
      </w:r>
      <w:proofErr w:type="spellStart"/>
      <w:r w:rsidRPr="001C1B1B">
        <w:rPr>
          <w:i/>
          <w:iCs/>
          <w:szCs w:val="22"/>
          <w:lang w:val="ru-RU"/>
        </w:rPr>
        <w:t>f</w:t>
      </w:r>
      <w:r w:rsidRPr="00C20E39">
        <w:rPr>
          <w:i/>
          <w:iCs/>
          <w:szCs w:val="22"/>
          <w:vertAlign w:val="subscript"/>
          <w:lang w:val="ru-RU"/>
        </w:rPr>
        <w:t>r</w:t>
      </w:r>
      <w:proofErr w:type="spellEnd"/>
      <w:r w:rsidRPr="001C1B1B">
        <w:rPr>
          <w:szCs w:val="22"/>
          <w:lang w:val="ru-RU"/>
        </w:rPr>
        <w:tab/>
        <w:t xml:space="preserve">опорная частота, </w:t>
      </w:r>
      <w:proofErr w:type="gramStart"/>
      <w:r w:rsidRPr="001C1B1B">
        <w:rPr>
          <w:szCs w:val="22"/>
          <w:lang w:val="ru-RU"/>
        </w:rPr>
        <w:t>равная:</w:t>
      </w:r>
      <w:r w:rsidRPr="001C1B1B">
        <w:rPr>
          <w:szCs w:val="22"/>
          <w:lang w:val="ru-RU"/>
        </w:rPr>
        <w:br/>
      </w:r>
      <w:r w:rsidRPr="001C1B1B">
        <w:rPr>
          <w:szCs w:val="22"/>
          <w:lang w:val="ru-RU"/>
        </w:rPr>
        <w:tab/>
      </w:r>
      <w:proofErr w:type="gramEnd"/>
      <w:r w:rsidRPr="001C1B1B">
        <w:rPr>
          <w:szCs w:val="22"/>
          <w:lang w:val="ru-RU"/>
        </w:rPr>
        <w:tab/>
        <w:t>71 000 МГц для полосы 71</w:t>
      </w:r>
      <w:r>
        <w:rPr>
          <w:szCs w:val="22"/>
          <w:lang w:val="ru-RU"/>
        </w:rPr>
        <w:t>−</w:t>
      </w:r>
      <w:r w:rsidRPr="001C1B1B">
        <w:rPr>
          <w:szCs w:val="22"/>
          <w:lang w:val="ru-RU"/>
        </w:rPr>
        <w:t>76 ГГц,</w:t>
      </w:r>
      <w:r w:rsidRPr="001C1B1B">
        <w:rPr>
          <w:szCs w:val="22"/>
          <w:lang w:val="ru-RU"/>
        </w:rPr>
        <w:br/>
      </w:r>
      <w:r w:rsidRPr="001C1B1B">
        <w:rPr>
          <w:szCs w:val="22"/>
          <w:lang w:val="ru-RU"/>
        </w:rPr>
        <w:tab/>
      </w:r>
      <w:r w:rsidRPr="001C1B1B">
        <w:rPr>
          <w:szCs w:val="22"/>
          <w:lang w:val="ru-RU"/>
        </w:rPr>
        <w:tab/>
        <w:t>81 000 МГц для полосы 81</w:t>
      </w:r>
      <w:r>
        <w:rPr>
          <w:szCs w:val="22"/>
          <w:lang w:val="ru-RU"/>
        </w:rPr>
        <w:t>−</w:t>
      </w:r>
      <w:r w:rsidRPr="001C1B1B">
        <w:rPr>
          <w:szCs w:val="22"/>
          <w:lang w:val="ru-RU"/>
        </w:rPr>
        <w:t>86 ГГц</w:t>
      </w:r>
    </w:p>
    <w:p w:rsidR="00E92413" w:rsidRPr="001C1B1B" w:rsidRDefault="00E92413" w:rsidP="005467B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  <w:rPr>
          <w:szCs w:val="22"/>
          <w:lang w:val="ru-RU"/>
        </w:rPr>
      </w:pPr>
      <w:r w:rsidRPr="001C1B1B">
        <w:rPr>
          <w:szCs w:val="22"/>
          <w:lang w:val="ru-RU"/>
        </w:rPr>
        <w:tab/>
      </w:r>
      <w:proofErr w:type="spellStart"/>
      <w:r w:rsidRPr="001C1B1B">
        <w:rPr>
          <w:i/>
          <w:iCs/>
          <w:szCs w:val="22"/>
          <w:lang w:val="ru-RU"/>
        </w:rPr>
        <w:t>f</w:t>
      </w:r>
      <w:r w:rsidRPr="00C20E39">
        <w:rPr>
          <w:i/>
          <w:iCs/>
          <w:szCs w:val="22"/>
          <w:vertAlign w:val="subscript"/>
          <w:lang w:val="ru-RU"/>
        </w:rPr>
        <w:t>n</w:t>
      </w:r>
      <w:proofErr w:type="spellEnd"/>
      <w:r w:rsidRPr="001C1B1B">
        <w:rPr>
          <w:szCs w:val="22"/>
          <w:lang w:val="ru-RU"/>
        </w:rPr>
        <w:tab/>
        <w:t xml:space="preserve">центральная частота </w:t>
      </w:r>
      <w:proofErr w:type="spellStart"/>
      <w:r w:rsidRPr="001C1B1B">
        <w:rPr>
          <w:szCs w:val="22"/>
          <w:lang w:val="ru-RU"/>
        </w:rPr>
        <w:t>радиоствола</w:t>
      </w:r>
      <w:proofErr w:type="spellEnd"/>
      <w:r w:rsidRPr="001C1B1B">
        <w:rPr>
          <w:szCs w:val="22"/>
          <w:lang w:val="ru-RU"/>
        </w:rPr>
        <w:t xml:space="preserve"> в полосе 71</w:t>
      </w:r>
      <w:r>
        <w:rPr>
          <w:szCs w:val="22"/>
          <w:lang w:val="ru-RU"/>
        </w:rPr>
        <w:t>−</w:t>
      </w:r>
      <w:r w:rsidRPr="001C1B1B">
        <w:rPr>
          <w:szCs w:val="22"/>
          <w:lang w:val="ru-RU"/>
        </w:rPr>
        <w:t>76 ГГц</w:t>
      </w:r>
      <w:r w:rsidRPr="001C1B1B">
        <w:rPr>
          <w:szCs w:val="22"/>
          <w:lang w:val="ru-RU"/>
        </w:rPr>
        <w:br/>
      </w:r>
      <w:r w:rsidRPr="001C1B1B">
        <w:rPr>
          <w:szCs w:val="22"/>
          <w:lang w:val="ru-RU"/>
        </w:rPr>
        <w:tab/>
      </w:r>
      <w:r w:rsidRPr="001C1B1B">
        <w:rPr>
          <w:szCs w:val="22"/>
          <w:lang w:val="ru-RU"/>
        </w:rPr>
        <w:tab/>
        <w:t>или 81</w:t>
      </w:r>
      <w:r>
        <w:rPr>
          <w:szCs w:val="22"/>
          <w:lang w:val="ru-RU"/>
        </w:rPr>
        <w:t>−</w:t>
      </w:r>
      <w:r w:rsidRPr="001C1B1B">
        <w:rPr>
          <w:szCs w:val="22"/>
          <w:lang w:val="ru-RU"/>
        </w:rPr>
        <w:t>86 ГГц,</w:t>
      </w:r>
    </w:p>
    <w:p w:rsidR="00E92413" w:rsidRPr="001C1B1B" w:rsidRDefault="00E92413" w:rsidP="00F65309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  <w:rPr>
          <w:szCs w:val="22"/>
          <w:lang w:val="ru-RU"/>
        </w:rPr>
      </w:pPr>
      <w:r w:rsidRPr="001C1B1B">
        <w:rPr>
          <w:szCs w:val="22"/>
          <w:lang w:val="ru-RU"/>
        </w:rPr>
        <w:tab/>
      </w:r>
      <w:r w:rsidRPr="001C1B1B">
        <w:rPr>
          <w:i/>
          <w:iCs/>
          <w:szCs w:val="22"/>
          <w:lang w:val="ru-RU"/>
        </w:rPr>
        <w:t>n</w:t>
      </w:r>
      <w:r w:rsidRPr="001C1B1B">
        <w:rPr>
          <w:szCs w:val="22"/>
          <w:lang w:val="ru-RU"/>
        </w:rPr>
        <w:tab/>
        <w:t xml:space="preserve">номер </w:t>
      </w:r>
      <w:proofErr w:type="spellStart"/>
      <w:r w:rsidRPr="001C1B1B">
        <w:rPr>
          <w:szCs w:val="22"/>
          <w:lang w:val="ru-RU"/>
        </w:rPr>
        <w:t>радиоствола</w:t>
      </w:r>
      <w:proofErr w:type="spellEnd"/>
      <w:r w:rsidRPr="001C1B1B">
        <w:rPr>
          <w:szCs w:val="22"/>
          <w:lang w:val="ru-RU"/>
        </w:rPr>
        <w:t xml:space="preserve"> в каждой полосе,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lang w:val="ru-RU"/>
        </w:rPr>
        <w:t xml:space="preserve">тогда центральные частоты отдельных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с разносом 250 МГц выражаются следующим соотношением:</w:t>
      </w:r>
    </w:p>
    <w:p w:rsidR="00E92413" w:rsidRPr="001C1B1B" w:rsidRDefault="00E92413" w:rsidP="002F754C">
      <w:pPr>
        <w:pStyle w:val="Equation"/>
        <w:rPr>
          <w:szCs w:val="22"/>
          <w:lang w:val="ru-RU"/>
        </w:rPr>
      </w:pPr>
      <w:r w:rsidRPr="001C1B1B">
        <w:rPr>
          <w:i/>
          <w:iCs/>
          <w:szCs w:val="22"/>
          <w:lang w:val="ru-RU"/>
        </w:rPr>
        <w:tab/>
      </w:r>
      <w:r w:rsidRPr="001C1B1B">
        <w:rPr>
          <w:i/>
          <w:iCs/>
          <w:szCs w:val="22"/>
          <w:lang w:val="ru-RU"/>
        </w:rPr>
        <w:tab/>
      </w:r>
      <w:proofErr w:type="spellStart"/>
      <w:r w:rsidRPr="001C1B1B">
        <w:rPr>
          <w:i/>
          <w:iCs/>
          <w:szCs w:val="22"/>
          <w:lang w:val="ru-RU"/>
        </w:rPr>
        <w:t>f</w:t>
      </w:r>
      <w:r w:rsidRPr="00C20E39">
        <w:rPr>
          <w:i/>
          <w:iCs/>
          <w:szCs w:val="22"/>
          <w:vertAlign w:val="subscript"/>
          <w:lang w:val="ru-RU"/>
        </w:rPr>
        <w:t>n</w:t>
      </w:r>
      <w:proofErr w:type="spellEnd"/>
      <w:r w:rsidRPr="001C1B1B">
        <w:rPr>
          <w:szCs w:val="22"/>
          <w:lang w:val="ru-RU"/>
        </w:rPr>
        <w:t xml:space="preserve"> = </w:t>
      </w:r>
      <w:proofErr w:type="spellStart"/>
      <w:r w:rsidRPr="001C1B1B">
        <w:rPr>
          <w:i/>
          <w:iCs/>
          <w:szCs w:val="22"/>
          <w:lang w:val="ru-RU"/>
        </w:rPr>
        <w:t>f</w:t>
      </w:r>
      <w:r w:rsidRPr="00C20E39">
        <w:rPr>
          <w:i/>
          <w:iCs/>
          <w:szCs w:val="22"/>
          <w:vertAlign w:val="subscript"/>
          <w:lang w:val="ru-RU"/>
        </w:rPr>
        <w:t>r</w:t>
      </w:r>
      <w:proofErr w:type="spellEnd"/>
      <w:r w:rsidRPr="001C1B1B">
        <w:rPr>
          <w:szCs w:val="22"/>
          <w:lang w:val="ru-RU"/>
        </w:rPr>
        <w:t xml:space="preserve"> + </w:t>
      </w:r>
      <w:proofErr w:type="spellStart"/>
      <w:r w:rsidRPr="001C1B1B">
        <w:rPr>
          <w:szCs w:val="22"/>
          <w:lang w:val="ru-RU"/>
        </w:rPr>
        <w:t>250·</w:t>
      </w:r>
      <w:r w:rsidRPr="001C1B1B">
        <w:rPr>
          <w:i/>
          <w:iCs/>
          <w:szCs w:val="22"/>
          <w:lang w:val="ru-RU"/>
        </w:rPr>
        <w:t>n</w:t>
      </w:r>
      <w:proofErr w:type="spellEnd"/>
      <w:r w:rsidRPr="001C1B1B">
        <w:rPr>
          <w:szCs w:val="22"/>
          <w:lang w:val="ru-RU"/>
        </w:rPr>
        <w:t>      МГц</w:t>
      </w:r>
      <w:r>
        <w:rPr>
          <w:szCs w:val="22"/>
          <w:lang w:val="ru-RU"/>
        </w:rPr>
        <w:t>,</w:t>
      </w:r>
    </w:p>
    <w:p w:rsidR="00E92413" w:rsidRPr="001C1B1B" w:rsidRDefault="00E92413" w:rsidP="00F65309">
      <w:pPr>
        <w:rPr>
          <w:szCs w:val="22"/>
          <w:lang w:val="ru-RU"/>
        </w:rPr>
      </w:pPr>
      <w:r w:rsidRPr="001C1B1B">
        <w:rPr>
          <w:szCs w:val="22"/>
          <w:lang w:val="ru-RU"/>
        </w:rPr>
        <w:t>где:</w:t>
      </w:r>
    </w:p>
    <w:p w:rsidR="00E92413" w:rsidRPr="001C1B1B" w:rsidRDefault="00E92413" w:rsidP="00943B5B">
      <w:pPr>
        <w:pStyle w:val="Equationlegend"/>
        <w:rPr>
          <w:szCs w:val="22"/>
          <w:lang w:val="ru-RU"/>
        </w:rPr>
      </w:pPr>
      <w:r w:rsidRPr="001C1B1B">
        <w:rPr>
          <w:szCs w:val="22"/>
          <w:lang w:val="ru-RU"/>
        </w:rPr>
        <w:tab/>
      </w:r>
      <w:r w:rsidRPr="001C1B1B">
        <w:rPr>
          <w:i/>
          <w:iCs/>
          <w:szCs w:val="22"/>
          <w:lang w:val="ru-RU"/>
        </w:rPr>
        <w:t>n</w:t>
      </w:r>
      <w:r w:rsidRPr="001C1B1B">
        <w:rPr>
          <w:szCs w:val="22"/>
          <w:lang w:val="ru-RU"/>
        </w:rPr>
        <w:tab/>
        <w:t xml:space="preserve">= 1, 2, 3, ..., 19 </w:t>
      </w:r>
      <w:r>
        <w:rPr>
          <w:szCs w:val="22"/>
          <w:lang w:val="ru-RU"/>
        </w:rPr>
        <w:t>для</w:t>
      </w:r>
      <w:r w:rsidRPr="001C1B1B">
        <w:rPr>
          <w:szCs w:val="22"/>
          <w:lang w:val="ru-RU"/>
        </w:rPr>
        <w:t xml:space="preserve"> каждой полос</w:t>
      </w:r>
      <w:r>
        <w:rPr>
          <w:szCs w:val="22"/>
          <w:lang w:val="ru-RU"/>
        </w:rPr>
        <w:t>ы</w:t>
      </w:r>
      <w:r w:rsidRPr="001C1B1B">
        <w:rPr>
          <w:szCs w:val="22"/>
          <w:lang w:val="ru-RU"/>
        </w:rPr>
        <w:t xml:space="preserve"> 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lang w:val="ru-RU"/>
        </w:rPr>
        <w:t xml:space="preserve">Для 19 основных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250 МГц, полученных</w:t>
      </w:r>
      <w:r>
        <w:rPr>
          <w:lang w:val="ru-RU"/>
        </w:rPr>
        <w:t>,</w:t>
      </w:r>
      <w:r w:rsidRPr="001C1B1B">
        <w:rPr>
          <w:lang w:val="ru-RU"/>
        </w:rPr>
        <w:t xml:space="preserve"> как указано выше, обеспечивается защитный интервал 125 МГц (т.</w:t>
      </w:r>
      <w:r>
        <w:rPr>
          <w:lang w:val="ru-RU"/>
        </w:rPr>
        <w:t xml:space="preserve"> </w:t>
      </w:r>
      <w:r w:rsidRPr="001C1B1B">
        <w:rPr>
          <w:lang w:val="ru-RU"/>
        </w:rPr>
        <w:t>е. </w:t>
      </w:r>
      <w:proofErr w:type="spellStart"/>
      <w:r w:rsidRPr="001C1B1B">
        <w:rPr>
          <w:lang w:val="ru-RU"/>
        </w:rPr>
        <w:t>ZS</w:t>
      </w:r>
      <w:proofErr w:type="spellEnd"/>
      <w:r w:rsidRPr="001C1B1B">
        <w:rPr>
          <w:lang w:val="ru-RU"/>
        </w:rPr>
        <w:t xml:space="preserve"> = 250 МГц, как определено в Рекомендации МСЭ-R </w:t>
      </w:r>
      <w:proofErr w:type="spellStart"/>
      <w:r w:rsidRPr="001C1B1B">
        <w:rPr>
          <w:lang w:val="ru-RU"/>
        </w:rPr>
        <w:t>F.746</w:t>
      </w:r>
      <w:proofErr w:type="spellEnd"/>
      <w:r w:rsidRPr="001C1B1B">
        <w:rPr>
          <w:lang w:val="ru-RU"/>
        </w:rPr>
        <w:t>) на каждой из четырех границ полос.</w:t>
      </w:r>
    </w:p>
    <w:p w:rsidR="00E92413" w:rsidRPr="001C1B1B" w:rsidRDefault="00E92413" w:rsidP="006C5FC9">
      <w:pPr>
        <w:pStyle w:val="Heading1"/>
        <w:rPr>
          <w:lang w:val="ru-RU"/>
        </w:rPr>
      </w:pPr>
      <w:r w:rsidRPr="001C1B1B">
        <w:rPr>
          <w:lang w:val="ru-RU"/>
        </w:rPr>
        <w:lastRenderedPageBreak/>
        <w:t>2</w:t>
      </w:r>
      <w:r w:rsidRPr="001C1B1B">
        <w:rPr>
          <w:lang w:val="ru-RU"/>
        </w:rPr>
        <w:tab/>
        <w:t xml:space="preserve">Спаривание и группирование основных </w:t>
      </w:r>
      <w:proofErr w:type="spellStart"/>
      <w:r w:rsidRPr="004D165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в полосах частот 71–76/81–86 ГГц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lang w:val="ru-RU"/>
        </w:rPr>
        <w:t xml:space="preserve">На рисунке 2 показан принцип </w:t>
      </w:r>
      <w:r>
        <w:rPr>
          <w:lang w:val="ru-RU"/>
        </w:rPr>
        <w:t xml:space="preserve">объединенного </w:t>
      </w:r>
      <w:r w:rsidRPr="001C1B1B">
        <w:rPr>
          <w:lang w:val="ru-RU"/>
        </w:rPr>
        <w:t xml:space="preserve">использования </w:t>
      </w:r>
      <w:proofErr w:type="gramStart"/>
      <w:r w:rsidRPr="001C1B1B">
        <w:rPr>
          <w:lang w:val="ru-RU"/>
        </w:rPr>
        <w:t xml:space="preserve">2 </w:t>
      </w:r>
      <w:r w:rsidRPr="001C1B1B">
        <w:rPr>
          <w:lang w:val="ru-RU"/>
        </w:rPr>
        <w:sym w:font="Symbol" w:char="F0B4"/>
      </w:r>
      <w:r w:rsidRPr="001C1B1B">
        <w:rPr>
          <w:lang w:val="ru-RU"/>
        </w:rPr>
        <w:t xml:space="preserve"> 19</w:t>
      </w:r>
      <w:proofErr w:type="gramEnd"/>
      <w:r w:rsidRPr="001C1B1B">
        <w:rPr>
          <w:lang w:val="ru-RU"/>
        </w:rPr>
        <w:t xml:space="preserve"> основных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в рамках </w:t>
      </w:r>
      <w:r w:rsidRPr="001C1B1B">
        <w:rPr>
          <w:lang w:val="ru-RU"/>
        </w:rPr>
        <w:t xml:space="preserve">полос 71–76 ГГц и 81–86 ГГц в одном плане размещения на основе дуплекса </w:t>
      </w:r>
      <w:proofErr w:type="spellStart"/>
      <w:r w:rsidRPr="001C1B1B">
        <w:rPr>
          <w:lang w:val="ru-RU"/>
        </w:rPr>
        <w:t>FDD</w:t>
      </w:r>
      <w:proofErr w:type="spellEnd"/>
      <w:r w:rsidRPr="001C1B1B">
        <w:rPr>
          <w:lang w:val="ru-RU"/>
        </w:rPr>
        <w:t xml:space="preserve"> с дуплексным разносом 10 ГГц.</w:t>
      </w:r>
    </w:p>
    <w:p w:rsidR="00E92413" w:rsidRPr="001C1B1B" w:rsidRDefault="00E92413" w:rsidP="00CA7862">
      <w:pPr>
        <w:pStyle w:val="FigureNo"/>
        <w:rPr>
          <w:rFonts w:asciiTheme="majorBidi" w:hAnsiTheme="majorBidi" w:cstheme="majorBidi"/>
          <w:lang w:val="ru-RU"/>
        </w:rPr>
      </w:pPr>
      <w:r w:rsidRPr="001C1B1B">
        <w:rPr>
          <w:rFonts w:asciiTheme="majorBidi" w:hAnsiTheme="majorBidi" w:cstheme="majorBidi"/>
          <w:lang w:val="ru-RU"/>
        </w:rPr>
        <w:t>рисунок 2</w:t>
      </w:r>
    </w:p>
    <w:p w:rsidR="00E92413" w:rsidRPr="001C1B1B" w:rsidRDefault="00E92413" w:rsidP="0086329E">
      <w:pPr>
        <w:pStyle w:val="Figuretitle"/>
        <w:rPr>
          <w:rFonts w:asciiTheme="majorBidi" w:hAnsiTheme="majorBidi" w:cstheme="majorBidi"/>
          <w:lang w:val="ru-RU"/>
        </w:rPr>
      </w:pPr>
      <w:r w:rsidRPr="001C1B1B">
        <w:rPr>
          <w:rFonts w:asciiTheme="majorBidi" w:hAnsiTheme="majorBidi" w:cstheme="majorBidi"/>
          <w:lang w:val="ru-RU"/>
        </w:rPr>
        <w:t xml:space="preserve">Объединение </w:t>
      </w:r>
      <w:proofErr w:type="spellStart"/>
      <w:r w:rsidRPr="001C1B1B">
        <w:rPr>
          <w:rFonts w:asciiTheme="majorBidi" w:hAnsiTheme="majorBidi" w:cstheme="majorBidi"/>
          <w:lang w:val="ru-RU"/>
        </w:rPr>
        <w:t>радиостволов</w:t>
      </w:r>
      <w:proofErr w:type="spellEnd"/>
      <w:r w:rsidRPr="001C1B1B">
        <w:rPr>
          <w:rFonts w:asciiTheme="majorBidi" w:hAnsiTheme="majorBidi" w:cstheme="majorBidi"/>
          <w:lang w:val="ru-RU"/>
        </w:rPr>
        <w:t xml:space="preserve"> 250 МГц </w:t>
      </w:r>
      <w:r>
        <w:rPr>
          <w:rFonts w:asciiTheme="majorBidi" w:hAnsiTheme="majorBidi" w:cstheme="majorBidi"/>
          <w:lang w:val="ru-RU"/>
        </w:rPr>
        <w:t>из</w:t>
      </w:r>
      <w:r w:rsidRPr="001C1B1B">
        <w:rPr>
          <w:rFonts w:asciiTheme="majorBidi" w:hAnsiTheme="majorBidi" w:cstheme="majorBidi"/>
          <w:lang w:val="ru-RU"/>
        </w:rPr>
        <w:t xml:space="preserve"> полос 71</w:t>
      </w:r>
      <w:r>
        <w:rPr>
          <w:rFonts w:asciiTheme="majorBidi" w:hAnsiTheme="majorBidi" w:cstheme="majorBidi"/>
          <w:lang w:val="ru-RU"/>
        </w:rPr>
        <w:t>–</w:t>
      </w:r>
      <w:r w:rsidRPr="001C1B1B">
        <w:rPr>
          <w:rFonts w:asciiTheme="majorBidi" w:hAnsiTheme="majorBidi" w:cstheme="majorBidi"/>
          <w:lang w:val="ru-RU"/>
        </w:rPr>
        <w:t>76/81</w:t>
      </w:r>
      <w:r>
        <w:rPr>
          <w:rFonts w:asciiTheme="majorBidi" w:hAnsiTheme="majorBidi" w:cstheme="majorBidi"/>
          <w:lang w:val="ru-RU"/>
        </w:rPr>
        <w:t>–</w:t>
      </w:r>
      <w:r w:rsidRPr="001C1B1B">
        <w:rPr>
          <w:rFonts w:asciiTheme="majorBidi" w:hAnsiTheme="majorBidi" w:cstheme="majorBidi"/>
          <w:lang w:val="ru-RU"/>
        </w:rPr>
        <w:t xml:space="preserve">86 ГГц в один план размещения </w:t>
      </w:r>
      <w:r>
        <w:rPr>
          <w:rFonts w:asciiTheme="majorBidi" w:hAnsiTheme="majorBidi" w:cstheme="majorBidi"/>
          <w:lang w:val="ru-RU"/>
        </w:rPr>
        <w:br/>
      </w:r>
      <w:r w:rsidRPr="001C1B1B">
        <w:rPr>
          <w:rFonts w:asciiTheme="majorBidi" w:hAnsiTheme="majorBidi" w:cstheme="majorBidi"/>
          <w:lang w:val="ru-RU"/>
        </w:rPr>
        <w:t xml:space="preserve">на основе </w:t>
      </w:r>
      <w:proofErr w:type="spellStart"/>
      <w:r w:rsidRPr="001C1B1B">
        <w:rPr>
          <w:rFonts w:asciiTheme="majorBidi" w:hAnsiTheme="majorBidi" w:cstheme="majorBidi"/>
          <w:lang w:val="ru-RU"/>
        </w:rPr>
        <w:t>FDD</w:t>
      </w:r>
      <w:proofErr w:type="spellEnd"/>
      <w:r w:rsidRPr="001C1B1B">
        <w:rPr>
          <w:rFonts w:asciiTheme="majorBidi" w:hAnsiTheme="majorBidi" w:cstheme="majorBidi"/>
          <w:lang w:val="ru-RU"/>
        </w:rPr>
        <w:t xml:space="preserve"> с дуплексным разносом 10 ГГц</w:t>
      </w:r>
    </w:p>
    <w:p w:rsidR="00E92413" w:rsidRPr="00CB46A8" w:rsidRDefault="00486408" w:rsidP="007F11E9">
      <w:pPr>
        <w:pStyle w:val="Figure"/>
        <w:spacing w:before="240"/>
      </w:pPr>
      <w:r>
        <w:object w:dxaOrig="6758" w:dyaOrig="1375">
          <v:shape id="_x0000_i1026" type="#_x0000_t75" style="width:444.65pt;height:91.6pt" o:ole="">
            <v:imagedata r:id="rId16" o:title=""/>
          </v:shape>
          <o:OLEObject Type="Embed" ProgID="CorelDRAW.Graphic.14" ShapeID="_x0000_i1026" DrawAspect="Content" ObjectID="_1473848406" r:id="rId17"/>
        </w:objec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lang w:val="ru-RU"/>
        </w:rPr>
        <w:t xml:space="preserve">На рисунке 3 показан принцип использования </w:t>
      </w:r>
      <w:proofErr w:type="gramStart"/>
      <w:r w:rsidRPr="001C1B1B">
        <w:rPr>
          <w:lang w:val="ru-RU"/>
        </w:rPr>
        <w:t xml:space="preserve">2 </w:t>
      </w:r>
      <w:r w:rsidRPr="001C1B1B">
        <w:rPr>
          <w:lang w:val="ru-RU"/>
        </w:rPr>
        <w:sym w:font="Symbol" w:char="F0B4"/>
      </w:r>
      <w:r w:rsidRPr="001C1B1B">
        <w:rPr>
          <w:lang w:val="ru-RU"/>
        </w:rPr>
        <w:t xml:space="preserve"> 19</w:t>
      </w:r>
      <w:proofErr w:type="gramEnd"/>
      <w:r w:rsidRPr="001C1B1B">
        <w:rPr>
          <w:lang w:val="ru-RU"/>
        </w:rPr>
        <w:t xml:space="preserve"> основных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в рамках </w:t>
      </w:r>
      <w:r w:rsidRPr="001C1B1B">
        <w:rPr>
          <w:lang w:val="ru-RU"/>
        </w:rPr>
        <w:t>одной полос</w:t>
      </w:r>
      <w:r w:rsidR="00C20E39">
        <w:rPr>
          <w:lang w:val="ru-RU"/>
        </w:rPr>
        <w:t>ы </w:t>
      </w:r>
      <w:r w:rsidRPr="001C1B1B">
        <w:rPr>
          <w:lang w:val="ru-RU"/>
        </w:rPr>
        <w:t xml:space="preserve">71–76 ГГц или 81–86 ГГц в двух отдельных планах размещения на основе </w:t>
      </w:r>
      <w:proofErr w:type="spellStart"/>
      <w:r w:rsidRPr="001C1B1B">
        <w:rPr>
          <w:lang w:val="ru-RU"/>
        </w:rPr>
        <w:t>FDD</w:t>
      </w:r>
      <w:proofErr w:type="spellEnd"/>
      <w:r w:rsidRPr="001C1B1B">
        <w:rPr>
          <w:lang w:val="ru-RU"/>
        </w:rPr>
        <w:t xml:space="preserve"> с дуплексным разносом 2,5 ГГц.</w:t>
      </w:r>
    </w:p>
    <w:p w:rsidR="00E92413" w:rsidRPr="005467B6" w:rsidRDefault="00E92413" w:rsidP="00CA7862">
      <w:pPr>
        <w:pStyle w:val="FigureNo"/>
        <w:rPr>
          <w:rFonts w:asciiTheme="majorBidi" w:hAnsiTheme="majorBidi" w:cstheme="majorBidi"/>
          <w:lang w:val="ru-RU"/>
        </w:rPr>
      </w:pPr>
      <w:r w:rsidRPr="001C1B1B">
        <w:rPr>
          <w:rFonts w:asciiTheme="majorBidi" w:hAnsiTheme="majorBidi" w:cstheme="majorBidi"/>
          <w:lang w:val="ru-RU"/>
        </w:rPr>
        <w:t>рисунок</w:t>
      </w:r>
      <w:r w:rsidRPr="005467B6">
        <w:rPr>
          <w:rFonts w:asciiTheme="majorBidi" w:hAnsiTheme="majorBidi" w:cstheme="majorBidi"/>
          <w:lang w:val="ru-RU"/>
        </w:rPr>
        <w:t xml:space="preserve"> 3</w:t>
      </w:r>
    </w:p>
    <w:p w:rsidR="00E92413" w:rsidRPr="005467B6" w:rsidRDefault="00E92413" w:rsidP="001E1BA3">
      <w:pPr>
        <w:pStyle w:val="Figuretitle"/>
        <w:rPr>
          <w:rFonts w:asciiTheme="majorBidi" w:hAnsiTheme="majorBidi" w:cstheme="majorBidi"/>
          <w:lang w:val="ru-RU"/>
        </w:rPr>
      </w:pPr>
      <w:r w:rsidRPr="001C1B1B">
        <w:rPr>
          <w:rFonts w:asciiTheme="majorBidi" w:hAnsiTheme="majorBidi" w:cstheme="majorBidi"/>
          <w:lang w:val="ru-RU"/>
        </w:rPr>
        <w:t xml:space="preserve">Объединение </w:t>
      </w:r>
      <w:proofErr w:type="spellStart"/>
      <w:r w:rsidRPr="005467B6">
        <w:rPr>
          <w:rFonts w:asciiTheme="majorBidi" w:hAnsiTheme="majorBidi" w:cstheme="majorBidi"/>
          <w:lang w:val="ru-RU"/>
        </w:rPr>
        <w:t>радиоствол</w:t>
      </w:r>
      <w:r w:rsidRPr="001C1B1B">
        <w:rPr>
          <w:rFonts w:asciiTheme="majorBidi" w:hAnsiTheme="majorBidi" w:cstheme="majorBidi"/>
          <w:lang w:val="ru-RU"/>
        </w:rPr>
        <w:t>ов</w:t>
      </w:r>
      <w:proofErr w:type="spellEnd"/>
      <w:r w:rsidRPr="005467B6">
        <w:rPr>
          <w:rFonts w:asciiTheme="majorBidi" w:hAnsiTheme="majorBidi" w:cstheme="majorBidi"/>
          <w:lang w:val="ru-RU"/>
        </w:rPr>
        <w:t xml:space="preserve"> 250 МГц</w:t>
      </w:r>
      <w:r>
        <w:rPr>
          <w:rFonts w:asciiTheme="majorBidi" w:hAnsiTheme="majorBidi" w:cstheme="majorBidi"/>
          <w:lang w:val="ru-RU"/>
        </w:rPr>
        <w:t xml:space="preserve"> из</w:t>
      </w:r>
      <w:r w:rsidRPr="001C1B1B">
        <w:rPr>
          <w:rFonts w:asciiTheme="majorBidi" w:hAnsiTheme="majorBidi" w:cstheme="majorBidi"/>
          <w:lang w:val="ru-RU"/>
        </w:rPr>
        <w:t xml:space="preserve"> одной полос</w:t>
      </w:r>
      <w:r>
        <w:rPr>
          <w:rFonts w:asciiTheme="majorBidi" w:hAnsiTheme="majorBidi" w:cstheme="majorBidi"/>
          <w:lang w:val="ru-RU"/>
        </w:rPr>
        <w:t>ы</w:t>
      </w:r>
      <w:r w:rsidRPr="001C1B1B">
        <w:rPr>
          <w:rFonts w:asciiTheme="majorBidi" w:hAnsiTheme="majorBidi" w:cstheme="majorBidi"/>
          <w:lang w:val="ru-RU"/>
        </w:rPr>
        <w:t xml:space="preserve"> </w:t>
      </w:r>
      <w:r w:rsidRPr="005467B6">
        <w:rPr>
          <w:rFonts w:asciiTheme="majorBidi" w:hAnsiTheme="majorBidi" w:cstheme="majorBidi"/>
          <w:lang w:val="ru-RU"/>
        </w:rPr>
        <w:t>71</w:t>
      </w:r>
      <w:r>
        <w:rPr>
          <w:rFonts w:asciiTheme="majorBidi" w:hAnsiTheme="majorBidi" w:cstheme="majorBidi"/>
          <w:lang w:val="ru-RU"/>
        </w:rPr>
        <w:t>−</w:t>
      </w:r>
      <w:r w:rsidRPr="005467B6">
        <w:rPr>
          <w:rFonts w:asciiTheme="majorBidi" w:hAnsiTheme="majorBidi" w:cstheme="majorBidi"/>
          <w:lang w:val="ru-RU"/>
        </w:rPr>
        <w:t xml:space="preserve">76 ГГц </w:t>
      </w:r>
      <w:r w:rsidRPr="001C1B1B">
        <w:rPr>
          <w:rFonts w:asciiTheme="majorBidi" w:hAnsiTheme="majorBidi" w:cstheme="majorBidi"/>
          <w:lang w:val="ru-RU"/>
        </w:rPr>
        <w:t xml:space="preserve">или </w:t>
      </w:r>
      <w:r w:rsidRPr="005467B6">
        <w:rPr>
          <w:rFonts w:asciiTheme="majorBidi" w:hAnsiTheme="majorBidi" w:cstheme="majorBidi"/>
          <w:lang w:val="ru-RU"/>
        </w:rPr>
        <w:t>81</w:t>
      </w:r>
      <w:r>
        <w:rPr>
          <w:rFonts w:asciiTheme="majorBidi" w:hAnsiTheme="majorBidi" w:cstheme="majorBidi"/>
          <w:lang w:val="ru-RU"/>
        </w:rPr>
        <w:t>−</w:t>
      </w:r>
      <w:r w:rsidRPr="005467B6">
        <w:rPr>
          <w:rFonts w:asciiTheme="majorBidi" w:hAnsiTheme="majorBidi" w:cstheme="majorBidi"/>
          <w:lang w:val="ru-RU"/>
        </w:rPr>
        <w:t>86 ГГц</w:t>
      </w:r>
      <w:r>
        <w:rPr>
          <w:rFonts w:asciiTheme="majorBidi" w:hAnsiTheme="majorBidi" w:cstheme="majorBidi"/>
          <w:lang w:val="ru-RU"/>
        </w:rPr>
        <w:t xml:space="preserve"> в отдельный план размещения на </w:t>
      </w:r>
      <w:r w:rsidRPr="001C1B1B">
        <w:rPr>
          <w:rFonts w:asciiTheme="majorBidi" w:hAnsiTheme="majorBidi" w:cstheme="majorBidi"/>
          <w:lang w:val="ru-RU"/>
        </w:rPr>
        <w:t xml:space="preserve">основе </w:t>
      </w:r>
      <w:proofErr w:type="spellStart"/>
      <w:r w:rsidRPr="001C1B1B">
        <w:rPr>
          <w:rFonts w:asciiTheme="majorBidi" w:hAnsiTheme="majorBidi" w:cstheme="majorBidi"/>
          <w:lang w:val="en-US"/>
        </w:rPr>
        <w:t>FDD</w:t>
      </w:r>
      <w:proofErr w:type="spellEnd"/>
      <w:r w:rsidRPr="005467B6">
        <w:rPr>
          <w:rFonts w:asciiTheme="majorBidi" w:hAnsiTheme="majorBidi" w:cstheme="majorBidi"/>
          <w:lang w:val="ru-RU"/>
        </w:rPr>
        <w:t xml:space="preserve"> с дуплексным разносом 2</w:t>
      </w:r>
      <w:r w:rsidRPr="001C1B1B">
        <w:rPr>
          <w:rFonts w:asciiTheme="majorBidi" w:hAnsiTheme="majorBidi" w:cstheme="majorBidi"/>
          <w:lang w:val="ru-RU"/>
        </w:rPr>
        <w:t>,</w:t>
      </w:r>
      <w:r w:rsidRPr="005467B6">
        <w:rPr>
          <w:rFonts w:asciiTheme="majorBidi" w:hAnsiTheme="majorBidi" w:cstheme="majorBidi"/>
          <w:lang w:val="ru-RU"/>
        </w:rPr>
        <w:t>5 ГГц</w:t>
      </w:r>
    </w:p>
    <w:p w:rsidR="00E92413" w:rsidRPr="00CB46A8" w:rsidRDefault="00486408" w:rsidP="007F11E9">
      <w:pPr>
        <w:pStyle w:val="Figure"/>
        <w:spacing w:before="240"/>
      </w:pPr>
      <w:r>
        <w:object w:dxaOrig="6831" w:dyaOrig="2247">
          <v:shape id="_x0000_i1027" type="#_x0000_t75" style="width:453.3pt;height:149.75pt" o:ole="">
            <v:imagedata r:id="rId18" o:title=""/>
          </v:shape>
          <o:OLEObject Type="Embed" ProgID="CorelDRAW.Graphic.14" ShapeID="_x0000_i1027" DrawAspect="Content" ObjectID="_1473848407" r:id="rId19"/>
        </w:object>
      </w:r>
    </w:p>
    <w:p w:rsidR="00E92413" w:rsidRPr="001C1B1B" w:rsidRDefault="00E92413" w:rsidP="00E6372C">
      <w:pPr>
        <w:rPr>
          <w:b/>
          <w:lang w:val="ru-RU"/>
        </w:rPr>
      </w:pPr>
      <w:r w:rsidRPr="001C1B1B">
        <w:rPr>
          <w:lang w:val="ru-RU"/>
        </w:rPr>
        <w:t xml:space="preserve">Если необходим более широкий </w:t>
      </w:r>
      <w:proofErr w:type="spellStart"/>
      <w:r w:rsidRPr="001C1B1B">
        <w:rPr>
          <w:lang w:val="ru-RU"/>
        </w:rPr>
        <w:t>радиоствол</w:t>
      </w:r>
      <w:proofErr w:type="spellEnd"/>
      <w:r w:rsidRPr="001C1B1B">
        <w:rPr>
          <w:lang w:val="ru-RU"/>
        </w:rPr>
        <w:t xml:space="preserve">, </w:t>
      </w:r>
      <w:proofErr w:type="gramStart"/>
      <w:r w:rsidRPr="001C1B1B">
        <w:rPr>
          <w:lang w:val="ru-RU"/>
        </w:rPr>
        <w:t>например</w:t>
      </w:r>
      <w:proofErr w:type="gramEnd"/>
      <w:r w:rsidRPr="001C1B1B">
        <w:rPr>
          <w:lang w:val="ru-RU"/>
        </w:rPr>
        <w:t xml:space="preserve"> для более высоких скоростей передачи битов и применений систем с большим коэффициентом усиления (например, использующих частотную манипуляцию и/или </w:t>
      </w:r>
      <w:r>
        <w:rPr>
          <w:lang w:val="ru-RU"/>
        </w:rPr>
        <w:t xml:space="preserve">имеющих </w:t>
      </w:r>
      <w:r w:rsidRPr="001C1B1B">
        <w:rPr>
          <w:lang w:val="ru-RU"/>
        </w:rPr>
        <w:t xml:space="preserve">пропускную способность порядка одного/нескольких гигабит и выше), то можно сгруппировать гибкое количество последовательных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250 МГц в </w:t>
      </w:r>
      <w:proofErr w:type="spellStart"/>
      <w:r w:rsidRPr="001C1B1B">
        <w:rPr>
          <w:lang w:val="ru-RU"/>
        </w:rPr>
        <w:t>радиоствол</w:t>
      </w:r>
      <w:proofErr w:type="spellEnd"/>
      <w:r w:rsidRPr="001C1B1B">
        <w:rPr>
          <w:lang w:val="ru-RU"/>
        </w:rPr>
        <w:t xml:space="preserve"> </w:t>
      </w:r>
      <w:proofErr w:type="spellStart"/>
      <w:r w:rsidRPr="001C1B1B">
        <w:rPr>
          <w:lang w:val="ru-RU"/>
        </w:rPr>
        <w:t>FDD</w:t>
      </w:r>
      <w:proofErr w:type="spellEnd"/>
      <w:r w:rsidRPr="001C1B1B">
        <w:rPr>
          <w:lang w:val="ru-RU"/>
        </w:rPr>
        <w:t>, как показано на рисунке 4, для обеспечения дуплексного разноса, который больше или равен</w:t>
      </w:r>
      <w:r>
        <w:rPr>
          <w:lang w:val="ru-RU"/>
        </w:rPr>
        <w:t xml:space="preserve"> 10 </w:t>
      </w:r>
      <w:r w:rsidRPr="001C1B1B">
        <w:rPr>
          <w:lang w:val="ru-RU"/>
        </w:rPr>
        <w:t>ГГц, или</w:t>
      </w:r>
      <w:r w:rsidRPr="0086329E">
        <w:rPr>
          <w:lang w:val="ru-RU"/>
        </w:rPr>
        <w:t xml:space="preserve"> </w:t>
      </w:r>
      <w:r w:rsidRPr="001C1B1B">
        <w:rPr>
          <w:lang w:val="ru-RU"/>
        </w:rPr>
        <w:t xml:space="preserve">показано на на рисунке. 5, для обеспечения дуплексного разноса 2,5 ГГц. Администрации, которые предпочитают использовать </w:t>
      </w:r>
      <w:proofErr w:type="spellStart"/>
      <w:r w:rsidRPr="001C1B1B">
        <w:rPr>
          <w:lang w:val="ru-RU"/>
        </w:rPr>
        <w:t>радиостволы</w:t>
      </w:r>
      <w:proofErr w:type="spellEnd"/>
      <w:r w:rsidRPr="001C1B1B">
        <w:rPr>
          <w:lang w:val="ru-RU"/>
        </w:rPr>
        <w:t xml:space="preserve"> нескольких размеров в </w:t>
      </w:r>
      <w:r>
        <w:rPr>
          <w:lang w:val="ru-RU"/>
        </w:rPr>
        <w:t>предварительно</w:t>
      </w:r>
      <w:r w:rsidRPr="001C1B1B">
        <w:rPr>
          <w:lang w:val="ru-RU"/>
        </w:rPr>
        <w:t xml:space="preserve"> </w:t>
      </w:r>
      <w:r>
        <w:rPr>
          <w:lang w:val="ru-RU"/>
        </w:rPr>
        <w:t>установленных</w:t>
      </w:r>
      <w:r w:rsidRPr="001C1B1B">
        <w:rPr>
          <w:lang w:val="ru-RU"/>
        </w:rPr>
        <w:t xml:space="preserve"> позициях, могут обратиться к планам, приведенным в разделе 4 настоящего Приложения.</w:t>
      </w:r>
    </w:p>
    <w:p w:rsidR="00E92413" w:rsidRPr="005467B6" w:rsidRDefault="00E92413" w:rsidP="00C20E39">
      <w:pPr>
        <w:pStyle w:val="FigureNo"/>
        <w:rPr>
          <w:lang w:val="ru-RU"/>
        </w:rPr>
      </w:pPr>
      <w:r w:rsidRPr="004D165B">
        <w:rPr>
          <w:lang w:val="ru-RU"/>
        </w:rPr>
        <w:lastRenderedPageBreak/>
        <w:t>Рисунок</w:t>
      </w:r>
      <w:r w:rsidRPr="001C1B1B">
        <w:rPr>
          <w:lang w:val="ru-RU"/>
        </w:rPr>
        <w:t xml:space="preserve"> </w:t>
      </w:r>
      <w:r w:rsidRPr="005467B6">
        <w:rPr>
          <w:lang w:val="ru-RU"/>
        </w:rPr>
        <w:t>4</w:t>
      </w:r>
    </w:p>
    <w:p w:rsidR="00E92413" w:rsidRPr="005467B6" w:rsidRDefault="00E92413" w:rsidP="00C20E39">
      <w:pPr>
        <w:pStyle w:val="Figuretitle"/>
        <w:rPr>
          <w:lang w:val="ru-RU"/>
        </w:rPr>
      </w:pPr>
      <w:r w:rsidRPr="001C1B1B">
        <w:rPr>
          <w:lang w:val="ru-RU"/>
        </w:rPr>
        <w:t xml:space="preserve">Пример группирования нескольких </w:t>
      </w:r>
      <w:proofErr w:type="spellStart"/>
      <w:r w:rsidRPr="005467B6">
        <w:rPr>
          <w:lang w:val="ru-RU"/>
        </w:rPr>
        <w:t>радиоствол</w:t>
      </w:r>
      <w:r w:rsidRPr="001C1B1B">
        <w:rPr>
          <w:lang w:val="ru-RU"/>
        </w:rPr>
        <w:t>ов</w:t>
      </w:r>
      <w:proofErr w:type="spellEnd"/>
      <w:r w:rsidRPr="005467B6">
        <w:rPr>
          <w:lang w:val="ru-RU"/>
        </w:rPr>
        <w:t xml:space="preserve"> 250 МГц, </w:t>
      </w:r>
      <w:r w:rsidRPr="001C1B1B">
        <w:rPr>
          <w:lang w:val="ru-RU"/>
        </w:rPr>
        <w:t xml:space="preserve">возможно, </w:t>
      </w:r>
      <w:r>
        <w:rPr>
          <w:lang w:val="ru-RU"/>
        </w:rPr>
        <w:t>рядом</w:t>
      </w:r>
      <w:r w:rsidRPr="001C1B1B">
        <w:rPr>
          <w:lang w:val="ru-RU"/>
        </w:rPr>
        <w:t xml:space="preserve"> с исходным</w:t>
      </w:r>
      <w:r>
        <w:rPr>
          <w:lang w:val="ru-RU"/>
        </w:rPr>
        <w:t>и</w:t>
      </w:r>
      <w:r w:rsidRPr="001C1B1B">
        <w:rPr>
          <w:lang w:val="ru-RU"/>
        </w:rPr>
        <w:t xml:space="preserve"> </w:t>
      </w:r>
      <w:proofErr w:type="spellStart"/>
      <w:r w:rsidRPr="005467B6">
        <w:rPr>
          <w:lang w:val="ru-RU"/>
        </w:rPr>
        <w:t>радиоствол</w:t>
      </w:r>
      <w:r>
        <w:rPr>
          <w:lang w:val="ru-RU"/>
        </w:rPr>
        <w:t>а</w:t>
      </w:r>
      <w:r w:rsidRPr="001C1B1B">
        <w:rPr>
          <w:lang w:val="ru-RU"/>
        </w:rPr>
        <w:t>м</w:t>
      </w:r>
      <w:r>
        <w:rPr>
          <w:lang w:val="ru-RU"/>
        </w:rPr>
        <w:t>и</w:t>
      </w:r>
      <w:proofErr w:type="spellEnd"/>
      <w:r w:rsidRPr="001C1B1B">
        <w:rPr>
          <w:lang w:val="ru-RU"/>
        </w:rPr>
        <w:t xml:space="preserve"> шириной </w:t>
      </w:r>
      <w:r w:rsidRPr="005467B6">
        <w:rPr>
          <w:lang w:val="ru-RU"/>
        </w:rPr>
        <w:t>250 МГц</w:t>
      </w:r>
      <w:r w:rsidRPr="001C1B1B">
        <w:rPr>
          <w:lang w:val="ru-RU"/>
        </w:rPr>
        <w:t xml:space="preserve"> в </w:t>
      </w:r>
      <w:r>
        <w:rPr>
          <w:lang w:val="ru-RU"/>
        </w:rPr>
        <w:t xml:space="preserve">рамках </w:t>
      </w:r>
      <w:r w:rsidRPr="001C1B1B">
        <w:rPr>
          <w:lang w:val="ru-RU"/>
        </w:rPr>
        <w:t>объединенн</w:t>
      </w:r>
      <w:r>
        <w:rPr>
          <w:lang w:val="ru-RU"/>
        </w:rPr>
        <w:t>ого</w:t>
      </w:r>
      <w:r w:rsidRPr="001C1B1B">
        <w:rPr>
          <w:lang w:val="ru-RU"/>
        </w:rPr>
        <w:t xml:space="preserve"> план</w:t>
      </w:r>
      <w:r>
        <w:rPr>
          <w:lang w:val="ru-RU"/>
        </w:rPr>
        <w:t>а</w:t>
      </w:r>
      <w:r w:rsidRPr="001C1B1B">
        <w:rPr>
          <w:lang w:val="ru-RU"/>
        </w:rPr>
        <w:t xml:space="preserve"> размещения на основе </w:t>
      </w:r>
      <w:proofErr w:type="spellStart"/>
      <w:r w:rsidRPr="001C1B1B">
        <w:rPr>
          <w:lang w:val="en-US"/>
        </w:rPr>
        <w:t>FDD</w:t>
      </w:r>
      <w:proofErr w:type="spellEnd"/>
      <w:r w:rsidRPr="001C1B1B">
        <w:rPr>
          <w:lang w:val="ru-RU"/>
        </w:rPr>
        <w:t xml:space="preserve"> в полосах </w:t>
      </w:r>
      <w:r w:rsidRPr="005467B6">
        <w:rPr>
          <w:lang w:val="ru-RU"/>
        </w:rPr>
        <w:t>71</w:t>
      </w:r>
      <w:r>
        <w:rPr>
          <w:lang w:val="ru-RU"/>
        </w:rPr>
        <w:t>−</w:t>
      </w:r>
      <w:r w:rsidRPr="005467B6">
        <w:rPr>
          <w:lang w:val="ru-RU"/>
        </w:rPr>
        <w:t xml:space="preserve">76 ГГц </w:t>
      </w:r>
      <w:r w:rsidRPr="001C1B1B">
        <w:rPr>
          <w:lang w:val="ru-RU"/>
        </w:rPr>
        <w:t>и</w:t>
      </w:r>
      <w:r w:rsidRPr="005467B6">
        <w:rPr>
          <w:lang w:val="ru-RU"/>
        </w:rPr>
        <w:t xml:space="preserve"> 81</w:t>
      </w:r>
      <w:r>
        <w:rPr>
          <w:lang w:val="ru-RU"/>
        </w:rPr>
        <w:t>−</w:t>
      </w:r>
      <w:r w:rsidRPr="005467B6">
        <w:rPr>
          <w:lang w:val="ru-RU"/>
        </w:rPr>
        <w:t>86 ГГц</w:t>
      </w:r>
    </w:p>
    <w:p w:rsidR="00E92413" w:rsidRPr="00CB46A8" w:rsidRDefault="00486408" w:rsidP="00C20E39">
      <w:pPr>
        <w:pStyle w:val="Figure"/>
      </w:pPr>
      <w:r w:rsidRPr="00C20E39">
        <w:object w:dxaOrig="7036" w:dyaOrig="1430">
          <v:shape id="_x0000_i1028" type="#_x0000_t75" style="width:451.6pt;height:92.15pt" o:ole="">
            <v:imagedata r:id="rId20" o:title=""/>
          </v:shape>
          <o:OLEObject Type="Embed" ProgID="CorelDRAW.Graphic.14" ShapeID="_x0000_i1028" DrawAspect="Content" ObjectID="_1473848408" r:id="rId21"/>
        </w:object>
      </w:r>
    </w:p>
    <w:p w:rsidR="00E92413" w:rsidRPr="005467B6" w:rsidRDefault="00E92413" w:rsidP="00C20E39">
      <w:pPr>
        <w:pStyle w:val="FigureNo"/>
        <w:rPr>
          <w:lang w:val="ru-RU"/>
        </w:rPr>
      </w:pPr>
      <w:r w:rsidRPr="004D165B">
        <w:rPr>
          <w:lang w:val="ru-RU"/>
        </w:rPr>
        <w:t>Рисунок</w:t>
      </w:r>
      <w:r w:rsidRPr="005467B6">
        <w:rPr>
          <w:lang w:val="ru-RU"/>
        </w:rPr>
        <w:t xml:space="preserve"> 5</w:t>
      </w:r>
    </w:p>
    <w:p w:rsidR="00E92413" w:rsidRPr="00947379" w:rsidRDefault="00E92413" w:rsidP="00C20E39">
      <w:pPr>
        <w:pStyle w:val="Figuretitle"/>
        <w:rPr>
          <w:lang w:val="ru-RU"/>
        </w:rPr>
      </w:pPr>
      <w:r w:rsidRPr="001C1B1B">
        <w:rPr>
          <w:lang w:val="ru-RU"/>
        </w:rPr>
        <w:t xml:space="preserve">Пример группирования нескольких </w:t>
      </w:r>
      <w:proofErr w:type="spellStart"/>
      <w:r w:rsidRPr="005467B6">
        <w:rPr>
          <w:lang w:val="ru-RU"/>
        </w:rPr>
        <w:t>радиоствол</w:t>
      </w:r>
      <w:r w:rsidRPr="001C1B1B">
        <w:rPr>
          <w:lang w:val="ru-RU"/>
        </w:rPr>
        <w:t>ов</w:t>
      </w:r>
      <w:proofErr w:type="spellEnd"/>
      <w:r w:rsidRPr="005467B6">
        <w:rPr>
          <w:lang w:val="ru-RU"/>
        </w:rPr>
        <w:t xml:space="preserve"> 250 МГц, </w:t>
      </w:r>
      <w:r w:rsidRPr="001C1B1B">
        <w:rPr>
          <w:lang w:val="ru-RU"/>
        </w:rPr>
        <w:t xml:space="preserve">возможно, </w:t>
      </w:r>
      <w:r>
        <w:rPr>
          <w:lang w:val="ru-RU"/>
        </w:rPr>
        <w:t>рядом</w:t>
      </w:r>
      <w:r w:rsidRPr="001C1B1B">
        <w:rPr>
          <w:lang w:val="ru-RU"/>
        </w:rPr>
        <w:t xml:space="preserve"> с исходным</w:t>
      </w:r>
      <w:r>
        <w:rPr>
          <w:lang w:val="ru-RU"/>
        </w:rPr>
        <w:t>и</w:t>
      </w:r>
      <w:r w:rsidRPr="001C1B1B">
        <w:rPr>
          <w:lang w:val="ru-RU"/>
        </w:rPr>
        <w:t xml:space="preserve"> </w:t>
      </w:r>
      <w:proofErr w:type="spellStart"/>
      <w:r w:rsidRPr="005467B6">
        <w:rPr>
          <w:lang w:val="ru-RU"/>
        </w:rPr>
        <w:t>радиоствол</w:t>
      </w:r>
      <w:r>
        <w:rPr>
          <w:lang w:val="ru-RU"/>
        </w:rPr>
        <w:t>а</w:t>
      </w:r>
      <w:r w:rsidRPr="001C1B1B">
        <w:rPr>
          <w:lang w:val="ru-RU"/>
        </w:rPr>
        <w:t>м</w:t>
      </w:r>
      <w:r>
        <w:rPr>
          <w:lang w:val="ru-RU"/>
        </w:rPr>
        <w:t>и</w:t>
      </w:r>
      <w:proofErr w:type="spellEnd"/>
      <w:r>
        <w:rPr>
          <w:lang w:val="ru-RU"/>
        </w:rPr>
        <w:t xml:space="preserve"> шириной </w:t>
      </w:r>
      <w:r w:rsidRPr="005467B6">
        <w:rPr>
          <w:lang w:val="ru-RU"/>
        </w:rPr>
        <w:t>250 МГц</w:t>
      </w:r>
      <w:r w:rsidRPr="001C1B1B">
        <w:rPr>
          <w:lang w:val="ru-RU"/>
        </w:rPr>
        <w:t xml:space="preserve"> в </w:t>
      </w:r>
      <w:r>
        <w:rPr>
          <w:lang w:val="ru-RU"/>
        </w:rPr>
        <w:t xml:space="preserve">рамках </w:t>
      </w:r>
      <w:r w:rsidRPr="001C1B1B">
        <w:rPr>
          <w:lang w:val="ru-RU"/>
        </w:rPr>
        <w:t>план</w:t>
      </w:r>
      <w:r>
        <w:rPr>
          <w:lang w:val="ru-RU"/>
        </w:rPr>
        <w:t>ов</w:t>
      </w:r>
      <w:r w:rsidRPr="001C1B1B">
        <w:rPr>
          <w:lang w:val="ru-RU"/>
        </w:rPr>
        <w:t xml:space="preserve"> размещения на основе </w:t>
      </w:r>
      <w:proofErr w:type="spellStart"/>
      <w:r w:rsidRPr="001C1B1B">
        <w:rPr>
          <w:lang w:val="en-US"/>
        </w:rPr>
        <w:t>FDD</w:t>
      </w:r>
      <w:proofErr w:type="spellEnd"/>
      <w:r w:rsidRPr="001C1B1B">
        <w:rPr>
          <w:lang w:val="ru-RU"/>
        </w:rPr>
        <w:t xml:space="preserve"> в одной полосе </w:t>
      </w:r>
      <w:r w:rsidRPr="005467B6">
        <w:rPr>
          <w:lang w:val="ru-RU"/>
        </w:rPr>
        <w:t>71</w:t>
      </w:r>
      <w:r>
        <w:rPr>
          <w:lang w:val="ru-RU"/>
        </w:rPr>
        <w:t>−</w:t>
      </w:r>
      <w:r w:rsidRPr="005467B6">
        <w:rPr>
          <w:lang w:val="ru-RU"/>
        </w:rPr>
        <w:t xml:space="preserve">76 ГГц </w:t>
      </w:r>
      <w:r w:rsidRPr="001C1B1B">
        <w:rPr>
          <w:lang w:val="ru-RU"/>
        </w:rPr>
        <w:t>или</w:t>
      </w:r>
      <w:r w:rsidRPr="005467B6">
        <w:rPr>
          <w:lang w:val="ru-RU"/>
        </w:rPr>
        <w:t xml:space="preserve"> 81</w:t>
      </w:r>
      <w:r>
        <w:rPr>
          <w:lang w:val="ru-RU"/>
        </w:rPr>
        <w:t>−</w:t>
      </w:r>
      <w:r w:rsidRPr="005467B6">
        <w:rPr>
          <w:lang w:val="ru-RU"/>
        </w:rPr>
        <w:t>86 ГГц</w:t>
      </w:r>
    </w:p>
    <w:p w:rsidR="00E92413" w:rsidRPr="00CB46A8" w:rsidRDefault="00486408" w:rsidP="00C20E39">
      <w:pPr>
        <w:pStyle w:val="Figure"/>
      </w:pPr>
      <w:r w:rsidRPr="00C20E39">
        <w:object w:dxaOrig="7032" w:dyaOrig="1729">
          <v:shape id="_x0000_i1029" type="#_x0000_t75" style="width:467.7pt;height:115.2pt" o:ole="">
            <v:imagedata r:id="rId22" o:title=""/>
          </v:shape>
          <o:OLEObject Type="Embed" ProgID="CorelDRAW.Graphic.14" ShapeID="_x0000_i1029" DrawAspect="Content" ObjectID="_1473848409" r:id="rId23"/>
        </w:object>
      </w:r>
    </w:p>
    <w:p w:rsidR="00E92413" w:rsidRPr="001C1B1B" w:rsidRDefault="00E92413" w:rsidP="006C5FC9">
      <w:pPr>
        <w:pStyle w:val="Heading1"/>
        <w:rPr>
          <w:lang w:val="ru-RU"/>
        </w:rPr>
      </w:pPr>
      <w:r w:rsidRPr="001C1B1B">
        <w:rPr>
          <w:lang w:val="ru-RU"/>
        </w:rPr>
        <w:t>3</w:t>
      </w:r>
      <w:r w:rsidRPr="001C1B1B">
        <w:rPr>
          <w:lang w:val="ru-RU"/>
        </w:rPr>
        <w:tab/>
      </w:r>
      <w:r>
        <w:rPr>
          <w:lang w:val="ru-RU"/>
        </w:rPr>
        <w:t>Конкретные</w:t>
      </w:r>
      <w:r w:rsidRPr="001C1B1B">
        <w:rPr>
          <w:lang w:val="ru-RU"/>
        </w:rPr>
        <w:t xml:space="preserve"> планы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для сгруппированных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</w:t>
      </w:r>
      <w:proofErr w:type="spellStart"/>
      <w:r w:rsidRPr="001C1B1B">
        <w:rPr>
          <w:lang w:val="ru-RU"/>
        </w:rPr>
        <w:t>FDD</w:t>
      </w:r>
      <w:proofErr w:type="spellEnd"/>
      <w:r w:rsidRPr="001C1B1B">
        <w:rPr>
          <w:lang w:val="ru-RU"/>
        </w:rPr>
        <w:t>/</w:t>
      </w:r>
      <w:proofErr w:type="spellStart"/>
      <w:r w:rsidRPr="001C1B1B">
        <w:rPr>
          <w:lang w:val="ru-RU"/>
        </w:rPr>
        <w:t>TDD</w:t>
      </w:r>
      <w:proofErr w:type="spellEnd"/>
      <w:r w:rsidRPr="001C1B1B">
        <w:rPr>
          <w:lang w:val="ru-RU"/>
        </w:rPr>
        <w:t xml:space="preserve"> нескольких размеров в полосах частот 71</w:t>
      </w:r>
      <w:r>
        <w:rPr>
          <w:lang w:val="ru-RU"/>
        </w:rPr>
        <w:t>−</w:t>
      </w:r>
      <w:r w:rsidRPr="001C1B1B">
        <w:rPr>
          <w:lang w:val="ru-RU"/>
        </w:rPr>
        <w:t>76/81</w:t>
      </w:r>
      <w:r>
        <w:rPr>
          <w:lang w:val="ru-RU"/>
        </w:rPr>
        <w:t>−</w:t>
      </w:r>
      <w:r w:rsidRPr="001C1B1B">
        <w:rPr>
          <w:lang w:val="ru-RU"/>
        </w:rPr>
        <w:t>86 ГГц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lang w:val="ru-RU"/>
        </w:rPr>
        <w:t xml:space="preserve">План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нескольких размеров в</w:t>
      </w:r>
      <w:r w:rsidR="00C20E39">
        <w:rPr>
          <w:lang w:val="ru-RU"/>
        </w:rPr>
        <w:t xml:space="preserve"> этих полосах частот зависит от </w:t>
      </w:r>
      <w:r w:rsidRPr="001C1B1B">
        <w:rPr>
          <w:lang w:val="ru-RU"/>
        </w:rPr>
        <w:t xml:space="preserve">основных допущений, которые делает администрация при развертывании, </w:t>
      </w:r>
      <w:proofErr w:type="gramStart"/>
      <w:r w:rsidRPr="001C1B1B">
        <w:rPr>
          <w:lang w:val="ru-RU"/>
        </w:rPr>
        <w:t>например</w:t>
      </w:r>
      <w:proofErr w:type="gramEnd"/>
      <w:r w:rsidRPr="001C1B1B">
        <w:rPr>
          <w:lang w:val="ru-RU"/>
        </w:rPr>
        <w:t>:</w:t>
      </w:r>
    </w:p>
    <w:p w:rsidR="00E92413" w:rsidRPr="001C1B1B" w:rsidRDefault="00E92413" w:rsidP="00282374">
      <w:pPr>
        <w:pStyle w:val="enumlev1"/>
        <w:rPr>
          <w:szCs w:val="22"/>
          <w:lang w:val="ru-RU"/>
        </w:rPr>
      </w:pPr>
      <w:r w:rsidRPr="001C1B1B">
        <w:rPr>
          <w:szCs w:val="22"/>
          <w:lang w:val="ru-RU"/>
        </w:rPr>
        <w:t>–</w:t>
      </w:r>
      <w:r w:rsidRPr="001C1B1B">
        <w:rPr>
          <w:szCs w:val="22"/>
          <w:lang w:val="ru-RU"/>
        </w:rPr>
        <w:tab/>
        <w:t xml:space="preserve">использование полосы для </w:t>
      </w:r>
      <w:proofErr w:type="spellStart"/>
      <w:r w:rsidRPr="001C1B1B">
        <w:rPr>
          <w:szCs w:val="22"/>
          <w:lang w:val="ru-RU"/>
        </w:rPr>
        <w:t>TDD</w:t>
      </w:r>
      <w:proofErr w:type="spellEnd"/>
      <w:r w:rsidRPr="001C1B1B">
        <w:rPr>
          <w:szCs w:val="22"/>
          <w:lang w:val="ru-RU"/>
        </w:rPr>
        <w:t xml:space="preserve">, </w:t>
      </w:r>
      <w:proofErr w:type="spellStart"/>
      <w:r w:rsidRPr="001C1B1B">
        <w:rPr>
          <w:szCs w:val="22"/>
          <w:lang w:val="ru-RU"/>
        </w:rPr>
        <w:t>FDD</w:t>
      </w:r>
      <w:proofErr w:type="spellEnd"/>
      <w:r w:rsidRPr="001C1B1B">
        <w:rPr>
          <w:szCs w:val="22"/>
          <w:lang w:val="ru-RU"/>
        </w:rPr>
        <w:t xml:space="preserve"> или их смешанного использования;</w:t>
      </w:r>
    </w:p>
    <w:p w:rsidR="00E92413" w:rsidRPr="001C1B1B" w:rsidRDefault="00E92413" w:rsidP="00282374">
      <w:pPr>
        <w:pStyle w:val="enumlev1"/>
        <w:rPr>
          <w:szCs w:val="22"/>
          <w:lang w:val="ru-RU"/>
        </w:rPr>
      </w:pPr>
      <w:r w:rsidRPr="001C1B1B">
        <w:rPr>
          <w:szCs w:val="22"/>
          <w:lang w:val="ru-RU"/>
        </w:rPr>
        <w:t>–</w:t>
      </w:r>
      <w:r w:rsidRPr="001C1B1B">
        <w:rPr>
          <w:szCs w:val="22"/>
          <w:lang w:val="ru-RU"/>
        </w:rPr>
        <w:tab/>
        <w:t xml:space="preserve">спаренные присвоения </w:t>
      </w:r>
      <w:proofErr w:type="spellStart"/>
      <w:r w:rsidRPr="001C1B1B">
        <w:rPr>
          <w:szCs w:val="22"/>
          <w:lang w:val="ru-RU"/>
        </w:rPr>
        <w:t>FDD</w:t>
      </w:r>
      <w:proofErr w:type="spellEnd"/>
      <w:r w:rsidRPr="001C1B1B">
        <w:rPr>
          <w:szCs w:val="22"/>
          <w:lang w:val="ru-RU"/>
        </w:rPr>
        <w:t xml:space="preserve"> с фиксированным дуплексом;</w:t>
      </w:r>
    </w:p>
    <w:p w:rsidR="00E92413" w:rsidRPr="001C1B1B" w:rsidRDefault="00E92413" w:rsidP="0086329E">
      <w:pPr>
        <w:pStyle w:val="enumlev1"/>
        <w:rPr>
          <w:szCs w:val="22"/>
          <w:lang w:val="ru-RU"/>
        </w:rPr>
      </w:pPr>
      <w:r w:rsidRPr="001C1B1B">
        <w:rPr>
          <w:szCs w:val="22"/>
          <w:lang w:val="ru-RU"/>
        </w:rPr>
        <w:t>–</w:t>
      </w:r>
      <w:r w:rsidRPr="001C1B1B">
        <w:rPr>
          <w:szCs w:val="22"/>
          <w:lang w:val="ru-RU"/>
        </w:rPr>
        <w:tab/>
        <w:t xml:space="preserve">спаривание </w:t>
      </w:r>
      <w:proofErr w:type="spellStart"/>
      <w:r w:rsidRPr="001C1B1B">
        <w:rPr>
          <w:szCs w:val="22"/>
          <w:lang w:val="ru-RU"/>
        </w:rPr>
        <w:t>радиоствол</w:t>
      </w:r>
      <w:r>
        <w:rPr>
          <w:szCs w:val="22"/>
          <w:lang w:val="ru-RU"/>
        </w:rPr>
        <w:t>ов</w:t>
      </w:r>
      <w:proofErr w:type="spellEnd"/>
      <w:r w:rsidRPr="001C1B1B">
        <w:rPr>
          <w:szCs w:val="22"/>
          <w:lang w:val="ru-RU"/>
        </w:rPr>
        <w:t xml:space="preserve"> </w:t>
      </w:r>
      <w:proofErr w:type="spellStart"/>
      <w:r w:rsidRPr="001C1B1B">
        <w:rPr>
          <w:szCs w:val="22"/>
          <w:lang w:val="ru-RU"/>
        </w:rPr>
        <w:t>FDD</w:t>
      </w:r>
      <w:proofErr w:type="spellEnd"/>
      <w:r w:rsidRPr="001C1B1B">
        <w:rPr>
          <w:szCs w:val="22"/>
          <w:lang w:val="ru-RU"/>
        </w:rPr>
        <w:t xml:space="preserve"> либо в каждой отдельной полосе, либо межполосное спаривание, либо оба варианта одновременно;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lang w:val="ru-RU"/>
        </w:rPr>
        <w:t xml:space="preserve">Для обеспечения максимальной гибкости в планах размещения описываются все возможные размеры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</w:t>
      </w:r>
      <w:proofErr w:type="gramStart"/>
      <w:r w:rsidRPr="00C20E39">
        <w:rPr>
          <w:i/>
          <w:iCs/>
          <w:lang w:val="ru-RU"/>
        </w:rPr>
        <w:t>N</w:t>
      </w:r>
      <w:r w:rsidRPr="001C1B1B">
        <w:rPr>
          <w:lang w:val="ru-RU"/>
        </w:rPr>
        <w:t xml:space="preserve"> </w:t>
      </w:r>
      <w:r w:rsidRPr="001C1B1B">
        <w:rPr>
          <w:lang w:val="ru-RU"/>
        </w:rPr>
        <w:sym w:font="Symbol" w:char="F0B4"/>
      </w:r>
      <w:r w:rsidRPr="001C1B1B">
        <w:rPr>
          <w:lang w:val="ru-RU"/>
        </w:rPr>
        <w:t xml:space="preserve"> 250</w:t>
      </w:r>
      <w:proofErr w:type="gramEnd"/>
      <w:r w:rsidRPr="001C1B1B">
        <w:rPr>
          <w:lang w:val="ru-RU"/>
        </w:rPr>
        <w:t xml:space="preserve"> МГц. 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i/>
          <w:iCs/>
          <w:lang w:val="ru-RU"/>
        </w:rPr>
        <w:t>N</w:t>
      </w:r>
      <w:r w:rsidRPr="001C1B1B">
        <w:rPr>
          <w:lang w:val="ru-RU"/>
        </w:rPr>
        <w:t xml:space="preserve"> = 1, </w:t>
      </w:r>
      <w:proofErr w:type="gramStart"/>
      <w:r w:rsidRPr="001C1B1B">
        <w:rPr>
          <w:lang w:val="ru-RU"/>
        </w:rPr>
        <w:t>2, ….</w:t>
      </w:r>
      <w:proofErr w:type="gramEnd"/>
      <w:r w:rsidRPr="001C1B1B">
        <w:rPr>
          <w:lang w:val="ru-RU"/>
        </w:rPr>
        <w:t>.9</w:t>
      </w:r>
      <w:r>
        <w:rPr>
          <w:lang w:val="ru-RU"/>
        </w:rPr>
        <w:t>:</w:t>
      </w:r>
      <w:r w:rsidRPr="001C1B1B">
        <w:rPr>
          <w:lang w:val="ru-RU"/>
        </w:rPr>
        <w:t xml:space="preserve"> обеспечивает</w:t>
      </w:r>
      <w:r>
        <w:rPr>
          <w:lang w:val="ru-RU"/>
        </w:rPr>
        <w:t>ся</w:t>
      </w:r>
      <w:r w:rsidRPr="001C1B1B">
        <w:rPr>
          <w:lang w:val="ru-RU"/>
        </w:rPr>
        <w:t xml:space="preserve"> размер </w:t>
      </w:r>
      <w:proofErr w:type="spellStart"/>
      <w:r w:rsidRPr="001C1B1B">
        <w:rPr>
          <w:lang w:val="ru-RU"/>
        </w:rPr>
        <w:t>радиоствола</w:t>
      </w:r>
      <w:proofErr w:type="spellEnd"/>
      <w:r w:rsidRPr="001C1B1B">
        <w:rPr>
          <w:lang w:val="ru-RU"/>
        </w:rPr>
        <w:t xml:space="preserve"> от 250 МГц до 2250 МГц, как показано на рисунке 6, в отдельных планах в поддиапазонах 71</w:t>
      </w:r>
      <w:r>
        <w:rPr>
          <w:lang w:val="ru-RU"/>
        </w:rPr>
        <w:t>−</w:t>
      </w:r>
      <w:r w:rsidRPr="001C1B1B">
        <w:rPr>
          <w:lang w:val="ru-RU"/>
        </w:rPr>
        <w:t>76 ГГц или 81</w:t>
      </w:r>
      <w:r>
        <w:rPr>
          <w:lang w:val="ru-RU"/>
        </w:rPr>
        <w:t>−</w:t>
      </w:r>
      <w:r w:rsidRPr="001C1B1B">
        <w:rPr>
          <w:lang w:val="ru-RU"/>
        </w:rPr>
        <w:t>86 ГГц с дуплексным разносом 2,5 ГГц.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i/>
          <w:iCs/>
          <w:lang w:val="ru-RU"/>
        </w:rPr>
        <w:t>N</w:t>
      </w:r>
      <w:r w:rsidRPr="001C1B1B">
        <w:rPr>
          <w:lang w:val="ru-RU"/>
        </w:rPr>
        <w:t xml:space="preserve"> = 1, </w:t>
      </w:r>
      <w:proofErr w:type="gramStart"/>
      <w:r w:rsidRPr="001C1B1B">
        <w:rPr>
          <w:lang w:val="ru-RU"/>
        </w:rPr>
        <w:t>2, ….</w:t>
      </w:r>
      <w:proofErr w:type="gramEnd"/>
      <w:r w:rsidRPr="001C1B1B">
        <w:rPr>
          <w:lang w:val="ru-RU"/>
        </w:rPr>
        <w:t>.18</w:t>
      </w:r>
      <w:r>
        <w:rPr>
          <w:lang w:val="ru-RU"/>
        </w:rPr>
        <w:t>:</w:t>
      </w:r>
      <w:r w:rsidRPr="001C1B1B">
        <w:rPr>
          <w:lang w:val="ru-RU"/>
        </w:rPr>
        <w:t xml:space="preserve"> обеспечивает</w:t>
      </w:r>
      <w:r>
        <w:rPr>
          <w:lang w:val="ru-RU"/>
        </w:rPr>
        <w:t>ся</w:t>
      </w:r>
      <w:r w:rsidRPr="001C1B1B">
        <w:rPr>
          <w:lang w:val="ru-RU"/>
        </w:rPr>
        <w:t xml:space="preserve"> размер </w:t>
      </w:r>
      <w:proofErr w:type="spellStart"/>
      <w:r w:rsidRPr="001C1B1B">
        <w:rPr>
          <w:lang w:val="ru-RU"/>
        </w:rPr>
        <w:t>радиоствола</w:t>
      </w:r>
      <w:proofErr w:type="spellEnd"/>
      <w:r w:rsidRPr="001C1B1B">
        <w:rPr>
          <w:lang w:val="ru-RU"/>
        </w:rPr>
        <w:t xml:space="preserve"> от 250 МГц до 4500 МГц, как показано на рисунке 7, в объединенном плане в </w:t>
      </w:r>
      <w:r>
        <w:rPr>
          <w:lang w:val="ru-RU"/>
        </w:rPr>
        <w:t>двух</w:t>
      </w:r>
      <w:r w:rsidRPr="001C1B1B">
        <w:rPr>
          <w:lang w:val="ru-RU"/>
        </w:rPr>
        <w:t xml:space="preserve"> поддиапазонах 71</w:t>
      </w:r>
      <w:r>
        <w:rPr>
          <w:lang w:val="ru-RU"/>
        </w:rPr>
        <w:t>−</w:t>
      </w:r>
      <w:r w:rsidRPr="001C1B1B">
        <w:rPr>
          <w:lang w:val="ru-RU"/>
        </w:rPr>
        <w:t>76 ГГц и 81</w:t>
      </w:r>
      <w:r>
        <w:rPr>
          <w:lang w:val="ru-RU"/>
        </w:rPr>
        <w:t>−</w:t>
      </w:r>
      <w:r w:rsidRPr="001C1B1B">
        <w:rPr>
          <w:lang w:val="ru-RU"/>
        </w:rPr>
        <w:t xml:space="preserve">86 ГГц с дуплексным разносом 10 ГГц. В этом случае в </w:t>
      </w:r>
      <w:proofErr w:type="spellStart"/>
      <w:r w:rsidRPr="001C1B1B">
        <w:rPr>
          <w:lang w:val="ru-RU"/>
        </w:rPr>
        <w:t>радиостволах</w:t>
      </w:r>
      <w:proofErr w:type="spellEnd"/>
      <w:r w:rsidRPr="001C1B1B">
        <w:rPr>
          <w:lang w:val="ru-RU"/>
        </w:rPr>
        <w:t xml:space="preserve"> размером от 250 МГц до 2250 МГц сохраняется та же центральная частота, что и в соответствующих </w:t>
      </w:r>
      <w:proofErr w:type="spellStart"/>
      <w:r w:rsidRPr="001C1B1B">
        <w:rPr>
          <w:lang w:val="ru-RU"/>
        </w:rPr>
        <w:t>радиостволах</w:t>
      </w:r>
      <w:proofErr w:type="spellEnd"/>
      <w:r w:rsidRPr="001C1B1B">
        <w:rPr>
          <w:lang w:val="ru-RU"/>
        </w:rPr>
        <w:t xml:space="preserve"> предыдущих отдельных план</w:t>
      </w:r>
      <w:r>
        <w:rPr>
          <w:lang w:val="ru-RU"/>
        </w:rPr>
        <w:t>ов</w:t>
      </w:r>
      <w:r w:rsidRPr="001C1B1B">
        <w:rPr>
          <w:lang w:val="ru-RU"/>
        </w:rPr>
        <w:t>; это облегчает осуществление, при необходимости, одновременной координации систем с дуплексным разносом 2,</w:t>
      </w:r>
      <w:r w:rsidR="008E2A5F">
        <w:rPr>
          <w:lang w:val="ru-RU"/>
        </w:rPr>
        <w:t>5</w:t>
      </w:r>
      <w:r w:rsidR="008E2A5F">
        <w:rPr>
          <w:lang w:val="en-US"/>
        </w:rPr>
        <w:t> </w:t>
      </w:r>
      <w:r w:rsidRPr="001C1B1B">
        <w:rPr>
          <w:lang w:val="ru-RU"/>
        </w:rPr>
        <w:t>ГГц и 10 ГГц.</w:t>
      </w:r>
    </w:p>
    <w:p w:rsidR="00E92413" w:rsidRPr="005467B6" w:rsidRDefault="00E92413" w:rsidP="00486408">
      <w:pPr>
        <w:pStyle w:val="FigureNo"/>
        <w:rPr>
          <w:lang w:val="ru-RU"/>
        </w:rPr>
      </w:pPr>
      <w:r w:rsidRPr="004D165B">
        <w:rPr>
          <w:lang w:val="ru-RU"/>
        </w:rPr>
        <w:lastRenderedPageBreak/>
        <w:t>Рисунок</w:t>
      </w:r>
      <w:r w:rsidRPr="005467B6">
        <w:rPr>
          <w:lang w:val="ru-RU"/>
        </w:rPr>
        <w:t xml:space="preserve"> 6</w:t>
      </w:r>
    </w:p>
    <w:p w:rsidR="00E92413" w:rsidRPr="005467B6" w:rsidRDefault="00E92413" w:rsidP="00486408">
      <w:pPr>
        <w:pStyle w:val="Figuretitle"/>
        <w:rPr>
          <w:lang w:val="ru-RU"/>
        </w:rPr>
      </w:pPr>
      <w:r w:rsidRPr="001C1B1B">
        <w:rPr>
          <w:lang w:val="ru-RU"/>
        </w:rPr>
        <w:t xml:space="preserve">Позиции </w:t>
      </w:r>
      <w:proofErr w:type="spellStart"/>
      <w:r w:rsidRPr="005467B6">
        <w:rPr>
          <w:lang w:val="ru-RU"/>
        </w:rPr>
        <w:t>радиоствол</w:t>
      </w:r>
      <w:r w:rsidRPr="001C1B1B">
        <w:rPr>
          <w:lang w:val="ru-RU"/>
        </w:rPr>
        <w:t>ов</w:t>
      </w:r>
      <w:proofErr w:type="spellEnd"/>
      <w:r w:rsidRPr="001C1B1B">
        <w:rPr>
          <w:lang w:val="ru-RU"/>
        </w:rPr>
        <w:t xml:space="preserve"> для применений </w:t>
      </w:r>
      <w:proofErr w:type="spellStart"/>
      <w:r w:rsidRPr="001C1B1B">
        <w:rPr>
          <w:lang w:val="en-US"/>
        </w:rPr>
        <w:t>TDD</w:t>
      </w:r>
      <w:proofErr w:type="spellEnd"/>
      <w:r w:rsidRPr="005467B6">
        <w:rPr>
          <w:lang w:val="ru-RU"/>
        </w:rPr>
        <w:t xml:space="preserve"> </w:t>
      </w:r>
      <w:r w:rsidRPr="001C1B1B">
        <w:rPr>
          <w:lang w:val="ru-RU"/>
        </w:rPr>
        <w:t xml:space="preserve">и однополосных применений </w:t>
      </w:r>
      <w:proofErr w:type="spellStart"/>
      <w:r w:rsidRPr="001C1B1B">
        <w:rPr>
          <w:lang w:val="en-US"/>
        </w:rPr>
        <w:t>FDD</w:t>
      </w:r>
      <w:proofErr w:type="spellEnd"/>
      <w:r w:rsidRPr="005467B6">
        <w:rPr>
          <w:lang w:val="ru-RU"/>
        </w:rPr>
        <w:t xml:space="preserve"> </w:t>
      </w:r>
      <w:r w:rsidRPr="005467B6">
        <w:rPr>
          <w:lang w:val="ru-RU"/>
        </w:rPr>
        <w:br/>
        <w:t>(</w:t>
      </w:r>
      <w:r w:rsidRPr="001C1B1B">
        <w:rPr>
          <w:lang w:val="ru-RU"/>
        </w:rPr>
        <w:t xml:space="preserve">фиксированный дуплекс </w:t>
      </w:r>
      <w:r w:rsidRPr="005467B6">
        <w:rPr>
          <w:lang w:val="ru-RU"/>
        </w:rPr>
        <w:t>2</w:t>
      </w:r>
      <w:r w:rsidRPr="001C1B1B">
        <w:rPr>
          <w:lang w:val="ru-RU"/>
        </w:rPr>
        <w:t>,</w:t>
      </w:r>
      <w:r w:rsidRPr="005467B6">
        <w:rPr>
          <w:lang w:val="ru-RU"/>
        </w:rPr>
        <w:t xml:space="preserve">5 ГГц </w:t>
      </w:r>
      <w:r w:rsidRPr="001C1B1B">
        <w:rPr>
          <w:lang w:val="ru-RU"/>
        </w:rPr>
        <w:t xml:space="preserve">для всех </w:t>
      </w:r>
      <w:proofErr w:type="spellStart"/>
      <w:r w:rsidRPr="005467B6">
        <w:rPr>
          <w:lang w:val="ru-RU"/>
        </w:rPr>
        <w:t>радиоствол</w:t>
      </w:r>
      <w:r w:rsidRPr="001C1B1B">
        <w:rPr>
          <w:lang w:val="ru-RU"/>
        </w:rPr>
        <w:t>ов</w:t>
      </w:r>
      <w:proofErr w:type="spellEnd"/>
      <w:r w:rsidRPr="005467B6">
        <w:rPr>
          <w:lang w:val="ru-RU"/>
        </w:rPr>
        <w:t>)</w:t>
      </w:r>
    </w:p>
    <w:p w:rsidR="00E92413" w:rsidRPr="00CB46A8" w:rsidRDefault="00B16ABF" w:rsidP="00E230E9">
      <w:pPr>
        <w:pStyle w:val="Figure"/>
      </w:pPr>
      <w:r>
        <w:object w:dxaOrig="6142" w:dyaOrig="9376">
          <v:shape id="_x0000_i1110" type="#_x0000_t75" style="width:318.55pt;height:476.35pt" o:ole="">
            <v:imagedata r:id="rId24" o:title="" cropbottom="-1056f" cropright="-2455f"/>
          </v:shape>
          <o:OLEObject Type="Embed" ProgID="CorelDraw.Graphic.16" ShapeID="_x0000_i1110" DrawAspect="Content" ObjectID="_1473848410" r:id="rId25"/>
        </w:object>
      </w:r>
    </w:p>
    <w:p w:rsidR="00E92413" w:rsidRPr="001C1B1B" w:rsidRDefault="00E92413" w:rsidP="00250406">
      <w:pPr>
        <w:pStyle w:val="FigureNo"/>
        <w:rPr>
          <w:lang w:val="ru-RU"/>
        </w:rPr>
      </w:pPr>
      <w:r w:rsidRPr="001C1B1B">
        <w:rPr>
          <w:lang w:val="ru-RU"/>
        </w:rPr>
        <w:lastRenderedPageBreak/>
        <w:t>Рисунок 7</w:t>
      </w:r>
    </w:p>
    <w:p w:rsidR="00E92413" w:rsidRPr="001C1B1B" w:rsidRDefault="00E92413" w:rsidP="00486408">
      <w:pPr>
        <w:pStyle w:val="Figuretitle"/>
        <w:rPr>
          <w:lang w:val="ru-RU"/>
        </w:rPr>
      </w:pPr>
      <w:r w:rsidRPr="001C1B1B">
        <w:rPr>
          <w:lang w:val="ru-RU"/>
        </w:rPr>
        <w:t xml:space="preserve">Позиции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для применений </w:t>
      </w:r>
      <w:proofErr w:type="spellStart"/>
      <w:r w:rsidRPr="001C1B1B">
        <w:rPr>
          <w:lang w:val="ru-RU"/>
        </w:rPr>
        <w:t>TDD</w:t>
      </w:r>
      <w:proofErr w:type="spellEnd"/>
      <w:r w:rsidRPr="001C1B1B">
        <w:rPr>
          <w:lang w:val="ru-RU"/>
        </w:rPr>
        <w:t xml:space="preserve"> и </w:t>
      </w:r>
      <w:r w:rsidRPr="00066172">
        <w:rPr>
          <w:lang w:val="ru-RU"/>
        </w:rPr>
        <w:t>объединенных</w:t>
      </w:r>
      <w:r w:rsidRPr="001C1B1B">
        <w:rPr>
          <w:lang w:val="ru-RU"/>
        </w:rPr>
        <w:t xml:space="preserve"> межполосных применений </w:t>
      </w:r>
      <w:proofErr w:type="spellStart"/>
      <w:proofErr w:type="gramStart"/>
      <w:r w:rsidRPr="001C1B1B">
        <w:rPr>
          <w:lang w:val="ru-RU"/>
        </w:rPr>
        <w:t>FDD</w:t>
      </w:r>
      <w:proofErr w:type="spellEnd"/>
      <w:r w:rsidRPr="001C1B1B">
        <w:rPr>
          <w:lang w:val="ru-RU"/>
        </w:rPr>
        <w:br/>
        <w:t>(</w:t>
      </w:r>
      <w:proofErr w:type="gramEnd"/>
      <w:r w:rsidRPr="001C1B1B">
        <w:rPr>
          <w:lang w:val="ru-RU"/>
        </w:rPr>
        <w:t xml:space="preserve">фиксированный дуплекс 10 ГГц для всех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>)</w:t>
      </w:r>
    </w:p>
    <w:bookmarkStart w:id="3" w:name="_GoBack"/>
    <w:p w:rsidR="00E92413" w:rsidRPr="00FE0ED5" w:rsidRDefault="00B4770E" w:rsidP="0062491C">
      <w:pPr>
        <w:pStyle w:val="Figure"/>
        <w:rPr>
          <w:sz w:val="10"/>
          <w:szCs w:val="10"/>
          <w:lang w:val="ru-RU"/>
        </w:rPr>
      </w:pPr>
      <w:r>
        <w:object w:dxaOrig="7172" w:dyaOrig="5573">
          <v:shape id="_x0000_i1124" type="#_x0000_t75" style="width:411.85pt;height:318.55pt" o:ole="">
            <v:imagedata r:id="rId26" o:title="" cropbottom="-1258f" cropright="-1453f"/>
          </v:shape>
          <o:OLEObject Type="Embed" ProgID="CorelDraw.Graphic.16" ShapeID="_x0000_i1124" DrawAspect="Content" ObjectID="_1473848411" r:id="rId27"/>
        </w:object>
      </w:r>
      <w:bookmarkEnd w:id="3"/>
    </w:p>
    <w:p w:rsidR="00E92413" w:rsidRPr="001C1B1B" w:rsidRDefault="00E92413" w:rsidP="006C5FC9">
      <w:pPr>
        <w:pStyle w:val="Heading1"/>
        <w:rPr>
          <w:lang w:val="ru-RU"/>
        </w:rPr>
      </w:pPr>
      <w:r w:rsidRPr="001C1B1B">
        <w:rPr>
          <w:lang w:val="ru-RU"/>
        </w:rPr>
        <w:t>4</w:t>
      </w:r>
      <w:r w:rsidRPr="001C1B1B">
        <w:rPr>
          <w:lang w:val="ru-RU"/>
        </w:rPr>
        <w:tab/>
        <w:t xml:space="preserve">Конкретные планы размещения частот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</w:t>
      </w:r>
      <w:r w:rsidRPr="004D165B">
        <w:rPr>
          <w:lang w:val="ru-RU"/>
        </w:rPr>
        <w:t>для</w:t>
      </w:r>
      <w:r w:rsidRPr="001C1B1B">
        <w:rPr>
          <w:lang w:val="ru-RU"/>
        </w:rPr>
        <w:t xml:space="preserve"> сгруппированных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</w:t>
      </w:r>
      <w:proofErr w:type="spellStart"/>
      <w:r w:rsidRPr="001C1B1B">
        <w:rPr>
          <w:lang w:val="ru-RU"/>
        </w:rPr>
        <w:t>FDD</w:t>
      </w:r>
      <w:proofErr w:type="spellEnd"/>
      <w:r w:rsidRPr="001C1B1B">
        <w:rPr>
          <w:lang w:val="ru-RU"/>
        </w:rPr>
        <w:t>/</w:t>
      </w:r>
      <w:proofErr w:type="spellStart"/>
      <w:r w:rsidRPr="001C1B1B">
        <w:rPr>
          <w:lang w:val="ru-RU"/>
        </w:rPr>
        <w:t>TDD</w:t>
      </w:r>
      <w:proofErr w:type="spellEnd"/>
      <w:r w:rsidRPr="001C1B1B">
        <w:rPr>
          <w:lang w:val="ru-RU"/>
        </w:rPr>
        <w:t xml:space="preserve"> нескольких разме</w:t>
      </w:r>
      <w:r>
        <w:rPr>
          <w:lang w:val="ru-RU"/>
        </w:rPr>
        <w:t>р</w:t>
      </w:r>
      <w:r w:rsidRPr="001C1B1B">
        <w:rPr>
          <w:lang w:val="ru-RU"/>
        </w:rPr>
        <w:t>ов в сокращенных полосах частот 74</w:t>
      </w:r>
      <w:r>
        <w:rPr>
          <w:lang w:val="ru-RU"/>
        </w:rPr>
        <w:t>−</w:t>
      </w:r>
      <w:r w:rsidRPr="001C1B1B">
        <w:rPr>
          <w:lang w:val="ru-RU"/>
        </w:rPr>
        <w:t>76/84</w:t>
      </w:r>
      <w:r>
        <w:rPr>
          <w:lang w:val="ru-RU"/>
        </w:rPr>
        <w:t>−</w:t>
      </w:r>
      <w:r w:rsidRPr="001C1B1B">
        <w:rPr>
          <w:lang w:val="ru-RU"/>
        </w:rPr>
        <w:t>86 ГГц</w:t>
      </w:r>
    </w:p>
    <w:p w:rsidR="00E92413" w:rsidRPr="001C1B1B" w:rsidRDefault="00E92413" w:rsidP="00E6372C">
      <w:pPr>
        <w:rPr>
          <w:lang w:val="ru-RU"/>
        </w:rPr>
      </w:pPr>
      <w:r w:rsidRPr="001C1B1B">
        <w:rPr>
          <w:lang w:val="ru-RU"/>
        </w:rPr>
        <w:t>В случае если имеются только эти сокращенные участки полных полос, остается целесообразным только объединенный план с дуплексным разносом 10 ГГц, который показан на рисунке 8.</w:t>
      </w:r>
    </w:p>
    <w:p w:rsidR="00E92413" w:rsidRPr="001C1B1B" w:rsidRDefault="00E92413" w:rsidP="00486408">
      <w:pPr>
        <w:pStyle w:val="FigureNo"/>
        <w:rPr>
          <w:lang w:val="ru-RU"/>
        </w:rPr>
      </w:pPr>
      <w:r w:rsidRPr="004D165B">
        <w:rPr>
          <w:lang w:val="ru-RU"/>
        </w:rPr>
        <w:lastRenderedPageBreak/>
        <w:t>рисунок</w:t>
      </w:r>
      <w:r w:rsidRPr="001C1B1B">
        <w:rPr>
          <w:lang w:val="ru-RU"/>
        </w:rPr>
        <w:t xml:space="preserve"> 8</w:t>
      </w:r>
    </w:p>
    <w:p w:rsidR="00E92413" w:rsidRDefault="00E92413" w:rsidP="00486408">
      <w:pPr>
        <w:pStyle w:val="Figuretitle"/>
        <w:rPr>
          <w:rFonts w:asciiTheme="minorHAnsi" w:hAnsiTheme="minorHAnsi"/>
          <w:lang w:val="ru-RU"/>
        </w:rPr>
      </w:pPr>
      <w:r w:rsidRPr="001C1B1B">
        <w:rPr>
          <w:lang w:val="ru-RU"/>
        </w:rPr>
        <w:t xml:space="preserve">Позиции </w:t>
      </w:r>
      <w:proofErr w:type="spellStart"/>
      <w:r w:rsidRPr="001C1B1B">
        <w:rPr>
          <w:lang w:val="ru-RU"/>
        </w:rPr>
        <w:t>радиостволов</w:t>
      </w:r>
      <w:proofErr w:type="spellEnd"/>
      <w:r w:rsidRPr="001C1B1B">
        <w:rPr>
          <w:lang w:val="ru-RU"/>
        </w:rPr>
        <w:t xml:space="preserve"> для применений </w:t>
      </w:r>
      <w:proofErr w:type="spellStart"/>
      <w:r w:rsidRPr="001C1B1B">
        <w:rPr>
          <w:lang w:val="ru-RU"/>
        </w:rPr>
        <w:t>TDD</w:t>
      </w:r>
      <w:proofErr w:type="spellEnd"/>
      <w:r w:rsidRPr="001C1B1B">
        <w:rPr>
          <w:lang w:val="ru-RU"/>
        </w:rPr>
        <w:t xml:space="preserve"> и межполосных </w:t>
      </w:r>
      <w:r w:rsidRPr="004D165B">
        <w:rPr>
          <w:lang w:val="ru-RU"/>
        </w:rPr>
        <w:t>применений</w:t>
      </w:r>
      <w:r w:rsidRPr="001C1B1B">
        <w:rPr>
          <w:lang w:val="ru-RU"/>
        </w:rPr>
        <w:t xml:space="preserve"> </w:t>
      </w:r>
      <w:proofErr w:type="spellStart"/>
      <w:r w:rsidRPr="001C1B1B">
        <w:rPr>
          <w:lang w:val="ru-RU"/>
        </w:rPr>
        <w:t>FDD</w:t>
      </w:r>
      <w:proofErr w:type="spellEnd"/>
      <w:r w:rsidRPr="001C1B1B">
        <w:rPr>
          <w:lang w:val="ru-RU"/>
        </w:rPr>
        <w:t xml:space="preserve"> </w:t>
      </w:r>
      <w:r w:rsidRPr="001C1B1B">
        <w:rPr>
          <w:lang w:val="ru-RU"/>
        </w:rPr>
        <w:br/>
        <w:t>(ограничен</w:t>
      </w:r>
      <w:r>
        <w:rPr>
          <w:lang w:val="ru-RU"/>
        </w:rPr>
        <w:t>ных</w:t>
      </w:r>
      <w:r w:rsidRPr="001C1B1B">
        <w:rPr>
          <w:lang w:val="ru-RU"/>
        </w:rPr>
        <w:t xml:space="preserve"> полосами 74–76 ГГц и 84–86 ГГц с дуплексным разносом 10 ГГц)</w:t>
      </w:r>
    </w:p>
    <w:p w:rsidR="00E92413" w:rsidRDefault="00064084" w:rsidP="00486408">
      <w:pPr>
        <w:pStyle w:val="Figure"/>
      </w:pPr>
      <w:r>
        <w:object w:dxaOrig="4674" w:dyaOrig="3887">
          <v:shape id="_x0000_i1120" type="#_x0000_t75" style="width:286.25pt;height:235pt" o:ole="">
            <v:imagedata r:id="rId28" o:title="" cropbottom="-1247f" cropright="-2229f"/>
          </v:shape>
          <o:OLEObject Type="Embed" ProgID="CorelDraw.Graphic.16" ShapeID="_x0000_i1120" DrawAspect="Content" ObjectID="_1473848412" r:id="rId29"/>
        </w:object>
      </w:r>
    </w:p>
    <w:p w:rsidR="00934ED7" w:rsidRPr="00E6372C" w:rsidRDefault="00E92413" w:rsidP="00E6372C">
      <w:pPr>
        <w:spacing w:before="720"/>
        <w:jc w:val="center"/>
      </w:pPr>
      <w:r>
        <w:t>______________</w:t>
      </w:r>
    </w:p>
    <w:sectPr w:rsidR="00934ED7" w:rsidRPr="00E6372C" w:rsidSect="00E91F23">
      <w:headerReference w:type="first" r:id="rId3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E8B1837" wp14:editId="492CE7A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417E1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D417E1">
      <w:rPr>
        <w:b/>
        <w:bCs/>
        <w:noProof/>
        <w:szCs w:val="22"/>
        <w:lang w:val="en-US"/>
      </w:rPr>
      <w:t>МСЭ-R  F.2006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C5FC9">
    <w:pPr>
      <w:pStyle w:val="Header"/>
    </w:pPr>
    <w:r>
      <w:tab/>
    </w:r>
    <w:r w:rsidR="006C5FC9" w:rsidRPr="00553C5F">
      <w:rPr>
        <w:b/>
        <w:szCs w:val="22"/>
        <w:lang w:val="ru-RU"/>
      </w:rPr>
      <w:t>Рек.</w:t>
    </w:r>
    <w:r w:rsidR="006C5FC9" w:rsidRPr="00553C5F">
      <w:rPr>
        <w:b/>
        <w:szCs w:val="22"/>
        <w:lang w:val="en-US"/>
      </w:rPr>
      <w:t xml:space="preserve"> </w:t>
    </w:r>
    <w:r w:rsidR="006C5FC9" w:rsidRPr="00553C5F">
      <w:rPr>
        <w:b/>
        <w:szCs w:val="22"/>
        <w:lang w:val="ru-RU"/>
      </w:rPr>
      <w:t xml:space="preserve"> </w:t>
    </w:r>
    <w:r w:rsidR="006C5FC9" w:rsidRPr="00553C5F">
      <w:rPr>
        <w:b/>
        <w:bCs/>
        <w:szCs w:val="22"/>
        <w:lang w:val="en-US"/>
      </w:rPr>
      <w:fldChar w:fldCharType="begin"/>
    </w:r>
    <w:r w:rsidR="006C5FC9" w:rsidRPr="00553C5F">
      <w:rPr>
        <w:b/>
        <w:bCs/>
        <w:szCs w:val="22"/>
        <w:lang w:val="en-US"/>
      </w:rPr>
      <w:instrText>styleref href</w:instrText>
    </w:r>
    <w:r w:rsidR="006C5FC9" w:rsidRPr="00553C5F">
      <w:rPr>
        <w:b/>
        <w:bCs/>
        <w:szCs w:val="22"/>
        <w:lang w:val="en-US"/>
      </w:rPr>
      <w:fldChar w:fldCharType="separate"/>
    </w:r>
    <w:r w:rsidR="00D417E1">
      <w:rPr>
        <w:b/>
        <w:bCs/>
        <w:noProof/>
        <w:szCs w:val="22"/>
        <w:lang w:val="en-US"/>
      </w:rPr>
      <w:t>МСЭ-R  F.2006</w:t>
    </w:r>
    <w:r w:rsidR="006C5FC9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417E1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417E1">
      <w:rPr>
        <w:b/>
        <w:bCs/>
        <w:noProof/>
        <w:szCs w:val="22"/>
        <w:lang w:val="en-US"/>
      </w:rPr>
      <w:t>МСЭ-R  F.2006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417E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285"/>
    <w:rsid w:val="00013002"/>
    <w:rsid w:val="00036EE3"/>
    <w:rsid w:val="00053E35"/>
    <w:rsid w:val="00064084"/>
    <w:rsid w:val="00066172"/>
    <w:rsid w:val="00072484"/>
    <w:rsid w:val="00096612"/>
    <w:rsid w:val="000B7683"/>
    <w:rsid w:val="000D0677"/>
    <w:rsid w:val="000E6A6E"/>
    <w:rsid w:val="000F2C79"/>
    <w:rsid w:val="00102934"/>
    <w:rsid w:val="0012391B"/>
    <w:rsid w:val="0012469D"/>
    <w:rsid w:val="00127730"/>
    <w:rsid w:val="00131900"/>
    <w:rsid w:val="00136C0F"/>
    <w:rsid w:val="00147110"/>
    <w:rsid w:val="001511A6"/>
    <w:rsid w:val="00197B47"/>
    <w:rsid w:val="001C6156"/>
    <w:rsid w:val="001D407F"/>
    <w:rsid w:val="00200C11"/>
    <w:rsid w:val="002058CE"/>
    <w:rsid w:val="002165F1"/>
    <w:rsid w:val="0025422D"/>
    <w:rsid w:val="00255DBF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9720F"/>
    <w:rsid w:val="003C38BA"/>
    <w:rsid w:val="00420DFD"/>
    <w:rsid w:val="00424855"/>
    <w:rsid w:val="00437A76"/>
    <w:rsid w:val="00470E28"/>
    <w:rsid w:val="00486408"/>
    <w:rsid w:val="004934C5"/>
    <w:rsid w:val="004B7BBA"/>
    <w:rsid w:val="004D165B"/>
    <w:rsid w:val="00503882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34DC4"/>
    <w:rsid w:val="00636770"/>
    <w:rsid w:val="00680D2B"/>
    <w:rsid w:val="00681B32"/>
    <w:rsid w:val="006A2510"/>
    <w:rsid w:val="006A6447"/>
    <w:rsid w:val="006B1D2B"/>
    <w:rsid w:val="006C5FC9"/>
    <w:rsid w:val="006E1131"/>
    <w:rsid w:val="006E2037"/>
    <w:rsid w:val="006E227A"/>
    <w:rsid w:val="006E6199"/>
    <w:rsid w:val="006F0A44"/>
    <w:rsid w:val="00712870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A11C7"/>
    <w:rsid w:val="008C7848"/>
    <w:rsid w:val="008E2A5F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B35F6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F302B"/>
    <w:rsid w:val="00B033C8"/>
    <w:rsid w:val="00B16ABF"/>
    <w:rsid w:val="00B33425"/>
    <w:rsid w:val="00B44E24"/>
    <w:rsid w:val="00B4770E"/>
    <w:rsid w:val="00B54ECC"/>
    <w:rsid w:val="00B714F3"/>
    <w:rsid w:val="00B87B6B"/>
    <w:rsid w:val="00BB283C"/>
    <w:rsid w:val="00BC5D77"/>
    <w:rsid w:val="00BE7C5C"/>
    <w:rsid w:val="00BF0366"/>
    <w:rsid w:val="00BF487A"/>
    <w:rsid w:val="00C01F64"/>
    <w:rsid w:val="00C202D1"/>
    <w:rsid w:val="00C20E39"/>
    <w:rsid w:val="00C46BD9"/>
    <w:rsid w:val="00C55258"/>
    <w:rsid w:val="00C73560"/>
    <w:rsid w:val="00C855C0"/>
    <w:rsid w:val="00CB0F14"/>
    <w:rsid w:val="00CD659B"/>
    <w:rsid w:val="00CE0A43"/>
    <w:rsid w:val="00D27B54"/>
    <w:rsid w:val="00D417E1"/>
    <w:rsid w:val="00D54BEC"/>
    <w:rsid w:val="00D83556"/>
    <w:rsid w:val="00DF4176"/>
    <w:rsid w:val="00E17240"/>
    <w:rsid w:val="00E6372C"/>
    <w:rsid w:val="00E74595"/>
    <w:rsid w:val="00E91F23"/>
    <w:rsid w:val="00E92413"/>
    <w:rsid w:val="00EB7C57"/>
    <w:rsid w:val="00EC3FDE"/>
    <w:rsid w:val="00ED2695"/>
    <w:rsid w:val="00F074C2"/>
    <w:rsid w:val="00F17EE8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7BB741D-92AF-4F44-B1B3-2DF62076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E2A5F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FiguretitleChar">
    <w:name w:val="Figure_title Char"/>
    <w:link w:val="Figuretitle"/>
    <w:locked/>
    <w:rsid w:val="00E92413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E92413"/>
    <w:rPr>
      <w:caps/>
      <w:sz w:val="18"/>
      <w:lang w:val="fr-FR" w:eastAsia="en-US"/>
    </w:rPr>
  </w:style>
  <w:style w:type="character" w:customStyle="1" w:styleId="CallChar">
    <w:name w:val="Call Char"/>
    <w:link w:val="Call"/>
    <w:locked/>
    <w:rsid w:val="008E2A5F"/>
    <w:rPr>
      <w:i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D9FD3-DE12-49DB-8BEF-C9A6D46F8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158</TotalTime>
  <Pages>10</Pages>
  <Words>1717</Words>
  <Characters>11423</Characters>
  <Application>Microsoft Office Word</Application>
  <DocSecurity>0</DocSecurity>
  <Lines>233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F.2006 (03/2012) - Планы размещения частот радиостволов и блоков радиочастот для систем фиксированной беспроводной связи, действующих в полосах 71–76 и 81–86 ГГц</vt:lpstr>
    </vt:vector>
  </TitlesOfParts>
  <Manager/>
  <Company>ITU</Company>
  <LinksUpToDate>false</LinksUpToDate>
  <CharactersWithSpaces>13097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F.2006 (03/2012) - Планы размещения частот радиостволов и блоков радиочастот для систем фиксированной беспроводной связи, действующих в полосах 71–76 и 81–86 ГГц</dc:title>
  <dc:subject/>
  <dc:creator>POOL</dc:creator>
  <cp:keywords/>
  <dc:description/>
  <cp:lastModifiedBy>Berdyeva, Elena</cp:lastModifiedBy>
  <cp:revision>22</cp:revision>
  <cp:lastPrinted>2014-10-03T11:25:00Z</cp:lastPrinted>
  <dcterms:created xsi:type="dcterms:W3CDTF">2014-10-03T08:31:00Z</dcterms:created>
  <dcterms:modified xsi:type="dcterms:W3CDTF">2014-10-03T11:29:00Z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