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D8E" w:rsidRDefault="00290D8E" w:rsidP="005A3B4E">
      <w:r>
        <w:rPr>
          <w:noProof/>
          <w:lang w:val="en-US" w:eastAsia="zh-CN"/>
        </w:rPr>
        <w:drawing>
          <wp:anchor distT="0" distB="0" distL="114300" distR="114300" simplePos="0" relativeHeight="251659264" behindDoc="1" locked="0" layoutInCell="1" allowOverlap="0" wp14:anchorId="37F0AE76" wp14:editId="2761C42E">
            <wp:simplePos x="0" y="0"/>
            <wp:positionH relativeFrom="column">
              <wp:posOffset>-748665</wp:posOffset>
            </wp:positionH>
            <wp:positionV relativeFrom="paragraph">
              <wp:posOffset>-710565</wp:posOffset>
            </wp:positionV>
            <wp:extent cx="7696200" cy="10706100"/>
            <wp:effectExtent l="19050" t="0" r="0" b="0"/>
            <wp:wrapNone/>
            <wp:docPr id="2" name="Picture 6"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spect="1" noChangeArrowheads="1"/>
                    </pic:cNvPicPr>
                  </pic:nvPicPr>
                  <pic:blipFill>
                    <a:blip r:embed="rId8"/>
                    <a:srcRect/>
                    <a:stretch>
                      <a:fillRect/>
                    </a:stretch>
                  </pic:blipFill>
                  <pic:spPr bwMode="auto">
                    <a:xfrm>
                      <a:off x="0" y="0"/>
                      <a:ext cx="7696200" cy="10706100"/>
                    </a:xfrm>
                    <a:prstGeom prst="rect">
                      <a:avLst/>
                    </a:prstGeom>
                    <a:noFill/>
                  </pic:spPr>
                </pic:pic>
              </a:graphicData>
            </a:graphic>
          </wp:anchor>
        </w:drawing>
      </w:r>
    </w:p>
    <w:p w:rsidR="00290D8E" w:rsidRDefault="00290D8E" w:rsidP="005A3B4E"/>
    <w:p w:rsidR="00290D8E" w:rsidRDefault="00290D8E" w:rsidP="005A3B4E"/>
    <w:p w:rsidR="00290D8E" w:rsidRDefault="00290D8E" w:rsidP="005A3B4E"/>
    <w:p w:rsidR="00290D8E" w:rsidRDefault="00290D8E" w:rsidP="005A3B4E"/>
    <w:p w:rsidR="00290D8E" w:rsidRDefault="00290D8E" w:rsidP="005A3B4E"/>
    <w:p w:rsidR="00290D8E" w:rsidRDefault="00290D8E" w:rsidP="005A3B4E"/>
    <w:p w:rsidR="00290D8E" w:rsidRDefault="00290D8E" w:rsidP="005A3B4E"/>
    <w:p w:rsidR="00290D8E" w:rsidRDefault="00290D8E" w:rsidP="005A3B4E"/>
    <w:p w:rsidR="00290D8E" w:rsidRDefault="00290D8E" w:rsidP="005A3B4E"/>
    <w:p w:rsidR="00290D8E" w:rsidRDefault="00290D8E" w:rsidP="005A3B4E"/>
    <w:p w:rsidR="00290D8E" w:rsidRDefault="00290D8E" w:rsidP="005A3B4E"/>
    <w:tbl>
      <w:tblPr>
        <w:tblW w:w="10089" w:type="dxa"/>
        <w:tblLook w:val="01E0" w:firstRow="1" w:lastRow="1" w:firstColumn="1" w:lastColumn="1" w:noHBand="0" w:noVBand="0"/>
      </w:tblPr>
      <w:tblGrid>
        <w:gridCol w:w="10089"/>
      </w:tblGrid>
      <w:tr w:rsidR="00290D8E" w:rsidRPr="002E3977" w:rsidTr="00827983">
        <w:tc>
          <w:tcPr>
            <w:tcW w:w="10089" w:type="dxa"/>
          </w:tcPr>
          <w:p w:rsidR="00290D8E" w:rsidRPr="002E3977" w:rsidRDefault="00290D8E" w:rsidP="005A3B4E">
            <w:pPr>
              <w:spacing w:before="380"/>
              <w:jc w:val="right"/>
              <w:rPr>
                <w:rFonts w:ascii="Tahoma" w:hAnsi="Tahoma" w:cs="Tahoma"/>
                <w:b/>
                <w:bCs/>
                <w:iCs/>
                <w:color w:val="243285"/>
                <w:sz w:val="32"/>
                <w:szCs w:val="32"/>
                <w:lang w:val="en-US"/>
              </w:rPr>
            </w:pPr>
          </w:p>
          <w:p w:rsidR="00290D8E" w:rsidRPr="002E3977" w:rsidRDefault="00290D8E" w:rsidP="005A3B4E">
            <w:pPr>
              <w:spacing w:before="380"/>
              <w:jc w:val="right"/>
              <w:rPr>
                <w:rFonts w:ascii="Tahoma" w:hAnsi="Tahoma" w:cs="Tahoma"/>
                <w:b/>
                <w:bCs/>
                <w:iCs/>
                <w:color w:val="243285"/>
                <w:sz w:val="36"/>
                <w:szCs w:val="36"/>
                <w:lang w:eastAsia="zh-CN"/>
              </w:rPr>
            </w:pPr>
            <w:r w:rsidRPr="002E3977">
              <w:rPr>
                <w:rFonts w:ascii="Tahoma" w:hAnsi="Tahoma" w:cs="Tahoma"/>
                <w:b/>
                <w:bCs/>
                <w:iCs/>
                <w:color w:val="243285"/>
                <w:sz w:val="36"/>
                <w:szCs w:val="36"/>
                <w:lang w:eastAsia="zh-CN"/>
              </w:rPr>
              <w:t>ITU-R  F.</w:t>
            </w:r>
            <w:r w:rsidR="00827983">
              <w:rPr>
                <w:rFonts w:ascii="Tahoma" w:hAnsi="Tahoma" w:cs="Tahoma"/>
                <w:b/>
                <w:bCs/>
                <w:iCs/>
                <w:color w:val="243285"/>
                <w:sz w:val="36"/>
                <w:szCs w:val="36"/>
                <w:lang w:eastAsia="zh-CN"/>
              </w:rPr>
              <w:t>2005</w:t>
            </w:r>
            <w:r w:rsidRPr="002E3977">
              <w:rPr>
                <w:rFonts w:ascii="Tahoma" w:hAnsi="Tahoma" w:cs="Tahoma"/>
                <w:b/>
                <w:bCs/>
                <w:iCs/>
                <w:color w:val="243285"/>
                <w:sz w:val="36"/>
                <w:szCs w:val="36"/>
                <w:lang w:eastAsia="zh-CN"/>
              </w:rPr>
              <w:t xml:space="preserve"> </w:t>
            </w:r>
            <w:r w:rsidRPr="001218F1">
              <w:rPr>
                <w:rFonts w:ascii="SimHei" w:eastAsia="SimHei" w:hAnsi="Tahoma" w:cs="Tahoma" w:hint="eastAsia"/>
                <w:b/>
                <w:bCs/>
                <w:iCs/>
                <w:color w:val="243285"/>
                <w:sz w:val="36"/>
                <w:szCs w:val="36"/>
                <w:lang w:eastAsia="zh-CN"/>
              </w:rPr>
              <w:t>建议书</w:t>
            </w:r>
          </w:p>
          <w:p w:rsidR="00290D8E" w:rsidRPr="002E3977" w:rsidRDefault="00290D8E" w:rsidP="005A3B4E">
            <w:pPr>
              <w:spacing w:before="80"/>
              <w:jc w:val="right"/>
              <w:rPr>
                <w:rFonts w:ascii="Tahoma" w:hAnsi="Tahoma" w:cs="Tahoma"/>
                <w:b/>
                <w:bCs/>
                <w:iCs/>
                <w:color w:val="243285"/>
                <w:szCs w:val="24"/>
              </w:rPr>
            </w:pPr>
            <w:r w:rsidRPr="002E3977">
              <w:rPr>
                <w:rFonts w:ascii="Tahoma" w:hAnsi="Tahoma" w:cs="Tahoma"/>
                <w:b/>
                <w:bCs/>
                <w:iCs/>
                <w:color w:val="243285"/>
                <w:szCs w:val="24"/>
              </w:rPr>
              <w:t>(</w:t>
            </w:r>
            <w:r w:rsidR="00827983">
              <w:rPr>
                <w:rFonts w:ascii="Tahoma" w:hAnsi="Tahoma" w:cs="Tahoma"/>
                <w:b/>
                <w:bCs/>
                <w:iCs/>
                <w:color w:val="243285"/>
                <w:szCs w:val="24"/>
                <w:lang w:eastAsia="zh-CN"/>
              </w:rPr>
              <w:t>03</w:t>
            </w:r>
            <w:r w:rsidRPr="002E3977">
              <w:rPr>
                <w:rFonts w:ascii="Tahoma" w:hAnsi="Tahoma" w:cs="Tahoma"/>
                <w:b/>
                <w:bCs/>
                <w:iCs/>
                <w:color w:val="243285"/>
                <w:szCs w:val="24"/>
              </w:rPr>
              <w:t>/</w:t>
            </w:r>
            <w:r w:rsidR="00827983">
              <w:rPr>
                <w:rFonts w:ascii="Tahoma" w:hAnsi="Tahoma" w:cs="Tahoma"/>
                <w:b/>
                <w:bCs/>
                <w:iCs/>
                <w:color w:val="243285"/>
                <w:szCs w:val="24"/>
                <w:lang w:eastAsia="zh-CN"/>
              </w:rPr>
              <w:t>2012</w:t>
            </w:r>
            <w:r w:rsidRPr="002E3977">
              <w:rPr>
                <w:rFonts w:ascii="Tahoma" w:hAnsi="Tahoma" w:cs="Tahoma"/>
                <w:b/>
                <w:bCs/>
                <w:iCs/>
                <w:color w:val="243285"/>
                <w:szCs w:val="24"/>
              </w:rPr>
              <w:t>)</w:t>
            </w:r>
          </w:p>
        </w:tc>
      </w:tr>
      <w:tr w:rsidR="00290D8E" w:rsidRPr="002E3977" w:rsidTr="00827983">
        <w:tc>
          <w:tcPr>
            <w:tcW w:w="10089" w:type="dxa"/>
          </w:tcPr>
          <w:p w:rsidR="00290D8E" w:rsidRPr="002E3977" w:rsidRDefault="00290D8E" w:rsidP="005A3B4E">
            <w:pPr>
              <w:spacing w:before="80"/>
              <w:jc w:val="right"/>
              <w:rPr>
                <w:rFonts w:ascii="Tahoma" w:hAnsi="Tahoma" w:cs="Tahoma"/>
                <w:b/>
                <w:bCs/>
                <w:iCs/>
                <w:color w:val="243285"/>
                <w:sz w:val="44"/>
                <w:szCs w:val="44"/>
                <w:lang w:eastAsia="zh-CN"/>
              </w:rPr>
            </w:pPr>
          </w:p>
          <w:p w:rsidR="00290D8E" w:rsidRPr="00AE5D83" w:rsidRDefault="000D4437" w:rsidP="00DE2C8A">
            <w:pPr>
              <w:spacing w:before="80"/>
              <w:jc w:val="right"/>
              <w:rPr>
                <w:rFonts w:ascii="Tahoma" w:eastAsia="Times New Roman" w:hAnsi="Tahoma" w:cs="Tahoma"/>
                <w:b/>
                <w:bCs/>
                <w:color w:val="243285"/>
                <w:sz w:val="44"/>
                <w:szCs w:val="44"/>
                <w:lang w:val="en-US" w:eastAsia="zh-CN"/>
              </w:rPr>
            </w:pPr>
            <w:r w:rsidRPr="00AE5D83">
              <w:rPr>
                <w:rFonts w:ascii="SimHei" w:eastAsia="SimHei" w:hAnsi="Tahoma" w:cs="Tahoma" w:hint="eastAsia"/>
                <w:b/>
                <w:bCs/>
                <w:color w:val="243285"/>
                <w:sz w:val="44"/>
                <w:szCs w:val="44"/>
                <w:lang w:val="en-US" w:eastAsia="zh-CN"/>
              </w:rPr>
              <w:t>在</w:t>
            </w:r>
            <w:r w:rsidRPr="00AE5D83">
              <w:rPr>
                <w:rFonts w:ascii="Tahoma" w:hAnsi="Tahoma" w:cs="Tahoma" w:hint="eastAsia"/>
                <w:b/>
                <w:bCs/>
                <w:iCs/>
                <w:color w:val="243285"/>
                <w:sz w:val="44"/>
                <w:szCs w:val="44"/>
                <w:lang w:eastAsia="zh-CN"/>
              </w:rPr>
              <w:t>42 GHz</w:t>
            </w:r>
            <w:r w:rsidR="00DE2C8A">
              <w:rPr>
                <w:rFonts w:ascii="Tahoma" w:hAnsi="Tahoma" w:cs="Tahoma"/>
                <w:b/>
                <w:bCs/>
                <w:iCs/>
                <w:color w:val="243285"/>
                <w:sz w:val="44"/>
                <w:szCs w:val="44"/>
                <w:lang w:eastAsia="zh-CN"/>
              </w:rPr>
              <w:t xml:space="preserve"> </w:t>
            </w:r>
            <w:r w:rsidR="00DE2C8A" w:rsidRPr="00EC43A8">
              <w:rPr>
                <w:rFonts w:ascii="Tahoma" w:hAnsi="Tahoma" w:cs="Tahoma"/>
                <w:b/>
                <w:bCs/>
                <w:iCs/>
                <w:color w:val="243285"/>
                <w:sz w:val="44"/>
                <w:szCs w:val="44"/>
                <w:lang w:val="en-US" w:eastAsia="zh-CN"/>
              </w:rPr>
              <w:t>(</w:t>
            </w:r>
            <w:r w:rsidRPr="00AE5D83">
              <w:rPr>
                <w:rFonts w:ascii="Tahoma" w:hAnsi="Tahoma" w:cs="Tahoma" w:hint="eastAsia"/>
                <w:b/>
                <w:bCs/>
                <w:iCs/>
                <w:color w:val="243285"/>
                <w:sz w:val="44"/>
                <w:szCs w:val="44"/>
                <w:lang w:eastAsia="zh-CN"/>
              </w:rPr>
              <w:t>40.5</w:t>
            </w:r>
            <w:r w:rsidRPr="00AE5D83">
              <w:rPr>
                <w:rFonts w:ascii="SimHei" w:eastAsia="SimHei" w:hAnsi="SimHei" w:cs="Tahoma" w:hint="eastAsia"/>
                <w:b/>
                <w:bCs/>
                <w:iCs/>
                <w:color w:val="243285"/>
                <w:sz w:val="44"/>
                <w:szCs w:val="44"/>
                <w:lang w:eastAsia="zh-CN"/>
              </w:rPr>
              <w:t>至</w:t>
            </w:r>
            <w:r w:rsidRPr="00AE5D83">
              <w:rPr>
                <w:rFonts w:ascii="Tahoma" w:hAnsi="Tahoma" w:cs="Tahoma" w:hint="eastAsia"/>
                <w:b/>
                <w:bCs/>
                <w:iCs/>
                <w:color w:val="243285"/>
                <w:sz w:val="44"/>
                <w:szCs w:val="44"/>
                <w:lang w:eastAsia="zh-CN"/>
              </w:rPr>
              <w:t>43.5 GHz</w:t>
            </w:r>
            <w:r w:rsidR="00DE2C8A" w:rsidRPr="00EC43A8">
              <w:rPr>
                <w:rFonts w:ascii="Tahoma" w:hAnsi="Tahoma" w:cs="Tahoma"/>
                <w:b/>
                <w:bCs/>
                <w:iCs/>
                <w:color w:val="243285"/>
                <w:sz w:val="44"/>
                <w:szCs w:val="44"/>
                <w:lang w:val="en-US" w:eastAsia="zh-CN"/>
              </w:rPr>
              <w:t>)</w:t>
            </w:r>
            <w:r w:rsidR="00DE2C8A">
              <w:rPr>
                <w:rFonts w:ascii="Tahoma" w:hAnsi="Tahoma" w:cs="Tahoma"/>
                <w:b/>
                <w:bCs/>
                <w:iCs/>
                <w:color w:val="243285"/>
                <w:sz w:val="44"/>
                <w:szCs w:val="44"/>
                <w:lang w:val="en-US" w:eastAsia="zh-CN"/>
              </w:rPr>
              <w:t xml:space="preserve"> </w:t>
            </w:r>
            <w:r w:rsidRPr="00AE5D83">
              <w:rPr>
                <w:rFonts w:ascii="SimHei" w:eastAsia="SimHei" w:hAnsi="Tahoma" w:cs="Tahoma" w:hint="eastAsia"/>
                <w:b/>
                <w:bCs/>
                <w:color w:val="243285"/>
                <w:sz w:val="44"/>
                <w:szCs w:val="44"/>
                <w:lang w:val="en-US" w:eastAsia="zh-CN"/>
              </w:rPr>
              <w:t>频段</w:t>
            </w:r>
            <w:r w:rsidR="00DE2C8A">
              <w:rPr>
                <w:rFonts w:ascii="SimHei" w:eastAsia="SimHei" w:hAnsi="Tahoma" w:cs="Tahoma"/>
                <w:b/>
                <w:bCs/>
                <w:color w:val="243285"/>
                <w:sz w:val="44"/>
                <w:szCs w:val="44"/>
                <w:lang w:val="en-US" w:eastAsia="zh-CN"/>
              </w:rPr>
              <w:br/>
            </w:r>
            <w:r w:rsidRPr="00AE5D83">
              <w:rPr>
                <w:rFonts w:ascii="SimHei" w:eastAsia="SimHei" w:hAnsi="Tahoma" w:cs="Tahoma" w:hint="eastAsia"/>
                <w:b/>
                <w:bCs/>
                <w:color w:val="243285"/>
                <w:sz w:val="44"/>
                <w:szCs w:val="44"/>
                <w:lang w:val="en-US" w:eastAsia="zh-CN"/>
              </w:rPr>
              <w:t>操作的固定无线系统的射频</w:t>
            </w:r>
            <w:r w:rsidR="00DE2C8A">
              <w:rPr>
                <w:rFonts w:ascii="SimHei" w:eastAsia="SimHei" w:hAnsi="Tahoma" w:cs="Tahoma"/>
                <w:b/>
                <w:bCs/>
                <w:color w:val="243285"/>
                <w:sz w:val="44"/>
                <w:szCs w:val="44"/>
                <w:lang w:val="en-US" w:eastAsia="zh-CN"/>
              </w:rPr>
              <w:br/>
            </w:r>
            <w:r w:rsidRPr="00AE5D83">
              <w:rPr>
                <w:rFonts w:ascii="SimHei" w:eastAsia="SimHei" w:hAnsi="Tahoma" w:cs="Tahoma" w:hint="eastAsia"/>
                <w:b/>
                <w:bCs/>
                <w:color w:val="243285"/>
                <w:sz w:val="44"/>
                <w:szCs w:val="44"/>
                <w:lang w:val="en-US" w:eastAsia="zh-CN"/>
              </w:rPr>
              <w:t>信道和模块安排</w:t>
            </w:r>
          </w:p>
          <w:p w:rsidR="00290D8E" w:rsidRPr="002E3977" w:rsidRDefault="00290D8E" w:rsidP="005A3B4E">
            <w:pPr>
              <w:spacing w:before="80"/>
              <w:jc w:val="right"/>
              <w:rPr>
                <w:rFonts w:ascii="Tahoma" w:hAnsi="Tahoma" w:cs="Tahoma"/>
                <w:b/>
                <w:bCs/>
                <w:iCs/>
                <w:color w:val="243285"/>
                <w:sz w:val="44"/>
                <w:szCs w:val="44"/>
                <w:lang w:val="en-US" w:eastAsia="zh-CN"/>
              </w:rPr>
            </w:pPr>
            <w:r w:rsidRPr="002E3977">
              <w:rPr>
                <w:rFonts w:ascii="Tahoma" w:hAnsi="Tahoma" w:cs="Tahoma"/>
                <w:b/>
                <w:bCs/>
                <w:iCs/>
                <w:color w:val="243285"/>
                <w:sz w:val="44"/>
                <w:szCs w:val="44"/>
                <w:lang w:val="en-US" w:eastAsia="zh-CN"/>
              </w:rPr>
              <w:t xml:space="preserve"> </w:t>
            </w:r>
          </w:p>
        </w:tc>
      </w:tr>
      <w:tr w:rsidR="00290D8E" w:rsidRPr="002E3977" w:rsidTr="00827983">
        <w:tc>
          <w:tcPr>
            <w:tcW w:w="10089" w:type="dxa"/>
          </w:tcPr>
          <w:p w:rsidR="00290D8E" w:rsidRPr="002E3977" w:rsidRDefault="00290D8E" w:rsidP="005A3B4E">
            <w:pPr>
              <w:spacing w:before="80"/>
              <w:ind w:right="640"/>
              <w:rPr>
                <w:rFonts w:ascii="Tahoma" w:hAnsi="Tahoma" w:cs="Tahoma"/>
                <w:b/>
                <w:bCs/>
                <w:iCs/>
                <w:color w:val="243285"/>
                <w:sz w:val="32"/>
                <w:szCs w:val="32"/>
                <w:lang w:val="en-US" w:eastAsia="zh-CN"/>
              </w:rPr>
            </w:pPr>
          </w:p>
          <w:p w:rsidR="00290D8E" w:rsidRPr="002E3977" w:rsidRDefault="00290D8E" w:rsidP="005A3B4E">
            <w:pPr>
              <w:spacing w:before="80"/>
              <w:ind w:right="640"/>
              <w:rPr>
                <w:rFonts w:ascii="Tahoma" w:hAnsi="Tahoma" w:cs="Tahoma"/>
                <w:b/>
                <w:bCs/>
                <w:iCs/>
                <w:color w:val="243285"/>
                <w:sz w:val="32"/>
                <w:szCs w:val="32"/>
                <w:lang w:val="en-US" w:eastAsia="zh-CN"/>
              </w:rPr>
            </w:pPr>
          </w:p>
          <w:p w:rsidR="00290D8E" w:rsidRPr="002E3977" w:rsidRDefault="00290D8E" w:rsidP="005A3B4E">
            <w:pPr>
              <w:spacing w:before="80" w:after="180"/>
              <w:jc w:val="right"/>
              <w:rPr>
                <w:rFonts w:ascii="Tahoma" w:hAnsi="Tahoma" w:cs="Tahoma"/>
                <w:b/>
                <w:bCs/>
                <w:iCs/>
                <w:color w:val="243285"/>
                <w:sz w:val="36"/>
                <w:szCs w:val="36"/>
                <w:lang w:val="en-US" w:eastAsia="zh-CN"/>
              </w:rPr>
            </w:pPr>
            <w:r w:rsidRPr="002E3977">
              <w:rPr>
                <w:rFonts w:ascii="Tahoma" w:hAnsi="Tahoma" w:cs="Tahoma"/>
                <w:b/>
                <w:bCs/>
                <w:iCs/>
                <w:color w:val="243285"/>
                <w:sz w:val="36"/>
                <w:szCs w:val="36"/>
                <w:lang w:val="en-US" w:eastAsia="zh-CN"/>
              </w:rPr>
              <w:t xml:space="preserve">F </w:t>
            </w:r>
            <w:r w:rsidRPr="00545C75">
              <w:rPr>
                <w:rFonts w:ascii="SimHei" w:eastAsia="SimHei" w:hAnsi="Tahoma" w:cs="Tahoma" w:hint="eastAsia"/>
                <w:b/>
                <w:bCs/>
                <w:iCs/>
                <w:color w:val="243285"/>
                <w:sz w:val="36"/>
                <w:szCs w:val="36"/>
                <w:lang w:val="en-US" w:eastAsia="zh-CN"/>
              </w:rPr>
              <w:t>系列</w:t>
            </w:r>
          </w:p>
          <w:p w:rsidR="00290D8E" w:rsidRPr="002E3977" w:rsidRDefault="00290D8E" w:rsidP="00DE2C8A">
            <w:pPr>
              <w:spacing w:before="80"/>
              <w:jc w:val="right"/>
              <w:rPr>
                <w:rFonts w:ascii="Tahoma" w:hAnsi="Tahoma" w:cs="Tahoma"/>
                <w:b/>
                <w:bCs/>
                <w:iCs/>
                <w:color w:val="243285"/>
                <w:sz w:val="32"/>
                <w:szCs w:val="32"/>
                <w:lang w:val="en-US" w:eastAsia="zh-CN"/>
              </w:rPr>
            </w:pPr>
            <w:r w:rsidRPr="00545C75">
              <w:rPr>
                <w:rFonts w:ascii="SimHei" w:eastAsia="SimHei" w:hAnsi="Tahoma" w:cs="Tahoma" w:hint="eastAsia"/>
                <w:b/>
                <w:bCs/>
                <w:iCs/>
                <w:color w:val="243285"/>
                <w:sz w:val="36"/>
                <w:szCs w:val="36"/>
                <w:lang w:val="en-US" w:eastAsia="zh-CN"/>
              </w:rPr>
              <w:t>固定业务</w:t>
            </w:r>
          </w:p>
        </w:tc>
      </w:tr>
    </w:tbl>
    <w:p w:rsidR="00290D8E" w:rsidRDefault="00290D8E" w:rsidP="005A3B4E">
      <w:pPr>
        <w:spacing w:before="80"/>
        <w:rPr>
          <w:i/>
          <w:sz w:val="22"/>
          <w:lang w:val="en-US" w:eastAsia="zh-CN"/>
        </w:rPr>
      </w:pPr>
    </w:p>
    <w:p w:rsidR="00290D8E" w:rsidRDefault="00290D8E" w:rsidP="005A3B4E">
      <w:pPr>
        <w:spacing w:before="80"/>
        <w:rPr>
          <w:i/>
          <w:sz w:val="22"/>
          <w:lang w:val="en-US" w:eastAsia="zh-CN"/>
        </w:rPr>
      </w:pPr>
    </w:p>
    <w:p w:rsidR="00290D8E" w:rsidRDefault="00290D8E" w:rsidP="005A3B4E">
      <w:pPr>
        <w:spacing w:before="80"/>
        <w:rPr>
          <w:i/>
          <w:sz w:val="22"/>
          <w:lang w:val="en-US" w:eastAsia="zh-CN"/>
        </w:rPr>
      </w:pPr>
    </w:p>
    <w:p w:rsidR="00290D8E" w:rsidRDefault="00290D8E" w:rsidP="005A3B4E">
      <w:pPr>
        <w:spacing w:before="80"/>
        <w:rPr>
          <w:i/>
          <w:sz w:val="22"/>
          <w:lang w:val="en-US" w:eastAsia="zh-CN"/>
        </w:rPr>
      </w:pPr>
    </w:p>
    <w:p w:rsidR="00290D8E" w:rsidRDefault="00290D8E" w:rsidP="005A3B4E">
      <w:pPr>
        <w:spacing w:before="80"/>
        <w:rPr>
          <w:i/>
          <w:sz w:val="22"/>
          <w:lang w:val="en-US" w:eastAsia="zh-CN"/>
        </w:rPr>
      </w:pPr>
    </w:p>
    <w:p w:rsidR="00290D8E" w:rsidRDefault="00290D8E" w:rsidP="005A3B4E">
      <w:pPr>
        <w:spacing w:before="80"/>
        <w:rPr>
          <w:i/>
          <w:sz w:val="22"/>
          <w:lang w:val="en-US" w:eastAsia="zh-CN"/>
        </w:rPr>
      </w:pPr>
    </w:p>
    <w:p w:rsidR="00290D8E" w:rsidRPr="008D3573" w:rsidRDefault="00290D8E" w:rsidP="005A3B4E">
      <w:pPr>
        <w:rPr>
          <w:lang w:val="en-US" w:eastAsia="zh-CN"/>
        </w:rPr>
      </w:pPr>
    </w:p>
    <w:p w:rsidR="00290D8E" w:rsidRPr="00D51444" w:rsidRDefault="00290D8E" w:rsidP="005A3B4E">
      <w:pPr>
        <w:spacing w:before="240"/>
        <w:rPr>
          <w:lang w:val="en-US" w:eastAsia="zh-CN"/>
        </w:rPr>
        <w:sectPr w:rsidR="00290D8E" w:rsidRPr="00D51444" w:rsidSect="00827983">
          <w:headerReference w:type="even" r:id="rId9"/>
          <w:headerReference w:type="default" r:id="rId10"/>
          <w:pgSz w:w="11907" w:h="16834" w:code="9"/>
          <w:pgMar w:top="1089" w:right="1089" w:bottom="284" w:left="1089" w:header="567" w:footer="284" w:gutter="0"/>
          <w:paperSrc w:first="15" w:other="15"/>
          <w:cols w:space="720"/>
        </w:sectPr>
      </w:pPr>
    </w:p>
    <w:p w:rsidR="00290D8E" w:rsidRPr="00571FD1" w:rsidRDefault="00290D8E" w:rsidP="005A3B4E">
      <w:pPr>
        <w:spacing w:before="0"/>
        <w:rPr>
          <w:sz w:val="6"/>
          <w:szCs w:val="6"/>
          <w:lang w:val="en-US" w:eastAsia="zh-CN"/>
        </w:rPr>
      </w:pPr>
    </w:p>
    <w:p w:rsidR="00290D8E" w:rsidRPr="00571FD1" w:rsidRDefault="00290D8E" w:rsidP="00DE2C8A">
      <w:pPr>
        <w:pStyle w:val="Heading1"/>
        <w:spacing w:before="0"/>
        <w:jc w:val="center"/>
        <w:rPr>
          <w:lang w:val="en-US" w:eastAsia="zh-CN"/>
        </w:rPr>
      </w:pPr>
      <w:r w:rsidRPr="00571FD1">
        <w:rPr>
          <w:rFonts w:hint="eastAsia"/>
          <w:lang w:val="fr-CH" w:eastAsia="zh-CN"/>
        </w:rPr>
        <w:t>前言</w:t>
      </w:r>
    </w:p>
    <w:p w:rsidR="00290D8E" w:rsidRPr="00571FD1" w:rsidRDefault="00290D8E" w:rsidP="005A3B4E">
      <w:pPr>
        <w:spacing w:before="240"/>
        <w:ind w:firstLineChars="200" w:firstLine="400"/>
        <w:jc w:val="left"/>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90D8E" w:rsidRPr="00571FD1" w:rsidRDefault="00290D8E" w:rsidP="005A3B4E">
      <w:pPr>
        <w:ind w:firstLineChars="200" w:firstLine="400"/>
        <w:jc w:val="left"/>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rsidR="00290D8E" w:rsidRPr="00571FD1" w:rsidRDefault="00290D8E" w:rsidP="005A3B4E">
      <w:pPr>
        <w:spacing w:before="480"/>
        <w:jc w:val="center"/>
        <w:rPr>
          <w:b/>
          <w:bCs/>
          <w:lang w:val="en-US" w:eastAsia="zh-CN"/>
        </w:rPr>
      </w:pPr>
      <w:r w:rsidRPr="00571FD1">
        <w:rPr>
          <w:rFonts w:hint="eastAsia"/>
          <w:b/>
          <w:bCs/>
          <w:lang w:val="en-US" w:eastAsia="zh-CN"/>
        </w:rPr>
        <w:t>知识产权政策（</w:t>
      </w:r>
      <w:r w:rsidRPr="00571FD1">
        <w:rPr>
          <w:b/>
          <w:bCs/>
          <w:lang w:val="en-US" w:eastAsia="zh-CN"/>
        </w:rPr>
        <w:t>IPR</w:t>
      </w:r>
      <w:r w:rsidRPr="00571FD1">
        <w:rPr>
          <w:rFonts w:hint="eastAsia"/>
          <w:b/>
          <w:bCs/>
          <w:lang w:val="en-US" w:eastAsia="zh-CN"/>
        </w:rPr>
        <w:t>）</w:t>
      </w:r>
    </w:p>
    <w:p w:rsidR="00290D8E" w:rsidRPr="00571FD1" w:rsidRDefault="00290D8E" w:rsidP="005A3B4E">
      <w:pPr>
        <w:tabs>
          <w:tab w:val="clear" w:pos="794"/>
          <w:tab w:val="clear" w:pos="1191"/>
          <w:tab w:val="clear" w:pos="1588"/>
          <w:tab w:val="clear" w:pos="1985"/>
        </w:tabs>
        <w:spacing w:before="240"/>
        <w:ind w:firstLineChars="200" w:firstLine="400"/>
        <w:jc w:val="left"/>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sz w:val="20"/>
          <w:lang w:val="en-US" w:eastAsia="zh-CN"/>
        </w:rPr>
        <w:t>1</w:t>
      </w:r>
      <w:r w:rsidRPr="00571FD1">
        <w:rPr>
          <w:rFonts w:hint="eastAsia"/>
          <w:sz w:val="20"/>
          <w:lang w:val="en-US" w:eastAsia="zh-CN"/>
        </w:rPr>
        <w:t>号决议的附件</w:t>
      </w:r>
      <w:r w:rsidRPr="00571FD1">
        <w:rPr>
          <w:sz w:val="20"/>
          <w:lang w:val="en-US" w:eastAsia="zh-CN"/>
        </w:rPr>
        <w:t>1</w:t>
      </w:r>
      <w:r w:rsidRPr="00571FD1">
        <w:rPr>
          <w:rFonts w:hint="eastAsia"/>
          <w:sz w:val="20"/>
          <w:lang w:val="en-US" w:eastAsia="zh-CN"/>
        </w:rPr>
        <w:t>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hyperlink r:id="rId11" w:history="1">
        <w:r w:rsidRPr="00571FD1">
          <w:rPr>
            <w:color w:val="0000FF"/>
            <w:sz w:val="20"/>
            <w:u w:val="single"/>
            <w:lang w:val="en-US" w:eastAsia="zh-CN"/>
          </w:rPr>
          <w:t>http://www.itu.int/ITU-R/go/patents/en</w:t>
        </w:r>
      </w:hyperlink>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rsidR="00290D8E" w:rsidRPr="00571FD1" w:rsidRDefault="00290D8E" w:rsidP="005A3B4E">
      <w:pPr>
        <w:jc w:val="center"/>
        <w:rPr>
          <w:sz w:val="22"/>
          <w:lang w:val="en-US" w:eastAsia="zh-CN"/>
        </w:rPr>
      </w:pPr>
    </w:p>
    <w:p w:rsidR="00290D8E" w:rsidRPr="00571FD1" w:rsidRDefault="00290D8E" w:rsidP="005A3B4E">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290D8E" w:rsidRPr="002E3977" w:rsidTr="00DE2C8A">
        <w:tc>
          <w:tcPr>
            <w:tcW w:w="9748" w:type="dxa"/>
            <w:gridSpan w:val="2"/>
          </w:tcPr>
          <w:p w:rsidR="00290D8E" w:rsidRPr="002E3977" w:rsidRDefault="00290D8E" w:rsidP="005A3B4E">
            <w:pPr>
              <w:keepNext/>
              <w:spacing w:after="40"/>
              <w:jc w:val="center"/>
              <w:rPr>
                <w:b/>
                <w:bCs/>
                <w:sz w:val="22"/>
                <w:lang w:val="en-US" w:eastAsia="zh-CN"/>
              </w:rPr>
            </w:pPr>
            <w:r w:rsidRPr="002E3977">
              <w:rPr>
                <w:b/>
                <w:bCs/>
                <w:sz w:val="22"/>
                <w:lang w:val="en-US" w:eastAsia="zh-CN"/>
              </w:rPr>
              <w:t xml:space="preserve">ITU-R </w:t>
            </w:r>
            <w:r w:rsidRPr="002E3977">
              <w:rPr>
                <w:rFonts w:hint="eastAsia"/>
                <w:b/>
                <w:bCs/>
                <w:sz w:val="22"/>
                <w:lang w:val="en-US" w:eastAsia="zh-CN"/>
              </w:rPr>
              <w:t>系列建议书</w:t>
            </w:r>
          </w:p>
          <w:p w:rsidR="00290D8E" w:rsidRPr="002E3977" w:rsidRDefault="00290D8E" w:rsidP="005A3B4E">
            <w:pPr>
              <w:jc w:val="center"/>
              <w:rPr>
                <w:sz w:val="18"/>
                <w:szCs w:val="18"/>
                <w:lang w:val="en-US" w:eastAsia="zh-CN"/>
              </w:rPr>
            </w:pPr>
            <w:r w:rsidRPr="002E3977">
              <w:rPr>
                <w:rFonts w:hint="eastAsia"/>
                <w:sz w:val="18"/>
                <w:szCs w:val="18"/>
                <w:lang w:val="en-US" w:eastAsia="zh-CN"/>
              </w:rPr>
              <w:t>（也可在线查询</w:t>
            </w:r>
            <w:r w:rsidRPr="002E3977">
              <w:rPr>
                <w:sz w:val="18"/>
                <w:szCs w:val="18"/>
                <w:lang w:val="en-US" w:eastAsia="zh-CN"/>
              </w:rPr>
              <w:t xml:space="preserve"> </w:t>
            </w:r>
            <w:hyperlink r:id="rId12" w:history="1">
              <w:r w:rsidRPr="002E3977">
                <w:rPr>
                  <w:bCs/>
                  <w:color w:val="0000FF"/>
                  <w:sz w:val="18"/>
                  <w:u w:val="single"/>
                  <w:lang w:val="en-US" w:eastAsia="zh-CN"/>
                </w:rPr>
                <w:t>http://www.itu.int/publ/R-REC/en</w:t>
              </w:r>
            </w:hyperlink>
            <w:r w:rsidRPr="002E3977">
              <w:rPr>
                <w:rFonts w:hint="eastAsia"/>
                <w:sz w:val="18"/>
                <w:szCs w:val="18"/>
                <w:lang w:val="en-US" w:eastAsia="zh-CN"/>
              </w:rPr>
              <w:t>）</w:t>
            </w:r>
          </w:p>
        </w:tc>
      </w:tr>
      <w:tr w:rsidR="00290D8E" w:rsidRPr="002E3977" w:rsidTr="00DE2C8A">
        <w:tc>
          <w:tcPr>
            <w:tcW w:w="960" w:type="dxa"/>
          </w:tcPr>
          <w:p w:rsidR="00290D8E" w:rsidRPr="002E3977" w:rsidRDefault="00290D8E" w:rsidP="005A3B4E">
            <w:pPr>
              <w:spacing w:after="40"/>
              <w:ind w:left="57"/>
              <w:rPr>
                <w:b/>
                <w:bCs/>
                <w:sz w:val="20"/>
                <w:lang w:val="en-US"/>
              </w:rPr>
            </w:pPr>
            <w:r w:rsidRPr="002E3977">
              <w:rPr>
                <w:rFonts w:ascii="SimSun" w:hAnsi="SimSun" w:hint="eastAsia"/>
                <w:b/>
                <w:bCs/>
                <w:sz w:val="20"/>
                <w:lang w:val="en-US" w:eastAsia="zh-CN"/>
              </w:rPr>
              <w:t>系列</w:t>
            </w:r>
          </w:p>
        </w:tc>
        <w:tc>
          <w:tcPr>
            <w:tcW w:w="8788" w:type="dxa"/>
          </w:tcPr>
          <w:p w:rsidR="00290D8E" w:rsidRPr="002E3977" w:rsidRDefault="00290D8E" w:rsidP="005A3B4E">
            <w:pPr>
              <w:keepNext/>
              <w:spacing w:after="40"/>
              <w:ind w:hanging="1040"/>
              <w:jc w:val="center"/>
              <w:rPr>
                <w:b/>
                <w:bCs/>
                <w:sz w:val="20"/>
                <w:lang w:val="en-US"/>
              </w:rPr>
            </w:pPr>
            <w:r w:rsidRPr="002E3977">
              <w:rPr>
                <w:rFonts w:ascii="SimSun" w:hAnsi="SimSun" w:hint="eastAsia"/>
                <w:b/>
                <w:bCs/>
                <w:sz w:val="20"/>
                <w:lang w:val="en-US" w:eastAsia="zh-CN"/>
              </w:rPr>
              <w:t>标题</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BO</w:t>
            </w:r>
          </w:p>
        </w:tc>
        <w:tc>
          <w:tcPr>
            <w:tcW w:w="8788" w:type="dxa"/>
          </w:tcPr>
          <w:p w:rsidR="00290D8E" w:rsidRPr="002E3977" w:rsidRDefault="00290D8E" w:rsidP="005A3B4E">
            <w:pPr>
              <w:keepNext/>
              <w:spacing w:before="30" w:after="30"/>
              <w:jc w:val="left"/>
              <w:rPr>
                <w:bCs/>
                <w:sz w:val="20"/>
                <w:lang w:val="en-US"/>
              </w:rPr>
            </w:pPr>
            <w:r w:rsidRPr="002E3977">
              <w:rPr>
                <w:rFonts w:hint="eastAsia"/>
                <w:bCs/>
                <w:sz w:val="20"/>
                <w:lang w:val="en-US" w:eastAsia="zh-CN"/>
              </w:rPr>
              <w:t>卫星传送</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BR</w:t>
            </w:r>
          </w:p>
        </w:tc>
        <w:tc>
          <w:tcPr>
            <w:tcW w:w="8788" w:type="dxa"/>
          </w:tcPr>
          <w:p w:rsidR="00290D8E" w:rsidRPr="002E3977" w:rsidRDefault="00290D8E" w:rsidP="005A3B4E">
            <w:pPr>
              <w:keepNext/>
              <w:spacing w:before="30" w:after="30"/>
              <w:jc w:val="left"/>
              <w:rPr>
                <w:sz w:val="20"/>
                <w:lang w:val="en-US" w:eastAsia="zh-CN"/>
              </w:rPr>
            </w:pPr>
            <w:r w:rsidRPr="002E3977">
              <w:rPr>
                <w:rFonts w:hint="eastAsia"/>
                <w:sz w:val="20"/>
                <w:lang w:val="en-US" w:eastAsia="zh-CN"/>
              </w:rPr>
              <w:t>用于制作、存档和播出的录制；电视电影</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BS</w:t>
            </w:r>
          </w:p>
        </w:tc>
        <w:tc>
          <w:tcPr>
            <w:tcW w:w="8788" w:type="dxa"/>
          </w:tcPr>
          <w:p w:rsidR="00290D8E" w:rsidRPr="002E3977" w:rsidRDefault="00290D8E" w:rsidP="005A3B4E">
            <w:pPr>
              <w:keepNext/>
              <w:spacing w:before="30" w:after="30"/>
              <w:jc w:val="left"/>
              <w:rPr>
                <w:sz w:val="20"/>
                <w:lang w:val="en-US"/>
              </w:rPr>
            </w:pPr>
            <w:r w:rsidRPr="002E3977">
              <w:rPr>
                <w:rFonts w:hint="eastAsia"/>
                <w:sz w:val="20"/>
                <w:lang w:val="en-US" w:eastAsia="zh-CN"/>
              </w:rPr>
              <w:t>广播业务（声音）</w:t>
            </w:r>
          </w:p>
        </w:tc>
      </w:tr>
      <w:tr w:rsidR="00290D8E" w:rsidRPr="002E3977" w:rsidTr="00DE2C8A">
        <w:tc>
          <w:tcPr>
            <w:tcW w:w="960" w:type="dxa"/>
            <w:shd w:val="clear" w:color="auto" w:fill="FFFFFF"/>
          </w:tcPr>
          <w:p w:rsidR="00290D8E" w:rsidRPr="002E3977" w:rsidRDefault="00290D8E" w:rsidP="005A3B4E">
            <w:pPr>
              <w:spacing w:before="30" w:after="30"/>
              <w:ind w:left="57"/>
              <w:jc w:val="left"/>
              <w:rPr>
                <w:b/>
                <w:bCs/>
                <w:sz w:val="20"/>
                <w:lang w:val="en-US"/>
              </w:rPr>
            </w:pPr>
            <w:r w:rsidRPr="002E3977">
              <w:rPr>
                <w:b/>
                <w:bCs/>
                <w:sz w:val="20"/>
                <w:lang w:val="en-US"/>
              </w:rPr>
              <w:t>BT</w:t>
            </w:r>
          </w:p>
        </w:tc>
        <w:tc>
          <w:tcPr>
            <w:tcW w:w="8788" w:type="dxa"/>
            <w:shd w:val="clear" w:color="auto" w:fill="FFFFFF"/>
          </w:tcPr>
          <w:p w:rsidR="00290D8E" w:rsidRPr="002E3977" w:rsidRDefault="00290D8E" w:rsidP="005A3B4E">
            <w:pPr>
              <w:spacing w:before="30" w:after="30"/>
              <w:ind w:left="57" w:hanging="61"/>
              <w:jc w:val="left"/>
              <w:rPr>
                <w:sz w:val="20"/>
                <w:lang w:val="en-US"/>
              </w:rPr>
            </w:pPr>
            <w:r w:rsidRPr="002E3977">
              <w:rPr>
                <w:rFonts w:hint="eastAsia"/>
                <w:sz w:val="20"/>
                <w:lang w:val="en-US"/>
              </w:rPr>
              <w:t>广播业务（电视）</w:t>
            </w:r>
          </w:p>
        </w:tc>
      </w:tr>
      <w:tr w:rsidR="00290D8E" w:rsidRPr="002E3977" w:rsidTr="00DE2C8A">
        <w:tc>
          <w:tcPr>
            <w:tcW w:w="960" w:type="dxa"/>
            <w:shd w:val="pct5" w:color="auto" w:fill="auto"/>
          </w:tcPr>
          <w:p w:rsidR="00290D8E" w:rsidRPr="002E3977" w:rsidRDefault="00290D8E" w:rsidP="005A3B4E">
            <w:pPr>
              <w:spacing w:before="30" w:after="30"/>
              <w:ind w:left="57"/>
              <w:jc w:val="left"/>
              <w:rPr>
                <w:b/>
                <w:bCs/>
                <w:color w:val="000080"/>
                <w:sz w:val="20"/>
                <w:lang w:val="en-US"/>
              </w:rPr>
            </w:pPr>
            <w:r w:rsidRPr="002E3977">
              <w:rPr>
                <w:b/>
                <w:bCs/>
                <w:color w:val="000080"/>
                <w:sz w:val="20"/>
                <w:lang w:val="en-US"/>
              </w:rPr>
              <w:t>F</w:t>
            </w:r>
          </w:p>
        </w:tc>
        <w:tc>
          <w:tcPr>
            <w:tcW w:w="8788" w:type="dxa"/>
            <w:shd w:val="pct5" w:color="auto" w:fill="auto"/>
          </w:tcPr>
          <w:p w:rsidR="00290D8E" w:rsidRPr="002E3977" w:rsidRDefault="00290D8E" w:rsidP="005A3B4E">
            <w:pPr>
              <w:spacing w:before="30" w:after="30"/>
              <w:ind w:left="57" w:hanging="61"/>
              <w:jc w:val="left"/>
              <w:rPr>
                <w:b/>
                <w:bCs/>
                <w:color w:val="000080"/>
                <w:sz w:val="20"/>
                <w:lang w:val="en-US"/>
              </w:rPr>
            </w:pPr>
            <w:r w:rsidRPr="002E3977">
              <w:rPr>
                <w:rFonts w:hint="eastAsia"/>
                <w:b/>
                <w:bCs/>
                <w:color w:val="000080"/>
                <w:sz w:val="20"/>
                <w:lang w:val="en-US"/>
              </w:rPr>
              <w:t>固定业务</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M</w:t>
            </w:r>
          </w:p>
        </w:tc>
        <w:tc>
          <w:tcPr>
            <w:tcW w:w="8788" w:type="dxa"/>
          </w:tcPr>
          <w:p w:rsidR="00290D8E" w:rsidRPr="002E3977" w:rsidRDefault="00290D8E" w:rsidP="005A3B4E">
            <w:pPr>
              <w:keepNext/>
              <w:spacing w:before="30" w:after="30"/>
              <w:jc w:val="left"/>
              <w:rPr>
                <w:sz w:val="20"/>
                <w:lang w:val="en-US" w:eastAsia="zh-CN"/>
              </w:rPr>
            </w:pPr>
            <w:r w:rsidRPr="002E3977">
              <w:rPr>
                <w:rFonts w:hint="eastAsia"/>
                <w:sz w:val="20"/>
                <w:lang w:val="en-US" w:eastAsia="zh-CN"/>
              </w:rPr>
              <w:t>移动、无线电定位、业余和相关卫星业务</w:t>
            </w:r>
          </w:p>
        </w:tc>
      </w:tr>
      <w:tr w:rsidR="00290D8E" w:rsidRPr="002E3977" w:rsidTr="00DE2C8A">
        <w:tc>
          <w:tcPr>
            <w:tcW w:w="960" w:type="dxa"/>
          </w:tcPr>
          <w:p w:rsidR="00290D8E" w:rsidRPr="002E3977" w:rsidRDefault="00290D8E" w:rsidP="005A3B4E">
            <w:pPr>
              <w:spacing w:before="30" w:after="30"/>
              <w:ind w:left="57"/>
              <w:jc w:val="left"/>
              <w:rPr>
                <w:b/>
                <w:bCs/>
                <w:sz w:val="20"/>
                <w:lang w:val="fr-CH"/>
              </w:rPr>
            </w:pPr>
            <w:r w:rsidRPr="002E3977">
              <w:rPr>
                <w:b/>
                <w:bCs/>
                <w:sz w:val="20"/>
                <w:lang w:val="fr-CH"/>
              </w:rPr>
              <w:t>P</w:t>
            </w:r>
          </w:p>
        </w:tc>
        <w:tc>
          <w:tcPr>
            <w:tcW w:w="8788" w:type="dxa"/>
          </w:tcPr>
          <w:p w:rsidR="00290D8E" w:rsidRPr="002E3977" w:rsidRDefault="00290D8E" w:rsidP="005A3B4E">
            <w:pPr>
              <w:spacing w:before="30" w:after="30"/>
              <w:jc w:val="left"/>
              <w:rPr>
                <w:sz w:val="20"/>
                <w:lang w:val="fr-CH"/>
              </w:rPr>
            </w:pPr>
            <w:r w:rsidRPr="002E3977">
              <w:rPr>
                <w:rFonts w:hint="eastAsia"/>
                <w:sz w:val="20"/>
                <w:lang w:val="fr-CH" w:eastAsia="zh-CN"/>
              </w:rPr>
              <w:t>无线电波传播</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RA</w:t>
            </w:r>
          </w:p>
        </w:tc>
        <w:tc>
          <w:tcPr>
            <w:tcW w:w="8788" w:type="dxa"/>
          </w:tcPr>
          <w:p w:rsidR="00290D8E" w:rsidRPr="002E3977" w:rsidRDefault="00290D8E" w:rsidP="005A3B4E">
            <w:pPr>
              <w:spacing w:before="30" w:after="30"/>
              <w:rPr>
                <w:sz w:val="20"/>
                <w:lang w:val="en-US"/>
              </w:rPr>
            </w:pPr>
            <w:r w:rsidRPr="002E3977">
              <w:rPr>
                <w:rFonts w:hint="eastAsia"/>
                <w:sz w:val="20"/>
                <w:lang w:val="en-US" w:eastAsia="zh-CN"/>
              </w:rPr>
              <w:t>射电天文</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RS</w:t>
            </w:r>
          </w:p>
        </w:tc>
        <w:tc>
          <w:tcPr>
            <w:tcW w:w="8788" w:type="dxa"/>
          </w:tcPr>
          <w:p w:rsidR="00290D8E" w:rsidRPr="002E3977" w:rsidRDefault="00290D8E" w:rsidP="005A3B4E">
            <w:pPr>
              <w:spacing w:before="30" w:after="30"/>
              <w:rPr>
                <w:sz w:val="20"/>
                <w:lang w:val="en-US"/>
              </w:rPr>
            </w:pPr>
            <w:r w:rsidRPr="002E3977">
              <w:rPr>
                <w:rFonts w:hint="eastAsia"/>
                <w:sz w:val="20"/>
                <w:lang w:val="en-US" w:eastAsia="zh-CN"/>
              </w:rPr>
              <w:t>遥感系统</w:t>
            </w:r>
          </w:p>
        </w:tc>
      </w:tr>
      <w:tr w:rsidR="00290D8E" w:rsidRPr="002E3977" w:rsidTr="00DE2C8A">
        <w:tc>
          <w:tcPr>
            <w:tcW w:w="960" w:type="dxa"/>
            <w:shd w:val="clear" w:color="auto" w:fill="FFFFFF"/>
          </w:tcPr>
          <w:p w:rsidR="00290D8E" w:rsidRPr="002E3977" w:rsidRDefault="00290D8E" w:rsidP="005A3B4E">
            <w:pPr>
              <w:spacing w:before="30" w:after="30"/>
              <w:ind w:left="57"/>
              <w:jc w:val="left"/>
              <w:rPr>
                <w:b/>
                <w:bCs/>
                <w:sz w:val="20"/>
                <w:lang w:val="en-US"/>
              </w:rPr>
            </w:pPr>
            <w:r w:rsidRPr="002E3977">
              <w:rPr>
                <w:b/>
                <w:bCs/>
                <w:sz w:val="20"/>
                <w:lang w:val="en-US"/>
              </w:rPr>
              <w:t>S</w:t>
            </w:r>
          </w:p>
        </w:tc>
        <w:tc>
          <w:tcPr>
            <w:tcW w:w="8788" w:type="dxa"/>
            <w:shd w:val="clear" w:color="auto" w:fill="FFFFFF"/>
          </w:tcPr>
          <w:p w:rsidR="00290D8E" w:rsidRPr="002E3977" w:rsidRDefault="00290D8E" w:rsidP="005A3B4E">
            <w:pPr>
              <w:spacing w:before="30" w:after="30"/>
              <w:ind w:left="57" w:hanging="61"/>
              <w:jc w:val="left"/>
              <w:rPr>
                <w:sz w:val="20"/>
                <w:lang w:val="en-US"/>
              </w:rPr>
            </w:pPr>
            <w:r w:rsidRPr="002E3977">
              <w:rPr>
                <w:rFonts w:hint="eastAsia"/>
                <w:sz w:val="20"/>
                <w:lang w:val="en-US"/>
              </w:rPr>
              <w:t>卫星固定业务</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SA</w:t>
            </w:r>
          </w:p>
        </w:tc>
        <w:tc>
          <w:tcPr>
            <w:tcW w:w="8788" w:type="dxa"/>
          </w:tcPr>
          <w:p w:rsidR="00290D8E" w:rsidRPr="002E3977" w:rsidRDefault="00290D8E" w:rsidP="005A3B4E">
            <w:pPr>
              <w:spacing w:before="30" w:after="30"/>
              <w:jc w:val="left"/>
              <w:rPr>
                <w:sz w:val="20"/>
                <w:lang w:val="en-US"/>
              </w:rPr>
            </w:pPr>
            <w:r w:rsidRPr="002E3977">
              <w:rPr>
                <w:rFonts w:hint="eastAsia"/>
                <w:sz w:val="20"/>
                <w:lang w:val="en-US" w:eastAsia="zh-CN"/>
              </w:rPr>
              <w:t>空间应用和气象</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SF</w:t>
            </w:r>
          </w:p>
        </w:tc>
        <w:tc>
          <w:tcPr>
            <w:tcW w:w="8788" w:type="dxa"/>
          </w:tcPr>
          <w:p w:rsidR="00290D8E" w:rsidRPr="002E3977" w:rsidRDefault="00290D8E" w:rsidP="005A3B4E">
            <w:pPr>
              <w:spacing w:before="30" w:after="30"/>
              <w:jc w:val="left"/>
              <w:rPr>
                <w:sz w:val="20"/>
                <w:lang w:val="en-US" w:eastAsia="zh-CN"/>
              </w:rPr>
            </w:pPr>
            <w:r w:rsidRPr="002E3977">
              <w:rPr>
                <w:rFonts w:hint="eastAsia"/>
                <w:sz w:val="20"/>
                <w:lang w:val="en-US" w:eastAsia="zh-CN"/>
              </w:rPr>
              <w:t>卫星固定业务和固定业务系统间的频率共用和协调</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SM</w:t>
            </w:r>
          </w:p>
        </w:tc>
        <w:tc>
          <w:tcPr>
            <w:tcW w:w="8788" w:type="dxa"/>
          </w:tcPr>
          <w:p w:rsidR="00290D8E" w:rsidRPr="002E3977" w:rsidRDefault="00290D8E" w:rsidP="005A3B4E">
            <w:pPr>
              <w:spacing w:before="30" w:after="30"/>
              <w:rPr>
                <w:sz w:val="20"/>
                <w:lang w:val="en-US"/>
              </w:rPr>
            </w:pPr>
            <w:r w:rsidRPr="002E3977">
              <w:rPr>
                <w:rFonts w:hint="eastAsia"/>
                <w:sz w:val="20"/>
                <w:lang w:val="en-US" w:eastAsia="zh-CN"/>
              </w:rPr>
              <w:t>频谱管理</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SNG</w:t>
            </w:r>
          </w:p>
        </w:tc>
        <w:tc>
          <w:tcPr>
            <w:tcW w:w="8788" w:type="dxa"/>
          </w:tcPr>
          <w:p w:rsidR="00290D8E" w:rsidRPr="002E3977" w:rsidRDefault="00290D8E" w:rsidP="005A3B4E">
            <w:pPr>
              <w:spacing w:before="30" w:after="30"/>
              <w:jc w:val="left"/>
              <w:rPr>
                <w:sz w:val="20"/>
                <w:lang w:val="en-US"/>
              </w:rPr>
            </w:pPr>
            <w:r w:rsidRPr="002E3977">
              <w:rPr>
                <w:rFonts w:hint="eastAsia"/>
                <w:sz w:val="20"/>
                <w:lang w:val="en-US" w:eastAsia="zh-CN"/>
              </w:rPr>
              <w:t>卫星新闻采集</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TF</w:t>
            </w:r>
          </w:p>
        </w:tc>
        <w:tc>
          <w:tcPr>
            <w:tcW w:w="8788" w:type="dxa"/>
          </w:tcPr>
          <w:p w:rsidR="00290D8E" w:rsidRPr="002E3977" w:rsidRDefault="00290D8E" w:rsidP="005A3B4E">
            <w:pPr>
              <w:spacing w:before="30" w:after="30"/>
              <w:jc w:val="left"/>
              <w:rPr>
                <w:sz w:val="20"/>
                <w:lang w:val="en-US" w:eastAsia="zh-CN"/>
              </w:rPr>
            </w:pPr>
            <w:r w:rsidRPr="002E3977">
              <w:rPr>
                <w:rFonts w:hint="eastAsia"/>
                <w:sz w:val="20"/>
                <w:lang w:val="en-US" w:eastAsia="zh-CN"/>
              </w:rPr>
              <w:t>时间信号和频率标准发射</w:t>
            </w:r>
          </w:p>
        </w:tc>
      </w:tr>
      <w:tr w:rsidR="00290D8E" w:rsidRPr="002E3977" w:rsidTr="00DE2C8A">
        <w:tc>
          <w:tcPr>
            <w:tcW w:w="960" w:type="dxa"/>
          </w:tcPr>
          <w:p w:rsidR="00290D8E" w:rsidRPr="002E3977" w:rsidRDefault="00290D8E" w:rsidP="005A3B4E">
            <w:pPr>
              <w:spacing w:before="30" w:after="30"/>
              <w:ind w:left="57"/>
              <w:jc w:val="left"/>
              <w:rPr>
                <w:b/>
                <w:bCs/>
                <w:sz w:val="20"/>
                <w:lang w:val="en-US"/>
              </w:rPr>
            </w:pPr>
            <w:r w:rsidRPr="002E3977">
              <w:rPr>
                <w:b/>
                <w:bCs/>
                <w:sz w:val="20"/>
                <w:lang w:val="en-US"/>
              </w:rPr>
              <w:t>V</w:t>
            </w:r>
          </w:p>
        </w:tc>
        <w:tc>
          <w:tcPr>
            <w:tcW w:w="8788" w:type="dxa"/>
          </w:tcPr>
          <w:p w:rsidR="00290D8E" w:rsidRPr="002E3977" w:rsidRDefault="00290D8E" w:rsidP="005A3B4E">
            <w:pPr>
              <w:spacing w:before="30" w:after="180"/>
              <w:jc w:val="left"/>
              <w:rPr>
                <w:sz w:val="20"/>
                <w:lang w:val="en-US"/>
              </w:rPr>
            </w:pPr>
            <w:r w:rsidRPr="002E3977">
              <w:rPr>
                <w:rFonts w:hint="eastAsia"/>
                <w:sz w:val="20"/>
                <w:lang w:val="en-US" w:eastAsia="zh-CN"/>
              </w:rPr>
              <w:t>词汇和相关问题</w:t>
            </w:r>
          </w:p>
        </w:tc>
      </w:tr>
    </w:tbl>
    <w:p w:rsidR="00290D8E" w:rsidRPr="00571FD1" w:rsidRDefault="00290D8E" w:rsidP="005A3B4E">
      <w:pPr>
        <w:spacing w:before="240"/>
        <w:rPr>
          <w:rFonts w:ascii="STKaiti" w:eastAsia="Times New Roman" w:hAnsi="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1E0" w:firstRow="1" w:lastRow="1" w:firstColumn="1" w:lastColumn="1" w:noHBand="0" w:noVBand="0"/>
      </w:tblPr>
      <w:tblGrid>
        <w:gridCol w:w="9529"/>
      </w:tblGrid>
      <w:tr w:rsidR="00290D8E" w:rsidRPr="002E3977" w:rsidTr="00DE2C8A">
        <w:tc>
          <w:tcPr>
            <w:tcW w:w="9775" w:type="dxa"/>
          </w:tcPr>
          <w:p w:rsidR="00290D8E" w:rsidRPr="00DE2C8A" w:rsidRDefault="00290D8E" w:rsidP="005A3B4E">
            <w:pPr>
              <w:spacing w:after="120"/>
              <w:rPr>
                <w:rFonts w:ascii="STKaiti" w:eastAsia="STKaiti" w:hAnsi="STKaiti"/>
                <w:sz w:val="20"/>
                <w:lang w:eastAsia="zh-CN"/>
              </w:rPr>
            </w:pPr>
            <w:r w:rsidRPr="00DE2C8A">
              <w:rPr>
                <w:rFonts w:ascii="STKaiti" w:eastAsia="STKaiti" w:hAnsi="STKaiti" w:cs="SimSun" w:hint="eastAsia"/>
                <w:b/>
                <w:sz w:val="20"/>
                <w:lang w:eastAsia="zh-CN"/>
              </w:rPr>
              <w:t>说明：</w:t>
            </w:r>
            <w:r w:rsidRPr="00DE2C8A">
              <w:rPr>
                <w:rFonts w:ascii="STKaiti" w:eastAsia="STKaiti" w:hAnsi="STKaiti" w:cs="SimSun" w:hint="eastAsia"/>
                <w:sz w:val="20"/>
                <w:lang w:eastAsia="zh-CN"/>
              </w:rPr>
              <w:t>该</w:t>
            </w:r>
            <w:r w:rsidRPr="00DE2C8A">
              <w:rPr>
                <w:rFonts w:ascii="STKaiti" w:eastAsia="STKaiti" w:hAnsi="STKaiti"/>
                <w:sz w:val="20"/>
                <w:lang w:eastAsia="zh-CN"/>
              </w:rPr>
              <w:t>ITU-R</w:t>
            </w:r>
            <w:r w:rsidRPr="00DE2C8A">
              <w:rPr>
                <w:rFonts w:ascii="STKaiti" w:eastAsia="STKaiti" w:hAnsi="STKaiti" w:cs="SimSun" w:hint="eastAsia"/>
                <w:sz w:val="20"/>
                <w:lang w:eastAsia="zh-CN"/>
              </w:rPr>
              <w:t>建议书的英文版本根据</w:t>
            </w:r>
            <w:r w:rsidRPr="00DE2C8A">
              <w:rPr>
                <w:rFonts w:ascii="STKaiti" w:eastAsia="STKaiti" w:hAnsi="STKaiti"/>
                <w:sz w:val="20"/>
                <w:lang w:eastAsia="zh-CN"/>
              </w:rPr>
              <w:t>ITU-R</w:t>
            </w:r>
            <w:r w:rsidRPr="00DE2C8A">
              <w:rPr>
                <w:rFonts w:ascii="STKaiti" w:eastAsia="STKaiti" w:hAnsi="STKaiti" w:cs="SimSun" w:hint="eastAsia"/>
                <w:sz w:val="20"/>
                <w:lang w:eastAsia="zh-CN"/>
              </w:rPr>
              <w:t>第</w:t>
            </w:r>
            <w:r w:rsidRPr="00DE2C8A">
              <w:rPr>
                <w:rFonts w:ascii="STKaiti" w:eastAsia="STKaiti" w:hAnsi="STKaiti"/>
                <w:sz w:val="20"/>
                <w:lang w:eastAsia="zh-CN"/>
              </w:rPr>
              <w:t>1</w:t>
            </w:r>
            <w:r w:rsidRPr="00DE2C8A">
              <w:rPr>
                <w:rFonts w:ascii="STKaiti" w:eastAsia="STKaiti" w:hAnsi="STKaiti" w:cs="SimSun" w:hint="eastAsia"/>
                <w:sz w:val="20"/>
                <w:lang w:eastAsia="zh-CN"/>
              </w:rPr>
              <w:t>号决议详述的程序予以批准。</w:t>
            </w:r>
          </w:p>
        </w:tc>
      </w:tr>
    </w:tbl>
    <w:p w:rsidR="00290D8E" w:rsidRPr="00571FD1" w:rsidRDefault="00290D8E" w:rsidP="00DE2C8A">
      <w:pPr>
        <w:tabs>
          <w:tab w:val="left" w:pos="9540"/>
        </w:tabs>
        <w:spacing w:before="600"/>
        <w:ind w:right="96"/>
        <w:jc w:val="right"/>
        <w:rPr>
          <w:sz w:val="20"/>
          <w:lang w:eastAsia="zh-CN"/>
        </w:rPr>
      </w:pPr>
      <w:r w:rsidRPr="00571FD1">
        <w:rPr>
          <w:rFonts w:ascii="SimSun" w:hAnsi="SimSun" w:cs="SimSun" w:hint="eastAsia"/>
          <w:sz w:val="20"/>
          <w:lang w:eastAsia="zh-CN"/>
        </w:rPr>
        <w:t>电子出版</w:t>
      </w:r>
      <w:r w:rsidRPr="00571FD1">
        <w:rPr>
          <w:rFonts w:ascii="STKaiti" w:eastAsia="Times New Roman" w:hAnsi="STKaiti"/>
          <w:sz w:val="20"/>
          <w:lang w:eastAsia="zh-CN"/>
        </w:rPr>
        <w:br/>
      </w:r>
      <w:r w:rsidRPr="00571FD1">
        <w:rPr>
          <w:sz w:val="20"/>
          <w:lang w:eastAsia="zh-CN"/>
        </w:rPr>
        <w:t>201</w:t>
      </w:r>
      <w:r w:rsidR="00DE2C8A">
        <w:rPr>
          <w:sz w:val="20"/>
          <w:lang w:eastAsia="zh-CN"/>
        </w:rPr>
        <w:t>4</w:t>
      </w:r>
      <w:r w:rsidRPr="00571FD1">
        <w:rPr>
          <w:rFonts w:hint="eastAsia"/>
          <w:sz w:val="20"/>
          <w:lang w:eastAsia="zh-CN"/>
        </w:rPr>
        <w:t>年，日内瓦</w:t>
      </w:r>
    </w:p>
    <w:p w:rsidR="00290D8E" w:rsidRPr="00571FD1" w:rsidRDefault="00290D8E" w:rsidP="005A3B4E">
      <w:pPr>
        <w:rPr>
          <w:szCs w:val="24"/>
          <w:lang w:eastAsia="zh-CN"/>
        </w:rPr>
      </w:pPr>
    </w:p>
    <w:p w:rsidR="00290D8E" w:rsidRPr="00571FD1" w:rsidRDefault="00290D8E" w:rsidP="00DE2C8A">
      <w:pPr>
        <w:jc w:val="center"/>
        <w:rPr>
          <w:sz w:val="20"/>
          <w:lang w:val="en-US" w:eastAsia="zh-CN"/>
        </w:rPr>
      </w:pPr>
      <w:r w:rsidRPr="00571FD1">
        <w:rPr>
          <w:sz w:val="20"/>
          <w:lang w:val="en-US"/>
        </w:rPr>
        <w:sym w:font="Symbol" w:char="F0E3"/>
      </w:r>
      <w:r w:rsidRPr="00571FD1">
        <w:rPr>
          <w:sz w:val="20"/>
          <w:lang w:val="en-US" w:eastAsia="zh-CN"/>
        </w:rPr>
        <w:t xml:space="preserve"> </w:t>
      </w:r>
      <w:r w:rsidR="00DE2C8A">
        <w:rPr>
          <w:rFonts w:hint="eastAsia"/>
          <w:sz w:val="20"/>
          <w:lang w:val="en-US" w:eastAsia="zh-CN"/>
        </w:rPr>
        <w:t>国际</w:t>
      </w:r>
      <w:r w:rsidR="00DE2C8A">
        <w:rPr>
          <w:sz w:val="20"/>
          <w:lang w:val="en-US" w:eastAsia="zh-CN"/>
        </w:rPr>
        <w:t>电联</w:t>
      </w:r>
      <w:r w:rsidRPr="00571FD1">
        <w:rPr>
          <w:sz w:val="20"/>
          <w:lang w:val="en-US" w:eastAsia="zh-CN"/>
        </w:rPr>
        <w:t xml:space="preserve"> 201</w:t>
      </w:r>
      <w:r w:rsidR="00DE2C8A">
        <w:rPr>
          <w:sz w:val="20"/>
          <w:lang w:val="en-US" w:eastAsia="zh-CN"/>
        </w:rPr>
        <w:t>4</w:t>
      </w:r>
    </w:p>
    <w:p w:rsidR="00290D8E" w:rsidRPr="00571FD1" w:rsidRDefault="00290D8E" w:rsidP="005A3B4E">
      <w:pPr>
        <w:ind w:firstLineChars="200" w:firstLine="360"/>
        <w:jc w:val="left"/>
        <w:rPr>
          <w:lang w:val="en-US" w:eastAsia="zh-CN"/>
        </w:rPr>
      </w:pPr>
      <w:r w:rsidRPr="00571FD1">
        <w:rPr>
          <w:rFonts w:ascii="SimSun" w:hAnsi="SimSun" w:hint="eastAsia"/>
          <w:sz w:val="18"/>
          <w:szCs w:val="18"/>
          <w:lang w:val="en-US" w:eastAsia="zh-CN"/>
        </w:rPr>
        <w:t>版权所有。</w:t>
      </w:r>
      <w:r w:rsidRPr="00571FD1">
        <w:rPr>
          <w:rFonts w:ascii="SimSun" w:hAnsi="SimSun" w:hint="eastAsia"/>
          <w:sz w:val="18"/>
          <w:szCs w:val="18"/>
          <w:lang w:eastAsia="zh-CN"/>
        </w:rPr>
        <w:t>未经国际电联书面许可，不得以任何手段复制本出版物的任何部分。</w:t>
      </w:r>
    </w:p>
    <w:p w:rsidR="00290D8E" w:rsidRDefault="00290D8E" w:rsidP="005A3B4E">
      <w:pPr>
        <w:pStyle w:val="RecNoBR"/>
        <w:spacing w:before="0"/>
        <w:rPr>
          <w:rStyle w:val="href"/>
          <w:lang w:val="en-US" w:eastAsia="zh-CN"/>
        </w:rPr>
        <w:sectPr w:rsidR="00290D8E" w:rsidSect="00827983">
          <w:headerReference w:type="default" r:id="rId13"/>
          <w:footerReference w:type="even" r:id="rId14"/>
          <w:footerReference w:type="default" r:id="rId15"/>
          <w:pgSz w:w="11907" w:h="16834" w:code="9"/>
          <w:pgMar w:top="1418" w:right="1134" w:bottom="1134" w:left="1134" w:header="720" w:footer="482" w:gutter="0"/>
          <w:pgNumType w:fmt="lowerRoman" w:start="2"/>
          <w:cols w:space="720"/>
        </w:sectPr>
      </w:pPr>
    </w:p>
    <w:p w:rsidR="00290D8E" w:rsidRPr="002A278C" w:rsidRDefault="00290D8E" w:rsidP="00DE2C8A">
      <w:pPr>
        <w:pStyle w:val="RecNoBR"/>
        <w:spacing w:before="0"/>
        <w:rPr>
          <w:lang w:eastAsia="zh-CN"/>
        </w:rPr>
      </w:pPr>
      <w:r w:rsidRPr="002A278C">
        <w:rPr>
          <w:lang w:eastAsia="zh-CN"/>
        </w:rPr>
        <w:lastRenderedPageBreak/>
        <w:t>ITU-R  F.</w:t>
      </w:r>
      <w:r w:rsidR="000D4437">
        <w:rPr>
          <w:lang w:eastAsia="zh-CN"/>
        </w:rPr>
        <w:t>2005</w:t>
      </w:r>
      <w:r w:rsidR="00DE2C8A">
        <w:rPr>
          <w:lang w:eastAsia="zh-CN"/>
        </w:rPr>
        <w:t xml:space="preserve"> </w:t>
      </w:r>
      <w:r w:rsidRPr="002A278C">
        <w:rPr>
          <w:rFonts w:hint="eastAsia"/>
          <w:lang w:eastAsia="zh-CN"/>
        </w:rPr>
        <w:t>建议书</w:t>
      </w:r>
    </w:p>
    <w:p w:rsidR="00290D8E" w:rsidRPr="002A278C" w:rsidRDefault="000D4437" w:rsidP="005A3B4E">
      <w:pPr>
        <w:pStyle w:val="RectitleBR"/>
        <w:rPr>
          <w:lang w:eastAsia="zh-CN"/>
        </w:rPr>
      </w:pPr>
      <w:r>
        <w:rPr>
          <w:rFonts w:hint="eastAsia"/>
          <w:lang w:eastAsia="zh-CN"/>
        </w:rPr>
        <w:t>在</w:t>
      </w:r>
      <w:r w:rsidRPr="00E536DA">
        <w:rPr>
          <w:lang w:eastAsia="zh-CN"/>
        </w:rPr>
        <w:t>42 GHz</w:t>
      </w:r>
      <w:r>
        <w:rPr>
          <w:rFonts w:hint="eastAsia"/>
          <w:lang w:eastAsia="zh-CN"/>
        </w:rPr>
        <w:t>（</w:t>
      </w:r>
      <w:r w:rsidRPr="00E536DA">
        <w:rPr>
          <w:lang w:eastAsia="zh-CN"/>
        </w:rPr>
        <w:t>40.5</w:t>
      </w:r>
      <w:r>
        <w:rPr>
          <w:rFonts w:hint="eastAsia"/>
          <w:lang w:eastAsia="zh-CN"/>
        </w:rPr>
        <w:t>至</w:t>
      </w:r>
      <w:r w:rsidRPr="00E536DA">
        <w:rPr>
          <w:lang w:eastAsia="zh-CN"/>
        </w:rPr>
        <w:t>43.5 GHz</w:t>
      </w:r>
      <w:r>
        <w:rPr>
          <w:rFonts w:hint="eastAsia"/>
          <w:lang w:eastAsia="zh-CN"/>
        </w:rPr>
        <w:t>）频段操作的</w:t>
      </w:r>
      <w:r>
        <w:rPr>
          <w:lang w:eastAsia="zh-CN"/>
        </w:rPr>
        <w:br/>
      </w:r>
      <w:r>
        <w:rPr>
          <w:rFonts w:hint="eastAsia"/>
          <w:lang w:eastAsia="zh-CN"/>
        </w:rPr>
        <w:t>固定无线系统的射频信道和模块安排</w:t>
      </w:r>
    </w:p>
    <w:p w:rsidR="00290D8E" w:rsidRPr="003318D1" w:rsidRDefault="00290D8E" w:rsidP="005A3B4E">
      <w:pPr>
        <w:pStyle w:val="Recref"/>
        <w:rPr>
          <w:lang w:val="en-US" w:eastAsia="zh-CN"/>
        </w:rPr>
      </w:pPr>
      <w:r>
        <w:rPr>
          <w:rFonts w:hint="eastAsia"/>
          <w:lang w:val="en-US" w:eastAsia="zh-CN"/>
        </w:rPr>
        <w:t>（</w:t>
      </w:r>
      <w:r>
        <w:rPr>
          <w:lang w:val="en-US" w:eastAsia="zh-CN"/>
        </w:rPr>
        <w:t>ITU-R</w:t>
      </w:r>
      <w:r>
        <w:rPr>
          <w:rFonts w:hint="eastAsia"/>
          <w:lang w:val="en-US" w:eastAsia="zh-CN"/>
        </w:rPr>
        <w:t>第</w:t>
      </w:r>
      <w:r w:rsidRPr="003318D1">
        <w:rPr>
          <w:lang w:val="en-US" w:eastAsia="ja-JP"/>
        </w:rPr>
        <w:t>247/5</w:t>
      </w:r>
      <w:r>
        <w:rPr>
          <w:rFonts w:hint="eastAsia"/>
          <w:lang w:val="en-US" w:eastAsia="zh-CN"/>
        </w:rPr>
        <w:t>号课题）</w:t>
      </w:r>
    </w:p>
    <w:p w:rsidR="00290D8E" w:rsidRPr="003318D1" w:rsidRDefault="00290D8E" w:rsidP="005A3B4E">
      <w:pPr>
        <w:pStyle w:val="Recdate"/>
        <w:rPr>
          <w:lang w:val="en-US" w:eastAsia="zh-CN"/>
        </w:rPr>
      </w:pPr>
      <w:bookmarkStart w:id="0" w:name="Revision_history"/>
      <w:r>
        <w:rPr>
          <w:rFonts w:hint="eastAsia"/>
          <w:lang w:val="en-US" w:eastAsia="zh-CN"/>
        </w:rPr>
        <w:t>（</w:t>
      </w:r>
      <w:bookmarkEnd w:id="0"/>
      <w:r w:rsidR="000D4437">
        <w:rPr>
          <w:lang w:val="en-US" w:eastAsia="zh-CN"/>
        </w:rPr>
        <w:t>2012</w:t>
      </w:r>
      <w:r>
        <w:rPr>
          <w:rFonts w:hint="eastAsia"/>
          <w:lang w:val="en-US" w:eastAsia="zh-CN"/>
        </w:rPr>
        <w:t>年）</w:t>
      </w:r>
    </w:p>
    <w:p w:rsidR="00290D8E" w:rsidRPr="00D93604" w:rsidRDefault="00290D8E" w:rsidP="005A3B4E">
      <w:pPr>
        <w:pStyle w:val="Heading1"/>
        <w:rPr>
          <w:sz w:val="22"/>
          <w:szCs w:val="22"/>
          <w:lang w:val="en-US" w:eastAsia="zh-CN"/>
        </w:rPr>
      </w:pPr>
      <w:r w:rsidRPr="00D93604">
        <w:rPr>
          <w:rFonts w:hint="eastAsia"/>
          <w:sz w:val="22"/>
          <w:szCs w:val="22"/>
          <w:lang w:val="en-US" w:eastAsia="zh-CN"/>
        </w:rPr>
        <w:t>范围</w:t>
      </w:r>
    </w:p>
    <w:p w:rsidR="00290D8E" w:rsidRPr="00CD051C" w:rsidRDefault="000D4437" w:rsidP="005A3B4E">
      <w:pPr>
        <w:pStyle w:val="Summary"/>
        <w:ind w:firstLineChars="200" w:firstLine="440"/>
        <w:rPr>
          <w:lang w:val="en-GB" w:eastAsia="zh-CN"/>
        </w:rPr>
      </w:pPr>
      <w:r>
        <w:rPr>
          <w:rFonts w:hint="eastAsia"/>
          <w:lang w:eastAsia="zh-CN"/>
        </w:rPr>
        <w:t>本建议书阐述了在</w:t>
      </w:r>
      <w:r w:rsidRPr="00E536DA">
        <w:rPr>
          <w:lang w:eastAsia="zh-CN"/>
        </w:rPr>
        <w:t>42 GHz</w:t>
      </w:r>
      <w:r>
        <w:rPr>
          <w:rFonts w:hint="eastAsia"/>
          <w:lang w:eastAsia="zh-CN"/>
        </w:rPr>
        <w:t>（</w:t>
      </w:r>
      <w:r w:rsidRPr="00E536DA">
        <w:rPr>
          <w:lang w:eastAsia="zh-CN"/>
        </w:rPr>
        <w:t>40.5</w:t>
      </w:r>
      <w:r>
        <w:rPr>
          <w:rFonts w:hint="eastAsia"/>
          <w:lang w:eastAsia="zh-CN"/>
        </w:rPr>
        <w:t>至</w:t>
      </w:r>
      <w:r w:rsidRPr="00E536DA">
        <w:rPr>
          <w:lang w:eastAsia="zh-CN"/>
        </w:rPr>
        <w:t>43.5 GHz</w:t>
      </w:r>
      <w:r>
        <w:rPr>
          <w:rFonts w:hint="eastAsia"/>
          <w:lang w:eastAsia="zh-CN"/>
        </w:rPr>
        <w:t>）频段操作的点对点（</w:t>
      </w:r>
      <w:r w:rsidRPr="00BE51E0">
        <w:rPr>
          <w:lang w:eastAsia="ja-JP"/>
        </w:rPr>
        <w:t>P-P</w:t>
      </w:r>
      <w:r>
        <w:rPr>
          <w:rFonts w:hint="eastAsia"/>
          <w:lang w:eastAsia="zh-CN"/>
        </w:rPr>
        <w:t>）固定无线系统的射频信道安排，此安排可用于高、中和低容量的系统。优选的射频信道安排是基于多个</w:t>
      </w:r>
      <w:r w:rsidRPr="00BE51E0">
        <w:rPr>
          <w:lang w:eastAsia="zh-CN"/>
        </w:rPr>
        <w:t>7 MHz</w:t>
      </w:r>
      <w:r>
        <w:rPr>
          <w:rFonts w:hint="eastAsia"/>
          <w:lang w:eastAsia="zh-CN"/>
        </w:rPr>
        <w:t>基本信道组合构成的、最高带宽为</w:t>
      </w:r>
      <w:r w:rsidRPr="00BE51E0">
        <w:rPr>
          <w:lang w:eastAsia="zh-CN"/>
        </w:rPr>
        <w:t>112 MHz</w:t>
      </w:r>
      <w:r>
        <w:rPr>
          <w:rFonts w:hint="eastAsia"/>
          <w:lang w:eastAsia="zh-CN"/>
        </w:rPr>
        <w:t>的更高级信道。适用于部署各类固定无线接入（</w:t>
      </w:r>
      <w:r>
        <w:rPr>
          <w:rFonts w:hint="eastAsia"/>
          <w:lang w:eastAsia="zh-CN"/>
        </w:rPr>
        <w:t>FWA</w:t>
      </w:r>
      <w:r>
        <w:rPr>
          <w:rFonts w:hint="eastAsia"/>
          <w:lang w:eastAsia="zh-CN"/>
        </w:rPr>
        <w:t>）系统的更多模块安排方案，使用了多点技术以及用于基础设施和接入目标的</w:t>
      </w:r>
      <w:r>
        <w:rPr>
          <w:rFonts w:hint="eastAsia"/>
          <w:lang w:eastAsia="zh-CN"/>
        </w:rPr>
        <w:t>PP</w:t>
      </w:r>
      <w:r>
        <w:rPr>
          <w:rFonts w:hint="eastAsia"/>
          <w:lang w:eastAsia="zh-CN"/>
        </w:rPr>
        <w:t>链路。此外，还阐述了可灵活混用上述部署方案的第三种方案。</w:t>
      </w:r>
    </w:p>
    <w:p w:rsidR="00290D8E" w:rsidRDefault="00290D8E" w:rsidP="005A3B4E">
      <w:pPr>
        <w:pStyle w:val="Normalaftertitle"/>
        <w:spacing w:before="480"/>
        <w:rPr>
          <w:lang w:val="en-US" w:eastAsia="zh-CN"/>
        </w:rPr>
      </w:pPr>
      <w:r>
        <w:rPr>
          <w:rFonts w:hint="eastAsia"/>
          <w:lang w:val="en-US" w:eastAsia="zh-CN"/>
        </w:rPr>
        <w:t>国际电联无线电通信全会，</w:t>
      </w:r>
    </w:p>
    <w:p w:rsidR="00290D8E" w:rsidRPr="006C5606" w:rsidRDefault="00290D8E" w:rsidP="005A3B4E">
      <w:pPr>
        <w:pStyle w:val="Call"/>
        <w:rPr>
          <w:rFonts w:ascii="STKaiti" w:hAnsi="STKaiti"/>
          <w:i/>
          <w:lang w:val="en-US" w:eastAsia="zh-CN"/>
        </w:rPr>
      </w:pPr>
      <w:r w:rsidRPr="006C5606">
        <w:rPr>
          <w:rFonts w:ascii="STKaiti" w:hAnsi="STKaiti" w:hint="eastAsia"/>
          <w:lang w:eastAsia="zh-CN"/>
        </w:rPr>
        <w:t>考虑到</w:t>
      </w:r>
    </w:p>
    <w:p w:rsidR="001A31B0" w:rsidRPr="00EC43A8" w:rsidRDefault="001A31B0" w:rsidP="005A3B4E">
      <w:pPr>
        <w:rPr>
          <w:lang w:val="en-US" w:eastAsia="zh-CN"/>
        </w:rPr>
      </w:pPr>
      <w:r w:rsidRPr="00EC43A8">
        <w:rPr>
          <w:lang w:val="en-US" w:eastAsia="zh-CN"/>
        </w:rPr>
        <w:t>a)</w:t>
      </w:r>
      <w:r w:rsidRPr="00EC43A8">
        <w:rPr>
          <w:lang w:val="en-US" w:eastAsia="zh-CN"/>
        </w:rPr>
        <w:tab/>
        <w:t>40.5</w:t>
      </w:r>
      <w:r w:rsidR="001E2E53">
        <w:rPr>
          <w:rFonts w:hint="eastAsia"/>
          <w:lang w:val="en-US" w:eastAsia="zh-CN"/>
        </w:rPr>
        <w:t>至</w:t>
      </w:r>
      <w:r w:rsidRPr="00EC43A8">
        <w:rPr>
          <w:lang w:val="en-US" w:eastAsia="zh-CN"/>
        </w:rPr>
        <w:t>43.5 GHz</w:t>
      </w:r>
      <w:r w:rsidR="001E2E53">
        <w:rPr>
          <w:rFonts w:hint="eastAsia"/>
          <w:lang w:val="en-US" w:eastAsia="zh-CN"/>
        </w:rPr>
        <w:t>频段</w:t>
      </w:r>
      <w:r w:rsidR="001E2E53">
        <w:rPr>
          <w:lang w:val="en-US" w:eastAsia="zh-CN"/>
        </w:rPr>
        <w:t>在全球划分给作为主要业务的固定业务；</w:t>
      </w:r>
    </w:p>
    <w:p w:rsidR="001A31B0" w:rsidRPr="00EC43A8" w:rsidRDefault="001A31B0" w:rsidP="005A3B4E">
      <w:pPr>
        <w:rPr>
          <w:lang w:val="en-US" w:eastAsia="zh-CN"/>
        </w:rPr>
      </w:pPr>
      <w:r w:rsidRPr="00EC43A8">
        <w:rPr>
          <w:lang w:val="en-US" w:eastAsia="zh-CN"/>
        </w:rPr>
        <w:t>b)</w:t>
      </w:r>
      <w:r w:rsidRPr="00EC43A8">
        <w:rPr>
          <w:lang w:val="en-US" w:eastAsia="zh-CN"/>
        </w:rPr>
        <w:tab/>
      </w:r>
      <w:r w:rsidR="001E2E53">
        <w:rPr>
          <w:rFonts w:hint="eastAsia"/>
          <w:lang w:val="en-US" w:eastAsia="zh-CN"/>
        </w:rPr>
        <w:t>《</w:t>
      </w:r>
      <w:r w:rsidR="001E2E53">
        <w:rPr>
          <w:lang w:val="en-US" w:eastAsia="zh-CN"/>
        </w:rPr>
        <w:t>无线电规则</w:t>
      </w:r>
      <w:r w:rsidR="001E2E53">
        <w:rPr>
          <w:rFonts w:hint="eastAsia"/>
          <w:lang w:val="en-US" w:eastAsia="zh-CN"/>
        </w:rPr>
        <w:t>》（</w:t>
      </w:r>
      <w:r w:rsidR="001E2E53">
        <w:rPr>
          <w:lang w:val="en-US" w:eastAsia="zh-CN"/>
        </w:rPr>
        <w:t>RR</w:t>
      </w:r>
      <w:r w:rsidR="001E2E53">
        <w:rPr>
          <w:lang w:val="en-US" w:eastAsia="zh-CN"/>
        </w:rPr>
        <w:t>）</w:t>
      </w:r>
      <w:r w:rsidR="001E2E53">
        <w:rPr>
          <w:rFonts w:hint="eastAsia"/>
          <w:lang w:val="en-US" w:eastAsia="zh-CN"/>
        </w:rPr>
        <w:t>确定将</w:t>
      </w:r>
      <w:r w:rsidR="001E2E53" w:rsidRPr="00EC43A8">
        <w:rPr>
          <w:lang w:val="en-US" w:eastAsia="zh-CN"/>
        </w:rPr>
        <w:t>40.5</w:t>
      </w:r>
      <w:r w:rsidR="001E2E53">
        <w:rPr>
          <w:rFonts w:hint="eastAsia"/>
          <w:lang w:val="en-US" w:eastAsia="zh-CN"/>
        </w:rPr>
        <w:t>至</w:t>
      </w:r>
      <w:r w:rsidR="001E2E53" w:rsidRPr="00EC43A8">
        <w:rPr>
          <w:lang w:val="en-US" w:eastAsia="zh-CN"/>
        </w:rPr>
        <w:t>43.5 GHz</w:t>
      </w:r>
      <w:r w:rsidR="001E2E53">
        <w:rPr>
          <w:rFonts w:hint="eastAsia"/>
          <w:lang w:val="en-US" w:eastAsia="zh-CN"/>
        </w:rPr>
        <w:t>频段用于</w:t>
      </w:r>
      <w:r w:rsidR="001E2E53">
        <w:rPr>
          <w:lang w:val="en-US" w:eastAsia="zh-CN"/>
        </w:rPr>
        <w:t>FS</w:t>
      </w:r>
      <w:r w:rsidR="001E2E53">
        <w:rPr>
          <w:lang w:val="en-US" w:eastAsia="zh-CN"/>
        </w:rPr>
        <w:t>的高密度应用；</w:t>
      </w:r>
    </w:p>
    <w:p w:rsidR="001A31B0" w:rsidRPr="00EC43A8" w:rsidRDefault="001E2E53" w:rsidP="005A3B4E">
      <w:pPr>
        <w:rPr>
          <w:lang w:val="en-US" w:eastAsia="zh-CN"/>
        </w:rPr>
      </w:pPr>
      <w:r>
        <w:rPr>
          <w:lang w:val="en-US" w:eastAsia="zh-CN"/>
        </w:rPr>
        <w:t>c)</w:t>
      </w:r>
      <w:r>
        <w:rPr>
          <w:lang w:val="en-US" w:eastAsia="zh-CN"/>
        </w:rPr>
        <w:tab/>
      </w:r>
      <w:r>
        <w:rPr>
          <w:rFonts w:hint="eastAsia"/>
          <w:lang w:val="en-US" w:eastAsia="zh-CN"/>
        </w:rPr>
        <w:t>存在</w:t>
      </w:r>
      <w:r>
        <w:rPr>
          <w:lang w:val="en-US" w:eastAsia="zh-CN"/>
        </w:rPr>
        <w:t>对</w:t>
      </w:r>
      <w:r w:rsidR="00DF23A2">
        <w:rPr>
          <w:lang w:val="en-US" w:eastAsia="zh-CN"/>
        </w:rPr>
        <w:t>传输</w:t>
      </w:r>
      <w:r>
        <w:rPr>
          <w:rFonts w:hint="eastAsia"/>
          <w:lang w:val="en-US" w:eastAsia="zh-CN"/>
        </w:rPr>
        <w:t>移动</w:t>
      </w:r>
      <w:r>
        <w:rPr>
          <w:lang w:val="en-US" w:eastAsia="zh-CN"/>
        </w:rPr>
        <w:t>网络</w:t>
      </w:r>
      <w:r>
        <w:rPr>
          <w:rFonts w:hint="eastAsia"/>
          <w:lang w:val="en-US" w:eastAsia="zh-CN"/>
        </w:rPr>
        <w:t>应用</w:t>
      </w:r>
      <w:r>
        <w:rPr>
          <w:lang w:val="en-US" w:eastAsia="zh-CN"/>
        </w:rPr>
        <w:t>等大数据容量的</w:t>
      </w:r>
      <w:r>
        <w:rPr>
          <w:lang w:val="en-US" w:eastAsia="zh-CN"/>
        </w:rPr>
        <w:t>P-P</w:t>
      </w:r>
      <w:r>
        <w:rPr>
          <w:lang w:val="en-US" w:eastAsia="zh-CN"/>
        </w:rPr>
        <w:t>网络的特殊需求，这些网络应用</w:t>
      </w:r>
      <w:r>
        <w:rPr>
          <w:rFonts w:hint="eastAsia"/>
          <w:lang w:val="en-US" w:eastAsia="zh-CN"/>
        </w:rPr>
        <w:t>预计</w:t>
      </w:r>
      <w:r>
        <w:rPr>
          <w:lang w:val="en-US" w:eastAsia="zh-CN"/>
        </w:rPr>
        <w:t>将</w:t>
      </w:r>
      <w:r>
        <w:rPr>
          <w:rFonts w:hint="eastAsia"/>
          <w:lang w:val="en-US" w:eastAsia="zh-CN"/>
        </w:rPr>
        <w:t>迅速</w:t>
      </w:r>
      <w:r>
        <w:rPr>
          <w:lang w:val="en-US" w:eastAsia="zh-CN"/>
        </w:rPr>
        <w:t>增长；</w:t>
      </w:r>
    </w:p>
    <w:p w:rsidR="001A31B0" w:rsidRPr="00EC43A8" w:rsidRDefault="001A31B0" w:rsidP="005A3B4E">
      <w:pPr>
        <w:rPr>
          <w:lang w:val="en-US" w:eastAsia="zh-CN"/>
        </w:rPr>
      </w:pPr>
      <w:r w:rsidRPr="00EC43A8">
        <w:rPr>
          <w:lang w:val="en-US" w:eastAsia="zh-CN"/>
        </w:rPr>
        <w:t>d)</w:t>
      </w:r>
      <w:r w:rsidRPr="00EC43A8">
        <w:rPr>
          <w:lang w:val="en-US" w:eastAsia="zh-CN"/>
        </w:rPr>
        <w:tab/>
      </w:r>
      <w:r w:rsidR="00DF23A2">
        <w:rPr>
          <w:rFonts w:hint="eastAsia"/>
          <w:lang w:val="en-US" w:eastAsia="zh-CN"/>
        </w:rPr>
        <w:t>每当在</w:t>
      </w:r>
      <w:r w:rsidR="001E2E53">
        <w:rPr>
          <w:rFonts w:hint="eastAsia"/>
          <w:lang w:val="en-US" w:eastAsia="zh-CN"/>
        </w:rPr>
        <w:t>专用</w:t>
      </w:r>
      <w:r w:rsidR="001E2E53">
        <w:rPr>
          <w:lang w:val="en-US" w:eastAsia="zh-CN"/>
        </w:rPr>
        <w:t>射频信道安排中采用常规逐</w:t>
      </w:r>
      <w:r w:rsidR="001E2E53">
        <w:rPr>
          <w:rFonts w:hint="eastAsia"/>
          <w:lang w:val="en-US" w:eastAsia="zh-CN"/>
        </w:rPr>
        <w:t>链路</w:t>
      </w:r>
      <w:r w:rsidR="001E2E53">
        <w:rPr>
          <w:lang w:val="en-US" w:eastAsia="zh-CN"/>
        </w:rPr>
        <w:t>协调</w:t>
      </w:r>
      <w:r w:rsidR="00DF23A2">
        <w:rPr>
          <w:rFonts w:hint="eastAsia"/>
          <w:lang w:val="en-US" w:eastAsia="zh-CN"/>
        </w:rPr>
        <w:t>时</w:t>
      </w:r>
      <w:r w:rsidR="001E2E53">
        <w:rPr>
          <w:lang w:val="en-US" w:eastAsia="zh-CN"/>
        </w:rPr>
        <w:t>，</w:t>
      </w:r>
      <w:r w:rsidR="001E2E53">
        <w:rPr>
          <w:lang w:val="en-US" w:eastAsia="zh-CN"/>
        </w:rPr>
        <w:t>P-P</w:t>
      </w:r>
      <w:r w:rsidR="001E2E53">
        <w:rPr>
          <w:lang w:val="en-US" w:eastAsia="zh-CN"/>
        </w:rPr>
        <w:t>链路的部署都可能提高频谱效率；</w:t>
      </w:r>
    </w:p>
    <w:p w:rsidR="001A31B0" w:rsidRPr="00EC43A8" w:rsidRDefault="001A31B0" w:rsidP="005A3B4E">
      <w:pPr>
        <w:rPr>
          <w:lang w:val="en-US" w:eastAsia="zh-CN"/>
        </w:rPr>
      </w:pPr>
      <w:r w:rsidRPr="00EC43A8">
        <w:rPr>
          <w:lang w:val="en-US" w:eastAsia="zh-CN"/>
        </w:rPr>
        <w:t>e)</w:t>
      </w:r>
      <w:r w:rsidRPr="00EC43A8">
        <w:rPr>
          <w:lang w:val="en-US" w:eastAsia="zh-CN"/>
        </w:rPr>
        <w:tab/>
      </w:r>
      <w:r w:rsidR="00DF23A2">
        <w:rPr>
          <w:rFonts w:hint="eastAsia"/>
          <w:lang w:val="en-US" w:eastAsia="zh-CN"/>
        </w:rPr>
        <w:t>就</w:t>
      </w:r>
      <w:r w:rsidR="00DF23A2">
        <w:rPr>
          <w:lang w:val="en-US" w:eastAsia="zh-CN"/>
        </w:rPr>
        <w:t>宽带服务部署</w:t>
      </w:r>
      <w:r w:rsidR="00DF23A2">
        <w:rPr>
          <w:rFonts w:hint="eastAsia"/>
          <w:lang w:val="en-US" w:eastAsia="zh-CN"/>
        </w:rPr>
        <w:t>而言，</w:t>
      </w:r>
      <w:r w:rsidR="001E2E53">
        <w:rPr>
          <w:rFonts w:hint="eastAsia"/>
          <w:lang w:val="en-US" w:eastAsia="zh-CN"/>
        </w:rPr>
        <w:t>最好在</w:t>
      </w:r>
      <w:r w:rsidR="001E2E53" w:rsidRPr="00EC43A8">
        <w:rPr>
          <w:lang w:val="en-US" w:eastAsia="zh-CN"/>
        </w:rPr>
        <w:t>40.5</w:t>
      </w:r>
      <w:r w:rsidR="001E2E53">
        <w:rPr>
          <w:rFonts w:hint="eastAsia"/>
          <w:lang w:val="en-US" w:eastAsia="zh-CN"/>
        </w:rPr>
        <w:t>至</w:t>
      </w:r>
      <w:r w:rsidR="001E2E53" w:rsidRPr="00EC43A8">
        <w:rPr>
          <w:lang w:val="en-US" w:eastAsia="zh-CN"/>
        </w:rPr>
        <w:t>43.5 GHz</w:t>
      </w:r>
      <w:r w:rsidR="001E2E53">
        <w:rPr>
          <w:rFonts w:hint="eastAsia"/>
          <w:lang w:val="en-US" w:eastAsia="zh-CN"/>
        </w:rPr>
        <w:t>频段部署</w:t>
      </w:r>
      <w:r w:rsidR="001E2E53">
        <w:rPr>
          <w:lang w:val="en-US" w:eastAsia="zh-CN"/>
        </w:rPr>
        <w:t>高容量数字系统，但不排除</w:t>
      </w:r>
      <w:r w:rsidR="001E2E53">
        <w:rPr>
          <w:rFonts w:hint="eastAsia"/>
          <w:lang w:val="en-US" w:eastAsia="zh-CN"/>
        </w:rPr>
        <w:t>中低</w:t>
      </w:r>
      <w:r w:rsidR="001E2E53">
        <w:rPr>
          <w:lang w:val="en-US" w:eastAsia="zh-CN"/>
        </w:rPr>
        <w:t>容量连接的必要性；</w:t>
      </w:r>
    </w:p>
    <w:p w:rsidR="001A31B0" w:rsidRPr="00EC43A8" w:rsidRDefault="001A31B0" w:rsidP="005A3B4E">
      <w:pPr>
        <w:rPr>
          <w:lang w:val="en-US" w:eastAsia="zh-CN"/>
        </w:rPr>
      </w:pPr>
      <w:r w:rsidRPr="00EC43A8">
        <w:rPr>
          <w:lang w:val="en-US" w:eastAsia="zh-CN"/>
        </w:rPr>
        <w:t>f)</w:t>
      </w:r>
      <w:r w:rsidRPr="00EC43A8">
        <w:rPr>
          <w:lang w:val="en-US" w:eastAsia="zh-CN"/>
        </w:rPr>
        <w:tab/>
      </w:r>
      <w:r w:rsidR="001E2E53">
        <w:rPr>
          <w:rFonts w:hint="eastAsia"/>
          <w:lang w:val="en-US" w:eastAsia="zh-CN"/>
        </w:rPr>
        <w:t>多点</w:t>
      </w:r>
      <w:r w:rsidR="001E2E53">
        <w:rPr>
          <w:lang w:val="en-US" w:eastAsia="zh-CN"/>
        </w:rPr>
        <w:t>（</w:t>
      </w:r>
      <w:r w:rsidR="001E2E53">
        <w:rPr>
          <w:lang w:val="en-US" w:eastAsia="zh-CN"/>
        </w:rPr>
        <w:t>MP</w:t>
      </w:r>
      <w:r w:rsidR="001E2E53">
        <w:rPr>
          <w:lang w:val="en-US" w:eastAsia="zh-CN"/>
        </w:rPr>
        <w:t>）系统（</w:t>
      </w:r>
      <w:r w:rsidRPr="00EC43A8">
        <w:rPr>
          <w:lang w:val="en-US" w:eastAsia="zh-CN"/>
        </w:rPr>
        <w:t>P-MP</w:t>
      </w:r>
      <w:r w:rsidR="001E2E53">
        <w:rPr>
          <w:rFonts w:hint="eastAsia"/>
          <w:lang w:val="en-US" w:eastAsia="zh-CN"/>
        </w:rPr>
        <w:t>或</w:t>
      </w:r>
      <w:r w:rsidRPr="00EC43A8">
        <w:rPr>
          <w:lang w:val="en-US" w:eastAsia="zh-CN"/>
        </w:rPr>
        <w:t>MP-MP</w:t>
      </w:r>
      <w:r w:rsidR="001E2E53">
        <w:rPr>
          <w:rFonts w:hint="eastAsia"/>
          <w:lang w:val="en-US" w:eastAsia="zh-CN"/>
        </w:rPr>
        <w:t>）</w:t>
      </w:r>
      <w:r w:rsidR="001E2E53">
        <w:rPr>
          <w:lang w:val="en-US" w:eastAsia="zh-CN"/>
        </w:rPr>
        <w:t>可在</w:t>
      </w:r>
      <w:r w:rsidRPr="00EC43A8">
        <w:rPr>
          <w:lang w:val="en-US" w:eastAsia="zh-CN"/>
        </w:rPr>
        <w:t>40.5-43.5 GHz</w:t>
      </w:r>
      <w:r w:rsidR="001E2E53">
        <w:rPr>
          <w:rFonts w:hint="eastAsia"/>
          <w:lang w:val="en-US" w:eastAsia="zh-CN"/>
        </w:rPr>
        <w:t>频段</w:t>
      </w:r>
      <w:r w:rsidR="001E2E53">
        <w:rPr>
          <w:lang w:val="en-US" w:eastAsia="zh-CN"/>
        </w:rPr>
        <w:t>提供宽带固定无线接入（</w:t>
      </w:r>
      <w:r w:rsidR="001E2E53">
        <w:rPr>
          <w:lang w:val="en-US" w:eastAsia="zh-CN"/>
        </w:rPr>
        <w:t>BFWA</w:t>
      </w:r>
      <w:r w:rsidR="001E2E53">
        <w:rPr>
          <w:lang w:val="en-US" w:eastAsia="zh-CN"/>
        </w:rPr>
        <w:t>）服务，包括电话、视频、流式媒体和数据服务；</w:t>
      </w:r>
    </w:p>
    <w:p w:rsidR="001A31B0" w:rsidRPr="00EC43A8" w:rsidRDefault="001A31B0" w:rsidP="005A3B4E">
      <w:pPr>
        <w:rPr>
          <w:lang w:val="en-US" w:eastAsia="zh-CN"/>
        </w:rPr>
      </w:pPr>
      <w:r w:rsidRPr="00EC43A8">
        <w:rPr>
          <w:lang w:val="en-US" w:eastAsia="zh-CN"/>
        </w:rPr>
        <w:t>g)</w:t>
      </w:r>
      <w:r w:rsidRPr="00EC43A8">
        <w:rPr>
          <w:lang w:val="en-US" w:eastAsia="zh-CN"/>
        </w:rPr>
        <w:tab/>
      </w:r>
      <w:r w:rsidR="00AF342C">
        <w:rPr>
          <w:rFonts w:hint="eastAsia"/>
          <w:lang w:val="en-US" w:eastAsia="zh-CN"/>
        </w:rPr>
        <w:t>在某些</w:t>
      </w:r>
      <w:r w:rsidR="00AF342C">
        <w:rPr>
          <w:lang w:val="en-US" w:eastAsia="zh-CN"/>
        </w:rPr>
        <w:t>情况下，需要制定灵活</w:t>
      </w:r>
      <w:r w:rsidR="00AF342C">
        <w:rPr>
          <w:rFonts w:hint="eastAsia"/>
          <w:lang w:val="en-US" w:eastAsia="zh-CN"/>
        </w:rPr>
        <w:t>的</w:t>
      </w:r>
      <w:r w:rsidR="00AF342C">
        <w:rPr>
          <w:lang w:val="en-US" w:eastAsia="zh-CN"/>
        </w:rPr>
        <w:t>频率指配规划，以便主要为</w:t>
      </w:r>
      <w:r w:rsidR="00AF342C">
        <w:rPr>
          <w:lang w:val="en-US" w:eastAsia="zh-CN"/>
        </w:rPr>
        <w:t>BFWA</w:t>
      </w:r>
      <w:r w:rsidR="00AF342C">
        <w:rPr>
          <w:lang w:val="en-US" w:eastAsia="zh-CN"/>
        </w:rPr>
        <w:t>网络和移动网络的传送应用满足</w:t>
      </w:r>
      <w:r w:rsidR="00AF342C">
        <w:rPr>
          <w:lang w:val="en-US" w:eastAsia="zh-CN"/>
        </w:rPr>
        <w:t>FDD</w:t>
      </w:r>
      <w:r w:rsidR="00AF342C">
        <w:rPr>
          <w:lang w:val="en-US" w:eastAsia="zh-CN"/>
        </w:rPr>
        <w:t>和</w:t>
      </w:r>
      <w:r w:rsidR="00AF342C">
        <w:rPr>
          <w:lang w:val="en-US" w:eastAsia="zh-CN"/>
        </w:rPr>
        <w:t>TDD MP</w:t>
      </w:r>
      <w:r w:rsidR="00AF342C">
        <w:rPr>
          <w:lang w:val="en-US" w:eastAsia="zh-CN"/>
        </w:rPr>
        <w:t>以及</w:t>
      </w:r>
      <w:r w:rsidR="00AF342C">
        <w:rPr>
          <w:lang w:val="en-US" w:eastAsia="zh-CN"/>
        </w:rPr>
        <w:t>P-P</w:t>
      </w:r>
      <w:r w:rsidR="00AF342C">
        <w:rPr>
          <w:lang w:val="en-US" w:eastAsia="zh-CN"/>
        </w:rPr>
        <w:t>链路的要求；</w:t>
      </w:r>
    </w:p>
    <w:p w:rsidR="001A31B0" w:rsidRPr="00EC43A8" w:rsidRDefault="001A31B0" w:rsidP="005A3B4E">
      <w:pPr>
        <w:rPr>
          <w:lang w:val="en-US" w:eastAsia="zh-CN"/>
        </w:rPr>
      </w:pPr>
      <w:r w:rsidRPr="00EC43A8">
        <w:rPr>
          <w:lang w:val="en-US" w:eastAsia="zh-CN"/>
        </w:rPr>
        <w:t>h)</w:t>
      </w:r>
      <w:r w:rsidRPr="00EC43A8">
        <w:rPr>
          <w:lang w:val="en-US" w:eastAsia="zh-CN"/>
        </w:rPr>
        <w:tab/>
      </w:r>
      <w:r w:rsidR="00DF23A2">
        <w:rPr>
          <w:rFonts w:hint="eastAsia"/>
          <w:lang w:val="en-US" w:eastAsia="zh-CN"/>
        </w:rPr>
        <w:t>根据</w:t>
      </w:r>
      <w:r w:rsidR="00AF342C" w:rsidRPr="00AF342C">
        <w:rPr>
          <w:rFonts w:ascii="STKaiti" w:eastAsia="STKaiti" w:hAnsi="STKaiti"/>
          <w:lang w:val="en-US" w:eastAsia="zh-CN"/>
        </w:rPr>
        <w:t>考虑到</w:t>
      </w:r>
      <w:r w:rsidR="00AF342C">
        <w:rPr>
          <w:rFonts w:ascii="STKaiti" w:eastAsia="STKaiti" w:hAnsi="STKaiti" w:hint="eastAsia"/>
          <w:lang w:val="en-US" w:eastAsia="zh-CN"/>
        </w:rPr>
        <w:t xml:space="preserve"> </w:t>
      </w:r>
      <w:r w:rsidRPr="00EC43A8">
        <w:rPr>
          <w:lang w:val="en-US" w:eastAsia="zh-CN"/>
        </w:rPr>
        <w:t>g)</w:t>
      </w:r>
      <w:r w:rsidR="00AF342C">
        <w:rPr>
          <w:lang w:val="en-US" w:eastAsia="zh-CN"/>
        </w:rPr>
        <w:t xml:space="preserve"> </w:t>
      </w:r>
      <w:r w:rsidR="00DF23A2">
        <w:rPr>
          <w:rFonts w:hint="eastAsia"/>
          <w:lang w:val="en-US" w:eastAsia="zh-CN"/>
        </w:rPr>
        <w:t>的总结</w:t>
      </w:r>
      <w:r w:rsidR="00AF342C">
        <w:rPr>
          <w:lang w:val="en-US" w:eastAsia="zh-CN"/>
        </w:rPr>
        <w:t>，</w:t>
      </w:r>
      <w:r w:rsidR="00AF342C">
        <w:rPr>
          <w:lang w:val="en-US" w:eastAsia="zh-CN"/>
        </w:rPr>
        <w:t>FS</w:t>
      </w:r>
      <w:r w:rsidR="00AF342C">
        <w:rPr>
          <w:lang w:val="en-US" w:eastAsia="zh-CN"/>
        </w:rPr>
        <w:t>的需求处于主导</w:t>
      </w:r>
      <w:r w:rsidR="00AF342C">
        <w:rPr>
          <w:rFonts w:hint="eastAsia"/>
          <w:lang w:val="en-US" w:eastAsia="zh-CN"/>
        </w:rPr>
        <w:t>地位</w:t>
      </w:r>
      <w:r w:rsidR="00AF342C">
        <w:rPr>
          <w:lang w:val="en-US" w:eastAsia="zh-CN"/>
        </w:rPr>
        <w:t>时，可</w:t>
      </w:r>
      <w:r w:rsidR="00DF23A2">
        <w:rPr>
          <w:rFonts w:hint="eastAsia"/>
          <w:lang w:val="en-US" w:eastAsia="zh-CN"/>
        </w:rPr>
        <w:t>利用</w:t>
      </w:r>
      <w:r w:rsidR="00AF342C">
        <w:rPr>
          <w:lang w:val="en-US" w:eastAsia="zh-CN"/>
        </w:rPr>
        <w:t>综合可变数量的相连频率时隙形成</w:t>
      </w:r>
      <w:r w:rsidR="00DF23A2">
        <w:rPr>
          <w:rFonts w:hint="eastAsia"/>
          <w:lang w:val="en-US" w:eastAsia="zh-CN"/>
        </w:rPr>
        <w:t>块</w:t>
      </w:r>
      <w:r w:rsidR="00AF342C">
        <w:rPr>
          <w:lang w:val="en-US" w:eastAsia="zh-CN"/>
        </w:rPr>
        <w:t>指配，为在计划的服务区内部署多系统提供足够容量和灵活性；</w:t>
      </w:r>
    </w:p>
    <w:p w:rsidR="001A31B0" w:rsidRPr="00EC43A8" w:rsidRDefault="001A31B0" w:rsidP="005A3B4E">
      <w:pPr>
        <w:rPr>
          <w:lang w:val="en-US" w:eastAsia="zh-CN"/>
        </w:rPr>
      </w:pPr>
      <w:r w:rsidRPr="00EC43A8">
        <w:rPr>
          <w:lang w:val="en-US" w:eastAsia="zh-CN"/>
        </w:rPr>
        <w:t>j)</w:t>
      </w:r>
      <w:r w:rsidRPr="00EC43A8">
        <w:rPr>
          <w:lang w:val="en-US" w:eastAsia="zh-CN"/>
        </w:rPr>
        <w:tab/>
      </w:r>
      <w:r w:rsidR="00AF342C">
        <w:rPr>
          <w:rFonts w:hint="eastAsia"/>
          <w:lang w:val="en-US" w:eastAsia="zh-CN"/>
        </w:rPr>
        <w:t>将</w:t>
      </w:r>
      <w:r w:rsidR="00AF342C">
        <w:rPr>
          <w:lang w:val="en-US" w:eastAsia="zh-CN"/>
        </w:rPr>
        <w:t>相邻块指配给不同</w:t>
      </w:r>
      <w:r w:rsidR="00AF342C">
        <w:rPr>
          <w:lang w:val="en-US" w:eastAsia="zh-CN"/>
        </w:rPr>
        <w:t>BFWA</w:t>
      </w:r>
      <w:r w:rsidR="00AF342C">
        <w:rPr>
          <w:lang w:val="en-US" w:eastAsia="zh-CN"/>
        </w:rPr>
        <w:t>运营商可能需要设定通用的共存标准，以减少</w:t>
      </w:r>
      <w:r w:rsidR="00AF342C">
        <w:rPr>
          <w:rFonts w:hint="eastAsia"/>
          <w:lang w:val="en-US" w:eastAsia="zh-CN"/>
        </w:rPr>
        <w:t>它们</w:t>
      </w:r>
      <w:r w:rsidR="00AF342C">
        <w:rPr>
          <w:lang w:val="en-US" w:eastAsia="zh-CN"/>
        </w:rPr>
        <w:t>之间的</w:t>
      </w:r>
      <w:r w:rsidR="00AF342C">
        <w:rPr>
          <w:rFonts w:hint="eastAsia"/>
          <w:lang w:val="en-US" w:eastAsia="zh-CN"/>
        </w:rPr>
        <w:t>协调</w:t>
      </w:r>
      <w:r w:rsidR="00AF342C">
        <w:rPr>
          <w:lang w:val="en-US" w:eastAsia="zh-CN"/>
        </w:rPr>
        <w:t>需求；但无论如何应鼓励开展协调，以实现块的最有效利用；</w:t>
      </w:r>
    </w:p>
    <w:p w:rsidR="00DE2C8A" w:rsidRDefault="00DE2C8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31B0" w:rsidRPr="00EC43A8" w:rsidRDefault="001A31B0" w:rsidP="005A3B4E">
      <w:pPr>
        <w:rPr>
          <w:lang w:val="en-US" w:eastAsia="zh-CN"/>
        </w:rPr>
      </w:pPr>
      <w:r w:rsidRPr="00EC43A8">
        <w:rPr>
          <w:lang w:val="en-US" w:eastAsia="zh-CN"/>
        </w:rPr>
        <w:t>k)</w:t>
      </w:r>
      <w:r w:rsidRPr="00EC43A8">
        <w:rPr>
          <w:lang w:val="en-US" w:eastAsia="zh-CN"/>
        </w:rPr>
        <w:tab/>
      </w:r>
      <w:r w:rsidR="00AF342C">
        <w:rPr>
          <w:rFonts w:hint="eastAsia"/>
          <w:lang w:val="en-US" w:eastAsia="zh-CN"/>
        </w:rPr>
        <w:t>通过</w:t>
      </w:r>
      <w:r w:rsidR="00AF342C">
        <w:rPr>
          <w:lang w:val="en-US" w:eastAsia="zh-CN"/>
        </w:rPr>
        <w:t>成对的块指配，只要能够达到适当的共存标准，就可以中立地满足</w:t>
      </w:r>
      <w:r w:rsidR="00AF342C">
        <w:rPr>
          <w:rFonts w:hint="eastAsia"/>
          <w:lang w:val="en-US" w:eastAsia="zh-CN"/>
        </w:rPr>
        <w:t>时分复用</w:t>
      </w:r>
      <w:r w:rsidR="00AF342C">
        <w:rPr>
          <w:lang w:val="en-US" w:eastAsia="zh-CN"/>
        </w:rPr>
        <w:t>（</w:t>
      </w:r>
      <w:r w:rsidR="00AF342C">
        <w:rPr>
          <w:lang w:val="en-US" w:eastAsia="zh-CN"/>
        </w:rPr>
        <w:t>TDD</w:t>
      </w:r>
      <w:r w:rsidR="00AF342C">
        <w:rPr>
          <w:lang w:val="en-US" w:eastAsia="zh-CN"/>
        </w:rPr>
        <w:t>）系统和频分复用（</w:t>
      </w:r>
      <w:r w:rsidR="00AF342C">
        <w:rPr>
          <w:lang w:val="en-US" w:eastAsia="zh-CN"/>
        </w:rPr>
        <w:t>FDD</w:t>
      </w:r>
      <w:r w:rsidR="00AF342C">
        <w:rPr>
          <w:rFonts w:hint="eastAsia"/>
          <w:lang w:val="en-US" w:eastAsia="zh-CN"/>
        </w:rPr>
        <w:t>）</w:t>
      </w:r>
      <w:r w:rsidR="00AF342C">
        <w:rPr>
          <w:rFonts w:hint="eastAsia"/>
          <w:lang w:val="en-US" w:eastAsia="zh-CN"/>
        </w:rPr>
        <w:t>MP</w:t>
      </w:r>
      <w:r w:rsidR="00AF342C">
        <w:rPr>
          <w:rFonts w:hint="eastAsia"/>
          <w:lang w:val="en-US" w:eastAsia="zh-CN"/>
        </w:rPr>
        <w:t>系统</w:t>
      </w:r>
      <w:r w:rsidR="00AF342C">
        <w:rPr>
          <w:lang w:val="en-US" w:eastAsia="zh-CN"/>
        </w:rPr>
        <w:t>的要求；</w:t>
      </w:r>
    </w:p>
    <w:p w:rsidR="001A31B0" w:rsidRPr="00EC43A8" w:rsidRDefault="001A31B0" w:rsidP="005A3B4E">
      <w:pPr>
        <w:rPr>
          <w:lang w:val="en-US" w:eastAsia="zh-CN"/>
        </w:rPr>
      </w:pPr>
      <w:r w:rsidRPr="00EC43A8">
        <w:rPr>
          <w:lang w:val="en-US" w:eastAsia="zh-CN"/>
        </w:rPr>
        <w:t>l)</w:t>
      </w:r>
      <w:r w:rsidRPr="00EC43A8">
        <w:rPr>
          <w:lang w:val="en-US" w:eastAsia="zh-CN"/>
        </w:rPr>
        <w:tab/>
      </w:r>
      <w:r w:rsidR="00AF342C">
        <w:rPr>
          <w:rFonts w:hint="eastAsia"/>
          <w:lang w:val="en-US" w:eastAsia="zh-CN"/>
        </w:rPr>
        <w:t>鉴于</w:t>
      </w:r>
      <w:r w:rsidR="00AF342C">
        <w:rPr>
          <w:lang w:val="en-US" w:eastAsia="zh-CN"/>
        </w:rPr>
        <w:t>现有和未来可用的技术，为了提高</w:t>
      </w:r>
      <w:r w:rsidR="00AF342C">
        <w:rPr>
          <w:rFonts w:hint="eastAsia"/>
          <w:lang w:val="en-US" w:eastAsia="zh-CN"/>
        </w:rPr>
        <w:t>指配块</w:t>
      </w:r>
      <w:r w:rsidR="00AF342C">
        <w:rPr>
          <w:lang w:val="en-US" w:eastAsia="zh-CN"/>
        </w:rPr>
        <w:t>的有效利用率，运营商可根据选择的技术在块内</w:t>
      </w:r>
      <w:r w:rsidR="00AF342C">
        <w:rPr>
          <w:rFonts w:hint="eastAsia"/>
          <w:lang w:val="en-US" w:eastAsia="zh-CN"/>
        </w:rPr>
        <w:t>自由</w:t>
      </w:r>
      <w:r w:rsidR="00AF342C">
        <w:rPr>
          <w:lang w:val="en-US" w:eastAsia="zh-CN"/>
        </w:rPr>
        <w:t>确定和修改适用的信道安排；</w:t>
      </w:r>
    </w:p>
    <w:p w:rsidR="001A31B0" w:rsidRPr="00EC43A8" w:rsidRDefault="001A31B0" w:rsidP="005A3B4E">
      <w:pPr>
        <w:rPr>
          <w:lang w:val="en-US" w:eastAsia="zh-CN"/>
        </w:rPr>
      </w:pPr>
      <w:r w:rsidRPr="00EC43A8">
        <w:rPr>
          <w:lang w:val="en-US" w:eastAsia="zh-CN"/>
        </w:rPr>
        <w:t>m)</w:t>
      </w:r>
      <w:r w:rsidRPr="00EC43A8">
        <w:rPr>
          <w:lang w:val="en-US" w:eastAsia="zh-CN"/>
        </w:rPr>
        <w:tab/>
      </w:r>
      <w:r w:rsidR="00AF342C">
        <w:rPr>
          <w:rFonts w:hint="eastAsia"/>
          <w:lang w:val="en-US" w:eastAsia="zh-CN"/>
        </w:rPr>
        <w:t>当</w:t>
      </w:r>
      <w:r w:rsidR="00AF342C">
        <w:rPr>
          <w:lang w:val="en-US" w:eastAsia="zh-CN"/>
        </w:rPr>
        <w:t>在信道强化之中进行较高频谱效率的</w:t>
      </w:r>
      <w:r w:rsidR="00AF342C">
        <w:rPr>
          <w:lang w:val="en-US" w:eastAsia="zh-CN"/>
        </w:rPr>
        <w:t>P-P</w:t>
      </w:r>
      <w:r w:rsidR="00AF342C">
        <w:rPr>
          <w:lang w:val="en-US" w:eastAsia="zh-CN"/>
        </w:rPr>
        <w:t>链路协调部署和块指配规划允许的较高服务灵活</w:t>
      </w:r>
      <w:r w:rsidR="00AF342C">
        <w:rPr>
          <w:rFonts w:hint="eastAsia"/>
          <w:lang w:val="en-US" w:eastAsia="zh-CN"/>
        </w:rPr>
        <w:t>性</w:t>
      </w:r>
      <w:r w:rsidR="00AF342C">
        <w:rPr>
          <w:lang w:val="en-US" w:eastAsia="zh-CN"/>
        </w:rPr>
        <w:t>同样适宜时，可</w:t>
      </w:r>
      <w:r w:rsidR="00AF342C">
        <w:rPr>
          <w:rFonts w:hint="eastAsia"/>
          <w:lang w:val="en-US" w:eastAsia="zh-CN"/>
        </w:rPr>
        <w:t>以</w:t>
      </w:r>
      <w:r w:rsidR="00AF342C">
        <w:rPr>
          <w:lang w:val="en-US" w:eastAsia="zh-CN"/>
        </w:rPr>
        <w:t>在两种方法之间灵活划分频段；</w:t>
      </w:r>
    </w:p>
    <w:p w:rsidR="001A31B0" w:rsidRPr="00EC43A8" w:rsidRDefault="001A31B0" w:rsidP="005A3B4E">
      <w:pPr>
        <w:rPr>
          <w:lang w:val="en-US" w:eastAsia="zh-CN"/>
        </w:rPr>
      </w:pPr>
      <w:r w:rsidRPr="00EC43A8">
        <w:rPr>
          <w:lang w:val="en-US" w:eastAsia="zh-CN"/>
        </w:rPr>
        <w:t>n)</w:t>
      </w:r>
      <w:r w:rsidRPr="00EC43A8">
        <w:rPr>
          <w:lang w:val="en-US" w:eastAsia="zh-CN"/>
        </w:rPr>
        <w:tab/>
      </w:r>
      <w:r w:rsidR="00DF23A2">
        <w:rPr>
          <w:lang w:val="en-US" w:eastAsia="zh-CN"/>
        </w:rPr>
        <w:t>也可以在</w:t>
      </w:r>
      <w:r w:rsidR="00DF23A2" w:rsidRPr="00EC43A8">
        <w:rPr>
          <w:lang w:val="en-US" w:eastAsia="zh-CN"/>
        </w:rPr>
        <w:t>42.5</w:t>
      </w:r>
      <w:r w:rsidR="00DF23A2" w:rsidRPr="00EC43A8">
        <w:rPr>
          <w:lang w:val="en-US" w:eastAsia="zh-CN"/>
        </w:rPr>
        <w:noBreakHyphen/>
        <w:t>43.5 GHz</w:t>
      </w:r>
      <w:r w:rsidR="00DF23A2">
        <w:rPr>
          <w:rFonts w:hint="eastAsia"/>
          <w:lang w:val="en-US" w:eastAsia="zh-CN"/>
        </w:rPr>
        <w:t>频段范围对作为</w:t>
      </w:r>
      <w:r w:rsidR="00DF23A2">
        <w:rPr>
          <w:lang w:val="en-US" w:eastAsia="zh-CN"/>
        </w:rPr>
        <w:t>主要</w:t>
      </w:r>
      <w:r w:rsidR="00DF23A2">
        <w:rPr>
          <w:rFonts w:hint="eastAsia"/>
          <w:lang w:val="en-US" w:eastAsia="zh-CN"/>
        </w:rPr>
        <w:t>业务</w:t>
      </w:r>
      <w:r w:rsidR="00DF23A2">
        <w:rPr>
          <w:lang w:val="en-US" w:eastAsia="zh-CN"/>
        </w:rPr>
        <w:t>的</w:t>
      </w:r>
      <w:r w:rsidR="00AF342C">
        <w:rPr>
          <w:rFonts w:hint="eastAsia"/>
          <w:lang w:val="en-US" w:eastAsia="zh-CN"/>
        </w:rPr>
        <w:t>射电天文</w:t>
      </w:r>
      <w:r w:rsidR="00AF342C">
        <w:rPr>
          <w:lang w:val="en-US" w:eastAsia="zh-CN"/>
        </w:rPr>
        <w:t>业务</w:t>
      </w:r>
      <w:r w:rsidR="00DF23A2">
        <w:rPr>
          <w:rFonts w:hint="eastAsia"/>
          <w:lang w:val="en-US" w:eastAsia="zh-CN"/>
        </w:rPr>
        <w:t>进行划</w:t>
      </w:r>
      <w:r w:rsidR="000619FB">
        <w:rPr>
          <w:lang w:val="en-US" w:eastAsia="zh-CN"/>
        </w:rPr>
        <w:t>分；</w:t>
      </w:r>
      <w:r w:rsidR="00DF23A2">
        <w:rPr>
          <w:lang w:val="en-US" w:eastAsia="zh-CN"/>
        </w:rPr>
        <w:t>为保护射电天文业务</w:t>
      </w:r>
      <w:r w:rsidR="00DF23A2">
        <w:rPr>
          <w:rFonts w:hint="eastAsia"/>
          <w:lang w:val="en-US" w:eastAsia="zh-CN"/>
        </w:rPr>
        <w:t>，</w:t>
      </w:r>
      <w:r w:rsidR="00DF23A2">
        <w:rPr>
          <w:lang w:val="en-US" w:eastAsia="zh-CN"/>
        </w:rPr>
        <w:t>需要</w:t>
      </w:r>
      <w:r w:rsidR="00DF23A2">
        <w:rPr>
          <w:rFonts w:hint="eastAsia"/>
          <w:lang w:val="en-US" w:eastAsia="zh-CN"/>
        </w:rPr>
        <w:t>在</w:t>
      </w:r>
      <w:r w:rsidR="000619FB">
        <w:rPr>
          <w:lang w:val="en-US" w:eastAsia="zh-CN"/>
        </w:rPr>
        <w:t>某些位置</w:t>
      </w:r>
      <w:r w:rsidR="00DF23A2">
        <w:rPr>
          <w:rFonts w:hint="eastAsia"/>
          <w:lang w:val="en-US" w:eastAsia="zh-CN"/>
        </w:rPr>
        <w:t>上</w:t>
      </w:r>
      <w:r w:rsidR="000619FB">
        <w:rPr>
          <w:lang w:val="en-US" w:eastAsia="zh-CN"/>
        </w:rPr>
        <w:t>围绕射电天文台规划和部署</w:t>
      </w:r>
      <w:r w:rsidR="000619FB">
        <w:rPr>
          <w:lang w:val="en-US" w:eastAsia="zh-CN"/>
        </w:rPr>
        <w:t>MP</w:t>
      </w:r>
      <w:r w:rsidRPr="00EC43A8">
        <w:rPr>
          <w:lang w:val="en-US" w:eastAsia="zh-CN"/>
        </w:rPr>
        <w:t xml:space="preserve"> BFWA</w:t>
      </w:r>
      <w:r w:rsidR="000619FB">
        <w:rPr>
          <w:rFonts w:hint="eastAsia"/>
          <w:lang w:val="en-US" w:eastAsia="zh-CN"/>
        </w:rPr>
        <w:t>和</w:t>
      </w:r>
      <w:r w:rsidRPr="00EC43A8">
        <w:rPr>
          <w:lang w:val="en-US" w:eastAsia="zh-CN"/>
        </w:rPr>
        <w:t>P-P</w:t>
      </w:r>
      <w:r w:rsidR="000619FB">
        <w:rPr>
          <w:rFonts w:hint="eastAsia"/>
          <w:lang w:val="en-US" w:eastAsia="zh-CN"/>
        </w:rPr>
        <w:t>系统</w:t>
      </w:r>
      <w:r w:rsidR="00DF23A2">
        <w:rPr>
          <w:rFonts w:hint="eastAsia"/>
          <w:lang w:val="en-US" w:eastAsia="zh-CN"/>
        </w:rPr>
        <w:t>采取</w:t>
      </w:r>
      <w:r w:rsidR="000619FB">
        <w:rPr>
          <w:lang w:val="en-US" w:eastAsia="zh-CN"/>
        </w:rPr>
        <w:t>适当措施，</w:t>
      </w:r>
    </w:p>
    <w:p w:rsidR="00290D8E" w:rsidRPr="001A31B0" w:rsidRDefault="00290D8E" w:rsidP="005A3B4E">
      <w:pPr>
        <w:pStyle w:val="Call"/>
        <w:rPr>
          <w:rFonts w:ascii="STKaiti" w:hAnsi="STKaiti"/>
          <w:i/>
          <w:lang w:val="en-US" w:eastAsia="zh-CN"/>
        </w:rPr>
      </w:pPr>
      <w:r w:rsidRPr="006C5606">
        <w:rPr>
          <w:rFonts w:ascii="STKaiti" w:hAnsi="STKaiti" w:hint="eastAsia"/>
          <w:lang w:eastAsia="zh-CN"/>
        </w:rPr>
        <w:t>注意到</w:t>
      </w:r>
    </w:p>
    <w:p w:rsidR="001A31B0" w:rsidRPr="00EC43A8" w:rsidRDefault="000619FB" w:rsidP="005A3B4E">
      <w:pPr>
        <w:ind w:firstLineChars="200" w:firstLine="480"/>
        <w:rPr>
          <w:lang w:val="en-US" w:eastAsia="zh-CN"/>
        </w:rPr>
      </w:pPr>
      <w:r>
        <w:rPr>
          <w:rFonts w:hint="eastAsia"/>
          <w:lang w:val="en-US" w:eastAsia="zh-CN"/>
        </w:rPr>
        <w:t>《</w:t>
      </w:r>
      <w:r>
        <w:rPr>
          <w:lang w:val="en-US" w:eastAsia="zh-CN"/>
        </w:rPr>
        <w:t>无线电</w:t>
      </w:r>
      <w:r>
        <w:rPr>
          <w:rFonts w:hint="eastAsia"/>
          <w:lang w:val="en-US" w:eastAsia="zh-CN"/>
        </w:rPr>
        <w:t>规则</w:t>
      </w:r>
      <w:r>
        <w:rPr>
          <w:lang w:val="en-US" w:eastAsia="zh-CN"/>
        </w:rPr>
        <w:t>》指出，</w:t>
      </w:r>
      <w:r>
        <w:rPr>
          <w:rFonts w:hint="eastAsia"/>
          <w:lang w:val="en-US" w:eastAsia="zh-CN"/>
        </w:rPr>
        <w:t>2</w:t>
      </w:r>
      <w:r>
        <w:rPr>
          <w:rFonts w:hint="eastAsia"/>
          <w:lang w:val="en-US" w:eastAsia="zh-CN"/>
        </w:rPr>
        <w:t>区</w:t>
      </w:r>
      <w:r w:rsidR="00DF23A2">
        <w:rPr>
          <w:lang w:val="en-US" w:eastAsia="zh-CN"/>
        </w:rPr>
        <w:t>也</w:t>
      </w:r>
      <w:r>
        <w:rPr>
          <w:lang w:val="en-US" w:eastAsia="zh-CN"/>
        </w:rPr>
        <w:t>将</w:t>
      </w:r>
      <w:r>
        <w:rPr>
          <w:rFonts w:hint="eastAsia"/>
          <w:lang w:val="en-US" w:eastAsia="zh-CN"/>
        </w:rPr>
        <w:t>40.5</w:t>
      </w:r>
      <w:r>
        <w:rPr>
          <w:rFonts w:hint="eastAsia"/>
          <w:lang w:val="en-US" w:eastAsia="zh-CN"/>
        </w:rPr>
        <w:t>至</w:t>
      </w:r>
      <w:r>
        <w:rPr>
          <w:rFonts w:hint="eastAsia"/>
          <w:lang w:val="en-US" w:eastAsia="zh-CN"/>
        </w:rPr>
        <w:t xml:space="preserve">42 </w:t>
      </w:r>
      <w:r>
        <w:rPr>
          <w:lang w:val="en-US" w:eastAsia="zh-CN"/>
        </w:rPr>
        <w:t>GHz</w:t>
      </w:r>
      <w:r>
        <w:rPr>
          <w:lang w:val="en-US" w:eastAsia="zh-CN"/>
        </w:rPr>
        <w:t>频段提供</w:t>
      </w:r>
      <w:r>
        <w:rPr>
          <w:lang w:val="en-US" w:eastAsia="zh-CN"/>
        </w:rPr>
        <w:t>FSS</w:t>
      </w:r>
      <w:r>
        <w:rPr>
          <w:lang w:val="en-US" w:eastAsia="zh-CN"/>
        </w:rPr>
        <w:t>高密度应用</w:t>
      </w:r>
      <w:r>
        <w:rPr>
          <w:rFonts w:hint="eastAsia"/>
          <w:lang w:val="en-US" w:eastAsia="zh-CN"/>
        </w:rPr>
        <w:t>使用</w:t>
      </w:r>
      <w:r>
        <w:rPr>
          <w:lang w:val="en-US" w:eastAsia="zh-CN"/>
        </w:rPr>
        <w:t>，因此</w:t>
      </w:r>
      <w:r w:rsidR="00DF23A2">
        <w:rPr>
          <w:rFonts w:hint="eastAsia"/>
          <w:lang w:val="en-US" w:eastAsia="zh-CN"/>
        </w:rPr>
        <w:t>，</w:t>
      </w:r>
      <w:r>
        <w:rPr>
          <w:lang w:val="en-US" w:eastAsia="zh-CN"/>
        </w:rPr>
        <w:t>还应</w:t>
      </w:r>
      <w:r w:rsidR="00DF23A2">
        <w:rPr>
          <w:rFonts w:hint="eastAsia"/>
          <w:lang w:val="en-US" w:eastAsia="zh-CN"/>
        </w:rPr>
        <w:t>制定</w:t>
      </w:r>
      <w:r>
        <w:rPr>
          <w:lang w:val="en-US" w:eastAsia="zh-CN"/>
        </w:rPr>
        <w:t>适当</w:t>
      </w:r>
      <w:r w:rsidR="00DF23A2">
        <w:rPr>
          <w:rFonts w:hint="eastAsia"/>
          <w:lang w:val="en-US" w:eastAsia="zh-CN"/>
        </w:rPr>
        <w:t>的</w:t>
      </w:r>
      <w:r>
        <w:rPr>
          <w:lang w:val="en-US" w:eastAsia="zh-CN"/>
        </w:rPr>
        <w:t>共用</w:t>
      </w:r>
      <w:r w:rsidR="00DF23A2">
        <w:rPr>
          <w:lang w:val="en-US" w:eastAsia="zh-CN"/>
        </w:rPr>
        <w:t>计划</w:t>
      </w:r>
      <w:r>
        <w:rPr>
          <w:lang w:val="en-US" w:eastAsia="zh-CN"/>
        </w:rPr>
        <w:t>，</w:t>
      </w:r>
    </w:p>
    <w:p w:rsidR="00290D8E" w:rsidRPr="001A31B0" w:rsidRDefault="00290D8E" w:rsidP="005A3B4E">
      <w:pPr>
        <w:pStyle w:val="Call"/>
        <w:rPr>
          <w:rFonts w:ascii="STKaiti" w:hAnsi="STKaiti"/>
          <w:i/>
          <w:lang w:val="en-US" w:eastAsia="zh-CN"/>
        </w:rPr>
      </w:pPr>
      <w:r w:rsidRPr="006C5606">
        <w:rPr>
          <w:rFonts w:ascii="STKaiti" w:hAnsi="STKaiti" w:hint="eastAsia"/>
          <w:lang w:eastAsia="zh-CN"/>
        </w:rPr>
        <w:t>建议</w:t>
      </w:r>
    </w:p>
    <w:p w:rsidR="001A31B0" w:rsidRPr="00EC43A8" w:rsidRDefault="001A31B0" w:rsidP="005A3B4E">
      <w:pPr>
        <w:rPr>
          <w:lang w:val="en-US" w:eastAsia="zh-CN"/>
        </w:rPr>
      </w:pPr>
      <w:r w:rsidRPr="00EC43A8">
        <w:rPr>
          <w:b/>
          <w:bCs/>
          <w:lang w:val="en-US" w:eastAsia="zh-CN"/>
        </w:rPr>
        <w:t>1</w:t>
      </w:r>
      <w:r w:rsidRPr="00EC43A8">
        <w:rPr>
          <w:b/>
          <w:bCs/>
          <w:lang w:val="en-US" w:eastAsia="zh-CN"/>
        </w:rPr>
        <w:tab/>
      </w:r>
      <w:r w:rsidR="00AB6671" w:rsidRPr="00AB6671">
        <w:rPr>
          <w:rFonts w:hint="eastAsia"/>
          <w:lang w:val="en-US" w:eastAsia="zh-CN"/>
        </w:rPr>
        <w:t>希望</w:t>
      </w:r>
      <w:r w:rsidR="00AB6671" w:rsidRPr="00AB6671">
        <w:rPr>
          <w:lang w:val="en-US" w:eastAsia="zh-CN"/>
        </w:rPr>
        <w:t>利用</w:t>
      </w:r>
      <w:r w:rsidR="00AB6671">
        <w:rPr>
          <w:rFonts w:hint="eastAsia"/>
          <w:lang w:val="en-US" w:eastAsia="zh-CN"/>
        </w:rPr>
        <w:t>射频</w:t>
      </w:r>
      <w:r w:rsidR="00AB6671">
        <w:rPr>
          <w:lang w:val="en-US" w:eastAsia="zh-CN"/>
        </w:rPr>
        <w:t>信道安排在</w:t>
      </w:r>
      <w:r w:rsidR="002B5265">
        <w:rPr>
          <w:lang w:val="en-US" w:eastAsia="zh-CN"/>
        </w:rPr>
        <w:t>40</w:t>
      </w:r>
      <w:r w:rsidR="00AB6671" w:rsidRPr="00EC43A8">
        <w:rPr>
          <w:lang w:val="en-US" w:eastAsia="zh-CN"/>
        </w:rPr>
        <w:t>.5</w:t>
      </w:r>
      <w:r w:rsidR="00AB6671" w:rsidRPr="00EC43A8">
        <w:rPr>
          <w:lang w:val="en-US" w:eastAsia="zh-CN"/>
        </w:rPr>
        <w:noBreakHyphen/>
        <w:t>43.5 GHz</w:t>
      </w:r>
      <w:r w:rsidR="00AB6671">
        <w:rPr>
          <w:rFonts w:hint="eastAsia"/>
          <w:lang w:val="en-US" w:eastAsia="zh-CN"/>
        </w:rPr>
        <w:t>频段进行</w:t>
      </w:r>
      <w:r w:rsidR="00AB6671">
        <w:rPr>
          <w:lang w:val="en-US" w:eastAsia="zh-CN"/>
        </w:rPr>
        <w:t>P-P</w:t>
      </w:r>
      <w:r w:rsidR="00AB6671">
        <w:rPr>
          <w:lang w:val="en-US" w:eastAsia="zh-CN"/>
        </w:rPr>
        <w:t>链路常规协调部署的主管部门</w:t>
      </w:r>
      <w:r w:rsidR="00DF23A2">
        <w:rPr>
          <w:rFonts w:hint="eastAsia"/>
          <w:lang w:val="en-US" w:eastAsia="zh-CN"/>
        </w:rPr>
        <w:t>，</w:t>
      </w:r>
      <w:r w:rsidR="00AB6671">
        <w:rPr>
          <w:lang w:val="en-US" w:eastAsia="zh-CN"/>
        </w:rPr>
        <w:t>应考虑附件</w:t>
      </w:r>
      <w:r w:rsidR="00AB6671">
        <w:rPr>
          <w:rFonts w:hint="eastAsia"/>
          <w:lang w:val="en-US" w:eastAsia="zh-CN"/>
        </w:rPr>
        <w:t>1</w:t>
      </w:r>
      <w:r w:rsidR="00AB6671">
        <w:rPr>
          <w:rFonts w:hint="eastAsia"/>
          <w:lang w:val="en-US" w:eastAsia="zh-CN"/>
        </w:rPr>
        <w:t>中的</w:t>
      </w:r>
      <w:r w:rsidR="00AB6671">
        <w:rPr>
          <w:lang w:val="en-US" w:eastAsia="zh-CN"/>
        </w:rPr>
        <w:t>射频信道安排；</w:t>
      </w:r>
    </w:p>
    <w:p w:rsidR="001A31B0" w:rsidRPr="00EC43A8" w:rsidRDefault="001A31B0" w:rsidP="005A3B4E">
      <w:pPr>
        <w:rPr>
          <w:lang w:val="en-US" w:eastAsia="zh-CN"/>
        </w:rPr>
      </w:pPr>
      <w:r w:rsidRPr="00EC43A8">
        <w:rPr>
          <w:b/>
          <w:bCs/>
          <w:lang w:val="en-US" w:eastAsia="zh-CN"/>
        </w:rPr>
        <w:t>2</w:t>
      </w:r>
      <w:r w:rsidR="00AB6671">
        <w:rPr>
          <w:lang w:val="en-US" w:eastAsia="zh-CN"/>
        </w:rPr>
        <w:tab/>
      </w:r>
      <w:r w:rsidR="00AB6671">
        <w:rPr>
          <w:rFonts w:hint="eastAsia"/>
          <w:lang w:val="en-US" w:eastAsia="zh-CN"/>
        </w:rPr>
        <w:t>希望</w:t>
      </w:r>
      <w:r w:rsidR="00AB6671">
        <w:rPr>
          <w:lang w:val="en-US" w:eastAsia="zh-CN"/>
        </w:rPr>
        <w:t>在该频段内为</w:t>
      </w:r>
      <w:r w:rsidR="00AB6671">
        <w:rPr>
          <w:lang w:val="en-US" w:eastAsia="zh-CN"/>
        </w:rPr>
        <w:t>BFWA</w:t>
      </w:r>
      <w:r w:rsidR="00AB6671">
        <w:rPr>
          <w:rFonts w:hint="eastAsia"/>
          <w:lang w:val="en-US" w:eastAsia="zh-CN"/>
        </w:rPr>
        <w:t>和</w:t>
      </w:r>
      <w:r w:rsidRPr="00EC43A8">
        <w:rPr>
          <w:lang w:val="en-US" w:eastAsia="zh-CN"/>
        </w:rPr>
        <w:t>P-P</w:t>
      </w:r>
      <w:r w:rsidR="00AB6671">
        <w:rPr>
          <w:rFonts w:hint="eastAsia"/>
          <w:lang w:val="en-US" w:eastAsia="zh-CN"/>
        </w:rPr>
        <w:t>链路</w:t>
      </w:r>
      <w:r w:rsidR="00AB6671">
        <w:rPr>
          <w:lang w:val="en-US" w:eastAsia="zh-CN"/>
        </w:rPr>
        <w:t>混合或灵活采用不同技术的主管部门应：</w:t>
      </w:r>
    </w:p>
    <w:p w:rsidR="001A31B0" w:rsidRPr="00EC43A8" w:rsidRDefault="001A31B0" w:rsidP="005A3B4E">
      <w:pPr>
        <w:rPr>
          <w:lang w:val="en-US" w:eastAsia="zh-CN"/>
        </w:rPr>
      </w:pPr>
      <w:r w:rsidRPr="00EC43A8">
        <w:rPr>
          <w:b/>
          <w:bCs/>
          <w:lang w:val="en-US" w:eastAsia="zh-CN"/>
        </w:rPr>
        <w:t>2.1</w:t>
      </w:r>
      <w:r w:rsidR="00AB6671">
        <w:rPr>
          <w:lang w:val="en-US" w:eastAsia="zh-CN"/>
        </w:rPr>
        <w:tab/>
      </w:r>
      <w:r w:rsidR="00AB6671">
        <w:rPr>
          <w:rFonts w:hint="eastAsia"/>
          <w:lang w:val="en-US" w:eastAsia="zh-CN"/>
        </w:rPr>
        <w:t>在</w:t>
      </w:r>
      <w:r w:rsidR="00AB6671">
        <w:rPr>
          <w:lang w:val="en-US" w:eastAsia="zh-CN"/>
        </w:rPr>
        <w:t>考虑频段内指配块的位置选择时</w:t>
      </w:r>
      <w:r w:rsidR="00DF23A2">
        <w:rPr>
          <w:rFonts w:hint="eastAsia"/>
          <w:lang w:val="en-US" w:eastAsia="zh-CN"/>
        </w:rPr>
        <w:t>，</w:t>
      </w:r>
      <w:r w:rsidR="00AB6671">
        <w:rPr>
          <w:lang w:val="en-US" w:eastAsia="zh-CN"/>
        </w:rPr>
        <w:t>考虑到附件</w:t>
      </w:r>
      <w:r w:rsidR="00AB6671">
        <w:rPr>
          <w:rFonts w:hint="eastAsia"/>
          <w:lang w:val="en-US" w:eastAsia="zh-CN"/>
        </w:rPr>
        <w:t>2</w:t>
      </w:r>
      <w:r w:rsidR="00AB6671">
        <w:rPr>
          <w:rFonts w:hint="eastAsia"/>
          <w:lang w:val="en-US" w:eastAsia="zh-CN"/>
        </w:rPr>
        <w:t>的</w:t>
      </w:r>
      <w:r w:rsidR="00AB6671">
        <w:rPr>
          <w:lang w:val="en-US" w:eastAsia="zh-CN"/>
        </w:rPr>
        <w:t>指导原则；</w:t>
      </w:r>
    </w:p>
    <w:p w:rsidR="001A31B0" w:rsidRPr="00EC43A8" w:rsidRDefault="001A31B0" w:rsidP="005A3B4E">
      <w:pPr>
        <w:rPr>
          <w:lang w:val="en-US" w:eastAsia="zh-CN"/>
        </w:rPr>
      </w:pPr>
      <w:r w:rsidRPr="00EC43A8">
        <w:rPr>
          <w:b/>
          <w:bCs/>
          <w:lang w:val="en-US" w:eastAsia="zh-CN"/>
        </w:rPr>
        <w:t>2.2</w:t>
      </w:r>
      <w:r w:rsidR="00AB6671">
        <w:rPr>
          <w:lang w:val="en-US" w:eastAsia="zh-CN"/>
        </w:rPr>
        <w:tab/>
      </w:r>
      <w:r w:rsidR="00AB6671">
        <w:rPr>
          <w:rFonts w:hint="eastAsia"/>
          <w:lang w:val="en-US" w:eastAsia="zh-CN"/>
        </w:rPr>
        <w:t>考虑</w:t>
      </w:r>
      <w:r w:rsidR="00AB6671">
        <w:rPr>
          <w:lang w:val="en-US" w:eastAsia="zh-CN"/>
        </w:rPr>
        <w:t>为块间共存以及相邻频段保护提供适用措施；</w:t>
      </w:r>
    </w:p>
    <w:p w:rsidR="001A31B0" w:rsidRPr="00EC43A8" w:rsidRDefault="001A31B0" w:rsidP="005A3B4E">
      <w:pPr>
        <w:rPr>
          <w:lang w:val="en-US" w:eastAsia="zh-CN"/>
        </w:rPr>
      </w:pPr>
      <w:r w:rsidRPr="00EC43A8">
        <w:rPr>
          <w:b/>
          <w:bCs/>
          <w:lang w:val="en-US" w:eastAsia="zh-CN"/>
        </w:rPr>
        <w:t>2.3</w:t>
      </w:r>
      <w:r w:rsidR="00AB6671">
        <w:rPr>
          <w:lang w:val="en-US" w:eastAsia="zh-CN"/>
        </w:rPr>
        <w:tab/>
      </w:r>
      <w:r w:rsidR="00AB6671">
        <w:rPr>
          <w:lang w:val="en-US" w:eastAsia="zh-CN"/>
        </w:rPr>
        <w:t>以有助于成功服务未来</w:t>
      </w:r>
      <w:r w:rsidR="00DF23A2">
        <w:rPr>
          <w:rFonts w:hint="eastAsia"/>
          <w:lang w:val="en-US" w:eastAsia="zh-CN"/>
        </w:rPr>
        <w:t>发展的方式进行</w:t>
      </w:r>
      <w:r w:rsidR="00DF23A2">
        <w:rPr>
          <w:lang w:val="en-US" w:eastAsia="zh-CN"/>
        </w:rPr>
        <w:t>块</w:t>
      </w:r>
      <w:r w:rsidR="00DF23A2">
        <w:rPr>
          <w:rFonts w:hint="eastAsia"/>
          <w:lang w:val="en-US" w:eastAsia="zh-CN"/>
        </w:rPr>
        <w:t>指配</w:t>
      </w:r>
      <w:r w:rsidR="00AB6671">
        <w:rPr>
          <w:lang w:val="en-US" w:eastAsia="zh-CN"/>
        </w:rPr>
        <w:t>，但不对块内的实际信道安排提出进一步的监管要求；</w:t>
      </w:r>
    </w:p>
    <w:p w:rsidR="001A31B0" w:rsidRPr="00EC43A8" w:rsidRDefault="001A31B0" w:rsidP="005A3B4E">
      <w:pPr>
        <w:rPr>
          <w:lang w:val="en-US" w:eastAsia="zh-CN"/>
        </w:rPr>
      </w:pPr>
      <w:r w:rsidRPr="00EC43A8">
        <w:rPr>
          <w:b/>
          <w:bCs/>
          <w:lang w:val="en-US" w:eastAsia="zh-CN"/>
        </w:rPr>
        <w:t>3</w:t>
      </w:r>
      <w:r w:rsidR="00AB6671">
        <w:rPr>
          <w:lang w:val="en-US" w:eastAsia="zh-CN"/>
        </w:rPr>
        <w:tab/>
      </w:r>
      <w:r w:rsidR="00AB6671">
        <w:rPr>
          <w:rFonts w:hint="eastAsia"/>
          <w:lang w:val="en-US" w:eastAsia="zh-CN"/>
        </w:rPr>
        <w:t>希望对</w:t>
      </w:r>
      <w:r w:rsidR="00AB6671">
        <w:rPr>
          <w:lang w:val="en-US" w:eastAsia="zh-CN"/>
        </w:rPr>
        <w:t>根据</w:t>
      </w:r>
      <w:r w:rsidR="00AB6671" w:rsidRPr="00AB6671">
        <w:rPr>
          <w:rFonts w:ascii="STKaiti" w:eastAsia="STKaiti" w:hAnsi="STKaiti"/>
          <w:lang w:val="en-US" w:eastAsia="zh-CN"/>
        </w:rPr>
        <w:t>建议</w:t>
      </w:r>
      <w:r w:rsidR="00AB6671">
        <w:rPr>
          <w:rFonts w:hint="eastAsia"/>
          <w:lang w:val="en-US" w:eastAsia="zh-CN"/>
        </w:rPr>
        <w:t>1</w:t>
      </w:r>
      <w:r w:rsidR="00AB6671">
        <w:rPr>
          <w:rFonts w:hint="eastAsia"/>
          <w:lang w:val="en-US" w:eastAsia="zh-CN"/>
        </w:rPr>
        <w:t>指配</w:t>
      </w:r>
      <w:r w:rsidR="00AB6671">
        <w:rPr>
          <w:lang w:val="en-US" w:eastAsia="zh-CN"/>
        </w:rPr>
        <w:t>P-P</w:t>
      </w:r>
      <w:r w:rsidR="00AB6671">
        <w:rPr>
          <w:lang w:val="en-US" w:eastAsia="zh-CN"/>
        </w:rPr>
        <w:t>链路和根据</w:t>
      </w:r>
      <w:r w:rsidR="00AB6671" w:rsidRPr="00AB6671">
        <w:rPr>
          <w:rFonts w:ascii="STKaiti" w:eastAsia="STKaiti" w:hAnsi="STKaiti"/>
          <w:lang w:val="en-US" w:eastAsia="zh-CN"/>
        </w:rPr>
        <w:t>建议</w:t>
      </w:r>
      <w:r w:rsidR="00AB6671">
        <w:rPr>
          <w:rFonts w:hint="eastAsia"/>
          <w:lang w:val="en-US" w:eastAsia="zh-CN"/>
        </w:rPr>
        <w:t>2</w:t>
      </w:r>
      <w:r w:rsidR="00AB6671">
        <w:rPr>
          <w:rFonts w:hint="eastAsia"/>
          <w:lang w:val="en-US" w:eastAsia="zh-CN"/>
        </w:rPr>
        <w:t>指配</w:t>
      </w:r>
      <w:r w:rsidR="00AB6671">
        <w:rPr>
          <w:lang w:val="en-US" w:eastAsia="zh-CN"/>
        </w:rPr>
        <w:t>频率</w:t>
      </w:r>
      <w:r w:rsidR="00AB6671">
        <w:rPr>
          <w:rFonts w:hint="eastAsia"/>
          <w:lang w:val="en-US" w:eastAsia="zh-CN"/>
        </w:rPr>
        <w:t>块</w:t>
      </w:r>
      <w:r w:rsidR="00AB6671">
        <w:rPr>
          <w:lang w:val="en-US" w:eastAsia="zh-CN"/>
        </w:rPr>
        <w:t>的</w:t>
      </w:r>
      <w:r w:rsidR="00AB6671">
        <w:rPr>
          <w:rFonts w:hint="eastAsia"/>
          <w:lang w:val="en-US" w:eastAsia="zh-CN"/>
        </w:rPr>
        <w:t>两种</w:t>
      </w:r>
      <w:r w:rsidR="00AB6671">
        <w:rPr>
          <w:lang w:val="en-US" w:eastAsia="zh-CN"/>
        </w:rPr>
        <w:t>指配方式灵活使用频段的主管部门，应考虑采用附件</w:t>
      </w:r>
      <w:r w:rsidR="00AB6671">
        <w:rPr>
          <w:rFonts w:hint="eastAsia"/>
          <w:lang w:val="en-US" w:eastAsia="zh-CN"/>
        </w:rPr>
        <w:t>3</w:t>
      </w:r>
      <w:r w:rsidR="00AB6671">
        <w:rPr>
          <w:rFonts w:hint="eastAsia"/>
          <w:lang w:val="en-US" w:eastAsia="zh-CN"/>
        </w:rPr>
        <w:t>的</w:t>
      </w:r>
      <w:r w:rsidR="00AB6671">
        <w:rPr>
          <w:lang w:val="en-US" w:eastAsia="zh-CN"/>
        </w:rPr>
        <w:t>灵活频段划分；</w:t>
      </w:r>
    </w:p>
    <w:p w:rsidR="001A31B0" w:rsidRPr="00EC43A8" w:rsidRDefault="001A31B0" w:rsidP="005A3B4E">
      <w:pPr>
        <w:rPr>
          <w:lang w:val="en-US" w:eastAsia="zh-CN"/>
        </w:rPr>
      </w:pPr>
      <w:r w:rsidRPr="00EC43A8">
        <w:rPr>
          <w:b/>
          <w:bCs/>
          <w:lang w:val="en-US" w:eastAsia="zh-CN"/>
        </w:rPr>
        <w:t>4</w:t>
      </w:r>
      <w:r w:rsidR="00AB6671">
        <w:rPr>
          <w:lang w:val="en-US" w:eastAsia="zh-CN"/>
        </w:rPr>
        <w:tab/>
      </w:r>
      <w:r w:rsidR="00AB6671">
        <w:rPr>
          <w:rFonts w:hint="eastAsia"/>
          <w:lang w:val="en-US" w:eastAsia="zh-CN"/>
        </w:rPr>
        <w:t>为</w:t>
      </w:r>
      <w:r w:rsidR="00DF23A2">
        <w:rPr>
          <w:rFonts w:hint="eastAsia"/>
          <w:lang w:val="en-US" w:eastAsia="zh-CN"/>
        </w:rPr>
        <w:t>便于开展</w:t>
      </w:r>
      <w:r w:rsidR="00AB6671">
        <w:rPr>
          <w:lang w:val="en-US" w:eastAsia="zh-CN"/>
        </w:rPr>
        <w:t>国际协调，相邻的主管部门有必要在一致基础上选择附件</w:t>
      </w:r>
      <w:r w:rsidR="00AB6671">
        <w:rPr>
          <w:rFonts w:hint="eastAsia"/>
          <w:lang w:val="en-US" w:eastAsia="zh-CN"/>
        </w:rPr>
        <w:t>3</w:t>
      </w:r>
      <w:r w:rsidR="00AB6671">
        <w:rPr>
          <w:rFonts w:hint="eastAsia"/>
          <w:lang w:val="en-US" w:eastAsia="zh-CN"/>
        </w:rPr>
        <w:t>提出</w:t>
      </w:r>
      <w:r w:rsidR="00AB6671">
        <w:rPr>
          <w:lang w:val="en-US" w:eastAsia="zh-CN"/>
        </w:rPr>
        <w:t>的两个选项之一。为此</w:t>
      </w:r>
      <w:r w:rsidR="00AB6671">
        <w:rPr>
          <w:rFonts w:hint="eastAsia"/>
          <w:lang w:val="en-US" w:eastAsia="zh-CN"/>
        </w:rPr>
        <w:t>，</w:t>
      </w:r>
      <w:r w:rsidR="00AB6671">
        <w:rPr>
          <w:lang w:val="en-US" w:eastAsia="zh-CN"/>
        </w:rPr>
        <w:t>只要有必要在</w:t>
      </w:r>
      <w:r w:rsidRPr="00EC43A8">
        <w:rPr>
          <w:lang w:val="en-US" w:eastAsia="zh-CN"/>
        </w:rPr>
        <w:t>42.5</w:t>
      </w:r>
      <w:r>
        <w:rPr>
          <w:lang w:val="en-US" w:eastAsia="zh-CN"/>
        </w:rPr>
        <w:noBreakHyphen/>
      </w:r>
      <w:r w:rsidRPr="00EC43A8">
        <w:rPr>
          <w:lang w:val="en-US" w:eastAsia="zh-CN"/>
        </w:rPr>
        <w:t>43.5 GHz</w:t>
      </w:r>
      <w:r w:rsidR="00AB6671">
        <w:rPr>
          <w:rFonts w:hint="eastAsia"/>
          <w:lang w:val="en-US" w:eastAsia="zh-CN"/>
        </w:rPr>
        <w:t>频段</w:t>
      </w:r>
      <w:r w:rsidR="00AB6671">
        <w:rPr>
          <w:lang w:val="en-US" w:eastAsia="zh-CN"/>
        </w:rPr>
        <w:t>进行</w:t>
      </w:r>
      <w:r w:rsidR="00AB6671">
        <w:rPr>
          <w:lang w:val="en-US" w:eastAsia="zh-CN"/>
        </w:rPr>
        <w:t>RAS</w:t>
      </w:r>
      <w:r w:rsidR="00AB6671">
        <w:rPr>
          <w:lang w:val="en-US" w:eastAsia="zh-CN"/>
        </w:rPr>
        <w:t>协调，附件</w:t>
      </w:r>
      <w:r w:rsidR="00AB6671">
        <w:rPr>
          <w:rFonts w:hint="eastAsia"/>
          <w:lang w:val="en-US" w:eastAsia="zh-CN"/>
        </w:rPr>
        <w:t>3</w:t>
      </w:r>
      <w:r w:rsidR="00AB6671">
        <w:rPr>
          <w:rFonts w:hint="eastAsia"/>
          <w:lang w:val="en-US" w:eastAsia="zh-CN"/>
        </w:rPr>
        <w:t>的</w:t>
      </w:r>
      <w:r w:rsidR="00AB6671">
        <w:rPr>
          <w:lang w:val="en-US" w:eastAsia="zh-CN"/>
        </w:rPr>
        <w:t>选项</w:t>
      </w:r>
      <w:r w:rsidR="00AB6671">
        <w:rPr>
          <w:lang w:val="en-US" w:eastAsia="zh-CN"/>
        </w:rPr>
        <w:t>A</w:t>
      </w:r>
      <w:r w:rsidR="00AB6671">
        <w:rPr>
          <w:lang w:val="en-US" w:eastAsia="zh-CN"/>
        </w:rPr>
        <w:t>就</w:t>
      </w:r>
      <w:r w:rsidR="00DF23A2">
        <w:rPr>
          <w:rFonts w:hint="eastAsia"/>
          <w:lang w:val="en-US" w:eastAsia="zh-CN"/>
        </w:rPr>
        <w:t>会</w:t>
      </w:r>
      <w:r w:rsidR="00AB6671">
        <w:rPr>
          <w:lang w:val="en-US" w:eastAsia="zh-CN"/>
        </w:rPr>
        <w:t>被视为首选，因为它使与</w:t>
      </w:r>
      <w:r w:rsidR="00AB6671">
        <w:rPr>
          <w:lang w:val="en-US" w:eastAsia="zh-CN"/>
        </w:rPr>
        <w:t>P-P</w:t>
      </w:r>
      <w:r w:rsidR="00AB6671">
        <w:rPr>
          <w:lang w:val="en-US" w:eastAsia="zh-CN"/>
        </w:rPr>
        <w:t>系统的协调简单易行，但如果选项</w:t>
      </w:r>
      <w:r w:rsidR="00AB6671">
        <w:rPr>
          <w:lang w:val="en-US" w:eastAsia="zh-CN"/>
        </w:rPr>
        <w:t>A</w:t>
      </w:r>
      <w:r w:rsidR="00AB6671">
        <w:rPr>
          <w:lang w:val="en-US" w:eastAsia="zh-CN"/>
        </w:rPr>
        <w:t>的使用受到限制，也可选择选项</w:t>
      </w:r>
      <w:r w:rsidR="00AB6671">
        <w:rPr>
          <w:lang w:val="en-US" w:eastAsia="zh-CN"/>
        </w:rPr>
        <w:t>B</w:t>
      </w:r>
      <w:r w:rsidR="00AB6671">
        <w:rPr>
          <w:lang w:val="en-US" w:eastAsia="zh-CN"/>
        </w:rPr>
        <w:t>。</w:t>
      </w:r>
    </w:p>
    <w:p w:rsidR="00290D8E" w:rsidRDefault="00290D8E" w:rsidP="005A3B4E">
      <w:pPr>
        <w:rPr>
          <w:lang w:val="en-US" w:eastAsia="ja-JP"/>
        </w:rPr>
      </w:pPr>
    </w:p>
    <w:p w:rsidR="00290D8E" w:rsidRDefault="00290D8E" w:rsidP="005A3B4E">
      <w:pPr>
        <w:rPr>
          <w:lang w:val="en-US" w:eastAsia="zh-CN"/>
        </w:rPr>
      </w:pPr>
    </w:p>
    <w:p w:rsidR="00290D8E" w:rsidRPr="001A31B0" w:rsidRDefault="00290D8E" w:rsidP="005A3B4E">
      <w:pPr>
        <w:pStyle w:val="AnnexNoTitle"/>
        <w:pageBreakBefore/>
        <w:rPr>
          <w:lang w:val="en-US" w:eastAsia="zh-CN"/>
        </w:rPr>
      </w:pPr>
      <w:r>
        <w:rPr>
          <w:rFonts w:hint="eastAsia"/>
          <w:lang w:val="en-US" w:eastAsia="zh-CN"/>
        </w:rPr>
        <w:t>附件</w:t>
      </w:r>
      <w:r w:rsidRPr="000D79C4">
        <w:rPr>
          <w:lang w:val="en-US" w:eastAsia="zh-CN"/>
        </w:rPr>
        <w:t>1</w:t>
      </w:r>
      <w:r w:rsidRPr="000D79C4">
        <w:rPr>
          <w:lang w:val="en-US" w:eastAsia="zh-CN"/>
        </w:rPr>
        <w:br/>
      </w:r>
      <w:r>
        <w:rPr>
          <w:lang w:val="en-US" w:eastAsia="zh-CN"/>
        </w:rPr>
        <w:br/>
      </w:r>
      <w:r w:rsidR="00DF23A2" w:rsidRPr="00DF23A2">
        <w:rPr>
          <w:rFonts w:hint="eastAsia"/>
          <w:lang w:val="en-US" w:eastAsia="zh-CN"/>
        </w:rPr>
        <w:t>基于</w:t>
      </w:r>
      <w:r w:rsidR="00AB6671" w:rsidRPr="00AB6671">
        <w:rPr>
          <w:rFonts w:ascii="STKaiti" w:eastAsia="STKaiti" w:hAnsi="STKaiti"/>
          <w:lang w:val="en-US" w:eastAsia="zh-CN"/>
        </w:rPr>
        <w:t>建议</w:t>
      </w:r>
      <w:r w:rsidR="001A31B0" w:rsidRPr="001A31B0">
        <w:rPr>
          <w:lang w:val="en-US" w:eastAsia="zh-CN"/>
        </w:rPr>
        <w:t>1</w:t>
      </w:r>
      <w:r w:rsidR="00AB6671">
        <w:rPr>
          <w:rFonts w:hint="eastAsia"/>
          <w:lang w:val="en-US" w:eastAsia="zh-CN"/>
        </w:rPr>
        <w:t>的</w:t>
      </w:r>
      <w:r w:rsidR="00AB6671">
        <w:rPr>
          <w:lang w:val="en-US" w:eastAsia="zh-CN"/>
        </w:rPr>
        <w:t>射频</w:t>
      </w:r>
      <w:r w:rsidR="00AB6671">
        <w:rPr>
          <w:rFonts w:hint="eastAsia"/>
          <w:lang w:val="en-US" w:eastAsia="zh-CN"/>
        </w:rPr>
        <w:t>信道安排</w:t>
      </w:r>
    </w:p>
    <w:p w:rsidR="001A31B0" w:rsidRPr="00EC43A8" w:rsidRDefault="001A31B0" w:rsidP="005A3B4E">
      <w:pPr>
        <w:keepNext/>
        <w:keepLines/>
        <w:rPr>
          <w:lang w:val="en-US" w:eastAsia="zh-CN"/>
        </w:rPr>
      </w:pPr>
    </w:p>
    <w:p w:rsidR="001A31B0" w:rsidRPr="00386A4D" w:rsidRDefault="00AB6671" w:rsidP="00386A4D">
      <w:pPr>
        <w:rPr>
          <w:b/>
          <w:bCs/>
          <w:lang w:val="en-US" w:eastAsia="zh-CN"/>
        </w:rPr>
      </w:pPr>
      <w:r w:rsidRPr="00386A4D">
        <w:rPr>
          <w:rFonts w:hint="eastAsia"/>
          <w:b/>
          <w:bCs/>
          <w:lang w:val="en-US" w:eastAsia="zh-CN"/>
        </w:rPr>
        <w:t>射频</w:t>
      </w:r>
      <w:r w:rsidRPr="00386A4D">
        <w:rPr>
          <w:b/>
          <w:bCs/>
          <w:lang w:val="en-US" w:eastAsia="zh-CN"/>
        </w:rPr>
        <w:t>信道中心频率的起源</w:t>
      </w:r>
    </w:p>
    <w:p w:rsidR="001A31B0" w:rsidRPr="00EC43A8" w:rsidRDefault="00DF23A2" w:rsidP="005A3B4E">
      <w:pPr>
        <w:ind w:firstLineChars="200" w:firstLine="480"/>
        <w:rPr>
          <w:lang w:val="en-US" w:eastAsia="zh-CN"/>
        </w:rPr>
      </w:pPr>
      <w:r>
        <w:rPr>
          <w:lang w:val="en-US" w:eastAsia="zh-CN"/>
        </w:rPr>
        <w:t>可通过以下方式得出</w:t>
      </w:r>
      <w:r w:rsidR="00A96D1A">
        <w:rPr>
          <w:rFonts w:hint="eastAsia"/>
          <w:lang w:val="en-US" w:eastAsia="zh-CN"/>
        </w:rPr>
        <w:t>载频间隔</w:t>
      </w:r>
      <w:r>
        <w:rPr>
          <w:rFonts w:hint="eastAsia"/>
          <w:lang w:val="en-US" w:eastAsia="zh-CN"/>
        </w:rPr>
        <w:t>为</w:t>
      </w:r>
      <w:r w:rsidR="001A31B0" w:rsidRPr="00EC43A8">
        <w:rPr>
          <w:lang w:val="en-US" w:eastAsia="zh-CN"/>
        </w:rPr>
        <w:t>112 MHz</w:t>
      </w:r>
      <w:r w:rsidR="00A96D1A">
        <w:rPr>
          <w:lang w:val="en-US" w:eastAsia="zh-CN"/>
        </w:rPr>
        <w:t>、</w:t>
      </w:r>
      <w:r w:rsidR="001A31B0" w:rsidRPr="00EC43A8">
        <w:rPr>
          <w:lang w:val="en-US" w:eastAsia="zh-CN"/>
        </w:rPr>
        <w:t>56 MHz</w:t>
      </w:r>
      <w:r w:rsidR="00A96D1A">
        <w:rPr>
          <w:lang w:val="en-US" w:eastAsia="zh-CN"/>
        </w:rPr>
        <w:t>、</w:t>
      </w:r>
      <w:r w:rsidR="001A31B0" w:rsidRPr="00EC43A8">
        <w:rPr>
          <w:lang w:val="en-US" w:eastAsia="zh-CN"/>
        </w:rPr>
        <w:t>28 MHz</w:t>
      </w:r>
      <w:r w:rsidR="00A96D1A">
        <w:rPr>
          <w:lang w:val="en-US" w:eastAsia="zh-CN"/>
        </w:rPr>
        <w:t>、</w:t>
      </w:r>
      <w:r w:rsidR="001A31B0" w:rsidRPr="00EC43A8">
        <w:rPr>
          <w:lang w:val="en-US" w:eastAsia="zh-CN"/>
        </w:rPr>
        <w:t>14 MHz</w:t>
      </w:r>
      <w:r w:rsidR="00A96D1A">
        <w:rPr>
          <w:rFonts w:hint="eastAsia"/>
          <w:lang w:val="en-US" w:eastAsia="zh-CN"/>
        </w:rPr>
        <w:t>和</w:t>
      </w:r>
      <w:r w:rsidR="001A31B0" w:rsidRPr="00EC43A8">
        <w:rPr>
          <w:lang w:val="en-US" w:eastAsia="zh-CN"/>
        </w:rPr>
        <w:t>7 MHz</w:t>
      </w:r>
      <w:r w:rsidR="00A96D1A">
        <w:rPr>
          <w:rFonts w:hint="eastAsia"/>
          <w:lang w:val="en-US" w:eastAsia="zh-CN"/>
        </w:rPr>
        <w:t>和</w:t>
      </w:r>
      <w:r w:rsidR="00A96D1A">
        <w:rPr>
          <w:lang w:val="en-US" w:eastAsia="zh-CN"/>
        </w:rPr>
        <w:t>双工间隔</w:t>
      </w:r>
      <w:r>
        <w:rPr>
          <w:rFonts w:hint="eastAsia"/>
          <w:lang w:val="en-US" w:eastAsia="zh-CN"/>
        </w:rPr>
        <w:t>为</w:t>
      </w:r>
      <w:r w:rsidR="001A31B0" w:rsidRPr="00EC43A8">
        <w:rPr>
          <w:lang w:val="en-US" w:eastAsia="zh-CN"/>
        </w:rPr>
        <w:t>1 500 MHz</w:t>
      </w:r>
      <w:r>
        <w:rPr>
          <w:rFonts w:hint="eastAsia"/>
          <w:lang w:val="en-US" w:eastAsia="zh-CN"/>
        </w:rPr>
        <w:t>的</w:t>
      </w:r>
      <w:r w:rsidR="00A96D1A">
        <w:rPr>
          <w:rFonts w:hint="eastAsia"/>
          <w:lang w:val="en-US" w:eastAsia="zh-CN"/>
        </w:rPr>
        <w:t>中心</w:t>
      </w:r>
      <w:r w:rsidR="00A96D1A">
        <w:rPr>
          <w:lang w:val="en-US" w:eastAsia="zh-CN"/>
        </w:rPr>
        <w:t>频率信道安排：</w:t>
      </w:r>
    </w:p>
    <w:p w:rsidR="001A31B0" w:rsidRPr="00EC43A8" w:rsidRDefault="00A96D1A" w:rsidP="005A3B4E">
      <w:pPr>
        <w:rPr>
          <w:lang w:val="en-US" w:eastAsia="zh-CN"/>
        </w:rPr>
      </w:pPr>
      <w:r>
        <w:rPr>
          <w:rFonts w:hint="eastAsia"/>
          <w:lang w:val="en-US" w:eastAsia="zh-CN"/>
        </w:rPr>
        <w:t>设</w:t>
      </w:r>
      <w:r w:rsidR="001A31B0" w:rsidRPr="00EC43A8">
        <w:rPr>
          <w:lang w:val="en-US" w:eastAsia="zh-CN"/>
        </w:rPr>
        <w:tab/>
      </w:r>
      <w:r w:rsidR="001A31B0" w:rsidRPr="00EC43A8">
        <w:rPr>
          <w:i/>
          <w:lang w:val="en-US" w:eastAsia="zh-CN"/>
        </w:rPr>
        <w:t>fo</w:t>
      </w:r>
      <w:r w:rsidR="001A31B0" w:rsidRPr="00EC43A8">
        <w:rPr>
          <w:lang w:val="en-US" w:eastAsia="zh-CN"/>
        </w:rPr>
        <w:tab/>
      </w:r>
      <w:r>
        <w:rPr>
          <w:rFonts w:hint="eastAsia"/>
          <w:lang w:val="en-US" w:eastAsia="zh-CN"/>
        </w:rPr>
        <w:t>为</w:t>
      </w:r>
      <w:r>
        <w:rPr>
          <w:lang w:val="en-US" w:eastAsia="zh-CN"/>
        </w:rPr>
        <w:t>参考频率</w:t>
      </w:r>
      <w:r w:rsidR="001A31B0" w:rsidRPr="00EC43A8">
        <w:rPr>
          <w:lang w:val="en-US" w:eastAsia="zh-CN"/>
        </w:rPr>
        <w:t xml:space="preserve"> </w:t>
      </w:r>
      <w:r w:rsidR="001A31B0" w:rsidRPr="00E536DA">
        <w:rPr>
          <w:rFonts w:ascii="Symbol" w:hAnsi="Symbol"/>
          <w:lang w:eastAsia="zh-CN"/>
        </w:rPr>
        <w:t></w:t>
      </w:r>
      <w:r w:rsidR="001A31B0" w:rsidRPr="00EC43A8">
        <w:rPr>
          <w:lang w:val="en-US" w:eastAsia="zh-CN"/>
        </w:rPr>
        <w:t xml:space="preserve"> 42 000 MHz;</w:t>
      </w:r>
    </w:p>
    <w:p w:rsidR="001A31B0" w:rsidRPr="00EC43A8" w:rsidRDefault="001A31B0" w:rsidP="005A3B4E">
      <w:pPr>
        <w:rPr>
          <w:lang w:val="en-US" w:eastAsia="zh-CN"/>
        </w:rPr>
      </w:pPr>
      <w:r w:rsidRPr="00EC43A8">
        <w:rPr>
          <w:i/>
          <w:lang w:val="en-US" w:eastAsia="zh-CN"/>
        </w:rPr>
        <w:tab/>
        <w:t>f</w:t>
      </w:r>
      <w:r w:rsidRPr="00E536DA">
        <w:rPr>
          <w:position w:val="-3"/>
        </w:rPr>
        <w:fldChar w:fldCharType="begin"/>
      </w:r>
      <w:r w:rsidRPr="00EC43A8">
        <w:rPr>
          <w:position w:val="-3"/>
          <w:lang w:val="en-US" w:eastAsia="zh-CN"/>
        </w:rPr>
        <w:instrText>EQ \s\do2(</w:instrText>
      </w:r>
      <w:r w:rsidRPr="00EC43A8">
        <w:rPr>
          <w:i/>
          <w:position w:val="-3"/>
          <w:lang w:val="en-US" w:eastAsia="zh-CN"/>
        </w:rPr>
        <w:instrText>n</w:instrText>
      </w:r>
      <w:r w:rsidRPr="00EC43A8">
        <w:rPr>
          <w:position w:val="-3"/>
          <w:lang w:val="en-US" w:eastAsia="zh-CN"/>
        </w:rPr>
        <w:instrText>)</w:instrText>
      </w:r>
      <w:r w:rsidRPr="00E536DA">
        <w:rPr>
          <w:position w:val="-3"/>
        </w:rPr>
        <w:fldChar w:fldCharType="end"/>
      </w:r>
      <w:r w:rsidRPr="00EC43A8">
        <w:rPr>
          <w:lang w:val="en-US" w:eastAsia="zh-CN"/>
        </w:rPr>
        <w:tab/>
      </w:r>
      <w:r w:rsidR="00A96D1A">
        <w:rPr>
          <w:rFonts w:hint="eastAsia"/>
          <w:lang w:val="en-US" w:eastAsia="zh-CN"/>
        </w:rPr>
        <w:t>为</w:t>
      </w:r>
      <w:r w:rsidR="00A96D1A">
        <w:rPr>
          <w:lang w:val="en-US" w:eastAsia="zh-CN"/>
        </w:rPr>
        <w:t>频段下半部分</w:t>
      </w:r>
      <w:r w:rsidR="00A96D1A">
        <w:rPr>
          <w:lang w:val="en-US" w:eastAsia="zh-CN"/>
        </w:rPr>
        <w:t>RF</w:t>
      </w:r>
      <w:r w:rsidR="00A96D1A">
        <w:rPr>
          <w:lang w:val="en-US" w:eastAsia="zh-CN"/>
        </w:rPr>
        <w:t>信道的中心频率（</w:t>
      </w:r>
      <w:r w:rsidRPr="00EC43A8">
        <w:rPr>
          <w:lang w:val="en-US" w:eastAsia="zh-CN"/>
        </w:rPr>
        <w:t>MHz</w:t>
      </w:r>
      <w:r w:rsidR="00A96D1A">
        <w:rPr>
          <w:rFonts w:hint="eastAsia"/>
          <w:lang w:val="en-US" w:eastAsia="zh-CN"/>
        </w:rPr>
        <w:t>）</w:t>
      </w:r>
      <w:r w:rsidR="00A96D1A">
        <w:rPr>
          <w:lang w:val="en-US" w:eastAsia="zh-CN"/>
        </w:rPr>
        <w:t>；</w:t>
      </w:r>
    </w:p>
    <w:p w:rsidR="001A31B0" w:rsidRPr="00EC43A8" w:rsidRDefault="001A31B0" w:rsidP="005A3B4E">
      <w:pPr>
        <w:rPr>
          <w:lang w:val="en-US" w:eastAsia="zh-CN"/>
        </w:rPr>
      </w:pPr>
      <w:r w:rsidRPr="00EC43A8">
        <w:rPr>
          <w:rFonts w:ascii="Symbol" w:hAnsi="Symbol"/>
          <w:sz w:val="18"/>
          <w:lang w:val="en-US" w:eastAsia="zh-CN"/>
        </w:rPr>
        <w:tab/>
      </w:r>
      <w:r w:rsidRPr="00EC43A8">
        <w:rPr>
          <w:i/>
          <w:lang w:val="en-US" w:eastAsia="zh-CN"/>
        </w:rPr>
        <w:t>f′</w:t>
      </w:r>
      <w:r w:rsidRPr="00EC43A8">
        <w:rPr>
          <w:i/>
          <w:iCs/>
          <w:position w:val="-4"/>
          <w:lang w:val="en-US" w:eastAsia="zh-CN"/>
        </w:rPr>
        <w:t>n</w:t>
      </w:r>
      <w:r w:rsidRPr="00EC43A8">
        <w:rPr>
          <w:lang w:val="en-US" w:eastAsia="zh-CN"/>
        </w:rPr>
        <w:tab/>
      </w:r>
      <w:r w:rsidR="00A96D1A">
        <w:rPr>
          <w:rFonts w:hint="eastAsia"/>
          <w:lang w:val="en-US" w:eastAsia="zh-CN"/>
        </w:rPr>
        <w:t>为</w:t>
      </w:r>
      <w:r w:rsidR="00A96D1A">
        <w:rPr>
          <w:lang w:val="en-US" w:eastAsia="zh-CN"/>
        </w:rPr>
        <w:t>频段上半部分</w:t>
      </w:r>
      <w:r w:rsidR="00A96D1A">
        <w:rPr>
          <w:lang w:val="en-US" w:eastAsia="zh-CN"/>
        </w:rPr>
        <w:t>RF</w:t>
      </w:r>
      <w:r w:rsidR="00A96D1A">
        <w:rPr>
          <w:lang w:val="en-US" w:eastAsia="zh-CN"/>
        </w:rPr>
        <w:t>信道的中心频率（</w:t>
      </w:r>
      <w:r w:rsidRPr="00EC43A8">
        <w:rPr>
          <w:lang w:val="en-US" w:eastAsia="zh-CN"/>
        </w:rPr>
        <w:t>MHz</w:t>
      </w:r>
      <w:r w:rsidR="00A96D1A">
        <w:rPr>
          <w:rFonts w:hint="eastAsia"/>
          <w:lang w:val="en-US" w:eastAsia="zh-CN"/>
        </w:rPr>
        <w:t>）</w:t>
      </w:r>
      <w:r w:rsidR="00A96D1A">
        <w:rPr>
          <w:lang w:val="en-US" w:eastAsia="zh-CN"/>
        </w:rPr>
        <w:t>；</w:t>
      </w:r>
    </w:p>
    <w:p w:rsidR="001812CD" w:rsidRPr="003318D1" w:rsidRDefault="001812CD" w:rsidP="005A3B4E">
      <w:pPr>
        <w:rPr>
          <w:lang w:val="en-US" w:eastAsia="zh-CN"/>
        </w:rPr>
      </w:pPr>
      <w:r>
        <w:rPr>
          <w:rFonts w:hint="eastAsia"/>
          <w:lang w:val="en-US" w:eastAsia="zh-CN"/>
        </w:rPr>
        <w:t>则独立信道的频率（</w:t>
      </w:r>
      <w:r>
        <w:rPr>
          <w:lang w:val="en-US" w:eastAsia="zh-CN"/>
        </w:rPr>
        <w:t>MHz</w:t>
      </w:r>
      <w:r>
        <w:rPr>
          <w:rFonts w:hint="eastAsia"/>
          <w:lang w:val="en-US" w:eastAsia="zh-CN"/>
        </w:rPr>
        <w:t>）可通过下述关系式表述：</w:t>
      </w:r>
    </w:p>
    <w:p w:rsidR="001812CD" w:rsidRPr="003318D1" w:rsidRDefault="001812CD" w:rsidP="005A3B4E">
      <w:pPr>
        <w:pStyle w:val="enumlev1"/>
        <w:rPr>
          <w:lang w:val="en-US" w:eastAsia="zh-CN"/>
        </w:rPr>
      </w:pPr>
      <w:r w:rsidRPr="003318D1">
        <w:rPr>
          <w:lang w:val="en-US" w:eastAsia="zh-CN"/>
        </w:rPr>
        <w:t>a)</w:t>
      </w:r>
      <w:r w:rsidRPr="003318D1">
        <w:rPr>
          <w:lang w:val="en-US" w:eastAsia="zh-CN"/>
        </w:rPr>
        <w:tab/>
      </w:r>
      <w:r>
        <w:rPr>
          <w:rFonts w:hint="eastAsia"/>
          <w:lang w:val="en-US" w:eastAsia="zh-CN"/>
        </w:rPr>
        <w:t>对于信道间隔为</w:t>
      </w:r>
      <w:r>
        <w:rPr>
          <w:lang w:val="en-US" w:eastAsia="zh-CN"/>
        </w:rPr>
        <w:t>112 MHz</w:t>
      </w:r>
      <w:r>
        <w:rPr>
          <w:rFonts w:hint="eastAsia"/>
          <w:lang w:val="en-US" w:eastAsia="zh-CN"/>
        </w:rPr>
        <w:t>的系统：</w:t>
      </w:r>
    </w:p>
    <w:p w:rsidR="001A31B0" w:rsidRPr="00EC43A8" w:rsidRDefault="001812CD" w:rsidP="005A3B4E">
      <w:pPr>
        <w:pStyle w:val="enumlev2"/>
        <w:tabs>
          <w:tab w:val="left" w:pos="3119"/>
          <w:tab w:val="left" w:pos="5670"/>
        </w:tabs>
        <w:rPr>
          <w:lang w:val="en-US"/>
        </w:rPr>
      </w:pPr>
      <w:r>
        <w:rPr>
          <w:rFonts w:hint="eastAsia"/>
          <w:szCs w:val="24"/>
          <w:lang w:val="en-US" w:eastAsia="zh-CN"/>
        </w:rPr>
        <w:t>频段的下半部分：</w:t>
      </w:r>
      <w:r w:rsidR="001A31B0" w:rsidRPr="00EC43A8">
        <w:rPr>
          <w:lang w:val="en-US"/>
        </w:rPr>
        <w:tab/>
      </w:r>
      <w:r w:rsidR="001A31B0" w:rsidRPr="00EC43A8">
        <w:rPr>
          <w:i/>
          <w:lang w:val="en-US"/>
        </w:rPr>
        <w:t>f</w:t>
      </w:r>
      <w:r w:rsidR="001A31B0" w:rsidRPr="00EC43A8">
        <w:rPr>
          <w:i/>
          <w:iCs/>
          <w:position w:val="-4"/>
          <w:lang w:val="en-US"/>
        </w:rPr>
        <w:t xml:space="preserve"> n </w:t>
      </w:r>
      <w:r w:rsidR="001A31B0" w:rsidRPr="00EC43A8">
        <w:rPr>
          <w:lang w:val="en-US"/>
        </w:rPr>
        <w:t xml:space="preserve">= </w:t>
      </w:r>
      <w:r w:rsidR="001A31B0" w:rsidRPr="00EC43A8">
        <w:rPr>
          <w:i/>
          <w:lang w:val="en-US"/>
        </w:rPr>
        <w:t>f</w:t>
      </w:r>
      <w:r w:rsidR="001A31B0" w:rsidRPr="00EC43A8">
        <w:rPr>
          <w:i/>
          <w:iCs/>
          <w:position w:val="-4"/>
          <w:lang w:val="en-US"/>
        </w:rPr>
        <w:t>o</w:t>
      </w:r>
      <w:r w:rsidR="001A31B0" w:rsidRPr="00EC43A8">
        <w:rPr>
          <w:lang w:val="en-US"/>
        </w:rPr>
        <w:t xml:space="preserve"> – 1 506 + 112 </w:t>
      </w:r>
      <w:r w:rsidR="001A31B0" w:rsidRPr="00EC43A8">
        <w:rPr>
          <w:i/>
          <w:lang w:val="en-US"/>
        </w:rPr>
        <w:t>n</w:t>
      </w:r>
      <w:r w:rsidR="001A31B0" w:rsidRPr="00EC43A8">
        <w:rPr>
          <w:lang w:val="en-US"/>
        </w:rPr>
        <w:tab/>
        <w:t xml:space="preserve">MHz </w:t>
      </w:r>
    </w:p>
    <w:p w:rsidR="001A31B0" w:rsidRPr="00EC43A8" w:rsidRDefault="001812CD" w:rsidP="005A3B4E">
      <w:pPr>
        <w:pStyle w:val="enumlev2"/>
        <w:tabs>
          <w:tab w:val="left" w:pos="3119"/>
          <w:tab w:val="left" w:pos="5670"/>
        </w:tabs>
        <w:rPr>
          <w:lang w:val="en-US"/>
        </w:rPr>
      </w:pPr>
      <w:r>
        <w:rPr>
          <w:rFonts w:hint="eastAsia"/>
          <w:szCs w:val="24"/>
          <w:lang w:val="en-US" w:eastAsia="zh-CN"/>
        </w:rPr>
        <w:t>频段的上半部分：</w:t>
      </w:r>
      <w:r w:rsidR="001A31B0" w:rsidRPr="00EC43A8">
        <w:rPr>
          <w:lang w:val="en-US"/>
        </w:rPr>
        <w:tab/>
      </w:r>
      <w:r w:rsidR="001A31B0" w:rsidRPr="00EC43A8">
        <w:rPr>
          <w:i/>
          <w:lang w:val="en-US"/>
        </w:rPr>
        <w:t>f′</w:t>
      </w:r>
      <w:r w:rsidR="001A31B0" w:rsidRPr="00EC43A8">
        <w:rPr>
          <w:i/>
          <w:iCs/>
          <w:position w:val="-4"/>
          <w:lang w:val="en-US"/>
        </w:rPr>
        <w:t>n</w:t>
      </w:r>
      <w:r w:rsidR="001A31B0" w:rsidRPr="00EC43A8">
        <w:rPr>
          <w:lang w:val="en-US"/>
        </w:rPr>
        <w:t xml:space="preserve"> = </w:t>
      </w:r>
      <w:r w:rsidR="001A31B0" w:rsidRPr="00EC43A8">
        <w:rPr>
          <w:i/>
          <w:lang w:val="en-US"/>
        </w:rPr>
        <w:t>f</w:t>
      </w:r>
      <w:r w:rsidR="001A31B0" w:rsidRPr="00EC43A8">
        <w:rPr>
          <w:i/>
          <w:iCs/>
          <w:position w:val="-4"/>
          <w:lang w:val="en-US"/>
        </w:rPr>
        <w:t>o</w:t>
      </w:r>
      <w:r w:rsidR="001A31B0" w:rsidRPr="00EC43A8">
        <w:rPr>
          <w:lang w:val="en-US"/>
        </w:rPr>
        <w:t xml:space="preserve"> </w:t>
      </w:r>
      <w:r w:rsidR="001A31B0" w:rsidRPr="00EC43A8">
        <w:rPr>
          <w:szCs w:val="24"/>
          <w:lang w:val="en-US"/>
        </w:rPr>
        <w:t>−</w:t>
      </w:r>
      <w:r w:rsidR="001A31B0" w:rsidRPr="00EC43A8">
        <w:rPr>
          <w:lang w:val="en-US"/>
        </w:rPr>
        <w:t xml:space="preserve"> 6 + 112 </w:t>
      </w:r>
      <w:r w:rsidR="001A31B0" w:rsidRPr="00EC43A8">
        <w:rPr>
          <w:i/>
          <w:lang w:val="en-US"/>
        </w:rPr>
        <w:t>n</w:t>
      </w:r>
      <w:r w:rsidR="001A31B0" w:rsidRPr="00EC43A8">
        <w:rPr>
          <w:lang w:val="en-US"/>
        </w:rPr>
        <w:tab/>
        <w:t>MHz</w:t>
      </w:r>
    </w:p>
    <w:p w:rsidR="001A31B0" w:rsidRPr="00EC43A8" w:rsidRDefault="001812CD" w:rsidP="005A3B4E">
      <w:pPr>
        <w:pStyle w:val="enumlev2"/>
        <w:rPr>
          <w:lang w:val="en-US" w:eastAsia="zh-CN"/>
        </w:rPr>
      </w:pPr>
      <w:r>
        <w:rPr>
          <w:rFonts w:hint="eastAsia"/>
          <w:lang w:val="en-US" w:eastAsia="zh-CN"/>
        </w:rPr>
        <w:t>其中</w:t>
      </w:r>
      <w:r>
        <w:rPr>
          <w:lang w:val="en-US" w:eastAsia="zh-CN"/>
        </w:rPr>
        <w:t>：</w:t>
      </w:r>
    </w:p>
    <w:p w:rsidR="001A31B0" w:rsidRPr="00EC43A8" w:rsidRDefault="001A31B0" w:rsidP="005A3B4E">
      <w:pPr>
        <w:pStyle w:val="enumlev2"/>
        <w:rPr>
          <w:lang w:val="en-US" w:eastAsia="zh-CN"/>
        </w:rPr>
      </w:pPr>
      <w:r w:rsidRPr="00EC43A8">
        <w:rPr>
          <w:i/>
          <w:lang w:val="en-US" w:eastAsia="zh-CN"/>
        </w:rPr>
        <w:tab/>
        <w:t>n</w:t>
      </w:r>
      <w:r w:rsidRPr="00EC43A8">
        <w:rPr>
          <w:lang w:val="en-US" w:eastAsia="zh-CN"/>
        </w:rPr>
        <w:t xml:space="preserve"> = 1, 2, 3, </w:t>
      </w:r>
      <w:r>
        <w:rPr>
          <w:lang w:val="en-US" w:eastAsia="zh-CN"/>
        </w:rPr>
        <w:t>...</w:t>
      </w:r>
      <w:r w:rsidRPr="00EC43A8">
        <w:rPr>
          <w:lang w:val="en-US" w:eastAsia="zh-CN"/>
        </w:rPr>
        <w:t>, 12</w:t>
      </w:r>
    </w:p>
    <w:p w:rsidR="001A31B0" w:rsidRPr="00EC43A8" w:rsidRDefault="001A31B0" w:rsidP="005A3B4E">
      <w:pPr>
        <w:pStyle w:val="enumlev1"/>
        <w:rPr>
          <w:lang w:val="en-US" w:eastAsia="zh-CN"/>
        </w:rPr>
      </w:pPr>
      <w:r w:rsidRPr="00EC43A8">
        <w:rPr>
          <w:lang w:val="en-US" w:eastAsia="zh-CN"/>
        </w:rPr>
        <w:t>b)</w:t>
      </w:r>
      <w:r w:rsidRPr="00EC43A8">
        <w:rPr>
          <w:lang w:val="en-US" w:eastAsia="zh-CN"/>
        </w:rPr>
        <w:tab/>
      </w:r>
      <w:r w:rsidR="001812CD">
        <w:rPr>
          <w:rFonts w:hint="eastAsia"/>
          <w:lang w:val="en-US" w:eastAsia="zh-CN"/>
        </w:rPr>
        <w:t>对于信道间隔为</w:t>
      </w:r>
      <w:r w:rsidR="001812CD">
        <w:rPr>
          <w:lang w:val="en-US" w:eastAsia="zh-CN"/>
        </w:rPr>
        <w:t>56 MHz</w:t>
      </w:r>
      <w:r w:rsidR="001812CD">
        <w:rPr>
          <w:rFonts w:hint="eastAsia"/>
          <w:lang w:val="en-US" w:eastAsia="zh-CN"/>
        </w:rPr>
        <w:t>的系统：</w:t>
      </w:r>
    </w:p>
    <w:p w:rsidR="001A31B0" w:rsidRPr="00EC43A8" w:rsidRDefault="001812CD" w:rsidP="005A3B4E">
      <w:pPr>
        <w:pStyle w:val="enumlev2"/>
        <w:tabs>
          <w:tab w:val="left" w:pos="3119"/>
          <w:tab w:val="left" w:pos="3969"/>
          <w:tab w:val="left" w:pos="4228"/>
          <w:tab w:val="left" w:pos="5670"/>
          <w:tab w:val="left" w:pos="6521"/>
        </w:tabs>
        <w:rPr>
          <w:lang w:val="en-US" w:eastAsia="zh-CN"/>
        </w:rPr>
      </w:pPr>
      <w:r>
        <w:rPr>
          <w:rFonts w:hint="eastAsia"/>
          <w:szCs w:val="24"/>
          <w:lang w:val="en-US" w:eastAsia="zh-CN"/>
        </w:rPr>
        <w:t>频段的下半部分：</w:t>
      </w:r>
      <w:r w:rsidR="001A31B0" w:rsidRPr="00EC43A8">
        <w:rPr>
          <w:lang w:val="en-US" w:eastAsia="zh-CN"/>
        </w:rPr>
        <w:tab/>
      </w:r>
      <w:r w:rsidR="001A31B0" w:rsidRPr="00EC43A8">
        <w:rPr>
          <w:i/>
          <w:iCs/>
          <w:lang w:val="en-US" w:eastAsia="zh-CN"/>
        </w:rPr>
        <w:t>f</w:t>
      </w:r>
      <w:r w:rsidR="001A31B0" w:rsidRPr="00E536DA">
        <w:rPr>
          <w:i/>
          <w:iCs/>
        </w:rPr>
        <w:fldChar w:fldCharType="begin"/>
      </w:r>
      <w:r w:rsidR="001A31B0" w:rsidRPr="00EC43A8">
        <w:rPr>
          <w:i/>
          <w:iCs/>
          <w:lang w:val="en-US" w:eastAsia="zh-CN"/>
        </w:rPr>
        <w:instrText>EQ \s\do2(n)</w:instrText>
      </w:r>
      <w:r w:rsidR="001A31B0" w:rsidRPr="00E536DA">
        <w:rPr>
          <w:i/>
          <w:iCs/>
        </w:rPr>
        <w:fldChar w:fldCharType="end"/>
      </w:r>
      <w:r w:rsidR="001A31B0" w:rsidRPr="00EC43A8">
        <w:rPr>
          <w:i/>
          <w:iCs/>
          <w:lang w:val="en-US" w:eastAsia="zh-CN"/>
        </w:rPr>
        <w:t xml:space="preserve">  </w:t>
      </w:r>
      <w:r w:rsidR="001A31B0" w:rsidRPr="00EC43A8">
        <w:rPr>
          <w:lang w:val="en-US" w:eastAsia="zh-CN"/>
        </w:rPr>
        <w:t xml:space="preserve">= </w:t>
      </w:r>
      <w:r w:rsidR="001A31B0" w:rsidRPr="00EC43A8">
        <w:rPr>
          <w:i/>
          <w:iCs/>
          <w:lang w:val="en-US" w:eastAsia="zh-CN"/>
        </w:rPr>
        <w:t>fo</w:t>
      </w:r>
      <w:r w:rsidR="001A31B0" w:rsidRPr="00EC43A8">
        <w:rPr>
          <w:lang w:val="en-US" w:eastAsia="zh-CN"/>
        </w:rPr>
        <w:t xml:space="preserve"> – 1 478 + 56 </w:t>
      </w:r>
      <w:r w:rsidR="001A31B0" w:rsidRPr="00EC43A8">
        <w:rPr>
          <w:i/>
          <w:iCs/>
          <w:lang w:val="en-US" w:eastAsia="zh-CN"/>
        </w:rPr>
        <w:t>n</w:t>
      </w:r>
      <w:r w:rsidR="001A31B0" w:rsidRPr="00EC43A8">
        <w:rPr>
          <w:lang w:val="en-US" w:eastAsia="zh-CN"/>
        </w:rPr>
        <w:tab/>
        <w:t xml:space="preserve">MHz </w:t>
      </w:r>
    </w:p>
    <w:p w:rsidR="001A31B0" w:rsidRPr="00EC43A8" w:rsidRDefault="001812CD" w:rsidP="005A3B4E">
      <w:pPr>
        <w:pStyle w:val="enumlev2"/>
        <w:tabs>
          <w:tab w:val="left" w:pos="3119"/>
          <w:tab w:val="left" w:pos="3969"/>
          <w:tab w:val="left" w:pos="4228"/>
          <w:tab w:val="left" w:pos="5670"/>
          <w:tab w:val="left" w:pos="6521"/>
        </w:tabs>
        <w:rPr>
          <w:lang w:val="en-US" w:eastAsia="zh-CN"/>
        </w:rPr>
      </w:pPr>
      <w:r>
        <w:rPr>
          <w:rFonts w:hint="eastAsia"/>
          <w:szCs w:val="24"/>
          <w:lang w:val="en-US" w:eastAsia="zh-CN"/>
        </w:rPr>
        <w:t>频段的上半部分：</w:t>
      </w:r>
      <w:r w:rsidR="001A31B0" w:rsidRPr="00EC43A8">
        <w:rPr>
          <w:lang w:val="en-US" w:eastAsia="zh-CN"/>
        </w:rPr>
        <w:tab/>
      </w:r>
      <w:r w:rsidR="001A31B0" w:rsidRPr="00EC43A8">
        <w:rPr>
          <w:i/>
          <w:iCs/>
          <w:lang w:val="en-US" w:eastAsia="zh-CN"/>
        </w:rPr>
        <w:t>f</w:t>
      </w:r>
      <w:r w:rsidR="001A31B0" w:rsidRPr="00EC43A8">
        <w:rPr>
          <w:lang w:val="en-US" w:eastAsia="zh-CN"/>
        </w:rPr>
        <w:t>′</w:t>
      </w:r>
      <w:r w:rsidR="001A31B0" w:rsidRPr="00EC43A8">
        <w:rPr>
          <w:i/>
          <w:iCs/>
          <w:lang w:val="en-US" w:eastAsia="zh-CN"/>
        </w:rPr>
        <w:t>n</w:t>
      </w:r>
      <w:r w:rsidR="001A31B0" w:rsidRPr="00EC43A8">
        <w:rPr>
          <w:lang w:val="en-US" w:eastAsia="zh-CN"/>
        </w:rPr>
        <w:t xml:space="preserve"> = </w:t>
      </w:r>
      <w:r w:rsidR="001A31B0" w:rsidRPr="00EC43A8">
        <w:rPr>
          <w:i/>
          <w:iCs/>
          <w:lang w:val="en-US" w:eastAsia="zh-CN"/>
        </w:rPr>
        <w:t>fo</w:t>
      </w:r>
      <w:r w:rsidR="001A31B0" w:rsidRPr="00EC43A8">
        <w:rPr>
          <w:lang w:val="en-US" w:eastAsia="zh-CN"/>
        </w:rPr>
        <w:t xml:space="preserve"> + 22 + 56 </w:t>
      </w:r>
      <w:r w:rsidR="001A31B0" w:rsidRPr="00EC43A8">
        <w:rPr>
          <w:i/>
          <w:iCs/>
          <w:lang w:val="en-US" w:eastAsia="zh-CN"/>
        </w:rPr>
        <w:t>n</w:t>
      </w:r>
      <w:r w:rsidR="001A31B0" w:rsidRPr="00EC43A8">
        <w:rPr>
          <w:lang w:val="en-US" w:eastAsia="zh-CN"/>
        </w:rPr>
        <w:tab/>
        <w:t>MHz</w:t>
      </w:r>
    </w:p>
    <w:p w:rsidR="001812CD" w:rsidRPr="00EC43A8" w:rsidRDefault="001812CD" w:rsidP="005A3B4E">
      <w:pPr>
        <w:pStyle w:val="enumlev2"/>
        <w:rPr>
          <w:lang w:val="en-US" w:eastAsia="zh-CN"/>
        </w:rPr>
      </w:pPr>
      <w:r>
        <w:rPr>
          <w:rFonts w:hint="eastAsia"/>
          <w:lang w:val="en-US" w:eastAsia="zh-CN"/>
        </w:rPr>
        <w:t>其中</w:t>
      </w:r>
      <w:r>
        <w:rPr>
          <w:lang w:val="en-US" w:eastAsia="zh-CN"/>
        </w:rPr>
        <w:t>：</w:t>
      </w:r>
    </w:p>
    <w:p w:rsidR="001A31B0" w:rsidRPr="00EC43A8" w:rsidRDefault="001A31B0" w:rsidP="005A3B4E">
      <w:pPr>
        <w:pStyle w:val="enumlev2"/>
        <w:spacing w:before="70"/>
        <w:rPr>
          <w:lang w:val="en-US" w:eastAsia="zh-CN"/>
        </w:rPr>
      </w:pPr>
      <w:r w:rsidRPr="00EC43A8">
        <w:rPr>
          <w:lang w:val="en-US" w:eastAsia="zh-CN"/>
        </w:rPr>
        <w:tab/>
      </w:r>
      <w:r w:rsidRPr="00EC43A8">
        <w:rPr>
          <w:i/>
          <w:iCs/>
          <w:lang w:val="en-US" w:eastAsia="zh-CN"/>
        </w:rPr>
        <w:t>n</w:t>
      </w:r>
      <w:r w:rsidRPr="00EC43A8">
        <w:rPr>
          <w:lang w:val="en-US" w:eastAsia="zh-CN"/>
        </w:rPr>
        <w:t xml:space="preserve"> = 1, 2, 3, </w:t>
      </w:r>
      <w:r>
        <w:rPr>
          <w:lang w:val="en-US" w:eastAsia="zh-CN"/>
        </w:rPr>
        <w:t>...</w:t>
      </w:r>
      <w:r w:rsidRPr="00EC43A8">
        <w:rPr>
          <w:lang w:val="en-US" w:eastAsia="zh-CN"/>
        </w:rPr>
        <w:t>, 25</w:t>
      </w:r>
    </w:p>
    <w:p w:rsidR="001A31B0" w:rsidRPr="00EC43A8" w:rsidRDefault="001A31B0" w:rsidP="005A3B4E">
      <w:pPr>
        <w:pStyle w:val="enumlev1"/>
        <w:tabs>
          <w:tab w:val="left" w:pos="5670"/>
        </w:tabs>
        <w:rPr>
          <w:lang w:val="en-US" w:eastAsia="zh-CN"/>
        </w:rPr>
      </w:pPr>
      <w:r w:rsidRPr="00EC43A8">
        <w:rPr>
          <w:lang w:val="en-US" w:eastAsia="zh-CN"/>
        </w:rPr>
        <w:t>c)</w:t>
      </w:r>
      <w:r w:rsidRPr="00EC43A8">
        <w:rPr>
          <w:lang w:val="en-US" w:eastAsia="zh-CN"/>
        </w:rPr>
        <w:tab/>
      </w:r>
      <w:r w:rsidR="001812CD">
        <w:rPr>
          <w:rFonts w:hint="eastAsia"/>
          <w:lang w:val="en-US" w:eastAsia="zh-CN"/>
        </w:rPr>
        <w:t>对于信道间隔为</w:t>
      </w:r>
      <w:r w:rsidR="001812CD">
        <w:rPr>
          <w:lang w:val="en-US" w:eastAsia="zh-CN"/>
        </w:rPr>
        <w:t>28 MHz</w:t>
      </w:r>
      <w:r w:rsidR="001812CD">
        <w:rPr>
          <w:rFonts w:hint="eastAsia"/>
          <w:lang w:val="en-US" w:eastAsia="zh-CN"/>
        </w:rPr>
        <w:t>的系统：</w:t>
      </w:r>
    </w:p>
    <w:p w:rsidR="001A31B0" w:rsidRPr="00EC43A8" w:rsidRDefault="001812CD" w:rsidP="005A3B4E">
      <w:pPr>
        <w:pStyle w:val="enumlev2"/>
        <w:tabs>
          <w:tab w:val="left" w:pos="3119"/>
          <w:tab w:val="left" w:pos="5245"/>
          <w:tab w:val="left" w:pos="5670"/>
        </w:tabs>
        <w:ind w:left="1588" w:hanging="794"/>
        <w:rPr>
          <w:lang w:val="en-US" w:eastAsia="zh-CN"/>
        </w:rPr>
      </w:pPr>
      <w:r>
        <w:rPr>
          <w:rFonts w:hint="eastAsia"/>
          <w:szCs w:val="24"/>
          <w:lang w:val="en-US" w:eastAsia="zh-CN"/>
        </w:rPr>
        <w:t>频段的下半部分：</w:t>
      </w:r>
      <w:r w:rsidR="001A31B0" w:rsidRPr="00EC43A8">
        <w:rPr>
          <w:lang w:val="en-US" w:eastAsia="zh-CN"/>
        </w:rPr>
        <w:tab/>
      </w:r>
      <w:r w:rsidR="001A31B0" w:rsidRPr="00EC43A8">
        <w:rPr>
          <w:i/>
          <w:iCs/>
          <w:lang w:val="en-US" w:eastAsia="zh-CN"/>
        </w:rPr>
        <w:t>f</w:t>
      </w:r>
      <w:r w:rsidR="001A31B0" w:rsidRPr="00E536DA">
        <w:rPr>
          <w:i/>
          <w:iCs/>
        </w:rPr>
        <w:fldChar w:fldCharType="begin"/>
      </w:r>
      <w:r w:rsidR="001A31B0" w:rsidRPr="00EC43A8">
        <w:rPr>
          <w:i/>
          <w:iCs/>
          <w:lang w:val="en-US" w:eastAsia="zh-CN"/>
        </w:rPr>
        <w:instrText>EQ \s\do2(n)</w:instrText>
      </w:r>
      <w:r w:rsidR="001A31B0" w:rsidRPr="00E536DA">
        <w:rPr>
          <w:i/>
          <w:iCs/>
        </w:rPr>
        <w:fldChar w:fldCharType="end"/>
      </w:r>
      <w:r w:rsidR="001A31B0" w:rsidRPr="00EC43A8">
        <w:rPr>
          <w:i/>
          <w:iCs/>
          <w:lang w:val="en-US" w:eastAsia="zh-CN"/>
        </w:rPr>
        <w:t xml:space="preserve">  </w:t>
      </w:r>
      <w:r w:rsidR="001A31B0" w:rsidRPr="00EC43A8">
        <w:rPr>
          <w:lang w:val="en-US" w:eastAsia="zh-CN"/>
        </w:rPr>
        <w:t>=</w:t>
      </w:r>
      <w:r w:rsidR="001A31B0">
        <w:rPr>
          <w:lang w:val="en-US" w:eastAsia="zh-CN"/>
        </w:rPr>
        <w:t xml:space="preserve"> </w:t>
      </w:r>
      <w:r w:rsidR="001A31B0" w:rsidRPr="00EC43A8">
        <w:rPr>
          <w:i/>
          <w:iCs/>
          <w:lang w:val="en-US" w:eastAsia="zh-CN"/>
        </w:rPr>
        <w:t>fo</w:t>
      </w:r>
      <w:r w:rsidR="001A31B0" w:rsidRPr="00EC43A8">
        <w:rPr>
          <w:lang w:val="en-US" w:eastAsia="zh-CN"/>
        </w:rPr>
        <w:t xml:space="preserve"> – 1 464 + 28</w:t>
      </w:r>
      <w:r w:rsidR="001A31B0">
        <w:rPr>
          <w:lang w:val="en-US" w:eastAsia="zh-CN"/>
        </w:rPr>
        <w:t xml:space="preserve"> </w:t>
      </w:r>
      <w:r w:rsidR="001A31B0" w:rsidRPr="00EC43A8">
        <w:rPr>
          <w:i/>
          <w:iCs/>
          <w:lang w:val="en-US" w:eastAsia="zh-CN"/>
        </w:rPr>
        <w:t>n</w:t>
      </w:r>
      <w:r w:rsidR="001A31B0" w:rsidRPr="00EC43A8">
        <w:rPr>
          <w:lang w:val="en-US" w:eastAsia="zh-CN"/>
        </w:rPr>
        <w:tab/>
        <w:t xml:space="preserve">MHz </w:t>
      </w:r>
    </w:p>
    <w:p w:rsidR="001A31B0" w:rsidRPr="00EC43A8" w:rsidRDefault="001812CD" w:rsidP="005A3B4E">
      <w:pPr>
        <w:pStyle w:val="enumlev2"/>
        <w:tabs>
          <w:tab w:val="left" w:pos="3119"/>
          <w:tab w:val="left" w:pos="5245"/>
          <w:tab w:val="left" w:pos="5670"/>
        </w:tabs>
        <w:ind w:left="1588" w:hanging="794"/>
        <w:rPr>
          <w:lang w:val="en-US" w:eastAsia="zh-CN"/>
        </w:rPr>
      </w:pPr>
      <w:r>
        <w:rPr>
          <w:rFonts w:hint="eastAsia"/>
          <w:szCs w:val="24"/>
          <w:lang w:val="en-US" w:eastAsia="zh-CN"/>
        </w:rPr>
        <w:t>频段的上半部分：</w:t>
      </w:r>
      <w:r w:rsidR="001A31B0" w:rsidRPr="00EC43A8">
        <w:rPr>
          <w:lang w:val="en-US" w:eastAsia="zh-CN"/>
        </w:rPr>
        <w:tab/>
      </w:r>
      <w:r w:rsidR="001A31B0" w:rsidRPr="00EC43A8">
        <w:rPr>
          <w:i/>
          <w:iCs/>
          <w:lang w:val="en-US" w:eastAsia="zh-CN"/>
        </w:rPr>
        <w:t>f′n</w:t>
      </w:r>
      <w:r w:rsidR="001A31B0" w:rsidRPr="00EC43A8">
        <w:rPr>
          <w:lang w:val="en-US" w:eastAsia="zh-CN"/>
        </w:rPr>
        <w:t xml:space="preserve"> = </w:t>
      </w:r>
      <w:r w:rsidR="001A31B0" w:rsidRPr="00EC43A8">
        <w:rPr>
          <w:i/>
          <w:iCs/>
          <w:lang w:val="en-US" w:eastAsia="zh-CN"/>
        </w:rPr>
        <w:t>fo</w:t>
      </w:r>
      <w:r w:rsidR="001A31B0" w:rsidRPr="00EC43A8">
        <w:rPr>
          <w:lang w:val="en-US" w:eastAsia="zh-CN"/>
        </w:rPr>
        <w:t xml:space="preserve"> + 36 + 28 </w:t>
      </w:r>
      <w:r w:rsidR="001A31B0" w:rsidRPr="00EC43A8">
        <w:rPr>
          <w:i/>
          <w:iCs/>
          <w:lang w:val="en-US" w:eastAsia="zh-CN"/>
        </w:rPr>
        <w:t>n</w:t>
      </w:r>
      <w:r w:rsidR="001A31B0" w:rsidRPr="00EC43A8">
        <w:rPr>
          <w:lang w:val="en-US" w:eastAsia="zh-CN"/>
        </w:rPr>
        <w:tab/>
      </w:r>
      <w:r w:rsidR="001A31B0">
        <w:rPr>
          <w:lang w:val="en-US" w:eastAsia="zh-CN"/>
        </w:rPr>
        <w:tab/>
      </w:r>
      <w:r w:rsidR="001A31B0" w:rsidRPr="00EC43A8">
        <w:rPr>
          <w:lang w:val="en-US" w:eastAsia="zh-CN"/>
        </w:rPr>
        <w:t>MHz</w:t>
      </w:r>
    </w:p>
    <w:p w:rsidR="001812CD" w:rsidRPr="00EC43A8" w:rsidRDefault="001812CD" w:rsidP="005A3B4E">
      <w:pPr>
        <w:pStyle w:val="enumlev2"/>
        <w:rPr>
          <w:lang w:val="en-US" w:eastAsia="zh-CN"/>
        </w:rPr>
      </w:pPr>
      <w:r>
        <w:rPr>
          <w:rFonts w:hint="eastAsia"/>
          <w:lang w:val="en-US" w:eastAsia="zh-CN"/>
        </w:rPr>
        <w:t>其中</w:t>
      </w:r>
      <w:r>
        <w:rPr>
          <w:lang w:val="en-US" w:eastAsia="zh-CN"/>
        </w:rPr>
        <w:t>：</w:t>
      </w:r>
    </w:p>
    <w:p w:rsidR="001A31B0" w:rsidRPr="00EC43A8" w:rsidRDefault="001A31B0" w:rsidP="005A3B4E">
      <w:pPr>
        <w:pStyle w:val="enumlev2"/>
        <w:rPr>
          <w:lang w:val="en-US" w:eastAsia="zh-CN"/>
        </w:rPr>
      </w:pPr>
      <w:r w:rsidRPr="00EC43A8">
        <w:rPr>
          <w:lang w:val="en-US" w:eastAsia="zh-CN"/>
        </w:rPr>
        <w:tab/>
      </w:r>
      <w:r w:rsidRPr="00EC43A8">
        <w:rPr>
          <w:i/>
          <w:iCs/>
          <w:lang w:val="en-US" w:eastAsia="zh-CN"/>
        </w:rPr>
        <w:t>n</w:t>
      </w:r>
      <w:r w:rsidRPr="00EC43A8">
        <w:rPr>
          <w:lang w:val="en-US" w:eastAsia="zh-CN"/>
        </w:rPr>
        <w:t xml:space="preserve"> = 1, 2, 3, </w:t>
      </w:r>
      <w:r>
        <w:rPr>
          <w:lang w:val="en-US" w:eastAsia="zh-CN"/>
        </w:rPr>
        <w:t>...</w:t>
      </w:r>
      <w:r w:rsidRPr="00EC43A8">
        <w:rPr>
          <w:lang w:val="en-US" w:eastAsia="zh-CN"/>
        </w:rPr>
        <w:t>, 50</w:t>
      </w:r>
    </w:p>
    <w:p w:rsidR="001A31B0" w:rsidRPr="00EC43A8" w:rsidRDefault="001A31B0" w:rsidP="005A3B4E">
      <w:pPr>
        <w:pStyle w:val="enumlev1"/>
        <w:rPr>
          <w:lang w:val="en-US" w:eastAsia="zh-CN"/>
        </w:rPr>
      </w:pPr>
      <w:r w:rsidRPr="00EC43A8">
        <w:rPr>
          <w:lang w:val="en-US" w:eastAsia="zh-CN"/>
        </w:rPr>
        <w:tab/>
      </w:r>
      <w:r w:rsidR="001812CD">
        <w:rPr>
          <w:rFonts w:hint="eastAsia"/>
          <w:lang w:val="en-US" w:eastAsia="zh-CN"/>
        </w:rPr>
        <w:t>此外</w:t>
      </w:r>
      <w:r w:rsidR="001812CD">
        <w:rPr>
          <w:lang w:val="en-US" w:eastAsia="zh-CN"/>
        </w:rPr>
        <w:t>，可在与相关主管部门达成一致的基础上考虑采用指数为</w:t>
      </w:r>
      <w:r w:rsidRPr="00EC43A8">
        <w:rPr>
          <w:i/>
          <w:iCs/>
          <w:lang w:val="en-US" w:eastAsia="zh-CN"/>
        </w:rPr>
        <w:t>n</w:t>
      </w:r>
      <w:r w:rsidRPr="00EC43A8">
        <w:rPr>
          <w:lang w:val="en-US" w:eastAsia="zh-CN"/>
        </w:rPr>
        <w:t xml:space="preserve"> = 0</w:t>
      </w:r>
      <w:r w:rsidR="001812CD">
        <w:rPr>
          <w:rFonts w:hint="eastAsia"/>
          <w:lang w:val="en-US" w:eastAsia="zh-CN"/>
        </w:rPr>
        <w:t>的</w:t>
      </w:r>
      <w:r w:rsidR="001812CD">
        <w:rPr>
          <w:lang w:val="en-US" w:eastAsia="zh-CN"/>
        </w:rPr>
        <w:t>信道；</w:t>
      </w:r>
    </w:p>
    <w:p w:rsidR="001A31B0" w:rsidRPr="00EC43A8" w:rsidRDefault="001A31B0" w:rsidP="005A3B4E">
      <w:pPr>
        <w:pStyle w:val="enumlev1"/>
        <w:rPr>
          <w:lang w:val="en-US" w:eastAsia="zh-CN"/>
        </w:rPr>
      </w:pPr>
      <w:r w:rsidRPr="00EC43A8">
        <w:rPr>
          <w:lang w:val="en-US" w:eastAsia="zh-CN"/>
        </w:rPr>
        <w:t>d)</w:t>
      </w:r>
      <w:r w:rsidRPr="00EC43A8">
        <w:rPr>
          <w:lang w:val="en-US" w:eastAsia="zh-CN"/>
        </w:rPr>
        <w:tab/>
      </w:r>
      <w:r w:rsidR="001812CD">
        <w:rPr>
          <w:rFonts w:hint="eastAsia"/>
          <w:lang w:val="en-US" w:eastAsia="zh-CN"/>
        </w:rPr>
        <w:t>对于信道间隔为</w:t>
      </w:r>
      <w:r w:rsidR="001812CD">
        <w:rPr>
          <w:lang w:val="en-US" w:eastAsia="zh-CN"/>
        </w:rPr>
        <w:t>14 MHz</w:t>
      </w:r>
      <w:r w:rsidR="001812CD">
        <w:rPr>
          <w:rFonts w:hint="eastAsia"/>
          <w:lang w:val="en-US" w:eastAsia="zh-CN"/>
        </w:rPr>
        <w:t>的系统：</w:t>
      </w:r>
    </w:p>
    <w:p w:rsidR="001A31B0" w:rsidRPr="00EC43A8" w:rsidRDefault="001812CD" w:rsidP="005A3B4E">
      <w:pPr>
        <w:pStyle w:val="enumlev2"/>
        <w:tabs>
          <w:tab w:val="left" w:pos="3119"/>
          <w:tab w:val="left" w:pos="5670"/>
        </w:tabs>
        <w:rPr>
          <w:lang w:val="en-US" w:eastAsia="zh-CN"/>
        </w:rPr>
      </w:pPr>
      <w:r>
        <w:rPr>
          <w:rFonts w:hint="eastAsia"/>
          <w:szCs w:val="24"/>
          <w:lang w:val="en-US" w:eastAsia="zh-CN"/>
        </w:rPr>
        <w:t>频段的下半部分：</w:t>
      </w:r>
      <w:r w:rsidR="001A31B0" w:rsidRPr="00EC43A8">
        <w:rPr>
          <w:lang w:val="en-US" w:eastAsia="zh-CN"/>
        </w:rPr>
        <w:tab/>
      </w:r>
      <w:r w:rsidR="001A31B0" w:rsidRPr="00EC43A8">
        <w:rPr>
          <w:i/>
          <w:iCs/>
          <w:lang w:val="en-US" w:eastAsia="zh-CN"/>
        </w:rPr>
        <w:t>f</w:t>
      </w:r>
      <w:r w:rsidR="001A31B0" w:rsidRPr="00E536DA">
        <w:rPr>
          <w:i/>
          <w:iCs/>
        </w:rPr>
        <w:fldChar w:fldCharType="begin"/>
      </w:r>
      <w:r w:rsidR="001A31B0" w:rsidRPr="00EC43A8">
        <w:rPr>
          <w:i/>
          <w:iCs/>
          <w:lang w:val="en-US" w:eastAsia="zh-CN"/>
        </w:rPr>
        <w:instrText>EQ \s\do2(n)</w:instrText>
      </w:r>
      <w:r w:rsidR="001A31B0" w:rsidRPr="00E536DA">
        <w:rPr>
          <w:i/>
          <w:iCs/>
        </w:rPr>
        <w:fldChar w:fldCharType="end"/>
      </w:r>
      <w:r w:rsidR="001A31B0" w:rsidRPr="00EC43A8">
        <w:rPr>
          <w:i/>
          <w:iCs/>
          <w:lang w:val="en-US" w:eastAsia="zh-CN"/>
        </w:rPr>
        <w:t xml:space="preserve"> </w:t>
      </w:r>
      <w:r w:rsidR="001A31B0">
        <w:rPr>
          <w:i/>
          <w:iCs/>
          <w:lang w:val="en-US" w:eastAsia="zh-CN"/>
        </w:rPr>
        <w:t xml:space="preserve"> </w:t>
      </w:r>
      <w:r w:rsidR="001A31B0" w:rsidRPr="00EC43A8">
        <w:rPr>
          <w:lang w:val="en-US" w:eastAsia="zh-CN"/>
        </w:rPr>
        <w:t xml:space="preserve">= </w:t>
      </w:r>
      <w:r w:rsidR="001A31B0" w:rsidRPr="00EC43A8">
        <w:rPr>
          <w:i/>
          <w:iCs/>
          <w:lang w:val="en-US" w:eastAsia="zh-CN"/>
        </w:rPr>
        <w:t>fo</w:t>
      </w:r>
      <w:r w:rsidR="001A31B0" w:rsidRPr="00EC43A8">
        <w:rPr>
          <w:lang w:val="en-US" w:eastAsia="zh-CN"/>
        </w:rPr>
        <w:t xml:space="preserve"> – 1 457 + 14 </w:t>
      </w:r>
      <w:r w:rsidR="001A31B0" w:rsidRPr="00EC43A8">
        <w:rPr>
          <w:i/>
          <w:iCs/>
          <w:lang w:val="en-US" w:eastAsia="zh-CN"/>
        </w:rPr>
        <w:t>n</w:t>
      </w:r>
      <w:r w:rsidR="001A31B0" w:rsidRPr="00EC43A8">
        <w:rPr>
          <w:lang w:val="en-US" w:eastAsia="zh-CN"/>
        </w:rPr>
        <w:tab/>
        <w:t xml:space="preserve">MHz </w:t>
      </w:r>
    </w:p>
    <w:p w:rsidR="001A31B0" w:rsidRPr="00EC43A8" w:rsidRDefault="001812CD" w:rsidP="005A3B4E">
      <w:pPr>
        <w:pStyle w:val="enumlev2"/>
        <w:tabs>
          <w:tab w:val="left" w:pos="3119"/>
          <w:tab w:val="left" w:pos="5670"/>
        </w:tabs>
        <w:rPr>
          <w:i/>
          <w:iCs/>
          <w:lang w:val="en-US" w:eastAsia="zh-CN"/>
        </w:rPr>
      </w:pPr>
      <w:r>
        <w:rPr>
          <w:rFonts w:hint="eastAsia"/>
          <w:szCs w:val="24"/>
          <w:lang w:val="en-US" w:eastAsia="zh-CN"/>
        </w:rPr>
        <w:t>频段的上半部分：</w:t>
      </w:r>
      <w:r w:rsidR="001A31B0" w:rsidRPr="00EC43A8">
        <w:rPr>
          <w:lang w:val="en-US" w:eastAsia="zh-CN"/>
        </w:rPr>
        <w:tab/>
      </w:r>
      <w:r w:rsidR="001A31B0" w:rsidRPr="00EC43A8">
        <w:rPr>
          <w:i/>
          <w:iCs/>
          <w:lang w:val="en-US" w:eastAsia="zh-CN"/>
        </w:rPr>
        <w:t>f′n</w:t>
      </w:r>
      <w:r w:rsidR="001A31B0" w:rsidRPr="00EC43A8">
        <w:rPr>
          <w:lang w:val="en-US" w:eastAsia="zh-CN"/>
        </w:rPr>
        <w:t xml:space="preserve"> = </w:t>
      </w:r>
      <w:r w:rsidR="001A31B0" w:rsidRPr="00EC43A8">
        <w:rPr>
          <w:i/>
          <w:iCs/>
          <w:lang w:val="en-US" w:eastAsia="zh-CN"/>
        </w:rPr>
        <w:t xml:space="preserve">fo </w:t>
      </w:r>
      <w:r w:rsidR="001A31B0" w:rsidRPr="00EC43A8">
        <w:rPr>
          <w:lang w:val="en-US" w:eastAsia="zh-CN"/>
        </w:rPr>
        <w:t xml:space="preserve">+ 43 + 14 </w:t>
      </w:r>
      <w:r w:rsidR="001A31B0" w:rsidRPr="00EC43A8">
        <w:rPr>
          <w:i/>
          <w:iCs/>
          <w:lang w:val="en-US" w:eastAsia="zh-CN"/>
        </w:rPr>
        <w:t>n</w:t>
      </w:r>
      <w:r w:rsidR="001A31B0" w:rsidRPr="00EC43A8">
        <w:rPr>
          <w:lang w:val="en-US" w:eastAsia="zh-CN"/>
        </w:rPr>
        <w:tab/>
        <w:t>MHz</w:t>
      </w:r>
    </w:p>
    <w:p w:rsidR="001812CD" w:rsidRPr="00EC43A8" w:rsidRDefault="001812CD" w:rsidP="005A3B4E">
      <w:pPr>
        <w:pStyle w:val="enumlev2"/>
        <w:rPr>
          <w:lang w:val="en-US" w:eastAsia="zh-CN"/>
        </w:rPr>
      </w:pPr>
      <w:r>
        <w:rPr>
          <w:rFonts w:hint="eastAsia"/>
          <w:lang w:val="en-US" w:eastAsia="zh-CN"/>
        </w:rPr>
        <w:t>其中</w:t>
      </w:r>
      <w:r>
        <w:rPr>
          <w:lang w:val="en-US" w:eastAsia="zh-CN"/>
        </w:rPr>
        <w:t>：</w:t>
      </w:r>
    </w:p>
    <w:p w:rsidR="001A31B0" w:rsidRPr="00EC43A8" w:rsidRDefault="001A31B0" w:rsidP="005A3B4E">
      <w:pPr>
        <w:pStyle w:val="enumlev2"/>
        <w:tabs>
          <w:tab w:val="left" w:pos="3119"/>
          <w:tab w:val="left" w:pos="5670"/>
        </w:tabs>
        <w:rPr>
          <w:lang w:val="en-US" w:eastAsia="zh-CN"/>
        </w:rPr>
      </w:pPr>
      <w:r w:rsidRPr="00EC43A8">
        <w:rPr>
          <w:lang w:val="en-US" w:eastAsia="zh-CN"/>
        </w:rPr>
        <w:tab/>
      </w:r>
      <w:r w:rsidRPr="00EC43A8">
        <w:rPr>
          <w:i/>
          <w:iCs/>
          <w:lang w:val="en-US" w:eastAsia="zh-CN"/>
        </w:rPr>
        <w:t>n</w:t>
      </w:r>
      <w:r w:rsidRPr="00EC43A8">
        <w:rPr>
          <w:lang w:val="en-US" w:eastAsia="zh-CN"/>
        </w:rPr>
        <w:t xml:space="preserve"> = 1, 2, 3, </w:t>
      </w:r>
      <w:r>
        <w:rPr>
          <w:lang w:val="en-US" w:eastAsia="zh-CN"/>
        </w:rPr>
        <w:t>...</w:t>
      </w:r>
      <w:r w:rsidRPr="00EC43A8">
        <w:rPr>
          <w:lang w:val="en-US" w:eastAsia="zh-CN"/>
        </w:rPr>
        <w:t>, 101</w:t>
      </w:r>
    </w:p>
    <w:p w:rsidR="001A31B0" w:rsidRPr="00EC43A8" w:rsidRDefault="001A31B0" w:rsidP="005A3B4E">
      <w:pPr>
        <w:pStyle w:val="enumlev1"/>
        <w:tabs>
          <w:tab w:val="left" w:pos="3119"/>
          <w:tab w:val="left" w:pos="5670"/>
        </w:tabs>
        <w:rPr>
          <w:lang w:val="en-US" w:eastAsia="zh-CN"/>
        </w:rPr>
      </w:pPr>
      <w:r w:rsidRPr="00EC43A8">
        <w:rPr>
          <w:lang w:val="en-US" w:eastAsia="zh-CN"/>
        </w:rPr>
        <w:tab/>
      </w:r>
      <w:r w:rsidR="001812CD">
        <w:rPr>
          <w:rFonts w:hint="eastAsia"/>
          <w:lang w:val="en-US" w:eastAsia="zh-CN"/>
        </w:rPr>
        <w:t>此外</w:t>
      </w:r>
      <w:r w:rsidR="001812CD">
        <w:rPr>
          <w:lang w:val="en-US" w:eastAsia="zh-CN"/>
        </w:rPr>
        <w:t>，可在与相关主管部门达成一致的基础上考虑采用指数为</w:t>
      </w:r>
      <w:r w:rsidRPr="00EC43A8">
        <w:rPr>
          <w:i/>
          <w:iCs/>
          <w:lang w:val="en-US" w:eastAsia="zh-CN"/>
        </w:rPr>
        <w:t>n</w:t>
      </w:r>
      <w:r w:rsidRPr="00EC43A8">
        <w:rPr>
          <w:lang w:val="en-US" w:eastAsia="zh-CN"/>
        </w:rPr>
        <w:t xml:space="preserve"> = </w:t>
      </w:r>
      <w:r w:rsidRPr="00EC43A8">
        <w:rPr>
          <w:szCs w:val="24"/>
          <w:lang w:val="en-US" w:eastAsia="zh-CN"/>
        </w:rPr>
        <w:t>−</w:t>
      </w:r>
      <w:r w:rsidRPr="00EC43A8">
        <w:rPr>
          <w:lang w:val="en-US" w:eastAsia="zh-CN"/>
        </w:rPr>
        <w:t xml:space="preserve">1 </w:t>
      </w:r>
      <w:r w:rsidR="001812CD">
        <w:rPr>
          <w:rFonts w:hint="eastAsia"/>
          <w:lang w:val="en-US" w:eastAsia="zh-CN"/>
        </w:rPr>
        <w:t>和</w:t>
      </w:r>
      <w:r w:rsidRPr="00EC43A8">
        <w:rPr>
          <w:lang w:val="en-US" w:eastAsia="zh-CN"/>
        </w:rPr>
        <w:t xml:space="preserve"> 0</w:t>
      </w:r>
      <w:r w:rsidR="001812CD">
        <w:rPr>
          <w:rFonts w:hint="eastAsia"/>
          <w:lang w:val="en-US" w:eastAsia="zh-CN"/>
        </w:rPr>
        <w:t>的</w:t>
      </w:r>
      <w:r w:rsidR="001812CD">
        <w:rPr>
          <w:lang w:val="en-US" w:eastAsia="zh-CN"/>
        </w:rPr>
        <w:t>信道；</w:t>
      </w:r>
    </w:p>
    <w:p w:rsidR="001A31B0" w:rsidRPr="00EC43A8" w:rsidRDefault="001A31B0" w:rsidP="005A3B4E">
      <w:pPr>
        <w:pStyle w:val="enumlev1"/>
        <w:tabs>
          <w:tab w:val="left" w:pos="3119"/>
          <w:tab w:val="left" w:pos="5670"/>
        </w:tabs>
        <w:rPr>
          <w:lang w:val="en-US" w:eastAsia="zh-CN"/>
        </w:rPr>
      </w:pPr>
      <w:r w:rsidRPr="00EC43A8">
        <w:rPr>
          <w:lang w:val="en-US" w:eastAsia="zh-CN"/>
        </w:rPr>
        <w:t>e)</w:t>
      </w:r>
      <w:r w:rsidRPr="00EC43A8">
        <w:rPr>
          <w:lang w:val="en-US" w:eastAsia="zh-CN"/>
        </w:rPr>
        <w:tab/>
      </w:r>
      <w:r w:rsidR="001812CD">
        <w:rPr>
          <w:rFonts w:hint="eastAsia"/>
          <w:lang w:val="en-US" w:eastAsia="zh-CN"/>
        </w:rPr>
        <w:t>对于信道间隔为</w:t>
      </w:r>
      <w:r w:rsidR="001812CD">
        <w:rPr>
          <w:rFonts w:hint="eastAsia"/>
          <w:lang w:val="en-US" w:eastAsia="zh-CN"/>
        </w:rPr>
        <w:t>7</w:t>
      </w:r>
      <w:r w:rsidR="001812CD">
        <w:rPr>
          <w:lang w:val="en-US" w:eastAsia="zh-CN"/>
        </w:rPr>
        <w:t xml:space="preserve"> MHz</w:t>
      </w:r>
      <w:r w:rsidR="001812CD">
        <w:rPr>
          <w:rFonts w:hint="eastAsia"/>
          <w:lang w:val="en-US" w:eastAsia="zh-CN"/>
        </w:rPr>
        <w:t>的系统：</w:t>
      </w:r>
    </w:p>
    <w:p w:rsidR="001A31B0" w:rsidRPr="00EC43A8" w:rsidRDefault="001812CD" w:rsidP="005A3B4E">
      <w:pPr>
        <w:pStyle w:val="enumlev2"/>
        <w:tabs>
          <w:tab w:val="left" w:pos="3119"/>
          <w:tab w:val="left" w:pos="5670"/>
        </w:tabs>
        <w:ind w:left="1588" w:hanging="794"/>
        <w:rPr>
          <w:lang w:val="en-US" w:eastAsia="zh-CN"/>
        </w:rPr>
      </w:pPr>
      <w:r>
        <w:rPr>
          <w:rFonts w:hint="eastAsia"/>
          <w:szCs w:val="24"/>
          <w:lang w:val="en-US" w:eastAsia="zh-CN"/>
        </w:rPr>
        <w:t>频段的下半部分：</w:t>
      </w:r>
      <w:r w:rsidR="001A31B0" w:rsidRPr="00EC43A8">
        <w:rPr>
          <w:lang w:val="en-US" w:eastAsia="zh-CN"/>
        </w:rPr>
        <w:tab/>
      </w:r>
      <w:r w:rsidR="001A31B0" w:rsidRPr="00EC43A8">
        <w:rPr>
          <w:i/>
          <w:iCs/>
          <w:lang w:val="en-US" w:eastAsia="zh-CN"/>
        </w:rPr>
        <w:t>f</w:t>
      </w:r>
      <w:r w:rsidR="001A31B0" w:rsidRPr="00E536DA">
        <w:rPr>
          <w:i/>
          <w:iCs/>
        </w:rPr>
        <w:fldChar w:fldCharType="begin"/>
      </w:r>
      <w:r w:rsidR="001A31B0" w:rsidRPr="00EC43A8">
        <w:rPr>
          <w:i/>
          <w:iCs/>
          <w:lang w:val="en-US" w:eastAsia="zh-CN"/>
        </w:rPr>
        <w:instrText>EQ \s\do2(n)</w:instrText>
      </w:r>
      <w:r w:rsidR="001A31B0" w:rsidRPr="00E536DA">
        <w:rPr>
          <w:i/>
          <w:iCs/>
        </w:rPr>
        <w:fldChar w:fldCharType="end"/>
      </w:r>
      <w:r w:rsidR="001A31B0">
        <w:rPr>
          <w:lang w:val="en-US" w:eastAsia="zh-CN"/>
        </w:rPr>
        <w:t xml:space="preserve">  </w:t>
      </w:r>
      <w:r w:rsidR="001A31B0" w:rsidRPr="00EC43A8">
        <w:rPr>
          <w:lang w:val="en-US" w:eastAsia="zh-CN"/>
        </w:rPr>
        <w:t xml:space="preserve">= </w:t>
      </w:r>
      <w:r w:rsidR="001A31B0" w:rsidRPr="00EC43A8">
        <w:rPr>
          <w:i/>
          <w:iCs/>
          <w:lang w:val="en-US" w:eastAsia="zh-CN"/>
        </w:rPr>
        <w:t>fo</w:t>
      </w:r>
      <w:r w:rsidR="001A31B0" w:rsidRPr="00EC43A8">
        <w:rPr>
          <w:lang w:val="en-US" w:eastAsia="zh-CN"/>
        </w:rPr>
        <w:t xml:space="preserve"> – 1 453.5 + 7 </w:t>
      </w:r>
      <w:r w:rsidR="001A31B0" w:rsidRPr="00EC43A8">
        <w:rPr>
          <w:i/>
          <w:iCs/>
          <w:lang w:val="en-US" w:eastAsia="zh-CN"/>
        </w:rPr>
        <w:t>n</w:t>
      </w:r>
      <w:r w:rsidR="001A31B0">
        <w:rPr>
          <w:i/>
          <w:iCs/>
          <w:lang w:val="en-US" w:eastAsia="zh-CN"/>
        </w:rPr>
        <w:tab/>
      </w:r>
      <w:r w:rsidR="001A31B0" w:rsidRPr="00EC43A8">
        <w:rPr>
          <w:lang w:val="en-US" w:eastAsia="zh-CN"/>
        </w:rPr>
        <w:t xml:space="preserve">MHz </w:t>
      </w:r>
    </w:p>
    <w:p w:rsidR="001A31B0" w:rsidRPr="00EC43A8" w:rsidRDefault="001812CD" w:rsidP="005A3B4E">
      <w:pPr>
        <w:pStyle w:val="enumlev2"/>
        <w:tabs>
          <w:tab w:val="left" w:pos="3119"/>
          <w:tab w:val="left" w:pos="5670"/>
        </w:tabs>
        <w:rPr>
          <w:lang w:val="en-US" w:eastAsia="zh-CN"/>
        </w:rPr>
      </w:pPr>
      <w:r>
        <w:rPr>
          <w:rFonts w:hint="eastAsia"/>
          <w:szCs w:val="24"/>
          <w:lang w:val="en-US" w:eastAsia="zh-CN"/>
        </w:rPr>
        <w:t>频段的上半部分：</w:t>
      </w:r>
      <w:r w:rsidR="001A31B0" w:rsidRPr="00EC43A8">
        <w:rPr>
          <w:lang w:val="en-US" w:eastAsia="zh-CN"/>
        </w:rPr>
        <w:tab/>
      </w:r>
      <w:r w:rsidR="001A31B0" w:rsidRPr="00EC43A8">
        <w:rPr>
          <w:i/>
          <w:iCs/>
          <w:lang w:val="en-US" w:eastAsia="zh-CN"/>
        </w:rPr>
        <w:t>f′n</w:t>
      </w:r>
      <w:r w:rsidR="001A31B0" w:rsidRPr="00EC43A8">
        <w:rPr>
          <w:lang w:val="en-US" w:eastAsia="zh-CN"/>
        </w:rPr>
        <w:t xml:space="preserve"> </w:t>
      </w:r>
      <w:r w:rsidR="001A31B0">
        <w:rPr>
          <w:lang w:val="en-US" w:eastAsia="zh-CN"/>
        </w:rPr>
        <w:t xml:space="preserve"> </w:t>
      </w:r>
      <w:r w:rsidR="001A31B0" w:rsidRPr="00EC43A8">
        <w:rPr>
          <w:lang w:val="en-US" w:eastAsia="zh-CN"/>
        </w:rPr>
        <w:t xml:space="preserve">= </w:t>
      </w:r>
      <w:r w:rsidR="001A31B0" w:rsidRPr="00EC43A8">
        <w:rPr>
          <w:i/>
          <w:iCs/>
          <w:lang w:val="en-US" w:eastAsia="zh-CN"/>
        </w:rPr>
        <w:t>fo+</w:t>
      </w:r>
      <w:r w:rsidR="001A31B0" w:rsidRPr="00EC43A8">
        <w:rPr>
          <w:lang w:val="en-US" w:eastAsia="zh-CN"/>
        </w:rPr>
        <w:t xml:space="preserve"> 46.5 + 7 </w:t>
      </w:r>
      <w:r w:rsidR="001A31B0" w:rsidRPr="00EC43A8">
        <w:rPr>
          <w:i/>
          <w:iCs/>
          <w:lang w:val="en-US" w:eastAsia="zh-CN"/>
        </w:rPr>
        <w:t>n</w:t>
      </w:r>
      <w:r w:rsidR="001A31B0" w:rsidRPr="00EC43A8">
        <w:rPr>
          <w:lang w:val="en-US" w:eastAsia="zh-CN"/>
        </w:rPr>
        <w:tab/>
        <w:t>MHz</w:t>
      </w:r>
    </w:p>
    <w:p w:rsidR="001812CD" w:rsidRPr="00EC43A8" w:rsidRDefault="001812CD" w:rsidP="005A3B4E">
      <w:pPr>
        <w:pStyle w:val="enumlev2"/>
        <w:rPr>
          <w:lang w:val="en-US" w:eastAsia="zh-CN"/>
        </w:rPr>
      </w:pPr>
      <w:r>
        <w:rPr>
          <w:rFonts w:hint="eastAsia"/>
          <w:lang w:val="en-US" w:eastAsia="zh-CN"/>
        </w:rPr>
        <w:t>其中</w:t>
      </w:r>
      <w:r>
        <w:rPr>
          <w:lang w:val="en-US" w:eastAsia="zh-CN"/>
        </w:rPr>
        <w:t>：</w:t>
      </w:r>
    </w:p>
    <w:p w:rsidR="001A31B0" w:rsidRPr="00EC43A8" w:rsidRDefault="001A31B0" w:rsidP="005A3B4E">
      <w:pPr>
        <w:pStyle w:val="enumlev2"/>
        <w:rPr>
          <w:lang w:val="en-US" w:eastAsia="zh-CN"/>
        </w:rPr>
      </w:pPr>
      <w:r w:rsidRPr="00EC43A8">
        <w:rPr>
          <w:lang w:val="en-US" w:eastAsia="zh-CN"/>
        </w:rPr>
        <w:tab/>
      </w:r>
      <w:r w:rsidRPr="00EC43A8">
        <w:rPr>
          <w:i/>
          <w:iCs/>
          <w:lang w:val="en-US" w:eastAsia="zh-CN"/>
        </w:rPr>
        <w:t>n</w:t>
      </w:r>
      <w:r w:rsidRPr="00EC43A8">
        <w:rPr>
          <w:lang w:val="en-US" w:eastAsia="zh-CN"/>
        </w:rPr>
        <w:t xml:space="preserve"> = 1, 2, 3, </w:t>
      </w:r>
      <w:r>
        <w:rPr>
          <w:lang w:val="en-US" w:eastAsia="zh-CN"/>
        </w:rPr>
        <w:t>...</w:t>
      </w:r>
      <w:r w:rsidRPr="00EC43A8">
        <w:rPr>
          <w:lang w:val="en-US" w:eastAsia="zh-CN"/>
        </w:rPr>
        <w:t>, 202</w:t>
      </w:r>
    </w:p>
    <w:p w:rsidR="001A31B0" w:rsidRPr="00EC43A8" w:rsidRDefault="001A31B0" w:rsidP="005A3B4E">
      <w:pPr>
        <w:pStyle w:val="enumlev1"/>
        <w:rPr>
          <w:lang w:val="en-US" w:eastAsia="zh-CN"/>
        </w:rPr>
      </w:pPr>
      <w:r w:rsidRPr="00EC43A8">
        <w:rPr>
          <w:lang w:val="en-US" w:eastAsia="zh-CN"/>
        </w:rPr>
        <w:tab/>
      </w:r>
      <w:r w:rsidR="001812CD">
        <w:rPr>
          <w:rFonts w:hint="eastAsia"/>
          <w:lang w:val="en-US" w:eastAsia="zh-CN"/>
        </w:rPr>
        <w:t>此外</w:t>
      </w:r>
      <w:r w:rsidR="001812CD">
        <w:rPr>
          <w:lang w:val="en-US" w:eastAsia="zh-CN"/>
        </w:rPr>
        <w:t>，可在与相关主管部门达成一致的基础上考虑采用指数为</w:t>
      </w:r>
      <w:r w:rsidR="001812CD" w:rsidRPr="009308FB">
        <w:rPr>
          <w:i/>
          <w:iCs/>
          <w:lang w:val="en-US" w:eastAsia="zh-CN"/>
        </w:rPr>
        <w:t>n</w:t>
      </w:r>
      <w:r w:rsidR="001812CD" w:rsidRPr="00EC43A8">
        <w:rPr>
          <w:lang w:val="en-US" w:eastAsia="zh-CN"/>
        </w:rPr>
        <w:t xml:space="preserve"> = </w:t>
      </w:r>
      <w:r w:rsidR="001812CD" w:rsidRPr="00EC43A8">
        <w:rPr>
          <w:szCs w:val="24"/>
          <w:lang w:val="en-US" w:eastAsia="zh-CN"/>
        </w:rPr>
        <w:t>−</w:t>
      </w:r>
      <w:r w:rsidR="001812CD" w:rsidRPr="00EC43A8">
        <w:rPr>
          <w:lang w:val="en-US" w:eastAsia="zh-CN"/>
        </w:rPr>
        <w:t xml:space="preserve">3, </w:t>
      </w:r>
      <w:r w:rsidR="001812CD" w:rsidRPr="00EC43A8">
        <w:rPr>
          <w:szCs w:val="24"/>
          <w:lang w:val="en-US" w:eastAsia="zh-CN"/>
        </w:rPr>
        <w:t>−</w:t>
      </w:r>
      <w:r w:rsidR="001812CD" w:rsidRPr="00EC43A8">
        <w:rPr>
          <w:lang w:val="en-US" w:eastAsia="zh-CN"/>
        </w:rPr>
        <w:t xml:space="preserve">2, </w:t>
      </w:r>
      <w:r w:rsidR="001812CD" w:rsidRPr="00EC43A8">
        <w:rPr>
          <w:szCs w:val="24"/>
          <w:lang w:val="en-US" w:eastAsia="zh-CN"/>
        </w:rPr>
        <w:t>−</w:t>
      </w:r>
      <w:r w:rsidR="001812CD" w:rsidRPr="00EC43A8">
        <w:rPr>
          <w:lang w:val="en-US" w:eastAsia="zh-CN"/>
        </w:rPr>
        <w:t xml:space="preserve">1 </w:t>
      </w:r>
      <w:r w:rsidR="001812CD">
        <w:rPr>
          <w:rFonts w:hint="eastAsia"/>
          <w:lang w:val="en-US" w:eastAsia="zh-CN"/>
        </w:rPr>
        <w:t>和</w:t>
      </w:r>
      <w:r w:rsidR="001812CD" w:rsidRPr="00EC43A8">
        <w:rPr>
          <w:lang w:val="en-US" w:eastAsia="zh-CN"/>
        </w:rPr>
        <w:t xml:space="preserve"> 0</w:t>
      </w:r>
      <w:r w:rsidR="001812CD">
        <w:rPr>
          <w:rFonts w:hint="eastAsia"/>
          <w:lang w:val="en-US" w:eastAsia="zh-CN"/>
        </w:rPr>
        <w:t>的</w:t>
      </w:r>
      <w:r w:rsidR="001812CD">
        <w:rPr>
          <w:lang w:val="en-US" w:eastAsia="zh-CN"/>
        </w:rPr>
        <w:t>信道；</w:t>
      </w:r>
    </w:p>
    <w:p w:rsidR="001A31B0" w:rsidRPr="00C62BAC" w:rsidRDefault="001812CD" w:rsidP="005A3B4E">
      <w:pPr>
        <w:pStyle w:val="TableNo"/>
        <w:rPr>
          <w:lang w:val="en-US" w:eastAsia="zh-CN"/>
        </w:rPr>
      </w:pPr>
      <w:r>
        <w:rPr>
          <w:rFonts w:hint="eastAsia"/>
          <w:lang w:val="en-US" w:eastAsia="zh-CN"/>
        </w:rPr>
        <w:t>表</w:t>
      </w:r>
      <w:r w:rsidR="001A31B0" w:rsidRPr="00C62BAC">
        <w:rPr>
          <w:lang w:val="en-US" w:eastAsia="zh-CN"/>
        </w:rPr>
        <w:t>1</w:t>
      </w:r>
    </w:p>
    <w:p w:rsidR="001A31B0" w:rsidRPr="00EC43A8" w:rsidRDefault="001812CD" w:rsidP="005A3B4E">
      <w:pPr>
        <w:pStyle w:val="Tabletitle"/>
        <w:rPr>
          <w:lang w:val="en-US" w:eastAsia="zh-CN"/>
        </w:rPr>
      </w:pPr>
      <w:r>
        <w:rPr>
          <w:rFonts w:hint="eastAsia"/>
          <w:lang w:val="en-US" w:eastAsia="zh-CN"/>
        </w:rPr>
        <w:t>根据</w:t>
      </w:r>
      <w:r w:rsidRPr="003318D1">
        <w:rPr>
          <w:lang w:val="en-US" w:eastAsia="zh-CN"/>
        </w:rPr>
        <w:t>ITU-R F.746</w:t>
      </w:r>
      <w:r>
        <w:rPr>
          <w:rFonts w:hint="eastAsia"/>
          <w:lang w:val="en-US" w:eastAsia="zh-CN"/>
        </w:rPr>
        <w:t>建议书算得的参数</w:t>
      </w:r>
    </w:p>
    <w:tbl>
      <w:tblPr>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851"/>
        <w:gridCol w:w="1134"/>
        <w:gridCol w:w="992"/>
        <w:gridCol w:w="992"/>
        <w:gridCol w:w="1034"/>
        <w:gridCol w:w="1065"/>
        <w:gridCol w:w="892"/>
        <w:gridCol w:w="892"/>
        <w:gridCol w:w="892"/>
        <w:gridCol w:w="895"/>
      </w:tblGrid>
      <w:tr w:rsidR="001A31B0" w:rsidRPr="00E536DA" w:rsidTr="001A31B0">
        <w:trPr>
          <w:trHeight w:val="20"/>
          <w:jc w:val="center"/>
        </w:trPr>
        <w:tc>
          <w:tcPr>
            <w:tcW w:w="851" w:type="dxa"/>
            <w:tcBorders>
              <w:top w:val="single" w:sz="4" w:space="0" w:color="auto"/>
              <w:left w:val="single" w:sz="4" w:space="0" w:color="auto"/>
              <w:bottom w:val="single" w:sz="6" w:space="0" w:color="000000"/>
              <w:right w:val="single" w:sz="6" w:space="0" w:color="000000"/>
            </w:tcBorders>
            <w:vAlign w:val="center"/>
          </w:tcPr>
          <w:p w:rsidR="001A31B0" w:rsidRPr="00E536DA" w:rsidRDefault="001A31B0" w:rsidP="005A3B4E">
            <w:pPr>
              <w:pStyle w:val="Tablehead"/>
              <w:spacing w:before="100" w:after="100"/>
            </w:pPr>
            <w:bookmarkStart w:id="1" w:name="OLE_LINK1"/>
            <w:r w:rsidRPr="00E536DA">
              <w:rPr>
                <w:i/>
                <w:iCs/>
              </w:rPr>
              <w:t>XS</w:t>
            </w:r>
            <w:r w:rsidRPr="00E536DA">
              <w:br/>
              <w:t>(MHz)</w:t>
            </w:r>
          </w:p>
        </w:tc>
        <w:tc>
          <w:tcPr>
            <w:tcW w:w="1134" w:type="dxa"/>
            <w:tcBorders>
              <w:top w:val="single" w:sz="4" w:space="0" w:color="auto"/>
              <w:left w:val="single" w:sz="6" w:space="0" w:color="000000"/>
              <w:bottom w:val="single" w:sz="6" w:space="0" w:color="000000"/>
              <w:right w:val="single" w:sz="6" w:space="0" w:color="000000"/>
            </w:tcBorders>
            <w:vAlign w:val="center"/>
          </w:tcPr>
          <w:p w:rsidR="001A31B0" w:rsidRPr="00E536DA" w:rsidRDefault="001A31B0" w:rsidP="005A3B4E">
            <w:pPr>
              <w:pStyle w:val="Tablehead"/>
              <w:spacing w:before="100" w:after="100"/>
              <w:rPr>
                <w:i/>
                <w:iCs/>
              </w:rPr>
            </w:pPr>
            <w:r w:rsidRPr="00E536DA">
              <w:rPr>
                <w:i/>
                <w:iCs/>
              </w:rPr>
              <w:t>n</w:t>
            </w:r>
          </w:p>
        </w:tc>
        <w:tc>
          <w:tcPr>
            <w:tcW w:w="992" w:type="dxa"/>
            <w:tcBorders>
              <w:top w:val="single" w:sz="4" w:space="0" w:color="auto"/>
              <w:left w:val="single" w:sz="6" w:space="0" w:color="000000"/>
              <w:bottom w:val="single" w:sz="6" w:space="0" w:color="000000"/>
              <w:right w:val="single" w:sz="6" w:space="0" w:color="000000"/>
            </w:tcBorders>
            <w:vAlign w:val="center"/>
          </w:tcPr>
          <w:p w:rsidR="001A31B0" w:rsidRPr="00E536DA" w:rsidRDefault="001A31B0" w:rsidP="005A3B4E">
            <w:pPr>
              <w:pStyle w:val="Tablehead"/>
              <w:spacing w:before="100" w:after="100"/>
            </w:pPr>
            <w:r w:rsidRPr="00E536DA">
              <w:rPr>
                <w:i/>
                <w:iCs/>
              </w:rPr>
              <w:t>f</w:t>
            </w:r>
            <w:r w:rsidRPr="00E536DA">
              <w:rPr>
                <w:i/>
                <w:iCs/>
                <w:vertAlign w:val="subscript"/>
              </w:rPr>
              <w:t>1</w:t>
            </w:r>
            <w:r w:rsidRPr="00E536DA">
              <w:br/>
              <w:t>(MHz)</w:t>
            </w:r>
          </w:p>
        </w:tc>
        <w:tc>
          <w:tcPr>
            <w:tcW w:w="992" w:type="dxa"/>
            <w:tcBorders>
              <w:top w:val="single" w:sz="4" w:space="0" w:color="auto"/>
              <w:left w:val="single" w:sz="6" w:space="0" w:color="000000"/>
              <w:bottom w:val="single" w:sz="6" w:space="0" w:color="000000"/>
              <w:right w:val="single" w:sz="6" w:space="0" w:color="000000"/>
            </w:tcBorders>
            <w:vAlign w:val="center"/>
          </w:tcPr>
          <w:p w:rsidR="001A31B0" w:rsidRPr="00E536DA" w:rsidRDefault="001A31B0" w:rsidP="005A3B4E">
            <w:pPr>
              <w:pStyle w:val="Tablehead"/>
              <w:spacing w:before="100" w:after="100"/>
            </w:pPr>
            <w:r w:rsidRPr="00E536DA">
              <w:rPr>
                <w:i/>
                <w:iCs/>
              </w:rPr>
              <w:t>f</w:t>
            </w:r>
            <w:r w:rsidRPr="00E536DA">
              <w:rPr>
                <w:i/>
                <w:iCs/>
                <w:vertAlign w:val="subscript"/>
              </w:rPr>
              <w:t>n</w:t>
            </w:r>
            <w:r w:rsidRPr="00E536DA">
              <w:br/>
              <w:t>(MHz)</w:t>
            </w:r>
          </w:p>
        </w:tc>
        <w:tc>
          <w:tcPr>
            <w:tcW w:w="1034" w:type="dxa"/>
            <w:tcBorders>
              <w:top w:val="single" w:sz="4" w:space="0" w:color="auto"/>
              <w:left w:val="single" w:sz="6" w:space="0" w:color="000000"/>
              <w:bottom w:val="single" w:sz="6" w:space="0" w:color="000000"/>
              <w:right w:val="single" w:sz="6" w:space="0" w:color="000000"/>
            </w:tcBorders>
            <w:vAlign w:val="center"/>
          </w:tcPr>
          <w:p w:rsidR="001A31B0" w:rsidRPr="00E536DA" w:rsidRDefault="001A31B0" w:rsidP="005A3B4E">
            <w:pPr>
              <w:pStyle w:val="Tablehead"/>
              <w:spacing w:before="100" w:after="100"/>
            </w:pPr>
            <w:r w:rsidRPr="00E536DA">
              <w:rPr>
                <w:i/>
                <w:iCs/>
              </w:rPr>
              <w:t>f′</w:t>
            </w:r>
            <w:r w:rsidRPr="00E536DA">
              <w:rPr>
                <w:i/>
                <w:iCs/>
                <w:vertAlign w:val="subscript"/>
              </w:rPr>
              <w:t>1</w:t>
            </w:r>
            <w:r w:rsidRPr="00E536DA">
              <w:br/>
              <w:t>(MHz)</w:t>
            </w:r>
          </w:p>
        </w:tc>
        <w:tc>
          <w:tcPr>
            <w:tcW w:w="1065" w:type="dxa"/>
            <w:tcBorders>
              <w:top w:val="single" w:sz="4" w:space="0" w:color="auto"/>
              <w:left w:val="single" w:sz="6" w:space="0" w:color="000000"/>
              <w:bottom w:val="single" w:sz="6" w:space="0" w:color="000000"/>
              <w:right w:val="single" w:sz="6" w:space="0" w:color="000000"/>
            </w:tcBorders>
            <w:vAlign w:val="center"/>
          </w:tcPr>
          <w:p w:rsidR="001A31B0" w:rsidRPr="00E536DA" w:rsidRDefault="001A31B0" w:rsidP="005A3B4E">
            <w:pPr>
              <w:pStyle w:val="Tablehead"/>
              <w:spacing w:before="100" w:after="100"/>
            </w:pPr>
            <w:r w:rsidRPr="00E536DA">
              <w:rPr>
                <w:i/>
                <w:iCs/>
              </w:rPr>
              <w:t>f′</w:t>
            </w:r>
            <w:r w:rsidRPr="00E536DA">
              <w:rPr>
                <w:i/>
                <w:iCs/>
                <w:vertAlign w:val="subscript"/>
              </w:rPr>
              <w:t>n</w:t>
            </w:r>
            <w:r w:rsidRPr="00E536DA">
              <w:br/>
              <w:t>(MHz)</w:t>
            </w:r>
          </w:p>
        </w:tc>
        <w:tc>
          <w:tcPr>
            <w:tcW w:w="892" w:type="dxa"/>
            <w:tcBorders>
              <w:top w:val="single" w:sz="4" w:space="0" w:color="auto"/>
              <w:left w:val="single" w:sz="6" w:space="0" w:color="000000"/>
              <w:bottom w:val="single" w:sz="6" w:space="0" w:color="000000"/>
              <w:right w:val="single" w:sz="6" w:space="0" w:color="000000"/>
            </w:tcBorders>
            <w:vAlign w:val="center"/>
          </w:tcPr>
          <w:p w:rsidR="001A31B0" w:rsidRPr="00E536DA" w:rsidRDefault="001A31B0" w:rsidP="005A3B4E">
            <w:pPr>
              <w:pStyle w:val="Tablehead"/>
              <w:spacing w:before="100" w:after="100"/>
            </w:pPr>
            <w:r w:rsidRPr="00E536DA">
              <w:rPr>
                <w:i/>
                <w:iCs/>
              </w:rPr>
              <w:t>Z</w:t>
            </w:r>
            <w:r w:rsidRPr="00E536DA">
              <w:rPr>
                <w:vertAlign w:val="subscript"/>
              </w:rPr>
              <w:t>1</w:t>
            </w:r>
            <w:r w:rsidRPr="00E536DA">
              <w:rPr>
                <w:i/>
                <w:iCs/>
              </w:rPr>
              <w:t>S</w:t>
            </w:r>
            <w:r w:rsidRPr="00E536DA">
              <w:br/>
              <w:t>(MHz)</w:t>
            </w:r>
          </w:p>
        </w:tc>
        <w:tc>
          <w:tcPr>
            <w:tcW w:w="892" w:type="dxa"/>
            <w:tcBorders>
              <w:top w:val="single" w:sz="4" w:space="0" w:color="auto"/>
              <w:left w:val="single" w:sz="6" w:space="0" w:color="000000"/>
              <w:bottom w:val="single" w:sz="6" w:space="0" w:color="000000"/>
              <w:right w:val="single" w:sz="6" w:space="0" w:color="000000"/>
            </w:tcBorders>
            <w:vAlign w:val="center"/>
          </w:tcPr>
          <w:p w:rsidR="001A31B0" w:rsidRPr="00E536DA" w:rsidRDefault="001A31B0" w:rsidP="005A3B4E">
            <w:pPr>
              <w:pStyle w:val="Tablehead"/>
              <w:spacing w:before="100" w:after="100"/>
            </w:pPr>
            <w:r w:rsidRPr="00E536DA">
              <w:rPr>
                <w:i/>
                <w:iCs/>
              </w:rPr>
              <w:t>Z</w:t>
            </w:r>
            <w:r w:rsidRPr="00E536DA">
              <w:rPr>
                <w:vertAlign w:val="subscript"/>
              </w:rPr>
              <w:t>2</w:t>
            </w:r>
            <w:r w:rsidRPr="00E536DA">
              <w:rPr>
                <w:i/>
                <w:iCs/>
              </w:rPr>
              <w:t>S</w:t>
            </w:r>
            <w:r w:rsidRPr="00E536DA">
              <w:br/>
              <w:t>(MHz)</w:t>
            </w:r>
          </w:p>
        </w:tc>
        <w:tc>
          <w:tcPr>
            <w:tcW w:w="892" w:type="dxa"/>
            <w:tcBorders>
              <w:top w:val="single" w:sz="4" w:space="0" w:color="auto"/>
              <w:left w:val="single" w:sz="6" w:space="0" w:color="000000"/>
              <w:bottom w:val="single" w:sz="6" w:space="0" w:color="000000"/>
              <w:right w:val="single" w:sz="6" w:space="0" w:color="000000"/>
            </w:tcBorders>
            <w:vAlign w:val="center"/>
          </w:tcPr>
          <w:p w:rsidR="001A31B0" w:rsidRPr="00E536DA" w:rsidRDefault="001A31B0" w:rsidP="005A3B4E">
            <w:pPr>
              <w:pStyle w:val="Tablehead"/>
              <w:spacing w:before="100" w:after="100"/>
            </w:pPr>
            <w:r w:rsidRPr="00E536DA">
              <w:rPr>
                <w:i/>
                <w:iCs/>
              </w:rPr>
              <w:t>YS</w:t>
            </w:r>
            <w:r w:rsidRPr="00E536DA">
              <w:br/>
              <w:t>(MHz)</w:t>
            </w:r>
          </w:p>
        </w:tc>
        <w:tc>
          <w:tcPr>
            <w:tcW w:w="895" w:type="dxa"/>
            <w:tcBorders>
              <w:top w:val="single" w:sz="4" w:space="0" w:color="auto"/>
              <w:left w:val="single" w:sz="6" w:space="0" w:color="000000"/>
              <w:bottom w:val="single" w:sz="6" w:space="0" w:color="000000"/>
              <w:right w:val="single" w:sz="4" w:space="0" w:color="auto"/>
            </w:tcBorders>
            <w:vAlign w:val="center"/>
          </w:tcPr>
          <w:p w:rsidR="001A31B0" w:rsidRPr="00E536DA" w:rsidRDefault="001A31B0" w:rsidP="005A3B4E">
            <w:pPr>
              <w:pStyle w:val="Tablehead"/>
              <w:spacing w:before="100" w:after="100"/>
            </w:pPr>
            <w:r w:rsidRPr="00E536DA">
              <w:rPr>
                <w:i/>
                <w:iCs/>
              </w:rPr>
              <w:t>DS</w:t>
            </w:r>
            <w:r w:rsidRPr="00E536DA">
              <w:br/>
              <w:t>(MHz)</w:t>
            </w:r>
          </w:p>
        </w:tc>
      </w:tr>
      <w:tr w:rsidR="001A31B0" w:rsidRPr="00E536DA" w:rsidTr="001A31B0">
        <w:trPr>
          <w:jc w:val="center"/>
        </w:trPr>
        <w:tc>
          <w:tcPr>
            <w:tcW w:w="851" w:type="dxa"/>
            <w:tcBorders>
              <w:top w:val="single" w:sz="6" w:space="0" w:color="000000"/>
              <w:left w:val="single" w:sz="4" w:space="0" w:color="auto"/>
              <w:bottom w:val="single" w:sz="6" w:space="0" w:color="000000"/>
              <w:right w:val="single" w:sz="6" w:space="0" w:color="000000"/>
            </w:tcBorders>
          </w:tcPr>
          <w:p w:rsidR="001A31B0" w:rsidRPr="00E536DA" w:rsidRDefault="001A31B0" w:rsidP="005A3B4E">
            <w:pPr>
              <w:pStyle w:val="Tabletext"/>
              <w:tabs>
                <w:tab w:val="left" w:pos="142"/>
              </w:tabs>
              <w:ind w:left="-57" w:right="-57"/>
              <w:jc w:val="center"/>
            </w:pPr>
            <w:r w:rsidRPr="00E536DA">
              <w:t>112</w:t>
            </w:r>
          </w:p>
        </w:tc>
        <w:tc>
          <w:tcPr>
            <w:tcW w:w="1134" w:type="dxa"/>
            <w:tcBorders>
              <w:top w:val="single" w:sz="6" w:space="0" w:color="000000"/>
              <w:left w:val="single" w:sz="6" w:space="0" w:color="000000"/>
              <w:bottom w:val="single" w:sz="6" w:space="0" w:color="000000"/>
              <w:right w:val="single" w:sz="6" w:space="0" w:color="000000"/>
            </w:tcBorders>
          </w:tcPr>
          <w:p w:rsidR="001A31B0" w:rsidRPr="00E536DA" w:rsidRDefault="001A31B0" w:rsidP="005A3B4E">
            <w:pPr>
              <w:pStyle w:val="Tabletext"/>
              <w:tabs>
                <w:tab w:val="clear" w:pos="284"/>
                <w:tab w:val="clear" w:pos="567"/>
                <w:tab w:val="clear" w:pos="851"/>
              </w:tabs>
              <w:ind w:left="-57" w:right="-57"/>
            </w:pPr>
            <w:r w:rsidRPr="00E536DA">
              <w:t>1, ..., 12</w:t>
            </w:r>
          </w:p>
        </w:tc>
        <w:tc>
          <w:tcPr>
            <w:tcW w:w="9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40 606</w:t>
            </w:r>
          </w:p>
        </w:tc>
        <w:tc>
          <w:tcPr>
            <w:tcW w:w="9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41 838</w:t>
            </w:r>
          </w:p>
        </w:tc>
        <w:tc>
          <w:tcPr>
            <w:tcW w:w="1034"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42 106</w:t>
            </w:r>
          </w:p>
        </w:tc>
        <w:tc>
          <w:tcPr>
            <w:tcW w:w="1065"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43 338</w:t>
            </w:r>
          </w:p>
        </w:tc>
        <w:tc>
          <w:tcPr>
            <w:tcW w:w="8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tabs>
                <w:tab w:val="clear" w:pos="284"/>
                <w:tab w:val="left" w:pos="106"/>
                <w:tab w:val="left" w:pos="248"/>
              </w:tabs>
              <w:jc w:val="center"/>
            </w:pPr>
            <w:r w:rsidRPr="00E536DA">
              <w:t>106</w:t>
            </w:r>
          </w:p>
        </w:tc>
        <w:tc>
          <w:tcPr>
            <w:tcW w:w="8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tabs>
                <w:tab w:val="clear" w:pos="284"/>
                <w:tab w:val="left" w:pos="106"/>
                <w:tab w:val="left" w:pos="248"/>
              </w:tabs>
              <w:jc w:val="center"/>
            </w:pPr>
            <w:r w:rsidRPr="00E536DA">
              <w:t>162</w:t>
            </w:r>
          </w:p>
        </w:tc>
        <w:tc>
          <w:tcPr>
            <w:tcW w:w="892" w:type="dxa"/>
            <w:tcBorders>
              <w:top w:val="single" w:sz="6" w:space="0" w:color="000000"/>
              <w:left w:val="single" w:sz="6" w:space="0" w:color="000000"/>
              <w:bottom w:val="single" w:sz="6" w:space="0" w:color="000000"/>
              <w:right w:val="single" w:sz="6" w:space="0" w:color="000000"/>
            </w:tcBorders>
          </w:tcPr>
          <w:p w:rsidR="001A31B0" w:rsidRPr="00E536DA" w:rsidRDefault="001A31B0" w:rsidP="005A3B4E">
            <w:pPr>
              <w:pStyle w:val="Tabletext"/>
              <w:tabs>
                <w:tab w:val="clear" w:pos="284"/>
                <w:tab w:val="left" w:pos="58"/>
              </w:tabs>
              <w:jc w:val="center"/>
            </w:pPr>
            <w:r w:rsidRPr="00E536DA">
              <w:t>268</w:t>
            </w:r>
          </w:p>
        </w:tc>
        <w:tc>
          <w:tcPr>
            <w:tcW w:w="895" w:type="dxa"/>
            <w:tcBorders>
              <w:top w:val="single" w:sz="6" w:space="0" w:color="000000"/>
              <w:left w:val="single" w:sz="6" w:space="0" w:color="000000"/>
              <w:bottom w:val="single" w:sz="6" w:space="0" w:color="000000"/>
              <w:right w:val="single" w:sz="4" w:space="0" w:color="auto"/>
            </w:tcBorders>
          </w:tcPr>
          <w:p w:rsidR="001A31B0" w:rsidRPr="00E536DA" w:rsidRDefault="001A31B0" w:rsidP="005A3B4E">
            <w:pPr>
              <w:pStyle w:val="Tabletext"/>
              <w:jc w:val="center"/>
            </w:pPr>
            <w:r w:rsidRPr="00E536DA">
              <w:t>1 500</w:t>
            </w:r>
          </w:p>
        </w:tc>
      </w:tr>
      <w:tr w:rsidR="001A31B0" w:rsidRPr="00E536DA" w:rsidTr="001A31B0">
        <w:trPr>
          <w:jc w:val="center"/>
        </w:trPr>
        <w:tc>
          <w:tcPr>
            <w:tcW w:w="851" w:type="dxa"/>
            <w:tcBorders>
              <w:top w:val="single" w:sz="6" w:space="0" w:color="000000"/>
              <w:left w:val="single" w:sz="4" w:space="0" w:color="auto"/>
              <w:bottom w:val="single" w:sz="6" w:space="0" w:color="000000"/>
              <w:right w:val="single" w:sz="6" w:space="0" w:color="000000"/>
            </w:tcBorders>
          </w:tcPr>
          <w:p w:rsidR="001A31B0" w:rsidRPr="00E536DA" w:rsidRDefault="001A31B0" w:rsidP="005A3B4E">
            <w:pPr>
              <w:pStyle w:val="Tabletext"/>
              <w:tabs>
                <w:tab w:val="left" w:pos="142"/>
              </w:tabs>
              <w:ind w:left="-57" w:right="-57"/>
              <w:jc w:val="center"/>
            </w:pPr>
            <w:r w:rsidRPr="00E536DA">
              <w:t>56</w:t>
            </w:r>
          </w:p>
        </w:tc>
        <w:tc>
          <w:tcPr>
            <w:tcW w:w="1134" w:type="dxa"/>
            <w:tcBorders>
              <w:top w:val="single" w:sz="6" w:space="0" w:color="000000"/>
              <w:left w:val="single" w:sz="6" w:space="0" w:color="000000"/>
              <w:bottom w:val="single" w:sz="6" w:space="0" w:color="000000"/>
              <w:right w:val="single" w:sz="6" w:space="0" w:color="000000"/>
            </w:tcBorders>
          </w:tcPr>
          <w:p w:rsidR="001A31B0" w:rsidRPr="00E536DA" w:rsidRDefault="001A31B0" w:rsidP="005A3B4E">
            <w:pPr>
              <w:pStyle w:val="Tabletext"/>
              <w:tabs>
                <w:tab w:val="clear" w:pos="284"/>
                <w:tab w:val="clear" w:pos="567"/>
                <w:tab w:val="clear" w:pos="851"/>
              </w:tabs>
              <w:ind w:left="-57" w:right="-57"/>
            </w:pPr>
            <w:r w:rsidRPr="00E536DA">
              <w:t>1, ..., 25</w:t>
            </w:r>
          </w:p>
        </w:tc>
        <w:tc>
          <w:tcPr>
            <w:tcW w:w="9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40 578</w:t>
            </w:r>
          </w:p>
        </w:tc>
        <w:tc>
          <w:tcPr>
            <w:tcW w:w="9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41 922</w:t>
            </w:r>
          </w:p>
        </w:tc>
        <w:tc>
          <w:tcPr>
            <w:tcW w:w="1034"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42 078</w:t>
            </w:r>
          </w:p>
        </w:tc>
        <w:tc>
          <w:tcPr>
            <w:tcW w:w="1065"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43 422</w:t>
            </w:r>
          </w:p>
        </w:tc>
        <w:tc>
          <w:tcPr>
            <w:tcW w:w="8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tabs>
                <w:tab w:val="clear" w:pos="284"/>
                <w:tab w:val="left" w:pos="106"/>
                <w:tab w:val="left" w:pos="248"/>
              </w:tabs>
              <w:jc w:val="center"/>
            </w:pPr>
            <w:r w:rsidRPr="00E536DA">
              <w:t>78</w:t>
            </w:r>
          </w:p>
        </w:tc>
        <w:tc>
          <w:tcPr>
            <w:tcW w:w="8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tabs>
                <w:tab w:val="clear" w:pos="284"/>
                <w:tab w:val="left" w:pos="106"/>
                <w:tab w:val="left" w:pos="248"/>
              </w:tabs>
              <w:jc w:val="center"/>
            </w:pPr>
            <w:r w:rsidRPr="00E536DA">
              <w:t>78</w:t>
            </w:r>
          </w:p>
        </w:tc>
        <w:tc>
          <w:tcPr>
            <w:tcW w:w="892" w:type="dxa"/>
            <w:tcBorders>
              <w:top w:val="single" w:sz="6" w:space="0" w:color="000000"/>
              <w:left w:val="single" w:sz="6" w:space="0" w:color="000000"/>
              <w:bottom w:val="single" w:sz="6" w:space="0" w:color="000000"/>
              <w:right w:val="single" w:sz="6" w:space="0" w:color="000000"/>
            </w:tcBorders>
          </w:tcPr>
          <w:p w:rsidR="001A31B0" w:rsidRPr="00E536DA" w:rsidRDefault="001A31B0" w:rsidP="005A3B4E">
            <w:pPr>
              <w:pStyle w:val="Tabletext"/>
              <w:tabs>
                <w:tab w:val="clear" w:pos="284"/>
                <w:tab w:val="left" w:pos="58"/>
              </w:tabs>
              <w:jc w:val="center"/>
            </w:pPr>
            <w:r w:rsidRPr="00E536DA">
              <w:t>156</w:t>
            </w:r>
          </w:p>
        </w:tc>
        <w:tc>
          <w:tcPr>
            <w:tcW w:w="895" w:type="dxa"/>
            <w:tcBorders>
              <w:top w:val="single" w:sz="6" w:space="0" w:color="000000"/>
              <w:left w:val="single" w:sz="6" w:space="0" w:color="000000"/>
              <w:bottom w:val="single" w:sz="6" w:space="0" w:color="000000"/>
              <w:right w:val="single" w:sz="4" w:space="0" w:color="auto"/>
            </w:tcBorders>
          </w:tcPr>
          <w:p w:rsidR="001A31B0" w:rsidRPr="00E536DA" w:rsidRDefault="001A31B0" w:rsidP="005A3B4E">
            <w:pPr>
              <w:pStyle w:val="Tabletext"/>
              <w:jc w:val="center"/>
            </w:pPr>
            <w:r w:rsidRPr="00E536DA">
              <w:t>1 500</w:t>
            </w:r>
          </w:p>
        </w:tc>
      </w:tr>
      <w:tr w:rsidR="001A31B0" w:rsidRPr="00E536DA" w:rsidTr="001A31B0">
        <w:trPr>
          <w:jc w:val="center"/>
        </w:trPr>
        <w:tc>
          <w:tcPr>
            <w:tcW w:w="851" w:type="dxa"/>
            <w:tcBorders>
              <w:top w:val="single" w:sz="6" w:space="0" w:color="000000"/>
              <w:left w:val="single" w:sz="4" w:space="0" w:color="auto"/>
              <w:bottom w:val="single" w:sz="6" w:space="0" w:color="000000"/>
              <w:right w:val="single" w:sz="6" w:space="0" w:color="000000"/>
            </w:tcBorders>
          </w:tcPr>
          <w:p w:rsidR="001A31B0" w:rsidRPr="00E536DA" w:rsidRDefault="001A31B0" w:rsidP="005A3B4E">
            <w:pPr>
              <w:pStyle w:val="Tabletext"/>
              <w:tabs>
                <w:tab w:val="left" w:pos="142"/>
              </w:tabs>
              <w:ind w:left="-57" w:right="-57"/>
              <w:jc w:val="center"/>
            </w:pPr>
            <w:r w:rsidRPr="00E536DA">
              <w:t>28</w:t>
            </w:r>
          </w:p>
        </w:tc>
        <w:tc>
          <w:tcPr>
            <w:tcW w:w="1134" w:type="dxa"/>
            <w:tcBorders>
              <w:top w:val="single" w:sz="6" w:space="0" w:color="000000"/>
              <w:left w:val="single" w:sz="6" w:space="0" w:color="000000"/>
              <w:bottom w:val="single" w:sz="6" w:space="0" w:color="000000"/>
              <w:right w:val="single" w:sz="6" w:space="0" w:color="000000"/>
            </w:tcBorders>
          </w:tcPr>
          <w:p w:rsidR="001A31B0" w:rsidRPr="00E536DA" w:rsidRDefault="001A31B0" w:rsidP="005A3B4E">
            <w:pPr>
              <w:pStyle w:val="Tabletext"/>
              <w:tabs>
                <w:tab w:val="clear" w:pos="284"/>
                <w:tab w:val="clear" w:pos="567"/>
                <w:tab w:val="clear" w:pos="851"/>
              </w:tabs>
              <w:ind w:left="-57" w:right="-57"/>
            </w:pPr>
            <w:r w:rsidRPr="00E536DA">
              <w:t>1, ..., 50</w:t>
            </w:r>
          </w:p>
        </w:tc>
        <w:tc>
          <w:tcPr>
            <w:tcW w:w="9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40 564</w:t>
            </w:r>
          </w:p>
        </w:tc>
        <w:tc>
          <w:tcPr>
            <w:tcW w:w="9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41 936</w:t>
            </w:r>
          </w:p>
        </w:tc>
        <w:tc>
          <w:tcPr>
            <w:tcW w:w="1034"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42 064</w:t>
            </w:r>
          </w:p>
        </w:tc>
        <w:tc>
          <w:tcPr>
            <w:tcW w:w="1065"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43 436</w:t>
            </w:r>
          </w:p>
        </w:tc>
        <w:tc>
          <w:tcPr>
            <w:tcW w:w="8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tabs>
                <w:tab w:val="clear" w:pos="284"/>
                <w:tab w:val="left" w:pos="106"/>
                <w:tab w:val="left" w:pos="248"/>
              </w:tabs>
              <w:jc w:val="center"/>
            </w:pPr>
            <w:r w:rsidRPr="00E536DA">
              <w:t>64</w:t>
            </w:r>
          </w:p>
        </w:tc>
        <w:tc>
          <w:tcPr>
            <w:tcW w:w="8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tabs>
                <w:tab w:val="clear" w:pos="284"/>
                <w:tab w:val="left" w:pos="106"/>
                <w:tab w:val="left" w:pos="248"/>
              </w:tabs>
              <w:jc w:val="center"/>
            </w:pPr>
            <w:r w:rsidRPr="00E536DA">
              <w:t>64</w:t>
            </w:r>
          </w:p>
        </w:tc>
        <w:tc>
          <w:tcPr>
            <w:tcW w:w="892" w:type="dxa"/>
            <w:tcBorders>
              <w:top w:val="single" w:sz="6" w:space="0" w:color="000000"/>
              <w:left w:val="single" w:sz="6" w:space="0" w:color="000000"/>
              <w:bottom w:val="single" w:sz="6" w:space="0" w:color="000000"/>
              <w:right w:val="single" w:sz="6" w:space="0" w:color="000000"/>
            </w:tcBorders>
          </w:tcPr>
          <w:p w:rsidR="001A31B0" w:rsidRPr="00E536DA" w:rsidRDefault="001A31B0" w:rsidP="005A3B4E">
            <w:pPr>
              <w:pStyle w:val="Tabletext"/>
              <w:tabs>
                <w:tab w:val="clear" w:pos="284"/>
                <w:tab w:val="left" w:pos="170"/>
                <w:tab w:val="left" w:pos="248"/>
              </w:tabs>
              <w:jc w:val="center"/>
            </w:pPr>
            <w:r w:rsidRPr="00E536DA">
              <w:t>128</w:t>
            </w:r>
          </w:p>
        </w:tc>
        <w:tc>
          <w:tcPr>
            <w:tcW w:w="895" w:type="dxa"/>
            <w:tcBorders>
              <w:top w:val="single" w:sz="6" w:space="0" w:color="000000"/>
              <w:left w:val="single" w:sz="6" w:space="0" w:color="000000"/>
              <w:bottom w:val="single" w:sz="6" w:space="0" w:color="000000"/>
              <w:right w:val="single" w:sz="4" w:space="0" w:color="auto"/>
            </w:tcBorders>
          </w:tcPr>
          <w:p w:rsidR="001A31B0" w:rsidRPr="00E536DA" w:rsidRDefault="001A31B0" w:rsidP="005A3B4E">
            <w:pPr>
              <w:pStyle w:val="Tabletext"/>
              <w:jc w:val="center"/>
            </w:pPr>
            <w:r w:rsidRPr="00E536DA">
              <w:t>1 500</w:t>
            </w:r>
          </w:p>
        </w:tc>
      </w:tr>
      <w:tr w:rsidR="001A31B0" w:rsidRPr="00E536DA" w:rsidTr="001A31B0">
        <w:trPr>
          <w:jc w:val="center"/>
        </w:trPr>
        <w:tc>
          <w:tcPr>
            <w:tcW w:w="851" w:type="dxa"/>
            <w:tcBorders>
              <w:top w:val="single" w:sz="6" w:space="0" w:color="000000"/>
              <w:left w:val="single" w:sz="4" w:space="0" w:color="auto"/>
              <w:bottom w:val="single" w:sz="6" w:space="0" w:color="000000"/>
              <w:right w:val="single" w:sz="6" w:space="0" w:color="000000"/>
            </w:tcBorders>
          </w:tcPr>
          <w:p w:rsidR="001A31B0" w:rsidRPr="00E536DA" w:rsidRDefault="001A31B0" w:rsidP="005A3B4E">
            <w:pPr>
              <w:pStyle w:val="Tabletext"/>
              <w:tabs>
                <w:tab w:val="left" w:pos="142"/>
              </w:tabs>
              <w:ind w:left="-57" w:right="-57"/>
              <w:jc w:val="center"/>
            </w:pPr>
            <w:r w:rsidRPr="00E536DA">
              <w:t>14</w:t>
            </w:r>
          </w:p>
        </w:tc>
        <w:tc>
          <w:tcPr>
            <w:tcW w:w="1134" w:type="dxa"/>
            <w:tcBorders>
              <w:top w:val="single" w:sz="6" w:space="0" w:color="000000"/>
              <w:left w:val="single" w:sz="6" w:space="0" w:color="000000"/>
              <w:bottom w:val="single" w:sz="6" w:space="0" w:color="000000"/>
              <w:right w:val="single" w:sz="6" w:space="0" w:color="000000"/>
            </w:tcBorders>
          </w:tcPr>
          <w:p w:rsidR="001A31B0" w:rsidRPr="00E536DA" w:rsidRDefault="001A31B0" w:rsidP="005A3B4E">
            <w:pPr>
              <w:pStyle w:val="Tabletext"/>
              <w:tabs>
                <w:tab w:val="clear" w:pos="284"/>
                <w:tab w:val="clear" w:pos="567"/>
                <w:tab w:val="clear" w:pos="851"/>
              </w:tabs>
              <w:ind w:left="-57" w:right="-57"/>
              <w:jc w:val="left"/>
            </w:pPr>
            <w:r w:rsidRPr="00E536DA">
              <w:t>1, ..., 101</w:t>
            </w:r>
          </w:p>
        </w:tc>
        <w:tc>
          <w:tcPr>
            <w:tcW w:w="9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40 557</w:t>
            </w:r>
          </w:p>
        </w:tc>
        <w:tc>
          <w:tcPr>
            <w:tcW w:w="9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41 957</w:t>
            </w:r>
          </w:p>
        </w:tc>
        <w:tc>
          <w:tcPr>
            <w:tcW w:w="1034"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42 057</w:t>
            </w:r>
          </w:p>
        </w:tc>
        <w:tc>
          <w:tcPr>
            <w:tcW w:w="1065"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43 457</w:t>
            </w:r>
          </w:p>
        </w:tc>
        <w:tc>
          <w:tcPr>
            <w:tcW w:w="8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tabs>
                <w:tab w:val="clear" w:pos="284"/>
                <w:tab w:val="left" w:pos="106"/>
                <w:tab w:val="left" w:pos="248"/>
              </w:tabs>
              <w:jc w:val="center"/>
            </w:pPr>
            <w:r w:rsidRPr="00E536DA">
              <w:t>57</w:t>
            </w:r>
          </w:p>
        </w:tc>
        <w:tc>
          <w:tcPr>
            <w:tcW w:w="8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tabs>
                <w:tab w:val="clear" w:pos="284"/>
                <w:tab w:val="left" w:pos="106"/>
                <w:tab w:val="left" w:pos="248"/>
              </w:tabs>
              <w:jc w:val="center"/>
            </w:pPr>
            <w:r w:rsidRPr="00E536DA">
              <w:t>43</w:t>
            </w:r>
          </w:p>
        </w:tc>
        <w:tc>
          <w:tcPr>
            <w:tcW w:w="892" w:type="dxa"/>
            <w:tcBorders>
              <w:top w:val="single" w:sz="6" w:space="0" w:color="000000"/>
              <w:left w:val="single" w:sz="6" w:space="0" w:color="000000"/>
              <w:bottom w:val="single" w:sz="6" w:space="0" w:color="000000"/>
              <w:right w:val="single" w:sz="6" w:space="0" w:color="000000"/>
            </w:tcBorders>
          </w:tcPr>
          <w:p w:rsidR="001A31B0" w:rsidRPr="00E536DA" w:rsidRDefault="001A31B0" w:rsidP="005A3B4E">
            <w:pPr>
              <w:pStyle w:val="Tabletext"/>
              <w:tabs>
                <w:tab w:val="clear" w:pos="284"/>
                <w:tab w:val="left" w:pos="170"/>
                <w:tab w:val="left" w:pos="248"/>
              </w:tabs>
              <w:jc w:val="center"/>
            </w:pPr>
            <w:r w:rsidRPr="00E536DA">
              <w:t>100</w:t>
            </w:r>
          </w:p>
        </w:tc>
        <w:tc>
          <w:tcPr>
            <w:tcW w:w="895" w:type="dxa"/>
            <w:tcBorders>
              <w:top w:val="single" w:sz="6" w:space="0" w:color="000000"/>
              <w:left w:val="single" w:sz="6" w:space="0" w:color="000000"/>
              <w:bottom w:val="single" w:sz="6" w:space="0" w:color="000000"/>
              <w:right w:val="single" w:sz="4" w:space="0" w:color="auto"/>
            </w:tcBorders>
          </w:tcPr>
          <w:p w:rsidR="001A31B0" w:rsidRPr="00E536DA" w:rsidRDefault="001A31B0" w:rsidP="005A3B4E">
            <w:pPr>
              <w:pStyle w:val="Tabletext"/>
              <w:jc w:val="center"/>
            </w:pPr>
            <w:r w:rsidRPr="00E536DA">
              <w:t>1 500</w:t>
            </w:r>
          </w:p>
        </w:tc>
      </w:tr>
      <w:tr w:rsidR="001A31B0" w:rsidRPr="00E536DA" w:rsidTr="001A31B0">
        <w:trPr>
          <w:jc w:val="center"/>
        </w:trPr>
        <w:tc>
          <w:tcPr>
            <w:tcW w:w="851" w:type="dxa"/>
            <w:tcBorders>
              <w:top w:val="single" w:sz="6" w:space="0" w:color="000000"/>
              <w:left w:val="single" w:sz="4" w:space="0" w:color="auto"/>
              <w:bottom w:val="single" w:sz="6" w:space="0" w:color="000000"/>
              <w:right w:val="single" w:sz="6" w:space="0" w:color="000000"/>
            </w:tcBorders>
          </w:tcPr>
          <w:p w:rsidR="001A31B0" w:rsidRPr="00E536DA" w:rsidRDefault="001A31B0" w:rsidP="005A3B4E">
            <w:pPr>
              <w:pStyle w:val="Tabletext"/>
              <w:tabs>
                <w:tab w:val="clear" w:pos="284"/>
                <w:tab w:val="left" w:pos="336"/>
              </w:tabs>
              <w:ind w:left="-57" w:right="-57"/>
              <w:jc w:val="center"/>
            </w:pPr>
            <w:r w:rsidRPr="00E536DA">
              <w:t>7</w:t>
            </w:r>
          </w:p>
        </w:tc>
        <w:tc>
          <w:tcPr>
            <w:tcW w:w="1134" w:type="dxa"/>
            <w:tcBorders>
              <w:top w:val="single" w:sz="6" w:space="0" w:color="000000"/>
              <w:left w:val="single" w:sz="6" w:space="0" w:color="000000"/>
              <w:bottom w:val="single" w:sz="6" w:space="0" w:color="000000"/>
              <w:right w:val="single" w:sz="6" w:space="0" w:color="000000"/>
            </w:tcBorders>
          </w:tcPr>
          <w:p w:rsidR="001A31B0" w:rsidRPr="00E536DA" w:rsidRDefault="001A31B0" w:rsidP="005A3B4E">
            <w:pPr>
              <w:pStyle w:val="Tabletext"/>
              <w:tabs>
                <w:tab w:val="clear" w:pos="284"/>
                <w:tab w:val="clear" w:pos="567"/>
                <w:tab w:val="clear" w:pos="851"/>
              </w:tabs>
              <w:ind w:left="-57" w:right="-57"/>
            </w:pPr>
            <w:r w:rsidRPr="00E536DA">
              <w:t>1, ..., 202</w:t>
            </w:r>
          </w:p>
        </w:tc>
        <w:tc>
          <w:tcPr>
            <w:tcW w:w="9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40 553.5</w:t>
            </w:r>
          </w:p>
        </w:tc>
        <w:tc>
          <w:tcPr>
            <w:tcW w:w="9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41 960.5</w:t>
            </w:r>
          </w:p>
        </w:tc>
        <w:tc>
          <w:tcPr>
            <w:tcW w:w="1034"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42 053.5</w:t>
            </w:r>
          </w:p>
        </w:tc>
        <w:tc>
          <w:tcPr>
            <w:tcW w:w="1065"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jc w:val="center"/>
            </w:pPr>
            <w:r w:rsidRPr="00E536DA">
              <w:t>43 460.5</w:t>
            </w:r>
          </w:p>
        </w:tc>
        <w:tc>
          <w:tcPr>
            <w:tcW w:w="8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tabs>
                <w:tab w:val="clear" w:pos="284"/>
                <w:tab w:val="left" w:pos="106"/>
                <w:tab w:val="left" w:pos="248"/>
              </w:tabs>
              <w:jc w:val="center"/>
            </w:pPr>
            <w:r w:rsidRPr="00E536DA">
              <w:t>53.5</w:t>
            </w:r>
          </w:p>
        </w:tc>
        <w:tc>
          <w:tcPr>
            <w:tcW w:w="892" w:type="dxa"/>
            <w:tcBorders>
              <w:top w:val="single" w:sz="6" w:space="0" w:color="000000"/>
              <w:left w:val="single" w:sz="6" w:space="0" w:color="000000"/>
              <w:bottom w:val="single" w:sz="6" w:space="0" w:color="000000"/>
              <w:right w:val="single" w:sz="6" w:space="0" w:color="000000"/>
            </w:tcBorders>
            <w:vAlign w:val="bottom"/>
          </w:tcPr>
          <w:p w:rsidR="001A31B0" w:rsidRPr="00E536DA" w:rsidRDefault="001A31B0" w:rsidP="005A3B4E">
            <w:pPr>
              <w:pStyle w:val="Tabletext"/>
              <w:tabs>
                <w:tab w:val="clear" w:pos="284"/>
                <w:tab w:val="left" w:pos="106"/>
                <w:tab w:val="left" w:pos="248"/>
              </w:tabs>
              <w:jc w:val="center"/>
            </w:pPr>
            <w:r w:rsidRPr="00E536DA">
              <w:t>39.5</w:t>
            </w:r>
          </w:p>
        </w:tc>
        <w:tc>
          <w:tcPr>
            <w:tcW w:w="892" w:type="dxa"/>
            <w:tcBorders>
              <w:top w:val="single" w:sz="6" w:space="0" w:color="000000"/>
              <w:left w:val="single" w:sz="6" w:space="0" w:color="000000"/>
              <w:bottom w:val="single" w:sz="6" w:space="0" w:color="000000"/>
              <w:right w:val="single" w:sz="6" w:space="0" w:color="000000"/>
            </w:tcBorders>
          </w:tcPr>
          <w:p w:rsidR="001A31B0" w:rsidRPr="00E536DA" w:rsidRDefault="001A31B0" w:rsidP="005A3B4E">
            <w:pPr>
              <w:pStyle w:val="Tabletext"/>
              <w:tabs>
                <w:tab w:val="clear" w:pos="284"/>
                <w:tab w:val="left" w:pos="170"/>
                <w:tab w:val="left" w:pos="248"/>
              </w:tabs>
              <w:jc w:val="center"/>
            </w:pPr>
            <w:r w:rsidRPr="00E536DA">
              <w:t>93</w:t>
            </w:r>
          </w:p>
        </w:tc>
        <w:tc>
          <w:tcPr>
            <w:tcW w:w="895" w:type="dxa"/>
            <w:tcBorders>
              <w:top w:val="single" w:sz="6" w:space="0" w:color="000000"/>
              <w:left w:val="single" w:sz="6" w:space="0" w:color="000000"/>
              <w:bottom w:val="single" w:sz="6" w:space="0" w:color="000000"/>
              <w:right w:val="single" w:sz="4" w:space="0" w:color="auto"/>
            </w:tcBorders>
          </w:tcPr>
          <w:p w:rsidR="001A31B0" w:rsidRPr="00E536DA" w:rsidRDefault="001A31B0" w:rsidP="005A3B4E">
            <w:pPr>
              <w:pStyle w:val="Tabletext"/>
              <w:jc w:val="center"/>
            </w:pPr>
            <w:r w:rsidRPr="00E536DA">
              <w:t>1 500</w:t>
            </w:r>
          </w:p>
        </w:tc>
      </w:tr>
      <w:bookmarkEnd w:id="1"/>
      <w:tr w:rsidR="001A31B0" w:rsidRPr="00E536DA" w:rsidTr="001A31B0">
        <w:trPr>
          <w:jc w:val="center"/>
        </w:trPr>
        <w:tc>
          <w:tcPr>
            <w:tcW w:w="9639" w:type="dxa"/>
            <w:gridSpan w:val="10"/>
            <w:tcBorders>
              <w:top w:val="single" w:sz="6" w:space="0" w:color="000000"/>
              <w:left w:val="nil"/>
              <w:bottom w:val="nil"/>
              <w:right w:val="nil"/>
            </w:tcBorders>
          </w:tcPr>
          <w:p w:rsidR="001812CD" w:rsidRPr="002E3977" w:rsidRDefault="001812CD" w:rsidP="00DE2C8A">
            <w:pPr>
              <w:pStyle w:val="Tablelegend"/>
              <w:tabs>
                <w:tab w:val="clear" w:pos="567"/>
                <w:tab w:val="left" w:pos="490"/>
              </w:tabs>
              <w:spacing w:after="20"/>
              <w:ind w:left="482" w:hanging="469"/>
              <w:rPr>
                <w:lang w:val="en-US" w:eastAsia="zh-CN"/>
              </w:rPr>
            </w:pPr>
            <w:r w:rsidRPr="006C5606">
              <w:rPr>
                <w:rFonts w:ascii="STKaiti" w:eastAsia="STKaiti" w:hAnsi="STKaiti"/>
                <w:iCs/>
                <w:lang w:val="en-US" w:eastAsia="zh-CN"/>
              </w:rPr>
              <w:t>XS</w:t>
            </w:r>
            <w:r w:rsidRPr="002E3977">
              <w:rPr>
                <w:lang w:val="en-US" w:eastAsia="zh-CN"/>
              </w:rPr>
              <w:t>:</w:t>
            </w:r>
            <w:r w:rsidRPr="002E3977">
              <w:rPr>
                <w:lang w:val="en-US" w:eastAsia="zh-CN"/>
              </w:rPr>
              <w:tab/>
            </w:r>
            <w:r w:rsidRPr="002E3977">
              <w:rPr>
                <w:lang w:val="en-US" w:eastAsia="zh-CN"/>
              </w:rPr>
              <w:tab/>
            </w:r>
            <w:r w:rsidRPr="002E3977">
              <w:rPr>
                <w:rFonts w:hint="eastAsia"/>
                <w:lang w:val="en-US" w:eastAsia="zh-CN"/>
              </w:rPr>
              <w:t>相邻信道中心频率之间的间隔。</w:t>
            </w:r>
          </w:p>
          <w:p w:rsidR="001812CD" w:rsidRPr="002E3977" w:rsidRDefault="001812CD" w:rsidP="00DE2C8A">
            <w:pPr>
              <w:pStyle w:val="Tablelegend"/>
              <w:tabs>
                <w:tab w:val="clear" w:pos="567"/>
                <w:tab w:val="left" w:pos="490"/>
              </w:tabs>
              <w:spacing w:before="20" w:after="20"/>
              <w:ind w:left="482" w:hanging="469"/>
              <w:rPr>
                <w:lang w:val="en-US" w:eastAsia="zh-CN"/>
              </w:rPr>
            </w:pPr>
            <w:r w:rsidRPr="006C5606">
              <w:rPr>
                <w:rFonts w:ascii="STKaiti" w:eastAsia="STKaiti" w:hAnsi="STKaiti"/>
                <w:iCs/>
                <w:lang w:val="en-US" w:eastAsia="zh-CN"/>
              </w:rPr>
              <w:t>YS</w:t>
            </w:r>
            <w:r w:rsidRPr="002E3977">
              <w:rPr>
                <w:lang w:val="en-US" w:eastAsia="zh-CN"/>
              </w:rPr>
              <w:t>:</w:t>
            </w:r>
            <w:r w:rsidRPr="002E3977">
              <w:rPr>
                <w:lang w:val="en-US" w:eastAsia="zh-CN"/>
              </w:rPr>
              <w:tab/>
            </w:r>
            <w:r w:rsidRPr="002E3977">
              <w:rPr>
                <w:lang w:val="en-US" w:eastAsia="zh-CN"/>
              </w:rPr>
              <w:tab/>
            </w:r>
            <w:r w:rsidRPr="002E3977">
              <w:rPr>
                <w:rFonts w:hint="eastAsia"/>
                <w:lang w:val="en-US" w:eastAsia="zh-CN"/>
              </w:rPr>
              <w:t>最</w:t>
            </w:r>
            <w:r>
              <w:rPr>
                <w:rFonts w:hint="eastAsia"/>
                <w:lang w:val="en-US" w:eastAsia="zh-CN"/>
              </w:rPr>
              <w:t>接</w:t>
            </w:r>
            <w:r w:rsidRPr="002E3977">
              <w:rPr>
                <w:rFonts w:hint="eastAsia"/>
                <w:lang w:val="en-US" w:eastAsia="zh-CN"/>
              </w:rPr>
              <w:t>近的去向和来向信道中心频率之间的间隔。</w:t>
            </w:r>
          </w:p>
          <w:p w:rsidR="001812CD" w:rsidRPr="002E3977" w:rsidRDefault="001812CD" w:rsidP="00DE2C8A">
            <w:pPr>
              <w:pStyle w:val="Tablelegend"/>
              <w:tabs>
                <w:tab w:val="clear" w:pos="567"/>
                <w:tab w:val="left" w:pos="490"/>
              </w:tabs>
              <w:spacing w:before="20" w:after="20"/>
              <w:ind w:left="482" w:hanging="469"/>
              <w:rPr>
                <w:lang w:val="en-US" w:eastAsia="zh-CN"/>
              </w:rPr>
            </w:pPr>
            <w:r w:rsidRPr="006C5606">
              <w:rPr>
                <w:rFonts w:ascii="STKaiti" w:eastAsia="STKaiti" w:hAnsi="STKaiti"/>
                <w:iCs/>
                <w:lang w:val="en-US" w:eastAsia="zh-CN"/>
              </w:rPr>
              <w:t>ZS</w:t>
            </w:r>
            <w:r w:rsidRPr="002E3977">
              <w:rPr>
                <w:position w:val="-4"/>
                <w:sz w:val="18"/>
                <w:lang w:val="en-US" w:eastAsia="zh-CN"/>
              </w:rPr>
              <w:t>1</w:t>
            </w:r>
            <w:r w:rsidRPr="002E3977">
              <w:rPr>
                <w:lang w:val="en-US" w:eastAsia="zh-CN"/>
              </w:rPr>
              <w:t>:</w:t>
            </w:r>
            <w:r w:rsidRPr="002E3977">
              <w:rPr>
                <w:lang w:val="en-US" w:eastAsia="zh-CN"/>
              </w:rPr>
              <w:tab/>
            </w:r>
            <w:r w:rsidRPr="002E3977">
              <w:rPr>
                <w:rFonts w:hint="eastAsia"/>
                <w:lang w:val="en-US" w:eastAsia="zh-CN"/>
              </w:rPr>
              <w:t>较低频段边缘</w:t>
            </w:r>
            <w:r>
              <w:rPr>
                <w:rFonts w:hint="eastAsia"/>
                <w:lang w:val="en-US" w:eastAsia="zh-CN"/>
              </w:rPr>
              <w:t>频率</w:t>
            </w:r>
            <w:r w:rsidRPr="002E3977">
              <w:rPr>
                <w:rFonts w:hint="eastAsia"/>
                <w:lang w:val="en-US" w:eastAsia="zh-CN"/>
              </w:rPr>
              <w:t>和</w:t>
            </w:r>
            <w:r>
              <w:rPr>
                <w:rFonts w:hint="eastAsia"/>
                <w:lang w:val="en-US" w:eastAsia="zh-CN"/>
              </w:rPr>
              <w:t>较低</w:t>
            </w:r>
            <w:r w:rsidRPr="002E3977">
              <w:rPr>
                <w:rFonts w:hint="eastAsia"/>
                <w:lang w:val="en-US" w:eastAsia="zh-CN"/>
              </w:rPr>
              <w:t>子频段最低信道中心频率之间的间隔。</w:t>
            </w:r>
          </w:p>
          <w:p w:rsidR="001812CD" w:rsidRPr="002E3977" w:rsidRDefault="001812CD" w:rsidP="00DE2C8A">
            <w:pPr>
              <w:pStyle w:val="Tablelegend"/>
              <w:tabs>
                <w:tab w:val="clear" w:pos="567"/>
                <w:tab w:val="left" w:pos="490"/>
              </w:tabs>
              <w:spacing w:before="20" w:after="20"/>
              <w:ind w:left="482" w:hanging="469"/>
              <w:rPr>
                <w:lang w:val="en-US" w:eastAsia="zh-CN"/>
              </w:rPr>
            </w:pPr>
            <w:r w:rsidRPr="006C5606">
              <w:rPr>
                <w:rFonts w:ascii="STKaiti" w:eastAsia="STKaiti" w:hAnsi="STKaiti"/>
                <w:iCs/>
                <w:lang w:val="en-US" w:eastAsia="zh-CN"/>
              </w:rPr>
              <w:t>ZS</w:t>
            </w:r>
            <w:r w:rsidRPr="002E3977">
              <w:rPr>
                <w:position w:val="-4"/>
                <w:sz w:val="18"/>
                <w:lang w:val="en-US" w:eastAsia="zh-CN"/>
              </w:rPr>
              <w:t>2</w:t>
            </w:r>
            <w:r w:rsidRPr="002E3977">
              <w:rPr>
                <w:lang w:val="en-US" w:eastAsia="zh-CN"/>
              </w:rPr>
              <w:t>:</w:t>
            </w:r>
            <w:r w:rsidRPr="002E3977">
              <w:rPr>
                <w:lang w:val="en-US" w:eastAsia="zh-CN"/>
              </w:rPr>
              <w:tab/>
            </w:r>
            <w:r>
              <w:rPr>
                <w:rFonts w:hint="eastAsia"/>
                <w:lang w:val="en-US" w:eastAsia="zh-CN"/>
              </w:rPr>
              <w:t>较高</w:t>
            </w:r>
            <w:r w:rsidRPr="002E3977">
              <w:rPr>
                <w:rFonts w:hint="eastAsia"/>
                <w:lang w:val="en-US" w:eastAsia="zh-CN"/>
              </w:rPr>
              <w:t>子频段最高信道中心频率和较高频段边缘</w:t>
            </w:r>
            <w:r>
              <w:rPr>
                <w:rFonts w:hint="eastAsia"/>
                <w:lang w:val="en-US" w:eastAsia="zh-CN"/>
              </w:rPr>
              <w:t>频率</w:t>
            </w:r>
            <w:r w:rsidRPr="002E3977">
              <w:rPr>
                <w:rFonts w:hint="eastAsia"/>
                <w:lang w:val="en-US" w:eastAsia="zh-CN"/>
              </w:rPr>
              <w:t>之间的间隔。</w:t>
            </w:r>
          </w:p>
          <w:p w:rsidR="001A31B0" w:rsidRPr="00E536DA" w:rsidRDefault="001812CD" w:rsidP="005A3B4E">
            <w:pPr>
              <w:pStyle w:val="Tabletext"/>
              <w:tabs>
                <w:tab w:val="left" w:pos="495"/>
              </w:tabs>
              <w:ind w:left="493" w:hanging="493"/>
            </w:pPr>
            <w:r w:rsidRPr="006C5606">
              <w:rPr>
                <w:rFonts w:ascii="STKaiti" w:eastAsia="STKaiti" w:hAnsi="STKaiti"/>
                <w:iCs/>
              </w:rPr>
              <w:t>DS</w:t>
            </w:r>
            <w:r w:rsidRPr="002E3977">
              <w:t>:</w:t>
            </w:r>
            <w:r w:rsidRPr="002E3977">
              <w:tab/>
            </w:r>
            <w:r w:rsidRPr="002E3977">
              <w:tab/>
            </w:r>
            <w:r w:rsidRPr="002E3977">
              <w:rPr>
                <w:rFonts w:hint="eastAsia"/>
                <w:lang w:eastAsia="zh-CN"/>
              </w:rPr>
              <w:t>复用间隔</w:t>
            </w:r>
            <w:r w:rsidRPr="002E3977">
              <w:rPr>
                <w:position w:val="-10"/>
              </w:rPr>
              <w:object w:dxaOrig="9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21.6pt" o:ole="">
                  <v:imagedata r:id="rId16" o:title=""/>
                </v:shape>
                <o:OLEObject Type="Embed" ProgID="Equation.3" ShapeID="_x0000_i1025" DrawAspect="Content" ObjectID="_1474873566" r:id="rId17"/>
              </w:object>
            </w:r>
          </w:p>
        </w:tc>
      </w:tr>
    </w:tbl>
    <w:p w:rsidR="001A31B0" w:rsidRPr="00807658" w:rsidRDefault="001812CD" w:rsidP="005A3B4E">
      <w:pPr>
        <w:pStyle w:val="FigureNo"/>
        <w:rPr>
          <w:lang w:val="en-US"/>
        </w:rPr>
      </w:pPr>
      <w:r>
        <w:rPr>
          <w:rFonts w:hint="eastAsia"/>
          <w:lang w:val="en-US" w:eastAsia="zh-CN"/>
        </w:rPr>
        <w:t>图</w:t>
      </w:r>
      <w:r w:rsidR="001A31B0" w:rsidRPr="00807658">
        <w:rPr>
          <w:lang w:val="en-US"/>
        </w:rPr>
        <w:t>1</w:t>
      </w:r>
    </w:p>
    <w:p w:rsidR="001A31B0" w:rsidRDefault="001812CD" w:rsidP="005A3B4E">
      <w:pPr>
        <w:pStyle w:val="Figuretitle"/>
        <w:rPr>
          <w:lang w:val="en-US"/>
        </w:rPr>
      </w:pPr>
      <w:r>
        <w:rPr>
          <w:lang w:val="en-US"/>
        </w:rPr>
        <w:t>40.5</w:t>
      </w:r>
      <w:r>
        <w:rPr>
          <w:rFonts w:hint="eastAsia"/>
          <w:lang w:val="en-US" w:eastAsia="zh-CN"/>
        </w:rPr>
        <w:t>至</w:t>
      </w:r>
      <w:r w:rsidRPr="00807658">
        <w:rPr>
          <w:lang w:val="en-US"/>
        </w:rPr>
        <w:t>43.5 GHz</w:t>
      </w:r>
      <w:r>
        <w:rPr>
          <w:rFonts w:hint="eastAsia"/>
          <w:lang w:val="en-US" w:eastAsia="zh-CN"/>
        </w:rPr>
        <w:t>占用</w:t>
      </w:r>
      <w:r>
        <w:rPr>
          <w:lang w:val="en-US" w:eastAsia="zh-CN"/>
        </w:rPr>
        <w:t>频谱</w:t>
      </w:r>
    </w:p>
    <w:bookmarkStart w:id="2" w:name="OLE_LINK4"/>
    <w:p w:rsidR="001A31B0" w:rsidRPr="0029365E" w:rsidRDefault="00DE2C8A" w:rsidP="005A3B4E">
      <w:pPr>
        <w:pStyle w:val="Figure"/>
        <w:rPr>
          <w:lang w:val="en-US"/>
        </w:rPr>
      </w:pPr>
      <w:r>
        <w:rPr>
          <w:lang w:val="en-US"/>
        </w:rPr>
        <w:object w:dxaOrig="6315" w:dyaOrig="7428">
          <v:shape id="_x0000_i1026" type="#_x0000_t75" style="width:429pt;height:502.8pt" o:ole="">
            <v:imagedata r:id="rId18" o:title=""/>
          </v:shape>
          <o:OLEObject Type="Embed" ProgID="CorelDRAW.Graphic.14" ShapeID="_x0000_i1026" DrawAspect="Content" ObjectID="_1474873567" r:id="rId19"/>
        </w:object>
      </w:r>
      <w:bookmarkEnd w:id="2"/>
    </w:p>
    <w:p w:rsidR="001A31B0" w:rsidRPr="00E536DA" w:rsidRDefault="001A31B0" w:rsidP="005A3B4E"/>
    <w:p w:rsidR="001A31B0" w:rsidRPr="00E536DA" w:rsidRDefault="001A31B0" w:rsidP="005A3B4E"/>
    <w:p w:rsidR="001A31B0" w:rsidRDefault="001A31B0" w:rsidP="005A3B4E">
      <w:pPr>
        <w:overflowPunct/>
        <w:autoSpaceDE/>
        <w:autoSpaceDN/>
        <w:adjustRightInd/>
        <w:spacing w:before="0"/>
        <w:textAlignment w:val="auto"/>
        <w:rPr>
          <w:caps/>
          <w:sz w:val="28"/>
        </w:rPr>
      </w:pPr>
      <w:r>
        <w:br w:type="page"/>
      </w:r>
    </w:p>
    <w:p w:rsidR="001A31B0" w:rsidRPr="00E536DA" w:rsidRDefault="000F7C82" w:rsidP="00386A4D">
      <w:pPr>
        <w:pStyle w:val="AnnexNoTitle"/>
        <w:rPr>
          <w:lang w:eastAsia="zh-CN"/>
        </w:rPr>
      </w:pPr>
      <w:r>
        <w:rPr>
          <w:rFonts w:hint="eastAsia"/>
          <w:bCs/>
          <w:lang w:eastAsia="zh-CN"/>
        </w:rPr>
        <w:t>附件</w:t>
      </w:r>
      <w:r w:rsidR="001A31B0" w:rsidRPr="00EC43A8">
        <w:rPr>
          <w:bCs/>
          <w:lang w:eastAsia="zh-CN"/>
        </w:rPr>
        <w:t>2</w:t>
      </w:r>
      <w:r w:rsidR="00386A4D">
        <w:rPr>
          <w:bCs/>
          <w:caps/>
          <w:lang w:eastAsia="zh-CN"/>
        </w:rPr>
        <w:br/>
      </w:r>
      <w:r w:rsidR="00386A4D">
        <w:rPr>
          <w:bCs/>
          <w:caps/>
          <w:lang w:eastAsia="zh-CN"/>
        </w:rPr>
        <w:br/>
      </w:r>
      <w:r w:rsidR="00713010">
        <w:rPr>
          <w:rFonts w:hint="eastAsia"/>
          <w:lang w:eastAsia="zh-CN"/>
        </w:rPr>
        <w:t>根据</w:t>
      </w:r>
      <w:r w:rsidR="002B04C7" w:rsidRPr="002B04C7">
        <w:rPr>
          <w:rFonts w:ascii="STKaiti" w:eastAsia="STKaiti" w:hAnsi="STKaiti"/>
          <w:lang w:eastAsia="zh-CN"/>
        </w:rPr>
        <w:t>建议</w:t>
      </w:r>
      <w:r w:rsidR="002B04C7">
        <w:rPr>
          <w:rFonts w:hint="eastAsia"/>
          <w:lang w:eastAsia="zh-CN"/>
        </w:rPr>
        <w:t>2</w:t>
      </w:r>
      <w:r w:rsidR="00713010">
        <w:rPr>
          <w:rFonts w:hint="eastAsia"/>
          <w:lang w:eastAsia="zh-CN"/>
        </w:rPr>
        <w:t>为</w:t>
      </w:r>
      <w:r w:rsidR="001A31B0" w:rsidRPr="00E536DA">
        <w:rPr>
          <w:lang w:eastAsia="zh-CN"/>
        </w:rPr>
        <w:t>BFWA</w:t>
      </w:r>
      <w:r w:rsidR="002B04C7">
        <w:rPr>
          <w:rFonts w:hint="eastAsia"/>
          <w:lang w:eastAsia="zh-CN"/>
        </w:rPr>
        <w:t>和</w:t>
      </w:r>
      <w:r w:rsidR="001A31B0" w:rsidRPr="00E536DA">
        <w:rPr>
          <w:lang w:eastAsia="zh-CN"/>
        </w:rPr>
        <w:t>P-P</w:t>
      </w:r>
      <w:r w:rsidR="002B04C7">
        <w:rPr>
          <w:rFonts w:hint="eastAsia"/>
          <w:lang w:eastAsia="zh-CN"/>
        </w:rPr>
        <w:t>链路</w:t>
      </w:r>
      <w:r w:rsidR="002B04C7">
        <w:rPr>
          <w:lang w:eastAsia="zh-CN"/>
        </w:rPr>
        <w:t>首选制定频率</w:t>
      </w:r>
      <w:r w:rsidR="0070791B">
        <w:rPr>
          <w:rFonts w:hint="eastAsia"/>
          <w:lang w:eastAsia="zh-CN"/>
        </w:rPr>
        <w:t>块</w:t>
      </w:r>
      <w:r w:rsidR="00DE2C8A">
        <w:rPr>
          <w:lang w:eastAsia="zh-CN"/>
        </w:rPr>
        <w:br/>
      </w:r>
      <w:r w:rsidR="002B04C7">
        <w:rPr>
          <w:lang w:eastAsia="zh-CN"/>
        </w:rPr>
        <w:t>指配规划</w:t>
      </w:r>
      <w:r w:rsidR="00713010">
        <w:rPr>
          <w:rFonts w:hint="eastAsia"/>
          <w:lang w:eastAsia="zh-CN"/>
        </w:rPr>
        <w:t>的</w:t>
      </w:r>
      <w:r w:rsidR="002B04C7">
        <w:rPr>
          <w:lang w:eastAsia="zh-CN"/>
        </w:rPr>
        <w:t>导则</w:t>
      </w:r>
    </w:p>
    <w:p w:rsidR="001A31B0" w:rsidRPr="00EC43A8" w:rsidRDefault="001A31B0" w:rsidP="005A3B4E">
      <w:pPr>
        <w:rPr>
          <w:lang w:val="en-US" w:eastAsia="zh-CN"/>
        </w:rPr>
      </w:pPr>
    </w:p>
    <w:p w:rsidR="001A31B0" w:rsidRPr="00386A4D" w:rsidRDefault="0070791B" w:rsidP="00386A4D">
      <w:pPr>
        <w:rPr>
          <w:b/>
          <w:bCs/>
          <w:lang w:val="en-US" w:eastAsia="zh-CN"/>
        </w:rPr>
      </w:pPr>
      <w:r w:rsidRPr="00386A4D">
        <w:rPr>
          <w:rFonts w:hint="eastAsia"/>
          <w:b/>
          <w:bCs/>
          <w:lang w:val="en-US" w:eastAsia="zh-CN"/>
        </w:rPr>
        <w:t>实现建议</w:t>
      </w:r>
      <w:r w:rsidRPr="00386A4D">
        <w:rPr>
          <w:b/>
          <w:bCs/>
          <w:lang w:val="en-US" w:eastAsia="zh-CN"/>
        </w:rPr>
        <w:t>的指配规划的步骤</w:t>
      </w:r>
    </w:p>
    <w:p w:rsidR="001A31B0" w:rsidRPr="00EC43A8" w:rsidRDefault="001A31B0" w:rsidP="005A3B4E">
      <w:pPr>
        <w:pStyle w:val="enumlev1"/>
        <w:rPr>
          <w:lang w:val="en-US" w:eastAsia="zh-CN"/>
        </w:rPr>
      </w:pPr>
      <w:r w:rsidRPr="00EC43A8">
        <w:rPr>
          <w:lang w:val="en-US" w:eastAsia="zh-CN"/>
        </w:rPr>
        <w:t>1)</w:t>
      </w:r>
      <w:r w:rsidRPr="00EC43A8">
        <w:rPr>
          <w:lang w:val="en-US" w:eastAsia="zh-CN"/>
        </w:rPr>
        <w:tab/>
      </w:r>
      <w:r w:rsidR="0070791B">
        <w:rPr>
          <w:rFonts w:hint="eastAsia"/>
          <w:lang w:val="en-US" w:eastAsia="zh-CN"/>
        </w:rPr>
        <w:t>考虑到</w:t>
      </w:r>
      <w:r w:rsidR="0070791B">
        <w:rPr>
          <w:lang w:val="en-US" w:eastAsia="zh-CN"/>
        </w:rPr>
        <w:t>所有与其他业务共用的需求带来的局限性。</w:t>
      </w:r>
    </w:p>
    <w:p w:rsidR="001A31B0" w:rsidRPr="00EC43A8" w:rsidRDefault="001A31B0" w:rsidP="005A3B4E">
      <w:pPr>
        <w:pStyle w:val="enumlev1"/>
        <w:rPr>
          <w:lang w:val="en-US" w:eastAsia="zh-CN"/>
        </w:rPr>
      </w:pPr>
      <w:r w:rsidRPr="00EC43A8">
        <w:rPr>
          <w:lang w:val="en-US" w:eastAsia="zh-CN"/>
        </w:rPr>
        <w:t>2)</w:t>
      </w:r>
      <w:r w:rsidRPr="00EC43A8">
        <w:rPr>
          <w:lang w:val="en-US" w:eastAsia="zh-CN"/>
        </w:rPr>
        <w:tab/>
      </w:r>
      <w:r w:rsidR="0070791B">
        <w:rPr>
          <w:rFonts w:hint="eastAsia"/>
          <w:lang w:val="en-US" w:eastAsia="zh-CN"/>
        </w:rPr>
        <w:t>考虑到</w:t>
      </w:r>
      <w:r w:rsidR="00713010">
        <w:rPr>
          <w:lang w:val="en-US" w:eastAsia="zh-CN"/>
        </w:rPr>
        <w:t>适用</w:t>
      </w:r>
      <w:r w:rsidR="00713010">
        <w:rPr>
          <w:rFonts w:hint="eastAsia"/>
          <w:lang w:val="en-US" w:eastAsia="zh-CN"/>
        </w:rPr>
        <w:t>于</w:t>
      </w:r>
      <w:r w:rsidR="0070791B">
        <w:rPr>
          <w:lang w:val="en-US" w:eastAsia="zh-CN"/>
        </w:rPr>
        <w:t>块间共存及相邻频段保护的措施。</w:t>
      </w:r>
    </w:p>
    <w:p w:rsidR="001A31B0" w:rsidRPr="00EC43A8" w:rsidRDefault="001A31B0" w:rsidP="005A3B4E">
      <w:pPr>
        <w:pStyle w:val="enumlev1"/>
        <w:rPr>
          <w:lang w:val="en-US" w:eastAsia="zh-CN"/>
        </w:rPr>
      </w:pPr>
      <w:r w:rsidRPr="00EC43A8">
        <w:rPr>
          <w:lang w:val="en-US" w:eastAsia="zh-CN"/>
        </w:rPr>
        <w:t>3)</w:t>
      </w:r>
      <w:r w:rsidRPr="00EC43A8">
        <w:rPr>
          <w:lang w:val="en-US" w:eastAsia="zh-CN"/>
        </w:rPr>
        <w:tab/>
      </w:r>
      <w:r w:rsidR="0070791B">
        <w:rPr>
          <w:rFonts w:hint="eastAsia"/>
          <w:lang w:val="en-US" w:eastAsia="zh-CN"/>
        </w:rPr>
        <w:t>考虑到</w:t>
      </w:r>
      <w:r w:rsidR="0070791B">
        <w:rPr>
          <w:lang w:val="en-US" w:eastAsia="zh-CN"/>
        </w:rPr>
        <w:t>用于指配的</w:t>
      </w:r>
      <w:r w:rsidR="0070791B">
        <w:rPr>
          <w:rFonts w:hint="eastAsia"/>
          <w:lang w:val="en-US" w:eastAsia="zh-CN"/>
        </w:rPr>
        <w:t>适用</w:t>
      </w:r>
      <w:r w:rsidR="0070791B">
        <w:rPr>
          <w:lang w:val="en-US" w:eastAsia="zh-CN"/>
        </w:rPr>
        <w:t>块规模</w:t>
      </w:r>
      <w:r w:rsidR="0070791B">
        <w:rPr>
          <w:lang w:val="en-US" w:eastAsia="zh-CN"/>
        </w:rPr>
        <w:t>B</w:t>
      </w:r>
      <w:r w:rsidR="0070791B">
        <w:rPr>
          <w:lang w:val="en-US" w:eastAsia="zh-CN"/>
        </w:rPr>
        <w:t>。鉴于</w:t>
      </w:r>
      <w:r w:rsidR="0070791B">
        <w:rPr>
          <w:rFonts w:hint="eastAsia"/>
          <w:lang w:val="en-US" w:eastAsia="zh-CN"/>
        </w:rPr>
        <w:t>现代</w:t>
      </w:r>
      <w:r w:rsidR="0070791B">
        <w:rPr>
          <w:lang w:val="en-US" w:eastAsia="zh-CN"/>
        </w:rPr>
        <w:t>数字</w:t>
      </w:r>
      <w:r w:rsidR="0070791B">
        <w:rPr>
          <w:lang w:val="en-US" w:eastAsia="zh-CN"/>
        </w:rPr>
        <w:t>BFWA</w:t>
      </w:r>
      <w:r w:rsidR="0070791B">
        <w:rPr>
          <w:lang w:val="en-US" w:eastAsia="zh-CN"/>
        </w:rPr>
        <w:t>或必要的</w:t>
      </w:r>
      <w:r w:rsidR="0070791B">
        <w:rPr>
          <w:lang w:val="en-US" w:eastAsia="zh-CN"/>
        </w:rPr>
        <w:t>P-P</w:t>
      </w:r>
      <w:r w:rsidR="0070791B">
        <w:rPr>
          <w:lang w:val="en-US" w:eastAsia="zh-CN"/>
        </w:rPr>
        <w:t>链路的宽带性质，虽然难以为最佳块规模确定绝对值，预计至少</w:t>
      </w:r>
      <w:r w:rsidR="0070791B">
        <w:rPr>
          <w:rFonts w:hint="eastAsia"/>
          <w:lang w:val="en-US" w:eastAsia="zh-CN"/>
        </w:rPr>
        <w:t xml:space="preserve">250 </w:t>
      </w:r>
      <w:r w:rsidR="0070791B">
        <w:rPr>
          <w:lang w:val="en-US" w:eastAsia="zh-CN"/>
        </w:rPr>
        <w:t>MHz</w:t>
      </w:r>
      <w:r w:rsidR="0070791B">
        <w:rPr>
          <w:lang w:val="en-US" w:eastAsia="zh-CN"/>
        </w:rPr>
        <w:t>频率块似乎是可供考虑的适用</w:t>
      </w:r>
      <w:r w:rsidR="00713010">
        <w:rPr>
          <w:rFonts w:hint="eastAsia"/>
          <w:lang w:val="en-US" w:eastAsia="zh-CN"/>
        </w:rPr>
        <w:t>出</w:t>
      </w:r>
      <w:r w:rsidR="0070791B">
        <w:rPr>
          <w:lang w:val="en-US" w:eastAsia="zh-CN"/>
        </w:rPr>
        <w:t>发点。但在</w:t>
      </w:r>
      <w:r w:rsidR="00713010">
        <w:rPr>
          <w:lang w:val="en-US" w:eastAsia="zh-CN"/>
        </w:rPr>
        <w:t>需要</w:t>
      </w:r>
      <w:r w:rsidR="00713010">
        <w:rPr>
          <w:rFonts w:hint="eastAsia"/>
          <w:lang w:val="en-US" w:eastAsia="zh-CN"/>
        </w:rPr>
        <w:t>与</w:t>
      </w:r>
      <w:r w:rsidR="0070791B" w:rsidRPr="0070791B">
        <w:rPr>
          <w:rFonts w:ascii="STKaiti" w:eastAsia="STKaiti" w:hAnsi="STKaiti" w:hint="eastAsia"/>
          <w:lang w:val="en-US" w:eastAsia="zh-CN"/>
        </w:rPr>
        <w:t>建议</w:t>
      </w:r>
      <w:r w:rsidR="0070791B">
        <w:rPr>
          <w:rFonts w:hint="eastAsia"/>
          <w:lang w:val="en-US" w:eastAsia="zh-CN"/>
        </w:rPr>
        <w:t>1</w:t>
      </w:r>
      <w:r w:rsidR="0070791B">
        <w:rPr>
          <w:rFonts w:hint="eastAsia"/>
          <w:lang w:val="en-US" w:eastAsia="zh-CN"/>
        </w:rPr>
        <w:t>的</w:t>
      </w:r>
      <w:r w:rsidR="0070791B">
        <w:rPr>
          <w:lang w:val="en-US" w:eastAsia="zh-CN"/>
        </w:rPr>
        <w:t>射频信道安排</w:t>
      </w:r>
      <w:r w:rsidR="00713010">
        <w:rPr>
          <w:rFonts w:hint="eastAsia"/>
          <w:lang w:val="en-US" w:eastAsia="zh-CN"/>
        </w:rPr>
        <w:t>保持</w:t>
      </w:r>
      <w:r w:rsidR="0070791B">
        <w:rPr>
          <w:lang w:val="en-US" w:eastAsia="zh-CN"/>
        </w:rPr>
        <w:t>一致时，较小的颗粒度</w:t>
      </w:r>
      <w:r w:rsidR="0070791B">
        <w:rPr>
          <w:rFonts w:hint="eastAsia"/>
          <w:lang w:val="en-US" w:eastAsia="zh-CN"/>
        </w:rPr>
        <w:t>（</w:t>
      </w:r>
      <w:r w:rsidR="0070791B">
        <w:rPr>
          <w:lang w:val="en-US" w:eastAsia="zh-CN"/>
        </w:rPr>
        <w:t>如</w:t>
      </w:r>
      <w:r w:rsidRPr="00EC43A8">
        <w:rPr>
          <w:lang w:val="en-US" w:eastAsia="zh-CN"/>
        </w:rPr>
        <w:t>20/25 MHz</w:t>
      </w:r>
      <w:r w:rsidR="0070791B">
        <w:rPr>
          <w:rFonts w:hint="eastAsia"/>
          <w:lang w:val="en-US" w:eastAsia="zh-CN"/>
        </w:rPr>
        <w:t>或</w:t>
      </w:r>
      <w:r w:rsidRPr="00EC43A8">
        <w:rPr>
          <w:lang w:val="en-US" w:eastAsia="zh-CN"/>
        </w:rPr>
        <w:t>28/56 MHz</w:t>
      </w:r>
      <w:r w:rsidR="0070791B">
        <w:rPr>
          <w:rFonts w:hint="eastAsia"/>
          <w:lang w:val="en-US" w:eastAsia="zh-CN"/>
        </w:rPr>
        <w:t>级）可能有助于</w:t>
      </w:r>
      <w:r w:rsidR="0070791B">
        <w:rPr>
          <w:lang w:val="en-US" w:eastAsia="zh-CN"/>
        </w:rPr>
        <w:t>确定</w:t>
      </w:r>
      <w:bookmarkStart w:id="3" w:name="_GoBack"/>
      <w:bookmarkEnd w:id="3"/>
      <w:r w:rsidR="0070791B">
        <w:rPr>
          <w:lang w:val="en-US" w:eastAsia="zh-CN"/>
        </w:rPr>
        <w:t>块的适当规模。</w:t>
      </w:r>
    </w:p>
    <w:p w:rsidR="001A31B0" w:rsidRPr="00EC43A8" w:rsidRDefault="001A31B0" w:rsidP="005A3B4E">
      <w:pPr>
        <w:pStyle w:val="enumlev1"/>
        <w:rPr>
          <w:lang w:val="en-US" w:eastAsia="zh-CN"/>
        </w:rPr>
      </w:pPr>
      <w:r w:rsidRPr="00EC43A8">
        <w:rPr>
          <w:lang w:val="en-US" w:eastAsia="zh-CN"/>
        </w:rPr>
        <w:t>4)</w:t>
      </w:r>
      <w:r w:rsidRPr="00EC43A8">
        <w:rPr>
          <w:lang w:val="en-US" w:eastAsia="zh-CN"/>
        </w:rPr>
        <w:tab/>
      </w:r>
      <w:r w:rsidR="0070791B">
        <w:rPr>
          <w:rFonts w:hint="eastAsia"/>
          <w:lang w:val="en-US" w:eastAsia="zh-CN"/>
        </w:rPr>
        <w:t>在</w:t>
      </w:r>
      <w:r w:rsidR="0070791B">
        <w:rPr>
          <w:lang w:val="en-US" w:eastAsia="zh-CN"/>
        </w:rPr>
        <w:t>制定适用频率块指配规划时</w:t>
      </w:r>
      <w:r w:rsidR="00713010">
        <w:rPr>
          <w:rFonts w:hint="eastAsia"/>
          <w:lang w:val="en-US" w:eastAsia="zh-CN"/>
        </w:rPr>
        <w:t>应</w:t>
      </w:r>
      <w:r w:rsidR="0070791B">
        <w:rPr>
          <w:lang w:val="en-US" w:eastAsia="zh-CN"/>
        </w:rPr>
        <w:t>考虑以下导则：</w:t>
      </w:r>
    </w:p>
    <w:p w:rsidR="001A31B0" w:rsidRPr="00EC43A8" w:rsidRDefault="001A31B0" w:rsidP="005A3B4E">
      <w:pPr>
        <w:pStyle w:val="enumlev2"/>
        <w:rPr>
          <w:lang w:val="en-US" w:eastAsia="zh-CN"/>
        </w:rPr>
      </w:pPr>
      <w:r w:rsidRPr="00EC43A8">
        <w:rPr>
          <w:lang w:val="en-US" w:eastAsia="zh-CN"/>
        </w:rPr>
        <w:t>–</w:t>
      </w:r>
      <w:r w:rsidRPr="00EC43A8">
        <w:rPr>
          <w:lang w:val="en-US" w:eastAsia="zh-CN"/>
        </w:rPr>
        <w:tab/>
      </w:r>
      <w:r w:rsidR="0070791B">
        <w:rPr>
          <w:rFonts w:hint="eastAsia"/>
          <w:lang w:val="en-US" w:eastAsia="zh-CN"/>
        </w:rPr>
        <w:t>无论采取</w:t>
      </w:r>
      <w:r w:rsidR="0070791B">
        <w:rPr>
          <w:lang w:val="en-US" w:eastAsia="zh-CN"/>
        </w:rPr>
        <w:t>哪种技术，都应向各运营商</w:t>
      </w:r>
      <w:r w:rsidR="00713010">
        <w:rPr>
          <w:rFonts w:hint="eastAsia"/>
          <w:lang w:val="en-US" w:eastAsia="zh-CN"/>
        </w:rPr>
        <w:t>指配</w:t>
      </w:r>
      <w:r w:rsidR="0070791B">
        <w:rPr>
          <w:rFonts w:hint="eastAsia"/>
          <w:lang w:val="en-US" w:eastAsia="zh-CN"/>
        </w:rPr>
        <w:t xml:space="preserve">1.5 </w:t>
      </w:r>
      <w:r w:rsidR="0070791B">
        <w:rPr>
          <w:lang w:val="en-US" w:eastAsia="zh-CN"/>
        </w:rPr>
        <w:t>GHz</w:t>
      </w:r>
      <w:r w:rsidR="00713010">
        <w:rPr>
          <w:rFonts w:hint="eastAsia"/>
          <w:lang w:val="en-US" w:eastAsia="zh-CN"/>
        </w:rPr>
        <w:t>偏移</w:t>
      </w:r>
      <w:r w:rsidR="00713010">
        <w:rPr>
          <w:lang w:val="en-US" w:eastAsia="zh-CN"/>
        </w:rPr>
        <w:t>的配对等块</w:t>
      </w:r>
      <w:r w:rsidR="0070791B">
        <w:rPr>
          <w:rFonts w:hint="eastAsia"/>
          <w:lang w:val="en-US" w:eastAsia="zh-CN"/>
        </w:rPr>
        <w:t>。</w:t>
      </w:r>
    </w:p>
    <w:p w:rsidR="001A31B0" w:rsidRPr="00EC43A8" w:rsidRDefault="001A31B0" w:rsidP="005A3B4E">
      <w:pPr>
        <w:pStyle w:val="enumlev2"/>
        <w:rPr>
          <w:iCs/>
          <w:lang w:val="en-US" w:eastAsia="zh-CN"/>
        </w:rPr>
      </w:pPr>
      <w:r w:rsidRPr="00EC43A8">
        <w:rPr>
          <w:lang w:val="en-US" w:eastAsia="zh-CN"/>
        </w:rPr>
        <w:t>–</w:t>
      </w:r>
      <w:r w:rsidRPr="00EC43A8">
        <w:rPr>
          <w:lang w:val="en-US" w:eastAsia="zh-CN"/>
        </w:rPr>
        <w:tab/>
      </w:r>
      <w:r w:rsidR="0070791B">
        <w:rPr>
          <w:rFonts w:hint="eastAsia"/>
          <w:lang w:val="en-US" w:eastAsia="zh-CN"/>
        </w:rPr>
        <w:t>对于</w:t>
      </w:r>
      <w:r w:rsidRPr="00EC43A8">
        <w:rPr>
          <w:lang w:val="en-US" w:eastAsia="zh-CN"/>
        </w:rPr>
        <w:t>FDD</w:t>
      </w:r>
      <w:r w:rsidR="0070791B">
        <w:rPr>
          <w:rFonts w:hint="eastAsia"/>
          <w:lang w:val="en-US" w:eastAsia="zh-CN"/>
        </w:rPr>
        <w:t>系统</w:t>
      </w:r>
      <w:r w:rsidR="0070791B">
        <w:rPr>
          <w:lang w:val="en-US" w:eastAsia="zh-CN"/>
        </w:rPr>
        <w:t>而言，为</w:t>
      </w:r>
      <w:r w:rsidRPr="00EC43A8">
        <w:rPr>
          <w:lang w:val="en-US" w:eastAsia="zh-CN"/>
        </w:rPr>
        <w:t>1 500 MHz</w:t>
      </w:r>
      <w:r w:rsidR="0070791B">
        <w:rPr>
          <w:rFonts w:hint="eastAsia"/>
          <w:lang w:val="en-US" w:eastAsia="zh-CN"/>
        </w:rPr>
        <w:t>系统</w:t>
      </w:r>
      <w:r w:rsidR="0070791B">
        <w:rPr>
          <w:lang w:val="en-US" w:eastAsia="zh-CN"/>
        </w:rPr>
        <w:t>定义单一复用间隔能够方便</w:t>
      </w:r>
      <w:r w:rsidR="0070791B">
        <w:rPr>
          <w:lang w:val="en-US" w:eastAsia="zh-CN"/>
        </w:rPr>
        <w:t>P-P</w:t>
      </w:r>
      <w:r w:rsidR="0070791B">
        <w:rPr>
          <w:lang w:val="en-US" w:eastAsia="zh-CN"/>
        </w:rPr>
        <w:t>系统，在实行</w:t>
      </w:r>
      <w:r w:rsidR="0070791B">
        <w:rPr>
          <w:lang w:val="en-US" w:eastAsia="zh-CN"/>
        </w:rPr>
        <w:t>TDD</w:t>
      </w:r>
      <w:r w:rsidR="0070791B">
        <w:rPr>
          <w:lang w:val="en-US" w:eastAsia="zh-CN"/>
        </w:rPr>
        <w:t>的同时</w:t>
      </w:r>
      <w:r w:rsidR="00713010">
        <w:rPr>
          <w:rFonts w:hint="eastAsia"/>
          <w:lang w:val="en-US" w:eastAsia="zh-CN"/>
        </w:rPr>
        <w:t>，</w:t>
      </w:r>
      <w:r w:rsidR="0070791B">
        <w:rPr>
          <w:lang w:val="en-US" w:eastAsia="zh-CN"/>
        </w:rPr>
        <w:t>也能够在</w:t>
      </w:r>
      <w:r w:rsidR="0070791B">
        <w:rPr>
          <w:rFonts w:hint="eastAsia"/>
          <w:lang w:val="en-US" w:eastAsia="zh-CN"/>
        </w:rPr>
        <w:t>上半</w:t>
      </w:r>
      <w:r w:rsidR="0070791B">
        <w:rPr>
          <w:lang w:val="en-US" w:eastAsia="zh-CN"/>
        </w:rPr>
        <w:t>和下半子频段</w:t>
      </w:r>
      <w:r w:rsidR="0070791B">
        <w:rPr>
          <w:rFonts w:hint="eastAsia"/>
          <w:lang w:val="en-US" w:eastAsia="zh-CN"/>
        </w:rPr>
        <w:t>块</w:t>
      </w:r>
      <w:r w:rsidR="0070791B">
        <w:rPr>
          <w:lang w:val="en-US" w:eastAsia="zh-CN"/>
        </w:rPr>
        <w:t>中运行。</w:t>
      </w:r>
    </w:p>
    <w:p w:rsidR="001A31B0" w:rsidRPr="00EC43A8" w:rsidRDefault="001A31B0" w:rsidP="005A3B4E">
      <w:pPr>
        <w:pStyle w:val="enumlev2"/>
        <w:rPr>
          <w:lang w:val="en-US" w:eastAsia="zh-CN"/>
        </w:rPr>
      </w:pPr>
      <w:r w:rsidRPr="00EC43A8">
        <w:rPr>
          <w:lang w:val="en-US" w:eastAsia="zh-CN"/>
        </w:rPr>
        <w:t>–</w:t>
      </w:r>
      <w:r w:rsidRPr="00EC43A8">
        <w:rPr>
          <w:lang w:val="en-US" w:eastAsia="zh-CN"/>
        </w:rPr>
        <w:tab/>
      </w:r>
      <w:r w:rsidR="00A44AB7">
        <w:rPr>
          <w:rFonts w:hint="eastAsia"/>
          <w:lang w:val="en-US" w:eastAsia="zh-CN"/>
        </w:rPr>
        <w:t>对于</w:t>
      </w:r>
      <w:r w:rsidR="00A44AB7">
        <w:rPr>
          <w:lang w:val="en-US" w:eastAsia="zh-CN"/>
        </w:rPr>
        <w:t>通用共存</w:t>
      </w:r>
      <w:r w:rsidR="00713010">
        <w:rPr>
          <w:rFonts w:hint="eastAsia"/>
          <w:lang w:val="en-US" w:eastAsia="zh-CN"/>
        </w:rPr>
        <w:t>的</w:t>
      </w:r>
      <w:r w:rsidR="00A44AB7">
        <w:rPr>
          <w:lang w:val="en-US" w:eastAsia="zh-CN"/>
        </w:rPr>
        <w:t>强化而言，在采用</w:t>
      </w:r>
      <w:r w:rsidR="00A44AB7">
        <w:rPr>
          <w:lang w:val="en-US" w:eastAsia="zh-CN"/>
        </w:rPr>
        <w:t>FDD</w:t>
      </w:r>
      <w:r w:rsidR="00A44AB7">
        <w:rPr>
          <w:lang w:val="en-US" w:eastAsia="zh-CN"/>
        </w:rPr>
        <w:t>系统时，仅将上半子频段</w:t>
      </w:r>
      <w:r w:rsidR="00A44AB7">
        <w:rPr>
          <w:rFonts w:hint="eastAsia"/>
          <w:lang w:val="en-US" w:eastAsia="zh-CN"/>
        </w:rPr>
        <w:t>用于</w:t>
      </w:r>
      <w:r w:rsidR="00A44AB7">
        <w:rPr>
          <w:lang w:val="en-US" w:eastAsia="zh-CN"/>
        </w:rPr>
        <w:t>从终端向中心电台</w:t>
      </w:r>
      <w:r w:rsidR="00713010">
        <w:rPr>
          <w:rFonts w:hint="eastAsia"/>
          <w:lang w:val="en-US" w:eastAsia="zh-CN"/>
        </w:rPr>
        <w:t>的</w:t>
      </w:r>
      <w:r w:rsidR="00A44AB7">
        <w:rPr>
          <w:lang w:val="en-US" w:eastAsia="zh-CN"/>
        </w:rPr>
        <w:t>传输，</w:t>
      </w:r>
      <w:r w:rsidR="00713010">
        <w:rPr>
          <w:rFonts w:hint="eastAsia"/>
          <w:lang w:val="en-US" w:eastAsia="zh-CN"/>
        </w:rPr>
        <w:t>而</w:t>
      </w:r>
      <w:r w:rsidR="00A44AB7">
        <w:rPr>
          <w:lang w:val="en-US" w:eastAsia="zh-CN"/>
        </w:rPr>
        <w:t>下半子频段用于中心电台向终端的传输。</w:t>
      </w:r>
    </w:p>
    <w:p w:rsidR="001A31B0" w:rsidRPr="00EC43A8" w:rsidRDefault="001A31B0" w:rsidP="005A3B4E">
      <w:pPr>
        <w:pStyle w:val="enumlev2"/>
        <w:rPr>
          <w:lang w:val="en-US" w:eastAsia="zh-CN"/>
        </w:rPr>
      </w:pPr>
      <w:r w:rsidRPr="00EC43A8">
        <w:rPr>
          <w:lang w:val="en-US" w:eastAsia="zh-CN"/>
        </w:rPr>
        <w:t>–</w:t>
      </w:r>
      <w:r w:rsidRPr="00EC43A8">
        <w:rPr>
          <w:lang w:val="en-US" w:eastAsia="zh-CN"/>
        </w:rPr>
        <w:tab/>
      </w:r>
      <w:r w:rsidR="00A44AB7">
        <w:rPr>
          <w:rFonts w:hint="eastAsia"/>
          <w:lang w:val="en-US" w:eastAsia="zh-CN"/>
        </w:rPr>
        <w:t>如果</w:t>
      </w:r>
      <w:r w:rsidR="00A44AB7">
        <w:rPr>
          <w:lang w:val="en-US" w:eastAsia="zh-CN"/>
        </w:rPr>
        <w:t>整个频段都未得到指配，就应仔细考虑运营商的最初</w:t>
      </w:r>
      <w:r w:rsidR="00713010">
        <w:rPr>
          <w:lang w:val="en-US" w:eastAsia="zh-CN"/>
        </w:rPr>
        <w:t>位置</w:t>
      </w:r>
      <w:r w:rsidR="00A44AB7">
        <w:rPr>
          <w:lang w:val="en-US" w:eastAsia="zh-CN"/>
        </w:rPr>
        <w:t>设置，以便为未来新的或扩展的指配</w:t>
      </w:r>
      <w:r w:rsidR="00A44AB7">
        <w:rPr>
          <w:rFonts w:hint="eastAsia"/>
          <w:lang w:val="en-US" w:eastAsia="zh-CN"/>
        </w:rPr>
        <w:t>留出</w:t>
      </w:r>
      <w:r w:rsidR="00A44AB7">
        <w:rPr>
          <w:lang w:val="en-US" w:eastAsia="zh-CN"/>
        </w:rPr>
        <w:t>适当空间。</w:t>
      </w:r>
    </w:p>
    <w:p w:rsidR="001A31B0" w:rsidRDefault="00A44AB7" w:rsidP="005A3B4E">
      <w:pPr>
        <w:ind w:firstLineChars="200" w:firstLine="480"/>
        <w:rPr>
          <w:szCs w:val="24"/>
          <w:lang w:val="en-US" w:eastAsia="zh-CN"/>
        </w:rPr>
      </w:pPr>
      <w:r>
        <w:rPr>
          <w:rFonts w:hint="eastAsia"/>
          <w:szCs w:val="24"/>
          <w:lang w:val="en-US" w:eastAsia="zh-CN"/>
        </w:rPr>
        <w:t>每块</w:t>
      </w:r>
      <w:r>
        <w:rPr>
          <w:szCs w:val="24"/>
          <w:lang w:val="en-US" w:eastAsia="zh-CN"/>
        </w:rPr>
        <w:t>都可能包括特定技术的信道化方案和保护频带。</w:t>
      </w:r>
    </w:p>
    <w:p w:rsidR="00A44AB7" w:rsidRPr="00EC43A8" w:rsidRDefault="00A44AB7" w:rsidP="005A3B4E">
      <w:pPr>
        <w:ind w:firstLineChars="200" w:firstLine="480"/>
        <w:rPr>
          <w:szCs w:val="24"/>
          <w:lang w:val="en-US" w:eastAsia="zh-CN"/>
        </w:rPr>
      </w:pPr>
      <w:r>
        <w:rPr>
          <w:rFonts w:hint="eastAsia"/>
          <w:szCs w:val="24"/>
          <w:lang w:val="en-US" w:eastAsia="zh-CN"/>
        </w:rPr>
        <w:t>以下</w:t>
      </w:r>
      <w:r>
        <w:rPr>
          <w:szCs w:val="24"/>
          <w:lang w:val="en-US" w:eastAsia="zh-CN"/>
        </w:rPr>
        <w:t>图</w:t>
      </w:r>
      <w:r>
        <w:rPr>
          <w:rFonts w:hint="eastAsia"/>
          <w:szCs w:val="24"/>
          <w:lang w:val="en-US" w:eastAsia="zh-CN"/>
        </w:rPr>
        <w:t>2</w:t>
      </w:r>
      <w:r>
        <w:rPr>
          <w:rFonts w:hint="eastAsia"/>
          <w:szCs w:val="24"/>
          <w:lang w:val="en-US" w:eastAsia="zh-CN"/>
        </w:rPr>
        <w:t>举例说明了</w:t>
      </w:r>
      <w:r w:rsidR="00713010">
        <w:rPr>
          <w:szCs w:val="24"/>
          <w:lang w:val="en-US" w:eastAsia="zh-CN"/>
        </w:rPr>
        <w:t>以上五个运营商</w:t>
      </w:r>
      <w:r>
        <w:rPr>
          <w:szCs w:val="24"/>
          <w:lang w:val="en-US" w:eastAsia="zh-CN"/>
        </w:rPr>
        <w:t>根据这一原则分配不同规模的配对块的方案。</w:t>
      </w:r>
    </w:p>
    <w:p w:rsidR="001A31B0" w:rsidRPr="00EC43A8" w:rsidRDefault="00A44AB7" w:rsidP="005A3B4E">
      <w:pPr>
        <w:pStyle w:val="FigureNo"/>
        <w:rPr>
          <w:lang w:val="en-US" w:eastAsia="zh-CN"/>
        </w:rPr>
      </w:pPr>
      <w:r>
        <w:rPr>
          <w:rFonts w:hint="eastAsia"/>
          <w:lang w:val="en-US" w:eastAsia="zh-CN"/>
        </w:rPr>
        <w:t>图</w:t>
      </w:r>
      <w:r w:rsidR="001A31B0" w:rsidRPr="00EC43A8">
        <w:rPr>
          <w:lang w:val="en-US" w:eastAsia="zh-CN"/>
        </w:rPr>
        <w:t>2</w:t>
      </w:r>
    </w:p>
    <w:p w:rsidR="001A31B0" w:rsidRPr="00EC43A8" w:rsidRDefault="00A44AB7" w:rsidP="005A3B4E">
      <w:pPr>
        <w:pStyle w:val="Figuretitle"/>
        <w:rPr>
          <w:lang w:val="en-US" w:eastAsia="zh-CN"/>
        </w:rPr>
      </w:pPr>
      <w:r>
        <w:rPr>
          <w:rFonts w:hint="eastAsia"/>
          <w:lang w:val="en-US" w:eastAsia="zh-CN"/>
        </w:rPr>
        <w:t>基于</w:t>
      </w:r>
      <w:r>
        <w:rPr>
          <w:lang w:val="en-US" w:eastAsia="zh-CN"/>
        </w:rPr>
        <w:t>配对等块概念的示范方案</w:t>
      </w:r>
    </w:p>
    <w:bookmarkStart w:id="4" w:name="OLE_LINK5"/>
    <w:bookmarkStart w:id="5" w:name="OLE_LINK6"/>
    <w:p w:rsidR="001A31B0" w:rsidRPr="00E536DA" w:rsidRDefault="00DE2C8A" w:rsidP="005A3B4E">
      <w:pPr>
        <w:pStyle w:val="Figure"/>
        <w:keepLines w:val="0"/>
      </w:pPr>
      <w:r>
        <w:object w:dxaOrig="6666" w:dyaOrig="1407">
          <v:shape id="_x0000_i1027" type="#_x0000_t75" style="width:433.8pt;height:91.8pt" o:ole="">
            <v:imagedata r:id="rId20" o:title=""/>
          </v:shape>
          <o:OLEObject Type="Embed" ProgID="CorelDRAW.Graphic.14" ShapeID="_x0000_i1027" DrawAspect="Content" ObjectID="_1474873568" r:id="rId21"/>
        </w:object>
      </w:r>
      <w:bookmarkEnd w:id="4"/>
      <w:bookmarkEnd w:id="5"/>
    </w:p>
    <w:p w:rsidR="00A12970" w:rsidRDefault="00A1297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31B0" w:rsidRPr="00A44AB7" w:rsidRDefault="00A44AB7" w:rsidP="005A3B4E">
      <w:pPr>
        <w:ind w:firstLineChars="200" w:firstLine="480"/>
        <w:rPr>
          <w:lang w:eastAsia="zh-CN"/>
        </w:rPr>
      </w:pPr>
      <w:r>
        <w:rPr>
          <w:rFonts w:hint="eastAsia"/>
          <w:lang w:val="en-US" w:eastAsia="zh-CN"/>
        </w:rPr>
        <w:t>它</w:t>
      </w:r>
      <w:r w:rsidR="00713010">
        <w:rPr>
          <w:rFonts w:hint="eastAsia"/>
          <w:lang w:val="en-US" w:eastAsia="zh-CN"/>
        </w:rPr>
        <w:t>使</w:t>
      </w:r>
      <w:r>
        <w:rPr>
          <w:lang w:val="en-US" w:eastAsia="zh-CN"/>
        </w:rPr>
        <w:t>主管部门无需预先确定不同运营商使用的技术</w:t>
      </w:r>
      <w:r w:rsidRPr="00A44AB7">
        <w:rPr>
          <w:lang w:eastAsia="zh-CN"/>
        </w:rPr>
        <w:t>（</w:t>
      </w:r>
      <w:r>
        <w:rPr>
          <w:lang w:val="en-US" w:eastAsia="zh-CN"/>
        </w:rPr>
        <w:t>用于</w:t>
      </w:r>
      <w:r w:rsidRPr="00A44AB7">
        <w:rPr>
          <w:lang w:eastAsia="zh-CN"/>
        </w:rPr>
        <w:t>P-P</w:t>
      </w:r>
      <w:r>
        <w:rPr>
          <w:lang w:val="en-US" w:eastAsia="zh-CN"/>
        </w:rPr>
        <w:t>或</w:t>
      </w:r>
      <w:r w:rsidRPr="00A44AB7">
        <w:rPr>
          <w:lang w:eastAsia="zh-CN"/>
        </w:rPr>
        <w:t>MP</w:t>
      </w:r>
      <w:r>
        <w:rPr>
          <w:lang w:val="en-US" w:eastAsia="zh-CN"/>
        </w:rPr>
        <w:t>系统</w:t>
      </w:r>
      <w:r w:rsidRPr="00A44AB7">
        <w:rPr>
          <w:lang w:eastAsia="zh-CN"/>
        </w:rPr>
        <w:t>）</w:t>
      </w:r>
      <w:r w:rsidR="00713010">
        <w:rPr>
          <w:rFonts w:hint="eastAsia"/>
          <w:lang w:val="en-US" w:eastAsia="zh-CN"/>
        </w:rPr>
        <w:t>就能够</w:t>
      </w:r>
      <w:r>
        <w:rPr>
          <w:lang w:val="en-US" w:eastAsia="zh-CN"/>
        </w:rPr>
        <w:t>进行频谱划分</w:t>
      </w:r>
      <w:r w:rsidRPr="00A44AB7">
        <w:rPr>
          <w:lang w:eastAsia="zh-CN"/>
        </w:rPr>
        <w:t>，</w:t>
      </w:r>
      <w:r>
        <w:rPr>
          <w:lang w:val="en-US" w:eastAsia="zh-CN"/>
        </w:rPr>
        <w:t>并使运营商拥有部署、混合或修改其所用技术的灵活性</w:t>
      </w:r>
      <w:r w:rsidRPr="00A44AB7">
        <w:rPr>
          <w:lang w:eastAsia="zh-CN"/>
        </w:rPr>
        <w:t>：</w:t>
      </w:r>
    </w:p>
    <w:p w:rsidR="001A31B0" w:rsidRPr="00A44AB7" w:rsidRDefault="001A31B0" w:rsidP="005A3B4E">
      <w:pPr>
        <w:pStyle w:val="enumlev1"/>
        <w:rPr>
          <w:lang w:eastAsia="zh-CN"/>
        </w:rPr>
      </w:pPr>
      <w:r w:rsidRPr="00A44AB7">
        <w:rPr>
          <w:lang w:eastAsia="zh-CN"/>
        </w:rPr>
        <w:t>–</w:t>
      </w:r>
      <w:r w:rsidRPr="00A44AB7">
        <w:rPr>
          <w:lang w:eastAsia="zh-CN"/>
        </w:rPr>
        <w:tab/>
      </w:r>
      <w:r w:rsidR="00A44AB7">
        <w:rPr>
          <w:rFonts w:hint="eastAsia"/>
          <w:lang w:val="en-US" w:eastAsia="zh-CN"/>
        </w:rPr>
        <w:t>对</w:t>
      </w:r>
      <w:r w:rsidR="00A44AB7" w:rsidRPr="00A44AB7">
        <w:rPr>
          <w:lang w:eastAsia="zh-CN"/>
        </w:rPr>
        <w:t>FDD</w:t>
      </w:r>
      <w:r w:rsidR="00A44AB7">
        <w:rPr>
          <w:rFonts w:hint="eastAsia"/>
          <w:lang w:val="en-US" w:eastAsia="zh-CN"/>
        </w:rPr>
        <w:t>系统</w:t>
      </w:r>
      <w:r w:rsidR="00A44AB7">
        <w:rPr>
          <w:lang w:val="en-US" w:eastAsia="zh-CN"/>
        </w:rPr>
        <w:t>而言</w:t>
      </w:r>
      <w:r w:rsidR="00A44AB7" w:rsidRPr="00A44AB7">
        <w:rPr>
          <w:lang w:eastAsia="zh-CN"/>
        </w:rPr>
        <w:t>，</w:t>
      </w:r>
      <w:r w:rsidR="00A44AB7">
        <w:rPr>
          <w:lang w:val="en-US" w:eastAsia="zh-CN"/>
        </w:rPr>
        <w:t>它以</w:t>
      </w:r>
      <w:r w:rsidRPr="00A44AB7">
        <w:rPr>
          <w:lang w:eastAsia="zh-CN"/>
        </w:rPr>
        <w:t>1.5 GHz</w:t>
      </w:r>
      <w:r w:rsidR="00A44AB7">
        <w:rPr>
          <w:rFonts w:hint="eastAsia"/>
          <w:lang w:eastAsia="zh-CN"/>
        </w:rPr>
        <w:t>双工</w:t>
      </w:r>
      <w:r w:rsidR="00A44AB7">
        <w:rPr>
          <w:lang w:eastAsia="zh-CN"/>
        </w:rPr>
        <w:t>间隔满足所有系统的要求（见图</w:t>
      </w:r>
      <w:r w:rsidR="00A44AB7">
        <w:rPr>
          <w:rFonts w:hint="eastAsia"/>
          <w:lang w:eastAsia="zh-CN"/>
        </w:rPr>
        <w:t>3</w:t>
      </w:r>
      <w:r w:rsidR="00A44AB7">
        <w:rPr>
          <w:rFonts w:hint="eastAsia"/>
          <w:lang w:eastAsia="zh-CN"/>
        </w:rPr>
        <w:t>）</w:t>
      </w:r>
      <w:r w:rsidR="00A44AB7">
        <w:rPr>
          <w:lang w:eastAsia="zh-CN"/>
        </w:rPr>
        <w:t>；</w:t>
      </w:r>
    </w:p>
    <w:p w:rsidR="001A31B0" w:rsidRPr="00A44AB7" w:rsidRDefault="001A31B0" w:rsidP="005A3B4E">
      <w:pPr>
        <w:pStyle w:val="enumlev1"/>
        <w:rPr>
          <w:lang w:eastAsia="zh-CN"/>
        </w:rPr>
      </w:pPr>
      <w:r w:rsidRPr="00A44AB7">
        <w:rPr>
          <w:lang w:eastAsia="zh-CN"/>
        </w:rPr>
        <w:t>–</w:t>
      </w:r>
      <w:r w:rsidRPr="00A44AB7">
        <w:rPr>
          <w:lang w:eastAsia="zh-CN"/>
        </w:rPr>
        <w:tab/>
      </w:r>
      <w:r w:rsidR="00A44AB7">
        <w:rPr>
          <w:rFonts w:hint="eastAsia"/>
          <w:lang w:val="en-US" w:eastAsia="zh-CN"/>
        </w:rPr>
        <w:t>就</w:t>
      </w:r>
      <w:r w:rsidRPr="00A44AB7">
        <w:rPr>
          <w:lang w:eastAsia="zh-CN"/>
        </w:rPr>
        <w:t>TDD</w:t>
      </w:r>
      <w:r w:rsidR="00A44AB7">
        <w:rPr>
          <w:rFonts w:hint="eastAsia"/>
          <w:lang w:val="en-US" w:eastAsia="zh-CN"/>
        </w:rPr>
        <w:t>系统</w:t>
      </w:r>
      <w:r w:rsidR="00A44AB7" w:rsidRPr="00A44AB7">
        <w:rPr>
          <w:lang w:eastAsia="zh-CN"/>
        </w:rPr>
        <w:t>（</w:t>
      </w:r>
      <w:r w:rsidR="00A44AB7" w:rsidRPr="00A44AB7">
        <w:rPr>
          <w:lang w:eastAsia="zh-CN"/>
        </w:rPr>
        <w:t>P-P</w:t>
      </w:r>
      <w:r w:rsidR="00A44AB7">
        <w:rPr>
          <w:lang w:val="en-US" w:eastAsia="zh-CN"/>
        </w:rPr>
        <w:t>或</w:t>
      </w:r>
      <w:r w:rsidR="00A44AB7" w:rsidRPr="00A44AB7">
        <w:rPr>
          <w:lang w:eastAsia="zh-CN"/>
        </w:rPr>
        <w:t>MP</w:t>
      </w:r>
      <w:r w:rsidR="00A44AB7" w:rsidRPr="00A44AB7">
        <w:rPr>
          <w:lang w:eastAsia="zh-CN"/>
        </w:rPr>
        <w:t>）</w:t>
      </w:r>
      <w:r w:rsidR="00A44AB7">
        <w:rPr>
          <w:lang w:val="en-US" w:eastAsia="zh-CN"/>
        </w:rPr>
        <w:t>而言</w:t>
      </w:r>
      <w:r w:rsidR="00A44AB7" w:rsidRPr="00A44AB7">
        <w:rPr>
          <w:lang w:eastAsia="zh-CN"/>
        </w:rPr>
        <w:t>，</w:t>
      </w:r>
      <w:r w:rsidR="00A44AB7">
        <w:rPr>
          <w:lang w:val="en-US" w:eastAsia="zh-CN"/>
        </w:rPr>
        <w:t>运营商分别采用两个块部署</w:t>
      </w:r>
      <w:r w:rsidR="00713010">
        <w:rPr>
          <w:lang w:val="en-US" w:eastAsia="zh-CN"/>
        </w:rPr>
        <w:t>类型</w:t>
      </w:r>
      <w:r w:rsidR="00A44AB7">
        <w:rPr>
          <w:lang w:val="en-US" w:eastAsia="zh-CN"/>
        </w:rPr>
        <w:t>相同或不同的系统</w:t>
      </w:r>
      <w:r w:rsidR="00A44AB7" w:rsidRPr="00A44AB7">
        <w:rPr>
          <w:lang w:eastAsia="zh-CN"/>
        </w:rPr>
        <w:t>（</w:t>
      </w:r>
      <w:r w:rsidR="00A44AB7">
        <w:rPr>
          <w:rFonts w:hint="eastAsia"/>
          <w:lang w:val="en-US" w:eastAsia="zh-CN"/>
        </w:rPr>
        <w:t>见</w:t>
      </w:r>
      <w:r w:rsidR="00A44AB7">
        <w:rPr>
          <w:lang w:val="en-US" w:eastAsia="zh-CN"/>
        </w:rPr>
        <w:t>图</w:t>
      </w:r>
      <w:r w:rsidR="00A44AB7" w:rsidRPr="00A44AB7">
        <w:rPr>
          <w:rFonts w:hint="eastAsia"/>
          <w:lang w:eastAsia="zh-CN"/>
        </w:rPr>
        <w:t>4</w:t>
      </w:r>
      <w:r w:rsidR="00A44AB7" w:rsidRPr="00A44AB7">
        <w:rPr>
          <w:rFonts w:hint="eastAsia"/>
          <w:lang w:eastAsia="zh-CN"/>
        </w:rPr>
        <w:t>）</w:t>
      </w:r>
      <w:r w:rsidR="00A44AB7" w:rsidRPr="00A44AB7">
        <w:rPr>
          <w:lang w:eastAsia="zh-CN"/>
        </w:rPr>
        <w:t>；</w:t>
      </w:r>
    </w:p>
    <w:p w:rsidR="001A31B0" w:rsidRPr="00A44AB7" w:rsidRDefault="001A31B0" w:rsidP="005A3B4E">
      <w:pPr>
        <w:pStyle w:val="enumlev1"/>
        <w:rPr>
          <w:lang w:val="en-US" w:eastAsia="zh-CN"/>
        </w:rPr>
      </w:pPr>
      <w:r w:rsidRPr="00A44AB7">
        <w:rPr>
          <w:lang w:eastAsia="zh-CN"/>
        </w:rPr>
        <w:t>–</w:t>
      </w:r>
      <w:r w:rsidRPr="00A44AB7">
        <w:rPr>
          <w:lang w:eastAsia="zh-CN"/>
        </w:rPr>
        <w:tab/>
      </w:r>
      <w:r w:rsidR="00713010">
        <w:rPr>
          <w:rFonts w:hint="eastAsia"/>
          <w:lang w:val="en-US" w:eastAsia="zh-CN"/>
        </w:rPr>
        <w:t>既</w:t>
      </w:r>
      <w:r w:rsidR="00A44AB7">
        <w:rPr>
          <w:rFonts w:hint="eastAsia"/>
          <w:lang w:val="en-US" w:eastAsia="zh-CN"/>
        </w:rPr>
        <w:t>可在</w:t>
      </w:r>
      <w:r w:rsidR="00A44AB7">
        <w:rPr>
          <w:lang w:val="en-US" w:eastAsia="zh-CN"/>
        </w:rPr>
        <w:t>各块</w:t>
      </w:r>
      <w:r w:rsidR="00713010">
        <w:rPr>
          <w:rFonts w:hint="eastAsia"/>
          <w:lang w:val="en-US" w:eastAsia="zh-CN"/>
        </w:rPr>
        <w:t>也可在</w:t>
      </w:r>
      <w:r w:rsidR="00A44AB7">
        <w:rPr>
          <w:lang w:val="en-US" w:eastAsia="zh-CN"/>
        </w:rPr>
        <w:t>相邻块当中混合使用</w:t>
      </w:r>
      <w:r w:rsidRPr="00A44AB7">
        <w:rPr>
          <w:lang w:eastAsia="zh-CN"/>
        </w:rPr>
        <w:t>FDD</w:t>
      </w:r>
      <w:r w:rsidR="00A44AB7">
        <w:rPr>
          <w:rFonts w:hint="eastAsia"/>
          <w:lang w:eastAsia="zh-CN"/>
        </w:rPr>
        <w:t>和</w:t>
      </w:r>
      <w:r w:rsidR="00A44AB7">
        <w:rPr>
          <w:lang w:eastAsia="zh-CN"/>
        </w:rPr>
        <w:t>TDD</w:t>
      </w:r>
      <w:r w:rsidR="00A44AB7">
        <w:rPr>
          <w:rFonts w:hint="eastAsia"/>
          <w:lang w:eastAsia="zh-CN"/>
        </w:rPr>
        <w:t>系统</w:t>
      </w:r>
      <w:r w:rsidR="00A44AB7">
        <w:rPr>
          <w:lang w:eastAsia="zh-CN"/>
        </w:rPr>
        <w:t>。</w:t>
      </w:r>
    </w:p>
    <w:p w:rsidR="001A31B0" w:rsidRPr="00A44AB7" w:rsidRDefault="001A31B0" w:rsidP="005A3B4E">
      <w:pPr>
        <w:pStyle w:val="enumlev1"/>
        <w:rPr>
          <w:lang w:val="en-US" w:eastAsia="zh-CN"/>
        </w:rPr>
      </w:pPr>
    </w:p>
    <w:p w:rsidR="001A31B0" w:rsidRPr="00EC43A8" w:rsidRDefault="007C4055" w:rsidP="005A3B4E">
      <w:pPr>
        <w:pStyle w:val="FigureNo"/>
        <w:rPr>
          <w:lang w:val="en-US" w:eastAsia="zh-CN"/>
        </w:rPr>
      </w:pPr>
      <w:r>
        <w:rPr>
          <w:rFonts w:hint="eastAsia"/>
          <w:lang w:val="en-US" w:eastAsia="zh-CN"/>
        </w:rPr>
        <w:t>图</w:t>
      </w:r>
      <w:r w:rsidR="001A31B0" w:rsidRPr="00EC43A8">
        <w:rPr>
          <w:lang w:val="en-US" w:eastAsia="zh-CN"/>
        </w:rPr>
        <w:t>3</w:t>
      </w:r>
    </w:p>
    <w:p w:rsidR="001A31B0" w:rsidRPr="00EC43A8" w:rsidRDefault="001A31B0" w:rsidP="005A3B4E">
      <w:pPr>
        <w:pStyle w:val="Figuretitle"/>
        <w:rPr>
          <w:lang w:val="en-US" w:eastAsia="zh-CN"/>
        </w:rPr>
      </w:pPr>
      <w:r w:rsidRPr="00EC43A8">
        <w:rPr>
          <w:lang w:val="en-US" w:eastAsia="zh-CN"/>
        </w:rPr>
        <w:t>FDD P-P</w:t>
      </w:r>
      <w:r w:rsidR="007C4055">
        <w:rPr>
          <w:rFonts w:hint="eastAsia"/>
          <w:lang w:val="en-US" w:eastAsia="zh-CN"/>
        </w:rPr>
        <w:t>和</w:t>
      </w:r>
      <w:r w:rsidRPr="00EC43A8">
        <w:rPr>
          <w:lang w:val="en-US" w:eastAsia="zh-CN"/>
        </w:rPr>
        <w:t>P-MP</w:t>
      </w:r>
      <w:r w:rsidR="007C4055">
        <w:rPr>
          <w:rFonts w:hint="eastAsia"/>
          <w:lang w:val="en-US" w:eastAsia="zh-CN"/>
        </w:rPr>
        <w:t>系统</w:t>
      </w:r>
      <w:r w:rsidR="007C4055">
        <w:rPr>
          <w:lang w:val="en-US" w:eastAsia="zh-CN"/>
        </w:rPr>
        <w:t>的应用（用于一个运营商）</w:t>
      </w:r>
    </w:p>
    <w:p w:rsidR="001A31B0" w:rsidRPr="00E536DA" w:rsidRDefault="007C4055" w:rsidP="005A3B4E">
      <w:pPr>
        <w:pStyle w:val="Figure"/>
      </w:pPr>
      <w:r>
        <w:object w:dxaOrig="6122" w:dyaOrig="2284">
          <v:shape id="_x0000_i1028" type="#_x0000_t75" style="width:417.6pt;height:158.4pt" o:ole="">
            <v:imagedata r:id="rId22" o:title=""/>
          </v:shape>
          <o:OLEObject Type="Embed" ProgID="CorelDRAW.Graphic.14" ShapeID="_x0000_i1028" DrawAspect="Content" ObjectID="_1474873569" r:id="rId23"/>
        </w:object>
      </w:r>
    </w:p>
    <w:p w:rsidR="001A31B0" w:rsidRPr="00E536DA" w:rsidRDefault="001A31B0" w:rsidP="005A3B4E">
      <w:pPr>
        <w:pStyle w:val="CommentText"/>
      </w:pPr>
    </w:p>
    <w:p w:rsidR="001A31B0" w:rsidRDefault="001A31B0" w:rsidP="005A3B4E"/>
    <w:p w:rsidR="001A31B0" w:rsidRPr="00EC43A8" w:rsidRDefault="007C4055" w:rsidP="005A3B4E">
      <w:pPr>
        <w:pStyle w:val="FigureNo"/>
        <w:rPr>
          <w:lang w:val="en-US" w:eastAsia="zh-CN"/>
        </w:rPr>
      </w:pPr>
      <w:r>
        <w:rPr>
          <w:rFonts w:hint="eastAsia"/>
          <w:lang w:val="en-US" w:eastAsia="zh-CN"/>
        </w:rPr>
        <w:t>图</w:t>
      </w:r>
      <w:r w:rsidR="001A31B0" w:rsidRPr="00EC43A8">
        <w:rPr>
          <w:lang w:val="en-US" w:eastAsia="zh-CN"/>
        </w:rPr>
        <w:t>4</w:t>
      </w:r>
    </w:p>
    <w:p w:rsidR="001A31B0" w:rsidRPr="00EC43A8" w:rsidRDefault="00E66FAB" w:rsidP="005A3B4E">
      <w:pPr>
        <w:pStyle w:val="Figuretitle"/>
        <w:rPr>
          <w:lang w:val="en-US" w:eastAsia="zh-CN"/>
        </w:rPr>
      </w:pPr>
      <w:r>
        <w:rPr>
          <w:rFonts w:hint="eastAsia"/>
          <w:lang w:val="en-US" w:eastAsia="zh-CN"/>
        </w:rPr>
        <w:t>在</w:t>
      </w:r>
      <w:r>
        <w:rPr>
          <w:lang w:val="en-US" w:eastAsia="zh-CN"/>
        </w:rPr>
        <w:t>TDD</w:t>
      </w:r>
      <w:r>
        <w:rPr>
          <w:lang w:val="en-US" w:eastAsia="zh-CN"/>
        </w:rPr>
        <w:t>系统上的应用（用于一个运营商）</w:t>
      </w:r>
    </w:p>
    <w:p w:rsidR="001A31B0" w:rsidRPr="00E536DA" w:rsidRDefault="00E66FAB" w:rsidP="005A3B4E">
      <w:pPr>
        <w:pStyle w:val="Figure"/>
      </w:pPr>
      <w:r>
        <w:object w:dxaOrig="6122" w:dyaOrig="1666">
          <v:shape id="_x0000_i1029" type="#_x0000_t75" style="width:424.8pt;height:115.2pt" o:ole="">
            <v:imagedata r:id="rId24" o:title=""/>
          </v:shape>
          <o:OLEObject Type="Embed" ProgID="CorelDRAW.Graphic.14" ShapeID="_x0000_i1029" DrawAspect="Content" ObjectID="_1474873570" r:id="rId25"/>
        </w:object>
      </w:r>
    </w:p>
    <w:p w:rsidR="001A31B0" w:rsidRPr="00E536DA" w:rsidRDefault="001A31B0" w:rsidP="005A3B4E">
      <w:pPr>
        <w:overflowPunct/>
        <w:autoSpaceDE/>
        <w:autoSpaceDN/>
        <w:adjustRightInd/>
        <w:spacing w:before="0"/>
        <w:textAlignment w:val="auto"/>
      </w:pPr>
    </w:p>
    <w:p w:rsidR="001A31B0" w:rsidRPr="00E536DA" w:rsidRDefault="001A31B0" w:rsidP="005A3B4E"/>
    <w:p w:rsidR="001A31B0" w:rsidRDefault="001A31B0" w:rsidP="005A3B4E">
      <w:pPr>
        <w:pStyle w:val="AnnexNo"/>
        <w:rPr>
          <w:b/>
          <w:bCs/>
          <w:caps w:val="0"/>
        </w:rPr>
      </w:pPr>
      <w:r>
        <w:rPr>
          <w:b/>
          <w:bCs/>
          <w:caps w:val="0"/>
        </w:rPr>
        <w:br w:type="page"/>
      </w:r>
    </w:p>
    <w:p w:rsidR="001A31B0" w:rsidRPr="00E536DA" w:rsidRDefault="00E66FAB" w:rsidP="00386A4D">
      <w:pPr>
        <w:pStyle w:val="AnnexNoTitle"/>
        <w:rPr>
          <w:lang w:eastAsia="zh-CN"/>
        </w:rPr>
      </w:pPr>
      <w:r>
        <w:rPr>
          <w:rFonts w:hint="eastAsia"/>
          <w:bCs/>
          <w:lang w:eastAsia="zh-CN"/>
        </w:rPr>
        <w:t>附件</w:t>
      </w:r>
      <w:r w:rsidR="001A31B0" w:rsidRPr="00EC43A8">
        <w:rPr>
          <w:bCs/>
          <w:lang w:eastAsia="zh-CN"/>
        </w:rPr>
        <w:t>3</w:t>
      </w:r>
      <w:r w:rsidR="00386A4D">
        <w:rPr>
          <w:bCs/>
          <w:caps/>
          <w:lang w:eastAsia="zh-CN"/>
        </w:rPr>
        <w:br/>
      </w:r>
      <w:r w:rsidR="00386A4D">
        <w:rPr>
          <w:bCs/>
          <w:caps/>
          <w:lang w:eastAsia="zh-CN"/>
        </w:rPr>
        <w:br/>
      </w:r>
      <w:r w:rsidR="00713010">
        <w:rPr>
          <w:rFonts w:hint="eastAsia"/>
          <w:lang w:eastAsia="zh-CN"/>
        </w:rPr>
        <w:t>根据</w:t>
      </w:r>
      <w:r w:rsidR="00713010" w:rsidRPr="00E66FAB">
        <w:rPr>
          <w:rFonts w:ascii="STKaiti" w:eastAsia="STKaiti" w:hAnsi="STKaiti"/>
          <w:lang w:eastAsia="zh-CN"/>
        </w:rPr>
        <w:t>建议</w:t>
      </w:r>
      <w:r w:rsidR="00713010">
        <w:rPr>
          <w:rFonts w:hint="eastAsia"/>
          <w:lang w:eastAsia="zh-CN"/>
        </w:rPr>
        <w:t>3</w:t>
      </w:r>
      <w:r w:rsidR="00713010">
        <w:rPr>
          <w:rFonts w:hint="eastAsia"/>
          <w:lang w:eastAsia="zh-CN"/>
        </w:rPr>
        <w:t>为</w:t>
      </w:r>
      <w:r w:rsidR="00713010">
        <w:rPr>
          <w:lang w:eastAsia="zh-CN"/>
        </w:rPr>
        <w:t>块和射频信道安排的组合使用</w:t>
      </w:r>
      <w:r w:rsidR="00DE2C8A">
        <w:rPr>
          <w:lang w:eastAsia="zh-CN"/>
        </w:rPr>
        <w:br/>
      </w:r>
      <w:r>
        <w:rPr>
          <w:lang w:eastAsia="zh-CN"/>
        </w:rPr>
        <w:t>进行灵活</w:t>
      </w:r>
      <w:r w:rsidR="00713010">
        <w:rPr>
          <w:lang w:eastAsia="zh-CN"/>
        </w:rPr>
        <w:t>的</w:t>
      </w:r>
      <w:r>
        <w:rPr>
          <w:lang w:eastAsia="zh-CN"/>
        </w:rPr>
        <w:t>频段分割</w:t>
      </w:r>
    </w:p>
    <w:p w:rsidR="001A31B0" w:rsidRDefault="001A31B0" w:rsidP="005A3B4E">
      <w:pPr>
        <w:pStyle w:val="Normalaftertitle1"/>
        <w:rPr>
          <w:lang w:eastAsia="zh-CN"/>
        </w:rPr>
      </w:pPr>
    </w:p>
    <w:p w:rsidR="001A31B0" w:rsidRDefault="00E66FAB" w:rsidP="005A3B4E">
      <w:pPr>
        <w:pStyle w:val="Normalaftertitle1"/>
        <w:ind w:firstLineChars="200" w:firstLine="480"/>
        <w:rPr>
          <w:lang w:eastAsia="zh-CN"/>
        </w:rPr>
      </w:pPr>
      <w:r w:rsidRPr="00E66FAB">
        <w:rPr>
          <w:rFonts w:ascii="SimSun" w:eastAsia="SimSun" w:hAnsi="SimSun" w:cs="SimSun" w:hint="eastAsia"/>
          <w:lang w:eastAsia="zh-CN"/>
        </w:rPr>
        <w:t>可通过从最低频段边缘向上</w:t>
      </w:r>
      <w:r>
        <w:rPr>
          <w:rFonts w:eastAsiaTheme="minorEastAsia" w:hint="eastAsia"/>
          <w:lang w:eastAsia="zh-CN"/>
        </w:rPr>
        <w:t>和</w:t>
      </w:r>
      <w:r>
        <w:rPr>
          <w:rFonts w:eastAsiaTheme="minorEastAsia"/>
          <w:lang w:eastAsia="zh-CN"/>
        </w:rPr>
        <w:t>从最高频率边缘向下（</w:t>
      </w:r>
      <w:r>
        <w:rPr>
          <w:rFonts w:eastAsiaTheme="minorEastAsia" w:hint="eastAsia"/>
          <w:lang w:eastAsia="zh-CN"/>
        </w:rPr>
        <w:t>见</w:t>
      </w:r>
      <w:r>
        <w:rPr>
          <w:rFonts w:eastAsiaTheme="minorEastAsia"/>
          <w:lang w:eastAsia="zh-CN"/>
        </w:rPr>
        <w:t>图</w:t>
      </w:r>
      <w:r>
        <w:rPr>
          <w:rFonts w:eastAsiaTheme="minorEastAsia" w:hint="eastAsia"/>
          <w:lang w:eastAsia="zh-CN"/>
        </w:rPr>
        <w:t>5</w:t>
      </w:r>
      <w:r>
        <w:rPr>
          <w:rFonts w:eastAsiaTheme="minorEastAsia" w:hint="eastAsia"/>
          <w:lang w:eastAsia="zh-CN"/>
        </w:rPr>
        <w:t>选项</w:t>
      </w:r>
      <w:r w:rsidR="001A31B0" w:rsidRPr="00E536DA">
        <w:rPr>
          <w:lang w:eastAsia="zh-CN"/>
        </w:rPr>
        <w:t>A</w:t>
      </w:r>
      <w:r>
        <w:rPr>
          <w:rFonts w:eastAsiaTheme="minorEastAsia" w:hint="eastAsia"/>
          <w:lang w:eastAsia="zh-CN"/>
        </w:rPr>
        <w:t>）</w:t>
      </w:r>
      <w:r>
        <w:rPr>
          <w:rFonts w:eastAsiaTheme="minorEastAsia"/>
          <w:lang w:eastAsia="zh-CN"/>
        </w:rPr>
        <w:t>或相反（见图</w:t>
      </w:r>
      <w:r>
        <w:rPr>
          <w:rFonts w:eastAsiaTheme="minorEastAsia" w:hint="eastAsia"/>
          <w:lang w:eastAsia="zh-CN"/>
        </w:rPr>
        <w:t>6</w:t>
      </w:r>
      <w:r>
        <w:rPr>
          <w:rFonts w:eastAsiaTheme="minorEastAsia" w:hint="eastAsia"/>
          <w:lang w:eastAsia="zh-CN"/>
        </w:rPr>
        <w:t>选项</w:t>
      </w:r>
      <w:r>
        <w:rPr>
          <w:rFonts w:eastAsiaTheme="minorEastAsia"/>
          <w:lang w:eastAsia="zh-CN"/>
        </w:rPr>
        <w:t>B</w:t>
      </w:r>
      <w:r>
        <w:rPr>
          <w:rFonts w:eastAsiaTheme="minorEastAsia"/>
          <w:lang w:eastAsia="zh-CN"/>
        </w:rPr>
        <w:t>）</w:t>
      </w:r>
      <w:r w:rsidR="00713010" w:rsidRPr="00E66FAB">
        <w:rPr>
          <w:rFonts w:ascii="SimSun" w:eastAsia="SimSun" w:hAnsi="SimSun" w:cs="SimSun" w:hint="eastAsia"/>
          <w:lang w:eastAsia="zh-CN"/>
        </w:rPr>
        <w:t>启动块部署（根据</w:t>
      </w:r>
      <w:r w:rsidR="00713010" w:rsidRPr="00E66FAB">
        <w:rPr>
          <w:rFonts w:ascii="STKaiti" w:eastAsia="STKaiti" w:hAnsi="STKaiti" w:cs="SimSun" w:hint="eastAsia"/>
          <w:lang w:eastAsia="zh-CN"/>
        </w:rPr>
        <w:t>建议</w:t>
      </w:r>
      <w:r w:rsidR="00713010" w:rsidRPr="00E66FAB">
        <w:rPr>
          <w:rFonts w:hint="eastAsia"/>
          <w:lang w:eastAsia="zh-CN"/>
        </w:rPr>
        <w:t>1</w:t>
      </w:r>
      <w:r w:rsidR="00713010">
        <w:rPr>
          <w:rFonts w:eastAsiaTheme="minorEastAsia" w:hint="eastAsia"/>
          <w:lang w:eastAsia="zh-CN"/>
        </w:rPr>
        <w:t>）</w:t>
      </w:r>
      <w:r>
        <w:rPr>
          <w:rFonts w:eastAsiaTheme="minorEastAsia"/>
          <w:lang w:eastAsia="zh-CN"/>
        </w:rPr>
        <w:t>，</w:t>
      </w:r>
      <w:r w:rsidR="00713010">
        <w:rPr>
          <w:rFonts w:eastAsiaTheme="minorEastAsia" w:hint="eastAsia"/>
          <w:lang w:eastAsia="zh-CN"/>
        </w:rPr>
        <w:t>从而</w:t>
      </w:r>
      <w:r>
        <w:rPr>
          <w:rFonts w:eastAsiaTheme="minorEastAsia"/>
          <w:lang w:eastAsia="zh-CN"/>
        </w:rPr>
        <w:t>获得</w:t>
      </w:r>
      <w:r w:rsidRPr="00E66FAB">
        <w:rPr>
          <w:rFonts w:ascii="STKaiti" w:eastAsia="STKaiti" w:hAnsi="STKaiti"/>
          <w:lang w:eastAsia="zh-CN"/>
        </w:rPr>
        <w:t>建议</w:t>
      </w:r>
      <w:r>
        <w:rPr>
          <w:rFonts w:eastAsiaTheme="minorEastAsia" w:hint="eastAsia"/>
          <w:lang w:eastAsia="zh-CN"/>
        </w:rPr>
        <w:t>1</w:t>
      </w:r>
      <w:r>
        <w:rPr>
          <w:rFonts w:eastAsiaTheme="minorEastAsia" w:hint="eastAsia"/>
          <w:lang w:eastAsia="zh-CN"/>
        </w:rPr>
        <w:t>和</w:t>
      </w:r>
      <w:r>
        <w:rPr>
          <w:rFonts w:eastAsiaTheme="minorEastAsia" w:hint="eastAsia"/>
          <w:lang w:eastAsia="zh-CN"/>
        </w:rPr>
        <w:t>2</w:t>
      </w:r>
      <w:r>
        <w:rPr>
          <w:rFonts w:eastAsiaTheme="minorEastAsia" w:hint="eastAsia"/>
          <w:lang w:eastAsia="zh-CN"/>
        </w:rPr>
        <w:t>介绍的</w:t>
      </w:r>
      <w:r>
        <w:rPr>
          <w:rFonts w:eastAsiaTheme="minorEastAsia"/>
          <w:lang w:eastAsia="zh-CN"/>
        </w:rPr>
        <w:t>两种方法的灵活共用。</w:t>
      </w:r>
    </w:p>
    <w:p w:rsidR="001A31B0" w:rsidRPr="00EC43A8" w:rsidRDefault="001A31B0" w:rsidP="005A3B4E">
      <w:pPr>
        <w:rPr>
          <w:lang w:val="en-US" w:eastAsia="zh-CN"/>
        </w:rPr>
      </w:pPr>
    </w:p>
    <w:p w:rsidR="001A31B0" w:rsidRPr="00EC43A8" w:rsidRDefault="00E66FAB" w:rsidP="005A3B4E">
      <w:pPr>
        <w:pStyle w:val="FigureNo"/>
        <w:rPr>
          <w:lang w:val="en-US" w:eastAsia="zh-CN"/>
        </w:rPr>
      </w:pPr>
      <w:r>
        <w:rPr>
          <w:rFonts w:hint="eastAsia"/>
          <w:lang w:val="en-US" w:eastAsia="zh-CN"/>
        </w:rPr>
        <w:t>图</w:t>
      </w:r>
      <w:r w:rsidR="001A31B0" w:rsidRPr="00EC43A8">
        <w:rPr>
          <w:lang w:val="en-US" w:eastAsia="zh-CN"/>
        </w:rPr>
        <w:t>5</w:t>
      </w:r>
    </w:p>
    <w:p w:rsidR="001A31B0" w:rsidRPr="00E66FAB" w:rsidRDefault="00E66FAB" w:rsidP="005A3B4E">
      <w:pPr>
        <w:pStyle w:val="FigureTitle0"/>
        <w:rPr>
          <w:rFonts w:eastAsiaTheme="minorEastAsia"/>
          <w:lang w:eastAsia="zh-CN"/>
        </w:rPr>
      </w:pPr>
      <w:r>
        <w:rPr>
          <w:rFonts w:eastAsiaTheme="minorEastAsia" w:hint="eastAsia"/>
          <w:lang w:eastAsia="zh-CN"/>
        </w:rPr>
        <w:t>灵活</w:t>
      </w:r>
      <w:r>
        <w:rPr>
          <w:rFonts w:eastAsiaTheme="minorEastAsia"/>
          <w:lang w:eastAsia="zh-CN"/>
        </w:rPr>
        <w:t>部署方法：选项</w:t>
      </w:r>
      <w:r>
        <w:rPr>
          <w:rFonts w:eastAsiaTheme="minorEastAsia"/>
          <w:lang w:eastAsia="zh-CN"/>
        </w:rPr>
        <w:t>A</w:t>
      </w:r>
      <w:r>
        <w:rPr>
          <w:rFonts w:eastAsiaTheme="minorEastAsia"/>
          <w:lang w:eastAsia="zh-CN"/>
        </w:rPr>
        <w:t>（首选）</w:t>
      </w:r>
    </w:p>
    <w:p w:rsidR="001A31B0" w:rsidRPr="00E536DA" w:rsidRDefault="00A12970" w:rsidP="005A3B4E">
      <w:pPr>
        <w:pStyle w:val="Figure"/>
      </w:pPr>
      <w:r>
        <w:rPr>
          <w:noProof/>
          <w:lang w:val="en-US" w:eastAsia="zh-CN"/>
        </w:rPr>
        <w:object w:dxaOrig="6912" w:dyaOrig="1678">
          <v:shape id="_x0000_i1030" type="#_x0000_t75" style="width:424.8pt;height:100.8pt" o:ole="">
            <v:imagedata r:id="rId26" o:title=""/>
          </v:shape>
          <o:OLEObject Type="Embed" ProgID="CorelDRAW.Graphic.14" ShapeID="_x0000_i1030" DrawAspect="Content" ObjectID="_1474873571" r:id="rId27"/>
        </w:object>
      </w:r>
    </w:p>
    <w:p w:rsidR="001A31B0" w:rsidRPr="00EC43A8" w:rsidRDefault="00E66FAB" w:rsidP="005A3B4E">
      <w:pPr>
        <w:pStyle w:val="FigureNo"/>
        <w:rPr>
          <w:lang w:val="en-US" w:eastAsia="zh-CN"/>
        </w:rPr>
      </w:pPr>
      <w:r>
        <w:rPr>
          <w:rFonts w:hint="eastAsia"/>
          <w:lang w:val="en-US" w:eastAsia="zh-CN"/>
        </w:rPr>
        <w:t>图</w:t>
      </w:r>
      <w:r w:rsidR="001A31B0" w:rsidRPr="00EC43A8">
        <w:rPr>
          <w:lang w:val="en-US" w:eastAsia="zh-CN"/>
        </w:rPr>
        <w:t>6</w:t>
      </w:r>
    </w:p>
    <w:p w:rsidR="001A31B0" w:rsidRPr="00E536DA" w:rsidRDefault="00E66FAB" w:rsidP="005A3B4E">
      <w:pPr>
        <w:pStyle w:val="FigureTitle0"/>
        <w:rPr>
          <w:lang w:eastAsia="zh-CN"/>
        </w:rPr>
      </w:pPr>
      <w:r>
        <w:rPr>
          <w:rFonts w:eastAsiaTheme="minorEastAsia" w:hint="eastAsia"/>
          <w:lang w:eastAsia="zh-CN"/>
        </w:rPr>
        <w:t>灵活</w:t>
      </w:r>
      <w:r>
        <w:rPr>
          <w:rFonts w:eastAsiaTheme="minorEastAsia"/>
          <w:lang w:eastAsia="zh-CN"/>
        </w:rPr>
        <w:t>部署方法：选项</w:t>
      </w:r>
      <w:r>
        <w:rPr>
          <w:rFonts w:eastAsiaTheme="minorEastAsia"/>
          <w:lang w:eastAsia="zh-CN"/>
        </w:rPr>
        <w:t>B</w:t>
      </w:r>
    </w:p>
    <w:p w:rsidR="001A31B0" w:rsidRPr="00E536DA" w:rsidRDefault="00E66FAB" w:rsidP="005A3B4E">
      <w:pPr>
        <w:pStyle w:val="Figure"/>
        <w:rPr>
          <w:sz w:val="20"/>
        </w:rPr>
      </w:pPr>
      <w:r>
        <w:rPr>
          <w:noProof/>
          <w:lang w:val="en-US" w:eastAsia="zh-CN"/>
        </w:rPr>
        <w:object w:dxaOrig="6915" w:dyaOrig="1678">
          <v:shape id="_x0000_i1031" type="#_x0000_t75" style="width:439.2pt;height:108pt" o:ole="">
            <v:imagedata r:id="rId28" o:title=""/>
          </v:shape>
          <o:OLEObject Type="Embed" ProgID="CorelDRAW.Graphic.14" ShapeID="_x0000_i1031" DrawAspect="Content" ObjectID="_1474873572" r:id="rId29"/>
        </w:object>
      </w:r>
    </w:p>
    <w:p w:rsidR="001A31B0" w:rsidRDefault="001A31B0" w:rsidP="005A3B4E"/>
    <w:p w:rsidR="00BD28DC" w:rsidRPr="00290D8E" w:rsidRDefault="001A31B0" w:rsidP="005A3B4E">
      <w:pPr>
        <w:jc w:val="center"/>
        <w:rPr>
          <w:lang w:val="en-US" w:eastAsia="zh-CN"/>
        </w:rPr>
      </w:pPr>
      <w:r>
        <w:t>_____________</w:t>
      </w:r>
    </w:p>
    <w:sectPr w:rsidR="00BD28DC" w:rsidRPr="00290D8E" w:rsidSect="00B62A20">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055" w:rsidRDefault="007C4055">
      <w:r>
        <w:separator/>
      </w:r>
    </w:p>
  </w:endnote>
  <w:endnote w:type="continuationSeparator" w:id="0">
    <w:p w:rsidR="007C4055" w:rsidRDefault="007C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055" w:rsidRPr="002A278C" w:rsidRDefault="007C4055" w:rsidP="008279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6D5" w:rsidRPr="00AE5D83" w:rsidRDefault="005E76D5" w:rsidP="00AE5D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055" w:rsidRDefault="007C4055">
      <w:r>
        <w:separator/>
      </w:r>
    </w:p>
  </w:footnote>
  <w:footnote w:type="continuationSeparator" w:id="0">
    <w:p w:rsidR="007C4055" w:rsidRDefault="007C4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055" w:rsidRDefault="007C4055" w:rsidP="000D4437">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386A4D">
      <w:rPr>
        <w:rStyle w:val="PageNumber"/>
        <w:b/>
        <w:bCs/>
        <w:noProof/>
        <w:lang w:val="en-US"/>
      </w:rPr>
      <w:t>ii</w:t>
    </w:r>
    <w:r>
      <w:rPr>
        <w:rStyle w:val="PageNumber"/>
        <w:b/>
        <w:bCs/>
        <w:lang w:val="en-US"/>
      </w:rPr>
      <w:fldChar w:fldCharType="end"/>
    </w:r>
    <w:r>
      <w:rPr>
        <w:lang w:val="en-US"/>
      </w:rPr>
      <w:tab/>
    </w:r>
    <w:r w:rsidRPr="008429A7">
      <w:rPr>
        <w:b/>
        <w:bCs/>
      </w:rPr>
      <w:t xml:space="preserve">ITU-R  </w:t>
    </w:r>
    <w:r>
      <w:rPr>
        <w:rFonts w:hint="eastAsia"/>
        <w:b/>
        <w:bCs/>
        <w:lang w:eastAsia="zh-CN"/>
      </w:rPr>
      <w:t>F</w:t>
    </w:r>
    <w:r w:rsidRPr="008429A7">
      <w:rPr>
        <w:b/>
        <w:bCs/>
      </w:rPr>
      <w:t>.</w:t>
    </w:r>
    <w:r>
      <w:rPr>
        <w:b/>
        <w:bCs/>
      </w:rPr>
      <w:t>2005</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055" w:rsidRDefault="007C4055" w:rsidP="00827983">
    <w:pPr>
      <w:pStyle w:val="Header"/>
      <w:jc w:val="left"/>
      <w:rPr>
        <w:lang w:val="en-US" w:eastAsia="zh-CN"/>
      </w:rPr>
    </w:pP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583589"/>
      <w:docPartObj>
        <w:docPartGallery w:val="Page Numbers (Top of Page)"/>
        <w:docPartUnique/>
      </w:docPartObj>
    </w:sdtPr>
    <w:sdtEndPr>
      <w:rPr>
        <w:noProof/>
      </w:rPr>
    </w:sdtEndPr>
    <w:sdtContent>
      <w:p w:rsidR="007C4055" w:rsidRDefault="007C4055" w:rsidP="00827983">
        <w:pPr>
          <w:pStyle w:val="Header"/>
          <w:tabs>
            <w:tab w:val="clear" w:pos="4848"/>
            <w:tab w:val="center" w:pos="9639"/>
          </w:tabs>
          <w:ind w:firstLine="3402"/>
          <w:rPr>
            <w:lang w:eastAsia="zh-CN"/>
          </w:rPr>
        </w:pPr>
        <w:r w:rsidRPr="002A278C">
          <w:rPr>
            <w:b/>
            <w:bCs/>
            <w:lang w:eastAsia="zh-CN"/>
          </w:rPr>
          <w:t>ITU-R  F.1520-3</w:t>
        </w:r>
        <w:r w:rsidRPr="002A278C">
          <w:rPr>
            <w:rFonts w:hint="eastAsia"/>
            <w:b/>
            <w:bCs/>
            <w:lang w:eastAsia="zh-CN"/>
          </w:rPr>
          <w:t xml:space="preserve"> </w:t>
        </w:r>
        <w:r w:rsidRPr="002A278C">
          <w:rPr>
            <w:rFonts w:hint="eastAsia"/>
            <w:b/>
            <w:bCs/>
            <w:lang w:eastAsia="zh-CN"/>
          </w:rPr>
          <w:t>建议书</w:t>
        </w:r>
        <w:r w:rsidRPr="00FC42AF">
          <w:rPr>
            <w:b/>
            <w:bCs/>
            <w:lang w:eastAsia="zh-CN"/>
          </w:rPr>
          <w:fldChar w:fldCharType="begin"/>
        </w:r>
        <w:r w:rsidRPr="00FC42AF">
          <w:rPr>
            <w:b/>
            <w:bCs/>
            <w:lang w:eastAsia="zh-CN"/>
          </w:rPr>
          <w:instrText>styleref href</w:instrText>
        </w:r>
        <w:r w:rsidRPr="00FC42AF">
          <w:rPr>
            <w:b/>
            <w:bCs/>
            <w:lang w:eastAsia="zh-CN"/>
          </w:rPr>
          <w:fldChar w:fldCharType="end"/>
        </w:r>
        <w:r>
          <w:rPr>
            <w:rFonts w:hint="eastAsia"/>
            <w:b/>
            <w:bCs/>
            <w:lang w:eastAsia="zh-CN"/>
          </w:rPr>
          <w:tab/>
        </w:r>
        <w:r>
          <w:fldChar w:fldCharType="begin"/>
        </w:r>
        <w:r>
          <w:rPr>
            <w:lang w:eastAsia="zh-CN"/>
          </w:rPr>
          <w:instrText xml:space="preserve"> PAGE   \* MERGEFORMAT </w:instrText>
        </w:r>
        <w:r>
          <w:fldChar w:fldCharType="separate"/>
        </w:r>
        <w:r w:rsidR="005A3B4E">
          <w:rPr>
            <w:noProof/>
            <w:lang w:eastAsia="zh-CN"/>
          </w:rPr>
          <w:t>iii</w:t>
        </w:r>
        <w:r>
          <w:rPr>
            <w:noProof/>
          </w:rPr>
          <w:fldChar w:fldCharType="end"/>
        </w:r>
      </w:p>
    </w:sdtContent>
  </w:sdt>
  <w:p w:rsidR="007C4055" w:rsidRDefault="007C4055" w:rsidP="00827983">
    <w:pPr>
      <w:pStyle w:val="Header"/>
      <w:tabs>
        <w:tab w:val="clear" w:pos="9696"/>
        <w:tab w:val="right" w:pos="9498"/>
      </w:tabs>
      <w:jc w:val="left"/>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055" w:rsidRPr="007E2A1F" w:rsidRDefault="007C4055" w:rsidP="000D4437">
    <w:pPr>
      <w:pStyle w:val="Header"/>
      <w:jc w:val="left"/>
      <w:rPr>
        <w:lang w:val="en-US" w:eastAsia="zh-CN"/>
      </w:rPr>
    </w:pPr>
    <w:r w:rsidRPr="00D93604">
      <w:rPr>
        <w:rStyle w:val="PageNumber"/>
        <w:b/>
        <w:bCs/>
      </w:rPr>
      <w:fldChar w:fldCharType="begin"/>
    </w:r>
    <w:r w:rsidRPr="00D93604">
      <w:rPr>
        <w:rStyle w:val="PageNumber"/>
        <w:b/>
        <w:bCs/>
        <w:lang w:val="en-US" w:eastAsia="zh-CN"/>
      </w:rPr>
      <w:instrText xml:space="preserve"> PAGE </w:instrText>
    </w:r>
    <w:r w:rsidRPr="00D93604">
      <w:rPr>
        <w:rStyle w:val="PageNumber"/>
        <w:b/>
        <w:bCs/>
      </w:rPr>
      <w:fldChar w:fldCharType="separate"/>
    </w:r>
    <w:r w:rsidR="00386A4D">
      <w:rPr>
        <w:rStyle w:val="PageNumber"/>
        <w:b/>
        <w:bCs/>
        <w:noProof/>
        <w:lang w:val="en-US" w:eastAsia="zh-CN"/>
      </w:rPr>
      <w:t>8</w:t>
    </w:r>
    <w:r w:rsidRPr="00D93604">
      <w:rPr>
        <w:rStyle w:val="PageNumber"/>
        <w:b/>
        <w:bCs/>
      </w:rPr>
      <w:fldChar w:fldCharType="end"/>
    </w:r>
    <w:r>
      <w:rPr>
        <w:lang w:val="en-US" w:eastAsia="zh-CN"/>
      </w:rPr>
      <w:tab/>
    </w:r>
    <w:r w:rsidRPr="00D93604">
      <w:rPr>
        <w:b/>
        <w:bCs/>
        <w:lang w:eastAsia="zh-CN"/>
      </w:rPr>
      <w:t>ITU-R  F.</w:t>
    </w:r>
    <w:r>
      <w:rPr>
        <w:b/>
        <w:bCs/>
        <w:lang w:eastAsia="zh-CN"/>
      </w:rPr>
      <w:t xml:space="preserve">2005 </w:t>
    </w:r>
    <w:r w:rsidRPr="00D93604">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055" w:rsidRDefault="007C4055" w:rsidP="000D4437">
    <w:pPr>
      <w:pStyle w:val="Header"/>
    </w:pPr>
    <w:r>
      <w:tab/>
    </w:r>
    <w:r w:rsidRPr="00D93604">
      <w:rPr>
        <w:b/>
        <w:bCs/>
        <w:lang w:eastAsia="zh-CN"/>
      </w:rPr>
      <w:t>ITU-R  F.</w:t>
    </w:r>
    <w:r>
      <w:rPr>
        <w:b/>
        <w:bCs/>
        <w:lang w:eastAsia="zh-CN"/>
      </w:rPr>
      <w:t>2005</w:t>
    </w:r>
    <w:r w:rsidRPr="00D93604">
      <w:rPr>
        <w:rFonts w:hint="eastAsia"/>
        <w:b/>
        <w:bCs/>
        <w:lang w:eastAsia="zh-CN"/>
      </w:rPr>
      <w:t xml:space="preserve"> </w:t>
    </w:r>
    <w:r w:rsidRPr="00D93604">
      <w:rPr>
        <w:rFonts w:hint="eastAsia"/>
        <w:b/>
        <w:bCs/>
        <w:lang w:eastAsia="zh-CN"/>
      </w:rPr>
      <w:t>建议书</w:t>
    </w:r>
    <w:r>
      <w:tab/>
    </w:r>
    <w:r w:rsidRPr="00D93604">
      <w:rPr>
        <w:rStyle w:val="PageNumber"/>
        <w:b/>
        <w:bCs/>
      </w:rPr>
      <w:fldChar w:fldCharType="begin"/>
    </w:r>
    <w:r w:rsidRPr="00D93604">
      <w:rPr>
        <w:rStyle w:val="PageNumber"/>
        <w:b/>
        <w:bCs/>
      </w:rPr>
      <w:instrText xml:space="preserve"> PAGE </w:instrText>
    </w:r>
    <w:r w:rsidRPr="00D93604">
      <w:rPr>
        <w:rStyle w:val="PageNumber"/>
        <w:b/>
        <w:bCs/>
      </w:rPr>
      <w:fldChar w:fldCharType="separate"/>
    </w:r>
    <w:r w:rsidR="00386A4D">
      <w:rPr>
        <w:rStyle w:val="PageNumber"/>
        <w:b/>
        <w:bCs/>
        <w:noProof/>
      </w:rPr>
      <w:t>7</w:t>
    </w:r>
    <w:r w:rsidRPr="00D9360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33C089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65E20DA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DFB810F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D4C8991C"/>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3E92F47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9CDAD8D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DA4049C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B4CC6B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5EBA7322"/>
    <w:lvl w:ilvl="0">
      <w:start w:val="1"/>
      <w:numFmt w:val="decimal"/>
      <w:lvlText w:val="%1."/>
      <w:lvlJc w:val="left"/>
      <w:pPr>
        <w:tabs>
          <w:tab w:val="num" w:pos="360"/>
        </w:tabs>
        <w:ind w:left="360" w:hangingChars="200" w:hanging="360"/>
      </w:pPr>
    </w:lvl>
  </w:abstractNum>
  <w:abstractNum w:abstractNumId="9">
    <w:nsid w:val="FFFFFF89"/>
    <w:multiLevelType w:val="singleLevel"/>
    <w:tmpl w:val="1D1E5F7A"/>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1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4B03902"/>
    <w:multiLevelType w:val="singleLevel"/>
    <w:tmpl w:val="66F6850A"/>
    <w:lvl w:ilvl="0">
      <w:start w:val="1"/>
      <w:numFmt w:val="lowerLetter"/>
      <w:lvlText w:val="%1)"/>
      <w:lvlJc w:val="left"/>
      <w:pPr>
        <w:tabs>
          <w:tab w:val="num" w:pos="1080"/>
        </w:tabs>
        <w:ind w:left="1080" w:hanging="360"/>
      </w:pPr>
    </w:lvl>
  </w:abstractNum>
  <w:abstractNum w:abstractNumId="17">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9">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num w:numId="1">
    <w:abstractNumId w:val="15"/>
  </w:num>
  <w:num w:numId="2">
    <w:abstractNumId w:val="19"/>
  </w:num>
  <w:num w:numId="3">
    <w:abstractNumId w:val="16"/>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3"/>
  </w:num>
  <w:num w:numId="16">
    <w:abstractNumId w:val="12"/>
  </w:num>
  <w:num w:numId="17">
    <w:abstractNumId w:val="20"/>
  </w:num>
  <w:num w:numId="18">
    <w:abstractNumId w:val="18"/>
  </w:num>
  <w:num w:numId="19">
    <w:abstractNumId w:val="11"/>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522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83B"/>
    <w:rsid w:val="00002C8A"/>
    <w:rsid w:val="00013002"/>
    <w:rsid w:val="00014A1B"/>
    <w:rsid w:val="00032FDA"/>
    <w:rsid w:val="00036EE3"/>
    <w:rsid w:val="00047A61"/>
    <w:rsid w:val="000528ED"/>
    <w:rsid w:val="000553EF"/>
    <w:rsid w:val="000619FB"/>
    <w:rsid w:val="00070A2F"/>
    <w:rsid w:val="00072484"/>
    <w:rsid w:val="00091546"/>
    <w:rsid w:val="00096612"/>
    <w:rsid w:val="000A11D0"/>
    <w:rsid w:val="000A265B"/>
    <w:rsid w:val="000A4386"/>
    <w:rsid w:val="000A76DF"/>
    <w:rsid w:val="000B4CA2"/>
    <w:rsid w:val="000B7683"/>
    <w:rsid w:val="000C6B55"/>
    <w:rsid w:val="000D0677"/>
    <w:rsid w:val="000D10A8"/>
    <w:rsid w:val="000D1549"/>
    <w:rsid w:val="000D4437"/>
    <w:rsid w:val="000E6A6E"/>
    <w:rsid w:val="000F7C82"/>
    <w:rsid w:val="00102934"/>
    <w:rsid w:val="00127FCE"/>
    <w:rsid w:val="00132E8D"/>
    <w:rsid w:val="00147110"/>
    <w:rsid w:val="001511A6"/>
    <w:rsid w:val="001540B7"/>
    <w:rsid w:val="00161ED1"/>
    <w:rsid w:val="00174B6E"/>
    <w:rsid w:val="00176CF1"/>
    <w:rsid w:val="001812CD"/>
    <w:rsid w:val="00190805"/>
    <w:rsid w:val="001936F3"/>
    <w:rsid w:val="00195904"/>
    <w:rsid w:val="001A31B0"/>
    <w:rsid w:val="001B661D"/>
    <w:rsid w:val="001B7FE9"/>
    <w:rsid w:val="001C428E"/>
    <w:rsid w:val="001E2E53"/>
    <w:rsid w:val="001E554B"/>
    <w:rsid w:val="001F47D1"/>
    <w:rsid w:val="002050E5"/>
    <w:rsid w:val="002058CE"/>
    <w:rsid w:val="00213921"/>
    <w:rsid w:val="002165F1"/>
    <w:rsid w:val="00223C64"/>
    <w:rsid w:val="00234F71"/>
    <w:rsid w:val="00235922"/>
    <w:rsid w:val="00241766"/>
    <w:rsid w:val="002535A3"/>
    <w:rsid w:val="00254F29"/>
    <w:rsid w:val="00262124"/>
    <w:rsid w:val="00264562"/>
    <w:rsid w:val="00274CA2"/>
    <w:rsid w:val="00276D21"/>
    <w:rsid w:val="00285F43"/>
    <w:rsid w:val="00290D8E"/>
    <w:rsid w:val="00296D7F"/>
    <w:rsid w:val="002A7EA3"/>
    <w:rsid w:val="002B04C7"/>
    <w:rsid w:val="002B3CF6"/>
    <w:rsid w:val="002B5265"/>
    <w:rsid w:val="002C46D0"/>
    <w:rsid w:val="002C768A"/>
    <w:rsid w:val="002D76C4"/>
    <w:rsid w:val="002E41FD"/>
    <w:rsid w:val="002E42F9"/>
    <w:rsid w:val="002E7F89"/>
    <w:rsid w:val="002F4D7A"/>
    <w:rsid w:val="002F5199"/>
    <w:rsid w:val="00310C43"/>
    <w:rsid w:val="00323E51"/>
    <w:rsid w:val="003314AB"/>
    <w:rsid w:val="00337CB4"/>
    <w:rsid w:val="00340ACB"/>
    <w:rsid w:val="0034731A"/>
    <w:rsid w:val="00356B5D"/>
    <w:rsid w:val="0036700B"/>
    <w:rsid w:val="00367C2D"/>
    <w:rsid w:val="00385046"/>
    <w:rsid w:val="00386A4D"/>
    <w:rsid w:val="00394432"/>
    <w:rsid w:val="003A0E4E"/>
    <w:rsid w:val="003A3A0E"/>
    <w:rsid w:val="003B0990"/>
    <w:rsid w:val="003B285C"/>
    <w:rsid w:val="003D2233"/>
    <w:rsid w:val="003D5087"/>
    <w:rsid w:val="003E131A"/>
    <w:rsid w:val="00400D49"/>
    <w:rsid w:val="00401F42"/>
    <w:rsid w:val="00406033"/>
    <w:rsid w:val="004154B8"/>
    <w:rsid w:val="00420DFD"/>
    <w:rsid w:val="00423D46"/>
    <w:rsid w:val="0042661C"/>
    <w:rsid w:val="00433AAC"/>
    <w:rsid w:val="00437237"/>
    <w:rsid w:val="00437A76"/>
    <w:rsid w:val="00450985"/>
    <w:rsid w:val="00452A9A"/>
    <w:rsid w:val="004564D4"/>
    <w:rsid w:val="00470E28"/>
    <w:rsid w:val="00484273"/>
    <w:rsid w:val="00486510"/>
    <w:rsid w:val="004934C5"/>
    <w:rsid w:val="0049395B"/>
    <w:rsid w:val="00495520"/>
    <w:rsid w:val="004963DE"/>
    <w:rsid w:val="004B2692"/>
    <w:rsid w:val="004B7CAF"/>
    <w:rsid w:val="004C78C3"/>
    <w:rsid w:val="004D28E3"/>
    <w:rsid w:val="004D4E29"/>
    <w:rsid w:val="004D5896"/>
    <w:rsid w:val="004E0BF2"/>
    <w:rsid w:val="004E15FD"/>
    <w:rsid w:val="004F013F"/>
    <w:rsid w:val="0050067F"/>
    <w:rsid w:val="00516606"/>
    <w:rsid w:val="0051671E"/>
    <w:rsid w:val="00527020"/>
    <w:rsid w:val="00545796"/>
    <w:rsid w:val="00545C75"/>
    <w:rsid w:val="00556548"/>
    <w:rsid w:val="00573D2F"/>
    <w:rsid w:val="00586EF8"/>
    <w:rsid w:val="005A3B4E"/>
    <w:rsid w:val="005B29D7"/>
    <w:rsid w:val="005B49AB"/>
    <w:rsid w:val="005B50E7"/>
    <w:rsid w:val="005B7A53"/>
    <w:rsid w:val="005C7E4E"/>
    <w:rsid w:val="005E4322"/>
    <w:rsid w:val="005E5F8D"/>
    <w:rsid w:val="005E76D5"/>
    <w:rsid w:val="005E7B4F"/>
    <w:rsid w:val="005F3460"/>
    <w:rsid w:val="005F4E24"/>
    <w:rsid w:val="00601882"/>
    <w:rsid w:val="00607D68"/>
    <w:rsid w:val="0061280B"/>
    <w:rsid w:val="00613212"/>
    <w:rsid w:val="006149B1"/>
    <w:rsid w:val="00634497"/>
    <w:rsid w:val="00680593"/>
    <w:rsid w:val="00680D2B"/>
    <w:rsid w:val="00681B32"/>
    <w:rsid w:val="006B1D2B"/>
    <w:rsid w:val="006B601E"/>
    <w:rsid w:val="006D017B"/>
    <w:rsid w:val="006D6C9B"/>
    <w:rsid w:val="006E1131"/>
    <w:rsid w:val="006E2037"/>
    <w:rsid w:val="006E24A6"/>
    <w:rsid w:val="006E6199"/>
    <w:rsid w:val="0070791B"/>
    <w:rsid w:val="00712870"/>
    <w:rsid w:val="00713010"/>
    <w:rsid w:val="007166F3"/>
    <w:rsid w:val="0072228A"/>
    <w:rsid w:val="00724F52"/>
    <w:rsid w:val="0073263B"/>
    <w:rsid w:val="00743D85"/>
    <w:rsid w:val="007500DD"/>
    <w:rsid w:val="00753CF4"/>
    <w:rsid w:val="00754CAC"/>
    <w:rsid w:val="007565CC"/>
    <w:rsid w:val="0076045F"/>
    <w:rsid w:val="00763B9A"/>
    <w:rsid w:val="007667C4"/>
    <w:rsid w:val="00775483"/>
    <w:rsid w:val="00780988"/>
    <w:rsid w:val="00782F1B"/>
    <w:rsid w:val="00794726"/>
    <w:rsid w:val="007A04C9"/>
    <w:rsid w:val="007A3D58"/>
    <w:rsid w:val="007A6AA8"/>
    <w:rsid w:val="007B6774"/>
    <w:rsid w:val="007C0BBC"/>
    <w:rsid w:val="007C4055"/>
    <w:rsid w:val="007D6B6A"/>
    <w:rsid w:val="007E7B89"/>
    <w:rsid w:val="00801062"/>
    <w:rsid w:val="00805386"/>
    <w:rsid w:val="00806472"/>
    <w:rsid w:val="00820625"/>
    <w:rsid w:val="00827983"/>
    <w:rsid w:val="008310C9"/>
    <w:rsid w:val="0083590E"/>
    <w:rsid w:val="00850AFC"/>
    <w:rsid w:val="00850D38"/>
    <w:rsid w:val="0085201B"/>
    <w:rsid w:val="00853CC5"/>
    <w:rsid w:val="008550E1"/>
    <w:rsid w:val="008551B6"/>
    <w:rsid w:val="0088304E"/>
    <w:rsid w:val="00886E13"/>
    <w:rsid w:val="0088734C"/>
    <w:rsid w:val="008927D1"/>
    <w:rsid w:val="00894344"/>
    <w:rsid w:val="008A06DF"/>
    <w:rsid w:val="008B6348"/>
    <w:rsid w:val="008C0C5F"/>
    <w:rsid w:val="008C7848"/>
    <w:rsid w:val="008D2CC8"/>
    <w:rsid w:val="00906589"/>
    <w:rsid w:val="00906AD6"/>
    <w:rsid w:val="00907E52"/>
    <w:rsid w:val="00910C01"/>
    <w:rsid w:val="00917AF2"/>
    <w:rsid w:val="00917B67"/>
    <w:rsid w:val="0092418A"/>
    <w:rsid w:val="009337B1"/>
    <w:rsid w:val="00934ED7"/>
    <w:rsid w:val="00944E0D"/>
    <w:rsid w:val="009543C3"/>
    <w:rsid w:val="009544B7"/>
    <w:rsid w:val="00966E1B"/>
    <w:rsid w:val="00983879"/>
    <w:rsid w:val="00991D93"/>
    <w:rsid w:val="009947C0"/>
    <w:rsid w:val="009A0BA6"/>
    <w:rsid w:val="009C03E9"/>
    <w:rsid w:val="009F2D2C"/>
    <w:rsid w:val="009F5742"/>
    <w:rsid w:val="00A1279E"/>
    <w:rsid w:val="00A12970"/>
    <w:rsid w:val="00A1409C"/>
    <w:rsid w:val="00A255C6"/>
    <w:rsid w:val="00A31928"/>
    <w:rsid w:val="00A40149"/>
    <w:rsid w:val="00A40843"/>
    <w:rsid w:val="00A40923"/>
    <w:rsid w:val="00A4168A"/>
    <w:rsid w:val="00A417DF"/>
    <w:rsid w:val="00A44AB7"/>
    <w:rsid w:val="00A463F3"/>
    <w:rsid w:val="00A46FC4"/>
    <w:rsid w:val="00A57EC0"/>
    <w:rsid w:val="00A62A14"/>
    <w:rsid w:val="00A6617B"/>
    <w:rsid w:val="00A71FE5"/>
    <w:rsid w:val="00A7305B"/>
    <w:rsid w:val="00A837BC"/>
    <w:rsid w:val="00A96D1A"/>
    <w:rsid w:val="00A971A1"/>
    <w:rsid w:val="00AA3AD8"/>
    <w:rsid w:val="00AB0DC8"/>
    <w:rsid w:val="00AB3B57"/>
    <w:rsid w:val="00AB6671"/>
    <w:rsid w:val="00AC79B7"/>
    <w:rsid w:val="00AD4F59"/>
    <w:rsid w:val="00AE02E5"/>
    <w:rsid w:val="00AE11D2"/>
    <w:rsid w:val="00AE47D7"/>
    <w:rsid w:val="00AE5D83"/>
    <w:rsid w:val="00AF342C"/>
    <w:rsid w:val="00B00595"/>
    <w:rsid w:val="00B033C8"/>
    <w:rsid w:val="00B0762E"/>
    <w:rsid w:val="00B171DD"/>
    <w:rsid w:val="00B21BD3"/>
    <w:rsid w:val="00B27584"/>
    <w:rsid w:val="00B3162D"/>
    <w:rsid w:val="00B31AA8"/>
    <w:rsid w:val="00B33425"/>
    <w:rsid w:val="00B33D48"/>
    <w:rsid w:val="00B44E24"/>
    <w:rsid w:val="00B4510C"/>
    <w:rsid w:val="00B54ECC"/>
    <w:rsid w:val="00B62A20"/>
    <w:rsid w:val="00B714F3"/>
    <w:rsid w:val="00B733AF"/>
    <w:rsid w:val="00B748F1"/>
    <w:rsid w:val="00B76363"/>
    <w:rsid w:val="00B87B6B"/>
    <w:rsid w:val="00BB05CD"/>
    <w:rsid w:val="00BB26B6"/>
    <w:rsid w:val="00BB41CF"/>
    <w:rsid w:val="00BC3587"/>
    <w:rsid w:val="00BC5D77"/>
    <w:rsid w:val="00BD28DC"/>
    <w:rsid w:val="00BF0B48"/>
    <w:rsid w:val="00BF487A"/>
    <w:rsid w:val="00C303F0"/>
    <w:rsid w:val="00C3402B"/>
    <w:rsid w:val="00C41148"/>
    <w:rsid w:val="00C46BD9"/>
    <w:rsid w:val="00C55258"/>
    <w:rsid w:val="00C56E20"/>
    <w:rsid w:val="00C73560"/>
    <w:rsid w:val="00C746F0"/>
    <w:rsid w:val="00C95DB2"/>
    <w:rsid w:val="00CB07C6"/>
    <w:rsid w:val="00CB0F14"/>
    <w:rsid w:val="00CB2306"/>
    <w:rsid w:val="00CB516A"/>
    <w:rsid w:val="00CC2E36"/>
    <w:rsid w:val="00CD0916"/>
    <w:rsid w:val="00CD34B3"/>
    <w:rsid w:val="00CD659B"/>
    <w:rsid w:val="00CE0A43"/>
    <w:rsid w:val="00CE340E"/>
    <w:rsid w:val="00CE52F7"/>
    <w:rsid w:val="00CE54DE"/>
    <w:rsid w:val="00D01803"/>
    <w:rsid w:val="00D05517"/>
    <w:rsid w:val="00D131ED"/>
    <w:rsid w:val="00D154D5"/>
    <w:rsid w:val="00D22461"/>
    <w:rsid w:val="00D55908"/>
    <w:rsid w:val="00D83556"/>
    <w:rsid w:val="00D84FAA"/>
    <w:rsid w:val="00D860E8"/>
    <w:rsid w:val="00D86923"/>
    <w:rsid w:val="00D93604"/>
    <w:rsid w:val="00DA6776"/>
    <w:rsid w:val="00DB27CF"/>
    <w:rsid w:val="00DB63E5"/>
    <w:rsid w:val="00DB677A"/>
    <w:rsid w:val="00DD47C2"/>
    <w:rsid w:val="00DE2C8A"/>
    <w:rsid w:val="00DE4068"/>
    <w:rsid w:val="00DE50ED"/>
    <w:rsid w:val="00DE78D6"/>
    <w:rsid w:val="00DF1E94"/>
    <w:rsid w:val="00DF23A2"/>
    <w:rsid w:val="00DF4176"/>
    <w:rsid w:val="00E04976"/>
    <w:rsid w:val="00E11A25"/>
    <w:rsid w:val="00E17240"/>
    <w:rsid w:val="00E23AF2"/>
    <w:rsid w:val="00E26D31"/>
    <w:rsid w:val="00E3124D"/>
    <w:rsid w:val="00E36E5E"/>
    <w:rsid w:val="00E62996"/>
    <w:rsid w:val="00E65B3A"/>
    <w:rsid w:val="00E66FAB"/>
    <w:rsid w:val="00E74595"/>
    <w:rsid w:val="00EB7C57"/>
    <w:rsid w:val="00EC1D37"/>
    <w:rsid w:val="00EC4862"/>
    <w:rsid w:val="00ED2695"/>
    <w:rsid w:val="00ED2EA8"/>
    <w:rsid w:val="00ED3713"/>
    <w:rsid w:val="00EE2AC6"/>
    <w:rsid w:val="00EF3393"/>
    <w:rsid w:val="00EF6F8F"/>
    <w:rsid w:val="00EF7C95"/>
    <w:rsid w:val="00F24D1F"/>
    <w:rsid w:val="00F304F6"/>
    <w:rsid w:val="00F30C9B"/>
    <w:rsid w:val="00F340CA"/>
    <w:rsid w:val="00F354B1"/>
    <w:rsid w:val="00F366A1"/>
    <w:rsid w:val="00F44CC8"/>
    <w:rsid w:val="00F56143"/>
    <w:rsid w:val="00F57CB9"/>
    <w:rsid w:val="00F61EC4"/>
    <w:rsid w:val="00F702F8"/>
    <w:rsid w:val="00F726E3"/>
    <w:rsid w:val="00F863E0"/>
    <w:rsid w:val="00F91C56"/>
    <w:rsid w:val="00FB0E4E"/>
    <w:rsid w:val="00FB2CDE"/>
    <w:rsid w:val="00FB3563"/>
    <w:rsid w:val="00FB6F24"/>
    <w:rsid w:val="00FC42AF"/>
    <w:rsid w:val="00FC552F"/>
    <w:rsid w:val="00FE43BA"/>
    <w:rsid w:val="00FE79FE"/>
    <w:rsid w:val="00FF0612"/>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5:docId w15:val="{C7A35A59-B21A-4164-A172-03CA7EB70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43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aliases w:val="encabezado,he,header odd,header odd1,header odd2,h,Header/Footer,Page No,header odd3,header odd4,header odd5,header odd6,header1,header2,header3,header odd11,header odd21,header odd7,header4,header odd8,header odd9,header5,header odd12,ho"/>
    <w:basedOn w:val="Normal"/>
    <w:link w:val="HeaderChar"/>
    <w:uiPriority w:val="99"/>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 Char,Header/Footer Char,Page No Char,header odd3 Char,header odd4 Char,header odd5 Char,header odd6 Char,header1 Char,header2 Char,header3 Char,header odd11 Char"/>
    <w:basedOn w:val="DefaultParagraphFont"/>
    <w:link w:val="Header"/>
    <w:locked/>
    <w:rsid w:val="0073263B"/>
    <w:rPr>
      <w:rFonts w:cs="Times New Roman"/>
      <w:kern w:val="0"/>
      <w:sz w:val="18"/>
      <w:szCs w:val="18"/>
      <w:lang w:val="fr-FR" w:eastAsia="en-US"/>
    </w:rPr>
  </w:style>
  <w:style w:type="paragraph" w:styleId="Footer">
    <w:name w:val="footer"/>
    <w:aliases w:val="pie de página,footer odd,fo,pie de p·gina"/>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pie de p·gina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uiPriority w:val="99"/>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uiPriority w:val="99"/>
    <w:rsid w:val="00B27584"/>
    <w:rPr>
      <w:rFonts w:cs="Times New Roman"/>
    </w:rPr>
  </w:style>
  <w:style w:type="paragraph" w:customStyle="1" w:styleId="AnnexNoTitle">
    <w:name w:val="Annex_NoTitle"/>
    <w:basedOn w:val="Normal"/>
    <w:next w:val="Normalaftertitle"/>
    <w:link w:val="AnnexNoTitleChar"/>
    <w:uiPriority w:val="99"/>
    <w:rsid w:val="00B27584"/>
    <w:pPr>
      <w:keepNext/>
      <w:keepLines/>
      <w:spacing w:before="480" w:after="80"/>
      <w:jc w:val="center"/>
    </w:pPr>
    <w:rPr>
      <w:b/>
      <w:sz w:val="28"/>
    </w:rPr>
  </w:style>
  <w:style w:type="paragraph" w:customStyle="1" w:styleId="Normalaftertitle">
    <w:name w:val="Normal_after_title"/>
    <w:basedOn w:val="Normal"/>
    <w:next w:val="Normal"/>
    <w:link w:val="Normalaftertitle0"/>
    <w:uiPriority w:val="99"/>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link w:val="NoteChar"/>
    <w:uiPriority w:val="99"/>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uiPriority w:val="99"/>
    <w:rsid w:val="00B27584"/>
    <w:pPr>
      <w:jc w:val="center"/>
    </w:pPr>
  </w:style>
  <w:style w:type="paragraph" w:customStyle="1" w:styleId="Recdate">
    <w:name w:val="Rec_date"/>
    <w:basedOn w:val="Recref"/>
    <w:next w:val="Normalaftertitle"/>
    <w:uiPriority w:val="99"/>
    <w:rsid w:val="00B27584"/>
    <w:pPr>
      <w:jc w:val="right"/>
    </w:pPr>
  </w:style>
  <w:style w:type="paragraph" w:customStyle="1" w:styleId="HeadingSum">
    <w:name w:val="Heading_Sum"/>
    <w:basedOn w:val="Headingb"/>
    <w:next w:val="Normal"/>
    <w:uiPriority w:val="99"/>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uiPriority w:val="99"/>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uiPriority w:val="99"/>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F304F6"/>
    <w:pPr>
      <w:keepNext/>
      <w:keepLines/>
      <w:spacing w:before="160"/>
      <w:ind w:left="794"/>
    </w:pPr>
    <w:rPr>
      <w:rFonts w:eastAsia="STKait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uiPriority w:val="99"/>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uiPriority w:val="99"/>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uiPriority w:val="99"/>
    <w:locked/>
    <w:rsid w:val="00F304F6"/>
    <w:rPr>
      <w:rFonts w:eastAsia="STKaiti"/>
      <w:sz w:val="24"/>
      <w:lang w:val="fr-FR" w:eastAsia="en-US"/>
    </w:rPr>
  </w:style>
  <w:style w:type="character" w:customStyle="1" w:styleId="TabletitleChar">
    <w:name w:val="Table_title Char"/>
    <w:basedOn w:val="DefaultParagraphFont"/>
    <w:link w:val="Tabletitle"/>
    <w:uiPriority w:val="99"/>
    <w:locked/>
    <w:rsid w:val="006B601E"/>
    <w:rPr>
      <w:rFonts w:cs="Times New Roman"/>
      <w:b/>
      <w:sz w:val="24"/>
      <w:lang w:val="fr-FR" w:eastAsia="en-US"/>
    </w:rPr>
  </w:style>
  <w:style w:type="character" w:customStyle="1" w:styleId="TableNoChar">
    <w:name w:val="Table_No Char"/>
    <w:basedOn w:val="DefaultParagraphFont"/>
    <w:link w:val="TableNo"/>
    <w:uiPriority w:val="99"/>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link w:val="RecNoBRChar"/>
    <w:uiPriority w:val="99"/>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8927D1"/>
    <w:pPr>
      <w:keepNext/>
      <w:keepLines/>
      <w:spacing w:before="240"/>
      <w:jc w:val="center"/>
    </w:pPr>
    <w:rPr>
      <w:b/>
      <w:sz w:val="28"/>
    </w:rPr>
  </w:style>
  <w:style w:type="paragraph" w:customStyle="1" w:styleId="TableText0">
    <w:name w:val="Table_Text"/>
    <w:basedOn w:val="Tablelegend"/>
    <w:rsid w:val="00DD47C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DD47C2"/>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课题"/>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DD47C2"/>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DD47C2"/>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DD47C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DD47C2"/>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6">
    <w:name w:val="表题"/>
    <w:basedOn w:val="Normal"/>
    <w:rsid w:val="00DD47C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DD47C2"/>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DD47C2"/>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DD47C2"/>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DD47C2"/>
    <w:pPr>
      <w:tabs>
        <w:tab w:val="clear" w:pos="953"/>
      </w:tabs>
      <w:topLinePunct/>
      <w:jc w:val="center"/>
    </w:pPr>
    <w:rPr>
      <w:kern w:val="0"/>
      <w:sz w:val="18"/>
      <w:lang w:val="en-GB"/>
    </w:rPr>
  </w:style>
  <w:style w:type="paragraph" w:customStyle="1" w:styleId="ab">
    <w:name w:val="图题"/>
    <w:basedOn w:val="1"/>
    <w:rsid w:val="00DD47C2"/>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DD47C2"/>
    <w:pPr>
      <w:tabs>
        <w:tab w:val="clear" w:pos="953"/>
      </w:tabs>
      <w:topLinePunct/>
      <w:jc w:val="center"/>
    </w:pPr>
    <w:rPr>
      <w:kern w:val="0"/>
      <w:lang w:val="en-GB"/>
    </w:rPr>
  </w:style>
  <w:style w:type="paragraph" w:customStyle="1" w:styleId="ad">
    <w:name w:val="书目文"/>
    <w:basedOn w:val="Normal"/>
    <w:rsid w:val="00DD47C2"/>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高"/>
    <w:basedOn w:val="Normal"/>
    <w:rsid w:val="00DD47C2"/>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character" w:customStyle="1" w:styleId="1Char">
    <w:name w:val="正文 1 Char"/>
    <w:basedOn w:val="DefaultParagraphFont"/>
    <w:link w:val="1"/>
    <w:rsid w:val="00DD47C2"/>
    <w:rPr>
      <w:kern w:val="2"/>
      <w:sz w:val="21"/>
      <w:szCs w:val="24"/>
    </w:rPr>
  </w:style>
  <w:style w:type="character" w:customStyle="1" w:styleId="HeadingbChar">
    <w:name w:val="Heading_b Char"/>
    <w:basedOn w:val="DefaultParagraphFont"/>
    <w:link w:val="Headingb"/>
    <w:rsid w:val="00DD47C2"/>
    <w:rPr>
      <w:b/>
      <w:sz w:val="24"/>
      <w:lang w:val="fr-FR" w:eastAsia="en-US"/>
    </w:rPr>
  </w:style>
  <w:style w:type="character" w:customStyle="1" w:styleId="enumlev1Char">
    <w:name w:val="enumlev1 Char"/>
    <w:basedOn w:val="DefaultParagraphFont"/>
    <w:link w:val="enumlev1"/>
    <w:uiPriority w:val="99"/>
    <w:rsid w:val="00DD47C2"/>
    <w:rPr>
      <w:sz w:val="24"/>
      <w:lang w:val="fr-FR" w:eastAsia="en-US"/>
    </w:rPr>
  </w:style>
  <w:style w:type="character" w:customStyle="1" w:styleId="Normalaftertitle0">
    <w:name w:val="Normal_after_title (文字)"/>
    <w:basedOn w:val="DefaultParagraphFont"/>
    <w:link w:val="Normalaftertitle"/>
    <w:rsid w:val="00DD47C2"/>
    <w:rPr>
      <w:sz w:val="24"/>
      <w:lang w:val="fr-FR" w:eastAsia="en-US"/>
    </w:rPr>
  </w:style>
  <w:style w:type="character" w:customStyle="1" w:styleId="RectitleChar">
    <w:name w:val="Rec_title Char"/>
    <w:basedOn w:val="DefaultParagraphFont"/>
    <w:link w:val="Rectitle"/>
    <w:rsid w:val="00DD47C2"/>
    <w:rPr>
      <w:b/>
      <w:sz w:val="28"/>
      <w:lang w:val="fr-FR" w:eastAsia="en-US"/>
    </w:rPr>
  </w:style>
  <w:style w:type="character" w:customStyle="1" w:styleId="AnnexNoTitleChar">
    <w:name w:val="Annex_NoTitle Char"/>
    <w:basedOn w:val="DefaultParagraphFont"/>
    <w:link w:val="AnnexNoTitle"/>
    <w:uiPriority w:val="99"/>
    <w:rsid w:val="00DD47C2"/>
    <w:rPr>
      <w:b/>
      <w:sz w:val="28"/>
      <w:lang w:val="fr-FR" w:eastAsia="en-US"/>
    </w:rPr>
  </w:style>
  <w:style w:type="character" w:customStyle="1" w:styleId="TabletextChar">
    <w:name w:val="Table_text Char"/>
    <w:basedOn w:val="DefaultParagraphFont"/>
    <w:link w:val="Tabletext"/>
    <w:uiPriority w:val="99"/>
    <w:rsid w:val="00DD47C2"/>
    <w:rPr>
      <w:sz w:val="22"/>
      <w:lang w:val="fr-FR" w:eastAsia="en-US"/>
    </w:rPr>
  </w:style>
  <w:style w:type="character" w:customStyle="1" w:styleId="EquationChar">
    <w:name w:val="Equation Char"/>
    <w:basedOn w:val="DefaultParagraphFont"/>
    <w:link w:val="Equation"/>
    <w:rsid w:val="00DD47C2"/>
    <w:rPr>
      <w:sz w:val="24"/>
      <w:lang w:val="fr-FR" w:eastAsia="en-US"/>
    </w:rPr>
  </w:style>
  <w:style w:type="character" w:customStyle="1" w:styleId="FigureNoChar">
    <w:name w:val="Figure_No Char"/>
    <w:basedOn w:val="DefaultParagraphFont"/>
    <w:link w:val="FigureNo"/>
    <w:uiPriority w:val="99"/>
    <w:rsid w:val="00DD47C2"/>
    <w:rPr>
      <w:caps/>
      <w:sz w:val="18"/>
      <w:lang w:val="fr-FR" w:eastAsia="en-US"/>
    </w:rPr>
  </w:style>
  <w:style w:type="paragraph" w:customStyle="1" w:styleId="TableLegendNote">
    <w:name w:val="Table_Legend_Note"/>
    <w:basedOn w:val="Tablelegend"/>
    <w:next w:val="Tablelegend"/>
    <w:rsid w:val="00DD47C2"/>
    <w:pPr>
      <w:ind w:left="-85" w:firstLine="0"/>
    </w:pPr>
    <w:rPr>
      <w:rFonts w:eastAsia="Times New Roman"/>
      <w:lang w:val="en-US"/>
    </w:rPr>
  </w:style>
  <w:style w:type="character" w:styleId="Emphasis">
    <w:name w:val="Emphasis"/>
    <w:basedOn w:val="DefaultParagraphFont"/>
    <w:uiPriority w:val="20"/>
    <w:qFormat/>
    <w:locked/>
    <w:rsid w:val="00DD47C2"/>
    <w:rPr>
      <w:b w:val="0"/>
      <w:bCs w:val="0"/>
      <w:i w:val="0"/>
      <w:iCs w:val="0"/>
      <w:color w:val="CC0033"/>
    </w:rPr>
  </w:style>
  <w:style w:type="character" w:customStyle="1" w:styleId="NormalaftertitleChar">
    <w:name w:val="Normal_after_title Char"/>
    <w:basedOn w:val="DefaultParagraphFont"/>
    <w:rsid w:val="00F304F6"/>
    <w:rPr>
      <w:sz w:val="24"/>
      <w:lang w:val="fr-FR" w:eastAsia="en-US"/>
    </w:rPr>
  </w:style>
  <w:style w:type="character" w:customStyle="1" w:styleId="EquationlegendChar">
    <w:name w:val="Equation_legend Char"/>
    <w:basedOn w:val="DefaultParagraphFont"/>
    <w:link w:val="Equationlegend"/>
    <w:locked/>
    <w:rsid w:val="00F304F6"/>
    <w:rPr>
      <w:sz w:val="24"/>
      <w:lang w:eastAsia="en-US"/>
    </w:rPr>
  </w:style>
  <w:style w:type="character" w:customStyle="1" w:styleId="NoteChar">
    <w:name w:val="Note Char"/>
    <w:basedOn w:val="DefaultParagraphFont"/>
    <w:link w:val="Note"/>
    <w:uiPriority w:val="99"/>
    <w:locked/>
    <w:rsid w:val="00F304F6"/>
    <w:rPr>
      <w:sz w:val="22"/>
      <w:lang w:val="fr-FR" w:eastAsia="en-US"/>
    </w:rPr>
  </w:style>
  <w:style w:type="paragraph" w:styleId="BalloonText">
    <w:name w:val="Balloon Text"/>
    <w:basedOn w:val="Normal"/>
    <w:link w:val="BalloonTextChar"/>
    <w:locked/>
    <w:rsid w:val="00F304F6"/>
    <w:pPr>
      <w:spacing w:before="0"/>
    </w:pPr>
    <w:rPr>
      <w:rFonts w:ascii="Tahoma" w:hAnsi="Tahoma" w:cs="Tahoma"/>
      <w:sz w:val="16"/>
      <w:szCs w:val="16"/>
    </w:rPr>
  </w:style>
  <w:style w:type="character" w:customStyle="1" w:styleId="BalloonTextChar">
    <w:name w:val="Balloon Text Char"/>
    <w:basedOn w:val="DefaultParagraphFont"/>
    <w:link w:val="BalloonText"/>
    <w:rsid w:val="00F304F6"/>
    <w:rPr>
      <w:rFonts w:ascii="Tahoma" w:hAnsi="Tahoma" w:cs="Tahoma"/>
      <w:sz w:val="16"/>
      <w:szCs w:val="16"/>
      <w:lang w:val="fr-FR" w:eastAsia="en-US"/>
    </w:rPr>
  </w:style>
  <w:style w:type="character" w:customStyle="1" w:styleId="HeaderChar1">
    <w:name w:val="Header Char1"/>
    <w:aliases w:val="encabezado Char1,he Char1,header odd Char1,header odd1 Char1,header odd2 Char1,h Char1,Header/Footer Char1,Page No Char1,header odd3 Char1,header odd4 Char1,header odd5 Char1,header odd6 Char1,header1 Char1,header2 Char1,header3 Char1"/>
    <w:basedOn w:val="DefaultParagraphFont"/>
    <w:uiPriority w:val="99"/>
    <w:locked/>
    <w:rsid w:val="00290D8E"/>
    <w:rPr>
      <w:rFonts w:cs="Times New Roman"/>
      <w:sz w:val="24"/>
      <w:lang w:val="fr-FR" w:eastAsia="en-US" w:bidi="ar-SA"/>
    </w:rPr>
  </w:style>
  <w:style w:type="character" w:customStyle="1" w:styleId="FooterChar1">
    <w:name w:val="Footer Char1"/>
    <w:aliases w:val="pie de página Char1,footer odd Char1,fo Char1,pie de p·gina Char1"/>
    <w:basedOn w:val="DefaultParagraphFont"/>
    <w:uiPriority w:val="99"/>
    <w:locked/>
    <w:rsid w:val="00290D8E"/>
    <w:rPr>
      <w:rFonts w:cs="Times New Roman"/>
      <w:noProof/>
      <w:sz w:val="18"/>
      <w:lang w:val="fr-FR" w:eastAsia="en-US" w:bidi="ar-SA"/>
    </w:rPr>
  </w:style>
  <w:style w:type="character" w:customStyle="1" w:styleId="RecNoBRChar">
    <w:name w:val="Rec_No_BR Char"/>
    <w:basedOn w:val="DefaultParagraphFont"/>
    <w:link w:val="RecNoBR"/>
    <w:uiPriority w:val="99"/>
    <w:locked/>
    <w:rsid w:val="00290D8E"/>
    <w:rPr>
      <w:sz w:val="28"/>
      <w:lang w:val="fr-FR" w:eastAsia="en-US"/>
    </w:rPr>
  </w:style>
  <w:style w:type="character" w:customStyle="1" w:styleId="TablelegendChar">
    <w:name w:val="Table_legend Char"/>
    <w:basedOn w:val="DefaultParagraphFont"/>
    <w:link w:val="Tablelegend"/>
    <w:uiPriority w:val="99"/>
    <w:locked/>
    <w:rsid w:val="00290D8E"/>
    <w:rPr>
      <w:sz w:val="22"/>
      <w:lang w:val="fr-FR" w:eastAsia="en-US"/>
    </w:rPr>
  </w:style>
  <w:style w:type="character" w:customStyle="1" w:styleId="FigureChar">
    <w:name w:val="Figure Char"/>
    <w:basedOn w:val="FigureNoChar"/>
    <w:link w:val="Figure"/>
    <w:uiPriority w:val="99"/>
    <w:locked/>
    <w:rsid w:val="00290D8E"/>
    <w:rPr>
      <w:caps/>
      <w:sz w:val="18"/>
      <w:lang w:val="fr-FR" w:eastAsia="en-US"/>
    </w:rPr>
  </w:style>
  <w:style w:type="character" w:customStyle="1" w:styleId="FiguretitleChar">
    <w:name w:val="Figure_title Char"/>
    <w:basedOn w:val="DefaultParagraphFont"/>
    <w:link w:val="Figuretitle"/>
    <w:uiPriority w:val="99"/>
    <w:locked/>
    <w:rsid w:val="00290D8E"/>
    <w:rPr>
      <w:rFonts w:ascii="Times New Roman Bold" w:hAnsi="Times New Roman Bold"/>
      <w:b/>
      <w:sz w:val="18"/>
      <w:lang w:val="fr-FR" w:eastAsia="en-US"/>
    </w:rPr>
  </w:style>
  <w:style w:type="paragraph" w:customStyle="1" w:styleId="AnnexNo">
    <w:name w:val="Annex_No"/>
    <w:basedOn w:val="Normal"/>
    <w:next w:val="Normal"/>
    <w:rsid w:val="001A31B0"/>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
    <w:name w:val="Annex_title"/>
    <w:basedOn w:val="Normal"/>
    <w:next w:val="Normal"/>
    <w:rsid w:val="001A31B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Normalaftertitle1">
    <w:name w:val="Normal after title"/>
    <w:basedOn w:val="Normal"/>
    <w:next w:val="Normal"/>
    <w:rsid w:val="001A31B0"/>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styleId="CommentText">
    <w:name w:val="annotation text"/>
    <w:basedOn w:val="Normal"/>
    <w:link w:val="CommentTextChar"/>
    <w:locked/>
    <w:rsid w:val="001A31B0"/>
    <w:pPr>
      <w:tabs>
        <w:tab w:val="clear" w:pos="794"/>
        <w:tab w:val="clear" w:pos="1191"/>
        <w:tab w:val="clear" w:pos="1588"/>
        <w:tab w:val="clear" w:pos="1985"/>
        <w:tab w:val="num" w:pos="720"/>
      </w:tabs>
      <w:overflowPunct/>
      <w:autoSpaceDE/>
      <w:autoSpaceDN/>
      <w:adjustRightInd/>
      <w:spacing w:before="0"/>
      <w:ind w:left="720" w:hanging="360"/>
      <w:textAlignment w:val="auto"/>
    </w:pPr>
    <w:rPr>
      <w:rFonts w:eastAsia="MS Mincho"/>
      <w:sz w:val="20"/>
      <w:lang w:val="en-GB"/>
    </w:rPr>
  </w:style>
  <w:style w:type="character" w:customStyle="1" w:styleId="CommentTextChar">
    <w:name w:val="Comment Text Char"/>
    <w:basedOn w:val="DefaultParagraphFont"/>
    <w:link w:val="CommentText"/>
    <w:rsid w:val="001A31B0"/>
    <w:rPr>
      <w:rFonts w:eastAsia="MS Mincho"/>
      <w:lang w:val="en-GB" w:eastAsia="en-US"/>
    </w:rPr>
  </w:style>
  <w:style w:type="paragraph" w:customStyle="1" w:styleId="FigureTitle0">
    <w:name w:val="Figure_Title"/>
    <w:basedOn w:val="Tabletitle"/>
    <w:next w:val="Figurelegend"/>
    <w:rsid w:val="001A31B0"/>
    <w:pPr>
      <w:tabs>
        <w:tab w:val="clear" w:pos="794"/>
        <w:tab w:val="clear" w:pos="1191"/>
        <w:tab w:val="clear" w:pos="1588"/>
        <w:tab w:val="clear" w:pos="1985"/>
      </w:tabs>
      <w:spacing w:after="240"/>
    </w:pPr>
    <w:rPr>
      <w:rFonts w:eastAsia="MS Mincho"/>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A2634-77CA-43F3-A1B3-AA77DB59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TotalTime>
  <Pages>10</Pages>
  <Words>3438</Words>
  <Characters>1872</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ITU-R F.2005建议书 -在42 GHz（40.5至43.5 GHz）频段操作的固定无线系统的射频信道和模块安排</vt:lpstr>
    </vt:vector>
  </TitlesOfParts>
  <Company>ITU</Company>
  <LinksUpToDate>false</LinksUpToDate>
  <CharactersWithSpaces>5300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F.2005 建议书 (03/2012) -在42 GHz（40.5至43.5 GHz）频段操作的固定无线系统的射频信道和模块安排</dc:title>
  <dc:subject>BS Series = Broadcasting service (sound)</dc:subject>
  <dc:creator>chen, meng</dc:creator>
  <cp:keywords>BS,1873</cp:keywords>
  <dc:description>Santosbo, 12/04/2010, MSB106309</dc:description>
  <cp:lastModifiedBy>Li, Jianying</cp:lastModifiedBy>
  <cp:revision>7</cp:revision>
  <cp:lastPrinted>2014-09-23T09:06:00Z</cp:lastPrinted>
  <dcterms:created xsi:type="dcterms:W3CDTF">2014-09-23T09:05:00Z</dcterms:created>
  <dcterms:modified xsi:type="dcterms:W3CDTF">2014-10-15T08:18:00Z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