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p w:rsidR="00B564BE" w:rsidRDefault="00B564BE" w:rsidP="00B564BE"/>
    <w:tbl>
      <w:tblPr>
        <w:tblW w:w="10089" w:type="dxa"/>
        <w:tblLook w:val="01E0" w:firstRow="1" w:lastRow="1" w:firstColumn="1" w:lastColumn="1" w:noHBand="0" w:noVBand="0"/>
      </w:tblPr>
      <w:tblGrid>
        <w:gridCol w:w="10089"/>
      </w:tblGrid>
      <w:tr w:rsidR="00B564BE" w:rsidRPr="00A443C2" w:rsidTr="00FA23A1">
        <w:tc>
          <w:tcPr>
            <w:tcW w:w="10089" w:type="dxa"/>
          </w:tcPr>
          <w:p w:rsidR="00B564BE" w:rsidRPr="00B033C8" w:rsidRDefault="00B564BE" w:rsidP="00FA23A1">
            <w:pPr>
              <w:spacing w:before="380" w:line="280" w:lineRule="exact"/>
              <w:jc w:val="right"/>
              <w:rPr>
                <w:rFonts w:ascii="Tahoma" w:hAnsi="Tahoma" w:cs="Tahoma"/>
                <w:b/>
                <w:bCs/>
                <w:iCs/>
                <w:color w:val="243285"/>
                <w:sz w:val="32"/>
                <w:szCs w:val="32"/>
                <w:lang w:val="en-US"/>
              </w:rPr>
            </w:pPr>
          </w:p>
          <w:p w:rsidR="00B564BE" w:rsidRPr="00A443C2" w:rsidRDefault="00B564BE" w:rsidP="00BA2BC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Pr>
                <w:rFonts w:ascii="Tahoma" w:hAnsi="Tahoma" w:cs="Tahoma"/>
                <w:b/>
                <w:bCs/>
                <w:iCs/>
                <w:color w:val="243285"/>
                <w:sz w:val="36"/>
                <w:szCs w:val="36"/>
              </w:rPr>
              <w:t>1</w:t>
            </w:r>
            <w:r w:rsidR="00BA2BC6">
              <w:rPr>
                <w:rFonts w:ascii="Tahoma" w:hAnsi="Tahoma" w:cs="Tahoma"/>
                <w:b/>
                <w:bCs/>
                <w:iCs/>
                <w:color w:val="243285"/>
                <w:sz w:val="36"/>
                <w:szCs w:val="36"/>
              </w:rPr>
              <w:t>764-1</w:t>
            </w:r>
          </w:p>
          <w:p w:rsidR="00B564BE" w:rsidRPr="00A443C2" w:rsidRDefault="00B564BE" w:rsidP="00B564B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5</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B564BE" w:rsidRPr="00F54FBD" w:rsidTr="00FA23A1">
        <w:tc>
          <w:tcPr>
            <w:tcW w:w="10089" w:type="dxa"/>
          </w:tcPr>
          <w:p w:rsidR="00B564BE" w:rsidRPr="000F442E" w:rsidRDefault="00B564BE" w:rsidP="00FA23A1">
            <w:pPr>
              <w:spacing w:before="80" w:line="500" w:lineRule="exact"/>
              <w:jc w:val="right"/>
              <w:rPr>
                <w:rFonts w:ascii="Tahoma" w:hAnsi="Tahoma" w:cs="Tahoma"/>
                <w:b/>
                <w:bCs/>
                <w:iCs/>
                <w:color w:val="243285"/>
                <w:sz w:val="36"/>
                <w:szCs w:val="36"/>
              </w:rPr>
            </w:pPr>
          </w:p>
          <w:p w:rsidR="00B564BE" w:rsidRPr="000F442E" w:rsidRDefault="000F442E" w:rsidP="000F442E">
            <w:pPr>
              <w:spacing w:before="80" w:line="500" w:lineRule="exact"/>
              <w:jc w:val="right"/>
              <w:rPr>
                <w:rFonts w:ascii="Tahoma" w:hAnsi="Tahoma" w:cs="Tahoma"/>
                <w:b/>
                <w:bCs/>
                <w:iCs/>
                <w:color w:val="243285"/>
                <w:sz w:val="36"/>
                <w:szCs w:val="36"/>
              </w:rPr>
            </w:pPr>
            <w:r w:rsidRPr="000F442E">
              <w:rPr>
                <w:rFonts w:ascii="Tahoma" w:hAnsi="Tahoma" w:cs="Tahoma"/>
                <w:b/>
                <w:bCs/>
                <w:iCs/>
                <w:color w:val="243285"/>
                <w:sz w:val="36"/>
                <w:szCs w:val="36"/>
              </w:rPr>
              <w:t>Méthode d'évaluation des brouillages causés par les</w:t>
            </w:r>
            <w:r>
              <w:rPr>
                <w:rFonts w:ascii="Tahoma" w:hAnsi="Tahoma" w:cs="Tahoma"/>
                <w:b/>
                <w:bCs/>
                <w:iCs/>
                <w:color w:val="243285"/>
                <w:sz w:val="36"/>
                <w:szCs w:val="36"/>
              </w:rPr>
              <w:t xml:space="preserve"> </w:t>
            </w:r>
            <w:r w:rsidRPr="000F442E">
              <w:rPr>
                <w:rFonts w:ascii="Tahoma" w:hAnsi="Tahoma" w:cs="Tahoma"/>
                <w:b/>
                <w:bCs/>
                <w:iCs/>
                <w:color w:val="243285"/>
                <w:sz w:val="36"/>
                <w:szCs w:val="36"/>
              </w:rPr>
              <w:t>liaisons d'utilisateur des systèmes du service fixe utilisant des stations placées sur des plates-formes</w:t>
            </w:r>
            <w:r>
              <w:rPr>
                <w:rFonts w:ascii="Tahoma" w:hAnsi="Tahoma" w:cs="Tahoma"/>
                <w:b/>
                <w:bCs/>
                <w:iCs/>
                <w:color w:val="243285"/>
                <w:sz w:val="36"/>
                <w:szCs w:val="36"/>
              </w:rPr>
              <w:br/>
            </w:r>
            <w:r w:rsidRPr="000F442E">
              <w:rPr>
                <w:rFonts w:ascii="Tahoma" w:hAnsi="Tahoma" w:cs="Tahoma"/>
                <w:b/>
                <w:bCs/>
                <w:iCs/>
                <w:color w:val="243285"/>
                <w:sz w:val="36"/>
                <w:szCs w:val="36"/>
              </w:rPr>
              <w:t>à haute altitude aux systèmes hertziens fixes exploités</w:t>
            </w:r>
            <w:r>
              <w:rPr>
                <w:rFonts w:ascii="Tahoma" w:hAnsi="Tahoma" w:cs="Tahoma"/>
                <w:b/>
                <w:bCs/>
                <w:iCs/>
                <w:color w:val="243285"/>
                <w:sz w:val="36"/>
                <w:szCs w:val="36"/>
              </w:rPr>
              <w:t xml:space="preserve"> </w:t>
            </w:r>
            <w:r w:rsidR="005F35B4" w:rsidRPr="000F442E">
              <w:rPr>
                <w:rFonts w:ascii="Tahoma" w:hAnsi="Tahoma" w:cs="Tahoma"/>
                <w:b/>
                <w:bCs/>
                <w:iCs/>
                <w:color w:val="243285"/>
                <w:sz w:val="36"/>
                <w:szCs w:val="36"/>
              </w:rPr>
              <w:t>dans les</w:t>
            </w:r>
            <w:r w:rsidRPr="000F442E">
              <w:rPr>
                <w:rFonts w:ascii="Tahoma" w:hAnsi="Tahoma" w:cs="Tahoma"/>
                <w:b/>
                <w:bCs/>
                <w:iCs/>
                <w:color w:val="243285"/>
                <w:sz w:val="36"/>
                <w:szCs w:val="36"/>
              </w:rPr>
              <w:t xml:space="preserve"> bandes au-dessus de 3 GHz</w:t>
            </w:r>
          </w:p>
          <w:p w:rsidR="00B564BE" w:rsidRPr="000F442E" w:rsidRDefault="00B564BE" w:rsidP="00FA23A1">
            <w:pPr>
              <w:spacing w:before="80" w:line="500" w:lineRule="exact"/>
              <w:jc w:val="right"/>
              <w:rPr>
                <w:rFonts w:ascii="Tahoma" w:hAnsi="Tahoma" w:cs="Tahoma"/>
                <w:b/>
                <w:bCs/>
                <w:iCs/>
                <w:color w:val="243285"/>
                <w:sz w:val="36"/>
                <w:szCs w:val="36"/>
              </w:rPr>
            </w:pPr>
          </w:p>
        </w:tc>
      </w:tr>
      <w:tr w:rsidR="00B564BE" w:rsidRPr="00F54FBD" w:rsidTr="00FA23A1">
        <w:tc>
          <w:tcPr>
            <w:tcW w:w="10089" w:type="dxa"/>
          </w:tcPr>
          <w:p w:rsidR="00B564BE" w:rsidRPr="00F54FBD" w:rsidRDefault="00B564BE" w:rsidP="00FA23A1">
            <w:pPr>
              <w:spacing w:before="80" w:line="280" w:lineRule="exact"/>
              <w:ind w:right="640"/>
              <w:rPr>
                <w:rFonts w:ascii="Tahoma" w:hAnsi="Tahoma" w:cs="Tahoma"/>
                <w:b/>
                <w:bCs/>
                <w:iCs/>
                <w:color w:val="243285"/>
                <w:sz w:val="32"/>
                <w:szCs w:val="32"/>
              </w:rPr>
            </w:pPr>
          </w:p>
          <w:p w:rsidR="00B564BE" w:rsidRPr="00F54FBD" w:rsidRDefault="00B564BE" w:rsidP="00FA23A1">
            <w:pPr>
              <w:spacing w:before="80" w:line="280" w:lineRule="exact"/>
              <w:ind w:right="640"/>
              <w:rPr>
                <w:rFonts w:ascii="Tahoma" w:hAnsi="Tahoma" w:cs="Tahoma"/>
                <w:b/>
                <w:bCs/>
                <w:iCs/>
                <w:color w:val="243285"/>
                <w:sz w:val="32"/>
                <w:szCs w:val="32"/>
              </w:rPr>
            </w:pPr>
          </w:p>
          <w:p w:rsidR="00B564BE" w:rsidRPr="00F54FBD" w:rsidRDefault="00B564BE" w:rsidP="00FA23A1">
            <w:pPr>
              <w:spacing w:before="80" w:after="180" w:line="360" w:lineRule="exact"/>
              <w:ind w:right="720"/>
              <w:rPr>
                <w:rFonts w:ascii="Tahoma" w:hAnsi="Tahoma" w:cs="Tahoma"/>
                <w:b/>
                <w:bCs/>
                <w:iCs/>
                <w:color w:val="243285"/>
                <w:sz w:val="36"/>
                <w:szCs w:val="36"/>
              </w:rPr>
            </w:pPr>
          </w:p>
          <w:p w:rsidR="00B564BE" w:rsidRPr="00F54FBD" w:rsidRDefault="00B564BE" w:rsidP="00FA23A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B564BE" w:rsidRPr="00F54FBD" w:rsidRDefault="00B564BE" w:rsidP="00FA23A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B564BE" w:rsidRPr="00F54FBD" w:rsidRDefault="00B564BE" w:rsidP="00B564BE">
      <w:pPr>
        <w:spacing w:before="80"/>
        <w:rPr>
          <w:i/>
          <w:sz w:val="22"/>
        </w:rPr>
      </w:pPr>
    </w:p>
    <w:p w:rsidR="00B564BE" w:rsidRPr="00F54FBD" w:rsidRDefault="00B564BE" w:rsidP="00B564BE">
      <w:pPr>
        <w:spacing w:before="80"/>
        <w:rPr>
          <w:i/>
          <w:sz w:val="22"/>
        </w:rPr>
      </w:pPr>
    </w:p>
    <w:p w:rsidR="00B564BE" w:rsidRPr="00F54FBD" w:rsidRDefault="00B564BE" w:rsidP="00B564BE">
      <w:pPr>
        <w:spacing w:before="80"/>
        <w:rPr>
          <w:i/>
          <w:sz w:val="22"/>
        </w:rPr>
      </w:pPr>
    </w:p>
    <w:p w:rsidR="00B564BE" w:rsidRPr="00F54FBD" w:rsidRDefault="00B564BE" w:rsidP="00B564BE">
      <w:pPr>
        <w:spacing w:before="80"/>
        <w:rPr>
          <w:i/>
          <w:sz w:val="22"/>
        </w:rPr>
      </w:pPr>
    </w:p>
    <w:p w:rsidR="00B564BE" w:rsidRPr="00F54FBD" w:rsidRDefault="00B564BE" w:rsidP="00B564BE">
      <w:pPr>
        <w:spacing w:before="80"/>
        <w:rPr>
          <w:i/>
          <w:sz w:val="22"/>
        </w:rPr>
      </w:pPr>
    </w:p>
    <w:p w:rsidR="00B564BE" w:rsidRPr="00F54FBD" w:rsidRDefault="00B564BE" w:rsidP="00B564BE">
      <w:pPr>
        <w:spacing w:before="80"/>
        <w:rPr>
          <w:i/>
          <w:sz w:val="22"/>
        </w:rPr>
      </w:pPr>
    </w:p>
    <w:p w:rsidR="00B564BE" w:rsidRPr="00F54FBD" w:rsidRDefault="00B564BE" w:rsidP="00B564BE">
      <w:pPr>
        <w:pStyle w:val="Equation"/>
        <w:tabs>
          <w:tab w:val="clear" w:pos="4820"/>
          <w:tab w:val="clear" w:pos="9639"/>
          <w:tab w:val="left" w:pos="1191"/>
          <w:tab w:val="left" w:pos="1588"/>
          <w:tab w:val="left" w:pos="1985"/>
        </w:tabs>
        <w:rPr>
          <w:rFonts w:ascii="Palatino Linotype" w:hAnsi="Palatino Linotype"/>
        </w:rPr>
        <w:sectPr w:rsidR="00B564BE" w:rsidRPr="00F54FBD">
          <w:headerReference w:type="even" r:id="rId8"/>
          <w:headerReference w:type="default" r:id="rId9"/>
          <w:pgSz w:w="11907" w:h="16840" w:code="9"/>
          <w:pgMar w:top="1089" w:right="1089" w:bottom="284" w:left="1089" w:header="567" w:footer="284" w:gutter="0"/>
          <w:pgNumType w:start="1"/>
          <w:cols w:space="720"/>
        </w:sectPr>
      </w:pPr>
    </w:p>
    <w:p w:rsidR="00B564BE" w:rsidRPr="00F54FBD" w:rsidRDefault="00B564BE" w:rsidP="00B564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B564BE" w:rsidRPr="00F54FBD" w:rsidRDefault="00B564BE" w:rsidP="00B564B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564BE" w:rsidRPr="00F54FBD" w:rsidRDefault="00B564BE" w:rsidP="00B564B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564BE" w:rsidRPr="00E44CBB" w:rsidRDefault="00B564BE" w:rsidP="00B564B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564BE" w:rsidRPr="00E44CBB" w:rsidRDefault="00B564BE" w:rsidP="00B564B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564BE" w:rsidRPr="00B564BE" w:rsidRDefault="00B564BE" w:rsidP="00B564B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564BE" w:rsidRPr="009454F8" w:rsidTr="00FA23A1">
        <w:tc>
          <w:tcPr>
            <w:tcW w:w="9360" w:type="dxa"/>
            <w:gridSpan w:val="2"/>
          </w:tcPr>
          <w:p w:rsidR="00B564BE" w:rsidRPr="009454F8" w:rsidRDefault="00B564BE" w:rsidP="00FA23A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564BE" w:rsidRPr="009454F8"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B564BE" w:rsidRPr="00036EE3" w:rsidTr="00FA23A1">
        <w:tc>
          <w:tcPr>
            <w:tcW w:w="1140" w:type="dxa"/>
            <w:tcBorders>
              <w:bottom w:val="nil"/>
            </w:tcBorders>
          </w:tcPr>
          <w:p w:rsidR="00B564BE" w:rsidRPr="00614CC6" w:rsidRDefault="00B564BE" w:rsidP="00FA23A1">
            <w:pPr>
              <w:spacing w:before="90" w:after="100"/>
              <w:ind w:left="57"/>
              <w:rPr>
                <w:b/>
                <w:bCs/>
                <w:sz w:val="20"/>
                <w:lang w:val="en-US"/>
              </w:rPr>
            </w:pPr>
            <w:r w:rsidRPr="00614CC6">
              <w:rPr>
                <w:b/>
                <w:bCs/>
                <w:sz w:val="20"/>
                <w:lang w:val="en-US"/>
              </w:rPr>
              <w:t>Séries</w:t>
            </w:r>
          </w:p>
        </w:tc>
        <w:tc>
          <w:tcPr>
            <w:tcW w:w="8220" w:type="dxa"/>
            <w:tcBorders>
              <w:bottom w:val="nil"/>
            </w:tcBorders>
          </w:tcPr>
          <w:p w:rsidR="00B564BE" w:rsidRPr="00614CC6"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564BE" w:rsidRPr="005E427C" w:rsidTr="00FA23A1">
        <w:tc>
          <w:tcPr>
            <w:tcW w:w="1140" w:type="dxa"/>
            <w:tcBorders>
              <w:top w:val="nil"/>
              <w:bottom w:val="nil"/>
            </w:tcBorders>
            <w:shd w:val="clear" w:color="auto" w:fill="auto"/>
          </w:tcPr>
          <w:p w:rsidR="00B564BE" w:rsidRPr="005E427C" w:rsidRDefault="00B564BE" w:rsidP="00FA23A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B564BE" w:rsidRPr="005E427C"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564BE" w:rsidRPr="009454F8" w:rsidTr="00FA23A1">
        <w:tc>
          <w:tcPr>
            <w:tcW w:w="1140" w:type="dxa"/>
            <w:tcBorders>
              <w:top w:val="nil"/>
              <w:bottom w:val="nil"/>
            </w:tcBorders>
          </w:tcPr>
          <w:p w:rsidR="00B564BE" w:rsidRPr="00614CC6" w:rsidRDefault="00B564BE" w:rsidP="00FA23A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B564BE" w:rsidRPr="00614CC6"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564BE" w:rsidRPr="00E80F1D" w:rsidTr="00FA23A1">
        <w:tc>
          <w:tcPr>
            <w:tcW w:w="1140" w:type="dxa"/>
            <w:tcBorders>
              <w:top w:val="nil"/>
              <w:bottom w:val="nil"/>
            </w:tcBorders>
            <w:shd w:val="clear" w:color="auto" w:fill="auto"/>
          </w:tcPr>
          <w:p w:rsidR="00B564BE" w:rsidRPr="00E80F1D" w:rsidRDefault="00B564BE" w:rsidP="00FA23A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B564BE" w:rsidRPr="00E80F1D"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564BE" w:rsidRPr="00ED2695" w:rsidTr="00FA23A1">
        <w:tc>
          <w:tcPr>
            <w:tcW w:w="1140" w:type="dxa"/>
            <w:tcBorders>
              <w:top w:val="nil"/>
              <w:bottom w:val="nil"/>
            </w:tcBorders>
            <w:shd w:val="clear" w:color="auto" w:fill="auto"/>
          </w:tcPr>
          <w:p w:rsidR="00B564BE" w:rsidRPr="00614CC6" w:rsidRDefault="00B564BE" w:rsidP="00FA23A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B564BE" w:rsidRPr="00614CC6"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564BE" w:rsidRPr="00E80F1D" w:rsidTr="00FA23A1">
        <w:tc>
          <w:tcPr>
            <w:tcW w:w="1140" w:type="dxa"/>
            <w:tcBorders>
              <w:top w:val="nil"/>
              <w:bottom w:val="nil"/>
            </w:tcBorders>
            <w:shd w:val="clear" w:color="auto" w:fill="F3F3F3"/>
          </w:tcPr>
          <w:p w:rsidR="00B564BE" w:rsidRPr="00E80F1D" w:rsidRDefault="00B564BE" w:rsidP="00FA23A1">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B564BE" w:rsidRPr="00E80F1D" w:rsidRDefault="00B564BE" w:rsidP="00FA23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B564BE" w:rsidRPr="00B21066" w:rsidTr="00FA23A1">
        <w:tc>
          <w:tcPr>
            <w:tcW w:w="1140" w:type="dxa"/>
            <w:tcBorders>
              <w:top w:val="nil"/>
              <w:bottom w:val="nil"/>
            </w:tcBorders>
            <w:shd w:val="clear" w:color="auto" w:fill="auto"/>
          </w:tcPr>
          <w:p w:rsidR="00B564BE" w:rsidRPr="00B21066" w:rsidRDefault="00B564BE" w:rsidP="00FA23A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B564BE" w:rsidRPr="00B21066" w:rsidRDefault="00B564BE" w:rsidP="00FA23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B564BE" w:rsidRPr="00036EE3" w:rsidTr="00FA23A1">
        <w:tc>
          <w:tcPr>
            <w:tcW w:w="1140" w:type="dxa"/>
            <w:tcBorders>
              <w:top w:val="nil"/>
            </w:tcBorders>
          </w:tcPr>
          <w:p w:rsidR="00B564BE" w:rsidRPr="00614CC6" w:rsidRDefault="00B564BE" w:rsidP="00FA23A1">
            <w:pPr>
              <w:spacing w:before="30" w:after="30"/>
              <w:ind w:left="57"/>
              <w:jc w:val="left"/>
              <w:rPr>
                <w:b/>
                <w:bCs/>
                <w:sz w:val="20"/>
                <w:lang w:val="fr-CH"/>
              </w:rPr>
            </w:pPr>
            <w:r w:rsidRPr="00614CC6">
              <w:rPr>
                <w:b/>
                <w:bCs/>
                <w:sz w:val="20"/>
                <w:lang w:val="fr-CH"/>
              </w:rPr>
              <w:t>P</w:t>
            </w:r>
          </w:p>
        </w:tc>
        <w:tc>
          <w:tcPr>
            <w:tcW w:w="8220" w:type="dxa"/>
            <w:tcBorders>
              <w:top w:val="nil"/>
            </w:tcBorders>
          </w:tcPr>
          <w:p w:rsidR="00B564BE" w:rsidRPr="00614CC6" w:rsidRDefault="00B564BE" w:rsidP="00FA23A1">
            <w:pPr>
              <w:spacing w:before="30" w:after="30"/>
              <w:jc w:val="left"/>
              <w:rPr>
                <w:sz w:val="20"/>
                <w:lang w:val="fr-CH"/>
              </w:rPr>
            </w:pPr>
            <w:r w:rsidRPr="00614CC6">
              <w:rPr>
                <w:sz w:val="20"/>
              </w:rPr>
              <w:t>Propagation des ondes radioélectriques</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RA</w:t>
            </w:r>
          </w:p>
        </w:tc>
        <w:tc>
          <w:tcPr>
            <w:tcW w:w="8220" w:type="dxa"/>
          </w:tcPr>
          <w:p w:rsidR="00B564BE" w:rsidRPr="00614CC6" w:rsidRDefault="00B564BE" w:rsidP="00FA23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RS</w:t>
            </w:r>
          </w:p>
        </w:tc>
        <w:tc>
          <w:tcPr>
            <w:tcW w:w="8220" w:type="dxa"/>
          </w:tcPr>
          <w:p w:rsidR="00B564BE" w:rsidRPr="00614CC6" w:rsidRDefault="00B564BE" w:rsidP="00FA23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S</w:t>
            </w:r>
          </w:p>
        </w:tc>
        <w:tc>
          <w:tcPr>
            <w:tcW w:w="8220" w:type="dxa"/>
          </w:tcPr>
          <w:p w:rsidR="00B564BE" w:rsidRPr="00614CC6" w:rsidRDefault="00B564BE" w:rsidP="00FA23A1">
            <w:pPr>
              <w:spacing w:before="30" w:after="30"/>
              <w:jc w:val="left"/>
              <w:rPr>
                <w:sz w:val="20"/>
                <w:lang w:val="en-US"/>
              </w:rPr>
            </w:pPr>
            <w:r w:rsidRPr="00614CC6">
              <w:rPr>
                <w:sz w:val="20"/>
              </w:rPr>
              <w:t>Service fixe par satellite</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SA</w:t>
            </w:r>
          </w:p>
        </w:tc>
        <w:tc>
          <w:tcPr>
            <w:tcW w:w="8220" w:type="dxa"/>
          </w:tcPr>
          <w:p w:rsidR="00B564BE" w:rsidRPr="00614CC6" w:rsidRDefault="00B564BE" w:rsidP="00FA23A1">
            <w:pPr>
              <w:spacing w:before="30" w:after="30"/>
              <w:jc w:val="left"/>
              <w:rPr>
                <w:sz w:val="20"/>
                <w:lang w:val="en-US"/>
              </w:rPr>
            </w:pPr>
            <w:r w:rsidRPr="00614CC6">
              <w:rPr>
                <w:sz w:val="20"/>
              </w:rPr>
              <w:t>Applications spatiales et météorologie</w:t>
            </w:r>
          </w:p>
        </w:tc>
      </w:tr>
      <w:tr w:rsidR="00B564BE" w:rsidRPr="00614CC6"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SF</w:t>
            </w:r>
          </w:p>
        </w:tc>
        <w:tc>
          <w:tcPr>
            <w:tcW w:w="8220" w:type="dxa"/>
          </w:tcPr>
          <w:p w:rsidR="00B564BE" w:rsidRPr="00614CC6" w:rsidRDefault="00B564BE" w:rsidP="00FA23A1">
            <w:pPr>
              <w:spacing w:before="30" w:after="30"/>
              <w:jc w:val="left"/>
              <w:rPr>
                <w:sz w:val="20"/>
              </w:rPr>
            </w:pPr>
            <w:r w:rsidRPr="00614CC6">
              <w:rPr>
                <w:sz w:val="20"/>
              </w:rPr>
              <w:t>Partage des fréquences et coordination entre les systèmes du service fixe par satellite et du service fixe</w:t>
            </w:r>
          </w:p>
        </w:tc>
      </w:tr>
      <w:tr w:rsidR="00B564BE" w:rsidRPr="00036EE3" w:rsidTr="00FA23A1">
        <w:tc>
          <w:tcPr>
            <w:tcW w:w="1140" w:type="dxa"/>
            <w:shd w:val="clear" w:color="auto" w:fill="auto"/>
          </w:tcPr>
          <w:p w:rsidR="00B564BE" w:rsidRPr="00592F9F" w:rsidRDefault="00B564BE" w:rsidP="00FA23A1">
            <w:pPr>
              <w:spacing w:before="30" w:after="30"/>
              <w:ind w:left="57"/>
              <w:jc w:val="left"/>
              <w:rPr>
                <w:b/>
                <w:bCs/>
                <w:sz w:val="20"/>
                <w:lang w:val="en-US"/>
              </w:rPr>
            </w:pPr>
            <w:r w:rsidRPr="00592F9F">
              <w:rPr>
                <w:b/>
                <w:bCs/>
                <w:sz w:val="20"/>
                <w:lang w:val="en-US"/>
              </w:rPr>
              <w:t>SM</w:t>
            </w:r>
          </w:p>
        </w:tc>
        <w:tc>
          <w:tcPr>
            <w:tcW w:w="8220" w:type="dxa"/>
            <w:shd w:val="clear" w:color="auto" w:fill="auto"/>
          </w:tcPr>
          <w:p w:rsidR="00B564BE" w:rsidRPr="00592F9F" w:rsidRDefault="00B564BE" w:rsidP="00FA23A1">
            <w:pPr>
              <w:spacing w:before="30" w:after="30"/>
              <w:jc w:val="left"/>
              <w:rPr>
                <w:sz w:val="20"/>
                <w:lang w:val="en-US"/>
              </w:rPr>
            </w:pPr>
            <w:r w:rsidRPr="00592F9F">
              <w:rPr>
                <w:sz w:val="20"/>
              </w:rPr>
              <w:t>Gestion du spectre</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SNG</w:t>
            </w:r>
          </w:p>
        </w:tc>
        <w:tc>
          <w:tcPr>
            <w:tcW w:w="8220" w:type="dxa"/>
          </w:tcPr>
          <w:p w:rsidR="00B564BE" w:rsidRPr="00614CC6" w:rsidRDefault="00B564BE" w:rsidP="00FA23A1">
            <w:pPr>
              <w:spacing w:before="30" w:after="30"/>
              <w:jc w:val="left"/>
              <w:rPr>
                <w:sz w:val="20"/>
                <w:lang w:val="en-US"/>
              </w:rPr>
            </w:pPr>
            <w:r w:rsidRPr="00614CC6">
              <w:rPr>
                <w:sz w:val="20"/>
              </w:rPr>
              <w:t>Reportage d'actualités par satellite</w:t>
            </w:r>
          </w:p>
        </w:tc>
      </w:tr>
      <w:tr w:rsidR="00B564BE" w:rsidRPr="00614CC6"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TF</w:t>
            </w:r>
          </w:p>
        </w:tc>
        <w:tc>
          <w:tcPr>
            <w:tcW w:w="8220" w:type="dxa"/>
          </w:tcPr>
          <w:p w:rsidR="00B564BE" w:rsidRPr="00614CC6" w:rsidRDefault="00B564BE" w:rsidP="00FA23A1">
            <w:pPr>
              <w:spacing w:before="30" w:after="30"/>
              <w:jc w:val="left"/>
              <w:rPr>
                <w:sz w:val="20"/>
              </w:rPr>
            </w:pPr>
            <w:r w:rsidRPr="00614CC6">
              <w:rPr>
                <w:sz w:val="20"/>
              </w:rPr>
              <w:t>Emissions de fréquences étalon et de signaux horaires</w:t>
            </w:r>
          </w:p>
        </w:tc>
      </w:tr>
      <w:tr w:rsidR="00B564BE" w:rsidRPr="00036EE3" w:rsidTr="00FA23A1">
        <w:tc>
          <w:tcPr>
            <w:tcW w:w="1140" w:type="dxa"/>
          </w:tcPr>
          <w:p w:rsidR="00B564BE" w:rsidRPr="00614CC6" w:rsidRDefault="00B564BE" w:rsidP="00FA23A1">
            <w:pPr>
              <w:spacing w:before="30" w:after="30"/>
              <w:ind w:left="57"/>
              <w:jc w:val="left"/>
              <w:rPr>
                <w:b/>
                <w:bCs/>
                <w:sz w:val="20"/>
                <w:lang w:val="en-US"/>
              </w:rPr>
            </w:pPr>
            <w:r w:rsidRPr="00614CC6">
              <w:rPr>
                <w:b/>
                <w:bCs/>
                <w:sz w:val="20"/>
                <w:lang w:val="en-US"/>
              </w:rPr>
              <w:t>V</w:t>
            </w:r>
          </w:p>
        </w:tc>
        <w:tc>
          <w:tcPr>
            <w:tcW w:w="8220" w:type="dxa"/>
          </w:tcPr>
          <w:p w:rsidR="00B564BE" w:rsidRPr="00614CC6" w:rsidRDefault="00B564BE" w:rsidP="00FA23A1">
            <w:pPr>
              <w:spacing w:before="30" w:after="140"/>
              <w:jc w:val="left"/>
              <w:rPr>
                <w:sz w:val="20"/>
                <w:lang w:val="en-US"/>
              </w:rPr>
            </w:pPr>
            <w:r w:rsidRPr="00614CC6">
              <w:rPr>
                <w:sz w:val="20"/>
              </w:rPr>
              <w:t>Vocabulaire et sujets associés</w:t>
            </w:r>
          </w:p>
        </w:tc>
      </w:tr>
    </w:tbl>
    <w:p w:rsidR="00B564BE" w:rsidRPr="00036EE3" w:rsidRDefault="00B564BE" w:rsidP="00B564BE">
      <w:pPr>
        <w:spacing w:before="0"/>
        <w:jc w:val="center"/>
        <w:rPr>
          <w:sz w:val="20"/>
          <w:lang w:val="en-US"/>
        </w:rPr>
      </w:pPr>
    </w:p>
    <w:p w:rsidR="00B564BE" w:rsidRPr="00036EE3" w:rsidRDefault="00B564BE" w:rsidP="00B564B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564BE" w:rsidRPr="00756B4D" w:rsidTr="00FA23A1">
        <w:tc>
          <w:tcPr>
            <w:tcW w:w="9360" w:type="dxa"/>
          </w:tcPr>
          <w:p w:rsidR="00B564BE" w:rsidRPr="00756B4D" w:rsidRDefault="00B564BE" w:rsidP="00FA23A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B564BE" w:rsidRPr="00756B4D" w:rsidRDefault="00B564BE" w:rsidP="00B564BE">
      <w:pPr>
        <w:spacing w:before="0"/>
        <w:jc w:val="center"/>
        <w:rPr>
          <w:sz w:val="22"/>
        </w:rPr>
      </w:pPr>
    </w:p>
    <w:p w:rsidR="00B564BE" w:rsidRPr="00614CC6" w:rsidRDefault="00B564BE" w:rsidP="00B564BE">
      <w:pPr>
        <w:spacing w:before="100"/>
        <w:jc w:val="right"/>
        <w:rPr>
          <w:i/>
          <w:iCs/>
          <w:sz w:val="20"/>
        </w:rPr>
      </w:pPr>
      <w:r w:rsidRPr="00614CC6">
        <w:rPr>
          <w:i/>
          <w:iCs/>
          <w:sz w:val="20"/>
        </w:rPr>
        <w:t>Publication électronique</w:t>
      </w:r>
    </w:p>
    <w:p w:rsidR="00B564BE" w:rsidRPr="00614CC6" w:rsidRDefault="00B564BE" w:rsidP="00B564BE">
      <w:pPr>
        <w:spacing w:before="0"/>
        <w:jc w:val="right"/>
        <w:rPr>
          <w:sz w:val="20"/>
        </w:rPr>
      </w:pPr>
      <w:r w:rsidRPr="00614CC6">
        <w:rPr>
          <w:sz w:val="20"/>
        </w:rPr>
        <w:t>Genève, 20</w:t>
      </w:r>
      <w:r>
        <w:rPr>
          <w:sz w:val="20"/>
        </w:rPr>
        <w:t>11</w:t>
      </w:r>
    </w:p>
    <w:p w:rsidR="00B564BE" w:rsidRPr="00614CC6" w:rsidRDefault="00B564BE" w:rsidP="00B564BE">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B564BE" w:rsidRPr="00614CC6" w:rsidRDefault="00B564BE" w:rsidP="00B564B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564BE" w:rsidRPr="00614CC6" w:rsidRDefault="00B564BE" w:rsidP="00B564BE">
      <w:pPr>
        <w:spacing w:before="160"/>
        <w:rPr>
          <w:i/>
          <w:sz w:val="20"/>
          <w:highlight w:val="yellow"/>
        </w:rPr>
        <w:sectPr w:rsidR="00B564BE" w:rsidRPr="00614CC6" w:rsidSect="00FA23A1">
          <w:headerReference w:type="even" r:id="rId12"/>
          <w:headerReference w:type="default" r:id="rId13"/>
          <w:pgSz w:w="11907" w:h="16834" w:code="9"/>
          <w:pgMar w:top="1418" w:right="1134" w:bottom="1134" w:left="1134" w:header="720" w:footer="482" w:gutter="0"/>
          <w:pgNumType w:fmt="lowerRoman" w:start="2"/>
          <w:cols w:space="720"/>
        </w:sectPr>
      </w:pPr>
    </w:p>
    <w:p w:rsidR="00B564BE" w:rsidRDefault="00B564BE" w:rsidP="00BA2BC6">
      <w:pPr>
        <w:pStyle w:val="RecNo"/>
        <w:spacing w:before="0"/>
        <w:rPr>
          <w:rStyle w:val="href"/>
        </w:rPr>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BA2BC6">
        <w:rPr>
          <w:rStyle w:val="href"/>
        </w:rPr>
        <w:t>1764-1</w:t>
      </w:r>
    </w:p>
    <w:p w:rsidR="005F35B4" w:rsidRPr="005F35B4" w:rsidRDefault="005F35B4" w:rsidP="005F35B4">
      <w:pPr>
        <w:pStyle w:val="Rectitle"/>
      </w:pPr>
      <w:r w:rsidRPr="00647488">
        <w:t xml:space="preserve">Méthode d'évaluation des brouillages causés par </w:t>
      </w:r>
      <w:r>
        <w:t>l</w:t>
      </w:r>
      <w:r w:rsidRPr="00647488">
        <w:t xml:space="preserve">es </w:t>
      </w:r>
      <w:r>
        <w:t xml:space="preserve">liaisons d'utilisateur des </w:t>
      </w:r>
      <w:r w:rsidRPr="00647488">
        <w:t>systèmes du service fixe utilisant des stations placées sur des plates-formes</w:t>
      </w:r>
      <w:r>
        <w:br/>
      </w:r>
      <w:r w:rsidRPr="00647488">
        <w:t>à haute altitude</w:t>
      </w:r>
      <w:r>
        <w:t xml:space="preserve"> aux </w:t>
      </w:r>
      <w:r w:rsidRPr="00647488">
        <w:t>systèmes hertziens fixes</w:t>
      </w:r>
      <w:r>
        <w:rPr>
          <w:rStyle w:val="FootnoteReference"/>
        </w:rPr>
        <w:footnoteReference w:customMarkFollows="1" w:id="1"/>
        <w:t>*</w:t>
      </w:r>
      <w:r w:rsidRPr="00647488">
        <w:t xml:space="preserve"> </w:t>
      </w:r>
      <w:r>
        <w:t xml:space="preserve">exploités </w:t>
      </w:r>
      <w:r w:rsidRPr="00647488">
        <w:t xml:space="preserve">dans </w:t>
      </w:r>
      <w:r>
        <w:br/>
      </w:r>
      <w:r w:rsidRPr="00647488">
        <w:t>les bandes au-dessus de 3 GHz</w:t>
      </w:r>
    </w:p>
    <w:p w:rsidR="00FA23A1" w:rsidRDefault="00FA23A1" w:rsidP="00FA23A1"/>
    <w:p w:rsidR="00FA23A1" w:rsidRDefault="00FA23A1" w:rsidP="00BA2BC6">
      <w:pPr>
        <w:pStyle w:val="Recdate"/>
      </w:pPr>
      <w:r>
        <w:t>(20</w:t>
      </w:r>
      <w:r w:rsidR="00BA2BC6">
        <w:t>06-2011</w:t>
      </w:r>
      <w:r>
        <w:t>)</w:t>
      </w:r>
    </w:p>
    <w:p w:rsidR="000F442E" w:rsidRPr="007312AB" w:rsidRDefault="000F442E" w:rsidP="000F442E">
      <w:pPr>
        <w:pStyle w:val="HeadingSum"/>
        <w:rPr>
          <w:rFonts w:eastAsia="Batang"/>
          <w:lang w:val="fr-CH"/>
        </w:rPr>
      </w:pPr>
      <w:r w:rsidRPr="007312AB">
        <w:rPr>
          <w:rFonts w:eastAsia="Batang"/>
          <w:lang w:val="fr-CH"/>
        </w:rPr>
        <w:t>Domaine de compétence</w:t>
      </w:r>
    </w:p>
    <w:p w:rsidR="000F442E" w:rsidRPr="007312AB" w:rsidRDefault="000F442E" w:rsidP="000F442E">
      <w:pPr>
        <w:pStyle w:val="Summary"/>
        <w:rPr>
          <w:rFonts w:eastAsia="Batang"/>
          <w:lang w:val="fr-CH" w:eastAsia="ko-KR"/>
        </w:rPr>
      </w:pPr>
      <w:r w:rsidRPr="007312AB">
        <w:rPr>
          <w:rFonts w:eastAsia="Batang"/>
          <w:lang w:val="fr-CH" w:eastAsia="ko-KR"/>
        </w:rPr>
        <w:t>La</w:t>
      </w:r>
      <w:r w:rsidRPr="000F442E">
        <w:rPr>
          <w:rFonts w:eastAsia="Batang"/>
          <w:lang w:val="fr-FR" w:eastAsia="ko-KR"/>
        </w:rPr>
        <w:t xml:space="preserve"> présente</w:t>
      </w:r>
      <w:r w:rsidRPr="007312AB">
        <w:rPr>
          <w:rFonts w:eastAsia="Batang"/>
          <w:lang w:val="fr-CH" w:eastAsia="ko-KR"/>
        </w:rPr>
        <w:t xml:space="preserve"> Recommandation décrit une méthode d'évaluation des brouillages qui pourrait être utilisée dans les études de partage entre les liaisons d'utilisateur du service fixe (SF) utilisant des stations placées sur des plates-formes à haute altitude (HAPS) et les systèmes hertziens fixes classiques exploités dans les bandes de fréquences au-dessus de 3 GHz</w:t>
      </w:r>
      <w:r w:rsidRPr="007312AB">
        <w:rPr>
          <w:lang w:val="fr-CH" w:eastAsia="ko-KR"/>
        </w:rPr>
        <w:t>. Divers scénarios de brouillage entre d'une part les dirigeables HAPS et les stations au sol et d'autre part les stations hertziennes fixes sont analysés. Les liaisons passerelle HAPS ne sont pas examinées dans la présente Recommandation.</w:t>
      </w:r>
    </w:p>
    <w:p w:rsidR="000F442E" w:rsidRPr="000F442E" w:rsidRDefault="000F442E" w:rsidP="000F442E">
      <w:pPr>
        <w:pStyle w:val="Normalaftertitle"/>
      </w:pPr>
      <w:r w:rsidRPr="000F442E">
        <w:t>L'Assemblée des radiocommunications de l'UIT,</w:t>
      </w:r>
    </w:p>
    <w:p w:rsidR="000F442E" w:rsidRPr="00CE2D28" w:rsidRDefault="000F442E" w:rsidP="000F442E">
      <w:pPr>
        <w:pStyle w:val="Call"/>
      </w:pPr>
      <w:r w:rsidRPr="00CE2D28">
        <w:t>c</w:t>
      </w:r>
      <w:r>
        <w:t>onsidérant</w:t>
      </w:r>
    </w:p>
    <w:p w:rsidR="000F442E" w:rsidRPr="00CE2D28" w:rsidRDefault="000F442E" w:rsidP="000F442E">
      <w:r w:rsidRPr="00CE2D28">
        <w:t>a)</w:t>
      </w:r>
      <w:r w:rsidRPr="00CE2D28">
        <w:tab/>
        <w:t xml:space="preserve">que de nouvelles techniques </w:t>
      </w:r>
      <w:r>
        <w:t>des stations placées sur des plates</w:t>
      </w:r>
      <w:r>
        <w:noBreakHyphen/>
        <w:t>formes à haute altitude (HAPS) situées dans la stratosphère ont été mises au point pour offrir des services de grande capacité</w:t>
      </w:r>
      <w:r w:rsidRPr="00CE2D28">
        <w:t>;</w:t>
      </w:r>
    </w:p>
    <w:p w:rsidR="000F442E" w:rsidRDefault="000F442E" w:rsidP="000F442E">
      <w:pPr>
        <w:rPr>
          <w:lang w:eastAsia="ko-KR"/>
        </w:rPr>
      </w:pPr>
      <w:r w:rsidRPr="00CE2D28">
        <w:t>b)</w:t>
      </w:r>
      <w:r w:rsidRPr="00CE2D28">
        <w:tab/>
      </w:r>
      <w:r w:rsidRPr="00162B38">
        <w:rPr>
          <w:lang w:eastAsia="ko-KR"/>
        </w:rPr>
        <w:t>que certaines administrations ont l'intention d'exploiter</w:t>
      </w:r>
      <w:r>
        <w:rPr>
          <w:lang w:eastAsia="ko-KR"/>
        </w:rPr>
        <w:t xml:space="preserve"> d</w:t>
      </w:r>
      <w:r w:rsidRPr="00162B38">
        <w:rPr>
          <w:lang w:eastAsia="ko-KR"/>
        </w:rPr>
        <w:t xml:space="preserve">es systèmes utilisant des stations HAPS dans les bandes attribuées en exclusivité aux radiocommunications de Terre, </w:t>
      </w:r>
      <w:r>
        <w:rPr>
          <w:lang w:eastAsia="ko-KR"/>
        </w:rPr>
        <w:t>par le biais du</w:t>
      </w:r>
      <w:r w:rsidRPr="00162B38">
        <w:rPr>
          <w:lang w:eastAsia="ko-KR"/>
        </w:rPr>
        <w:t xml:space="preserve"> Tableau d'attribution des bandes de fréquences ou de renvoi</w:t>
      </w:r>
      <w:r>
        <w:rPr>
          <w:lang w:eastAsia="ko-KR"/>
        </w:rPr>
        <w:t>s, comme le service fixe;</w:t>
      </w:r>
    </w:p>
    <w:p w:rsidR="000F442E" w:rsidRPr="00DA5C28" w:rsidRDefault="000F442E" w:rsidP="000F442E">
      <w:pPr>
        <w:ind w:right="-142"/>
        <w:rPr>
          <w:lang w:val="fr-CH" w:eastAsia="ko-KR"/>
        </w:rPr>
      </w:pPr>
      <w:r w:rsidRPr="00DA5C28">
        <w:rPr>
          <w:lang w:val="fr-CH" w:eastAsia="ko-KR"/>
        </w:rPr>
        <w:t>c)</w:t>
      </w:r>
      <w:r w:rsidRPr="00DA5C28">
        <w:rPr>
          <w:lang w:val="fr-CH" w:eastAsia="ko-KR"/>
        </w:rPr>
        <w:tab/>
        <w:t xml:space="preserve">que la Recommandation UIT-R </w:t>
      </w:r>
      <w:r w:rsidRPr="00DA5C28">
        <w:rPr>
          <w:lang w:val="fr-CH"/>
        </w:rPr>
        <w:t>F.1891 donne des renseignements sur</w:t>
      </w:r>
      <w:r>
        <w:rPr>
          <w:lang w:val="fr-CH"/>
        </w:rPr>
        <w:t xml:space="preserve"> </w:t>
      </w:r>
      <w:r w:rsidRPr="00DA5C28">
        <w:rPr>
          <w:lang w:val="fr-CH"/>
        </w:rPr>
        <w:t xml:space="preserve">les </w:t>
      </w:r>
      <w:r w:rsidRPr="00DA5C28">
        <w:rPr>
          <w:lang w:val="fr-CH" w:eastAsia="ko-KR"/>
        </w:rPr>
        <w:t xml:space="preserve">architectures, notamment sur les liaisons d'utilisateur et les liaisons passerelle, des systèmes utilisant des stations placées sur des </w:t>
      </w:r>
      <w:r w:rsidRPr="00DA5C28">
        <w:rPr>
          <w:lang w:val="fr-CH"/>
        </w:rPr>
        <w:t>plat</w:t>
      </w:r>
      <w:r>
        <w:rPr>
          <w:lang w:val="fr-CH"/>
        </w:rPr>
        <w:t>es-</w:t>
      </w:r>
      <w:r w:rsidRPr="00DA5C28">
        <w:rPr>
          <w:lang w:val="fr-CH"/>
        </w:rPr>
        <w:t>form</w:t>
      </w:r>
      <w:r>
        <w:rPr>
          <w:lang w:val="fr-CH"/>
        </w:rPr>
        <w:t>es</w:t>
      </w:r>
      <w:r w:rsidRPr="00DA5C28">
        <w:rPr>
          <w:lang w:val="fr-CH"/>
        </w:rPr>
        <w:t xml:space="preserve"> </w:t>
      </w:r>
      <w:r>
        <w:rPr>
          <w:lang w:val="fr-CH"/>
        </w:rPr>
        <w:t xml:space="preserve">à haute altitude dans la bande </w:t>
      </w:r>
      <w:r w:rsidRPr="00DA5C28">
        <w:rPr>
          <w:lang w:val="fr-CH"/>
        </w:rPr>
        <w:t>5 850-7 075 MHz;</w:t>
      </w:r>
    </w:p>
    <w:p w:rsidR="000F442E" w:rsidRPr="00DA5C28" w:rsidRDefault="000F442E" w:rsidP="000F442E">
      <w:pPr>
        <w:rPr>
          <w:lang w:val="fr-CH"/>
        </w:rPr>
      </w:pPr>
      <w:r w:rsidRPr="00DA5C28">
        <w:rPr>
          <w:lang w:val="fr-CH" w:eastAsia="ko-KR"/>
        </w:rPr>
        <w:t>d)</w:t>
      </w:r>
      <w:r w:rsidRPr="00DA5C28">
        <w:rPr>
          <w:lang w:val="fr-CH" w:eastAsia="ko-KR"/>
        </w:rPr>
        <w:tab/>
        <w:t>que les liaisons d'utilisateur des stations HAPS peuvent fonctionner dans les band</w:t>
      </w:r>
      <w:r>
        <w:rPr>
          <w:lang w:val="fr-CH" w:eastAsia="ko-KR"/>
        </w:rPr>
        <w:t>e</w:t>
      </w:r>
      <w:r w:rsidRPr="00DA5C28">
        <w:rPr>
          <w:lang w:val="fr-CH" w:eastAsia="ko-KR"/>
        </w:rPr>
        <w:t>s 47</w:t>
      </w:r>
      <w:r>
        <w:rPr>
          <w:lang w:val="fr-CH" w:eastAsia="ko-KR"/>
        </w:rPr>
        <w:t>,</w:t>
      </w:r>
      <w:r w:rsidRPr="00DA5C28">
        <w:rPr>
          <w:lang w:val="fr-CH" w:eastAsia="ko-KR"/>
        </w:rPr>
        <w:t>2</w:t>
      </w:r>
      <w:r>
        <w:rPr>
          <w:lang w:val="fr-CH" w:eastAsia="ko-KR"/>
        </w:rPr>
        <w:noBreakHyphen/>
      </w:r>
      <w:r w:rsidRPr="00DA5C28">
        <w:rPr>
          <w:lang w:val="fr-CH" w:eastAsia="ko-KR"/>
        </w:rPr>
        <w:t>47</w:t>
      </w:r>
      <w:r>
        <w:rPr>
          <w:lang w:val="fr-CH" w:eastAsia="ko-KR"/>
        </w:rPr>
        <w:t>,</w:t>
      </w:r>
      <w:r w:rsidRPr="00DA5C28">
        <w:rPr>
          <w:lang w:val="fr-CH" w:eastAsia="ko-KR"/>
        </w:rPr>
        <w:t xml:space="preserve">5 GHz </w:t>
      </w:r>
      <w:r>
        <w:rPr>
          <w:lang w:val="fr-CH" w:eastAsia="ko-KR"/>
        </w:rPr>
        <w:t>et</w:t>
      </w:r>
      <w:r w:rsidRPr="00DA5C28">
        <w:rPr>
          <w:lang w:val="fr-CH" w:eastAsia="ko-KR"/>
        </w:rPr>
        <w:t xml:space="preserve"> 47</w:t>
      </w:r>
      <w:r>
        <w:rPr>
          <w:lang w:val="fr-CH" w:eastAsia="ko-KR"/>
        </w:rPr>
        <w:t>,</w:t>
      </w:r>
      <w:r w:rsidRPr="00DA5C28">
        <w:rPr>
          <w:lang w:val="fr-CH" w:eastAsia="ko-KR"/>
        </w:rPr>
        <w:t>9-48</w:t>
      </w:r>
      <w:r>
        <w:rPr>
          <w:lang w:val="fr-CH" w:eastAsia="ko-KR"/>
        </w:rPr>
        <w:t>,</w:t>
      </w:r>
      <w:r w:rsidRPr="00DA5C28">
        <w:rPr>
          <w:lang w:val="fr-CH" w:eastAsia="ko-KR"/>
        </w:rPr>
        <w:t>2 GHz;</w:t>
      </w:r>
    </w:p>
    <w:p w:rsidR="000F442E" w:rsidRPr="00DA5C28" w:rsidRDefault="000F442E" w:rsidP="000F442E">
      <w:pPr>
        <w:rPr>
          <w:lang w:val="fr-CH" w:eastAsia="ko-KR"/>
        </w:rPr>
      </w:pPr>
      <w:r w:rsidRPr="00DA5C28">
        <w:rPr>
          <w:lang w:val="fr-CH" w:eastAsia="ko-KR"/>
        </w:rPr>
        <w:t>e)</w:t>
      </w:r>
      <w:r w:rsidRPr="00DA5C28">
        <w:rPr>
          <w:lang w:val="fr-CH" w:eastAsia="ko-KR"/>
        </w:rPr>
        <w:tab/>
        <w:t xml:space="preserve">que, dans certains pays, les liaisons d'utilisateur des stations HAPS </w:t>
      </w:r>
      <w:r>
        <w:rPr>
          <w:lang w:val="fr-CH" w:eastAsia="ko-KR"/>
        </w:rPr>
        <w:t xml:space="preserve">peuvent fonctionner dans la </w:t>
      </w:r>
      <w:r w:rsidRPr="00DA5C28">
        <w:rPr>
          <w:lang w:val="fr-CH" w:eastAsia="ko-KR"/>
        </w:rPr>
        <w:t>band</w:t>
      </w:r>
      <w:r>
        <w:rPr>
          <w:lang w:val="fr-CH" w:eastAsia="ko-KR"/>
        </w:rPr>
        <w:t>e</w:t>
      </w:r>
      <w:r w:rsidRPr="00DA5C28">
        <w:rPr>
          <w:lang w:val="fr-CH" w:eastAsia="ko-KR"/>
        </w:rPr>
        <w:t xml:space="preserve"> 27,9</w:t>
      </w:r>
      <w:r>
        <w:rPr>
          <w:lang w:val="fr-CH" w:eastAsia="ko-KR"/>
        </w:rPr>
        <w:noBreakHyphen/>
      </w:r>
      <w:r w:rsidRPr="00DA5C28">
        <w:rPr>
          <w:lang w:val="fr-CH" w:eastAsia="ko-KR"/>
        </w:rPr>
        <w:t>28,2 GHz et 31,0</w:t>
      </w:r>
      <w:r w:rsidRPr="00DA5C28">
        <w:rPr>
          <w:lang w:val="fr-CH" w:eastAsia="ko-KR"/>
        </w:rPr>
        <w:noBreakHyphen/>
        <w:t>31,3 GHz,</w:t>
      </w:r>
    </w:p>
    <w:p w:rsidR="000F442E" w:rsidRPr="00162B38" w:rsidRDefault="000F442E" w:rsidP="000F442E">
      <w:pPr>
        <w:pStyle w:val="Call"/>
      </w:pPr>
      <w:r w:rsidRPr="00162B38">
        <w:t>recommande</w:t>
      </w:r>
    </w:p>
    <w:p w:rsidR="000F442E" w:rsidRDefault="000F442E" w:rsidP="000F442E">
      <w:pPr>
        <w:rPr>
          <w:lang w:eastAsia="ko-KR"/>
        </w:rPr>
      </w:pPr>
      <w:r w:rsidRPr="00162B38">
        <w:rPr>
          <w:b/>
          <w:bCs/>
        </w:rPr>
        <w:t>1</w:t>
      </w:r>
      <w:r w:rsidRPr="00162B38">
        <w:tab/>
        <w:t>d'utiliser la méthode décrite dans l'Annexe 1</w:t>
      </w:r>
      <w:r w:rsidRPr="00162B38">
        <w:rPr>
          <w:lang w:eastAsia="ko-KR"/>
        </w:rPr>
        <w:t xml:space="preserve"> </w:t>
      </w:r>
      <w:r>
        <w:rPr>
          <w:lang w:eastAsia="ko-KR"/>
        </w:rPr>
        <w:t xml:space="preserve">pour évaluer les brouillages causés par les liaisons d'utilisateur des systèmes du service fixe utilisant des stations placées sur des plates-formes à haute altitude aux systèmes hertziens fixes exploités dans les bandes au-dessus de </w:t>
      </w:r>
      <w:r w:rsidRPr="00162B38">
        <w:rPr>
          <w:lang w:eastAsia="ko-KR"/>
        </w:rPr>
        <w:t>3 GHz.</w:t>
      </w:r>
    </w:p>
    <w:p w:rsidR="000F442E" w:rsidRPr="005F35B4" w:rsidRDefault="000F442E" w:rsidP="005F35B4">
      <w:pPr>
        <w:pStyle w:val="AnnexNoTitle"/>
      </w:pPr>
      <w:r w:rsidRPr="005F35B4">
        <w:lastRenderedPageBreak/>
        <w:t>Annexe 1</w:t>
      </w:r>
      <w:r w:rsidRPr="005F35B4">
        <w:br/>
      </w:r>
      <w:r w:rsidRPr="005F35B4">
        <w:br/>
        <w:t>Méthode d'évaluation des brouillages causés par les liaisons d'utilisateur des systèmes du service fixe utilisant des stations placées sur des plates</w:t>
      </w:r>
      <w:r w:rsidRPr="005F35B4">
        <w:noBreakHyphen/>
        <w:t xml:space="preserve">formes </w:t>
      </w:r>
      <w:r w:rsidRPr="005F35B4">
        <w:br/>
        <w:t xml:space="preserve">à haute altitude aux systèmes hertziens fixes exploités dans les </w:t>
      </w:r>
      <w:r w:rsidRPr="005F35B4">
        <w:br/>
        <w:t>bandes au-dessus de 3 GHz</w:t>
      </w:r>
    </w:p>
    <w:p w:rsidR="000F442E" w:rsidRPr="00877450" w:rsidRDefault="000F442E" w:rsidP="003E10D9">
      <w:pPr>
        <w:pStyle w:val="Heading1"/>
        <w:rPr>
          <w:lang w:eastAsia="ko-KR"/>
        </w:rPr>
      </w:pPr>
      <w:r w:rsidRPr="00877450">
        <w:t>1</w:t>
      </w:r>
      <w:r w:rsidRPr="00877450">
        <w:tab/>
        <w:t>Introduction</w:t>
      </w:r>
    </w:p>
    <w:p w:rsidR="000F442E" w:rsidRPr="007F262E" w:rsidRDefault="000F442E" w:rsidP="000F442E">
      <w:pPr>
        <w:rPr>
          <w:lang w:eastAsia="ko-KR"/>
        </w:rPr>
      </w:pPr>
      <w:r w:rsidRPr="007F262E">
        <w:rPr>
          <w:lang w:eastAsia="ko-KR"/>
        </w:rPr>
        <w:t xml:space="preserve">La présente </w:t>
      </w:r>
      <w:r>
        <w:rPr>
          <w:lang w:eastAsia="ko-KR"/>
        </w:rPr>
        <w:t>a</w:t>
      </w:r>
      <w:r w:rsidRPr="007F262E">
        <w:rPr>
          <w:lang w:eastAsia="ko-KR"/>
        </w:rPr>
        <w:t xml:space="preserve">nnexe décrit une méthode d'évaluation des brouillages à utiliser pour les études de partage entre les </w:t>
      </w:r>
      <w:r>
        <w:rPr>
          <w:lang w:eastAsia="ko-KR"/>
        </w:rPr>
        <w:t xml:space="preserve">liaisons d'utilisateur des </w:t>
      </w:r>
      <w:r w:rsidRPr="007F262E">
        <w:rPr>
          <w:lang w:eastAsia="ko-KR"/>
        </w:rPr>
        <w:t>systèmes du service fixe utilisant des stations HAPS</w:t>
      </w:r>
      <w:r>
        <w:rPr>
          <w:lang w:eastAsia="ko-KR"/>
        </w:rPr>
        <w:t xml:space="preserve"> </w:t>
      </w:r>
      <w:r w:rsidRPr="007F262E">
        <w:rPr>
          <w:lang w:eastAsia="ko-KR"/>
        </w:rPr>
        <w:t xml:space="preserve">et les systèmes hertziens fixes </w:t>
      </w:r>
      <w:r>
        <w:rPr>
          <w:lang w:eastAsia="ko-KR"/>
        </w:rPr>
        <w:t xml:space="preserve">exploités </w:t>
      </w:r>
      <w:r w:rsidRPr="007F262E">
        <w:rPr>
          <w:lang w:eastAsia="ko-KR"/>
        </w:rPr>
        <w:t>dans les bandes de fréquences au</w:t>
      </w:r>
      <w:r w:rsidRPr="007F262E">
        <w:rPr>
          <w:lang w:eastAsia="ko-KR"/>
        </w:rPr>
        <w:noBreakHyphen/>
        <w:t xml:space="preserve">dessus de 3 GHz. </w:t>
      </w:r>
      <w:r>
        <w:rPr>
          <w:lang w:eastAsia="ko-KR"/>
        </w:rPr>
        <w:t>Divers scénarios de brouillage entre d'une part les plates-formes HAPS et les stations au sol et, d'autre part, les stations hertziennes fixes, sont examinés</w:t>
      </w:r>
      <w:r w:rsidRPr="007F262E">
        <w:rPr>
          <w:lang w:eastAsia="ko-KR"/>
        </w:rPr>
        <w:t>.</w:t>
      </w:r>
    </w:p>
    <w:p w:rsidR="000F442E" w:rsidRPr="007F262E" w:rsidRDefault="000F442E" w:rsidP="000F442E">
      <w:r w:rsidRPr="007F262E">
        <w:rPr>
          <w:lang w:eastAsia="ko-KR"/>
        </w:rPr>
        <w:t>Elle donne également un exemple d'évaluation des brouillages à 6 GHz</w:t>
      </w:r>
      <w:r w:rsidRPr="003A7ECB">
        <w:rPr>
          <w:rStyle w:val="FootnoteReference"/>
        </w:rPr>
        <w:footnoteReference w:id="2"/>
      </w:r>
      <w:r w:rsidRPr="007F262E">
        <w:rPr>
          <w:lang w:eastAsia="ko-KR"/>
        </w:rPr>
        <w:t>.</w:t>
      </w:r>
      <w:r>
        <w:rPr>
          <w:lang w:eastAsia="ko-KR"/>
        </w:rPr>
        <w:t xml:space="preserve"> Cette fréquence est prise pour hypothèse uniquement à titre d'exemple d'évaluation des brouillages.</w:t>
      </w:r>
    </w:p>
    <w:p w:rsidR="000F442E" w:rsidRPr="000B13F2" w:rsidRDefault="000F442E" w:rsidP="003E10D9">
      <w:pPr>
        <w:pStyle w:val="Heading1"/>
      </w:pPr>
      <w:r w:rsidRPr="000B13F2">
        <w:t>2</w:t>
      </w:r>
      <w:r w:rsidRPr="000B13F2">
        <w:tab/>
        <w:t xml:space="preserve">Méthode de calcul des brouillages causés par </w:t>
      </w:r>
      <w:r>
        <w:t>l</w:t>
      </w:r>
      <w:r w:rsidRPr="000B13F2">
        <w:t>es systèmes du service fixe utilisant des stations HAPS aux systèmes hertziens fixes</w:t>
      </w:r>
    </w:p>
    <w:p w:rsidR="000F442E" w:rsidRPr="000B13F2" w:rsidRDefault="000F442E" w:rsidP="003E10D9">
      <w:pPr>
        <w:pStyle w:val="Heading2"/>
        <w:rPr>
          <w:lang w:eastAsia="ko-KR"/>
        </w:rPr>
      </w:pPr>
      <w:r w:rsidRPr="000B13F2">
        <w:rPr>
          <w:lang w:eastAsia="ko-KR"/>
        </w:rPr>
        <w:t>2.1</w:t>
      </w:r>
      <w:r w:rsidRPr="000B13F2">
        <w:rPr>
          <w:lang w:eastAsia="ko-KR"/>
        </w:rPr>
        <w:tab/>
        <w:t xml:space="preserve">Brouillage causé par des </w:t>
      </w:r>
      <w:r>
        <w:rPr>
          <w:lang w:eastAsia="ko-KR"/>
        </w:rPr>
        <w:t>plates-formes</w:t>
      </w:r>
      <w:r w:rsidRPr="000B13F2">
        <w:rPr>
          <w:lang w:eastAsia="ko-KR"/>
        </w:rPr>
        <w:t xml:space="preserve"> HAPS à des stations hertziennes</w:t>
      </w:r>
      <w:r>
        <w:rPr>
          <w:lang w:eastAsia="ko-KR"/>
        </w:rPr>
        <w:t xml:space="preserve"> fixes</w:t>
      </w:r>
    </w:p>
    <w:p w:rsidR="000F442E" w:rsidRPr="000B13F2" w:rsidRDefault="000F442E" w:rsidP="000F442E">
      <w:pPr>
        <w:rPr>
          <w:lang w:eastAsia="ko-KR"/>
        </w:rPr>
      </w:pPr>
      <w:r w:rsidRPr="000B13F2">
        <w:rPr>
          <w:lang w:eastAsia="ko-KR"/>
        </w:rPr>
        <w:t xml:space="preserve">La </w:t>
      </w:r>
      <w:r>
        <w:rPr>
          <w:lang w:eastAsia="ko-KR"/>
        </w:rPr>
        <w:t xml:space="preserve">Fig. </w:t>
      </w:r>
      <w:r w:rsidRPr="000B13F2">
        <w:rPr>
          <w:lang w:eastAsia="ko-KR"/>
        </w:rPr>
        <w:t xml:space="preserve">1 illustre le scénario de brouillage entre des </w:t>
      </w:r>
      <w:r>
        <w:rPr>
          <w:lang w:eastAsia="ko-KR"/>
        </w:rPr>
        <w:t>plates-formes</w:t>
      </w:r>
      <w:r w:rsidRPr="000B13F2">
        <w:rPr>
          <w:lang w:eastAsia="ko-KR"/>
        </w:rPr>
        <w:t xml:space="preserve"> HAPS et des stations hertziennes</w:t>
      </w:r>
      <w:r>
        <w:rPr>
          <w:lang w:eastAsia="ko-KR"/>
        </w:rPr>
        <w:t xml:space="preserve"> fixes</w:t>
      </w:r>
      <w:r w:rsidRPr="000B13F2">
        <w:rPr>
          <w:lang w:eastAsia="ko-KR"/>
        </w:rPr>
        <w:t>.</w:t>
      </w:r>
    </w:p>
    <w:p w:rsidR="000F442E" w:rsidRPr="000B13F2" w:rsidRDefault="000F442E" w:rsidP="000F442E">
      <w:pPr>
        <w:pStyle w:val="FigureNo"/>
        <w:rPr>
          <w:lang w:eastAsia="ko-KR"/>
        </w:rPr>
      </w:pPr>
      <w:r w:rsidRPr="000B13F2">
        <w:rPr>
          <w:lang w:eastAsia="ko-KR"/>
        </w:rPr>
        <w:lastRenderedPageBreak/>
        <w:t>FIGURE 1</w:t>
      </w:r>
    </w:p>
    <w:p w:rsidR="000F442E" w:rsidRDefault="000F442E" w:rsidP="000F442E">
      <w:pPr>
        <w:pStyle w:val="Figuretitle"/>
        <w:rPr>
          <w:lang w:eastAsia="ko-KR"/>
        </w:rPr>
      </w:pPr>
      <w:r w:rsidRPr="000B13F2">
        <w:rPr>
          <w:lang w:eastAsia="ko-KR"/>
        </w:rPr>
        <w:t xml:space="preserve">Scénario de brouillage entre </w:t>
      </w:r>
      <w:r>
        <w:rPr>
          <w:lang w:eastAsia="ko-KR"/>
        </w:rPr>
        <w:t>plates-formes</w:t>
      </w:r>
      <w:r w:rsidRPr="000B13F2">
        <w:rPr>
          <w:lang w:eastAsia="ko-KR"/>
        </w:rPr>
        <w:t xml:space="preserve"> HAPS et stations hertziennes</w:t>
      </w:r>
      <w:r>
        <w:rPr>
          <w:lang w:eastAsia="ko-KR"/>
        </w:rPr>
        <w:t xml:space="preserve"> fixes</w:t>
      </w:r>
    </w:p>
    <w:p w:rsidR="000F442E" w:rsidRPr="00F531DC" w:rsidRDefault="000F442E" w:rsidP="000F442E">
      <w:pPr>
        <w:pStyle w:val="Figure"/>
        <w:rPr>
          <w:lang w:eastAsia="ko-KR"/>
        </w:rPr>
      </w:pPr>
      <w:r>
        <w:object w:dxaOrig="7911" w:dyaOrig="5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05pt;height:278.75pt" o:ole="" o:allowoverlap="f">
            <v:imagedata r:id="rId14" o:title=""/>
          </v:shape>
          <o:OLEObject Type="Embed" ProgID="CorelDRAW.Graphic.14" ShapeID="_x0000_i1025" DrawAspect="Content" ObjectID="_1374408179" r:id="rId15"/>
        </w:object>
      </w:r>
    </w:p>
    <w:p w:rsidR="000F442E" w:rsidRPr="00F52C64" w:rsidRDefault="000F442E" w:rsidP="003E10D9">
      <w:pPr>
        <w:rPr>
          <w:rFonts w:eastAsia="Batang"/>
          <w:lang w:eastAsia="ko-KR"/>
        </w:rPr>
      </w:pPr>
      <w:r w:rsidRPr="000067F3">
        <w:rPr>
          <w:lang w:eastAsia="ko-KR"/>
        </w:rPr>
        <w:t>A</w:t>
      </w:r>
      <w:r w:rsidRPr="00F52C64">
        <w:rPr>
          <w:lang w:eastAsia="ko-KR"/>
        </w:rPr>
        <w:t xml:space="preserve"> l'heure actuelle, la plupart des systèmes du </w:t>
      </w:r>
      <w:r>
        <w:rPr>
          <w:lang w:eastAsia="ko-KR"/>
        </w:rPr>
        <w:t>SF</w:t>
      </w:r>
      <w:r w:rsidRPr="00F52C64">
        <w:rPr>
          <w:lang w:eastAsia="ko-KR"/>
        </w:rPr>
        <w:t xml:space="preserve"> utilise</w:t>
      </w:r>
      <w:r>
        <w:rPr>
          <w:lang w:eastAsia="ko-KR"/>
        </w:rPr>
        <w:t>nt</w:t>
      </w:r>
      <w:r w:rsidRPr="00F52C64">
        <w:rPr>
          <w:lang w:eastAsia="ko-KR"/>
        </w:rPr>
        <w:t xml:space="preserve"> la modulation numérique. Dans le cas d</w:t>
      </w:r>
      <w:r>
        <w:rPr>
          <w:lang w:eastAsia="ko-KR"/>
        </w:rPr>
        <w:t xml:space="preserve">e </w:t>
      </w:r>
      <w:r w:rsidRPr="00F52C64">
        <w:rPr>
          <w:lang w:eastAsia="ko-KR"/>
        </w:rPr>
        <w:t>système</w:t>
      </w:r>
      <w:r>
        <w:rPr>
          <w:lang w:eastAsia="ko-KR"/>
        </w:rPr>
        <w:t>s</w:t>
      </w:r>
      <w:r w:rsidRPr="00F52C64">
        <w:rPr>
          <w:lang w:eastAsia="ko-KR"/>
        </w:rPr>
        <w:t xml:space="preserve"> numérique</w:t>
      </w:r>
      <w:r>
        <w:rPr>
          <w:lang w:eastAsia="ko-KR"/>
        </w:rPr>
        <w:t xml:space="preserve">s du service fixe </w:t>
      </w:r>
      <w:r w:rsidRPr="00F52C64">
        <w:rPr>
          <w:lang w:eastAsia="ko-KR"/>
        </w:rPr>
        <w:t xml:space="preserve">point à point </w:t>
      </w:r>
      <w:r>
        <w:rPr>
          <w:lang w:eastAsia="ko-KR"/>
        </w:rPr>
        <w:t>ou</w:t>
      </w:r>
      <w:r w:rsidRPr="00F52C64">
        <w:rPr>
          <w:lang w:eastAsia="ko-KR"/>
        </w:rPr>
        <w:t xml:space="preserve"> point</w:t>
      </w:r>
      <w:r>
        <w:rPr>
          <w:lang w:eastAsia="ko-KR"/>
        </w:rPr>
        <w:t>-</w:t>
      </w:r>
      <w:r w:rsidRPr="00F52C64">
        <w:rPr>
          <w:lang w:eastAsia="ko-KR"/>
        </w:rPr>
        <w:t>multipoint</w:t>
      </w:r>
      <w:r>
        <w:rPr>
          <w:lang w:eastAsia="ko-KR"/>
        </w:rPr>
        <w:t xml:space="preserve"> (P-MP),</w:t>
      </w:r>
      <w:r w:rsidRPr="00F52C64">
        <w:rPr>
          <w:lang w:eastAsia="ko-KR"/>
        </w:rPr>
        <w:t xml:space="preserve"> il convient d'évaluer le brouillage </w:t>
      </w:r>
      <w:r>
        <w:rPr>
          <w:lang w:eastAsia="ko-KR"/>
        </w:rPr>
        <w:t xml:space="preserve">en termes </w:t>
      </w:r>
      <w:r w:rsidRPr="00F52C64">
        <w:rPr>
          <w:lang w:eastAsia="ko-KR"/>
        </w:rPr>
        <w:t xml:space="preserve">de </w:t>
      </w:r>
      <w:r>
        <w:rPr>
          <w:lang w:eastAsia="ko-KR"/>
        </w:rPr>
        <w:t xml:space="preserve">dégradation relative de la facilité de fonctionnement </w:t>
      </w:r>
      <w:r w:rsidRPr="00F52C64">
        <w:rPr>
          <w:position w:val="-12"/>
        </w:rPr>
        <w:object w:dxaOrig="940" w:dyaOrig="360">
          <v:shape id="_x0000_i1026" type="#_x0000_t75" style="width:47.35pt;height:17.7pt" o:ole="">
            <v:imagedata r:id="rId16" o:title=""/>
          </v:shape>
          <o:OLEObject Type="Embed" ProgID="Equation.3" ShapeID="_x0000_i1026" DrawAspect="Content" ObjectID="_1374408180" r:id="rId17"/>
        </w:object>
      </w:r>
      <w:r w:rsidRPr="00677DE1">
        <w:t>,</w:t>
      </w:r>
      <w:r w:rsidRPr="00F52C64">
        <w:t xml:space="preserve"> telle qu'elle est définie dans la Recommandation UIT</w:t>
      </w:r>
      <w:r w:rsidRPr="00F52C64">
        <w:rPr>
          <w:lang w:eastAsia="ko-KR"/>
        </w:rPr>
        <w:noBreakHyphen/>
        <w:t>R F.</w:t>
      </w:r>
      <w:r w:rsidRPr="00F52C64">
        <w:rPr>
          <w:rFonts w:eastAsia="Batang"/>
          <w:lang w:eastAsia="ko-KR"/>
        </w:rPr>
        <w:t xml:space="preserve">1107, </w:t>
      </w:r>
      <w:r>
        <w:rPr>
          <w:rFonts w:eastAsia="Batang"/>
          <w:lang w:eastAsia="ko-KR"/>
        </w:rPr>
        <w:t xml:space="preserve">en admettant </w:t>
      </w:r>
      <w:r w:rsidRPr="00F52C64">
        <w:rPr>
          <w:rFonts w:eastAsia="Batang"/>
          <w:lang w:eastAsia="ko-KR"/>
        </w:rPr>
        <w:t>que le niveau de brouillage ne varie pas en fonction du temps.</w:t>
      </w:r>
    </w:p>
    <w:p w:rsidR="000F442E" w:rsidRPr="00F52C64" w:rsidRDefault="000F442E" w:rsidP="000F442E">
      <w:r w:rsidRPr="00F52C64">
        <w:rPr>
          <w:rFonts w:eastAsia="Batang"/>
          <w:lang w:eastAsia="ko-KR"/>
        </w:rPr>
        <w:t>Pour les systèmes numérique</w:t>
      </w:r>
      <w:r>
        <w:rPr>
          <w:rFonts w:eastAsia="Batang"/>
          <w:lang w:eastAsia="ko-KR"/>
        </w:rPr>
        <w:t>s</w:t>
      </w:r>
      <w:r w:rsidRPr="00F52C64">
        <w:rPr>
          <w:rFonts w:eastAsia="Batang"/>
          <w:lang w:eastAsia="ko-KR"/>
        </w:rPr>
        <w:t xml:space="preserve"> point à point du service fixe avec </w:t>
      </w:r>
      <w:r w:rsidRPr="003C5681">
        <w:rPr>
          <w:rFonts w:eastAsia="Batang"/>
          <w:i/>
          <w:iCs/>
          <w:lang w:eastAsia="ko-KR"/>
        </w:rPr>
        <w:t>n</w:t>
      </w:r>
      <w:r>
        <w:rPr>
          <w:rFonts w:eastAsia="Batang"/>
          <w:lang w:eastAsia="ko-KR"/>
        </w:rPr>
        <w:t xml:space="preserve"> </w:t>
      </w:r>
      <w:r w:rsidRPr="00F52C64">
        <w:rPr>
          <w:rFonts w:eastAsia="Batang"/>
          <w:lang w:eastAsia="ko-KR"/>
        </w:rPr>
        <w:t>bond</w:t>
      </w:r>
      <w:r>
        <w:rPr>
          <w:rFonts w:eastAsia="Batang"/>
          <w:lang w:eastAsia="ko-KR"/>
        </w:rPr>
        <w:t>s</w:t>
      </w:r>
      <w:r w:rsidRPr="00F52C64">
        <w:rPr>
          <w:rFonts w:eastAsia="Batang"/>
          <w:lang w:eastAsia="ko-KR"/>
        </w:rPr>
        <w:t>, exploités à des fréquences où les évanouissements d</w:t>
      </w:r>
      <w:r>
        <w:rPr>
          <w:rFonts w:eastAsia="Batang"/>
          <w:lang w:eastAsia="ko-KR"/>
        </w:rPr>
        <w:t>u</w:t>
      </w:r>
      <w:r w:rsidRPr="00F52C64">
        <w:rPr>
          <w:rFonts w:eastAsia="Batang"/>
          <w:lang w:eastAsia="ko-KR"/>
        </w:rPr>
        <w:t>s à la propagation par trajet</w:t>
      </w:r>
      <w:r>
        <w:rPr>
          <w:rFonts w:eastAsia="Batang"/>
          <w:lang w:eastAsia="ko-KR"/>
        </w:rPr>
        <w:t>s</w:t>
      </w:r>
      <w:r w:rsidRPr="00F52C64">
        <w:rPr>
          <w:rFonts w:eastAsia="Batang"/>
          <w:lang w:eastAsia="ko-KR"/>
        </w:rPr>
        <w:t xml:space="preserve"> multiple</w:t>
      </w:r>
      <w:r>
        <w:rPr>
          <w:rFonts w:eastAsia="Batang"/>
          <w:lang w:eastAsia="ko-KR"/>
        </w:rPr>
        <w:t>s</w:t>
      </w:r>
      <w:r w:rsidRPr="00F52C64">
        <w:rPr>
          <w:rFonts w:eastAsia="Batang"/>
          <w:lang w:eastAsia="ko-KR"/>
        </w:rPr>
        <w:t xml:space="preserve"> sont en général prédomin</w:t>
      </w:r>
      <w:r>
        <w:rPr>
          <w:rFonts w:eastAsia="Batang"/>
          <w:lang w:eastAsia="ko-KR"/>
        </w:rPr>
        <w:t>a</w:t>
      </w:r>
      <w:r w:rsidRPr="00F52C64">
        <w:rPr>
          <w:rFonts w:eastAsia="Batang"/>
          <w:lang w:eastAsia="ko-KR"/>
        </w:rPr>
        <w:t>nt</w:t>
      </w:r>
      <w:r>
        <w:rPr>
          <w:rFonts w:eastAsia="Batang"/>
          <w:lang w:eastAsia="ko-KR"/>
        </w:rPr>
        <w:t>s</w:t>
      </w:r>
      <w:r w:rsidRPr="00F52C64">
        <w:rPr>
          <w:rFonts w:eastAsia="Batang"/>
          <w:lang w:eastAsia="ko-KR"/>
        </w:rPr>
        <w:t xml:space="preserve"> et compte tenu du fait</w:t>
      </w:r>
      <w:r>
        <w:rPr>
          <w:rFonts w:eastAsia="Batang"/>
          <w:lang w:eastAsia="ko-KR"/>
        </w:rPr>
        <w:t xml:space="preserve"> que,</w:t>
      </w:r>
      <w:r w:rsidRPr="00F52C64">
        <w:rPr>
          <w:rFonts w:eastAsia="Batang"/>
          <w:lang w:eastAsia="ko-KR"/>
        </w:rPr>
        <w:t xml:space="preserve"> en règle générale</w:t>
      </w:r>
      <w:r>
        <w:rPr>
          <w:rFonts w:eastAsia="Batang"/>
          <w:lang w:eastAsia="ko-KR"/>
        </w:rPr>
        <w:t>,</w:t>
      </w:r>
      <w:r w:rsidRPr="00F52C64">
        <w:rPr>
          <w:rFonts w:eastAsia="Batang"/>
          <w:lang w:eastAsia="ko-KR"/>
        </w:rPr>
        <w:t xml:space="preserve"> les objectifs de qualité de fonctionnement pour </w:t>
      </w:r>
      <w:r>
        <w:rPr>
          <w:rFonts w:eastAsia="Batang"/>
          <w:lang w:eastAsia="ko-KR"/>
        </w:rPr>
        <w:t>l</w:t>
      </w:r>
      <w:r w:rsidRPr="00F52C64">
        <w:rPr>
          <w:rFonts w:eastAsia="Batang"/>
          <w:lang w:eastAsia="ko-KR"/>
        </w:rPr>
        <w:t xml:space="preserve">es systèmes point à point </w:t>
      </w:r>
      <w:r>
        <w:rPr>
          <w:rFonts w:eastAsia="Batang"/>
          <w:lang w:eastAsia="ko-KR"/>
        </w:rPr>
        <w:t xml:space="preserve">à plusieurs </w:t>
      </w:r>
      <w:r w:rsidRPr="00F52C64">
        <w:rPr>
          <w:rFonts w:eastAsia="Batang"/>
          <w:lang w:eastAsia="ko-KR"/>
        </w:rPr>
        <w:t>bond</w:t>
      </w:r>
      <w:r>
        <w:rPr>
          <w:rFonts w:eastAsia="Batang"/>
          <w:lang w:eastAsia="ko-KR"/>
        </w:rPr>
        <w:t>s</w:t>
      </w:r>
      <w:r w:rsidRPr="00F52C64">
        <w:rPr>
          <w:rFonts w:eastAsia="Batang"/>
          <w:lang w:eastAsia="ko-KR"/>
        </w:rPr>
        <w:t xml:space="preserve"> du </w:t>
      </w:r>
      <w:r>
        <w:rPr>
          <w:rFonts w:eastAsia="Batang"/>
          <w:lang w:eastAsia="ko-KR"/>
        </w:rPr>
        <w:t>SF</w:t>
      </w:r>
      <w:r w:rsidRPr="00F52C64">
        <w:rPr>
          <w:rFonts w:eastAsia="Batang"/>
          <w:lang w:eastAsia="ko-KR"/>
        </w:rPr>
        <w:t xml:space="preserve"> sont indiqués </w:t>
      </w:r>
      <w:r>
        <w:rPr>
          <w:rFonts w:eastAsia="Batang"/>
          <w:lang w:eastAsia="ko-KR"/>
        </w:rPr>
        <w:t xml:space="preserve">trajet par </w:t>
      </w:r>
      <w:r w:rsidRPr="00F52C64">
        <w:rPr>
          <w:rFonts w:eastAsia="Batang"/>
          <w:lang w:eastAsia="ko-KR"/>
        </w:rPr>
        <w:t>trajet comme suit:</w:t>
      </w:r>
    </w:p>
    <w:p w:rsidR="000F442E" w:rsidRPr="00F52C64" w:rsidRDefault="000F442E" w:rsidP="003E10D9">
      <w:pPr>
        <w:pStyle w:val="Equation"/>
        <w:tabs>
          <w:tab w:val="left" w:pos="5670"/>
        </w:tabs>
        <w:rPr>
          <w:lang w:eastAsia="ko-KR"/>
        </w:rPr>
      </w:pPr>
      <w:r w:rsidRPr="00F52C64">
        <w:rPr>
          <w:lang w:eastAsia="ko-KR"/>
        </w:rPr>
        <w:tab/>
      </w:r>
      <w:r w:rsidRPr="00F52C64">
        <w:rPr>
          <w:lang w:eastAsia="ko-KR"/>
        </w:rPr>
        <w:tab/>
      </w:r>
      <w:r w:rsidR="003E10D9" w:rsidRPr="003E10D9">
        <w:rPr>
          <w:position w:val="-28"/>
          <w:lang w:eastAsia="ko-KR"/>
        </w:rPr>
        <w:object w:dxaOrig="2260" w:dyaOrig="1080">
          <v:shape id="_x0000_i1027" type="#_x0000_t75" style="width:112.8pt;height:53.5pt" o:ole="">
            <v:imagedata r:id="rId18" o:title=""/>
          </v:shape>
          <o:OLEObject Type="Embed" ProgID="Equation.3" ShapeID="_x0000_i1027" DrawAspect="Content" ObjectID="_1374408181" r:id="rId19"/>
        </w:object>
      </w:r>
      <w:r>
        <w:t xml:space="preserve">          %</w:t>
      </w:r>
      <w:r w:rsidRPr="00F52C64">
        <w:rPr>
          <w:lang w:eastAsia="ko-KR"/>
        </w:rPr>
        <w:tab/>
      </w:r>
      <w:r w:rsidRPr="00F52C64">
        <w:t>(</w:t>
      </w:r>
      <w:r>
        <w:rPr>
          <w:lang w:eastAsia="ko-KR"/>
        </w:rPr>
        <w:t>1</w:t>
      </w:r>
      <w:r w:rsidRPr="00F52C64">
        <w:t>)</w:t>
      </w:r>
    </w:p>
    <w:p w:rsidR="000F442E" w:rsidRDefault="000F442E" w:rsidP="000F442E">
      <w:pPr>
        <w:rPr>
          <w:lang w:eastAsia="ko-KR"/>
        </w:rPr>
      </w:pPr>
      <w:r w:rsidRPr="00F52C64">
        <w:rPr>
          <w:lang w:eastAsia="ko-KR"/>
        </w:rPr>
        <w:t>où</w:t>
      </w:r>
      <w:r>
        <w:rPr>
          <w:lang w:eastAsia="ko-KR"/>
        </w:rPr>
        <w:t>:</w:t>
      </w:r>
      <w:r w:rsidRPr="00F52C64">
        <w:rPr>
          <w:lang w:eastAsia="ko-KR"/>
        </w:rPr>
        <w:t xml:space="preserve"> </w:t>
      </w:r>
    </w:p>
    <w:p w:rsidR="000F442E" w:rsidRPr="000F442E" w:rsidRDefault="000F442E" w:rsidP="000F442E">
      <w:pPr>
        <w:pStyle w:val="Equationlegend"/>
        <w:rPr>
          <w:lang w:val="fr-CH" w:eastAsia="ko-KR"/>
        </w:rPr>
      </w:pPr>
      <w:r w:rsidRPr="000F442E">
        <w:rPr>
          <w:i/>
          <w:lang w:val="fr-CH" w:eastAsia="ko-KR"/>
        </w:rPr>
        <w:tab/>
        <w:t>N</w:t>
      </w:r>
      <w:r w:rsidRPr="000F442E">
        <w:rPr>
          <w:i/>
          <w:szCs w:val="24"/>
          <w:vertAlign w:val="subscript"/>
          <w:lang w:val="fr-CH" w:eastAsia="ko-KR"/>
        </w:rPr>
        <w:t>T</w:t>
      </w:r>
      <w:r w:rsidRPr="000F442E">
        <w:rPr>
          <w:lang w:val="fr-CH" w:eastAsia="ko-KR"/>
        </w:rPr>
        <w:t>:</w:t>
      </w:r>
      <w:r w:rsidRPr="000F442E">
        <w:rPr>
          <w:lang w:val="fr-CH" w:eastAsia="ko-KR"/>
        </w:rPr>
        <w:tab/>
        <w:t>bruit thermique du récepteur</w:t>
      </w:r>
    </w:p>
    <w:p w:rsidR="000F442E" w:rsidRPr="000F442E" w:rsidRDefault="000F442E" w:rsidP="000F442E">
      <w:pPr>
        <w:pStyle w:val="Equationlegend"/>
        <w:rPr>
          <w:lang w:val="fr-CH" w:eastAsia="ko-KR"/>
        </w:rPr>
      </w:pPr>
      <w:r w:rsidRPr="000F442E">
        <w:rPr>
          <w:i/>
          <w:lang w:val="fr-CH" w:eastAsia="ko-KR"/>
        </w:rPr>
        <w:tab/>
        <w:t>I</w:t>
      </w:r>
      <w:r w:rsidRPr="000F442E">
        <w:rPr>
          <w:i/>
          <w:szCs w:val="24"/>
          <w:vertAlign w:val="subscript"/>
          <w:lang w:val="fr-CH" w:eastAsia="ko-KR"/>
        </w:rPr>
        <w:t>k</w:t>
      </w:r>
      <w:r w:rsidRPr="000F442E">
        <w:rPr>
          <w:lang w:val="fr-CH" w:eastAsia="ko-KR"/>
        </w:rPr>
        <w:t>:</w:t>
      </w:r>
      <w:r w:rsidRPr="000F442E">
        <w:rPr>
          <w:lang w:val="fr-CH" w:eastAsia="ko-KR"/>
        </w:rPr>
        <w:tab/>
        <w:t xml:space="preserve">brouillage cumulatif causé par les </w:t>
      </w:r>
      <w:r w:rsidRPr="000F442E">
        <w:rPr>
          <w:rFonts w:eastAsia="Batang"/>
          <w:lang w:val="fr-CH" w:eastAsia="ko-KR"/>
        </w:rPr>
        <w:t>plates-formes</w:t>
      </w:r>
      <w:r w:rsidRPr="000F442E">
        <w:rPr>
          <w:lang w:val="fr-CH" w:eastAsia="ko-KR"/>
        </w:rPr>
        <w:t xml:space="preserve"> HAPS visibles au </w:t>
      </w:r>
      <w:r w:rsidRPr="000F442E">
        <w:rPr>
          <w:i/>
          <w:lang w:val="fr-CH" w:eastAsia="ko-KR"/>
        </w:rPr>
        <w:t>k</w:t>
      </w:r>
      <w:r w:rsidRPr="000F442E">
        <w:rPr>
          <w:iCs/>
          <w:lang w:val="fr-CH" w:eastAsia="ko-KR"/>
        </w:rPr>
        <w:t>ième</w:t>
      </w:r>
      <w:r w:rsidRPr="000F442E">
        <w:rPr>
          <w:lang w:val="fr-CH" w:eastAsia="ko-KR"/>
        </w:rPr>
        <w:t xml:space="preserve"> récepteur. </w:t>
      </w:r>
    </w:p>
    <w:p w:rsidR="000F442E" w:rsidRPr="003E10D9" w:rsidRDefault="000F442E" w:rsidP="003E10D9">
      <w:pPr>
        <w:pStyle w:val="Note"/>
      </w:pPr>
      <w:r w:rsidRPr="003E10D9">
        <w:t>NOTE 1 – Ce modèle représente un système à plusieurs bonds d'une station hertzienne fixe pour les études de base sur les brouillages, qui correspond à l'époque où les systèmes hyperfréquences assuraient un trafic longue distance de forte capacité. Toutefois, du fait du développement de réseaux à fibres optiques en zones urbaines, nationaux et internationaux, ces systèmes sont rapidement remplacés par des systèmes de raccordement acheminant des types de trafic très divers et raccordés au réseau à fibres optiques. En conséquence, la plupart des déploiements actuels comportent essentiellement des liaisons courte distance. Les analyses fondées sur une dégradation de la qualité de fonctionnement de bout en bout de 50 bonds causée par des brouillages ne seront p</w:t>
      </w:r>
      <w:r w:rsidR="005F35B4" w:rsidRPr="003E10D9">
        <w:t>a</w:t>
      </w:r>
      <w:r w:rsidRPr="003E10D9">
        <w:t>s nécessairement applicables, et il faudra plutôt protéger chaque bond individuellement.</w:t>
      </w:r>
    </w:p>
    <w:p w:rsidR="000F442E" w:rsidRPr="00F52C64" w:rsidRDefault="000F442E" w:rsidP="000F442E">
      <w:pPr>
        <w:rPr>
          <w:lang w:eastAsia="ko-KR"/>
        </w:rPr>
      </w:pPr>
      <w:r w:rsidRPr="00F52C64">
        <w:rPr>
          <w:lang w:eastAsia="ko-KR"/>
        </w:rPr>
        <w:lastRenderedPageBreak/>
        <w:t xml:space="preserve">Il est possible de calculer le brouillage cumulatif </w:t>
      </w:r>
      <w:r>
        <w:rPr>
          <w:lang w:eastAsia="ko-KR"/>
        </w:rPr>
        <w:t xml:space="preserve">que </w:t>
      </w:r>
      <w:r w:rsidRPr="00F52C64">
        <w:rPr>
          <w:lang w:eastAsia="ko-KR"/>
        </w:rPr>
        <w:t>subi</w:t>
      </w:r>
      <w:r>
        <w:rPr>
          <w:lang w:eastAsia="ko-KR"/>
        </w:rPr>
        <w:t>t</w:t>
      </w:r>
      <w:r w:rsidRPr="00F52C64">
        <w:rPr>
          <w:lang w:eastAsia="ko-KR"/>
        </w:rPr>
        <w:t xml:space="preserve"> une station hertzienne</w:t>
      </w:r>
      <w:r>
        <w:rPr>
          <w:lang w:eastAsia="ko-KR"/>
        </w:rPr>
        <w:t xml:space="preserve"> fixe</w:t>
      </w:r>
      <w:r w:rsidRPr="00F52C64">
        <w:rPr>
          <w:lang w:eastAsia="ko-KR"/>
        </w:rPr>
        <w:t xml:space="preserve"> numérique en additionnant la contribution </w:t>
      </w:r>
      <w:r>
        <w:rPr>
          <w:lang w:eastAsia="ko-KR"/>
        </w:rPr>
        <w:t xml:space="preserve">de brouillage </w:t>
      </w:r>
      <w:r w:rsidRPr="00F52C64">
        <w:rPr>
          <w:lang w:eastAsia="ko-KR"/>
        </w:rPr>
        <w:t>de</w:t>
      </w:r>
      <w:r>
        <w:rPr>
          <w:lang w:eastAsia="ko-KR"/>
        </w:rPr>
        <w:t xml:space="preserve"> toutes les plates-formes</w:t>
      </w:r>
      <w:r w:rsidRPr="004954E8">
        <w:rPr>
          <w:lang w:eastAsia="ko-KR"/>
        </w:rPr>
        <w:t xml:space="preserve"> </w:t>
      </w:r>
      <w:r w:rsidRPr="00F52C64">
        <w:rPr>
          <w:lang w:eastAsia="ko-KR"/>
        </w:rPr>
        <w:t>HAPS visible</w:t>
      </w:r>
      <w:r>
        <w:rPr>
          <w:lang w:eastAsia="ko-KR"/>
        </w:rPr>
        <w:t>s</w:t>
      </w:r>
      <w:r w:rsidRPr="00F52C64">
        <w:rPr>
          <w:lang w:eastAsia="ko-KR"/>
        </w:rPr>
        <w:t>.</w:t>
      </w:r>
      <w:r>
        <w:rPr>
          <w:lang w:eastAsia="ko-KR"/>
        </w:rPr>
        <w:t xml:space="preserve"> </w:t>
      </w:r>
      <w:r w:rsidRPr="00F52C64">
        <w:rPr>
          <w:lang w:eastAsia="ko-KR"/>
        </w:rPr>
        <w:t>Chaque contribution peut être déterminée comme suit:</w:t>
      </w:r>
    </w:p>
    <w:p w:rsidR="000F442E" w:rsidRPr="00F52C64" w:rsidRDefault="000F442E" w:rsidP="000F442E">
      <w:pPr>
        <w:pStyle w:val="Equation"/>
        <w:rPr>
          <w:lang w:eastAsia="ko-KR"/>
        </w:rPr>
      </w:pPr>
      <w:r w:rsidRPr="00F52C64">
        <w:rPr>
          <w:lang w:eastAsia="ko-KR"/>
        </w:rPr>
        <w:tab/>
      </w:r>
      <w:r w:rsidRPr="00F52C64">
        <w:rPr>
          <w:lang w:eastAsia="ko-KR"/>
        </w:rPr>
        <w:tab/>
      </w:r>
      <w:r w:rsidRPr="00F52C64">
        <w:rPr>
          <w:i/>
          <w:iCs/>
          <w:lang w:eastAsia="ko-KR"/>
        </w:rPr>
        <w:t>I</w:t>
      </w:r>
      <w:r w:rsidRPr="00F52C64">
        <w:rPr>
          <w:i/>
          <w:iCs/>
          <w:vertAlign w:val="subscript"/>
          <w:lang w:eastAsia="ko-KR"/>
        </w:rPr>
        <w:t>D</w:t>
      </w:r>
      <w:r w:rsidRPr="00F52C64">
        <w:rPr>
          <w:lang w:eastAsia="ko-KR"/>
        </w:rPr>
        <w:t xml:space="preserve"> =</w:t>
      </w:r>
      <w:r w:rsidR="003E10D9" w:rsidRPr="003C5681">
        <w:rPr>
          <w:position w:val="-34"/>
          <w:lang w:eastAsia="ko-KR"/>
        </w:rPr>
        <w:object w:dxaOrig="2700" w:dyaOrig="780">
          <v:shape id="_x0000_i1028" type="#_x0000_t75" style="width:135.55pt;height:38.5pt" o:ole="">
            <v:imagedata r:id="rId20" o:title=""/>
          </v:shape>
          <o:OLEObject Type="Embed" ProgID="Equation.3" ShapeID="_x0000_i1028" DrawAspect="Content" ObjectID="_1374408182" r:id="rId21"/>
        </w:object>
      </w:r>
      <w:r w:rsidRPr="00F52C64">
        <w:rPr>
          <w:lang w:eastAsia="ko-KR"/>
        </w:rPr>
        <w:tab/>
        <w:t>(</w:t>
      </w:r>
      <w:r>
        <w:rPr>
          <w:lang w:eastAsia="ko-KR"/>
        </w:rPr>
        <w:t>2</w:t>
      </w:r>
      <w:r w:rsidRPr="00F52C64">
        <w:rPr>
          <w:lang w:eastAsia="ko-KR"/>
        </w:rPr>
        <w:t>)</w:t>
      </w:r>
    </w:p>
    <w:p w:rsidR="000F442E" w:rsidRPr="00F52C64" w:rsidRDefault="000F442E" w:rsidP="000F442E">
      <w:pPr>
        <w:rPr>
          <w:lang w:eastAsia="ko-KR"/>
        </w:rPr>
      </w:pPr>
      <w:r w:rsidRPr="00F52C64">
        <w:rPr>
          <w:lang w:eastAsia="ko-KR"/>
        </w:rPr>
        <w:t>où:</w:t>
      </w:r>
    </w:p>
    <w:p w:rsidR="000F442E" w:rsidRPr="000F442E" w:rsidRDefault="000F442E" w:rsidP="000F442E">
      <w:pPr>
        <w:pStyle w:val="Equationlegend"/>
        <w:rPr>
          <w:lang w:val="fr-CH" w:eastAsia="ko-KR"/>
        </w:rPr>
      </w:pPr>
      <w:r w:rsidRPr="000F442E">
        <w:rPr>
          <w:lang w:val="fr-CH" w:eastAsia="ko-KR"/>
        </w:rPr>
        <w:tab/>
      </w:r>
      <w:r w:rsidRPr="000F442E">
        <w:rPr>
          <w:i/>
          <w:iCs/>
          <w:lang w:val="fr-CH" w:eastAsia="ko-KR"/>
        </w:rPr>
        <w:t>F</w:t>
      </w:r>
      <w:r w:rsidRPr="000F442E">
        <w:rPr>
          <w:iCs/>
          <w:lang w:val="fr-CH" w:eastAsia="ko-KR"/>
        </w:rPr>
        <w:t>(</w:t>
      </w:r>
      <w:r w:rsidRPr="00F52C64">
        <w:rPr>
          <w:iCs/>
          <w:lang w:eastAsia="ko-KR"/>
        </w:rPr>
        <w:sym w:font="Symbol" w:char="F071"/>
      </w:r>
      <w:r w:rsidRPr="000F442E">
        <w:rPr>
          <w:iCs/>
          <w:lang w:val="fr-CH" w:eastAsia="ko-KR"/>
        </w:rPr>
        <w:t>)</w:t>
      </w:r>
      <w:r w:rsidRPr="000F442E">
        <w:rPr>
          <w:lang w:val="fr-CH" w:eastAsia="ko-KR"/>
        </w:rPr>
        <w:t>:</w:t>
      </w:r>
      <w:r w:rsidRPr="000F442E">
        <w:rPr>
          <w:lang w:val="fr-CH" w:eastAsia="ko-KR"/>
        </w:rPr>
        <w:tab/>
        <w:t>puissance surfacique de la plate-forme HAPS en fonction de l'angle d'arrivée au</w:t>
      </w:r>
      <w:r w:rsidRPr="000F442E">
        <w:rPr>
          <w:lang w:val="fr-CH" w:eastAsia="ko-KR"/>
        </w:rPr>
        <w:noBreakHyphen/>
        <w:t xml:space="preserve">dessus du plan horizontal, </w:t>
      </w:r>
      <w:r w:rsidRPr="00F52C64">
        <w:rPr>
          <w:iCs/>
          <w:lang w:eastAsia="ko-KR"/>
        </w:rPr>
        <w:sym w:font="Symbol" w:char="F071"/>
      </w:r>
      <w:r w:rsidRPr="000F442E">
        <w:rPr>
          <w:i/>
          <w:iCs/>
          <w:lang w:val="fr-CH" w:eastAsia="ko-KR"/>
        </w:rPr>
        <w:t> </w:t>
      </w:r>
      <w:r w:rsidRPr="000F442E">
        <w:rPr>
          <w:lang w:val="fr-CH" w:eastAsia="ko-KR"/>
        </w:rPr>
        <w:t>(dB(W/(m</w:t>
      </w:r>
      <w:r w:rsidRPr="000F442E">
        <w:rPr>
          <w:vertAlign w:val="superscript"/>
          <w:lang w:val="fr-CH" w:eastAsia="ko-KR"/>
        </w:rPr>
        <w:t>2</w:t>
      </w:r>
      <w:r w:rsidRPr="000F442E">
        <w:rPr>
          <w:lang w:val="fr-CH" w:eastAsia="ko-KR"/>
        </w:rPr>
        <w:t xml:space="preserve"> </w:t>
      </w:r>
      <w:r w:rsidRPr="00F52C64">
        <w:rPr>
          <w:lang w:eastAsia="ko-KR"/>
        </w:rPr>
        <w:sym w:font="Symbol" w:char="F0D7"/>
      </w:r>
      <w:r w:rsidRPr="000F442E">
        <w:rPr>
          <w:lang w:val="fr-CH" w:eastAsia="ko-KR"/>
        </w:rPr>
        <w:t xml:space="preserve"> MHz)))</w:t>
      </w:r>
    </w:p>
    <w:p w:rsidR="000F442E" w:rsidRPr="000F442E" w:rsidRDefault="000F442E" w:rsidP="000F442E">
      <w:pPr>
        <w:pStyle w:val="Equationlegend"/>
        <w:ind w:right="-142"/>
        <w:rPr>
          <w:lang w:val="fr-CH" w:eastAsia="ko-KR"/>
        </w:rPr>
      </w:pPr>
      <w:r w:rsidRPr="000F442E">
        <w:rPr>
          <w:lang w:val="fr-CH" w:eastAsia="ko-KR"/>
        </w:rPr>
        <w:tab/>
      </w:r>
      <w:r w:rsidRPr="000F442E">
        <w:rPr>
          <w:i/>
          <w:iCs/>
          <w:lang w:val="fr-CH" w:eastAsia="ko-KR"/>
        </w:rPr>
        <w:t>G</w:t>
      </w:r>
      <w:r w:rsidRPr="000F442E">
        <w:rPr>
          <w:iCs/>
          <w:lang w:val="fr-CH" w:eastAsia="ko-KR"/>
        </w:rPr>
        <w:t>(</w:t>
      </w:r>
      <w:r w:rsidRPr="00F52C64">
        <w:rPr>
          <w:iCs/>
          <w:lang w:eastAsia="ko-KR"/>
        </w:rPr>
        <w:sym w:font="Symbol" w:char="F06A"/>
      </w:r>
      <w:r w:rsidRPr="000F442E">
        <w:rPr>
          <w:iCs/>
          <w:lang w:val="fr-CH" w:eastAsia="ko-KR"/>
        </w:rPr>
        <w:t>)</w:t>
      </w:r>
      <w:r w:rsidRPr="000F442E">
        <w:rPr>
          <w:lang w:val="fr-CH" w:eastAsia="ko-KR"/>
        </w:rPr>
        <w:t>:</w:t>
      </w:r>
      <w:r w:rsidRPr="000F442E">
        <w:rPr>
          <w:lang w:val="fr-CH" w:eastAsia="ko-KR"/>
        </w:rPr>
        <w:tab/>
        <w:t xml:space="preserve">gain d'antenne de la station hertzienne fixe en direction de la plate-forme HAPS, </w:t>
      </w:r>
      <w:r w:rsidRPr="00F52C64">
        <w:rPr>
          <w:iCs/>
          <w:lang w:eastAsia="ko-KR"/>
        </w:rPr>
        <w:sym w:font="Symbol" w:char="F06A"/>
      </w:r>
      <w:r w:rsidRPr="000F442E">
        <w:rPr>
          <w:i/>
          <w:iCs/>
          <w:lang w:val="fr-CH" w:eastAsia="ko-KR"/>
        </w:rPr>
        <w:t> </w:t>
      </w:r>
      <w:r w:rsidRPr="000F442E">
        <w:rPr>
          <w:lang w:val="fr-CH" w:eastAsia="ko-KR"/>
        </w:rPr>
        <w:t>(dBi)</w:t>
      </w:r>
    </w:p>
    <w:p w:rsidR="000F442E" w:rsidRPr="000F442E" w:rsidRDefault="000F442E" w:rsidP="000F442E">
      <w:pPr>
        <w:pStyle w:val="Equationlegend"/>
        <w:rPr>
          <w:lang w:val="fr-CH" w:eastAsia="ko-KR"/>
        </w:rPr>
      </w:pPr>
      <w:r w:rsidRPr="000F442E">
        <w:rPr>
          <w:lang w:val="fr-CH" w:eastAsia="ko-KR"/>
        </w:rPr>
        <w:tab/>
      </w:r>
      <w:r w:rsidRPr="00F52C64">
        <w:rPr>
          <w:iCs/>
          <w:lang w:eastAsia="ko-KR"/>
        </w:rPr>
        <w:sym w:font="Symbol" w:char="F06C"/>
      </w:r>
      <w:r w:rsidRPr="000F442E">
        <w:rPr>
          <w:lang w:val="fr-CH" w:eastAsia="ko-KR"/>
        </w:rPr>
        <w:t>:</w:t>
      </w:r>
      <w:r w:rsidRPr="000F442E">
        <w:rPr>
          <w:lang w:val="fr-CH" w:eastAsia="ko-KR"/>
        </w:rPr>
        <w:tab/>
        <w:t>longueur d'onde de la porteuse (m)</w:t>
      </w:r>
    </w:p>
    <w:p w:rsidR="000F442E" w:rsidRPr="000F442E" w:rsidRDefault="000F442E" w:rsidP="000F442E">
      <w:pPr>
        <w:pStyle w:val="Equationlegend"/>
        <w:rPr>
          <w:lang w:val="fr-CH" w:eastAsia="ko-KR"/>
        </w:rPr>
      </w:pPr>
      <w:r w:rsidRPr="000F442E">
        <w:rPr>
          <w:lang w:val="fr-CH" w:eastAsia="ko-KR"/>
        </w:rPr>
        <w:tab/>
      </w:r>
      <w:r w:rsidRPr="000F442E">
        <w:rPr>
          <w:i/>
          <w:iCs/>
          <w:lang w:val="fr-CH" w:eastAsia="ko-KR"/>
        </w:rPr>
        <w:t>L</w:t>
      </w:r>
      <w:r w:rsidRPr="000F442E">
        <w:rPr>
          <w:i/>
          <w:iCs/>
          <w:vertAlign w:val="subscript"/>
          <w:lang w:val="fr-CH" w:eastAsia="ko-KR"/>
        </w:rPr>
        <w:t>fr</w:t>
      </w:r>
      <w:r w:rsidRPr="000F442E">
        <w:rPr>
          <w:lang w:val="fr-CH" w:eastAsia="ko-KR"/>
        </w:rPr>
        <w:t>:</w:t>
      </w:r>
      <w:r w:rsidRPr="000F442E">
        <w:rPr>
          <w:i/>
          <w:iCs/>
          <w:vertAlign w:val="subscript"/>
          <w:lang w:val="fr-CH" w:eastAsia="ko-KR"/>
        </w:rPr>
        <w:tab/>
      </w:r>
      <w:r w:rsidRPr="000F442E">
        <w:rPr>
          <w:lang w:val="fr-CH" w:eastAsia="ko-KR"/>
        </w:rPr>
        <w:t xml:space="preserve"> affaiblissement d'alimentation de la station hertzienne fixe (dB).</w:t>
      </w:r>
    </w:p>
    <w:p w:rsidR="000F442E" w:rsidRPr="00F52C64" w:rsidRDefault="000F442E" w:rsidP="000F442E">
      <w:pPr>
        <w:pStyle w:val="Heading2"/>
        <w:rPr>
          <w:lang w:eastAsia="ko-KR"/>
        </w:rPr>
      </w:pPr>
      <w:r w:rsidRPr="00F52C64">
        <w:rPr>
          <w:lang w:eastAsia="ko-KR"/>
        </w:rPr>
        <w:t>2.2</w:t>
      </w:r>
      <w:r w:rsidRPr="00F52C64">
        <w:rPr>
          <w:lang w:eastAsia="ko-KR"/>
        </w:rPr>
        <w:tab/>
        <w:t xml:space="preserve">Brouillage causé par des stations au sol </w:t>
      </w:r>
      <w:r>
        <w:rPr>
          <w:lang w:eastAsia="ko-KR"/>
        </w:rPr>
        <w:t xml:space="preserve">de systèmes </w:t>
      </w:r>
      <w:r w:rsidRPr="00F52C64">
        <w:rPr>
          <w:lang w:eastAsia="ko-KR"/>
        </w:rPr>
        <w:t>HAPS à une station hertzienne</w:t>
      </w:r>
      <w:r>
        <w:rPr>
          <w:lang w:eastAsia="ko-KR"/>
        </w:rPr>
        <w:t xml:space="preserve"> fixe</w:t>
      </w:r>
    </w:p>
    <w:p w:rsidR="000F442E" w:rsidRPr="00F52C64" w:rsidRDefault="000F442E" w:rsidP="000F442E">
      <w:pPr>
        <w:rPr>
          <w:lang w:eastAsia="ko-KR"/>
        </w:rPr>
      </w:pPr>
      <w:r w:rsidRPr="00F52C64">
        <w:rPr>
          <w:lang w:eastAsia="ko-KR"/>
        </w:rPr>
        <w:t xml:space="preserve">La </w:t>
      </w:r>
      <w:r>
        <w:rPr>
          <w:lang w:eastAsia="ko-KR"/>
        </w:rPr>
        <w:t xml:space="preserve">Fig. </w:t>
      </w:r>
      <w:r w:rsidRPr="00F52C64">
        <w:rPr>
          <w:lang w:eastAsia="ko-KR"/>
        </w:rPr>
        <w:t xml:space="preserve">2 illustre le scénario de brouillage entre </w:t>
      </w:r>
      <w:r>
        <w:rPr>
          <w:lang w:eastAsia="ko-KR"/>
        </w:rPr>
        <w:t>d</w:t>
      </w:r>
      <w:r w:rsidRPr="00F52C64">
        <w:rPr>
          <w:lang w:eastAsia="ko-KR"/>
        </w:rPr>
        <w:t xml:space="preserve">es stations au sol </w:t>
      </w:r>
      <w:r>
        <w:rPr>
          <w:lang w:eastAsia="ko-KR"/>
        </w:rPr>
        <w:t xml:space="preserve">de systèmes </w:t>
      </w:r>
      <w:r w:rsidRPr="00F52C64">
        <w:rPr>
          <w:lang w:eastAsia="ko-KR"/>
        </w:rPr>
        <w:t>HAPS et une station hertzienne</w:t>
      </w:r>
      <w:r>
        <w:rPr>
          <w:lang w:eastAsia="ko-KR"/>
        </w:rPr>
        <w:t xml:space="preserve"> fixe</w:t>
      </w:r>
      <w:r w:rsidRPr="00F52C64">
        <w:rPr>
          <w:lang w:eastAsia="ko-KR"/>
        </w:rPr>
        <w:t>.</w:t>
      </w:r>
    </w:p>
    <w:p w:rsidR="000F442E" w:rsidRPr="00F52C64" w:rsidRDefault="000F442E" w:rsidP="000F442E">
      <w:pPr>
        <w:rPr>
          <w:lang w:eastAsia="ko-KR"/>
        </w:rPr>
      </w:pPr>
      <w:r w:rsidRPr="00F52C64">
        <w:rPr>
          <w:lang w:eastAsia="ko-KR"/>
        </w:rPr>
        <w:t xml:space="preserve">La puissance </w:t>
      </w:r>
      <w:r>
        <w:rPr>
          <w:lang w:eastAsia="ko-KR"/>
        </w:rPr>
        <w:t xml:space="preserve">du signal brouilleur rayonné </w:t>
      </w:r>
      <w:r w:rsidRPr="00F52C64">
        <w:rPr>
          <w:lang w:eastAsia="ko-KR"/>
        </w:rPr>
        <w:t xml:space="preserve">par une station au sol </w:t>
      </w:r>
      <w:r>
        <w:rPr>
          <w:lang w:eastAsia="ko-KR"/>
        </w:rPr>
        <w:t xml:space="preserve">de systèmes </w:t>
      </w:r>
      <w:r w:rsidRPr="00F52C64">
        <w:rPr>
          <w:lang w:eastAsia="ko-KR"/>
        </w:rPr>
        <w:t xml:space="preserve">HAPS </w:t>
      </w:r>
      <w:r>
        <w:rPr>
          <w:lang w:eastAsia="ko-KR"/>
        </w:rPr>
        <w:t xml:space="preserve">et reçu par </w:t>
      </w:r>
      <w:r w:rsidRPr="00F52C64">
        <w:rPr>
          <w:lang w:eastAsia="ko-KR"/>
        </w:rPr>
        <w:t xml:space="preserve">une station hertzienne </w:t>
      </w:r>
      <w:r>
        <w:rPr>
          <w:lang w:eastAsia="ko-KR"/>
        </w:rPr>
        <w:t xml:space="preserve">fixe </w:t>
      </w:r>
      <w:r w:rsidRPr="00F52C64">
        <w:rPr>
          <w:lang w:eastAsia="ko-KR"/>
        </w:rPr>
        <w:t xml:space="preserve">est donnée par l'équation </w:t>
      </w:r>
      <w:r w:rsidRPr="00F52C64">
        <w:t>(</w:t>
      </w:r>
      <w:r>
        <w:rPr>
          <w:lang w:eastAsia="ko-KR"/>
        </w:rPr>
        <w:t>3</w:t>
      </w:r>
      <w:r w:rsidRPr="00F52C64">
        <w:t>)</w:t>
      </w:r>
      <w:r w:rsidRPr="00F52C64">
        <w:rPr>
          <w:lang w:eastAsia="ko-KR"/>
        </w:rPr>
        <w:t xml:space="preserve">: </w:t>
      </w:r>
    </w:p>
    <w:p w:rsidR="000F442E" w:rsidRPr="00F52C64" w:rsidRDefault="000F442E" w:rsidP="000F442E">
      <w:pPr>
        <w:pStyle w:val="Equation"/>
        <w:rPr>
          <w:lang w:eastAsia="ko-KR"/>
        </w:rPr>
      </w:pPr>
      <w:r w:rsidRPr="00F52C64">
        <w:tab/>
      </w:r>
      <w:r w:rsidRPr="00F52C64">
        <w:tab/>
      </w:r>
      <w:r w:rsidRPr="00F52C64">
        <w:rPr>
          <w:i/>
          <w:iCs/>
          <w:lang w:eastAsia="ko-KR"/>
        </w:rPr>
        <w:t>I</w:t>
      </w:r>
      <w:r w:rsidRPr="00F52C64">
        <w:rPr>
          <w:i/>
          <w:iCs/>
          <w:vertAlign w:val="subscript"/>
          <w:lang w:eastAsia="ko-KR"/>
        </w:rPr>
        <w:t>G</w:t>
      </w:r>
      <w:r w:rsidRPr="00F52C64">
        <w:rPr>
          <w:lang w:eastAsia="ko-KR"/>
        </w:rPr>
        <w:t xml:space="preserve"> </w:t>
      </w:r>
      <w:r w:rsidRPr="00F52C64">
        <w:rPr>
          <w:position w:val="-16"/>
        </w:rPr>
        <w:object w:dxaOrig="4700" w:dyaOrig="400">
          <v:shape id="_x0000_i1029" type="#_x0000_t75" style="width:234.85pt;height:20pt" o:ole="">
            <v:imagedata r:id="rId22" o:title=""/>
          </v:shape>
          <o:OLEObject Type="Embed" ProgID="Equation.3" ShapeID="_x0000_i1029" DrawAspect="Content" ObjectID="_1374408183" r:id="rId23"/>
        </w:object>
      </w:r>
      <w:r w:rsidRPr="00F52C64">
        <w:rPr>
          <w:lang w:eastAsia="ko-KR"/>
        </w:rPr>
        <w:tab/>
      </w:r>
      <w:r w:rsidRPr="00F52C64">
        <w:t>(</w:t>
      </w:r>
      <w:r>
        <w:rPr>
          <w:lang w:eastAsia="ko-KR"/>
        </w:rPr>
        <w:t>3</w:t>
      </w:r>
      <w:r w:rsidRPr="00F52C64">
        <w:t>)</w:t>
      </w:r>
    </w:p>
    <w:p w:rsidR="000F442E" w:rsidRPr="00F52C64" w:rsidRDefault="000F442E" w:rsidP="000F442E">
      <w:pPr>
        <w:pStyle w:val="Equation"/>
      </w:pPr>
      <w:r w:rsidRPr="00F52C64">
        <w:rPr>
          <w:lang w:eastAsia="ko-KR"/>
        </w:rPr>
        <w:t>où</w:t>
      </w:r>
      <w:r w:rsidRPr="00F52C64">
        <w:t>:</w:t>
      </w:r>
    </w:p>
    <w:p w:rsidR="000F442E" w:rsidRPr="000F442E" w:rsidRDefault="000F442E" w:rsidP="000F442E">
      <w:pPr>
        <w:pStyle w:val="Equationlegend"/>
        <w:rPr>
          <w:lang w:val="fr-CH"/>
        </w:rPr>
      </w:pPr>
      <w:r w:rsidRPr="000F442E">
        <w:rPr>
          <w:lang w:val="fr-CH"/>
        </w:rPr>
        <w:tab/>
      </w:r>
      <w:r w:rsidRPr="00F52C64">
        <w:rPr>
          <w:position w:val="-12"/>
        </w:rPr>
        <w:object w:dxaOrig="499" w:dyaOrig="360">
          <v:shape id="_x0000_i1030" type="#_x0000_t75" style="width:24.65pt;height:17.7pt" o:ole="">
            <v:imagedata r:id="rId24" o:title=""/>
          </v:shape>
          <o:OLEObject Type="Embed" ProgID="Equation.3" ShapeID="_x0000_i1030" DrawAspect="Content" ObjectID="_1374408184" r:id="rId25"/>
        </w:object>
      </w:r>
      <w:r w:rsidRPr="000F442E">
        <w:rPr>
          <w:lang w:val="fr-CH"/>
        </w:rPr>
        <w:t xml:space="preserve">: </w:t>
      </w:r>
      <w:r w:rsidRPr="000F442E">
        <w:rPr>
          <w:lang w:val="fr-CH" w:eastAsia="ko-KR"/>
        </w:rPr>
        <w:tab/>
      </w:r>
      <w:r w:rsidRPr="000F442E">
        <w:rPr>
          <w:lang w:val="fr-CH"/>
        </w:rPr>
        <w:t>densité de la puissance d'émission rayonnée par la station au sol du système HAPS (dB(W/MHz))</w:t>
      </w:r>
    </w:p>
    <w:p w:rsidR="000F442E" w:rsidRPr="000F442E" w:rsidRDefault="000F442E" w:rsidP="000F442E">
      <w:pPr>
        <w:pStyle w:val="Equationlegend"/>
        <w:rPr>
          <w:lang w:val="fr-CH"/>
        </w:rPr>
      </w:pPr>
      <w:r w:rsidRPr="000F442E">
        <w:rPr>
          <w:lang w:val="fr-CH"/>
        </w:rPr>
        <w:tab/>
      </w:r>
      <w:r w:rsidRPr="00F52C64">
        <w:rPr>
          <w:position w:val="-16"/>
        </w:rPr>
        <w:object w:dxaOrig="400" w:dyaOrig="400">
          <v:shape id="_x0000_i1031" type="#_x0000_t75" style="width:20pt;height:20pt" o:ole="">
            <v:imagedata r:id="rId26" o:title=""/>
          </v:shape>
          <o:OLEObject Type="Embed" ProgID="Equation.3" ShapeID="_x0000_i1031" DrawAspect="Content" ObjectID="_1374408185" r:id="rId27"/>
        </w:object>
      </w:r>
      <w:r w:rsidRPr="000F442E">
        <w:rPr>
          <w:lang w:val="fr-CH"/>
        </w:rPr>
        <w:t xml:space="preserve">: </w:t>
      </w:r>
      <w:r w:rsidRPr="000F442E">
        <w:rPr>
          <w:lang w:val="fr-CH" w:eastAsia="ko-KR"/>
        </w:rPr>
        <w:tab/>
        <w:t xml:space="preserve">affaiblissement d'alimentation de la station au sol </w:t>
      </w:r>
      <w:r w:rsidRPr="000F442E">
        <w:rPr>
          <w:lang w:val="fr-CH"/>
        </w:rPr>
        <w:t xml:space="preserve">du système </w:t>
      </w:r>
      <w:r w:rsidRPr="000F442E">
        <w:rPr>
          <w:lang w:val="fr-CH" w:eastAsia="ko-KR"/>
        </w:rPr>
        <w:t>HAPS</w:t>
      </w:r>
      <w:r w:rsidRPr="000F442E">
        <w:rPr>
          <w:lang w:val="fr-CH"/>
        </w:rPr>
        <w:t xml:space="preserve"> (dB)</w:t>
      </w:r>
    </w:p>
    <w:p w:rsidR="000F442E" w:rsidRPr="000F442E" w:rsidRDefault="000F442E" w:rsidP="000F442E">
      <w:pPr>
        <w:pStyle w:val="Equationlegend"/>
        <w:rPr>
          <w:lang w:val="fr-CH" w:eastAsia="ko-KR"/>
        </w:rPr>
      </w:pPr>
      <w:r w:rsidRPr="000F442E">
        <w:rPr>
          <w:lang w:val="fr-CH"/>
        </w:rPr>
        <w:tab/>
      </w:r>
      <w:r w:rsidRPr="00F52C64">
        <w:rPr>
          <w:position w:val="-10"/>
        </w:rPr>
        <w:object w:dxaOrig="999" w:dyaOrig="340">
          <v:shape id="_x0000_i1032" type="#_x0000_t75" style="width:50.05pt;height:17.35pt" o:ole="">
            <v:imagedata r:id="rId28" o:title=""/>
          </v:shape>
          <o:OLEObject Type="Embed" ProgID="Equation.3" ShapeID="_x0000_i1032" DrawAspect="Content" ObjectID="_1374408186" r:id="rId29"/>
        </w:object>
      </w:r>
      <w:r w:rsidRPr="000F442E">
        <w:rPr>
          <w:lang w:val="fr-CH"/>
        </w:rPr>
        <w:t>:</w:t>
      </w:r>
      <w:r w:rsidRPr="000F442E">
        <w:rPr>
          <w:lang w:val="fr-CH"/>
        </w:rPr>
        <w:tab/>
        <w:t>gain de l'antenne d'émission de la station au sol du système HAPS à l'angle</w:t>
      </w:r>
      <w:r w:rsidRPr="000F442E">
        <w:rPr>
          <w:lang w:val="fr-CH" w:eastAsia="ko-KR"/>
        </w:rPr>
        <w:t xml:space="preserve"> </w:t>
      </w:r>
      <w:r w:rsidRPr="00F52C64">
        <w:rPr>
          <w:position w:val="-10"/>
        </w:rPr>
        <w:object w:dxaOrig="639" w:dyaOrig="340">
          <v:shape id="_x0000_i1033" type="#_x0000_t75" style="width:32.35pt;height:17.35pt" o:ole="">
            <v:imagedata r:id="rId30" o:title=""/>
          </v:shape>
          <o:OLEObject Type="Embed" ProgID="Equation.3" ShapeID="_x0000_i1033" DrawAspect="Content" ObjectID="_1374408187" r:id="rId31"/>
        </w:object>
      </w:r>
      <w:r w:rsidRPr="000F442E">
        <w:rPr>
          <w:lang w:val="fr-CH"/>
        </w:rPr>
        <w:t xml:space="preserve"> formé par la direction du faisceau principal de la station au sol du système HAPS et la direction de la station hertzienne fixe brouillée</w:t>
      </w:r>
      <w:r w:rsidRPr="000F442E">
        <w:rPr>
          <w:lang w:val="fr-CH" w:eastAsia="ko-KR"/>
        </w:rPr>
        <w:t xml:space="preserve"> </w:t>
      </w:r>
      <w:r w:rsidRPr="000F442E">
        <w:rPr>
          <w:lang w:val="fr-CH"/>
        </w:rPr>
        <w:t>(dBi)</w:t>
      </w:r>
    </w:p>
    <w:p w:rsidR="000F442E" w:rsidRPr="000F442E" w:rsidRDefault="000F442E" w:rsidP="000F442E">
      <w:pPr>
        <w:pStyle w:val="Equationlegend"/>
        <w:rPr>
          <w:lang w:val="fr-CH"/>
        </w:rPr>
      </w:pPr>
      <w:r w:rsidRPr="000F442E">
        <w:rPr>
          <w:lang w:val="fr-CH" w:eastAsia="ko-KR"/>
        </w:rPr>
        <w:tab/>
      </w:r>
      <w:r w:rsidRPr="00F52C64">
        <w:rPr>
          <w:position w:val="-12"/>
        </w:rPr>
        <w:object w:dxaOrig="660" w:dyaOrig="360">
          <v:shape id="_x0000_i1034" type="#_x0000_t75" style="width:32.75pt;height:17.7pt" o:ole="">
            <v:imagedata r:id="rId32" o:title=""/>
          </v:shape>
          <o:OLEObject Type="Embed" ProgID="Equation.3" ShapeID="_x0000_i1034" DrawAspect="Content" ObjectID="_1374408188" r:id="rId33"/>
        </w:object>
      </w:r>
      <w:r w:rsidRPr="000F442E">
        <w:rPr>
          <w:lang w:val="fr-CH" w:eastAsia="ko-KR"/>
        </w:rPr>
        <w:t>:</w:t>
      </w:r>
      <w:r w:rsidRPr="000F442E">
        <w:rPr>
          <w:lang w:val="fr-CH" w:eastAsia="ko-KR"/>
        </w:rPr>
        <w:tab/>
        <w:t xml:space="preserve">affaiblissement de propagation qui n'est pas dépassé pendant un pourcentage, </w:t>
      </w:r>
      <w:r w:rsidRPr="000F442E">
        <w:rPr>
          <w:i/>
          <w:lang w:val="fr-CH" w:eastAsia="ko-KR"/>
        </w:rPr>
        <w:t>p</w:t>
      </w:r>
      <w:r w:rsidRPr="000F442E">
        <w:rPr>
          <w:lang w:val="fr-CH" w:eastAsia="ko-KR"/>
        </w:rPr>
        <w:t>(%)</w:t>
      </w:r>
      <w:r w:rsidRPr="000F442E">
        <w:rPr>
          <w:lang w:val="fr-CH"/>
        </w:rPr>
        <w:t xml:space="preserve"> donné dans la Rec</w:t>
      </w:r>
      <w:r w:rsidRPr="000F442E">
        <w:rPr>
          <w:lang w:val="fr-CH" w:eastAsia="ko-KR"/>
        </w:rPr>
        <w:t>ommandation</w:t>
      </w:r>
      <w:r w:rsidRPr="000F442E">
        <w:rPr>
          <w:lang w:val="fr-CH"/>
        </w:rPr>
        <w:t xml:space="preserve"> UIT-R P.452</w:t>
      </w:r>
    </w:p>
    <w:p w:rsidR="000F442E" w:rsidRPr="000F442E" w:rsidRDefault="000F442E" w:rsidP="000F442E">
      <w:pPr>
        <w:pStyle w:val="Equationlegend"/>
        <w:rPr>
          <w:lang w:val="fr-CH"/>
        </w:rPr>
      </w:pPr>
      <w:r w:rsidRPr="000F442E">
        <w:rPr>
          <w:lang w:val="fr-CH"/>
        </w:rPr>
        <w:tab/>
      </w:r>
      <w:r w:rsidRPr="00F52C64">
        <w:rPr>
          <w:position w:val="-10"/>
        </w:rPr>
        <w:object w:dxaOrig="999" w:dyaOrig="340">
          <v:shape id="_x0000_i1035" type="#_x0000_t75" style="width:50.05pt;height:16.55pt" o:ole="">
            <v:imagedata r:id="rId34" o:title=""/>
          </v:shape>
          <o:OLEObject Type="Embed" ProgID="Equation.3" ShapeID="_x0000_i1035" DrawAspect="Content" ObjectID="_1374408189" r:id="rId35"/>
        </w:object>
      </w:r>
      <w:r w:rsidRPr="000F442E">
        <w:rPr>
          <w:lang w:val="fr-CH"/>
        </w:rPr>
        <w:t xml:space="preserve">: </w:t>
      </w:r>
      <w:r w:rsidRPr="000F442E">
        <w:rPr>
          <w:lang w:val="fr-CH" w:eastAsia="ko-KR"/>
        </w:rPr>
        <w:tab/>
      </w:r>
      <w:r w:rsidRPr="000F442E">
        <w:rPr>
          <w:lang w:val="fr-CH"/>
        </w:rPr>
        <w:t>gain de l'antenne de réception de la station hertzienne fixe à l'angle</w:t>
      </w:r>
      <w:r w:rsidRPr="000F442E">
        <w:rPr>
          <w:lang w:val="fr-CH" w:eastAsia="ko-KR"/>
        </w:rPr>
        <w:t xml:space="preserve"> </w:t>
      </w:r>
      <w:r w:rsidRPr="00F52C64">
        <w:rPr>
          <w:position w:val="-10"/>
        </w:rPr>
        <w:object w:dxaOrig="639" w:dyaOrig="340">
          <v:shape id="_x0000_i1036" type="#_x0000_t75" style="width:32.35pt;height:17.35pt" o:ole="">
            <v:imagedata r:id="rId36" o:title=""/>
          </v:shape>
          <o:OLEObject Type="Embed" ProgID="Equation.3" ShapeID="_x0000_i1036" DrawAspect="Content" ObjectID="_1374408190" r:id="rId37"/>
        </w:object>
      </w:r>
      <w:r w:rsidRPr="000F442E">
        <w:rPr>
          <w:lang w:val="fr-CH" w:eastAsia="ko-KR"/>
        </w:rPr>
        <w:t xml:space="preserve"> formé par la direction du faisceau principal de la station hertzienne fixe et la direction de la station au sol </w:t>
      </w:r>
      <w:r w:rsidRPr="000F442E">
        <w:rPr>
          <w:lang w:val="fr-CH"/>
        </w:rPr>
        <w:t xml:space="preserve">du système </w:t>
      </w:r>
      <w:r w:rsidRPr="000F442E">
        <w:rPr>
          <w:lang w:val="fr-CH" w:eastAsia="ko-KR"/>
        </w:rPr>
        <w:t>HAPS brouilleur</w:t>
      </w:r>
      <w:r w:rsidRPr="000F442E">
        <w:rPr>
          <w:lang w:val="fr-CH"/>
        </w:rPr>
        <w:t xml:space="preserve"> (dBi)</w:t>
      </w:r>
    </w:p>
    <w:p w:rsidR="000F442E" w:rsidRPr="00F52C64" w:rsidRDefault="000F442E" w:rsidP="000F442E">
      <w:pPr>
        <w:rPr>
          <w:lang w:eastAsia="ko-KR"/>
        </w:rPr>
      </w:pPr>
      <w:r w:rsidRPr="00F52C64">
        <w:rPr>
          <w:lang w:eastAsia="ko-KR"/>
        </w:rPr>
        <w:tab/>
      </w:r>
      <w:r w:rsidRPr="00F52C64">
        <w:rPr>
          <w:lang w:eastAsia="ko-KR"/>
        </w:rPr>
        <w:tab/>
      </w:r>
      <w:r w:rsidRPr="00F52C64">
        <w:rPr>
          <w:position w:val="-16"/>
        </w:rPr>
        <w:object w:dxaOrig="400" w:dyaOrig="400">
          <v:shape id="_x0000_i1037" type="#_x0000_t75" style="width:20pt;height:20pt" o:ole="">
            <v:imagedata r:id="rId38" o:title=""/>
          </v:shape>
          <o:OLEObject Type="Embed" ProgID="Equation.3" ShapeID="_x0000_i1037" DrawAspect="Content" ObjectID="_1374408191" r:id="rId39"/>
        </w:object>
      </w:r>
      <w:r w:rsidRPr="00F52C64">
        <w:t>:</w:t>
      </w:r>
      <w:r w:rsidRPr="00F52C64">
        <w:rPr>
          <w:lang w:eastAsia="ko-KR"/>
        </w:rPr>
        <w:tab/>
        <w:t>affaiblissement d'alimentation de la station hertzienne</w:t>
      </w:r>
      <w:r>
        <w:rPr>
          <w:lang w:eastAsia="ko-KR"/>
        </w:rPr>
        <w:t xml:space="preserve"> fixe</w:t>
      </w:r>
      <w:r w:rsidRPr="00F52C64">
        <w:t xml:space="preserve"> (dB).</w:t>
      </w:r>
    </w:p>
    <w:p w:rsidR="000F442E" w:rsidRPr="00F52C64" w:rsidRDefault="000F442E" w:rsidP="000F442E">
      <w:pPr>
        <w:pStyle w:val="FigureNo"/>
        <w:rPr>
          <w:lang w:eastAsia="ko-KR"/>
        </w:rPr>
      </w:pPr>
      <w:r w:rsidRPr="00F52C64">
        <w:rPr>
          <w:lang w:eastAsia="ko-KR"/>
        </w:rPr>
        <w:lastRenderedPageBreak/>
        <w:t>FIGURE 2</w:t>
      </w:r>
    </w:p>
    <w:p w:rsidR="000F442E" w:rsidRDefault="000F442E" w:rsidP="000F442E">
      <w:pPr>
        <w:pStyle w:val="Figuretitle"/>
        <w:rPr>
          <w:lang w:eastAsia="ko-KR"/>
        </w:rPr>
      </w:pPr>
      <w:r w:rsidRPr="00F52C64">
        <w:rPr>
          <w:lang w:eastAsia="ko-KR"/>
        </w:rPr>
        <w:t xml:space="preserve">Scénario de brouillage entre des stations au sol </w:t>
      </w:r>
      <w:r>
        <w:rPr>
          <w:lang w:eastAsia="ko-KR"/>
        </w:rPr>
        <w:t xml:space="preserve">de systèmes </w:t>
      </w:r>
      <w:r w:rsidRPr="00F52C64">
        <w:rPr>
          <w:lang w:eastAsia="ko-KR"/>
        </w:rPr>
        <w:t>HAPS et une station hertzienne</w:t>
      </w:r>
      <w:r>
        <w:rPr>
          <w:lang w:eastAsia="ko-KR"/>
        </w:rPr>
        <w:t xml:space="preserve"> fixe</w:t>
      </w:r>
    </w:p>
    <w:p w:rsidR="000F442E" w:rsidRPr="0057012A" w:rsidRDefault="000F442E" w:rsidP="000F442E">
      <w:pPr>
        <w:pStyle w:val="Figure"/>
        <w:rPr>
          <w:lang w:eastAsia="ko-KR"/>
        </w:rPr>
      </w:pPr>
      <w:r>
        <w:object w:dxaOrig="5581" w:dyaOrig="6627">
          <v:shape id="_x0000_i1038" type="#_x0000_t75" style="width:278.75pt;height:331.5pt" o:ole="" o:allowoverlap="f">
            <v:imagedata r:id="rId40" o:title=""/>
          </v:shape>
          <o:OLEObject Type="Embed" ProgID="CorelDRAW.Graphic.14" ShapeID="_x0000_i1038" DrawAspect="Content" ObjectID="_1374408192" r:id="rId41"/>
        </w:object>
      </w:r>
    </w:p>
    <w:p w:rsidR="000F442E" w:rsidRPr="00F52C64" w:rsidRDefault="000F442E" w:rsidP="000F442E">
      <w:pPr>
        <w:rPr>
          <w:lang w:eastAsia="ko-KR"/>
        </w:rPr>
      </w:pPr>
      <w:r w:rsidRPr="00F52C64">
        <w:rPr>
          <w:lang w:eastAsia="ko-KR"/>
        </w:rPr>
        <w:t>L</w:t>
      </w:r>
      <w:r>
        <w:rPr>
          <w:lang w:eastAsia="ko-KR"/>
        </w:rPr>
        <w:t>a</w:t>
      </w:r>
      <w:r w:rsidRPr="00F52C64">
        <w:rPr>
          <w:lang w:eastAsia="ko-KR"/>
        </w:rPr>
        <w:t xml:space="preserve"> </w:t>
      </w:r>
      <w:r>
        <w:rPr>
          <w:lang w:eastAsia="ko-KR"/>
        </w:rPr>
        <w:t xml:space="preserve">puissance du signal bouilleur reçu par </w:t>
      </w:r>
      <w:r w:rsidRPr="00F52C64">
        <w:rPr>
          <w:lang w:eastAsia="ko-KR"/>
        </w:rPr>
        <w:t xml:space="preserve">une station hertzienne </w:t>
      </w:r>
      <w:r>
        <w:rPr>
          <w:lang w:eastAsia="ko-KR"/>
        </w:rPr>
        <w:t xml:space="preserve">fixe et rayonné par plusieurs </w:t>
      </w:r>
      <w:r w:rsidRPr="00F52C64">
        <w:rPr>
          <w:lang w:eastAsia="ko-KR"/>
        </w:rPr>
        <w:t>stations au sol</w:t>
      </w:r>
      <w:r>
        <w:rPr>
          <w:lang w:eastAsia="ko-KR"/>
        </w:rPr>
        <w:t xml:space="preserve"> de systèmes</w:t>
      </w:r>
      <w:r w:rsidRPr="00F52C64">
        <w:rPr>
          <w:lang w:eastAsia="ko-KR"/>
        </w:rPr>
        <w:t xml:space="preserve"> HAPS </w:t>
      </w:r>
      <w:r>
        <w:rPr>
          <w:lang w:eastAsia="ko-KR"/>
        </w:rPr>
        <w:t xml:space="preserve">peut être exprimée </w:t>
      </w:r>
      <w:r w:rsidRPr="00F52C64">
        <w:rPr>
          <w:lang w:eastAsia="ko-KR"/>
        </w:rPr>
        <w:t xml:space="preserve">à l'aide de l'équation </w:t>
      </w:r>
      <w:r w:rsidRPr="00F52C64">
        <w:t>(</w:t>
      </w:r>
      <w:r>
        <w:rPr>
          <w:lang w:eastAsia="ko-KR"/>
        </w:rPr>
        <w:t>4</w:t>
      </w:r>
      <w:r w:rsidRPr="00F52C64">
        <w:t>)</w:t>
      </w:r>
      <w:r>
        <w:t>,</w:t>
      </w:r>
      <w:r w:rsidRPr="00F52C64">
        <w:rPr>
          <w:lang w:eastAsia="ko-KR"/>
        </w:rPr>
        <w:t xml:space="preserve"> compte tenu du mécanisme indiqué dans la </w:t>
      </w:r>
      <w:r>
        <w:rPr>
          <w:lang w:eastAsia="ko-KR"/>
        </w:rPr>
        <w:t xml:space="preserve">Fig. </w:t>
      </w:r>
      <w:r w:rsidRPr="00F52C64">
        <w:rPr>
          <w:lang w:eastAsia="ko-KR"/>
        </w:rPr>
        <w:t>3.</w:t>
      </w:r>
    </w:p>
    <w:p w:rsidR="000F442E" w:rsidRDefault="000F442E" w:rsidP="000F442E">
      <w:pPr>
        <w:rPr>
          <w:lang w:eastAsia="ko-KR"/>
        </w:rPr>
      </w:pPr>
      <w:r w:rsidRPr="00F52C64">
        <w:rPr>
          <w:lang w:eastAsia="ko-KR"/>
        </w:rPr>
        <w:t xml:space="preserve">Dans l'équation </w:t>
      </w:r>
      <w:r w:rsidRPr="00F52C64">
        <w:t>(</w:t>
      </w:r>
      <w:r>
        <w:rPr>
          <w:lang w:eastAsia="ko-KR"/>
        </w:rPr>
        <w:t>4</w:t>
      </w:r>
      <w:r w:rsidRPr="00F52C64">
        <w:t>)</w:t>
      </w:r>
      <w:r>
        <w:t>,</w:t>
      </w:r>
      <w:r w:rsidRPr="00F52C64">
        <w:rPr>
          <w:lang w:eastAsia="ko-KR"/>
        </w:rPr>
        <w:t xml:space="preserve"> on suppose que l'absorption atmosphérique peut être ignorée sur </w:t>
      </w:r>
      <w:r>
        <w:rPr>
          <w:lang w:eastAsia="ko-KR"/>
        </w:rPr>
        <w:t>le</w:t>
      </w:r>
      <w:r w:rsidRPr="00F52C64">
        <w:rPr>
          <w:lang w:eastAsia="ko-KR"/>
        </w:rPr>
        <w:t xml:space="preserve"> trajet de propagation en visibilité directe au</w:t>
      </w:r>
      <w:r>
        <w:rPr>
          <w:lang w:eastAsia="ko-KR"/>
        </w:rPr>
        <w:noBreakHyphen/>
      </w:r>
      <w:r w:rsidRPr="00F52C64">
        <w:rPr>
          <w:lang w:eastAsia="ko-KR"/>
        </w:rPr>
        <w:t>dessous de 10 GHz et que le modèle de propagation utilisé est basé sur l</w:t>
      </w:r>
      <w:r>
        <w:rPr>
          <w:lang w:eastAsia="ko-KR"/>
        </w:rPr>
        <w:t>a</w:t>
      </w:r>
      <w:r w:rsidRPr="00F52C64">
        <w:rPr>
          <w:lang w:eastAsia="ko-KR"/>
        </w:rPr>
        <w:t xml:space="preserve"> Recommandation UIT-R P.452</w:t>
      </w:r>
      <w:r>
        <w:rPr>
          <w:lang w:eastAsia="ko-KR"/>
        </w:rPr>
        <w:t>,</w:t>
      </w:r>
      <w:r w:rsidRPr="00F52C64">
        <w:rPr>
          <w:lang w:eastAsia="ko-KR"/>
        </w:rPr>
        <w:t xml:space="preserve"> le pourcentage de temps</w:t>
      </w:r>
      <w:r>
        <w:rPr>
          <w:lang w:eastAsia="ko-KR"/>
        </w:rPr>
        <w:t xml:space="preserve">, </w:t>
      </w:r>
      <w:r w:rsidRPr="00F52C64">
        <w:rPr>
          <w:i/>
          <w:iCs/>
          <w:lang w:eastAsia="ko-KR"/>
        </w:rPr>
        <w:t>p</w:t>
      </w:r>
      <w:r>
        <w:rPr>
          <w:lang w:eastAsia="ko-KR"/>
        </w:rPr>
        <w:t xml:space="preserve">, </w:t>
      </w:r>
      <w:r w:rsidRPr="00F52C64">
        <w:rPr>
          <w:lang w:eastAsia="ko-KR"/>
        </w:rPr>
        <w:t>étant égal à 50</w:t>
      </w:r>
      <w:r>
        <w:rPr>
          <w:lang w:eastAsia="ko-KR"/>
        </w:rPr>
        <w:t>%</w:t>
      </w:r>
      <w:r w:rsidRPr="00F52C64">
        <w:rPr>
          <w:lang w:eastAsia="ko-KR"/>
        </w:rPr>
        <w:t>:</w:t>
      </w:r>
    </w:p>
    <w:p w:rsidR="000F442E" w:rsidRPr="008E183E" w:rsidRDefault="000F442E" w:rsidP="000F442E">
      <w:pPr>
        <w:pStyle w:val="Blanc"/>
        <w:rPr>
          <w:lang w:val="fr-CH"/>
        </w:rPr>
      </w:pPr>
    </w:p>
    <w:p w:rsidR="000F442E" w:rsidRPr="00F52C64" w:rsidRDefault="000F442E" w:rsidP="000F442E">
      <w:pPr>
        <w:pStyle w:val="Equation"/>
        <w:rPr>
          <w:lang w:eastAsia="ko-KR"/>
        </w:rPr>
      </w:pPr>
      <w:r w:rsidRPr="00F52C64">
        <w:rPr>
          <w:i/>
          <w:iCs/>
          <w:lang w:eastAsia="ko-KR"/>
        </w:rPr>
        <w:tab/>
      </w:r>
      <w:r w:rsidRPr="00F52C64">
        <w:rPr>
          <w:i/>
          <w:iCs/>
          <w:lang w:eastAsia="ko-KR"/>
        </w:rPr>
        <w:tab/>
        <w:t>I</w:t>
      </w:r>
      <w:r w:rsidRPr="00F52C64">
        <w:rPr>
          <w:i/>
          <w:iCs/>
          <w:vertAlign w:val="subscript"/>
          <w:lang w:eastAsia="ko-KR"/>
        </w:rPr>
        <w:t>G-T</w:t>
      </w:r>
      <w:r>
        <w:rPr>
          <w:i/>
          <w:iCs/>
          <w:vertAlign w:val="subscript"/>
          <w:lang w:eastAsia="ko-KR"/>
        </w:rPr>
        <w:t xml:space="preserve"> </w:t>
      </w:r>
      <w:r w:rsidRPr="00F52C64">
        <w:rPr>
          <w:szCs w:val="24"/>
          <w:lang w:eastAsia="ko-KR"/>
        </w:rPr>
        <w:t xml:space="preserve">= </w:t>
      </w:r>
      <w:r w:rsidRPr="00F52C64">
        <w:rPr>
          <w:i/>
          <w:szCs w:val="24"/>
          <w:lang w:eastAsia="ko-KR"/>
        </w:rPr>
        <w:t>P</w:t>
      </w:r>
      <w:r w:rsidRPr="00F52C64">
        <w:rPr>
          <w:i/>
          <w:szCs w:val="24"/>
          <w:vertAlign w:val="subscript"/>
          <w:lang w:eastAsia="ko-KR"/>
        </w:rPr>
        <w:t>HG</w:t>
      </w:r>
      <w:r w:rsidRPr="003C5681">
        <w:t xml:space="preserve"> </w:t>
      </w:r>
      <w:r>
        <w:t xml:space="preserve">– </w:t>
      </w:r>
      <w:r w:rsidRPr="00F52C64">
        <w:rPr>
          <w:i/>
          <w:szCs w:val="24"/>
          <w:lang w:eastAsia="ko-KR"/>
        </w:rPr>
        <w:t>L</w:t>
      </w:r>
      <w:r w:rsidRPr="00F52C64">
        <w:rPr>
          <w:i/>
          <w:szCs w:val="24"/>
          <w:vertAlign w:val="subscript"/>
          <w:lang w:eastAsia="ko-KR"/>
        </w:rPr>
        <w:t xml:space="preserve">fh </w:t>
      </w:r>
      <w:r w:rsidRPr="00F52C64">
        <w:rPr>
          <w:lang w:eastAsia="ko-KR"/>
        </w:rPr>
        <w:t>– 92</w:t>
      </w:r>
      <w:r>
        <w:rPr>
          <w:lang w:eastAsia="ko-KR"/>
        </w:rPr>
        <w:t>,</w:t>
      </w:r>
      <w:r w:rsidRPr="00F52C64">
        <w:rPr>
          <w:lang w:eastAsia="ko-KR"/>
        </w:rPr>
        <w:t xml:space="preserve">5 – 20 log </w:t>
      </w:r>
      <w:r w:rsidRPr="00F52C64">
        <w:rPr>
          <w:i/>
          <w:lang w:eastAsia="ko-KR"/>
        </w:rPr>
        <w:t>f</w:t>
      </w:r>
      <w:r w:rsidRPr="00F52C64">
        <w:rPr>
          <w:lang w:eastAsia="ko-KR"/>
        </w:rPr>
        <w:t xml:space="preserve"> </w:t>
      </w:r>
    </w:p>
    <w:p w:rsidR="000F442E" w:rsidRPr="00F52C64" w:rsidRDefault="000F442E" w:rsidP="000F442E">
      <w:pPr>
        <w:pStyle w:val="Equation"/>
        <w:ind w:left="1440"/>
        <w:rPr>
          <w:lang w:eastAsia="ko-KR"/>
        </w:rPr>
      </w:pPr>
      <w:r w:rsidRPr="003C5681">
        <w:rPr>
          <w:position w:val="-36"/>
        </w:rPr>
        <w:object w:dxaOrig="6120" w:dyaOrig="859">
          <v:shape id="_x0000_i1039" type="#_x0000_t75" style="width:306.1pt;height:42.75pt" o:ole="">
            <v:imagedata r:id="rId42" o:title=""/>
          </v:shape>
          <o:OLEObject Type="Embed" ProgID="Equation.3" ShapeID="_x0000_i1039" DrawAspect="Content" ObjectID="_1374408193" r:id="rId43"/>
        </w:object>
      </w:r>
      <w:r w:rsidRPr="00F52C64">
        <w:tab/>
        <w:t>(</w:t>
      </w:r>
      <w:r>
        <w:rPr>
          <w:lang w:eastAsia="ko-KR"/>
        </w:rPr>
        <w:t>4</w:t>
      </w:r>
      <w:r w:rsidRPr="00F52C64">
        <w:t>)</w:t>
      </w:r>
    </w:p>
    <w:p w:rsidR="000F442E" w:rsidRPr="008E183E" w:rsidRDefault="000F442E" w:rsidP="000F442E">
      <w:pPr>
        <w:pStyle w:val="Blanc"/>
        <w:rPr>
          <w:lang w:val="fr-CH"/>
        </w:rPr>
      </w:pPr>
    </w:p>
    <w:p w:rsidR="000F442E" w:rsidRDefault="000F442E" w:rsidP="000F442E">
      <w:pPr>
        <w:pStyle w:val="Equation"/>
      </w:pPr>
      <w:r w:rsidRPr="00F52C64">
        <w:rPr>
          <w:lang w:eastAsia="ko-KR"/>
        </w:rPr>
        <w:t>où:</w:t>
      </w:r>
      <w:r w:rsidRPr="00F52C64">
        <w:t xml:space="preserve"> </w:t>
      </w:r>
    </w:p>
    <w:p w:rsidR="000F442E" w:rsidRPr="000F442E" w:rsidRDefault="000F442E" w:rsidP="000F442E">
      <w:pPr>
        <w:pStyle w:val="Equationlegend"/>
        <w:rPr>
          <w:lang w:val="fr-CH" w:eastAsia="ko-KR"/>
        </w:rPr>
      </w:pPr>
      <w:r w:rsidRPr="000F442E">
        <w:rPr>
          <w:lang w:val="fr-CH" w:eastAsia="ko-KR"/>
        </w:rPr>
        <w:tab/>
      </w:r>
      <w:r w:rsidRPr="000F442E">
        <w:rPr>
          <w:i/>
          <w:lang w:val="fr-CH" w:eastAsia="ko-KR"/>
        </w:rPr>
        <w:t>f</w:t>
      </w:r>
      <w:r w:rsidRPr="000F442E">
        <w:rPr>
          <w:lang w:val="fr-CH" w:eastAsia="ko-KR"/>
        </w:rPr>
        <w:t xml:space="preserve"> :</w:t>
      </w:r>
      <w:r w:rsidRPr="000F442E">
        <w:rPr>
          <w:lang w:val="fr-CH" w:eastAsia="ko-KR"/>
        </w:rPr>
        <w:tab/>
        <w:t>fréquence (GHz)</w:t>
      </w:r>
    </w:p>
    <w:p w:rsidR="000F442E" w:rsidRPr="00F449B5" w:rsidRDefault="000F442E" w:rsidP="000F442E">
      <w:pPr>
        <w:tabs>
          <w:tab w:val="clear" w:pos="794"/>
        </w:tabs>
        <w:ind w:firstLineChars="21" w:firstLine="50"/>
        <w:rPr>
          <w:lang w:eastAsia="ko-KR"/>
        </w:rPr>
      </w:pPr>
      <w:r w:rsidRPr="00F449B5">
        <w:rPr>
          <w:lang w:eastAsia="ko-KR"/>
        </w:rPr>
        <w:tab/>
      </w:r>
      <w:r w:rsidRPr="00C81A43">
        <w:rPr>
          <w:position w:val="-46"/>
        </w:rPr>
        <w:object w:dxaOrig="3360" w:dyaOrig="1040">
          <v:shape id="_x0000_i1040" type="#_x0000_t75" style="width:168.25pt;height:52pt" o:ole="">
            <v:imagedata r:id="rId44" o:title=""/>
          </v:shape>
          <o:OLEObject Type="Embed" ProgID="Equation.3" ShapeID="_x0000_i1040" DrawAspect="Content" ObjectID="_1374408194" r:id="rId45"/>
        </w:object>
      </w:r>
      <w:r w:rsidRPr="00F449B5">
        <w:t xml:space="preserve"> </w:t>
      </w:r>
      <w:r w:rsidRPr="00F449B5">
        <w:rPr>
          <w:lang w:eastAsia="ko-KR"/>
        </w:rPr>
        <w:t xml:space="preserve">  : </w:t>
      </w:r>
      <w:r w:rsidRPr="00F52C64">
        <w:rPr>
          <w:i/>
          <w:iCs/>
          <w:lang w:eastAsia="ko-KR"/>
        </w:rPr>
        <w:t>x</w:t>
      </w:r>
      <w:r w:rsidRPr="00F52C64">
        <w:rPr>
          <w:lang w:eastAsia="ko-KR"/>
        </w:rPr>
        <w:t xml:space="preserve"> position de la station au sol </w:t>
      </w:r>
      <w:r>
        <w:rPr>
          <w:lang w:eastAsia="ko-KR"/>
        </w:rPr>
        <w:t xml:space="preserve">du système </w:t>
      </w:r>
      <w:r w:rsidRPr="00F52C64">
        <w:rPr>
          <w:lang w:eastAsia="ko-KR"/>
        </w:rPr>
        <w:t>HAPS</w:t>
      </w:r>
    </w:p>
    <w:p w:rsidR="000F442E" w:rsidRPr="000F442E" w:rsidRDefault="000F442E" w:rsidP="000F442E">
      <w:pPr>
        <w:pStyle w:val="Equationlegend"/>
        <w:rPr>
          <w:lang w:val="fr-CH" w:eastAsia="ko-KR"/>
        </w:rPr>
      </w:pPr>
      <w:r w:rsidRPr="000F442E">
        <w:rPr>
          <w:lang w:val="fr-CH" w:eastAsia="ko-KR"/>
        </w:rPr>
        <w:tab/>
      </w:r>
      <w:r w:rsidRPr="000F442E">
        <w:rPr>
          <w:i/>
          <w:lang w:val="fr-CH" w:eastAsia="ko-KR"/>
        </w:rPr>
        <w:t>y</w:t>
      </w:r>
      <w:r w:rsidRPr="000F442E">
        <w:rPr>
          <w:i/>
          <w:szCs w:val="24"/>
          <w:vertAlign w:val="subscript"/>
          <w:lang w:val="fr-CH" w:eastAsia="ko-KR"/>
        </w:rPr>
        <w:t>ij</w:t>
      </w:r>
      <w:r w:rsidRPr="000F442E">
        <w:rPr>
          <w:lang w:val="fr-CH" w:eastAsia="ko-KR"/>
        </w:rPr>
        <w:t xml:space="preserve"> </w:t>
      </w:r>
      <w:r>
        <w:rPr>
          <w:lang w:eastAsia="ko-KR"/>
        </w:rPr>
        <w:sym w:font="Symbol" w:char="F03D"/>
      </w:r>
      <w:r w:rsidRPr="000F442E">
        <w:rPr>
          <w:lang w:val="fr-CH" w:eastAsia="ko-KR"/>
        </w:rPr>
        <w:tab/>
      </w:r>
      <w:r w:rsidRPr="000F442E">
        <w:rPr>
          <w:i/>
          <w:lang w:val="fr-CH" w:eastAsia="ko-KR"/>
        </w:rPr>
        <w:t>jd</w:t>
      </w:r>
      <w:r w:rsidRPr="000F442E">
        <w:rPr>
          <w:lang w:val="fr-CH" w:eastAsia="ko-KR"/>
        </w:rPr>
        <w:t xml:space="preserve"> sin 60°: </w:t>
      </w:r>
      <w:r w:rsidRPr="000F442E">
        <w:rPr>
          <w:i/>
          <w:iCs/>
          <w:lang w:val="fr-CH" w:eastAsia="ko-KR"/>
        </w:rPr>
        <w:t>y</w:t>
      </w:r>
      <w:r w:rsidRPr="000F442E">
        <w:rPr>
          <w:lang w:val="fr-CH" w:eastAsia="ko-KR"/>
        </w:rPr>
        <w:t xml:space="preserve"> position de la station au sol du système HAPS</w:t>
      </w:r>
    </w:p>
    <w:p w:rsidR="000F442E" w:rsidRPr="000F442E" w:rsidRDefault="000F442E" w:rsidP="000F442E">
      <w:pPr>
        <w:pStyle w:val="Equationlegend"/>
        <w:rPr>
          <w:lang w:val="fr-CH" w:eastAsia="ko-KR"/>
        </w:rPr>
      </w:pPr>
      <w:r w:rsidRPr="000F442E">
        <w:rPr>
          <w:lang w:val="fr-CH" w:eastAsia="ko-KR"/>
        </w:rPr>
        <w:tab/>
      </w:r>
      <w:r w:rsidRPr="000F442E">
        <w:rPr>
          <w:i/>
          <w:iCs/>
          <w:lang w:val="fr-CH" w:eastAsia="ko-KR"/>
        </w:rPr>
        <w:t>r</w:t>
      </w:r>
      <w:r w:rsidRPr="000F442E">
        <w:rPr>
          <w:lang w:val="fr-CH" w:eastAsia="ko-KR"/>
        </w:rPr>
        <w:t>:</w:t>
      </w:r>
      <w:r w:rsidRPr="000F442E">
        <w:rPr>
          <w:lang w:val="fr-CH" w:eastAsia="ko-KR"/>
        </w:rPr>
        <w:tab/>
        <w:t>distance entre la station hertzienne fixe et le nadir du dirigeable de la plate-forme HAPS</w:t>
      </w:r>
    </w:p>
    <w:p w:rsidR="000F442E" w:rsidRPr="000F442E" w:rsidRDefault="000F442E" w:rsidP="007312AB">
      <w:pPr>
        <w:pStyle w:val="Equationlegend"/>
        <w:keepNext/>
        <w:keepLines/>
        <w:rPr>
          <w:lang w:val="fr-CH" w:eastAsia="ko-KR"/>
        </w:rPr>
      </w:pPr>
      <w:r w:rsidRPr="000F442E">
        <w:rPr>
          <w:lang w:val="fr-CH" w:eastAsia="ko-KR"/>
        </w:rPr>
        <w:lastRenderedPageBreak/>
        <w:tab/>
      </w:r>
      <w:r w:rsidRPr="000F442E">
        <w:rPr>
          <w:i/>
          <w:iCs/>
          <w:lang w:val="fr-CH" w:eastAsia="ko-KR"/>
        </w:rPr>
        <w:t>d</w:t>
      </w:r>
      <w:r w:rsidRPr="000F442E">
        <w:rPr>
          <w:lang w:val="fr-CH" w:eastAsia="ko-KR"/>
        </w:rPr>
        <w:t>:</w:t>
      </w:r>
      <w:r w:rsidRPr="000F442E">
        <w:rPr>
          <w:lang w:val="fr-CH" w:eastAsia="ko-KR"/>
        </w:rPr>
        <w:tab/>
        <w:t>distance entre les stations au sol de systèmes HAPS</w:t>
      </w:r>
    </w:p>
    <w:p w:rsidR="000F442E" w:rsidRPr="000F442E" w:rsidRDefault="000F442E" w:rsidP="007312AB">
      <w:pPr>
        <w:pStyle w:val="Equationlegend"/>
        <w:keepNext/>
        <w:keepLines/>
        <w:rPr>
          <w:lang w:val="fr-CH"/>
        </w:rPr>
      </w:pPr>
      <w:r w:rsidRPr="000F442E">
        <w:rPr>
          <w:lang w:val="fr-CH" w:eastAsia="ko-KR"/>
        </w:rPr>
        <w:tab/>
      </w:r>
      <w:r w:rsidRPr="000F442E">
        <w:rPr>
          <w:i/>
          <w:lang w:val="fr-CH" w:eastAsia="ko-KR"/>
        </w:rPr>
        <w:t>i</w:t>
      </w:r>
      <w:r w:rsidRPr="000F442E">
        <w:rPr>
          <w:lang w:val="fr-CH" w:eastAsia="ko-KR"/>
        </w:rPr>
        <w:t xml:space="preserve">, </w:t>
      </w:r>
      <w:r w:rsidRPr="000F442E">
        <w:rPr>
          <w:i/>
          <w:lang w:val="fr-CH" w:eastAsia="ko-KR"/>
        </w:rPr>
        <w:t>j</w:t>
      </w:r>
      <w:r w:rsidRPr="000F442E">
        <w:rPr>
          <w:lang w:val="fr-CH" w:eastAsia="ko-KR"/>
        </w:rPr>
        <w:t xml:space="preserve">: </w:t>
      </w:r>
      <w:r w:rsidRPr="000F442E">
        <w:rPr>
          <w:lang w:val="fr-CH" w:eastAsia="ko-KR"/>
        </w:rPr>
        <w:tab/>
      </w:r>
      <w:r w:rsidRPr="000F442E">
        <w:rPr>
          <w:lang w:val="fr-CH"/>
        </w:rPr>
        <w:t>emplacement de la cellule, respectivement sur l'axe des</w:t>
      </w:r>
      <w:r w:rsidRPr="000F442E">
        <w:rPr>
          <w:lang w:val="fr-CH" w:eastAsia="ko-KR"/>
        </w:rPr>
        <w:t xml:space="preserve"> </w:t>
      </w:r>
      <w:r w:rsidRPr="00F52C64">
        <w:rPr>
          <w:position w:val="-6"/>
        </w:rPr>
        <w:object w:dxaOrig="200" w:dyaOrig="220">
          <v:shape id="_x0000_i1041" type="#_x0000_t75" style="width:9.65pt;height:11.55pt" o:ole="">
            <v:imagedata r:id="rId46" o:title=""/>
          </v:shape>
          <o:OLEObject Type="Embed" ProgID="Equation.3" ShapeID="_x0000_i1041" DrawAspect="Content" ObjectID="_1374408195" r:id="rId47"/>
        </w:object>
      </w:r>
      <w:r w:rsidRPr="000F442E">
        <w:rPr>
          <w:lang w:val="fr-CH"/>
        </w:rPr>
        <w:t xml:space="preserve"> et sur l'axe des </w:t>
      </w:r>
      <w:r w:rsidRPr="000F442E">
        <w:rPr>
          <w:i/>
          <w:iCs/>
          <w:lang w:val="fr-CH"/>
        </w:rPr>
        <w:t>y</w:t>
      </w:r>
      <w:r w:rsidRPr="000F442E">
        <w:rPr>
          <w:lang w:val="fr-CH"/>
        </w:rPr>
        <w:t>.</w:t>
      </w:r>
    </w:p>
    <w:p w:rsidR="000F442E" w:rsidRPr="00F52C64" w:rsidRDefault="000F442E" w:rsidP="000F442E">
      <w:pPr>
        <w:pStyle w:val="FigureNo"/>
        <w:rPr>
          <w:lang w:eastAsia="ko-KR"/>
        </w:rPr>
      </w:pPr>
      <w:r w:rsidRPr="00F52C64">
        <w:rPr>
          <w:lang w:eastAsia="ko-KR"/>
        </w:rPr>
        <w:t>FIGURE 3</w:t>
      </w:r>
    </w:p>
    <w:p w:rsidR="000F442E" w:rsidRPr="00F52C64" w:rsidRDefault="000F442E" w:rsidP="000F442E">
      <w:pPr>
        <w:pStyle w:val="Figuretitle"/>
        <w:rPr>
          <w:b w:val="0"/>
          <w:bCs/>
          <w:sz w:val="22"/>
          <w:lang w:eastAsia="ko-KR"/>
        </w:rPr>
      </w:pPr>
      <w:r w:rsidRPr="00F52C64">
        <w:rPr>
          <w:lang w:eastAsia="ko-KR"/>
        </w:rPr>
        <w:t xml:space="preserve">Mécanisme de calcul du brouillage causé par des stations au sol </w:t>
      </w:r>
      <w:r>
        <w:rPr>
          <w:lang w:eastAsia="ko-KR"/>
        </w:rPr>
        <w:t xml:space="preserve">de systèmes </w:t>
      </w:r>
      <w:r w:rsidRPr="00F52C64">
        <w:rPr>
          <w:lang w:eastAsia="ko-KR"/>
        </w:rPr>
        <w:t xml:space="preserve">HAPS </w:t>
      </w:r>
      <w:r>
        <w:rPr>
          <w:lang w:eastAsia="ko-KR"/>
        </w:rPr>
        <w:br/>
      </w:r>
      <w:r w:rsidRPr="00F52C64">
        <w:rPr>
          <w:lang w:eastAsia="ko-KR"/>
        </w:rPr>
        <w:t>à une station hertzienne</w:t>
      </w:r>
      <w:r>
        <w:rPr>
          <w:lang w:eastAsia="ko-KR"/>
        </w:rPr>
        <w:t xml:space="preserve"> fixe</w:t>
      </w:r>
    </w:p>
    <w:p w:rsidR="000F442E" w:rsidRPr="00F52C64" w:rsidRDefault="000F442E" w:rsidP="000F442E">
      <w:pPr>
        <w:pStyle w:val="Figure"/>
        <w:rPr>
          <w:lang w:eastAsia="ko-KR"/>
        </w:rPr>
      </w:pPr>
      <w:r>
        <w:object w:dxaOrig="7862" w:dyaOrig="5355">
          <v:shape id="_x0000_i1042" type="#_x0000_t75" style="width:392.75pt;height:267.6pt" o:ole="" o:allowoverlap="f">
            <v:imagedata r:id="rId48" o:title=""/>
          </v:shape>
          <o:OLEObject Type="Embed" ProgID="CorelDRAW.Graphic.14" ShapeID="_x0000_i1042" DrawAspect="Content" ObjectID="_1374408196" r:id="rId49"/>
        </w:object>
      </w:r>
    </w:p>
    <w:p w:rsidR="000F442E" w:rsidRPr="00F52C64" w:rsidRDefault="000F442E" w:rsidP="000F442E">
      <w:pPr>
        <w:keepNext/>
        <w:keepLines/>
        <w:rPr>
          <w:lang w:eastAsia="ko-KR"/>
        </w:rPr>
      </w:pPr>
      <w:r w:rsidRPr="00F52C64">
        <w:rPr>
          <w:lang w:eastAsia="ko-KR"/>
        </w:rPr>
        <w:t xml:space="preserve">Une fois </w:t>
      </w:r>
      <w:r>
        <w:rPr>
          <w:lang w:eastAsia="ko-KR"/>
        </w:rPr>
        <w:t>évalué</w:t>
      </w:r>
      <w:r w:rsidRPr="00F52C64">
        <w:rPr>
          <w:lang w:eastAsia="ko-KR"/>
        </w:rPr>
        <w:t xml:space="preserve"> le niveau de brouillage causé à une station hertzienne</w:t>
      </w:r>
      <w:r>
        <w:rPr>
          <w:lang w:eastAsia="ko-KR"/>
        </w:rPr>
        <w:t xml:space="preserve"> fixe</w:t>
      </w:r>
      <w:r w:rsidRPr="00F52C64">
        <w:rPr>
          <w:lang w:eastAsia="ko-KR"/>
        </w:rPr>
        <w:t>, le rapport brouillage/bruit</w:t>
      </w:r>
      <w:r>
        <w:rPr>
          <w:lang w:eastAsia="ko-KR"/>
        </w:rPr>
        <w:t>,</w:t>
      </w:r>
      <w:r w:rsidRPr="00F52C64">
        <w:rPr>
          <w:lang w:eastAsia="ko-KR"/>
        </w:rPr>
        <w:t xml:space="preserve"> </w:t>
      </w:r>
      <w:r w:rsidRPr="00276207">
        <w:rPr>
          <w:i/>
          <w:iCs/>
          <w:lang w:eastAsia="ko-KR"/>
        </w:rPr>
        <w:t>I</w:t>
      </w:r>
      <w:r w:rsidRPr="00276207">
        <w:rPr>
          <w:lang w:eastAsia="ko-KR"/>
        </w:rPr>
        <w:t>/</w:t>
      </w:r>
      <w:r w:rsidRPr="00276207">
        <w:rPr>
          <w:i/>
          <w:iCs/>
          <w:lang w:eastAsia="ko-KR"/>
        </w:rPr>
        <w:t>N</w:t>
      </w:r>
      <w:r>
        <w:rPr>
          <w:lang w:eastAsia="ko-KR"/>
        </w:rPr>
        <w:t xml:space="preserve">, </w:t>
      </w:r>
      <w:r w:rsidRPr="00F52C64">
        <w:rPr>
          <w:lang w:eastAsia="ko-KR"/>
        </w:rPr>
        <w:t>peut être évalué comme suit:</w:t>
      </w:r>
    </w:p>
    <w:p w:rsidR="000F442E" w:rsidRPr="00F52C64" w:rsidRDefault="000F442E" w:rsidP="000F442E">
      <w:pPr>
        <w:pStyle w:val="Equation"/>
        <w:keepNext/>
        <w:keepLines/>
        <w:rPr>
          <w:lang w:eastAsia="ko-KR"/>
        </w:rPr>
      </w:pPr>
      <w:r w:rsidRPr="00F52C64">
        <w:tab/>
      </w:r>
      <w:r w:rsidRPr="00F52C64">
        <w:tab/>
      </w:r>
      <w:r w:rsidRPr="00F52C64">
        <w:rPr>
          <w:i/>
        </w:rPr>
        <w:t>I</w:t>
      </w:r>
      <w:r w:rsidRPr="00F52C64">
        <w:t>/</w:t>
      </w:r>
      <w:r w:rsidRPr="00F52C64">
        <w:rPr>
          <w:i/>
        </w:rPr>
        <w:t>N =</w:t>
      </w:r>
      <w:r w:rsidRPr="00F52C64">
        <w:rPr>
          <w:lang w:eastAsia="ko-KR"/>
        </w:rPr>
        <w:t xml:space="preserve"> </w:t>
      </w:r>
      <w:r w:rsidRPr="00F52C64">
        <w:rPr>
          <w:i/>
          <w:iCs/>
          <w:lang w:eastAsia="ko-KR"/>
        </w:rPr>
        <w:t>I</w:t>
      </w:r>
      <w:r w:rsidRPr="00F52C64">
        <w:rPr>
          <w:i/>
          <w:iCs/>
          <w:vertAlign w:val="subscript"/>
          <w:lang w:eastAsia="ko-KR"/>
        </w:rPr>
        <w:t>G-T</w:t>
      </w:r>
      <w:r>
        <w:rPr>
          <w:i/>
          <w:iCs/>
          <w:vertAlign w:val="subscript"/>
          <w:lang w:eastAsia="ko-KR"/>
        </w:rPr>
        <w:t xml:space="preserve"> </w:t>
      </w:r>
      <w:r w:rsidRPr="00F52C64">
        <w:rPr>
          <w:position w:val="-10"/>
        </w:rPr>
        <w:object w:dxaOrig="2420" w:dyaOrig="340">
          <v:shape id="_x0000_i1043" type="#_x0000_t75" style="width:120.9pt;height:17.35pt" o:ole="">
            <v:imagedata r:id="rId50" o:title=""/>
          </v:shape>
          <o:OLEObject Type="Embed" ProgID="Equation.3" ShapeID="_x0000_i1043" DrawAspect="Content" ObjectID="_1374408197" r:id="rId51"/>
        </w:object>
      </w:r>
      <w:r>
        <w:t xml:space="preserve">               dB</w:t>
      </w:r>
      <w:r w:rsidRPr="00F52C64">
        <w:tab/>
        <w:t>(</w:t>
      </w:r>
      <w:r>
        <w:rPr>
          <w:lang w:eastAsia="ko-KR"/>
        </w:rPr>
        <w:t>5</w:t>
      </w:r>
      <w:r w:rsidRPr="00F52C64">
        <w:t>)</w:t>
      </w:r>
    </w:p>
    <w:p w:rsidR="000F442E" w:rsidRPr="00F52C64" w:rsidRDefault="000F442E" w:rsidP="000F442E">
      <w:pPr>
        <w:pStyle w:val="Equation"/>
        <w:rPr>
          <w:lang w:eastAsia="ko-KR"/>
        </w:rPr>
      </w:pPr>
      <w:r w:rsidRPr="00F52C64">
        <w:rPr>
          <w:lang w:eastAsia="ko-KR"/>
        </w:rPr>
        <w:t>où</w:t>
      </w:r>
      <w:r w:rsidRPr="00F52C64">
        <w:t>:</w:t>
      </w:r>
    </w:p>
    <w:p w:rsidR="000F442E" w:rsidRPr="000F442E" w:rsidRDefault="000F442E" w:rsidP="000F442E">
      <w:pPr>
        <w:pStyle w:val="Equationlegend"/>
        <w:rPr>
          <w:lang w:val="fr-CH" w:eastAsia="ko-KR"/>
        </w:rPr>
      </w:pPr>
      <w:r w:rsidRPr="000F442E">
        <w:rPr>
          <w:lang w:val="fr-CH" w:eastAsia="ko-KR"/>
        </w:rPr>
        <w:tab/>
      </w:r>
      <w:r w:rsidRPr="000F442E">
        <w:rPr>
          <w:i/>
          <w:lang w:val="fr-CH"/>
        </w:rPr>
        <w:t>k</w:t>
      </w:r>
      <w:r w:rsidRPr="000F442E">
        <w:rPr>
          <w:lang w:val="fr-CH"/>
        </w:rPr>
        <w:t>:</w:t>
      </w:r>
      <w:r w:rsidRPr="000F442E">
        <w:rPr>
          <w:lang w:val="fr-CH" w:eastAsia="ko-KR"/>
        </w:rPr>
        <w:tab/>
        <w:t xml:space="preserve">constante de </w:t>
      </w:r>
      <w:r w:rsidRPr="000F442E">
        <w:rPr>
          <w:lang w:val="fr-CH"/>
        </w:rPr>
        <w:t>Boltzmann = 1,38 × 10</w:t>
      </w:r>
      <w:r w:rsidRPr="000F442E">
        <w:rPr>
          <w:vertAlign w:val="superscript"/>
          <w:lang w:val="fr-CH"/>
        </w:rPr>
        <w:t>–23</w:t>
      </w:r>
      <w:r w:rsidRPr="000F442E">
        <w:rPr>
          <w:lang w:val="fr-CH"/>
        </w:rPr>
        <w:t xml:space="preserve"> (</w:t>
      </w:r>
      <w:r w:rsidRPr="000F442E">
        <w:rPr>
          <w:i/>
          <w:lang w:val="fr-CH"/>
        </w:rPr>
        <w:t>J</w:t>
      </w:r>
      <w:r w:rsidRPr="000F442E">
        <w:rPr>
          <w:lang w:val="fr-CH"/>
        </w:rPr>
        <w:t>/</w:t>
      </w:r>
      <w:r w:rsidRPr="000F442E">
        <w:rPr>
          <w:i/>
          <w:lang w:val="fr-CH"/>
        </w:rPr>
        <w:t>K</w:t>
      </w:r>
      <w:r w:rsidRPr="000F442E">
        <w:rPr>
          <w:lang w:val="fr-CH"/>
        </w:rPr>
        <w:t>)</w:t>
      </w:r>
    </w:p>
    <w:p w:rsidR="000F442E" w:rsidRPr="000F442E" w:rsidRDefault="000F442E" w:rsidP="000F442E">
      <w:pPr>
        <w:pStyle w:val="Equationlegend"/>
        <w:rPr>
          <w:lang w:val="fr-CH" w:eastAsia="ko-KR"/>
        </w:rPr>
      </w:pPr>
      <w:r w:rsidRPr="000F442E">
        <w:rPr>
          <w:lang w:val="fr-CH" w:eastAsia="ko-KR"/>
        </w:rPr>
        <w:tab/>
      </w:r>
      <w:r w:rsidRPr="000F442E">
        <w:rPr>
          <w:i/>
          <w:lang w:val="fr-CH" w:eastAsia="ko-KR"/>
        </w:rPr>
        <w:t>T</w:t>
      </w:r>
      <w:r w:rsidRPr="000F442E">
        <w:rPr>
          <w:lang w:val="fr-CH" w:eastAsia="ko-KR"/>
        </w:rPr>
        <w:t>:</w:t>
      </w:r>
      <w:r w:rsidRPr="000F442E">
        <w:rPr>
          <w:lang w:val="fr-CH" w:eastAsia="ko-KR"/>
        </w:rPr>
        <w:tab/>
        <w:t>température (</w:t>
      </w:r>
      <w:r w:rsidRPr="000F442E">
        <w:rPr>
          <w:i/>
          <w:lang w:val="fr-CH" w:eastAsia="ko-KR"/>
        </w:rPr>
        <w:t>K</w:t>
      </w:r>
      <w:r w:rsidRPr="000F442E">
        <w:rPr>
          <w:lang w:val="fr-CH" w:eastAsia="ko-KR"/>
        </w:rPr>
        <w:t>)</w:t>
      </w:r>
    </w:p>
    <w:p w:rsidR="000F442E" w:rsidRPr="000F442E" w:rsidRDefault="000F442E" w:rsidP="000F442E">
      <w:pPr>
        <w:pStyle w:val="Equationlegend"/>
        <w:rPr>
          <w:lang w:val="fr-CH" w:eastAsia="ko-KR"/>
        </w:rPr>
      </w:pPr>
      <w:r w:rsidRPr="000F442E">
        <w:rPr>
          <w:lang w:val="fr-CH" w:eastAsia="ko-KR"/>
        </w:rPr>
        <w:tab/>
      </w:r>
      <w:r w:rsidRPr="000F442E">
        <w:rPr>
          <w:i/>
          <w:lang w:val="fr-CH" w:eastAsia="ko-KR"/>
        </w:rPr>
        <w:t>B</w:t>
      </w:r>
      <w:r w:rsidRPr="000F442E">
        <w:rPr>
          <w:lang w:val="fr-CH" w:eastAsia="ko-KR"/>
        </w:rPr>
        <w:t>:</w:t>
      </w:r>
      <w:r w:rsidRPr="000F442E">
        <w:rPr>
          <w:lang w:val="fr-CH" w:eastAsia="ko-KR"/>
        </w:rPr>
        <w:tab/>
        <w:t>largeur de bande (Hz)</w:t>
      </w:r>
    </w:p>
    <w:p w:rsidR="000F442E" w:rsidRPr="000F442E" w:rsidRDefault="000F442E" w:rsidP="000F442E">
      <w:pPr>
        <w:pStyle w:val="Equationlegend"/>
        <w:rPr>
          <w:lang w:val="fr-CH"/>
        </w:rPr>
      </w:pPr>
      <w:r w:rsidRPr="000F442E">
        <w:rPr>
          <w:lang w:val="fr-CH"/>
        </w:rPr>
        <w:tab/>
      </w:r>
      <w:r w:rsidRPr="000F442E">
        <w:rPr>
          <w:i/>
          <w:lang w:val="fr-CH"/>
        </w:rPr>
        <w:t>NF</w:t>
      </w:r>
      <w:r w:rsidRPr="000F442E">
        <w:rPr>
          <w:lang w:val="fr-CH"/>
        </w:rPr>
        <w:t>:</w:t>
      </w:r>
      <w:r w:rsidRPr="000F442E">
        <w:rPr>
          <w:lang w:val="fr-CH" w:eastAsia="ko-KR"/>
        </w:rPr>
        <w:tab/>
      </w:r>
      <w:r w:rsidRPr="000F442E">
        <w:rPr>
          <w:lang w:val="fr-CH"/>
        </w:rPr>
        <w:t>facteur de bruit de la station hertzienne fixe (</w:t>
      </w:r>
      <w:r w:rsidRPr="000F442E">
        <w:rPr>
          <w:iCs/>
          <w:lang w:val="fr-CH"/>
        </w:rPr>
        <w:t>dB</w:t>
      </w:r>
      <w:r w:rsidRPr="000F442E">
        <w:rPr>
          <w:lang w:val="fr-CH"/>
        </w:rPr>
        <w:t>).</w:t>
      </w:r>
    </w:p>
    <w:p w:rsidR="000F442E" w:rsidRPr="00F52C64" w:rsidRDefault="000F442E" w:rsidP="000F442E">
      <w:pPr>
        <w:pStyle w:val="Heading1"/>
        <w:rPr>
          <w:kern w:val="16"/>
          <w:lang w:eastAsia="ko-KR"/>
        </w:rPr>
      </w:pPr>
      <w:r w:rsidRPr="00F52C64">
        <w:rPr>
          <w:kern w:val="16"/>
          <w:lang w:eastAsia="ko-KR"/>
        </w:rPr>
        <w:t>3</w:t>
      </w:r>
      <w:r w:rsidRPr="00F52C64">
        <w:rPr>
          <w:kern w:val="16"/>
          <w:lang w:eastAsia="ko-KR"/>
        </w:rPr>
        <w:tab/>
        <w:t>Exemple d'évaluation du brouillage causé par des systèmes HAPS à des systèmes hertziens fixes</w:t>
      </w:r>
    </w:p>
    <w:p w:rsidR="000F442E" w:rsidRPr="00F52C64" w:rsidRDefault="000F442E" w:rsidP="000F442E">
      <w:pPr>
        <w:pStyle w:val="Heading2"/>
        <w:rPr>
          <w:lang w:eastAsia="ko-KR"/>
        </w:rPr>
      </w:pPr>
      <w:r w:rsidRPr="00F52C64">
        <w:rPr>
          <w:lang w:eastAsia="ko-KR"/>
        </w:rPr>
        <w:t>3.1</w:t>
      </w:r>
      <w:r w:rsidRPr="00F52C64">
        <w:rPr>
          <w:lang w:eastAsia="ko-KR"/>
        </w:rPr>
        <w:tab/>
        <w:t xml:space="preserve">Brouillage causé par des </w:t>
      </w:r>
      <w:r>
        <w:rPr>
          <w:lang w:eastAsia="ko-KR"/>
        </w:rPr>
        <w:t>plates-formes</w:t>
      </w:r>
      <w:r w:rsidRPr="00F52C64">
        <w:rPr>
          <w:lang w:eastAsia="ko-KR"/>
        </w:rPr>
        <w:t xml:space="preserve"> HAPS à des stations hertziennes</w:t>
      </w:r>
      <w:r>
        <w:rPr>
          <w:lang w:eastAsia="ko-KR"/>
        </w:rPr>
        <w:t xml:space="preserve"> fixes</w:t>
      </w:r>
    </w:p>
    <w:p w:rsidR="000F442E" w:rsidRPr="00F52C64" w:rsidRDefault="000F442E" w:rsidP="000F442E">
      <w:pPr>
        <w:rPr>
          <w:lang w:eastAsia="ko-KR"/>
        </w:rPr>
      </w:pPr>
      <w:r w:rsidRPr="00F52C64">
        <w:rPr>
          <w:lang w:eastAsia="ko-KR"/>
        </w:rPr>
        <w:t xml:space="preserve">La </w:t>
      </w:r>
      <w:r>
        <w:rPr>
          <w:lang w:eastAsia="ko-KR"/>
        </w:rPr>
        <w:t xml:space="preserve">Fig. </w:t>
      </w:r>
      <w:r w:rsidRPr="00F52C64">
        <w:rPr>
          <w:lang w:eastAsia="ko-KR"/>
        </w:rPr>
        <w:t xml:space="preserve">4 illustre le modèle de distribution des </w:t>
      </w:r>
      <w:r>
        <w:rPr>
          <w:lang w:eastAsia="ko-KR"/>
        </w:rPr>
        <w:t>plates-formes</w:t>
      </w:r>
      <w:r w:rsidRPr="00F52C64">
        <w:rPr>
          <w:lang w:eastAsia="ko-KR"/>
        </w:rPr>
        <w:t xml:space="preserve"> HAPS et des stations hertziennes </w:t>
      </w:r>
      <w:r>
        <w:rPr>
          <w:lang w:eastAsia="ko-KR"/>
        </w:rPr>
        <w:t xml:space="preserve">fixes qui a été </w:t>
      </w:r>
      <w:r w:rsidRPr="00F52C64">
        <w:rPr>
          <w:lang w:eastAsia="ko-KR"/>
        </w:rPr>
        <w:t>pris pour hypothèse pour évaluer le brouillage.</w:t>
      </w:r>
    </w:p>
    <w:p w:rsidR="000F442E" w:rsidRPr="00F52C64" w:rsidRDefault="000F442E" w:rsidP="000F442E">
      <w:pPr>
        <w:pStyle w:val="FigureNo"/>
        <w:rPr>
          <w:lang w:eastAsia="ko-KR"/>
        </w:rPr>
      </w:pPr>
      <w:r w:rsidRPr="00F52C64">
        <w:rPr>
          <w:lang w:eastAsia="ko-KR"/>
        </w:rPr>
        <w:lastRenderedPageBreak/>
        <w:t xml:space="preserve">FIGURE 4 </w:t>
      </w:r>
    </w:p>
    <w:p w:rsidR="000F442E" w:rsidRPr="00F52C64" w:rsidRDefault="000F442E" w:rsidP="000F442E">
      <w:pPr>
        <w:pStyle w:val="Figuretitle"/>
        <w:rPr>
          <w:lang w:eastAsia="ko-KR"/>
        </w:rPr>
      </w:pPr>
      <w:r w:rsidRPr="00F52C64">
        <w:rPr>
          <w:lang w:eastAsia="ko-KR"/>
        </w:rPr>
        <w:t xml:space="preserve">Modèle de distribution des stations hertziennes </w:t>
      </w:r>
      <w:r>
        <w:rPr>
          <w:lang w:eastAsia="ko-KR"/>
        </w:rPr>
        <w:t xml:space="preserve">fixes </w:t>
      </w:r>
      <w:r w:rsidRPr="00F52C64">
        <w:rPr>
          <w:lang w:eastAsia="ko-KR"/>
        </w:rPr>
        <w:t xml:space="preserve">et des </w:t>
      </w:r>
      <w:r>
        <w:rPr>
          <w:lang w:eastAsia="ko-KR"/>
        </w:rPr>
        <w:t xml:space="preserve">plates-formes </w:t>
      </w:r>
      <w:r w:rsidRPr="00F52C64">
        <w:rPr>
          <w:lang w:eastAsia="ko-KR"/>
        </w:rPr>
        <w:t>HAPS</w:t>
      </w:r>
    </w:p>
    <w:p w:rsidR="000F442E" w:rsidRPr="00F52C64" w:rsidRDefault="000F442E" w:rsidP="000F442E">
      <w:pPr>
        <w:pStyle w:val="Figure"/>
        <w:rPr>
          <w:lang w:eastAsia="ko-KR"/>
        </w:rPr>
      </w:pPr>
      <w:r>
        <w:object w:dxaOrig="7975" w:dyaOrig="7670">
          <v:shape id="_x0000_i1044" type="#_x0000_t75" style="width:399.25pt;height:383.1pt" o:ole="" o:allowoverlap="f">
            <v:imagedata r:id="rId52" o:title=""/>
          </v:shape>
          <o:OLEObject Type="Embed" ProgID="CorelDRAW.Graphic.14" ShapeID="_x0000_i1044" DrawAspect="Content" ObjectID="_1374408198" r:id="rId53"/>
        </w:object>
      </w:r>
    </w:p>
    <w:p w:rsidR="000F442E" w:rsidRPr="00F52C64" w:rsidRDefault="000F442E" w:rsidP="003E10D9">
      <w:pPr>
        <w:keepNext/>
        <w:keepLines/>
        <w:rPr>
          <w:lang w:eastAsia="ko-KR"/>
        </w:rPr>
      </w:pPr>
      <w:r w:rsidRPr="00F52C64">
        <w:rPr>
          <w:lang w:eastAsia="ko-KR"/>
        </w:rPr>
        <w:t xml:space="preserve">Les </w:t>
      </w:r>
      <w:r>
        <w:rPr>
          <w:lang w:eastAsia="ko-KR"/>
        </w:rPr>
        <w:t>plates-formes</w:t>
      </w:r>
      <w:r w:rsidRPr="00F52C64">
        <w:rPr>
          <w:lang w:eastAsia="ko-KR"/>
        </w:rPr>
        <w:t xml:space="preserve"> HAPS en un point fixe</w:t>
      </w:r>
      <w:r>
        <w:rPr>
          <w:lang w:eastAsia="ko-KR"/>
        </w:rPr>
        <w:t>,</w:t>
      </w:r>
      <w:r w:rsidRPr="00F52C64">
        <w:rPr>
          <w:lang w:eastAsia="ko-KR"/>
        </w:rPr>
        <w:t xml:space="preserve"> à une altitude de 20 km</w:t>
      </w:r>
      <w:r>
        <w:rPr>
          <w:lang w:eastAsia="ko-KR"/>
        </w:rPr>
        <w:t>,</w:t>
      </w:r>
      <w:r w:rsidRPr="00F52C64">
        <w:rPr>
          <w:lang w:eastAsia="ko-KR"/>
        </w:rPr>
        <w:t xml:space="preserve"> peuvent couvrir une zone de service de 110 km de diamètre au sol (angle d'élévation: 20</w:t>
      </w:r>
      <w:r>
        <w:rPr>
          <w:lang w:eastAsia="ko-KR"/>
        </w:rPr>
        <w:t>°</w:t>
      </w:r>
      <w:r w:rsidRPr="00F52C64">
        <w:rPr>
          <w:lang w:eastAsia="ko-KR"/>
        </w:rPr>
        <w:t xml:space="preserve">) de sorte que l'emplacement du nadir </w:t>
      </w:r>
      <w:r>
        <w:rPr>
          <w:lang w:eastAsia="ko-KR"/>
        </w:rPr>
        <w:t xml:space="preserve">de la plate-forme </w:t>
      </w:r>
      <w:r w:rsidRPr="00F52C64">
        <w:rPr>
          <w:lang w:eastAsia="ko-KR"/>
        </w:rPr>
        <w:t xml:space="preserve">HAPS peut </w:t>
      </w:r>
      <w:r>
        <w:rPr>
          <w:lang w:eastAsia="ko-KR"/>
        </w:rPr>
        <w:t xml:space="preserve">suivre une distribution uniforme tous les </w:t>
      </w:r>
      <w:r w:rsidRPr="00F52C64">
        <w:rPr>
          <w:lang w:eastAsia="ko-KR"/>
        </w:rPr>
        <w:t>100 km</w:t>
      </w:r>
      <w:r>
        <w:rPr>
          <w:lang w:eastAsia="ko-KR"/>
        </w:rPr>
        <w:t>,</w:t>
      </w:r>
      <w:r w:rsidRPr="00F52C64">
        <w:rPr>
          <w:lang w:eastAsia="ko-KR"/>
        </w:rPr>
        <w:t xml:space="preserve"> compte tenu du chevauchement des zones de service comme illustré dans l</w:t>
      </w:r>
      <w:r>
        <w:rPr>
          <w:lang w:eastAsia="ko-KR"/>
        </w:rPr>
        <w:t>a</w:t>
      </w:r>
      <w:r w:rsidRPr="00F52C64">
        <w:rPr>
          <w:lang w:eastAsia="ko-KR"/>
        </w:rPr>
        <w:t xml:space="preserve"> </w:t>
      </w:r>
      <w:r>
        <w:rPr>
          <w:lang w:eastAsia="ko-KR"/>
        </w:rPr>
        <w:t xml:space="preserve">Fig. </w:t>
      </w:r>
      <w:r w:rsidRPr="00F52C64">
        <w:rPr>
          <w:lang w:eastAsia="ko-KR"/>
        </w:rPr>
        <w:t xml:space="preserve">4. On suppose que les </w:t>
      </w:r>
      <w:r>
        <w:rPr>
          <w:lang w:eastAsia="ko-KR"/>
        </w:rPr>
        <w:t>plates</w:t>
      </w:r>
      <w:r>
        <w:rPr>
          <w:lang w:eastAsia="ko-KR"/>
        </w:rPr>
        <w:noBreakHyphen/>
        <w:t>formes</w:t>
      </w:r>
      <w:r w:rsidRPr="00F52C64">
        <w:rPr>
          <w:lang w:eastAsia="ko-KR"/>
        </w:rPr>
        <w:t xml:space="preserve"> HAPS sont uniformément réparti</w:t>
      </w:r>
      <w:r>
        <w:rPr>
          <w:lang w:eastAsia="ko-KR"/>
        </w:rPr>
        <w:t>e</w:t>
      </w:r>
      <w:r w:rsidRPr="00F52C64">
        <w:rPr>
          <w:lang w:eastAsia="ko-KR"/>
        </w:rPr>
        <w:t xml:space="preserve">s dans </w:t>
      </w:r>
      <w:r>
        <w:rPr>
          <w:lang w:eastAsia="ko-KR"/>
        </w:rPr>
        <w:t>une</w:t>
      </w:r>
      <w:r w:rsidRPr="00F52C64">
        <w:rPr>
          <w:lang w:eastAsia="ko-KR"/>
        </w:rPr>
        <w:t xml:space="preserve"> zone de </w:t>
      </w:r>
      <w:r w:rsidRPr="00F52C64">
        <w:t>1 000 </w:t>
      </w:r>
      <w:r w:rsidR="003E10D9">
        <w:t>×</w:t>
      </w:r>
      <w:r w:rsidRPr="00F52C64">
        <w:t> 1 000 km</w:t>
      </w:r>
      <w:r w:rsidRPr="00F52C64">
        <w:rPr>
          <w:vertAlign w:val="superscript"/>
        </w:rPr>
        <w:t>2</w:t>
      </w:r>
      <w:r w:rsidRPr="00F52C64">
        <w:rPr>
          <w:lang w:eastAsia="ko-KR"/>
        </w:rPr>
        <w:t>.</w:t>
      </w:r>
    </w:p>
    <w:p w:rsidR="000F442E" w:rsidRPr="00F52C64" w:rsidRDefault="000F442E" w:rsidP="000F442E">
      <w:pPr>
        <w:rPr>
          <w:lang w:eastAsia="ko-KR"/>
        </w:rPr>
      </w:pPr>
      <w:r w:rsidRPr="00F52C64">
        <w:rPr>
          <w:lang w:eastAsia="ko-KR"/>
        </w:rPr>
        <w:t xml:space="preserve">On suppose que </w:t>
      </w:r>
      <w:r>
        <w:rPr>
          <w:lang w:eastAsia="ko-KR"/>
        </w:rPr>
        <w:t>la distribution des</w:t>
      </w:r>
      <w:r w:rsidRPr="00F52C64">
        <w:rPr>
          <w:lang w:eastAsia="ko-KR"/>
        </w:rPr>
        <w:t xml:space="preserve"> trajets brouillés du système hertzien fixe composé de 50 bonds </w:t>
      </w:r>
      <w:r>
        <w:rPr>
          <w:lang w:eastAsia="ko-KR"/>
        </w:rPr>
        <w:t xml:space="preserve">se fait par alignement du </w:t>
      </w:r>
      <w:r w:rsidRPr="00F52C64">
        <w:rPr>
          <w:lang w:eastAsia="ko-KR"/>
        </w:rPr>
        <w:t xml:space="preserve">centre de chacun des trajets avec le centre de la distribution des </w:t>
      </w:r>
      <w:r>
        <w:rPr>
          <w:lang w:eastAsia="ko-KR"/>
        </w:rPr>
        <w:t>plates</w:t>
      </w:r>
      <w:r>
        <w:rPr>
          <w:lang w:eastAsia="ko-KR"/>
        </w:rPr>
        <w:noBreakHyphen/>
        <w:t>formes</w:t>
      </w:r>
      <w:r w:rsidRPr="00F52C64">
        <w:rPr>
          <w:lang w:eastAsia="ko-KR"/>
        </w:rPr>
        <w:t>.</w:t>
      </w:r>
    </w:p>
    <w:p w:rsidR="000F442E" w:rsidRPr="00F52C64" w:rsidRDefault="000F442E" w:rsidP="000F442E">
      <w:pPr>
        <w:rPr>
          <w:lang w:eastAsia="ko-KR"/>
        </w:rPr>
      </w:pPr>
      <w:r w:rsidRPr="00F52C64">
        <w:rPr>
          <w:lang w:eastAsia="ko-KR"/>
        </w:rPr>
        <w:t>Le Tableau 1 donne les paramètres d</w:t>
      </w:r>
      <w:r>
        <w:rPr>
          <w:lang w:eastAsia="ko-KR"/>
        </w:rPr>
        <w:t>'un</w:t>
      </w:r>
      <w:r w:rsidRPr="00F52C64">
        <w:rPr>
          <w:lang w:eastAsia="ko-KR"/>
        </w:rPr>
        <w:t xml:space="preserve"> système hertzien fixe et d</w:t>
      </w:r>
      <w:r>
        <w:rPr>
          <w:lang w:eastAsia="ko-KR"/>
        </w:rPr>
        <w:t xml:space="preserve">'une plate-forme </w:t>
      </w:r>
      <w:r w:rsidRPr="00F52C64">
        <w:rPr>
          <w:lang w:eastAsia="ko-KR"/>
        </w:rPr>
        <w:t>HAPS utilisé</w:t>
      </w:r>
      <w:r>
        <w:rPr>
          <w:lang w:eastAsia="ko-KR"/>
        </w:rPr>
        <w:t>s</w:t>
      </w:r>
      <w:r w:rsidRPr="00F52C64">
        <w:rPr>
          <w:lang w:eastAsia="ko-KR"/>
        </w:rPr>
        <w:t xml:space="preserve"> pour les calculs. La fréquence de 6 GHz a été choisie uniquement à titre d'exemple pour l'évaluation du brouillage. </w:t>
      </w:r>
      <w:r>
        <w:rPr>
          <w:lang w:eastAsia="ko-KR"/>
        </w:rPr>
        <w:t>Dans</w:t>
      </w:r>
      <w:r w:rsidRPr="00F52C64">
        <w:rPr>
          <w:lang w:eastAsia="ko-KR"/>
        </w:rPr>
        <w:t xml:space="preserve"> la présente </w:t>
      </w:r>
      <w:r>
        <w:rPr>
          <w:lang w:eastAsia="ko-KR"/>
        </w:rPr>
        <w:t>a</w:t>
      </w:r>
      <w:r w:rsidRPr="00F52C64">
        <w:rPr>
          <w:lang w:eastAsia="ko-KR"/>
        </w:rPr>
        <w:t xml:space="preserve">nnexe, toutes les coordonnées utilisées </w:t>
      </w:r>
      <w:r>
        <w:rPr>
          <w:lang w:eastAsia="ko-KR"/>
        </w:rPr>
        <w:t>d</w:t>
      </w:r>
      <w:r w:rsidRPr="00F52C64">
        <w:rPr>
          <w:lang w:eastAsia="ko-KR"/>
        </w:rPr>
        <w:t>'évaluation des brouillages tiennent compte de la courbure de la Terre.</w:t>
      </w:r>
    </w:p>
    <w:p w:rsidR="000F442E" w:rsidRPr="001D4C4E" w:rsidRDefault="000F442E" w:rsidP="000F442E">
      <w:pPr>
        <w:pStyle w:val="TableNo"/>
        <w:rPr>
          <w:lang w:eastAsia="ko-KR"/>
        </w:rPr>
      </w:pPr>
      <w:r w:rsidRPr="001D4C4E">
        <w:rPr>
          <w:lang w:eastAsia="ko-KR"/>
        </w:rPr>
        <w:lastRenderedPageBreak/>
        <w:t>TABLEAU 1</w:t>
      </w:r>
    </w:p>
    <w:p w:rsidR="000F442E" w:rsidRPr="001D4C4E" w:rsidRDefault="000F442E" w:rsidP="000F442E">
      <w:pPr>
        <w:pStyle w:val="Tabletitle"/>
        <w:rPr>
          <w:lang w:eastAsia="ko-KR"/>
        </w:rPr>
      </w:pPr>
      <w:r w:rsidRPr="001D4C4E">
        <w:rPr>
          <w:lang w:eastAsia="ko-KR"/>
        </w:rPr>
        <w:t xml:space="preserve">Paramètres communs </w:t>
      </w:r>
      <w:r>
        <w:rPr>
          <w:lang w:eastAsia="ko-KR"/>
        </w:rPr>
        <w:t>d'</w:t>
      </w:r>
      <w:r w:rsidRPr="001D4C4E">
        <w:rPr>
          <w:lang w:eastAsia="ko-KR"/>
        </w:rPr>
        <w:t xml:space="preserve">un système hertzien fixe et </w:t>
      </w:r>
      <w:r>
        <w:rPr>
          <w:lang w:eastAsia="ko-KR"/>
        </w:rPr>
        <w:t xml:space="preserve">d'une plate-forme </w:t>
      </w:r>
      <w:r w:rsidRPr="001D4C4E">
        <w:rPr>
          <w:lang w:eastAsia="ko-KR"/>
        </w:rPr>
        <w:t>HAPS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2"/>
        <w:gridCol w:w="3783"/>
        <w:gridCol w:w="3434"/>
      </w:tblGrid>
      <w:tr w:rsidR="000F442E" w:rsidRPr="001D4C4E" w:rsidTr="003E10D9">
        <w:trPr>
          <w:cantSplit/>
          <w:jc w:val="center"/>
        </w:trPr>
        <w:tc>
          <w:tcPr>
            <w:tcW w:w="5812" w:type="dxa"/>
            <w:gridSpan w:val="2"/>
            <w:vAlign w:val="center"/>
          </w:tcPr>
          <w:p w:rsidR="000F442E" w:rsidRPr="001D4C4E" w:rsidRDefault="000F442E" w:rsidP="005F35B4">
            <w:pPr>
              <w:pStyle w:val="Tablehead"/>
              <w:keepLines/>
              <w:rPr>
                <w:lang w:eastAsia="ko-KR"/>
              </w:rPr>
            </w:pPr>
            <w:r w:rsidRPr="001D4C4E">
              <w:rPr>
                <w:lang w:eastAsia="ko-KR"/>
              </w:rPr>
              <w:t>Paramètres</w:t>
            </w:r>
          </w:p>
        </w:tc>
        <w:tc>
          <w:tcPr>
            <w:tcW w:w="3217" w:type="dxa"/>
            <w:vAlign w:val="center"/>
          </w:tcPr>
          <w:p w:rsidR="000F442E" w:rsidRPr="001D4C4E" w:rsidRDefault="000F442E" w:rsidP="005F35B4">
            <w:pPr>
              <w:pStyle w:val="Tablehead"/>
              <w:keepLines/>
              <w:rPr>
                <w:lang w:eastAsia="ko-KR"/>
              </w:rPr>
            </w:pPr>
            <w:r w:rsidRPr="001D4C4E">
              <w:rPr>
                <w:lang w:eastAsia="ko-KR"/>
              </w:rPr>
              <w:t>Valeurs</w:t>
            </w:r>
          </w:p>
        </w:tc>
      </w:tr>
      <w:tr w:rsidR="000F442E" w:rsidRPr="001D4C4E" w:rsidTr="003E10D9">
        <w:trPr>
          <w:cantSplit/>
          <w:jc w:val="center"/>
        </w:trPr>
        <w:tc>
          <w:tcPr>
            <w:tcW w:w="5812" w:type="dxa"/>
            <w:gridSpan w:val="2"/>
            <w:vAlign w:val="center"/>
          </w:tcPr>
          <w:p w:rsidR="000F442E" w:rsidRPr="001D4C4E" w:rsidRDefault="000F442E" w:rsidP="005F35B4">
            <w:pPr>
              <w:pStyle w:val="Tabletext"/>
              <w:keepNext/>
              <w:keepLines/>
              <w:rPr>
                <w:lang w:eastAsia="ko-KR"/>
              </w:rPr>
            </w:pPr>
            <w:r w:rsidRPr="001D4C4E">
              <w:rPr>
                <w:lang w:eastAsia="ko-KR"/>
              </w:rPr>
              <w:t>Fréquence</w:t>
            </w:r>
          </w:p>
        </w:tc>
        <w:tc>
          <w:tcPr>
            <w:tcW w:w="3217" w:type="dxa"/>
            <w:vAlign w:val="center"/>
          </w:tcPr>
          <w:p w:rsidR="000F442E" w:rsidRPr="001D4C4E" w:rsidRDefault="000F442E" w:rsidP="005F35B4">
            <w:pPr>
              <w:pStyle w:val="Tabletext"/>
              <w:keepNext/>
              <w:keepLines/>
              <w:jc w:val="center"/>
              <w:rPr>
                <w:lang w:eastAsia="ko-KR"/>
              </w:rPr>
            </w:pPr>
            <w:r w:rsidRPr="001D4C4E">
              <w:rPr>
                <w:lang w:eastAsia="ko-KR"/>
              </w:rPr>
              <w:t>6 GHz</w:t>
            </w:r>
          </w:p>
        </w:tc>
      </w:tr>
      <w:tr w:rsidR="000F442E" w:rsidRPr="001D4C4E" w:rsidTr="003E10D9">
        <w:trPr>
          <w:cantSplit/>
          <w:jc w:val="center"/>
        </w:trPr>
        <w:tc>
          <w:tcPr>
            <w:tcW w:w="2268" w:type="dxa"/>
            <w:vMerge w:val="restart"/>
          </w:tcPr>
          <w:p w:rsidR="000F442E" w:rsidRPr="001D4C4E" w:rsidRDefault="000F442E" w:rsidP="005F35B4">
            <w:pPr>
              <w:pStyle w:val="Tabletext"/>
              <w:keepNext/>
              <w:keepLines/>
              <w:rPr>
                <w:lang w:eastAsia="ko-KR"/>
              </w:rPr>
            </w:pPr>
            <w:r w:rsidRPr="001D4C4E">
              <w:rPr>
                <w:rFonts w:eastAsia="Batang"/>
                <w:lang w:eastAsia="ko-KR"/>
              </w:rPr>
              <w:t>Système hertzien fixe</w:t>
            </w:r>
          </w:p>
        </w:tc>
        <w:tc>
          <w:tcPr>
            <w:tcW w:w="3544" w:type="dxa"/>
            <w:vAlign w:val="center"/>
          </w:tcPr>
          <w:p w:rsidR="000F442E" w:rsidRPr="001D4C4E" w:rsidRDefault="000F442E" w:rsidP="005F35B4">
            <w:pPr>
              <w:pStyle w:val="Tabletext"/>
              <w:keepNext/>
              <w:keepLines/>
              <w:rPr>
                <w:lang w:eastAsia="ko-KR"/>
              </w:rPr>
            </w:pPr>
            <w:r w:rsidRPr="001D4C4E">
              <w:rPr>
                <w:lang w:eastAsia="ko-KR"/>
              </w:rPr>
              <w:t>Nombre de bond</w:t>
            </w:r>
            <w:r>
              <w:rPr>
                <w:lang w:eastAsia="ko-KR"/>
              </w:rPr>
              <w:t>s</w:t>
            </w:r>
            <w:r w:rsidRPr="001D4C4E">
              <w:rPr>
                <w:lang w:eastAsia="ko-KR"/>
              </w:rPr>
              <w:t xml:space="preserve"> par trajet</w:t>
            </w:r>
          </w:p>
        </w:tc>
        <w:tc>
          <w:tcPr>
            <w:tcW w:w="3217" w:type="dxa"/>
            <w:vAlign w:val="center"/>
          </w:tcPr>
          <w:p w:rsidR="000F442E" w:rsidRPr="001D4C4E" w:rsidRDefault="000F442E" w:rsidP="005F35B4">
            <w:pPr>
              <w:pStyle w:val="Tabletext"/>
              <w:keepNext/>
              <w:keepLines/>
              <w:jc w:val="center"/>
              <w:rPr>
                <w:caps/>
                <w:lang w:eastAsia="ko-KR"/>
              </w:rPr>
            </w:pPr>
            <w:r w:rsidRPr="001D4C4E">
              <w:rPr>
                <w:caps/>
                <w:lang w:eastAsia="ko-KR"/>
              </w:rPr>
              <w:t>50</w:t>
            </w:r>
          </w:p>
        </w:tc>
      </w:tr>
      <w:tr w:rsidR="000F442E" w:rsidRPr="001D4C4E" w:rsidTr="003E10D9">
        <w:trPr>
          <w:cantSplit/>
          <w:jc w:val="center"/>
        </w:trPr>
        <w:tc>
          <w:tcPr>
            <w:tcW w:w="2268" w:type="dxa"/>
            <w:vMerge/>
          </w:tcPr>
          <w:p w:rsidR="000F442E" w:rsidRPr="001D4C4E" w:rsidRDefault="000F442E" w:rsidP="005F35B4">
            <w:pPr>
              <w:pStyle w:val="Tabletext"/>
              <w:keepNext/>
              <w:keepLines/>
              <w:rPr>
                <w:lang w:eastAsia="ko-KR"/>
              </w:rPr>
            </w:pPr>
          </w:p>
        </w:tc>
        <w:tc>
          <w:tcPr>
            <w:tcW w:w="3544" w:type="dxa"/>
            <w:vAlign w:val="center"/>
          </w:tcPr>
          <w:p w:rsidR="000F442E" w:rsidRPr="001D4C4E" w:rsidRDefault="000F442E" w:rsidP="005F35B4">
            <w:pPr>
              <w:pStyle w:val="Tabletext"/>
              <w:keepNext/>
              <w:keepLines/>
              <w:rPr>
                <w:lang w:eastAsia="ko-KR"/>
              </w:rPr>
            </w:pPr>
            <w:r w:rsidRPr="001D4C4E">
              <w:rPr>
                <w:lang w:eastAsia="ko-KR"/>
              </w:rPr>
              <w:t>Distance entre les bonds</w:t>
            </w:r>
          </w:p>
        </w:tc>
        <w:tc>
          <w:tcPr>
            <w:tcW w:w="3217" w:type="dxa"/>
            <w:vAlign w:val="center"/>
          </w:tcPr>
          <w:p w:rsidR="000F442E" w:rsidRPr="001D4C4E" w:rsidRDefault="000F442E" w:rsidP="005F35B4">
            <w:pPr>
              <w:pStyle w:val="Tabletext"/>
              <w:keepNext/>
              <w:keepLines/>
              <w:jc w:val="center"/>
              <w:rPr>
                <w:lang w:eastAsia="ko-KR"/>
              </w:rPr>
            </w:pPr>
            <w:r w:rsidRPr="001D4C4E">
              <w:t>50 km</w:t>
            </w:r>
          </w:p>
        </w:tc>
      </w:tr>
      <w:tr w:rsidR="000F442E" w:rsidRPr="001D4C4E" w:rsidTr="003E10D9">
        <w:trPr>
          <w:cantSplit/>
          <w:jc w:val="center"/>
        </w:trPr>
        <w:tc>
          <w:tcPr>
            <w:tcW w:w="2268" w:type="dxa"/>
            <w:vMerge/>
          </w:tcPr>
          <w:p w:rsidR="000F442E" w:rsidRPr="001D4C4E" w:rsidRDefault="000F442E" w:rsidP="005F35B4">
            <w:pPr>
              <w:pStyle w:val="Tabletext"/>
              <w:keepNext/>
              <w:keepLines/>
              <w:rPr>
                <w:lang w:eastAsia="ko-KR"/>
              </w:rPr>
            </w:pPr>
          </w:p>
        </w:tc>
        <w:tc>
          <w:tcPr>
            <w:tcW w:w="3544" w:type="dxa"/>
            <w:vAlign w:val="center"/>
          </w:tcPr>
          <w:p w:rsidR="000F442E" w:rsidRPr="001D4C4E" w:rsidRDefault="000F442E" w:rsidP="005F35B4">
            <w:pPr>
              <w:pStyle w:val="Tabletext"/>
              <w:keepNext/>
              <w:keepLines/>
              <w:rPr>
                <w:lang w:eastAsia="ko-KR"/>
              </w:rPr>
            </w:pPr>
            <w:r w:rsidRPr="001D4C4E">
              <w:rPr>
                <w:lang w:eastAsia="ko-KR"/>
              </w:rPr>
              <w:t>Nombre de trajets</w:t>
            </w:r>
          </w:p>
        </w:tc>
        <w:tc>
          <w:tcPr>
            <w:tcW w:w="3217" w:type="dxa"/>
            <w:vAlign w:val="center"/>
          </w:tcPr>
          <w:p w:rsidR="000F442E" w:rsidRPr="001D4C4E" w:rsidRDefault="000F442E" w:rsidP="005F35B4">
            <w:pPr>
              <w:pStyle w:val="Tabletext"/>
              <w:keepNext/>
              <w:keepLines/>
              <w:jc w:val="center"/>
              <w:rPr>
                <w:lang w:eastAsia="ko-KR"/>
              </w:rPr>
            </w:pPr>
            <w:r w:rsidRPr="001D4C4E">
              <w:rPr>
                <w:lang w:eastAsia="ko-KR"/>
              </w:rPr>
              <w:t>600</w:t>
            </w:r>
          </w:p>
        </w:tc>
      </w:tr>
      <w:tr w:rsidR="000F442E" w:rsidRPr="001D4C4E" w:rsidTr="003E10D9">
        <w:trPr>
          <w:cantSplit/>
          <w:jc w:val="center"/>
        </w:trPr>
        <w:tc>
          <w:tcPr>
            <w:tcW w:w="2268" w:type="dxa"/>
            <w:vMerge w:val="restart"/>
          </w:tcPr>
          <w:p w:rsidR="000F442E" w:rsidRPr="001D4C4E" w:rsidRDefault="000F442E" w:rsidP="005F35B4">
            <w:pPr>
              <w:pStyle w:val="Tabletext"/>
              <w:keepNext/>
              <w:keepLines/>
              <w:rPr>
                <w:lang w:eastAsia="ko-KR"/>
              </w:rPr>
            </w:pPr>
            <w:r>
              <w:rPr>
                <w:lang w:eastAsia="ko-KR"/>
              </w:rPr>
              <w:t>Plate-forme</w:t>
            </w:r>
            <w:r w:rsidRPr="004954E8">
              <w:rPr>
                <w:lang w:eastAsia="ko-KR"/>
              </w:rPr>
              <w:t xml:space="preserve"> </w:t>
            </w:r>
            <w:r w:rsidRPr="001D4C4E">
              <w:rPr>
                <w:lang w:eastAsia="ko-KR"/>
              </w:rPr>
              <w:t>HAPS</w:t>
            </w:r>
          </w:p>
        </w:tc>
        <w:tc>
          <w:tcPr>
            <w:tcW w:w="3544" w:type="dxa"/>
            <w:vAlign w:val="center"/>
          </w:tcPr>
          <w:p w:rsidR="000F442E" w:rsidRPr="001D4C4E" w:rsidRDefault="000F442E" w:rsidP="005F35B4">
            <w:pPr>
              <w:pStyle w:val="Tabletext"/>
              <w:keepNext/>
              <w:keepLines/>
              <w:rPr>
                <w:i/>
                <w:iCs/>
                <w:lang w:eastAsia="ko-KR"/>
              </w:rPr>
            </w:pPr>
            <w:r w:rsidRPr="001D4C4E">
              <w:rPr>
                <w:lang w:eastAsia="ko-KR"/>
              </w:rPr>
              <w:t>Nombre d</w:t>
            </w:r>
            <w:r>
              <w:rPr>
                <w:lang w:eastAsia="ko-KR"/>
              </w:rPr>
              <w:t>e plates-formes</w:t>
            </w:r>
          </w:p>
        </w:tc>
        <w:tc>
          <w:tcPr>
            <w:tcW w:w="3217" w:type="dxa"/>
          </w:tcPr>
          <w:p w:rsidR="000F442E" w:rsidRPr="001D4C4E" w:rsidRDefault="000F442E" w:rsidP="005F35B4">
            <w:pPr>
              <w:pStyle w:val="Tabletext"/>
              <w:keepNext/>
              <w:keepLines/>
              <w:jc w:val="center"/>
              <w:rPr>
                <w:lang w:eastAsia="ko-KR"/>
              </w:rPr>
            </w:pPr>
            <w:r w:rsidRPr="001D4C4E">
              <w:rPr>
                <w:lang w:eastAsia="ko-KR"/>
              </w:rPr>
              <w:t>126</w:t>
            </w:r>
          </w:p>
        </w:tc>
      </w:tr>
      <w:tr w:rsidR="000F442E" w:rsidRPr="001D4C4E" w:rsidTr="003E10D9">
        <w:trPr>
          <w:cantSplit/>
          <w:jc w:val="center"/>
        </w:trPr>
        <w:tc>
          <w:tcPr>
            <w:tcW w:w="2268" w:type="dxa"/>
            <w:vMerge/>
            <w:vAlign w:val="center"/>
          </w:tcPr>
          <w:p w:rsidR="000F442E" w:rsidRPr="001D4C4E" w:rsidRDefault="000F442E" w:rsidP="005F35B4">
            <w:pPr>
              <w:pStyle w:val="Tabletext"/>
              <w:keepNext/>
              <w:keepLines/>
              <w:rPr>
                <w:lang w:eastAsia="ko-KR"/>
              </w:rPr>
            </w:pPr>
          </w:p>
        </w:tc>
        <w:tc>
          <w:tcPr>
            <w:tcW w:w="3544" w:type="dxa"/>
            <w:vAlign w:val="center"/>
          </w:tcPr>
          <w:p w:rsidR="000F442E" w:rsidRPr="001D4C4E" w:rsidRDefault="000F442E" w:rsidP="005F35B4">
            <w:pPr>
              <w:pStyle w:val="Tabletext"/>
              <w:keepNext/>
              <w:keepLines/>
              <w:rPr>
                <w:lang w:eastAsia="ko-KR"/>
              </w:rPr>
            </w:pPr>
            <w:r w:rsidRPr="001D4C4E">
              <w:rPr>
                <w:lang w:eastAsia="ko-KR"/>
              </w:rPr>
              <w:t xml:space="preserve">Altitude </w:t>
            </w:r>
          </w:p>
        </w:tc>
        <w:tc>
          <w:tcPr>
            <w:tcW w:w="3217" w:type="dxa"/>
            <w:vAlign w:val="center"/>
          </w:tcPr>
          <w:p w:rsidR="000F442E" w:rsidRPr="001D4C4E" w:rsidRDefault="000F442E" w:rsidP="005F35B4">
            <w:pPr>
              <w:pStyle w:val="Tabletext"/>
              <w:keepNext/>
              <w:keepLines/>
              <w:jc w:val="center"/>
              <w:rPr>
                <w:lang w:eastAsia="ko-KR"/>
              </w:rPr>
            </w:pPr>
            <w:r w:rsidRPr="001D4C4E">
              <w:rPr>
                <w:lang w:eastAsia="ko-KR"/>
              </w:rPr>
              <w:t xml:space="preserve">20 </w:t>
            </w:r>
            <w:r w:rsidRPr="001D4C4E">
              <w:t>km</w:t>
            </w:r>
          </w:p>
        </w:tc>
      </w:tr>
    </w:tbl>
    <w:p w:rsidR="000F442E" w:rsidRDefault="000F442E" w:rsidP="000F442E">
      <w:pPr>
        <w:pStyle w:val="Tablefin"/>
      </w:pPr>
    </w:p>
    <w:p w:rsidR="000F442E" w:rsidRPr="001D4C4E" w:rsidRDefault="000F442E" w:rsidP="003E10D9">
      <w:r w:rsidRPr="001D4C4E">
        <w:t>Le Tableau </w:t>
      </w:r>
      <w:r>
        <w:t>2</w:t>
      </w:r>
      <w:r w:rsidRPr="001D4C4E">
        <w:t xml:space="preserve"> donne les paramètres d'un système hertzien fixe numérique et d'</w:t>
      </w:r>
      <w:r>
        <w:t>une plate-forme</w:t>
      </w:r>
      <w:r w:rsidRPr="001D4C4E">
        <w:t xml:space="preserve"> HAPS utilisés pour les calculs. Les paramètres du système hertzien fixe pour le partage des fréquences sont également basés sur la Recommandation UIT-R F.758.</w:t>
      </w:r>
    </w:p>
    <w:p w:rsidR="000F442E" w:rsidRPr="001D4C4E" w:rsidRDefault="000F442E" w:rsidP="003E10D9">
      <w:r w:rsidRPr="001D4C4E">
        <w:t>Dans les bandes où l'on observe des évanouissements dus à la propagation par trajet</w:t>
      </w:r>
      <w:r>
        <w:t>s</w:t>
      </w:r>
      <w:r w:rsidRPr="001D4C4E">
        <w:t xml:space="preserve"> multiple</w:t>
      </w:r>
      <w:r>
        <w:t>s</w:t>
      </w:r>
      <w:r w:rsidRPr="001D4C4E">
        <w:t xml:space="preserve">, la Recommandation UIT-R F.758 </w:t>
      </w:r>
      <w:r>
        <w:t>précise</w:t>
      </w:r>
      <w:r w:rsidRPr="001D4C4E">
        <w:t xml:space="preserve"> </w:t>
      </w:r>
      <w:r>
        <w:t xml:space="preserve">que </w:t>
      </w:r>
      <w:r w:rsidRPr="001D4C4E">
        <w:t xml:space="preserve">le niveau de brouillage par rapport au bruit thermique du récepteur ne devrait pas en principe dépasser </w:t>
      </w:r>
      <w:r w:rsidRPr="001D4C4E">
        <w:rPr>
          <w:lang w:eastAsia="ko-KR"/>
        </w:rPr>
        <w:t xml:space="preserve">–10 dB (ou –6 dB). Dans le cas de systèmes numériques du </w:t>
      </w:r>
      <w:r>
        <w:rPr>
          <w:lang w:eastAsia="ko-KR"/>
        </w:rPr>
        <w:t>service fixe</w:t>
      </w:r>
      <w:r w:rsidRPr="001D4C4E">
        <w:rPr>
          <w:lang w:eastAsia="ko-KR"/>
        </w:rPr>
        <w:t xml:space="preserve">, ces valeurs correspondent à une dégradation </w:t>
      </w:r>
      <w:r>
        <w:rPr>
          <w:lang w:eastAsia="ko-KR"/>
        </w:rPr>
        <w:t xml:space="preserve">relative </w:t>
      </w:r>
      <w:r w:rsidRPr="001D4C4E">
        <w:rPr>
          <w:lang w:eastAsia="ko-KR"/>
        </w:rPr>
        <w:t>de la qualité de fonctionnement</w:t>
      </w:r>
      <w:r>
        <w:rPr>
          <w:lang w:eastAsia="ko-KR"/>
        </w:rPr>
        <w:t>,</w:t>
      </w:r>
      <w:r w:rsidRPr="001D4C4E">
        <w:rPr>
          <w:lang w:eastAsia="ko-KR"/>
        </w:rPr>
        <w:t xml:space="preserve"> </w:t>
      </w:r>
      <w:r>
        <w:rPr>
          <w:lang w:eastAsia="ko-KR"/>
        </w:rPr>
        <w:t xml:space="preserve">FDP, </w:t>
      </w:r>
      <w:r w:rsidRPr="001D4C4E">
        <w:rPr>
          <w:lang w:eastAsia="ko-KR"/>
        </w:rPr>
        <w:t>de 10% (ou 25%) respectivement.</w:t>
      </w:r>
      <w:r>
        <w:rPr>
          <w:lang w:eastAsia="ko-KR"/>
        </w:rPr>
        <w:t xml:space="preserve"> </w:t>
      </w:r>
      <w:r w:rsidRPr="000067F3">
        <w:rPr>
          <w:lang w:val="fr-CH" w:eastAsia="ko-KR"/>
        </w:rPr>
        <w:t xml:space="preserve">Toutefois, étant donné que cette utilisation se superposerait aux liaisons déjà en place qui ont fait l'objet d'une coordination </w:t>
      </w:r>
      <w:r>
        <w:rPr>
          <w:lang w:val="fr-CH" w:eastAsia="ko-KR"/>
        </w:rPr>
        <w:t xml:space="preserve">avec </w:t>
      </w:r>
      <w:r w:rsidRPr="000067F3">
        <w:rPr>
          <w:lang w:val="fr-CH" w:eastAsia="ko-KR"/>
        </w:rPr>
        <w:t>d'autre</w:t>
      </w:r>
      <w:r>
        <w:rPr>
          <w:lang w:val="fr-CH" w:eastAsia="ko-KR"/>
        </w:rPr>
        <w:t xml:space="preserve">s systèmes, la marge de </w:t>
      </w:r>
      <w:r w:rsidRPr="000067F3">
        <w:rPr>
          <w:lang w:val="fr-CH" w:eastAsia="ko-KR"/>
        </w:rPr>
        <w:t xml:space="preserve">10% </w:t>
      </w:r>
      <w:r>
        <w:rPr>
          <w:lang w:val="fr-CH" w:eastAsia="ko-KR"/>
        </w:rPr>
        <w:t xml:space="preserve">risque d'avoir été déjà entièrement utilisée. Afin de ne pas augmenter les brouillages, il sera peut-être nécessaire de ramener les brouillages à moins de </w:t>
      </w:r>
      <w:r w:rsidRPr="000067F3">
        <w:rPr>
          <w:lang w:val="fr-CH" w:eastAsia="ko-KR"/>
        </w:rPr>
        <w:t xml:space="preserve">1 </w:t>
      </w:r>
      <w:r>
        <w:rPr>
          <w:lang w:val="fr-CH" w:eastAsia="ko-KR"/>
        </w:rPr>
        <w:t>ou</w:t>
      </w:r>
      <w:r w:rsidRPr="000067F3">
        <w:rPr>
          <w:lang w:val="fr-CH" w:eastAsia="ko-KR"/>
        </w:rPr>
        <w:t xml:space="preserve"> 2%. </w:t>
      </w:r>
      <w:r>
        <w:rPr>
          <w:lang w:val="fr-CH" w:eastAsia="ko-KR"/>
        </w:rPr>
        <w:t>Toutefois, pour illustrer la méthode, en admettant que l</w:t>
      </w:r>
      <w:r>
        <w:rPr>
          <w:lang w:eastAsia="ko-KR"/>
        </w:rPr>
        <w:t xml:space="preserve">e </w:t>
      </w:r>
      <w:r w:rsidRPr="001D4C4E">
        <w:rPr>
          <w:lang w:eastAsia="ko-KR"/>
        </w:rPr>
        <w:t xml:space="preserve">niveau de protection requis </w:t>
      </w:r>
      <w:r>
        <w:rPr>
          <w:lang w:eastAsia="ko-KR"/>
        </w:rPr>
        <w:t xml:space="preserve">soit </w:t>
      </w:r>
      <w:r w:rsidRPr="001D4C4E">
        <w:rPr>
          <w:lang w:eastAsia="ko-KR"/>
        </w:rPr>
        <w:t xml:space="preserve">de 10%, </w:t>
      </w:r>
      <w:r>
        <w:rPr>
          <w:lang w:eastAsia="ko-KR"/>
        </w:rPr>
        <w:t xml:space="preserve">les </w:t>
      </w:r>
      <w:r w:rsidRPr="001D4C4E">
        <w:rPr>
          <w:lang w:eastAsia="ko-KR"/>
        </w:rPr>
        <w:t>distribution</w:t>
      </w:r>
      <w:r>
        <w:rPr>
          <w:lang w:eastAsia="ko-KR"/>
        </w:rPr>
        <w:t>s</w:t>
      </w:r>
      <w:r w:rsidRPr="001D4C4E">
        <w:rPr>
          <w:lang w:eastAsia="ko-KR"/>
        </w:rPr>
        <w:t xml:space="preserve"> estimée</w:t>
      </w:r>
      <w:r>
        <w:rPr>
          <w:lang w:eastAsia="ko-KR"/>
        </w:rPr>
        <w:t>s</w:t>
      </w:r>
      <w:r w:rsidRPr="001D4C4E">
        <w:rPr>
          <w:lang w:eastAsia="ko-KR"/>
        </w:rPr>
        <w:t xml:space="preserve"> du brouillage causé par des </w:t>
      </w:r>
      <w:r>
        <w:rPr>
          <w:lang w:eastAsia="ko-KR"/>
        </w:rPr>
        <w:t>plates-formes</w:t>
      </w:r>
      <w:r w:rsidRPr="001D4C4E">
        <w:rPr>
          <w:lang w:eastAsia="ko-KR"/>
        </w:rPr>
        <w:t xml:space="preserve"> HAPS à des stations hertziennes </w:t>
      </w:r>
      <w:r>
        <w:rPr>
          <w:lang w:eastAsia="ko-KR"/>
        </w:rPr>
        <w:t xml:space="preserve">fixes </w:t>
      </w:r>
      <w:r w:rsidRPr="001D4C4E">
        <w:rPr>
          <w:lang w:eastAsia="ko-KR"/>
        </w:rPr>
        <w:t>numériques sont illustré</w:t>
      </w:r>
      <w:r>
        <w:rPr>
          <w:lang w:eastAsia="ko-KR"/>
        </w:rPr>
        <w:t>e</w:t>
      </w:r>
      <w:r w:rsidRPr="001D4C4E">
        <w:rPr>
          <w:lang w:eastAsia="ko-KR"/>
        </w:rPr>
        <w:t xml:space="preserve">s </w:t>
      </w:r>
      <w:r>
        <w:rPr>
          <w:lang w:eastAsia="ko-KR"/>
        </w:rPr>
        <w:t>sur</w:t>
      </w:r>
      <w:r w:rsidRPr="001D4C4E">
        <w:rPr>
          <w:lang w:eastAsia="ko-KR"/>
        </w:rPr>
        <w:t xml:space="preserve"> les </w:t>
      </w:r>
      <w:r>
        <w:rPr>
          <w:lang w:eastAsia="ko-KR"/>
        </w:rPr>
        <w:t>Fig. 5</w:t>
      </w:r>
      <w:r w:rsidRPr="001D4C4E">
        <w:rPr>
          <w:lang w:eastAsia="ko-KR"/>
        </w:rPr>
        <w:t xml:space="preserve"> et </w:t>
      </w:r>
      <w:r>
        <w:rPr>
          <w:lang w:eastAsia="ko-KR"/>
        </w:rPr>
        <w:t>6</w:t>
      </w:r>
      <w:r w:rsidRPr="001D4C4E">
        <w:rPr>
          <w:lang w:eastAsia="ko-KR"/>
        </w:rPr>
        <w:t xml:space="preserve">, </w:t>
      </w:r>
      <w:r>
        <w:rPr>
          <w:lang w:eastAsia="ko-KR"/>
        </w:rPr>
        <w:t>pour</w:t>
      </w:r>
      <w:r w:rsidRPr="001D4C4E">
        <w:rPr>
          <w:lang w:eastAsia="ko-KR"/>
        </w:rPr>
        <w:t xml:space="preserve"> les variables </w:t>
      </w:r>
      <w:r w:rsidRPr="00677DE1">
        <w:rPr>
          <w:i/>
          <w:iCs/>
          <w:lang w:eastAsia="ko-KR"/>
        </w:rPr>
        <w:t>pfd</w:t>
      </w:r>
      <w:r w:rsidRPr="00677DE1">
        <w:rPr>
          <w:i/>
          <w:iCs/>
          <w:vertAlign w:val="subscript"/>
          <w:lang w:eastAsia="ko-KR"/>
        </w:rPr>
        <w:t>low</w:t>
      </w:r>
      <w:r>
        <w:rPr>
          <w:lang w:eastAsia="ko-KR"/>
        </w:rPr>
        <w:t xml:space="preserve"> et </w:t>
      </w:r>
      <w:r w:rsidRPr="00677DE1">
        <w:rPr>
          <w:i/>
          <w:iCs/>
          <w:lang w:eastAsia="ko-KR"/>
        </w:rPr>
        <w:t>pfd</w:t>
      </w:r>
      <w:r w:rsidRPr="00677DE1">
        <w:rPr>
          <w:i/>
          <w:iCs/>
          <w:vertAlign w:val="subscript"/>
          <w:lang w:eastAsia="ko-KR"/>
        </w:rPr>
        <w:t>high</w:t>
      </w:r>
      <w:r w:rsidRPr="00677DE1">
        <w:t>.</w:t>
      </w:r>
    </w:p>
    <w:p w:rsidR="000F442E" w:rsidRPr="001D4C4E" w:rsidRDefault="000F442E" w:rsidP="000F442E">
      <w:pPr>
        <w:pStyle w:val="TableNo"/>
        <w:keepNext w:val="0"/>
        <w:rPr>
          <w:lang w:eastAsia="ko-KR"/>
        </w:rPr>
      </w:pPr>
      <w:r w:rsidRPr="001D4C4E">
        <w:rPr>
          <w:lang w:eastAsia="ko-KR"/>
        </w:rPr>
        <w:t xml:space="preserve">TABLEAU </w:t>
      </w:r>
      <w:r>
        <w:rPr>
          <w:lang w:eastAsia="ko-KR"/>
        </w:rPr>
        <w:t>2</w:t>
      </w:r>
    </w:p>
    <w:p w:rsidR="000F442E" w:rsidRPr="001D4C4E" w:rsidRDefault="000F442E" w:rsidP="000F442E">
      <w:pPr>
        <w:pStyle w:val="Tabletitle"/>
        <w:rPr>
          <w:lang w:eastAsia="ko-KR"/>
        </w:rPr>
      </w:pPr>
      <w:r w:rsidRPr="001D4C4E">
        <w:rPr>
          <w:lang w:eastAsia="ko-KR"/>
        </w:rPr>
        <w:t>Paramètres d'un système hertzien fixe numérique et d'un dirigeable HAPS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3402"/>
      </w:tblGrid>
      <w:tr w:rsidR="000F442E" w:rsidRPr="001D4C4E" w:rsidTr="00A3237E">
        <w:trPr>
          <w:cantSplit/>
          <w:jc w:val="center"/>
        </w:trPr>
        <w:tc>
          <w:tcPr>
            <w:tcW w:w="6237" w:type="dxa"/>
            <w:gridSpan w:val="2"/>
            <w:vAlign w:val="center"/>
          </w:tcPr>
          <w:p w:rsidR="000F442E" w:rsidRPr="001D4C4E" w:rsidRDefault="000F442E" w:rsidP="005F35B4">
            <w:pPr>
              <w:pStyle w:val="Tablehead"/>
              <w:rPr>
                <w:lang w:eastAsia="ko-KR"/>
              </w:rPr>
            </w:pPr>
            <w:r w:rsidRPr="001D4C4E">
              <w:rPr>
                <w:lang w:eastAsia="ko-KR"/>
              </w:rPr>
              <w:t>Paramètres</w:t>
            </w:r>
          </w:p>
        </w:tc>
        <w:tc>
          <w:tcPr>
            <w:tcW w:w="3402" w:type="dxa"/>
            <w:vAlign w:val="center"/>
          </w:tcPr>
          <w:p w:rsidR="000F442E" w:rsidRPr="001D4C4E" w:rsidRDefault="000F442E" w:rsidP="005F35B4">
            <w:pPr>
              <w:pStyle w:val="Tablehead"/>
              <w:rPr>
                <w:lang w:eastAsia="ko-KR"/>
              </w:rPr>
            </w:pPr>
            <w:r w:rsidRPr="001D4C4E">
              <w:rPr>
                <w:lang w:eastAsia="ko-KR"/>
              </w:rPr>
              <w:t>Spécifications</w:t>
            </w:r>
          </w:p>
        </w:tc>
      </w:tr>
      <w:tr w:rsidR="000F442E" w:rsidRPr="001D4C4E" w:rsidTr="00A3237E">
        <w:trPr>
          <w:cantSplit/>
          <w:jc w:val="center"/>
        </w:trPr>
        <w:tc>
          <w:tcPr>
            <w:tcW w:w="2268" w:type="dxa"/>
            <w:vMerge w:val="restart"/>
          </w:tcPr>
          <w:p w:rsidR="000F442E" w:rsidRPr="001D4C4E" w:rsidRDefault="000F442E" w:rsidP="00A3237E">
            <w:pPr>
              <w:pStyle w:val="Tabletext"/>
              <w:jc w:val="left"/>
              <w:rPr>
                <w:lang w:eastAsia="ko-KR"/>
              </w:rPr>
            </w:pPr>
            <w:r w:rsidRPr="001D4C4E">
              <w:rPr>
                <w:rFonts w:eastAsia="Batang"/>
                <w:lang w:eastAsia="ko-KR"/>
              </w:rPr>
              <w:t>Système hertzien fixe</w:t>
            </w:r>
          </w:p>
        </w:tc>
        <w:tc>
          <w:tcPr>
            <w:tcW w:w="3969" w:type="dxa"/>
            <w:vAlign w:val="center"/>
          </w:tcPr>
          <w:p w:rsidR="000F442E" w:rsidRPr="001D4C4E" w:rsidRDefault="000F442E" w:rsidP="005F35B4">
            <w:pPr>
              <w:pStyle w:val="Tabletext"/>
              <w:rPr>
                <w:lang w:eastAsia="ko-KR"/>
              </w:rPr>
            </w:pPr>
            <w:r w:rsidRPr="001D4C4E">
              <w:rPr>
                <w:lang w:eastAsia="ko-KR"/>
              </w:rPr>
              <w:t>Diagramme de rayonnement d'antenne</w:t>
            </w:r>
          </w:p>
        </w:tc>
        <w:tc>
          <w:tcPr>
            <w:tcW w:w="3402" w:type="dxa"/>
            <w:vAlign w:val="center"/>
          </w:tcPr>
          <w:p w:rsidR="000F442E" w:rsidRPr="001D4C4E" w:rsidRDefault="000F442E" w:rsidP="005F35B4">
            <w:pPr>
              <w:pStyle w:val="Tabletext"/>
              <w:jc w:val="center"/>
              <w:rPr>
                <w:caps/>
                <w:lang w:eastAsia="ko-KR"/>
              </w:rPr>
            </w:pPr>
            <w:r w:rsidRPr="001D4C4E">
              <w:rPr>
                <w:lang w:eastAsia="ko-KR"/>
              </w:rPr>
              <w:t>Recommandation U</w:t>
            </w:r>
            <w:r>
              <w:rPr>
                <w:lang w:eastAsia="ko-KR"/>
              </w:rPr>
              <w:t>IT-</w:t>
            </w:r>
            <w:r w:rsidRPr="001D4C4E">
              <w:rPr>
                <w:lang w:eastAsia="ko-KR"/>
              </w:rPr>
              <w:t>R F.1245</w:t>
            </w:r>
          </w:p>
        </w:tc>
      </w:tr>
      <w:tr w:rsidR="000F442E" w:rsidRPr="001D4C4E" w:rsidTr="00A3237E">
        <w:trPr>
          <w:cantSplit/>
          <w:jc w:val="center"/>
        </w:trPr>
        <w:tc>
          <w:tcPr>
            <w:tcW w:w="2268" w:type="dxa"/>
            <w:vMerge/>
          </w:tcPr>
          <w:p w:rsidR="000F442E" w:rsidRPr="001D4C4E" w:rsidRDefault="000F442E" w:rsidP="00A3237E">
            <w:pPr>
              <w:pStyle w:val="Tabletext"/>
              <w:jc w:val="left"/>
              <w:rPr>
                <w:lang w:eastAsia="ko-KR"/>
              </w:rPr>
            </w:pPr>
          </w:p>
        </w:tc>
        <w:tc>
          <w:tcPr>
            <w:tcW w:w="3969" w:type="dxa"/>
            <w:vAlign w:val="center"/>
          </w:tcPr>
          <w:p w:rsidR="000F442E" w:rsidRPr="001D4C4E" w:rsidRDefault="000F442E" w:rsidP="005F35B4">
            <w:pPr>
              <w:pStyle w:val="Tabletext"/>
              <w:rPr>
                <w:lang w:eastAsia="ko-KR"/>
              </w:rPr>
            </w:pPr>
            <w:r w:rsidRPr="001D4C4E">
              <w:rPr>
                <w:lang w:eastAsia="ko-KR"/>
              </w:rPr>
              <w:t>Gain d'antenne maximal</w:t>
            </w:r>
          </w:p>
        </w:tc>
        <w:tc>
          <w:tcPr>
            <w:tcW w:w="3402" w:type="dxa"/>
            <w:vAlign w:val="center"/>
          </w:tcPr>
          <w:p w:rsidR="000F442E" w:rsidRPr="001D4C4E" w:rsidRDefault="000F442E" w:rsidP="005F35B4">
            <w:pPr>
              <w:pStyle w:val="Tabletext"/>
              <w:jc w:val="center"/>
              <w:rPr>
                <w:lang w:eastAsia="ko-KR"/>
              </w:rPr>
            </w:pPr>
            <w:r w:rsidRPr="001D4C4E">
              <w:rPr>
                <w:lang w:eastAsia="ko-KR"/>
              </w:rPr>
              <w:t>45 dB</w:t>
            </w:r>
            <w:r>
              <w:rPr>
                <w:lang w:eastAsia="ko-KR"/>
              </w:rPr>
              <w:t>i</w:t>
            </w:r>
          </w:p>
        </w:tc>
      </w:tr>
      <w:tr w:rsidR="000F442E" w:rsidRPr="001D4C4E" w:rsidTr="00A3237E">
        <w:trPr>
          <w:cantSplit/>
          <w:jc w:val="center"/>
        </w:trPr>
        <w:tc>
          <w:tcPr>
            <w:tcW w:w="2268" w:type="dxa"/>
            <w:vMerge/>
          </w:tcPr>
          <w:p w:rsidR="000F442E" w:rsidRPr="001D4C4E" w:rsidRDefault="000F442E" w:rsidP="00A3237E">
            <w:pPr>
              <w:pStyle w:val="Tabletext"/>
              <w:jc w:val="left"/>
              <w:rPr>
                <w:lang w:eastAsia="ko-KR"/>
              </w:rPr>
            </w:pPr>
          </w:p>
        </w:tc>
        <w:tc>
          <w:tcPr>
            <w:tcW w:w="3969" w:type="dxa"/>
            <w:vAlign w:val="center"/>
          </w:tcPr>
          <w:p w:rsidR="000F442E" w:rsidRPr="001D4C4E" w:rsidRDefault="000F442E" w:rsidP="005F35B4">
            <w:pPr>
              <w:pStyle w:val="Tabletext"/>
              <w:rPr>
                <w:lang w:eastAsia="ko-KR"/>
              </w:rPr>
            </w:pPr>
            <w:r w:rsidRPr="001D4C4E">
              <w:rPr>
                <w:lang w:eastAsia="ko-KR"/>
              </w:rPr>
              <w:t>Affaiblissement d'alimentation</w:t>
            </w:r>
          </w:p>
        </w:tc>
        <w:tc>
          <w:tcPr>
            <w:tcW w:w="3402" w:type="dxa"/>
            <w:vAlign w:val="center"/>
          </w:tcPr>
          <w:p w:rsidR="000F442E" w:rsidRPr="001D4C4E" w:rsidRDefault="000F442E" w:rsidP="005F35B4">
            <w:pPr>
              <w:pStyle w:val="Tabletext"/>
              <w:jc w:val="center"/>
              <w:rPr>
                <w:lang w:eastAsia="ko-KR"/>
              </w:rPr>
            </w:pPr>
            <w:r>
              <w:rPr>
                <w:lang w:eastAsia="ko-KR"/>
              </w:rPr>
              <w:t>5,</w:t>
            </w:r>
            <w:r w:rsidRPr="001D4C4E">
              <w:rPr>
                <w:lang w:eastAsia="ko-KR"/>
              </w:rPr>
              <w:t>5 dB</w:t>
            </w:r>
          </w:p>
        </w:tc>
      </w:tr>
      <w:tr w:rsidR="000F442E" w:rsidRPr="001D4C4E" w:rsidTr="00A3237E">
        <w:trPr>
          <w:cantSplit/>
          <w:jc w:val="center"/>
        </w:trPr>
        <w:tc>
          <w:tcPr>
            <w:tcW w:w="2268" w:type="dxa"/>
            <w:vMerge/>
          </w:tcPr>
          <w:p w:rsidR="000F442E" w:rsidRPr="001D4C4E" w:rsidRDefault="000F442E" w:rsidP="00A3237E">
            <w:pPr>
              <w:pStyle w:val="Tabletext"/>
              <w:jc w:val="left"/>
              <w:rPr>
                <w:lang w:eastAsia="ko-KR"/>
              </w:rPr>
            </w:pPr>
          </w:p>
        </w:tc>
        <w:tc>
          <w:tcPr>
            <w:tcW w:w="3969" w:type="dxa"/>
            <w:vAlign w:val="center"/>
          </w:tcPr>
          <w:p w:rsidR="000F442E" w:rsidRPr="001D4C4E" w:rsidRDefault="000F442E" w:rsidP="005F35B4">
            <w:pPr>
              <w:pStyle w:val="Tabletext"/>
              <w:rPr>
                <w:lang w:eastAsia="ko-KR"/>
              </w:rPr>
            </w:pPr>
            <w:r w:rsidRPr="001D4C4E">
              <w:rPr>
                <w:lang w:eastAsia="ko-KR"/>
              </w:rPr>
              <w:t>Facteur de bruit du récepteur</w:t>
            </w:r>
          </w:p>
        </w:tc>
        <w:tc>
          <w:tcPr>
            <w:tcW w:w="3402" w:type="dxa"/>
            <w:vAlign w:val="center"/>
          </w:tcPr>
          <w:p w:rsidR="000F442E" w:rsidRPr="001D4C4E" w:rsidRDefault="000F442E" w:rsidP="005F35B4">
            <w:pPr>
              <w:pStyle w:val="Tabletext"/>
              <w:jc w:val="center"/>
              <w:rPr>
                <w:lang w:eastAsia="ko-KR"/>
              </w:rPr>
            </w:pPr>
            <w:r w:rsidRPr="001D4C4E">
              <w:rPr>
                <w:lang w:eastAsia="ko-KR"/>
              </w:rPr>
              <w:t>4 dB</w:t>
            </w:r>
          </w:p>
        </w:tc>
      </w:tr>
      <w:tr w:rsidR="000F442E" w:rsidRPr="001D4C4E" w:rsidTr="00A3237E">
        <w:trPr>
          <w:cantSplit/>
          <w:jc w:val="center"/>
        </w:trPr>
        <w:tc>
          <w:tcPr>
            <w:tcW w:w="2268" w:type="dxa"/>
            <w:vMerge/>
          </w:tcPr>
          <w:p w:rsidR="000F442E" w:rsidRPr="001D4C4E" w:rsidRDefault="000F442E" w:rsidP="00A3237E">
            <w:pPr>
              <w:pStyle w:val="Tabletext"/>
              <w:jc w:val="left"/>
              <w:rPr>
                <w:lang w:eastAsia="ko-KR"/>
              </w:rPr>
            </w:pPr>
          </w:p>
        </w:tc>
        <w:tc>
          <w:tcPr>
            <w:tcW w:w="3969" w:type="dxa"/>
            <w:vAlign w:val="center"/>
          </w:tcPr>
          <w:p w:rsidR="000F442E" w:rsidRPr="001D4C4E" w:rsidRDefault="000F442E" w:rsidP="00A3237E">
            <w:pPr>
              <w:pStyle w:val="Tabletext"/>
              <w:jc w:val="left"/>
              <w:rPr>
                <w:lang w:eastAsia="ko-KR"/>
              </w:rPr>
            </w:pPr>
            <w:r w:rsidRPr="001D4C4E">
              <w:rPr>
                <w:lang w:eastAsia="ko-KR"/>
              </w:rPr>
              <w:t>Angle d'élévation entre station</w:t>
            </w:r>
            <w:r>
              <w:rPr>
                <w:lang w:eastAsia="ko-KR"/>
              </w:rPr>
              <w:t>s</w:t>
            </w:r>
            <w:r w:rsidRPr="001D4C4E">
              <w:rPr>
                <w:lang w:eastAsia="ko-KR"/>
              </w:rPr>
              <w:t xml:space="preserve"> hertzienne</w:t>
            </w:r>
            <w:r>
              <w:rPr>
                <w:lang w:eastAsia="ko-KR"/>
              </w:rPr>
              <w:t>s fixes</w:t>
            </w:r>
          </w:p>
        </w:tc>
        <w:tc>
          <w:tcPr>
            <w:tcW w:w="3402" w:type="dxa"/>
            <w:vAlign w:val="center"/>
          </w:tcPr>
          <w:p w:rsidR="000F442E" w:rsidRPr="001D4C4E" w:rsidRDefault="000F442E" w:rsidP="005F35B4">
            <w:pPr>
              <w:pStyle w:val="Tabletext"/>
              <w:jc w:val="center"/>
              <w:rPr>
                <w:lang w:eastAsia="ko-KR"/>
              </w:rPr>
            </w:pPr>
            <w:r w:rsidRPr="001D4C4E">
              <w:rPr>
                <w:lang w:eastAsia="ko-KR"/>
              </w:rPr>
              <w:t xml:space="preserve">Distribution </w:t>
            </w:r>
            <w:r>
              <w:rPr>
                <w:lang w:eastAsia="ko-KR"/>
              </w:rPr>
              <w:t>g</w:t>
            </w:r>
            <w:r w:rsidRPr="001D4C4E">
              <w:rPr>
                <w:lang w:eastAsia="ko-KR"/>
              </w:rPr>
              <w:t>aussienne</w:t>
            </w:r>
          </w:p>
        </w:tc>
      </w:tr>
      <w:tr w:rsidR="000F442E" w:rsidRPr="001D4C4E" w:rsidTr="00A3237E">
        <w:trPr>
          <w:cantSplit/>
          <w:jc w:val="center"/>
        </w:trPr>
        <w:tc>
          <w:tcPr>
            <w:tcW w:w="2268" w:type="dxa"/>
            <w:vMerge w:val="restart"/>
          </w:tcPr>
          <w:p w:rsidR="000F442E" w:rsidRPr="001D4C4E" w:rsidRDefault="000F442E" w:rsidP="00A3237E">
            <w:pPr>
              <w:pStyle w:val="Tabletext"/>
              <w:jc w:val="left"/>
              <w:rPr>
                <w:lang w:eastAsia="ko-KR"/>
              </w:rPr>
            </w:pPr>
            <w:r>
              <w:rPr>
                <w:lang w:eastAsia="ko-KR"/>
              </w:rPr>
              <w:t>Plates-formes</w:t>
            </w:r>
            <w:r w:rsidRPr="001D4C4E">
              <w:rPr>
                <w:lang w:eastAsia="ko-KR"/>
              </w:rPr>
              <w:t xml:space="preserve"> HAPS</w:t>
            </w:r>
          </w:p>
        </w:tc>
        <w:tc>
          <w:tcPr>
            <w:tcW w:w="3969" w:type="dxa"/>
            <w:vAlign w:val="center"/>
          </w:tcPr>
          <w:p w:rsidR="000F442E" w:rsidRPr="001D4C4E" w:rsidRDefault="000F442E" w:rsidP="005F35B4">
            <w:pPr>
              <w:pStyle w:val="Tabletext"/>
              <w:rPr>
                <w:i/>
                <w:iCs/>
                <w:lang w:eastAsia="ko-KR"/>
              </w:rPr>
            </w:pPr>
            <w:r w:rsidRPr="001D4C4E">
              <w:rPr>
                <w:i/>
                <w:iCs/>
                <w:lang w:eastAsia="ko-KR"/>
              </w:rPr>
              <w:t>pfd</w:t>
            </w:r>
            <w:r w:rsidRPr="001D4C4E">
              <w:rPr>
                <w:i/>
                <w:iCs/>
                <w:szCs w:val="22"/>
                <w:vertAlign w:val="subscript"/>
                <w:lang w:eastAsia="ko-KR"/>
              </w:rPr>
              <w:t>low</w:t>
            </w:r>
          </w:p>
        </w:tc>
        <w:tc>
          <w:tcPr>
            <w:tcW w:w="3402" w:type="dxa"/>
          </w:tcPr>
          <w:p w:rsidR="000F442E" w:rsidRPr="001D4C4E" w:rsidRDefault="000F442E" w:rsidP="005F35B4">
            <w:pPr>
              <w:pStyle w:val="Tabletext"/>
              <w:jc w:val="center"/>
              <w:rPr>
                <w:lang w:eastAsia="ko-KR"/>
              </w:rPr>
            </w:pPr>
            <w:r w:rsidRPr="001D4C4E">
              <w:rPr>
                <w:lang w:eastAsia="ko-KR"/>
              </w:rPr>
              <w:t xml:space="preserve">–146 </w:t>
            </w:r>
            <w:r w:rsidRPr="00122B8D">
              <w:rPr>
                <w:position w:val="-6"/>
              </w:rPr>
              <w:object w:dxaOrig="200" w:dyaOrig="180">
                <v:shape id="_x0000_i1045" type="#_x0000_t75" style="width:9.65pt;height:9.25pt" o:ole="">
                  <v:imagedata r:id="rId54" o:title=""/>
                </v:shape>
                <o:OLEObject Type="Embed" ProgID="Equation.3" ShapeID="_x0000_i1045" DrawAspect="Content" ObjectID="_1374408199" r:id="rId55"/>
              </w:object>
            </w:r>
            <w:r w:rsidRPr="001D4C4E">
              <w:rPr>
                <w:lang w:eastAsia="ko-KR"/>
              </w:rPr>
              <w:t>140 (dB(W/(m</w:t>
            </w:r>
            <w:r w:rsidRPr="001D4C4E">
              <w:rPr>
                <w:szCs w:val="22"/>
                <w:vertAlign w:val="superscript"/>
                <w:lang w:eastAsia="ko-KR"/>
              </w:rPr>
              <w:t>2</w:t>
            </w:r>
            <w:r w:rsidRPr="001D4C4E">
              <w:rPr>
                <w:lang w:eastAsia="ko-KR"/>
              </w:rPr>
              <w:t xml:space="preserve"> </w:t>
            </w:r>
            <w:r w:rsidRPr="001D4C4E">
              <w:rPr>
                <w:lang w:eastAsia="ko-KR"/>
              </w:rPr>
              <w:sym w:font="Symbol" w:char="F0D7"/>
            </w:r>
            <w:r w:rsidRPr="001D4C4E">
              <w:rPr>
                <w:lang w:eastAsia="ko-KR"/>
              </w:rPr>
              <w:t xml:space="preserve"> MHz)))</w:t>
            </w:r>
          </w:p>
        </w:tc>
      </w:tr>
      <w:tr w:rsidR="000F442E" w:rsidRPr="001D4C4E" w:rsidTr="00A3237E">
        <w:trPr>
          <w:cantSplit/>
          <w:jc w:val="center"/>
        </w:trPr>
        <w:tc>
          <w:tcPr>
            <w:tcW w:w="2268" w:type="dxa"/>
            <w:vMerge/>
            <w:vAlign w:val="center"/>
          </w:tcPr>
          <w:p w:rsidR="000F442E" w:rsidRPr="001D4C4E" w:rsidRDefault="000F442E" w:rsidP="005F35B4">
            <w:pPr>
              <w:pStyle w:val="Tabletext"/>
              <w:rPr>
                <w:lang w:eastAsia="ko-KR"/>
              </w:rPr>
            </w:pPr>
          </w:p>
        </w:tc>
        <w:tc>
          <w:tcPr>
            <w:tcW w:w="3969" w:type="dxa"/>
            <w:vAlign w:val="center"/>
          </w:tcPr>
          <w:p w:rsidR="000F442E" w:rsidRPr="001D4C4E" w:rsidRDefault="000F442E" w:rsidP="005F35B4">
            <w:pPr>
              <w:pStyle w:val="Tabletext"/>
              <w:rPr>
                <w:i/>
                <w:lang w:eastAsia="ko-KR"/>
              </w:rPr>
            </w:pPr>
            <w:r w:rsidRPr="001D4C4E">
              <w:rPr>
                <w:i/>
                <w:lang w:eastAsia="ko-KR"/>
              </w:rPr>
              <w:t>pfd</w:t>
            </w:r>
            <w:r w:rsidRPr="001D4C4E">
              <w:rPr>
                <w:i/>
                <w:szCs w:val="22"/>
                <w:vertAlign w:val="subscript"/>
                <w:lang w:eastAsia="ko-KR"/>
              </w:rPr>
              <w:t>high</w:t>
            </w:r>
          </w:p>
        </w:tc>
        <w:tc>
          <w:tcPr>
            <w:tcW w:w="3402" w:type="dxa"/>
            <w:vAlign w:val="center"/>
          </w:tcPr>
          <w:p w:rsidR="000F442E" w:rsidRPr="001D4C4E" w:rsidRDefault="000F442E" w:rsidP="005F35B4">
            <w:pPr>
              <w:pStyle w:val="Tabletext"/>
              <w:jc w:val="center"/>
              <w:rPr>
                <w:lang w:eastAsia="ko-KR"/>
              </w:rPr>
            </w:pPr>
            <w:r w:rsidRPr="001D4C4E">
              <w:rPr>
                <w:lang w:eastAsia="ko-KR"/>
              </w:rPr>
              <w:t xml:space="preserve">–127 </w:t>
            </w:r>
            <w:r w:rsidRPr="00122B8D">
              <w:rPr>
                <w:position w:val="-6"/>
              </w:rPr>
              <w:object w:dxaOrig="200" w:dyaOrig="180">
                <v:shape id="_x0000_i1046" type="#_x0000_t75" style="width:9.65pt;height:9.25pt" o:ole="">
                  <v:imagedata r:id="rId54" o:title=""/>
                </v:shape>
                <o:OLEObject Type="Embed" ProgID="Equation.3" ShapeID="_x0000_i1046" DrawAspect="Content" ObjectID="_1374408200" r:id="rId56"/>
              </w:object>
            </w:r>
            <w:r w:rsidRPr="001D4C4E">
              <w:rPr>
                <w:lang w:eastAsia="ko-KR"/>
              </w:rPr>
              <w:t>118 (dB(W/(m</w:t>
            </w:r>
            <w:r w:rsidRPr="001D4C4E">
              <w:rPr>
                <w:szCs w:val="22"/>
                <w:vertAlign w:val="superscript"/>
                <w:lang w:eastAsia="ko-KR"/>
              </w:rPr>
              <w:t>2</w:t>
            </w:r>
            <w:r w:rsidRPr="001D4C4E">
              <w:rPr>
                <w:lang w:eastAsia="ko-KR"/>
              </w:rPr>
              <w:t xml:space="preserve"> </w:t>
            </w:r>
            <w:r w:rsidRPr="001D4C4E">
              <w:rPr>
                <w:lang w:eastAsia="ko-KR"/>
              </w:rPr>
              <w:sym w:font="Symbol" w:char="F0D7"/>
            </w:r>
            <w:r w:rsidRPr="001D4C4E">
              <w:rPr>
                <w:lang w:eastAsia="ko-KR"/>
              </w:rPr>
              <w:t xml:space="preserve"> MHz)))</w:t>
            </w:r>
          </w:p>
        </w:tc>
      </w:tr>
    </w:tbl>
    <w:p w:rsidR="000F442E" w:rsidRDefault="000F442E" w:rsidP="000F442E">
      <w:pPr>
        <w:pStyle w:val="Tablefin"/>
      </w:pPr>
    </w:p>
    <w:p w:rsidR="000F442E" w:rsidRDefault="000F442E" w:rsidP="000F442E">
      <w:pPr>
        <w:rPr>
          <w:lang w:eastAsia="ko-KR"/>
        </w:rPr>
      </w:pPr>
      <w:r w:rsidRPr="001D4C4E">
        <w:t xml:space="preserve">Dans la </w:t>
      </w:r>
      <w:r>
        <w:t>Fig. 5</w:t>
      </w:r>
      <w:r w:rsidRPr="001D4C4E">
        <w:t xml:space="preserve"> où le niveau de puissance surfacique d'</w:t>
      </w:r>
      <w:r>
        <w:t>une plate-forme</w:t>
      </w:r>
      <w:r w:rsidRPr="001D4C4E">
        <w:t> HAPS est</w:t>
      </w:r>
      <w:r>
        <w:t>,</w:t>
      </w:r>
      <w:r w:rsidRPr="001D4C4E">
        <w:t xml:space="preserve"> par hypothèse</w:t>
      </w:r>
      <w:r>
        <w:t>,</w:t>
      </w:r>
      <w:r w:rsidRPr="001D4C4E">
        <w:t xml:space="preserve"> pris égal à –1</w:t>
      </w:r>
      <w:r w:rsidRPr="001D4C4E">
        <w:rPr>
          <w:lang w:eastAsia="ko-KR"/>
        </w:rPr>
        <w:t>40</w:t>
      </w:r>
      <w:r w:rsidRPr="001D4C4E">
        <w:t>/–1</w:t>
      </w:r>
      <w:r w:rsidRPr="001D4C4E">
        <w:rPr>
          <w:lang w:eastAsia="ko-KR"/>
        </w:rPr>
        <w:t>18 </w:t>
      </w:r>
      <w:r w:rsidRPr="001D4C4E">
        <w:t>(dB(W/</w:t>
      </w:r>
      <w:r w:rsidRPr="001D4C4E">
        <w:rPr>
          <w:lang w:eastAsia="ko-KR"/>
        </w:rPr>
        <w:t>(</w:t>
      </w:r>
      <w:r w:rsidRPr="001D4C4E">
        <w:t>m</w:t>
      </w:r>
      <w:r w:rsidRPr="001D4C4E">
        <w:rPr>
          <w:vertAlign w:val="superscript"/>
        </w:rPr>
        <w:t>2</w:t>
      </w:r>
      <w:r w:rsidRPr="001D4C4E">
        <w:rPr>
          <w:lang w:eastAsia="ko-KR"/>
        </w:rPr>
        <w:t xml:space="preserve"> </w:t>
      </w:r>
      <w:r w:rsidRPr="001D4C4E">
        <w:rPr>
          <w:lang w:eastAsia="ko-KR"/>
        </w:rPr>
        <w:sym w:font="Symbol" w:char="F0D7"/>
      </w:r>
      <w:r w:rsidRPr="001D4C4E">
        <w:rPr>
          <w:lang w:eastAsia="ko-KR"/>
        </w:rPr>
        <w:t xml:space="preserve"> M</w:t>
      </w:r>
      <w:r w:rsidRPr="001D4C4E">
        <w:t>Hz</w:t>
      </w:r>
      <w:r w:rsidRPr="001D4C4E">
        <w:rPr>
          <w:lang w:eastAsia="ko-KR"/>
        </w:rPr>
        <w:t>)</w:t>
      </w:r>
      <w:r w:rsidRPr="001D4C4E">
        <w:t xml:space="preserve">)), </w:t>
      </w:r>
      <w:r w:rsidRPr="001D4C4E">
        <w:rPr>
          <w:lang w:eastAsia="ko-KR"/>
        </w:rPr>
        <w:t xml:space="preserve">la dégradation </w:t>
      </w:r>
      <w:r>
        <w:rPr>
          <w:lang w:eastAsia="ko-KR"/>
        </w:rPr>
        <w:t xml:space="preserve">relative </w:t>
      </w:r>
      <w:r w:rsidRPr="001D4C4E">
        <w:rPr>
          <w:lang w:eastAsia="ko-KR"/>
        </w:rPr>
        <w:t>de la qualité de fonctionnement des stations hertziennes</w:t>
      </w:r>
      <w:r>
        <w:rPr>
          <w:lang w:eastAsia="ko-KR"/>
        </w:rPr>
        <w:t xml:space="preserve"> fixes</w:t>
      </w:r>
      <w:r w:rsidRPr="001D4C4E">
        <w:rPr>
          <w:lang w:eastAsia="ko-KR"/>
        </w:rPr>
        <w:t xml:space="preserve"> serait inférieure à 10% </w:t>
      </w:r>
      <w:r>
        <w:rPr>
          <w:lang w:eastAsia="ko-KR"/>
        </w:rPr>
        <w:t>sur</w:t>
      </w:r>
      <w:r w:rsidRPr="001D4C4E">
        <w:rPr>
          <w:lang w:eastAsia="ko-KR"/>
        </w:rPr>
        <w:t xml:space="preserve"> 58% des trajets. Au fur et à mesure que </w:t>
      </w:r>
      <w:r w:rsidRPr="00094A36">
        <w:rPr>
          <w:i/>
          <w:lang w:eastAsia="ko-KR"/>
        </w:rPr>
        <w:t>pfd</w:t>
      </w:r>
      <w:r w:rsidRPr="00094A36">
        <w:rPr>
          <w:i/>
          <w:szCs w:val="24"/>
          <w:vertAlign w:val="subscript"/>
          <w:lang w:eastAsia="ko-KR"/>
        </w:rPr>
        <w:t>low</w:t>
      </w:r>
      <w:r w:rsidRPr="00094A36">
        <w:t xml:space="preserve"> </w:t>
      </w:r>
      <w:r w:rsidRPr="001D4C4E">
        <w:rPr>
          <w:lang w:eastAsia="ko-KR"/>
        </w:rPr>
        <w:t xml:space="preserve">diminue, le brouillage subi diminue lui aussi. Par exemple, lorsque </w:t>
      </w:r>
      <w:r w:rsidRPr="00094A36">
        <w:rPr>
          <w:i/>
          <w:lang w:eastAsia="ko-KR"/>
        </w:rPr>
        <w:t>pfd</w:t>
      </w:r>
      <w:r w:rsidRPr="00094A36">
        <w:rPr>
          <w:i/>
          <w:szCs w:val="24"/>
          <w:vertAlign w:val="subscript"/>
          <w:lang w:eastAsia="ko-KR"/>
        </w:rPr>
        <w:t>low</w:t>
      </w:r>
      <w:r w:rsidRPr="00094A36">
        <w:t xml:space="preserve"> </w:t>
      </w:r>
      <w:r w:rsidRPr="001D4C4E">
        <w:rPr>
          <w:lang w:eastAsia="ko-KR"/>
        </w:rPr>
        <w:t>diminue de 6 dB</w:t>
      </w:r>
      <w:r>
        <w:rPr>
          <w:lang w:eastAsia="ko-KR"/>
        </w:rPr>
        <w:t xml:space="preserve">, </w:t>
      </w:r>
      <w:r w:rsidRPr="001D4C4E">
        <w:rPr>
          <w:lang w:eastAsia="ko-KR"/>
        </w:rPr>
        <w:t>c'est</w:t>
      </w:r>
      <w:r>
        <w:rPr>
          <w:lang w:eastAsia="ko-KR"/>
        </w:rPr>
        <w:noBreakHyphen/>
      </w:r>
      <w:r w:rsidRPr="001D4C4E">
        <w:rPr>
          <w:lang w:eastAsia="ko-KR"/>
        </w:rPr>
        <w:t>à</w:t>
      </w:r>
      <w:r>
        <w:rPr>
          <w:lang w:eastAsia="ko-KR"/>
        </w:rPr>
        <w:noBreakHyphen/>
      </w:r>
      <w:r w:rsidRPr="001D4C4E">
        <w:rPr>
          <w:lang w:eastAsia="ko-KR"/>
        </w:rPr>
        <w:t>dire</w:t>
      </w:r>
      <w:r>
        <w:rPr>
          <w:lang w:eastAsia="ko-KR"/>
        </w:rPr>
        <w:t>,</w:t>
      </w:r>
      <w:r w:rsidRPr="001D4C4E">
        <w:rPr>
          <w:lang w:eastAsia="ko-KR"/>
        </w:rPr>
        <w:t xml:space="preserve"> </w:t>
      </w:r>
      <w:r w:rsidRPr="00094A36">
        <w:rPr>
          <w:i/>
          <w:lang w:eastAsia="ko-KR"/>
        </w:rPr>
        <w:t>pfd</w:t>
      </w:r>
      <w:r w:rsidRPr="00094A36">
        <w:rPr>
          <w:i/>
          <w:szCs w:val="24"/>
          <w:vertAlign w:val="subscript"/>
          <w:lang w:eastAsia="ko-KR"/>
        </w:rPr>
        <w:t>low</w:t>
      </w:r>
      <w:r>
        <w:t> </w:t>
      </w:r>
      <w:r>
        <w:rPr>
          <w:lang w:eastAsia="ko-KR"/>
        </w:rPr>
        <w:t>=</w:t>
      </w:r>
      <w:r>
        <w:t> </w:t>
      </w:r>
      <w:r w:rsidRPr="001D4C4E">
        <w:t>–1</w:t>
      </w:r>
      <w:r w:rsidRPr="001D4C4E">
        <w:rPr>
          <w:lang w:eastAsia="ko-KR"/>
        </w:rPr>
        <w:t>4</w:t>
      </w:r>
      <w:r w:rsidRPr="001D4C4E">
        <w:t>6 (dB(W/</w:t>
      </w:r>
      <w:r w:rsidRPr="001D4C4E">
        <w:rPr>
          <w:lang w:eastAsia="ko-KR"/>
        </w:rPr>
        <w:t>(</w:t>
      </w:r>
      <w:r w:rsidRPr="001D4C4E">
        <w:t>m</w:t>
      </w:r>
      <w:r w:rsidRPr="001D4C4E">
        <w:rPr>
          <w:vertAlign w:val="superscript"/>
        </w:rPr>
        <w:t>2</w:t>
      </w:r>
      <w:r>
        <w:rPr>
          <w:lang w:eastAsia="ko-KR"/>
        </w:rPr>
        <w:t> </w:t>
      </w:r>
      <w:r w:rsidRPr="001D4C4E">
        <w:rPr>
          <w:lang w:eastAsia="ko-KR"/>
        </w:rPr>
        <w:sym w:font="Symbol" w:char="F0D7"/>
      </w:r>
      <w:r>
        <w:rPr>
          <w:lang w:eastAsia="ko-KR"/>
        </w:rPr>
        <w:t> </w:t>
      </w:r>
      <w:r w:rsidRPr="001D4C4E">
        <w:rPr>
          <w:lang w:eastAsia="ko-KR"/>
        </w:rPr>
        <w:t>M</w:t>
      </w:r>
      <w:r w:rsidRPr="001D4C4E">
        <w:t>Hz</w:t>
      </w:r>
      <w:r w:rsidRPr="001D4C4E">
        <w:rPr>
          <w:lang w:eastAsia="ko-KR"/>
        </w:rPr>
        <w:t>)</w:t>
      </w:r>
      <w:r w:rsidRPr="001D4C4E">
        <w:t>))</w:t>
      </w:r>
      <w:r w:rsidRPr="001D4C4E">
        <w:rPr>
          <w:lang w:eastAsia="ko-KR"/>
        </w:rPr>
        <w:t xml:space="preserve">, la dégradation </w:t>
      </w:r>
      <w:r>
        <w:rPr>
          <w:lang w:eastAsia="ko-KR"/>
        </w:rPr>
        <w:t xml:space="preserve">relative </w:t>
      </w:r>
      <w:r w:rsidRPr="001D4C4E">
        <w:rPr>
          <w:lang w:eastAsia="ko-KR"/>
        </w:rPr>
        <w:t xml:space="preserve">de la qualité de fonctionnement des stations hertziennes </w:t>
      </w:r>
      <w:r>
        <w:rPr>
          <w:lang w:eastAsia="ko-KR"/>
        </w:rPr>
        <w:t>fixes sur</w:t>
      </w:r>
      <w:r w:rsidRPr="001D4C4E">
        <w:rPr>
          <w:lang w:eastAsia="ko-KR"/>
        </w:rPr>
        <w:t xml:space="preserve"> 100% des trajets serait inférieure au critère de bouillage de 10% </w:t>
      </w:r>
      <w:r>
        <w:rPr>
          <w:lang w:eastAsia="ko-KR"/>
        </w:rPr>
        <w:t>qui a été pris pour hypothèse.</w:t>
      </w:r>
    </w:p>
    <w:p w:rsidR="000F442E" w:rsidRPr="001D4C4E" w:rsidRDefault="000F442E" w:rsidP="000F442E">
      <w:pPr>
        <w:pStyle w:val="FigureNo"/>
        <w:rPr>
          <w:lang w:eastAsia="ko-KR"/>
        </w:rPr>
      </w:pPr>
      <w:r w:rsidRPr="001D4C4E">
        <w:rPr>
          <w:lang w:eastAsia="ko-KR"/>
        </w:rPr>
        <w:lastRenderedPageBreak/>
        <w:t>FIGURE 5</w:t>
      </w:r>
    </w:p>
    <w:p w:rsidR="000F442E" w:rsidRPr="001D4C4E" w:rsidRDefault="000F442E" w:rsidP="000F442E">
      <w:pPr>
        <w:pStyle w:val="Figuretitle"/>
      </w:pPr>
      <w:r w:rsidRPr="001D4C4E">
        <w:rPr>
          <w:lang w:eastAsia="ko-KR"/>
        </w:rPr>
        <w:t xml:space="preserve">Distribution de la dégradation </w:t>
      </w:r>
      <w:r>
        <w:rPr>
          <w:lang w:eastAsia="ko-KR"/>
        </w:rPr>
        <w:t xml:space="preserve">relative </w:t>
      </w:r>
      <w:r w:rsidRPr="001D4C4E">
        <w:rPr>
          <w:lang w:eastAsia="ko-KR"/>
        </w:rPr>
        <w:t>de la qualité de fonctionnement</w:t>
      </w:r>
      <w:r w:rsidRPr="001D4C4E">
        <w:rPr>
          <w:lang w:eastAsia="ko-KR"/>
        </w:rPr>
        <w:br/>
        <w:t>d</w:t>
      </w:r>
      <w:r>
        <w:rPr>
          <w:lang w:eastAsia="ko-KR"/>
        </w:rPr>
        <w:t>ue</w:t>
      </w:r>
      <w:r w:rsidRPr="001D4C4E">
        <w:rPr>
          <w:lang w:eastAsia="ko-KR"/>
        </w:rPr>
        <w:t xml:space="preserve"> à des </w:t>
      </w:r>
      <w:r>
        <w:t>plates-formes</w:t>
      </w:r>
      <w:r w:rsidRPr="001D4C4E">
        <w:rPr>
          <w:lang w:eastAsia="ko-KR"/>
        </w:rPr>
        <w:t xml:space="preserve"> HAPS</w:t>
      </w:r>
      <w:r>
        <w:rPr>
          <w:lang w:eastAsia="ko-KR"/>
        </w:rPr>
        <w:t>,</w:t>
      </w:r>
      <w:r w:rsidRPr="001D4C4E">
        <w:t xml:space="preserve"> avec </w:t>
      </w:r>
      <w:r w:rsidRPr="001D4C4E">
        <w:rPr>
          <w:i/>
          <w:iCs/>
        </w:rPr>
        <w:t>pfd</w:t>
      </w:r>
      <w:r w:rsidRPr="001D4C4E">
        <w:rPr>
          <w:i/>
          <w:iCs/>
          <w:vertAlign w:val="subscript"/>
        </w:rPr>
        <w:t>low</w:t>
      </w:r>
      <w:r w:rsidRPr="001D4C4E">
        <w:t xml:space="preserve"> </w:t>
      </w:r>
    </w:p>
    <w:p w:rsidR="000F442E" w:rsidRPr="001D4C4E" w:rsidRDefault="000F442E" w:rsidP="000F442E">
      <w:pPr>
        <w:pStyle w:val="Figure"/>
        <w:rPr>
          <w:lang w:eastAsia="ko-KR"/>
        </w:rPr>
      </w:pPr>
      <w:r>
        <w:object w:dxaOrig="8034" w:dyaOrig="7769">
          <v:shape id="_x0000_i1047" type="#_x0000_t75" style="width:401.95pt;height:388.1pt" o:ole="" o:allowoverlap="f">
            <v:imagedata r:id="rId57" o:title=""/>
          </v:shape>
          <o:OLEObject Type="Embed" ProgID="CorelDRAW.Graphic.14" ShapeID="_x0000_i1047" DrawAspect="Content" ObjectID="_1374408201" r:id="rId58"/>
        </w:object>
      </w:r>
    </w:p>
    <w:p w:rsidR="000F442E" w:rsidRDefault="000F442E" w:rsidP="000F442E">
      <w:pPr>
        <w:rPr>
          <w:lang w:eastAsia="ko-KR"/>
        </w:rPr>
      </w:pPr>
      <w:r w:rsidRPr="001D4C4E">
        <w:rPr>
          <w:lang w:eastAsia="ko-KR"/>
        </w:rPr>
        <w:t xml:space="preserve">La </w:t>
      </w:r>
      <w:r>
        <w:rPr>
          <w:lang w:eastAsia="ko-KR"/>
        </w:rPr>
        <w:t>Fig. 6</w:t>
      </w:r>
      <w:r w:rsidRPr="001D4C4E">
        <w:rPr>
          <w:lang w:eastAsia="ko-KR"/>
        </w:rPr>
        <w:t xml:space="preserve"> illustre la distribution d</w:t>
      </w:r>
      <w:r>
        <w:rPr>
          <w:lang w:eastAsia="ko-KR"/>
        </w:rPr>
        <w:t>u</w:t>
      </w:r>
      <w:r w:rsidRPr="001D4C4E">
        <w:rPr>
          <w:lang w:eastAsia="ko-KR"/>
        </w:rPr>
        <w:t xml:space="preserve"> brouillage en fonction des variations de </w:t>
      </w:r>
      <w:r w:rsidRPr="00094A36">
        <w:rPr>
          <w:i/>
          <w:lang w:eastAsia="ko-KR"/>
        </w:rPr>
        <w:t>pfd</w:t>
      </w:r>
      <w:r w:rsidRPr="00094A36">
        <w:rPr>
          <w:i/>
          <w:szCs w:val="24"/>
          <w:vertAlign w:val="subscript"/>
          <w:lang w:eastAsia="ko-KR"/>
        </w:rPr>
        <w:t>high</w:t>
      </w:r>
      <w:r w:rsidRPr="001D4C4E">
        <w:t xml:space="preserve">, lorsque </w:t>
      </w:r>
      <w:r w:rsidRPr="00094A36">
        <w:rPr>
          <w:i/>
          <w:lang w:eastAsia="ko-KR"/>
        </w:rPr>
        <w:t>pfd</w:t>
      </w:r>
      <w:r w:rsidRPr="00094A36">
        <w:rPr>
          <w:i/>
          <w:szCs w:val="24"/>
          <w:vertAlign w:val="subscript"/>
          <w:lang w:eastAsia="ko-KR"/>
        </w:rPr>
        <w:t>low</w:t>
      </w:r>
      <w:r w:rsidRPr="00094A36">
        <w:t xml:space="preserve"> </w:t>
      </w:r>
      <w:r w:rsidRPr="001D4C4E">
        <w:t>est égal</w:t>
      </w:r>
      <w:r>
        <w:t>e</w:t>
      </w:r>
      <w:r w:rsidRPr="001D4C4E">
        <w:t xml:space="preserve"> à –1</w:t>
      </w:r>
      <w:r w:rsidRPr="001D4C4E">
        <w:rPr>
          <w:lang w:eastAsia="ko-KR"/>
        </w:rPr>
        <w:t>45 </w:t>
      </w:r>
      <w:r w:rsidRPr="001D4C4E">
        <w:t>(dB(W/</w:t>
      </w:r>
      <w:r w:rsidRPr="001D4C4E">
        <w:rPr>
          <w:lang w:eastAsia="ko-KR"/>
        </w:rPr>
        <w:t>(</w:t>
      </w:r>
      <w:r w:rsidRPr="001D4C4E">
        <w:t>m</w:t>
      </w:r>
      <w:r w:rsidRPr="001D4C4E">
        <w:rPr>
          <w:vertAlign w:val="superscript"/>
        </w:rPr>
        <w:t>2</w:t>
      </w:r>
      <w:r>
        <w:rPr>
          <w:lang w:eastAsia="ko-KR"/>
        </w:rPr>
        <w:t> </w:t>
      </w:r>
      <w:r w:rsidRPr="001D4C4E">
        <w:rPr>
          <w:lang w:eastAsia="ko-KR"/>
        </w:rPr>
        <w:sym w:font="Symbol" w:char="F0D7"/>
      </w:r>
      <w:r>
        <w:rPr>
          <w:lang w:eastAsia="ko-KR"/>
        </w:rPr>
        <w:t> </w:t>
      </w:r>
      <w:r w:rsidRPr="001D4C4E">
        <w:rPr>
          <w:lang w:eastAsia="ko-KR"/>
        </w:rPr>
        <w:t>M</w:t>
      </w:r>
      <w:r w:rsidRPr="001D4C4E">
        <w:t>Hz</w:t>
      </w:r>
      <w:r w:rsidRPr="001D4C4E">
        <w:rPr>
          <w:lang w:eastAsia="ko-KR"/>
        </w:rPr>
        <w:t>)</w:t>
      </w:r>
      <w:r w:rsidRPr="001D4C4E">
        <w:t>))</w:t>
      </w:r>
      <w:r w:rsidRPr="001D4C4E">
        <w:rPr>
          <w:lang w:eastAsia="ko-KR"/>
        </w:rPr>
        <w:t>.</w:t>
      </w:r>
      <w:r w:rsidRPr="001D4C4E">
        <w:t xml:space="preserve"> </w:t>
      </w:r>
      <w:r w:rsidRPr="001D4C4E">
        <w:rPr>
          <w:lang w:eastAsia="ko-KR"/>
        </w:rPr>
        <w:t xml:space="preserve">Même si </w:t>
      </w:r>
      <w:r w:rsidRPr="00094A36">
        <w:rPr>
          <w:i/>
          <w:lang w:eastAsia="ko-KR"/>
        </w:rPr>
        <w:t>pfd</w:t>
      </w:r>
      <w:r w:rsidRPr="00094A36">
        <w:rPr>
          <w:i/>
          <w:szCs w:val="24"/>
          <w:vertAlign w:val="subscript"/>
          <w:lang w:eastAsia="ko-KR"/>
        </w:rPr>
        <w:t>high</w:t>
      </w:r>
      <w:r w:rsidRPr="00094A36">
        <w:t xml:space="preserve"> </w:t>
      </w:r>
      <w:r w:rsidRPr="001D4C4E">
        <w:rPr>
          <w:lang w:eastAsia="ko-KR"/>
        </w:rPr>
        <w:t>diminue de 6</w:t>
      </w:r>
      <w:r>
        <w:rPr>
          <w:lang w:eastAsia="ko-KR"/>
        </w:rPr>
        <w:t> </w:t>
      </w:r>
      <w:r w:rsidRPr="001D4C4E">
        <w:rPr>
          <w:lang w:eastAsia="ko-KR"/>
        </w:rPr>
        <w:t>dB par rapport à</w:t>
      </w:r>
      <w:r>
        <w:rPr>
          <w:lang w:eastAsia="ko-KR"/>
        </w:rPr>
        <w:t xml:space="preserve"> </w:t>
      </w:r>
      <w:r>
        <w:rPr>
          <w:lang w:eastAsia="ko-KR"/>
        </w:rPr>
        <w:fldChar w:fldCharType="begin"/>
      </w:r>
      <w:r>
        <w:rPr>
          <w:lang w:eastAsia="ko-KR"/>
        </w:rPr>
        <w:instrText xml:space="preserve"> EQ  </w:instrText>
      </w:r>
      <w:r w:rsidRPr="001D4C4E">
        <w:instrText>–1</w:instrText>
      </w:r>
      <w:r w:rsidRPr="001D4C4E">
        <w:rPr>
          <w:lang w:eastAsia="ko-KR"/>
        </w:rPr>
        <w:instrText>21 </w:instrText>
      </w:r>
      <w:r w:rsidRPr="001D4C4E">
        <w:instrText>(dB(W/</w:instrText>
      </w:r>
      <w:r w:rsidRPr="001D4C4E">
        <w:rPr>
          <w:lang w:eastAsia="ko-KR"/>
        </w:rPr>
        <w:instrText>(</w:instrText>
      </w:r>
      <w:r w:rsidRPr="001D4C4E">
        <w:instrText>m</w:instrText>
      </w:r>
      <w:r w:rsidRPr="001D4C4E">
        <w:rPr>
          <w:vertAlign w:val="superscript"/>
        </w:rPr>
        <w:instrText>2</w:instrText>
      </w:r>
      <w:r w:rsidRPr="001D4C4E">
        <w:rPr>
          <w:lang w:eastAsia="ko-KR"/>
        </w:rPr>
        <w:instrText xml:space="preserve"> </w:instrText>
      </w:r>
      <w:r w:rsidRPr="001D4C4E">
        <w:rPr>
          <w:lang w:eastAsia="ko-KR"/>
        </w:rPr>
        <w:sym w:font="Symbol" w:char="F0D7"/>
      </w:r>
      <w:r w:rsidRPr="001D4C4E">
        <w:rPr>
          <w:lang w:eastAsia="ko-KR"/>
        </w:rPr>
        <w:instrText xml:space="preserve"> M</w:instrText>
      </w:r>
      <w:r w:rsidRPr="001D4C4E">
        <w:instrText>Hz</w:instrText>
      </w:r>
      <w:r w:rsidRPr="001D4C4E">
        <w:rPr>
          <w:lang w:eastAsia="ko-KR"/>
        </w:rPr>
        <w:instrText>)</w:instrText>
      </w:r>
      <w:r w:rsidRPr="001D4C4E">
        <w:instrText>))</w:instrText>
      </w:r>
      <w:r>
        <w:rPr>
          <w:lang w:eastAsia="ko-KR"/>
        </w:rPr>
        <w:fldChar w:fldCharType="end"/>
      </w:r>
      <w:r w:rsidRPr="001D4C4E">
        <w:rPr>
          <w:lang w:eastAsia="ko-KR"/>
        </w:rPr>
        <w:t xml:space="preserve">, la différence maximale de la distribution de brouillage </w:t>
      </w:r>
      <w:r>
        <w:rPr>
          <w:lang w:eastAsia="ko-KR"/>
        </w:rPr>
        <w:t>au-dessous</w:t>
      </w:r>
      <w:r w:rsidRPr="001D4C4E">
        <w:rPr>
          <w:lang w:eastAsia="ko-KR"/>
        </w:rPr>
        <w:t xml:space="preserve"> de 10% </w:t>
      </w:r>
      <w:r>
        <w:rPr>
          <w:lang w:eastAsia="ko-KR"/>
        </w:rPr>
        <w:t>n'</w:t>
      </w:r>
      <w:r w:rsidRPr="001D4C4E">
        <w:rPr>
          <w:lang w:eastAsia="ko-KR"/>
        </w:rPr>
        <w:t xml:space="preserve">est </w:t>
      </w:r>
      <w:r>
        <w:rPr>
          <w:lang w:eastAsia="ko-KR"/>
        </w:rPr>
        <w:t xml:space="preserve">que de </w:t>
      </w:r>
      <w:r w:rsidRPr="001D4C4E">
        <w:rPr>
          <w:lang w:eastAsia="ko-KR"/>
        </w:rPr>
        <w:t>5%</w:t>
      </w:r>
      <w:r>
        <w:rPr>
          <w:lang w:eastAsia="ko-KR"/>
        </w:rPr>
        <w:t xml:space="preserve"> environ</w:t>
      </w:r>
      <w:r w:rsidRPr="001D4C4E">
        <w:rPr>
          <w:lang w:eastAsia="ko-KR"/>
        </w:rPr>
        <w:t>.</w:t>
      </w:r>
    </w:p>
    <w:p w:rsidR="000F442E" w:rsidRPr="001D4C4E" w:rsidRDefault="000F442E" w:rsidP="00A3237E">
      <w:pPr>
        <w:pStyle w:val="Heading2"/>
      </w:pPr>
      <w:r w:rsidRPr="001D4C4E">
        <w:t>3.2</w:t>
      </w:r>
      <w:r w:rsidRPr="001D4C4E">
        <w:tab/>
        <w:t xml:space="preserve">Brouillage causé par des stations au </w:t>
      </w:r>
      <w:r>
        <w:t>s</w:t>
      </w:r>
      <w:r w:rsidRPr="001D4C4E">
        <w:t xml:space="preserve">ol </w:t>
      </w:r>
      <w:r>
        <w:t xml:space="preserve">de systèmes </w:t>
      </w:r>
      <w:r w:rsidRPr="001D4C4E">
        <w:t>HAPS à une station hertzienne</w:t>
      </w:r>
      <w:r>
        <w:t xml:space="preserve"> fixe</w:t>
      </w:r>
    </w:p>
    <w:p w:rsidR="000F442E" w:rsidRPr="001D4C4E" w:rsidRDefault="000F442E" w:rsidP="00A3237E">
      <w:r w:rsidRPr="001D4C4E">
        <w:t>Le Tableau </w:t>
      </w:r>
      <w:r>
        <w:t>3</w:t>
      </w:r>
      <w:r w:rsidRPr="001D4C4E">
        <w:t xml:space="preserve"> donne les paramètres d'un système hertzien fixe et d'un système HAPS utilisés pour les calculs.</w:t>
      </w:r>
    </w:p>
    <w:p w:rsidR="000F442E" w:rsidRDefault="000F442E" w:rsidP="000F442E">
      <w:pPr>
        <w:rPr>
          <w:lang w:eastAsia="ko-KR"/>
        </w:rPr>
      </w:pPr>
    </w:p>
    <w:p w:rsidR="000F442E" w:rsidRPr="001D4C4E" w:rsidRDefault="000F442E" w:rsidP="000F442E">
      <w:pPr>
        <w:pStyle w:val="FigureNo"/>
        <w:rPr>
          <w:lang w:eastAsia="ko-KR"/>
        </w:rPr>
      </w:pPr>
      <w:r w:rsidRPr="001D4C4E">
        <w:rPr>
          <w:lang w:eastAsia="ko-KR"/>
        </w:rPr>
        <w:lastRenderedPageBreak/>
        <w:t xml:space="preserve">FIGURE </w:t>
      </w:r>
      <w:r>
        <w:rPr>
          <w:lang w:eastAsia="ko-KR"/>
        </w:rPr>
        <w:t>6</w:t>
      </w:r>
    </w:p>
    <w:p w:rsidR="000F442E" w:rsidRPr="00A3237E" w:rsidRDefault="000F442E" w:rsidP="00A3237E">
      <w:pPr>
        <w:pStyle w:val="Figuretitle"/>
      </w:pPr>
      <w:r w:rsidRPr="00A3237E">
        <w:t>Distribution de la dégradation relative de la qualité de fonctionnement</w:t>
      </w:r>
      <w:r w:rsidRPr="00A3237E">
        <w:br/>
        <w:t xml:space="preserve">due à des plates-formes HAPS, avec </w:t>
      </w:r>
      <w:r w:rsidRPr="00B632B0">
        <w:rPr>
          <w:i/>
          <w:iCs/>
        </w:rPr>
        <w:t>pfd</w:t>
      </w:r>
      <w:r w:rsidRPr="00B632B0">
        <w:rPr>
          <w:rFonts w:cs="Times New Roman Bold"/>
          <w:i/>
          <w:iCs/>
          <w:vertAlign w:val="subscript"/>
        </w:rPr>
        <w:t>high</w:t>
      </w:r>
      <w:r w:rsidRPr="00A3237E">
        <w:t xml:space="preserve"> </w:t>
      </w:r>
    </w:p>
    <w:p w:rsidR="000F442E" w:rsidRPr="004F60A9" w:rsidRDefault="004305AE" w:rsidP="000F442E">
      <w:pPr>
        <w:pStyle w:val="Figure"/>
        <w:rPr>
          <w:lang w:eastAsia="ko-KR"/>
        </w:rPr>
      </w:pPr>
      <w:r>
        <w:object w:dxaOrig="6699" w:dyaOrig="6147">
          <v:shape id="_x0000_i1054" type="#_x0000_t75" style="width:335.35pt;height:308pt" o:ole="">
            <v:imagedata r:id="rId59" o:title=""/>
          </v:shape>
          <o:OLEObject Type="Embed" ProgID="CorelDRAW.Graphic.14" ShapeID="_x0000_i1054" DrawAspect="Content" ObjectID="_1374408202" r:id="rId60"/>
        </w:object>
      </w:r>
    </w:p>
    <w:p w:rsidR="000F442E" w:rsidRPr="00F94629" w:rsidRDefault="000F442E" w:rsidP="000F442E">
      <w:pPr>
        <w:pStyle w:val="TableNo"/>
        <w:rPr>
          <w:lang w:eastAsia="ko-KR"/>
        </w:rPr>
      </w:pPr>
      <w:r w:rsidRPr="00F94629">
        <w:rPr>
          <w:lang w:eastAsia="ko-KR"/>
        </w:rPr>
        <w:t xml:space="preserve">TABLEAU </w:t>
      </w:r>
      <w:r>
        <w:rPr>
          <w:lang w:eastAsia="ko-KR"/>
        </w:rPr>
        <w:t>3</w:t>
      </w:r>
    </w:p>
    <w:p w:rsidR="000F442E" w:rsidRPr="00F94629" w:rsidRDefault="000F442E" w:rsidP="000F442E">
      <w:pPr>
        <w:pStyle w:val="Tabletitle"/>
        <w:rPr>
          <w:sz w:val="22"/>
          <w:lang w:eastAsia="ko-KR"/>
        </w:rPr>
      </w:pPr>
      <w:r w:rsidRPr="00F94629">
        <w:rPr>
          <w:lang w:eastAsia="ko-KR"/>
        </w:rPr>
        <w:t>Paramètres d'un système hertzien fixe et d'un système HAPS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3672"/>
        <w:gridCol w:w="3825"/>
      </w:tblGrid>
      <w:tr w:rsidR="000F442E" w:rsidRPr="00F94629" w:rsidTr="00A3237E">
        <w:trPr>
          <w:cantSplit/>
          <w:jc w:val="center"/>
        </w:trPr>
        <w:tc>
          <w:tcPr>
            <w:tcW w:w="5387" w:type="dxa"/>
            <w:gridSpan w:val="2"/>
          </w:tcPr>
          <w:p w:rsidR="000F442E" w:rsidRPr="00F94629" w:rsidRDefault="000F442E" w:rsidP="005F35B4">
            <w:pPr>
              <w:pStyle w:val="Tablehead"/>
              <w:rPr>
                <w:lang w:eastAsia="ko-KR"/>
              </w:rPr>
            </w:pPr>
            <w:r w:rsidRPr="00F94629">
              <w:rPr>
                <w:lang w:eastAsia="ko-KR"/>
              </w:rPr>
              <w:t xml:space="preserve">Paramètres </w:t>
            </w:r>
          </w:p>
        </w:tc>
        <w:tc>
          <w:tcPr>
            <w:tcW w:w="3544" w:type="dxa"/>
          </w:tcPr>
          <w:p w:rsidR="000F442E" w:rsidRPr="00F94629" w:rsidRDefault="000F442E" w:rsidP="00A3237E">
            <w:pPr>
              <w:pStyle w:val="Tablehead"/>
              <w:rPr>
                <w:lang w:eastAsia="ko-KR"/>
              </w:rPr>
            </w:pPr>
            <w:r w:rsidRPr="00F94629">
              <w:rPr>
                <w:lang w:eastAsia="ko-KR"/>
              </w:rPr>
              <w:t>Valeurs</w:t>
            </w:r>
          </w:p>
        </w:tc>
      </w:tr>
      <w:tr w:rsidR="000F442E" w:rsidRPr="00F94629" w:rsidTr="00A3237E">
        <w:trPr>
          <w:cantSplit/>
          <w:jc w:val="center"/>
        </w:trPr>
        <w:tc>
          <w:tcPr>
            <w:tcW w:w="5387" w:type="dxa"/>
            <w:gridSpan w:val="2"/>
          </w:tcPr>
          <w:p w:rsidR="000F442E" w:rsidRPr="00F94629" w:rsidRDefault="000F442E" w:rsidP="00A3237E">
            <w:pPr>
              <w:pStyle w:val="Tabletext"/>
              <w:jc w:val="left"/>
              <w:rPr>
                <w:lang w:eastAsia="ko-KR"/>
              </w:rPr>
            </w:pPr>
            <w:r w:rsidRPr="00F94629">
              <w:rPr>
                <w:lang w:eastAsia="ko-KR"/>
              </w:rPr>
              <w:t>Fréquence</w:t>
            </w:r>
          </w:p>
        </w:tc>
        <w:tc>
          <w:tcPr>
            <w:tcW w:w="3544" w:type="dxa"/>
          </w:tcPr>
          <w:p w:rsidR="000F442E" w:rsidRPr="00F94629" w:rsidRDefault="000F442E" w:rsidP="00A3237E">
            <w:pPr>
              <w:pStyle w:val="Tabletext"/>
              <w:jc w:val="center"/>
              <w:rPr>
                <w:lang w:eastAsia="ko-KR"/>
              </w:rPr>
            </w:pPr>
            <w:r w:rsidRPr="00F94629">
              <w:rPr>
                <w:lang w:eastAsia="ko-KR"/>
              </w:rPr>
              <w:t>6 GHz</w:t>
            </w:r>
          </w:p>
        </w:tc>
      </w:tr>
      <w:tr w:rsidR="000F442E" w:rsidRPr="00F94629" w:rsidTr="00A3237E">
        <w:trPr>
          <w:cantSplit/>
          <w:jc w:val="center"/>
        </w:trPr>
        <w:tc>
          <w:tcPr>
            <w:tcW w:w="1985" w:type="dxa"/>
            <w:vMerge w:val="restart"/>
          </w:tcPr>
          <w:p w:rsidR="000F442E" w:rsidRPr="00F94629" w:rsidRDefault="000F442E" w:rsidP="00A3237E">
            <w:pPr>
              <w:pStyle w:val="Tabletext"/>
              <w:spacing w:after="20"/>
              <w:jc w:val="left"/>
              <w:rPr>
                <w:lang w:eastAsia="ko-KR"/>
              </w:rPr>
            </w:pPr>
            <w:r w:rsidRPr="00F94629">
              <w:rPr>
                <w:rFonts w:eastAsia="Batang"/>
                <w:lang w:eastAsia="ko-KR"/>
              </w:rPr>
              <w:t>Système hertzien fixe</w:t>
            </w:r>
          </w:p>
        </w:tc>
        <w:tc>
          <w:tcPr>
            <w:tcW w:w="3402" w:type="dxa"/>
          </w:tcPr>
          <w:p w:rsidR="000F442E" w:rsidRPr="00F94629" w:rsidRDefault="000F442E" w:rsidP="00A3237E">
            <w:pPr>
              <w:pStyle w:val="Tabletext"/>
              <w:spacing w:after="20"/>
              <w:jc w:val="left"/>
              <w:rPr>
                <w:lang w:eastAsia="ko-KR"/>
              </w:rPr>
            </w:pPr>
            <w:r w:rsidRPr="00F94629">
              <w:rPr>
                <w:lang w:eastAsia="ko-KR"/>
              </w:rPr>
              <w:t>Diagramme de rayonnement d'antenne</w:t>
            </w:r>
          </w:p>
        </w:tc>
        <w:tc>
          <w:tcPr>
            <w:tcW w:w="3544" w:type="dxa"/>
          </w:tcPr>
          <w:p w:rsidR="000F442E" w:rsidRPr="00F94629" w:rsidRDefault="000F442E" w:rsidP="00A3237E">
            <w:pPr>
              <w:pStyle w:val="Tabletext"/>
              <w:spacing w:after="20"/>
              <w:jc w:val="center"/>
              <w:rPr>
                <w:lang w:eastAsia="ko-KR"/>
              </w:rPr>
            </w:pPr>
            <w:r w:rsidRPr="00F94629">
              <w:rPr>
                <w:lang w:eastAsia="ko-KR"/>
              </w:rPr>
              <w:t>Recommandation UIT-R F.1245</w:t>
            </w:r>
          </w:p>
        </w:tc>
      </w:tr>
      <w:tr w:rsidR="000F442E" w:rsidRPr="00F94629" w:rsidTr="00A3237E">
        <w:trPr>
          <w:cantSplit/>
          <w:jc w:val="center"/>
        </w:trPr>
        <w:tc>
          <w:tcPr>
            <w:tcW w:w="1985" w:type="dxa"/>
            <w:vMerge/>
          </w:tcPr>
          <w:p w:rsidR="000F442E" w:rsidRPr="00F94629" w:rsidRDefault="000F442E" w:rsidP="00A3237E">
            <w:pPr>
              <w:pStyle w:val="Tabletext"/>
              <w:spacing w:after="20"/>
              <w:jc w:val="left"/>
              <w:rPr>
                <w:lang w:eastAsia="ko-KR"/>
              </w:rPr>
            </w:pPr>
          </w:p>
        </w:tc>
        <w:tc>
          <w:tcPr>
            <w:tcW w:w="3402" w:type="dxa"/>
          </w:tcPr>
          <w:p w:rsidR="000F442E" w:rsidRPr="00F94629" w:rsidRDefault="000F442E" w:rsidP="00A3237E">
            <w:pPr>
              <w:pStyle w:val="Tabletext"/>
              <w:spacing w:after="20"/>
              <w:jc w:val="left"/>
              <w:rPr>
                <w:lang w:eastAsia="ko-KR"/>
              </w:rPr>
            </w:pPr>
            <w:r w:rsidRPr="00F94629">
              <w:rPr>
                <w:lang w:eastAsia="ko-KR"/>
              </w:rPr>
              <w:t xml:space="preserve">Gain maximal d'antenne </w:t>
            </w:r>
          </w:p>
        </w:tc>
        <w:tc>
          <w:tcPr>
            <w:tcW w:w="3544" w:type="dxa"/>
          </w:tcPr>
          <w:p w:rsidR="000F442E" w:rsidRPr="00F94629" w:rsidRDefault="000F442E" w:rsidP="00A3237E">
            <w:pPr>
              <w:pStyle w:val="Tabletext"/>
              <w:spacing w:after="20"/>
              <w:jc w:val="center"/>
              <w:rPr>
                <w:lang w:eastAsia="ko-KR"/>
              </w:rPr>
            </w:pPr>
            <w:r w:rsidRPr="00F94629">
              <w:rPr>
                <w:lang w:eastAsia="ko-KR"/>
              </w:rPr>
              <w:t>45 dBi</w:t>
            </w:r>
          </w:p>
        </w:tc>
      </w:tr>
      <w:tr w:rsidR="000F442E" w:rsidRPr="00F94629" w:rsidTr="00A3237E">
        <w:trPr>
          <w:cantSplit/>
          <w:jc w:val="center"/>
        </w:trPr>
        <w:tc>
          <w:tcPr>
            <w:tcW w:w="1985" w:type="dxa"/>
            <w:vMerge/>
          </w:tcPr>
          <w:p w:rsidR="000F442E" w:rsidRPr="00F94629" w:rsidRDefault="000F442E" w:rsidP="00A3237E">
            <w:pPr>
              <w:pStyle w:val="Tabletext"/>
              <w:spacing w:after="20"/>
              <w:jc w:val="left"/>
              <w:rPr>
                <w:lang w:eastAsia="ko-KR"/>
              </w:rPr>
            </w:pPr>
          </w:p>
        </w:tc>
        <w:tc>
          <w:tcPr>
            <w:tcW w:w="3402" w:type="dxa"/>
          </w:tcPr>
          <w:p w:rsidR="000F442E" w:rsidRPr="00F94629" w:rsidRDefault="000F442E" w:rsidP="00A3237E">
            <w:pPr>
              <w:pStyle w:val="Tabletext"/>
              <w:spacing w:after="20"/>
              <w:jc w:val="left"/>
              <w:rPr>
                <w:lang w:eastAsia="ko-KR"/>
              </w:rPr>
            </w:pPr>
            <w:r w:rsidRPr="00F94629">
              <w:rPr>
                <w:lang w:eastAsia="ko-KR"/>
              </w:rPr>
              <w:t>Facteur de bruit</w:t>
            </w:r>
          </w:p>
        </w:tc>
        <w:tc>
          <w:tcPr>
            <w:tcW w:w="3544" w:type="dxa"/>
          </w:tcPr>
          <w:p w:rsidR="000F442E" w:rsidRPr="00F94629" w:rsidRDefault="000F442E" w:rsidP="00A3237E">
            <w:pPr>
              <w:pStyle w:val="Tabletext"/>
              <w:spacing w:after="20"/>
              <w:jc w:val="center"/>
              <w:rPr>
                <w:lang w:eastAsia="ko-KR"/>
              </w:rPr>
            </w:pPr>
            <w:r w:rsidRPr="00F94629">
              <w:rPr>
                <w:lang w:eastAsia="ko-KR"/>
              </w:rPr>
              <w:t>4 dB</w:t>
            </w:r>
          </w:p>
        </w:tc>
      </w:tr>
      <w:tr w:rsidR="000F442E" w:rsidRPr="00F94629" w:rsidTr="00A3237E">
        <w:trPr>
          <w:cantSplit/>
          <w:jc w:val="center"/>
        </w:trPr>
        <w:tc>
          <w:tcPr>
            <w:tcW w:w="1985" w:type="dxa"/>
            <w:vMerge/>
            <w:tcBorders>
              <w:bottom w:val="single" w:sz="4" w:space="0" w:color="auto"/>
            </w:tcBorders>
          </w:tcPr>
          <w:p w:rsidR="000F442E" w:rsidRPr="00F94629" w:rsidRDefault="000F442E" w:rsidP="00A3237E">
            <w:pPr>
              <w:pStyle w:val="Tabletext"/>
              <w:spacing w:after="20"/>
              <w:jc w:val="left"/>
              <w:rPr>
                <w:lang w:eastAsia="ko-KR"/>
              </w:rPr>
            </w:pPr>
          </w:p>
        </w:tc>
        <w:tc>
          <w:tcPr>
            <w:tcW w:w="3402" w:type="dxa"/>
          </w:tcPr>
          <w:p w:rsidR="000F442E" w:rsidRPr="00F94629" w:rsidRDefault="000F442E" w:rsidP="00A3237E">
            <w:pPr>
              <w:pStyle w:val="Tabletext"/>
              <w:spacing w:after="20"/>
              <w:jc w:val="left"/>
              <w:rPr>
                <w:lang w:eastAsia="ko-KR"/>
              </w:rPr>
            </w:pPr>
            <w:r w:rsidRPr="00F94629">
              <w:rPr>
                <w:lang w:eastAsia="ko-KR"/>
              </w:rPr>
              <w:t>Affaiblissement d'alimentation</w:t>
            </w:r>
          </w:p>
        </w:tc>
        <w:tc>
          <w:tcPr>
            <w:tcW w:w="3544" w:type="dxa"/>
          </w:tcPr>
          <w:p w:rsidR="000F442E" w:rsidRPr="00F94629" w:rsidRDefault="000F442E" w:rsidP="00A3237E">
            <w:pPr>
              <w:pStyle w:val="Tabletext"/>
              <w:spacing w:after="20"/>
              <w:jc w:val="center"/>
              <w:rPr>
                <w:lang w:eastAsia="ko-KR"/>
              </w:rPr>
            </w:pPr>
            <w:r w:rsidRPr="00F94629">
              <w:rPr>
                <w:lang w:eastAsia="ko-KR"/>
              </w:rPr>
              <w:t>5,5 dB</w:t>
            </w:r>
          </w:p>
        </w:tc>
      </w:tr>
      <w:tr w:rsidR="000F442E" w:rsidRPr="00F94629" w:rsidTr="00A3237E">
        <w:trPr>
          <w:cantSplit/>
          <w:jc w:val="center"/>
        </w:trPr>
        <w:tc>
          <w:tcPr>
            <w:tcW w:w="1985" w:type="dxa"/>
            <w:tcBorders>
              <w:bottom w:val="nil"/>
            </w:tcBorders>
          </w:tcPr>
          <w:p w:rsidR="000F442E" w:rsidRPr="00F94629" w:rsidRDefault="000F442E" w:rsidP="00A3237E">
            <w:pPr>
              <w:pStyle w:val="Tabletext"/>
              <w:spacing w:after="20"/>
              <w:jc w:val="left"/>
              <w:rPr>
                <w:lang w:eastAsia="ko-KR"/>
              </w:rPr>
            </w:pPr>
            <w:r w:rsidRPr="00637318">
              <w:rPr>
                <w:szCs w:val="22"/>
              </w:rPr>
              <w:t>Système</w:t>
            </w:r>
            <w:r w:rsidRPr="00F94629">
              <w:rPr>
                <w:sz w:val="24"/>
              </w:rPr>
              <w:t xml:space="preserve"> </w:t>
            </w:r>
            <w:r w:rsidRPr="00F94629">
              <w:rPr>
                <w:sz w:val="24"/>
              </w:rPr>
              <w:br w:type="page"/>
            </w:r>
            <w:r w:rsidRPr="00F94629">
              <w:rPr>
                <w:sz w:val="24"/>
              </w:rPr>
              <w:br w:type="page"/>
            </w:r>
            <w:r w:rsidRPr="00F94629">
              <w:rPr>
                <w:sz w:val="24"/>
              </w:rPr>
              <w:br w:type="page"/>
            </w:r>
            <w:r w:rsidRPr="00F94629">
              <w:rPr>
                <w:lang w:eastAsia="ko-KR"/>
              </w:rPr>
              <w:t>HAPS</w:t>
            </w:r>
          </w:p>
        </w:tc>
        <w:tc>
          <w:tcPr>
            <w:tcW w:w="3402" w:type="dxa"/>
          </w:tcPr>
          <w:p w:rsidR="000F442E" w:rsidRPr="00F94629" w:rsidRDefault="000F442E" w:rsidP="00A3237E">
            <w:pPr>
              <w:pStyle w:val="Tabletext"/>
              <w:spacing w:after="20"/>
              <w:jc w:val="left"/>
              <w:rPr>
                <w:lang w:eastAsia="ko-KR"/>
              </w:rPr>
            </w:pPr>
            <w:r w:rsidRPr="00F94629">
              <w:rPr>
                <w:lang w:eastAsia="ko-KR"/>
              </w:rPr>
              <w:t>Diamètre de la zone de couverture</w:t>
            </w:r>
          </w:p>
        </w:tc>
        <w:tc>
          <w:tcPr>
            <w:tcW w:w="3544" w:type="dxa"/>
          </w:tcPr>
          <w:p w:rsidR="000F442E" w:rsidRPr="00F94629" w:rsidRDefault="000F442E" w:rsidP="00A3237E">
            <w:pPr>
              <w:pStyle w:val="Tabletext"/>
              <w:spacing w:after="20"/>
              <w:jc w:val="center"/>
              <w:rPr>
                <w:lang w:eastAsia="ko-KR"/>
              </w:rPr>
            </w:pPr>
            <w:r w:rsidRPr="00F94629">
              <w:rPr>
                <w:lang w:eastAsia="ko-KR"/>
              </w:rPr>
              <w:t>110</w:t>
            </w:r>
            <w:r w:rsidRPr="00F94629">
              <w:t xml:space="preserve"> km</w:t>
            </w:r>
          </w:p>
        </w:tc>
      </w:tr>
      <w:tr w:rsidR="000F442E" w:rsidRPr="00F94629" w:rsidTr="00A3237E">
        <w:trPr>
          <w:cantSplit/>
          <w:jc w:val="center"/>
        </w:trPr>
        <w:tc>
          <w:tcPr>
            <w:tcW w:w="1985" w:type="dxa"/>
            <w:tcBorders>
              <w:top w:val="nil"/>
              <w:bottom w:val="nil"/>
            </w:tcBorders>
          </w:tcPr>
          <w:p w:rsidR="000F442E" w:rsidRPr="00637318" w:rsidRDefault="000F442E" w:rsidP="00A3237E">
            <w:pPr>
              <w:pStyle w:val="Tabletext"/>
              <w:spacing w:after="20"/>
              <w:jc w:val="left"/>
              <w:rPr>
                <w:szCs w:val="22"/>
              </w:rPr>
            </w:pPr>
          </w:p>
        </w:tc>
        <w:tc>
          <w:tcPr>
            <w:tcW w:w="3402" w:type="dxa"/>
          </w:tcPr>
          <w:p w:rsidR="000F442E" w:rsidRPr="00F94629" w:rsidRDefault="000F442E" w:rsidP="00A3237E">
            <w:pPr>
              <w:pStyle w:val="Tabletext"/>
              <w:spacing w:after="20"/>
              <w:jc w:val="left"/>
              <w:rPr>
                <w:lang w:eastAsia="ko-KR"/>
              </w:rPr>
            </w:pPr>
            <w:r w:rsidRPr="00F94629">
              <w:rPr>
                <w:lang w:eastAsia="ko-KR"/>
              </w:rPr>
              <w:t>Altitude d</w:t>
            </w:r>
            <w:r>
              <w:rPr>
                <w:lang w:eastAsia="ko-KR"/>
              </w:rPr>
              <w:t>e la plate-forme</w:t>
            </w:r>
          </w:p>
        </w:tc>
        <w:tc>
          <w:tcPr>
            <w:tcW w:w="3544" w:type="dxa"/>
          </w:tcPr>
          <w:p w:rsidR="000F442E" w:rsidRPr="00F94629" w:rsidRDefault="000F442E" w:rsidP="00A3237E">
            <w:pPr>
              <w:pStyle w:val="Tabletext"/>
              <w:spacing w:after="20"/>
              <w:jc w:val="center"/>
              <w:rPr>
                <w:lang w:eastAsia="ko-KR"/>
              </w:rPr>
            </w:pPr>
            <w:r w:rsidRPr="00F94629">
              <w:t>20 km</w:t>
            </w:r>
          </w:p>
        </w:tc>
      </w:tr>
      <w:tr w:rsidR="000F442E" w:rsidRPr="00F94629" w:rsidTr="00A3237E">
        <w:trPr>
          <w:cantSplit/>
          <w:jc w:val="center"/>
        </w:trPr>
        <w:tc>
          <w:tcPr>
            <w:tcW w:w="1985" w:type="dxa"/>
            <w:tcBorders>
              <w:top w:val="nil"/>
            </w:tcBorders>
          </w:tcPr>
          <w:p w:rsidR="000F442E" w:rsidRPr="00637318" w:rsidRDefault="000F442E" w:rsidP="00A3237E">
            <w:pPr>
              <w:pStyle w:val="Tabletext"/>
              <w:spacing w:after="20"/>
              <w:jc w:val="left"/>
              <w:rPr>
                <w:szCs w:val="22"/>
              </w:rPr>
            </w:pPr>
          </w:p>
        </w:tc>
        <w:tc>
          <w:tcPr>
            <w:tcW w:w="3402" w:type="dxa"/>
          </w:tcPr>
          <w:p w:rsidR="000F442E" w:rsidRPr="00F94629" w:rsidRDefault="000F442E" w:rsidP="00A3237E">
            <w:pPr>
              <w:pStyle w:val="Tabletext"/>
              <w:spacing w:after="20"/>
              <w:jc w:val="left"/>
              <w:rPr>
                <w:lang w:eastAsia="ko-KR"/>
              </w:rPr>
            </w:pPr>
            <w:r w:rsidRPr="00F94629">
              <w:rPr>
                <w:lang w:eastAsia="ko-KR"/>
              </w:rPr>
              <w:t>Diagramme de rayonnement d</w:t>
            </w:r>
            <w:r>
              <w:rPr>
                <w:lang w:eastAsia="ko-KR"/>
              </w:rPr>
              <w:t>e l</w:t>
            </w:r>
            <w:r w:rsidRPr="00F94629">
              <w:rPr>
                <w:lang w:eastAsia="ko-KR"/>
              </w:rPr>
              <w:t>'antenne de la station au sol</w:t>
            </w:r>
          </w:p>
        </w:tc>
        <w:tc>
          <w:tcPr>
            <w:tcW w:w="3544" w:type="dxa"/>
          </w:tcPr>
          <w:p w:rsidR="000F442E" w:rsidRPr="00F94629" w:rsidRDefault="000F442E" w:rsidP="00A3237E">
            <w:pPr>
              <w:pStyle w:val="Tabletext"/>
              <w:spacing w:after="20"/>
              <w:jc w:val="center"/>
            </w:pPr>
            <w:r w:rsidRPr="00F94629">
              <w:rPr>
                <w:lang w:eastAsia="ko-KR"/>
              </w:rPr>
              <w:t>Recommandation UIT-R F.1245</w:t>
            </w:r>
          </w:p>
        </w:tc>
      </w:tr>
      <w:tr w:rsidR="000F442E" w:rsidRPr="00F94629" w:rsidTr="00A3237E">
        <w:trPr>
          <w:cantSplit/>
          <w:jc w:val="center"/>
        </w:trPr>
        <w:tc>
          <w:tcPr>
            <w:tcW w:w="1985" w:type="dxa"/>
            <w:tcBorders>
              <w:bottom w:val="nil"/>
            </w:tcBorders>
            <w:shd w:val="clear" w:color="auto" w:fill="auto"/>
          </w:tcPr>
          <w:p w:rsidR="000F442E" w:rsidRPr="00F94629" w:rsidRDefault="000F442E" w:rsidP="00A3237E">
            <w:pPr>
              <w:pStyle w:val="Tabletext"/>
              <w:spacing w:after="20"/>
              <w:jc w:val="left"/>
              <w:rPr>
                <w:lang w:eastAsia="ko-KR"/>
              </w:rPr>
            </w:pPr>
            <w:r w:rsidRPr="00637318">
              <w:rPr>
                <w:szCs w:val="22"/>
              </w:rPr>
              <w:t>Système</w:t>
            </w:r>
            <w:r w:rsidRPr="00F94629">
              <w:rPr>
                <w:sz w:val="24"/>
              </w:rPr>
              <w:t xml:space="preserve"> </w:t>
            </w:r>
            <w:r w:rsidRPr="00F94629">
              <w:rPr>
                <w:sz w:val="24"/>
              </w:rPr>
              <w:br w:type="page"/>
            </w:r>
            <w:r w:rsidRPr="00F94629">
              <w:rPr>
                <w:sz w:val="24"/>
              </w:rPr>
              <w:br w:type="page"/>
            </w:r>
            <w:r w:rsidRPr="00F94629">
              <w:rPr>
                <w:sz w:val="24"/>
              </w:rPr>
              <w:br w:type="page"/>
            </w:r>
            <w:r w:rsidRPr="00F94629">
              <w:rPr>
                <w:lang w:eastAsia="ko-KR"/>
              </w:rPr>
              <w:t>HAPS</w:t>
            </w:r>
          </w:p>
        </w:tc>
        <w:tc>
          <w:tcPr>
            <w:tcW w:w="3402" w:type="dxa"/>
          </w:tcPr>
          <w:p w:rsidR="000F442E" w:rsidRPr="00F94629" w:rsidRDefault="000F442E" w:rsidP="00A3237E">
            <w:pPr>
              <w:pStyle w:val="Tabletext"/>
              <w:spacing w:after="20"/>
              <w:jc w:val="left"/>
              <w:rPr>
                <w:lang w:eastAsia="ko-KR"/>
              </w:rPr>
            </w:pPr>
            <w:r w:rsidRPr="00F94629">
              <w:rPr>
                <w:lang w:eastAsia="ko-KR"/>
              </w:rPr>
              <w:t>Gain d'antenne maximal de la station au sol</w:t>
            </w:r>
          </w:p>
        </w:tc>
        <w:tc>
          <w:tcPr>
            <w:tcW w:w="3544" w:type="dxa"/>
          </w:tcPr>
          <w:p w:rsidR="000F442E" w:rsidRPr="00F94629" w:rsidRDefault="000F442E" w:rsidP="00A3237E">
            <w:pPr>
              <w:pStyle w:val="Tabletext"/>
              <w:spacing w:after="20"/>
              <w:jc w:val="center"/>
              <w:rPr>
                <w:lang w:eastAsia="ko-KR"/>
              </w:rPr>
            </w:pPr>
            <w:r w:rsidRPr="00F94629">
              <w:rPr>
                <w:lang w:eastAsia="ko-KR"/>
              </w:rPr>
              <w:t>45 dBi</w:t>
            </w:r>
          </w:p>
        </w:tc>
      </w:tr>
      <w:tr w:rsidR="000F442E" w:rsidRPr="00F94629" w:rsidTr="00A3237E">
        <w:trPr>
          <w:cantSplit/>
          <w:jc w:val="center"/>
        </w:trPr>
        <w:tc>
          <w:tcPr>
            <w:tcW w:w="1985" w:type="dxa"/>
            <w:tcBorders>
              <w:top w:val="nil"/>
              <w:bottom w:val="nil"/>
            </w:tcBorders>
            <w:shd w:val="clear" w:color="auto" w:fill="auto"/>
          </w:tcPr>
          <w:p w:rsidR="000F442E" w:rsidRPr="00F94629" w:rsidRDefault="000F442E" w:rsidP="00A3237E">
            <w:pPr>
              <w:pStyle w:val="Tabletext"/>
              <w:spacing w:after="20"/>
              <w:jc w:val="left"/>
              <w:rPr>
                <w:lang w:eastAsia="ko-KR"/>
              </w:rPr>
            </w:pPr>
          </w:p>
        </w:tc>
        <w:tc>
          <w:tcPr>
            <w:tcW w:w="3402" w:type="dxa"/>
          </w:tcPr>
          <w:p w:rsidR="000F442E" w:rsidRPr="00F94629" w:rsidRDefault="000F442E" w:rsidP="00A3237E">
            <w:pPr>
              <w:pStyle w:val="Tabletext"/>
              <w:spacing w:after="20"/>
              <w:jc w:val="left"/>
              <w:rPr>
                <w:lang w:eastAsia="ko-KR"/>
              </w:rPr>
            </w:pPr>
            <w:r w:rsidRPr="00F94629">
              <w:rPr>
                <w:lang w:eastAsia="ko-KR"/>
              </w:rPr>
              <w:t xml:space="preserve">Nombre de stations au sol </w:t>
            </w:r>
          </w:p>
        </w:tc>
        <w:tc>
          <w:tcPr>
            <w:tcW w:w="3544" w:type="dxa"/>
          </w:tcPr>
          <w:p w:rsidR="000F442E" w:rsidRPr="00F94629" w:rsidRDefault="000F442E" w:rsidP="00A3237E">
            <w:pPr>
              <w:pStyle w:val="Tabletext"/>
              <w:spacing w:after="20"/>
              <w:jc w:val="center"/>
              <w:rPr>
                <w:lang w:eastAsia="ko-KR"/>
              </w:rPr>
            </w:pPr>
            <w:r w:rsidRPr="00F94629">
              <w:rPr>
                <w:lang w:eastAsia="ko-KR"/>
              </w:rPr>
              <w:t>367 (distribution uniforme)</w:t>
            </w:r>
          </w:p>
        </w:tc>
      </w:tr>
      <w:tr w:rsidR="000F442E" w:rsidRPr="00F94629" w:rsidTr="00A3237E">
        <w:trPr>
          <w:cantSplit/>
          <w:jc w:val="center"/>
        </w:trPr>
        <w:tc>
          <w:tcPr>
            <w:tcW w:w="1985" w:type="dxa"/>
            <w:tcBorders>
              <w:top w:val="nil"/>
            </w:tcBorders>
            <w:shd w:val="clear" w:color="auto" w:fill="auto"/>
          </w:tcPr>
          <w:p w:rsidR="000F442E" w:rsidRPr="00F94629" w:rsidRDefault="000F442E" w:rsidP="00A3237E">
            <w:pPr>
              <w:pStyle w:val="Tabletext"/>
              <w:jc w:val="left"/>
              <w:rPr>
                <w:lang w:eastAsia="ko-KR"/>
              </w:rPr>
            </w:pPr>
          </w:p>
        </w:tc>
        <w:tc>
          <w:tcPr>
            <w:tcW w:w="3402" w:type="dxa"/>
          </w:tcPr>
          <w:p w:rsidR="000F442E" w:rsidRPr="00F94629" w:rsidRDefault="000F442E" w:rsidP="00A3237E">
            <w:pPr>
              <w:pStyle w:val="Tabletext"/>
              <w:jc w:val="left"/>
              <w:rPr>
                <w:lang w:eastAsia="ko-KR"/>
              </w:rPr>
            </w:pPr>
            <w:r w:rsidRPr="00F94629">
              <w:rPr>
                <w:lang w:eastAsia="ko-KR"/>
              </w:rPr>
              <w:t>Distance entre stations au sol</w:t>
            </w:r>
          </w:p>
        </w:tc>
        <w:tc>
          <w:tcPr>
            <w:tcW w:w="3544" w:type="dxa"/>
          </w:tcPr>
          <w:p w:rsidR="000F442E" w:rsidRPr="00F94629" w:rsidRDefault="000F442E" w:rsidP="00A3237E">
            <w:pPr>
              <w:pStyle w:val="Tabletext"/>
              <w:jc w:val="center"/>
              <w:rPr>
                <w:lang w:eastAsia="ko-KR"/>
              </w:rPr>
            </w:pPr>
            <w:r w:rsidRPr="00F94629">
              <w:t>5,5 km</w:t>
            </w:r>
          </w:p>
        </w:tc>
      </w:tr>
    </w:tbl>
    <w:p w:rsidR="007312AB" w:rsidRDefault="007312AB" w:rsidP="007312AB">
      <w:pPr>
        <w:pStyle w:val="Tablefin"/>
        <w:rPr>
          <w:lang w:eastAsia="ko-KR"/>
        </w:rPr>
      </w:pPr>
      <w:bookmarkStart w:id="3" w:name="_GoBack"/>
      <w:bookmarkEnd w:id="3"/>
    </w:p>
    <w:p w:rsidR="000F442E" w:rsidRPr="00F94629" w:rsidRDefault="000F442E" w:rsidP="00A3237E">
      <w:r w:rsidRPr="00F94629">
        <w:rPr>
          <w:lang w:eastAsia="ko-KR"/>
        </w:rPr>
        <w:t xml:space="preserve">Dans l'hypothèse où </w:t>
      </w:r>
      <w:r w:rsidRPr="00F94629">
        <w:rPr>
          <w:i/>
          <w:iCs/>
          <w:lang w:eastAsia="ko-KR"/>
        </w:rPr>
        <w:t>T</w:t>
      </w:r>
      <w:r w:rsidRPr="00F94629">
        <w:rPr>
          <w:lang w:eastAsia="ko-KR"/>
        </w:rPr>
        <w:t xml:space="preserve"> = 293 </w:t>
      </w:r>
      <w:r w:rsidRPr="00F94629">
        <w:rPr>
          <w:i/>
          <w:lang w:eastAsia="ko-KR"/>
        </w:rPr>
        <w:t>K</w:t>
      </w:r>
      <w:r w:rsidRPr="00F94629">
        <w:rPr>
          <w:lang w:eastAsia="ko-KR"/>
        </w:rPr>
        <w:t xml:space="preserve">, </w:t>
      </w:r>
      <w:r w:rsidRPr="00F94629">
        <w:rPr>
          <w:i/>
          <w:iCs/>
          <w:lang w:eastAsia="ko-KR"/>
        </w:rPr>
        <w:t>B</w:t>
      </w:r>
      <w:r w:rsidRPr="00F94629">
        <w:rPr>
          <w:lang w:eastAsia="ko-KR"/>
        </w:rPr>
        <w:t xml:space="preserve"> = 1 MHz, et </w:t>
      </w:r>
      <w:r w:rsidRPr="00F94629">
        <w:rPr>
          <w:i/>
        </w:rPr>
        <w:t>NF</w:t>
      </w:r>
      <w:r w:rsidRPr="00F94629">
        <w:t xml:space="preserve"> </w:t>
      </w:r>
      <w:r w:rsidRPr="00F94629">
        <w:rPr>
          <w:lang w:eastAsia="ko-KR"/>
        </w:rPr>
        <w:t xml:space="preserve">= </w:t>
      </w:r>
      <w:r w:rsidRPr="00F94629">
        <w:t xml:space="preserve">6 dB, la puissance de bruit </w:t>
      </w:r>
      <w:r w:rsidRPr="00F94629">
        <w:rPr>
          <w:i/>
          <w:iCs/>
          <w:lang w:eastAsia="ko-KR"/>
        </w:rPr>
        <w:t>N</w:t>
      </w:r>
      <w:r w:rsidRPr="00F94629">
        <w:t xml:space="preserve"> est égale à </w:t>
      </w:r>
      <w:r w:rsidRPr="00F94629">
        <w:sym w:font="Symbol" w:char="F02D"/>
      </w:r>
      <w:r w:rsidRPr="00F94629">
        <w:t xml:space="preserve">137,93 (dB(W/MHz)). </w:t>
      </w:r>
      <w:r w:rsidRPr="00F94629">
        <w:rPr>
          <w:lang w:eastAsia="ko-KR"/>
        </w:rPr>
        <w:t>Si on prend par hypothèse un</w:t>
      </w:r>
      <w:r>
        <w:rPr>
          <w:lang w:eastAsia="ko-KR"/>
        </w:rPr>
        <w:t xml:space="preserve"> rapport</w:t>
      </w:r>
      <w:r w:rsidRPr="00F94629">
        <w:rPr>
          <w:lang w:eastAsia="ko-KR"/>
        </w:rPr>
        <w:t xml:space="preserve"> </w:t>
      </w:r>
      <w:r w:rsidRPr="00F15247">
        <w:rPr>
          <w:i/>
          <w:iCs/>
          <w:lang w:eastAsia="ko-KR"/>
        </w:rPr>
        <w:t>I</w:t>
      </w:r>
      <w:r>
        <w:rPr>
          <w:lang w:eastAsia="ko-KR"/>
        </w:rPr>
        <w:t>/</w:t>
      </w:r>
      <w:r w:rsidRPr="00F15247">
        <w:rPr>
          <w:i/>
          <w:iCs/>
          <w:lang w:eastAsia="ko-KR"/>
        </w:rPr>
        <w:t>N</w:t>
      </w:r>
      <w:r>
        <w:rPr>
          <w:lang w:eastAsia="ko-KR"/>
        </w:rPr>
        <w:t xml:space="preserve"> </w:t>
      </w:r>
      <w:r w:rsidRPr="00F94629">
        <w:rPr>
          <w:lang w:eastAsia="ko-KR"/>
        </w:rPr>
        <w:t>de 10</w:t>
      </w:r>
      <w:r>
        <w:rPr>
          <w:lang w:eastAsia="ko-KR"/>
        </w:rPr>
        <w:t xml:space="preserve">% </w:t>
      </w:r>
      <w:r w:rsidRPr="00F94629">
        <w:rPr>
          <w:lang w:eastAsia="ko-KR"/>
        </w:rPr>
        <w:t xml:space="preserve">comme critère, la puissance </w:t>
      </w:r>
      <w:r>
        <w:rPr>
          <w:lang w:eastAsia="ko-KR"/>
        </w:rPr>
        <w:t>de brouillage</w:t>
      </w:r>
      <w:r w:rsidRPr="00F94629">
        <w:rPr>
          <w:lang w:eastAsia="ko-KR"/>
        </w:rPr>
        <w:t xml:space="preserve"> admissible </w:t>
      </w:r>
      <w:r w:rsidRPr="00F94629">
        <w:rPr>
          <w:i/>
          <w:iCs/>
          <w:lang w:eastAsia="ko-KR"/>
        </w:rPr>
        <w:t>I</w:t>
      </w:r>
      <w:r w:rsidRPr="00F94629">
        <w:rPr>
          <w:i/>
          <w:iCs/>
          <w:vertAlign w:val="subscript"/>
          <w:lang w:eastAsia="ko-KR"/>
        </w:rPr>
        <w:t>G-T</w:t>
      </w:r>
      <w:r w:rsidRPr="00F94629">
        <w:t xml:space="preserve"> devrait être inférieure à </w:t>
      </w:r>
      <w:r w:rsidRPr="00F94629">
        <w:sym w:font="Symbol" w:char="F02D"/>
      </w:r>
      <w:r w:rsidRPr="00F94629">
        <w:t>147,93 (dB(W/MHz)).</w:t>
      </w:r>
    </w:p>
    <w:p w:rsidR="000F442E" w:rsidRPr="00F94629" w:rsidRDefault="000F442E" w:rsidP="00A3237E">
      <w:pPr>
        <w:rPr>
          <w:lang w:eastAsia="ko-KR"/>
        </w:rPr>
      </w:pPr>
      <w:r w:rsidRPr="00F94629">
        <w:lastRenderedPageBreak/>
        <w:t xml:space="preserve">Etant donné que </w:t>
      </w:r>
      <w:r w:rsidRPr="00F94629">
        <w:rPr>
          <w:i/>
          <w:iCs/>
          <w:lang w:eastAsia="ko-KR"/>
        </w:rPr>
        <w:t>I</w:t>
      </w:r>
      <w:r w:rsidRPr="00F94629">
        <w:rPr>
          <w:i/>
          <w:iCs/>
          <w:vertAlign w:val="subscript"/>
          <w:lang w:eastAsia="ko-KR"/>
        </w:rPr>
        <w:t>G-T</w:t>
      </w:r>
      <w:r w:rsidRPr="00F94629">
        <w:t xml:space="preserve"> est fonction de la puissance d'émission de la station au sol </w:t>
      </w:r>
      <w:r>
        <w:t xml:space="preserve">du système </w:t>
      </w:r>
      <w:r w:rsidRPr="00F94629">
        <w:t xml:space="preserve">HAPS, de l'angle entre les trajets des signaux et de la distance entre la station hertzienne et le nadir </w:t>
      </w:r>
      <w:r>
        <w:t>de la plate-forme</w:t>
      </w:r>
      <w:r w:rsidRPr="00F94629">
        <w:t xml:space="preserve"> HAPS, le </w:t>
      </w:r>
      <w:r w:rsidRPr="00F94629">
        <w:rPr>
          <w:lang w:eastAsia="ko-KR"/>
        </w:rPr>
        <w:t xml:space="preserve">rapport </w:t>
      </w:r>
      <w:r w:rsidRPr="00F15247">
        <w:rPr>
          <w:i/>
          <w:iCs/>
          <w:lang w:eastAsia="ko-KR"/>
        </w:rPr>
        <w:t>I</w:t>
      </w:r>
      <w:r>
        <w:rPr>
          <w:lang w:eastAsia="ko-KR"/>
        </w:rPr>
        <w:t>/</w:t>
      </w:r>
      <w:r w:rsidRPr="00F15247">
        <w:rPr>
          <w:i/>
          <w:iCs/>
          <w:lang w:eastAsia="ko-KR"/>
        </w:rPr>
        <w:t>N</w:t>
      </w:r>
      <w:r>
        <w:rPr>
          <w:i/>
          <w:iCs/>
          <w:lang w:eastAsia="ko-KR"/>
        </w:rPr>
        <w:t xml:space="preserve"> </w:t>
      </w:r>
      <w:r w:rsidRPr="00F94629">
        <w:rPr>
          <w:lang w:eastAsia="ko-KR"/>
        </w:rPr>
        <w:t xml:space="preserve">avec ces paramètres peut être calculé à l'aide de l'équation </w:t>
      </w:r>
      <w:r w:rsidRPr="00F94629">
        <w:t>(</w:t>
      </w:r>
      <w:r w:rsidRPr="00F94629">
        <w:rPr>
          <w:lang w:eastAsia="ko-KR"/>
        </w:rPr>
        <w:t>8</w:t>
      </w:r>
      <w:r w:rsidRPr="00F94629">
        <w:t xml:space="preserve">). </w:t>
      </w:r>
    </w:p>
    <w:p w:rsidR="000F442E" w:rsidRDefault="000F442E" w:rsidP="00A3237E">
      <w:r w:rsidRPr="00F94629">
        <w:t xml:space="preserve">La </w:t>
      </w:r>
      <w:r>
        <w:t xml:space="preserve">Fig. </w:t>
      </w:r>
      <w:r w:rsidRPr="00F94629">
        <w:rPr>
          <w:lang w:eastAsia="ko-KR"/>
        </w:rPr>
        <w:t>9</w:t>
      </w:r>
      <w:r w:rsidRPr="00F94629">
        <w:t xml:space="preserve"> donne les valeurs du </w:t>
      </w:r>
      <w:r w:rsidRPr="00F94629">
        <w:rPr>
          <w:lang w:eastAsia="ko-KR"/>
        </w:rPr>
        <w:t xml:space="preserve">rapport </w:t>
      </w:r>
      <w:r w:rsidRPr="00F15247">
        <w:rPr>
          <w:i/>
          <w:iCs/>
          <w:lang w:eastAsia="ko-KR"/>
        </w:rPr>
        <w:t>I</w:t>
      </w:r>
      <w:r>
        <w:rPr>
          <w:lang w:eastAsia="ko-KR"/>
        </w:rPr>
        <w:t>/</w:t>
      </w:r>
      <w:r w:rsidRPr="00F15247">
        <w:rPr>
          <w:i/>
          <w:iCs/>
          <w:lang w:eastAsia="ko-KR"/>
        </w:rPr>
        <w:t>N</w:t>
      </w:r>
      <w:r w:rsidRPr="00F94629">
        <w:rPr>
          <w:lang w:eastAsia="ko-KR"/>
        </w:rPr>
        <w:t xml:space="preserve"> avec la puissance d'émission </w:t>
      </w:r>
      <w:r w:rsidRPr="00EA3DB0">
        <w:rPr>
          <w:i/>
        </w:rPr>
        <w:t>P</w:t>
      </w:r>
      <w:r w:rsidRPr="00EA3DB0">
        <w:rPr>
          <w:i/>
          <w:szCs w:val="24"/>
          <w:vertAlign w:val="subscript"/>
        </w:rPr>
        <w:t>HG</w:t>
      </w:r>
      <w:r w:rsidRPr="00EA3DB0">
        <w:t xml:space="preserve"> </w:t>
      </w:r>
      <w:r w:rsidRPr="00F94629">
        <w:t xml:space="preserve">à chaque </w:t>
      </w:r>
      <w:r w:rsidRPr="00F94629">
        <w:rPr>
          <w:lang w:eastAsia="ko-KR"/>
        </w:rPr>
        <w:t>angle d'</w:t>
      </w:r>
      <w:r w:rsidRPr="00F94629">
        <w:t>azimut</w:t>
      </w:r>
      <w:r w:rsidRPr="00F94629">
        <w:rPr>
          <w:lang w:eastAsia="ko-KR"/>
        </w:rPr>
        <w:t xml:space="preserve">, </w:t>
      </w:r>
      <w:r>
        <w:rPr>
          <w:lang w:eastAsia="ko-KR"/>
        </w:rPr>
        <w:t xml:space="preserve">δ </w:t>
      </w:r>
      <w:r w:rsidRPr="00F94629">
        <w:t xml:space="preserve">lorsque la distance </w:t>
      </w:r>
      <w:r w:rsidRPr="00F94629">
        <w:rPr>
          <w:i/>
        </w:rPr>
        <w:t>r</w:t>
      </w:r>
      <w:r w:rsidRPr="00F94629">
        <w:t xml:space="preserve"> est égale à 100 km. Il ressort de cette </w:t>
      </w:r>
      <w:r>
        <w:t>f</w:t>
      </w:r>
      <w:r w:rsidRPr="00F94629">
        <w:t xml:space="preserve">igure que la puissance de brouillage est naturellement affectée par la puissance d'émission </w:t>
      </w:r>
      <w:r>
        <w:t xml:space="preserve">de chaque </w:t>
      </w:r>
      <w:r w:rsidRPr="00F94629">
        <w:t xml:space="preserve">station au sol </w:t>
      </w:r>
      <w:r>
        <w:t xml:space="preserve">de système </w:t>
      </w:r>
      <w:r w:rsidRPr="00F94629">
        <w:t xml:space="preserve">HAPS et que lorsque </w:t>
      </w:r>
      <w:r w:rsidRPr="00EA3DB0">
        <w:rPr>
          <w:i/>
        </w:rPr>
        <w:t>P</w:t>
      </w:r>
      <w:r w:rsidRPr="00EA3DB0">
        <w:rPr>
          <w:i/>
          <w:szCs w:val="24"/>
          <w:vertAlign w:val="subscript"/>
        </w:rPr>
        <w:t>HG</w:t>
      </w:r>
      <w:r w:rsidRPr="00F94629">
        <w:t xml:space="preserve"> </w:t>
      </w:r>
      <w:r>
        <w:t>=</w:t>
      </w:r>
      <w:r w:rsidRPr="00F94629">
        <w:t xml:space="preserve"> –50 (dB(W/MHz)</w:t>
      </w:r>
      <w:r w:rsidRPr="00F94629">
        <w:rPr>
          <w:lang w:eastAsia="ko-KR"/>
        </w:rPr>
        <w:t>)</w:t>
      </w:r>
      <w:r w:rsidRPr="00F94629">
        <w:t xml:space="preserve">, le </w:t>
      </w:r>
      <w:r w:rsidRPr="00F94629">
        <w:rPr>
          <w:lang w:eastAsia="ko-KR"/>
        </w:rPr>
        <w:t xml:space="preserve">rapport </w:t>
      </w:r>
      <w:r w:rsidRPr="00F15247">
        <w:rPr>
          <w:i/>
          <w:iCs/>
          <w:lang w:eastAsia="ko-KR"/>
        </w:rPr>
        <w:t>I</w:t>
      </w:r>
      <w:r>
        <w:rPr>
          <w:lang w:eastAsia="ko-KR"/>
        </w:rPr>
        <w:t>/</w:t>
      </w:r>
      <w:r w:rsidRPr="00F15247">
        <w:rPr>
          <w:i/>
          <w:iCs/>
          <w:lang w:eastAsia="ko-KR"/>
        </w:rPr>
        <w:t>N</w:t>
      </w:r>
      <w:r>
        <w:rPr>
          <w:i/>
          <w:iCs/>
          <w:lang w:eastAsia="ko-KR"/>
        </w:rPr>
        <w:t xml:space="preserve"> </w:t>
      </w:r>
      <w:r w:rsidRPr="00F94629">
        <w:rPr>
          <w:lang w:eastAsia="ko-KR"/>
        </w:rPr>
        <w:t xml:space="preserve">ne dépasse pas </w:t>
      </w:r>
      <w:r w:rsidRPr="00F94629">
        <w:t>–10 dB pour tous les angles d'</w:t>
      </w:r>
      <w:r w:rsidRPr="00F94629">
        <w:rPr>
          <w:lang w:eastAsia="ko-KR"/>
        </w:rPr>
        <w:t>azimut</w:t>
      </w:r>
      <w:r w:rsidRPr="00F94629">
        <w:t>.</w:t>
      </w:r>
    </w:p>
    <w:p w:rsidR="000F442E" w:rsidRPr="00F94629" w:rsidRDefault="000F442E" w:rsidP="000F442E">
      <w:pPr>
        <w:pStyle w:val="FigureNo"/>
        <w:rPr>
          <w:lang w:eastAsia="ko-KR"/>
        </w:rPr>
      </w:pPr>
      <w:r w:rsidRPr="00F94629">
        <w:rPr>
          <w:lang w:eastAsia="ko-KR"/>
        </w:rPr>
        <w:t xml:space="preserve">FIGURE </w:t>
      </w:r>
      <w:r>
        <w:rPr>
          <w:lang w:eastAsia="ko-KR"/>
        </w:rPr>
        <w:t>7</w:t>
      </w:r>
    </w:p>
    <w:p w:rsidR="000F442E" w:rsidRPr="00F94629" w:rsidRDefault="000F442E" w:rsidP="000F442E">
      <w:pPr>
        <w:pStyle w:val="Figuretitle"/>
        <w:rPr>
          <w:vertAlign w:val="subscript"/>
          <w:lang w:eastAsia="ko-KR"/>
        </w:rPr>
      </w:pPr>
      <w:r w:rsidRPr="00F94629">
        <w:rPr>
          <w:lang w:eastAsia="ko-KR"/>
        </w:rPr>
        <w:t xml:space="preserve">Rapport </w:t>
      </w:r>
      <w:r w:rsidRPr="00276207">
        <w:rPr>
          <w:i/>
          <w:iCs/>
          <w:lang w:eastAsia="ko-KR"/>
        </w:rPr>
        <w:t>I</w:t>
      </w:r>
      <w:r w:rsidRPr="00755CF0">
        <w:rPr>
          <w:i/>
          <w:iCs/>
          <w:sz w:val="8"/>
          <w:szCs w:val="8"/>
          <w:lang w:eastAsia="ko-KR"/>
        </w:rPr>
        <w:t xml:space="preserve"> </w:t>
      </w:r>
      <w:r w:rsidRPr="00276207">
        <w:rPr>
          <w:lang w:eastAsia="ko-KR"/>
        </w:rPr>
        <w:t>/</w:t>
      </w:r>
      <w:r w:rsidRPr="00276207">
        <w:rPr>
          <w:i/>
          <w:iCs/>
          <w:lang w:eastAsia="ko-KR"/>
        </w:rPr>
        <w:t>N</w:t>
      </w:r>
      <w:r w:rsidRPr="00F15247">
        <w:rPr>
          <w:lang w:eastAsia="ko-KR"/>
        </w:rPr>
        <w:t>,</w:t>
      </w:r>
      <w:r w:rsidRPr="00F94629">
        <w:rPr>
          <w:lang w:eastAsia="ko-KR"/>
        </w:rPr>
        <w:t xml:space="preserve"> avec la puissance d'émission </w:t>
      </w:r>
      <w:r w:rsidRPr="00F94629">
        <w:rPr>
          <w:i/>
        </w:rPr>
        <w:t>P</w:t>
      </w:r>
      <w:r w:rsidRPr="00F94629">
        <w:rPr>
          <w:i/>
          <w:vertAlign w:val="subscript"/>
        </w:rPr>
        <w:t>HG</w:t>
      </w:r>
    </w:p>
    <w:p w:rsidR="000F442E" w:rsidRPr="00F94629" w:rsidRDefault="000F442E" w:rsidP="000F442E">
      <w:pPr>
        <w:pStyle w:val="Figure"/>
        <w:rPr>
          <w:lang w:eastAsia="ko-KR"/>
        </w:rPr>
      </w:pPr>
      <w:r>
        <w:object w:dxaOrig="8087" w:dyaOrig="6927">
          <v:shape id="_x0000_i1049" type="#_x0000_t75" style="width:404.3pt;height:346.5pt" o:ole="" o:allowoverlap="f">
            <v:imagedata r:id="rId61" o:title=""/>
          </v:shape>
          <o:OLEObject Type="Embed" ProgID="CorelDRAW.Graphic.14" ShapeID="_x0000_i1049" DrawAspect="Content" ObjectID="_1374408203" r:id="rId62"/>
        </w:object>
      </w:r>
    </w:p>
    <w:p w:rsidR="000F442E" w:rsidRDefault="000F442E" w:rsidP="00A3237E">
      <w:pPr>
        <w:rPr>
          <w:lang w:eastAsia="ko-KR"/>
        </w:rPr>
      </w:pPr>
      <w:r w:rsidRPr="00F94629">
        <w:t xml:space="preserve">Les </w:t>
      </w:r>
      <w:r>
        <w:t xml:space="preserve">Fig. </w:t>
      </w:r>
      <w:r>
        <w:rPr>
          <w:lang w:eastAsia="ko-KR"/>
        </w:rPr>
        <w:t>8</w:t>
      </w:r>
      <w:r w:rsidRPr="00F94629">
        <w:rPr>
          <w:lang w:eastAsia="ko-KR"/>
        </w:rPr>
        <w:t xml:space="preserve"> et </w:t>
      </w:r>
      <w:r>
        <w:rPr>
          <w:lang w:eastAsia="ko-KR"/>
        </w:rPr>
        <w:t>9</w:t>
      </w:r>
      <w:r w:rsidRPr="00F94629">
        <w:t xml:space="preserve"> indiquent la distance de séparation entre la station hertzienne </w:t>
      </w:r>
      <w:r>
        <w:t xml:space="preserve">fixe </w:t>
      </w:r>
      <w:r w:rsidRPr="00F94629">
        <w:t>et le nadir d</w:t>
      </w:r>
      <w:r>
        <w:t xml:space="preserve">e la plate-forme </w:t>
      </w:r>
      <w:r w:rsidRPr="00F94629">
        <w:rPr>
          <w:lang w:eastAsia="ko-KR"/>
        </w:rPr>
        <w:t xml:space="preserve">HAPS. La distance de séparation doit être maximale pour l'angle d'azimut </w:t>
      </w:r>
      <w:r w:rsidRPr="00F94629">
        <w:rPr>
          <w:lang w:eastAsia="ko-KR"/>
        </w:rPr>
        <w:sym w:font="Symbol" w:char="F064"/>
      </w:r>
      <w:r w:rsidRPr="00F94629">
        <w:rPr>
          <w:lang w:eastAsia="ko-KR"/>
        </w:rPr>
        <w:t xml:space="preserve"> = </w:t>
      </w:r>
      <w:r w:rsidRPr="00F94629">
        <w:rPr>
          <w:position w:val="-6"/>
          <w:lang w:eastAsia="ko-KR"/>
        </w:rPr>
        <w:object w:dxaOrig="279" w:dyaOrig="279">
          <v:shape id="_x0000_i1050" type="#_x0000_t75" style="width:14.25pt;height:14.25pt" o:ole="">
            <v:imagedata r:id="rId63" o:title=""/>
          </v:shape>
          <o:OLEObject Type="Embed" ProgID="Equation.3" ShapeID="_x0000_i1050" DrawAspect="Content" ObjectID="_1374408204" r:id="rId64"/>
        </w:object>
      </w:r>
      <w:r w:rsidRPr="00F94629">
        <w:rPr>
          <w:lang w:eastAsia="ko-KR"/>
        </w:rPr>
        <w:t xml:space="preserve">. Lorsque le rayon de la zone de couverture </w:t>
      </w:r>
      <w:r w:rsidRPr="00F94629">
        <w:t>d</w:t>
      </w:r>
      <w:r>
        <w:t xml:space="preserve">e la plate-forme </w:t>
      </w:r>
      <w:r w:rsidRPr="00F94629">
        <w:rPr>
          <w:lang w:eastAsia="ko-KR"/>
        </w:rPr>
        <w:t xml:space="preserve">HAPS est de 55 km et </w:t>
      </w:r>
      <w:r>
        <w:rPr>
          <w:lang w:eastAsia="ko-KR"/>
        </w:rPr>
        <w:t xml:space="preserve">que </w:t>
      </w:r>
      <w:r w:rsidRPr="00F94629">
        <w:rPr>
          <w:lang w:eastAsia="ko-KR"/>
        </w:rPr>
        <w:t xml:space="preserve">la puissance d'émission par station au sol </w:t>
      </w:r>
      <w:r>
        <w:rPr>
          <w:lang w:eastAsia="ko-KR"/>
        </w:rPr>
        <w:t xml:space="preserve">de système </w:t>
      </w:r>
      <w:r w:rsidRPr="00F94629">
        <w:rPr>
          <w:lang w:eastAsia="ko-KR"/>
        </w:rPr>
        <w:t xml:space="preserve">HAPS </w:t>
      </w:r>
      <w:r w:rsidRPr="00F94629">
        <w:rPr>
          <w:i/>
          <w:iCs/>
          <w:lang w:eastAsia="ko-KR"/>
        </w:rPr>
        <w:t>P</w:t>
      </w:r>
      <w:r w:rsidRPr="00F94629">
        <w:rPr>
          <w:i/>
          <w:iCs/>
          <w:vertAlign w:val="subscript"/>
          <w:lang w:eastAsia="ko-KR"/>
        </w:rPr>
        <w:t>HG</w:t>
      </w:r>
      <w:r w:rsidRPr="00F94629">
        <w:rPr>
          <w:lang w:eastAsia="ko-KR"/>
        </w:rPr>
        <w:t xml:space="preserve"> est de </w:t>
      </w:r>
      <w:r w:rsidRPr="00F94629">
        <w:t>–50 (dB(W/MHz))</w:t>
      </w:r>
      <w:r w:rsidRPr="00F94629">
        <w:rPr>
          <w:lang w:eastAsia="ko-KR"/>
        </w:rPr>
        <w:t xml:space="preserve">, la distance de séparation nécessaire pour un partage entre stations hertziennes </w:t>
      </w:r>
      <w:r>
        <w:rPr>
          <w:lang w:eastAsia="ko-KR"/>
        </w:rPr>
        <w:t xml:space="preserve">fixes </w:t>
      </w:r>
      <w:r w:rsidRPr="00F94629">
        <w:rPr>
          <w:lang w:eastAsia="ko-KR"/>
        </w:rPr>
        <w:t xml:space="preserve">et stations au sol </w:t>
      </w:r>
      <w:r>
        <w:rPr>
          <w:lang w:eastAsia="ko-KR"/>
        </w:rPr>
        <w:t xml:space="preserve">de systèmes </w:t>
      </w:r>
      <w:r w:rsidRPr="00F94629">
        <w:rPr>
          <w:lang w:eastAsia="ko-KR"/>
        </w:rPr>
        <w:t xml:space="preserve">HAPS est comprise entre </w:t>
      </w:r>
      <w:r w:rsidRPr="00F94629">
        <w:t xml:space="preserve">56 et </w:t>
      </w:r>
      <w:r w:rsidRPr="00F94629">
        <w:rPr>
          <w:lang w:eastAsia="ko-KR"/>
        </w:rPr>
        <w:t>73</w:t>
      </w:r>
      <w:r w:rsidRPr="00F94629">
        <w:t> km</w:t>
      </w:r>
      <w:r w:rsidR="00A3237E">
        <w:rPr>
          <w:lang w:eastAsia="ko-KR"/>
        </w:rPr>
        <w:t>.</w:t>
      </w:r>
    </w:p>
    <w:p w:rsidR="000F442E" w:rsidRPr="00F94629" w:rsidRDefault="000F442E" w:rsidP="00A3237E">
      <w:pPr>
        <w:pStyle w:val="FigureNo"/>
        <w:rPr>
          <w:lang w:eastAsia="ko-KR"/>
        </w:rPr>
      </w:pPr>
      <w:r w:rsidRPr="00F94629">
        <w:rPr>
          <w:lang w:eastAsia="ko-KR"/>
        </w:rPr>
        <w:lastRenderedPageBreak/>
        <w:t xml:space="preserve">figure </w:t>
      </w:r>
      <w:r>
        <w:rPr>
          <w:lang w:eastAsia="ko-KR"/>
        </w:rPr>
        <w:t>8</w:t>
      </w:r>
    </w:p>
    <w:p w:rsidR="000F442E" w:rsidRPr="00F94629" w:rsidRDefault="000F442E" w:rsidP="00A3237E">
      <w:pPr>
        <w:pStyle w:val="Figuretitle"/>
        <w:rPr>
          <w:lang w:eastAsia="ko-KR"/>
        </w:rPr>
      </w:pPr>
      <w:r w:rsidRPr="00F94629">
        <w:rPr>
          <w:lang w:eastAsia="ko-KR"/>
        </w:rPr>
        <w:t xml:space="preserve">Distance de séparation entre une station hertzienne </w:t>
      </w:r>
      <w:r>
        <w:rPr>
          <w:lang w:eastAsia="ko-KR"/>
        </w:rPr>
        <w:t xml:space="preserve">fixe </w:t>
      </w:r>
      <w:r w:rsidRPr="00F94629">
        <w:rPr>
          <w:lang w:eastAsia="ko-KR"/>
        </w:rPr>
        <w:t xml:space="preserve">et le nadir </w:t>
      </w:r>
      <w:r>
        <w:rPr>
          <w:lang w:eastAsia="ko-KR"/>
        </w:rPr>
        <w:br/>
      </w:r>
      <w:r w:rsidRPr="00F94629">
        <w:rPr>
          <w:lang w:eastAsia="ko-KR"/>
        </w:rPr>
        <w:t>d'</w:t>
      </w:r>
      <w:r>
        <w:rPr>
          <w:lang w:eastAsia="ko-KR"/>
        </w:rPr>
        <w:t>une plate-forme</w:t>
      </w:r>
      <w:r w:rsidRPr="00F94629">
        <w:rPr>
          <w:lang w:eastAsia="ko-KR"/>
        </w:rPr>
        <w:t xml:space="preserve"> HAPS</w:t>
      </w:r>
      <w:r>
        <w:rPr>
          <w:lang w:eastAsia="ko-KR"/>
        </w:rPr>
        <w:t xml:space="preserve"> </w:t>
      </w:r>
      <w:r w:rsidRPr="00F94629">
        <w:rPr>
          <w:lang w:eastAsia="ko-KR"/>
        </w:rPr>
        <w:t xml:space="preserve">avec la puissance d'émission </w:t>
      </w:r>
      <w:r>
        <w:rPr>
          <w:lang w:eastAsia="ko-KR"/>
        </w:rPr>
        <w:br/>
      </w:r>
      <w:r w:rsidRPr="00F94629">
        <w:rPr>
          <w:lang w:eastAsia="ko-KR"/>
        </w:rPr>
        <w:t xml:space="preserve">des stations au sol </w:t>
      </w:r>
      <w:r>
        <w:rPr>
          <w:lang w:eastAsia="ko-KR"/>
        </w:rPr>
        <w:t xml:space="preserve">de systèmes </w:t>
      </w:r>
      <w:r w:rsidRPr="00F94629">
        <w:rPr>
          <w:lang w:eastAsia="ko-KR"/>
        </w:rPr>
        <w:t>HAPS</w:t>
      </w:r>
    </w:p>
    <w:p w:rsidR="000F442E" w:rsidRPr="00F94629" w:rsidRDefault="000F442E" w:rsidP="000F442E">
      <w:pPr>
        <w:pStyle w:val="Figure"/>
        <w:rPr>
          <w:lang w:eastAsia="ko-KR"/>
        </w:rPr>
      </w:pPr>
      <w:r>
        <w:object w:dxaOrig="8087" w:dyaOrig="6646">
          <v:shape id="_x0000_i1051" type="#_x0000_t75" style="width:404.3pt;height:332.3pt" o:ole="" o:allowoverlap="f">
            <v:imagedata r:id="rId65" o:title=""/>
          </v:shape>
          <o:OLEObject Type="Embed" ProgID="CorelDRAW.Graphic.14" ShapeID="_x0000_i1051" DrawAspect="Content" ObjectID="_1374408205" r:id="rId66"/>
        </w:object>
      </w:r>
    </w:p>
    <w:p w:rsidR="000F442E" w:rsidRPr="00F94629" w:rsidRDefault="000F442E" w:rsidP="000F442E">
      <w:pPr>
        <w:pStyle w:val="FigureNo"/>
        <w:rPr>
          <w:lang w:eastAsia="ko-KR"/>
        </w:rPr>
      </w:pPr>
      <w:r w:rsidRPr="00F94629">
        <w:lastRenderedPageBreak/>
        <w:t xml:space="preserve">FIGURE </w:t>
      </w:r>
      <w:r>
        <w:rPr>
          <w:lang w:eastAsia="ko-KR"/>
        </w:rPr>
        <w:t>9</w:t>
      </w:r>
    </w:p>
    <w:p w:rsidR="000F442E" w:rsidRPr="00F94629" w:rsidRDefault="000F442E" w:rsidP="000F442E">
      <w:pPr>
        <w:pStyle w:val="Figuretitle"/>
        <w:keepLines/>
        <w:rPr>
          <w:lang w:eastAsia="ko-KR"/>
        </w:rPr>
      </w:pPr>
      <w:r w:rsidRPr="00F94629">
        <w:rPr>
          <w:lang w:eastAsia="ko-KR"/>
        </w:rPr>
        <w:t>Distance de séparation entre une station hertzienne et le nadir d'</w:t>
      </w:r>
      <w:r>
        <w:rPr>
          <w:lang w:eastAsia="ko-KR"/>
        </w:rPr>
        <w:t>une plate-forme</w:t>
      </w:r>
      <w:r w:rsidRPr="00F94629">
        <w:rPr>
          <w:lang w:eastAsia="ko-KR"/>
        </w:rPr>
        <w:t xml:space="preserve"> HAPS</w:t>
      </w:r>
      <w:r w:rsidRPr="00F94629">
        <w:rPr>
          <w:lang w:eastAsia="ko-KR"/>
        </w:rPr>
        <w:br/>
        <w:t>(graphique polaire)</w:t>
      </w:r>
    </w:p>
    <w:p w:rsidR="000F442E" w:rsidRPr="00F94629" w:rsidRDefault="000F442E" w:rsidP="000F442E">
      <w:pPr>
        <w:pStyle w:val="Figure"/>
        <w:rPr>
          <w:lang w:eastAsia="ko-KR"/>
        </w:rPr>
      </w:pPr>
      <w:r>
        <w:object w:dxaOrig="5398" w:dyaOrig="5906">
          <v:shape id="_x0000_i1052" type="#_x0000_t75" style="width:270.3pt;height:295.7pt" o:ole="" o:allowoverlap="f">
            <v:imagedata r:id="rId67" o:title=""/>
          </v:shape>
          <o:OLEObject Type="Embed" ProgID="CorelDRAW.Graphic.14" ShapeID="_x0000_i1052" DrawAspect="Content" ObjectID="_1374408206" r:id="rId68"/>
        </w:object>
      </w:r>
    </w:p>
    <w:p w:rsidR="000F442E" w:rsidRPr="00F94629" w:rsidRDefault="000F442E" w:rsidP="00E66C2E">
      <w:pPr>
        <w:pStyle w:val="Heading1"/>
        <w:rPr>
          <w:lang w:eastAsia="ko-KR"/>
        </w:rPr>
      </w:pPr>
      <w:r>
        <w:rPr>
          <w:lang w:eastAsia="ko-KR"/>
        </w:rPr>
        <w:t>4</w:t>
      </w:r>
      <w:r>
        <w:rPr>
          <w:lang w:eastAsia="ko-KR"/>
        </w:rPr>
        <w:tab/>
      </w:r>
      <w:r w:rsidRPr="00F94629">
        <w:rPr>
          <w:lang w:eastAsia="ko-KR"/>
        </w:rPr>
        <w:t>Résumé</w:t>
      </w:r>
    </w:p>
    <w:p w:rsidR="000F442E" w:rsidRPr="00F94629" w:rsidRDefault="000F442E" w:rsidP="00E66C2E">
      <w:pPr>
        <w:rPr>
          <w:lang w:eastAsia="ko-KR"/>
        </w:rPr>
      </w:pPr>
      <w:r w:rsidRPr="00F94629">
        <w:t xml:space="preserve">La présente </w:t>
      </w:r>
      <w:r>
        <w:rPr>
          <w:lang w:eastAsia="ko-KR"/>
        </w:rPr>
        <w:t>a</w:t>
      </w:r>
      <w:r w:rsidRPr="00F94629">
        <w:rPr>
          <w:lang w:eastAsia="ko-KR"/>
        </w:rPr>
        <w:t>nnexe décrit une méthode d'évaluation d</w:t>
      </w:r>
      <w:r>
        <w:rPr>
          <w:lang w:eastAsia="ko-KR"/>
        </w:rPr>
        <w:t>u</w:t>
      </w:r>
      <w:r w:rsidRPr="00F94629">
        <w:rPr>
          <w:lang w:eastAsia="ko-KR"/>
        </w:rPr>
        <w:t xml:space="preserve"> brouillage causé par </w:t>
      </w:r>
      <w:r>
        <w:rPr>
          <w:lang w:eastAsia="ko-KR"/>
        </w:rPr>
        <w:t>des liaisons d'utilisateur d'un</w:t>
      </w:r>
      <w:r w:rsidRPr="00F94629">
        <w:rPr>
          <w:lang w:eastAsia="ko-KR"/>
        </w:rPr>
        <w:t xml:space="preserve"> système HAPS à un système hertzien fixe</w:t>
      </w:r>
      <w:r>
        <w:rPr>
          <w:lang w:eastAsia="ko-KR"/>
        </w:rPr>
        <w:t>;</w:t>
      </w:r>
      <w:r w:rsidRPr="00F94629">
        <w:rPr>
          <w:lang w:eastAsia="ko-KR"/>
        </w:rPr>
        <w:t xml:space="preserve"> l'exemple d'évaluation du brouillage est fait à 6</w:t>
      </w:r>
      <w:r>
        <w:rPr>
          <w:lang w:eastAsia="ko-KR"/>
        </w:rPr>
        <w:t> </w:t>
      </w:r>
      <w:r w:rsidRPr="00F94629">
        <w:rPr>
          <w:lang w:eastAsia="ko-KR"/>
        </w:rPr>
        <w:t>GHz. Cette fréquence n'est prise pour hypothèse que pour illustrer un exemple d'évaluation du brouillage.</w:t>
      </w:r>
    </w:p>
    <w:p w:rsidR="000F442E" w:rsidRPr="000067F3" w:rsidRDefault="000F442E" w:rsidP="00E66C2E">
      <w:pPr>
        <w:rPr>
          <w:lang w:val="fr-CH" w:eastAsia="ko-KR"/>
        </w:rPr>
      </w:pPr>
      <w:r w:rsidRPr="00F94629">
        <w:t xml:space="preserve">Le brouillage causé par des </w:t>
      </w:r>
      <w:r>
        <w:t>plates-formes</w:t>
      </w:r>
      <w:r w:rsidRPr="00F94629">
        <w:t xml:space="preserve"> </w:t>
      </w:r>
      <w:r w:rsidRPr="00F94629">
        <w:rPr>
          <w:lang w:eastAsia="ko-KR"/>
        </w:rPr>
        <w:t xml:space="preserve">HAPS à des stations hertziennes </w:t>
      </w:r>
      <w:r>
        <w:rPr>
          <w:lang w:eastAsia="ko-KR"/>
        </w:rPr>
        <w:t xml:space="preserve">fixes </w:t>
      </w:r>
      <w:r w:rsidRPr="00F94629">
        <w:rPr>
          <w:lang w:eastAsia="ko-KR"/>
        </w:rPr>
        <w:t xml:space="preserve">est évalué </w:t>
      </w:r>
      <w:r>
        <w:rPr>
          <w:lang w:eastAsia="ko-KR"/>
        </w:rPr>
        <w:t xml:space="preserve">en fonction des variations </w:t>
      </w:r>
      <w:r w:rsidRPr="00F94629">
        <w:rPr>
          <w:lang w:eastAsia="ko-KR"/>
        </w:rPr>
        <w:t>du niveau de puissance surfacique d'</w:t>
      </w:r>
      <w:r>
        <w:rPr>
          <w:lang w:eastAsia="ko-KR"/>
        </w:rPr>
        <w:t>une plate-forme</w:t>
      </w:r>
      <w:r w:rsidRPr="00F94629">
        <w:rPr>
          <w:lang w:eastAsia="ko-KR"/>
        </w:rPr>
        <w:t xml:space="preserve"> </w:t>
      </w:r>
      <w:r w:rsidRPr="00F94629">
        <w:t>HAPS à la surface de la terre</w:t>
      </w:r>
      <w:r w:rsidRPr="00F94629">
        <w:rPr>
          <w:lang w:eastAsia="ko-KR"/>
        </w:rPr>
        <w:t xml:space="preserve">. </w:t>
      </w:r>
      <w:r>
        <w:rPr>
          <w:lang w:eastAsia="ko-KR"/>
        </w:rPr>
        <w:t xml:space="preserve">Dans le modèle, on utilise une dégradation relative de la qualité de fonctionnement de bout en bout de </w:t>
      </w:r>
      <w:r w:rsidRPr="000067F3">
        <w:rPr>
          <w:lang w:val="fr-CH"/>
        </w:rPr>
        <w:t xml:space="preserve">10% </w:t>
      </w:r>
      <w:r>
        <w:rPr>
          <w:lang w:val="fr-CH"/>
        </w:rPr>
        <w:t xml:space="preserve">établie sur </w:t>
      </w:r>
      <w:r w:rsidRPr="000067F3">
        <w:rPr>
          <w:lang w:val="fr-CH"/>
        </w:rPr>
        <w:t xml:space="preserve">50 </w:t>
      </w:r>
      <w:r>
        <w:rPr>
          <w:lang w:val="fr-CH"/>
        </w:rPr>
        <w:t>bond</w:t>
      </w:r>
      <w:r w:rsidRPr="000067F3">
        <w:rPr>
          <w:lang w:val="fr-CH"/>
        </w:rPr>
        <w:t xml:space="preserve">s. Toutefois, étant donné qu'il faut protéger chaque bond individuellement, les critères de protection devraient être fondés sur une protection (rapport </w:t>
      </w:r>
      <w:r w:rsidRPr="000067F3">
        <w:rPr>
          <w:i/>
          <w:lang w:val="fr-CH"/>
        </w:rPr>
        <w:t>I</w:t>
      </w:r>
      <w:r w:rsidRPr="000067F3">
        <w:rPr>
          <w:lang w:val="fr-CH"/>
        </w:rPr>
        <w:t>/</w:t>
      </w:r>
      <w:r w:rsidRPr="000067F3">
        <w:rPr>
          <w:i/>
          <w:lang w:val="fr-CH"/>
        </w:rPr>
        <w:t>N</w:t>
      </w:r>
      <w:r>
        <w:rPr>
          <w:lang w:val="fr-CH"/>
        </w:rPr>
        <w:t>) de chaque récepteur</w:t>
      </w:r>
      <w:r w:rsidRPr="000067F3">
        <w:rPr>
          <w:lang w:val="fr-CH"/>
        </w:rPr>
        <w:t xml:space="preserve"> victim</w:t>
      </w:r>
      <w:r>
        <w:rPr>
          <w:lang w:val="fr-CH"/>
        </w:rPr>
        <w:t>e</w:t>
      </w:r>
      <w:r w:rsidRPr="000067F3">
        <w:rPr>
          <w:lang w:val="fr-CH"/>
        </w:rPr>
        <w:t>. En outre, il est nécessaire d'adopter un critère approprié, étant donné que le service HAPS se superposera dans une bande déjà encombrée.</w:t>
      </w:r>
    </w:p>
    <w:p w:rsidR="000F442E" w:rsidRDefault="000F442E" w:rsidP="00E66C2E">
      <w:r w:rsidRPr="00F94629">
        <w:rPr>
          <w:lang w:eastAsia="ko-KR"/>
        </w:rPr>
        <w:t xml:space="preserve">Le brouillage causé par des stations au sol </w:t>
      </w:r>
      <w:r>
        <w:rPr>
          <w:lang w:eastAsia="ko-KR"/>
        </w:rPr>
        <w:t xml:space="preserve">de systèmes </w:t>
      </w:r>
      <w:r w:rsidRPr="00F94629">
        <w:rPr>
          <w:lang w:eastAsia="ko-KR"/>
        </w:rPr>
        <w:t>HAPS à une station hertzienne</w:t>
      </w:r>
      <w:r>
        <w:rPr>
          <w:lang w:eastAsia="ko-KR"/>
        </w:rPr>
        <w:t xml:space="preserve"> fixe doit être évalué</w:t>
      </w:r>
      <w:r w:rsidRPr="00F94629">
        <w:rPr>
          <w:lang w:eastAsia="ko-KR"/>
        </w:rPr>
        <w:t xml:space="preserve"> sous forme du rapport brouillage/bruit et </w:t>
      </w:r>
      <w:r>
        <w:rPr>
          <w:lang w:eastAsia="ko-KR"/>
        </w:rPr>
        <w:t xml:space="preserve">on calcule </w:t>
      </w:r>
      <w:r w:rsidRPr="00F94629">
        <w:rPr>
          <w:lang w:eastAsia="ko-KR"/>
        </w:rPr>
        <w:t>la distance de séparation nécessaire pour le partage en fonction de l'angle d'</w:t>
      </w:r>
      <w:r w:rsidRPr="00F94629">
        <w:t>azimut.</w:t>
      </w:r>
    </w:p>
    <w:p w:rsidR="000F442E" w:rsidRDefault="000F442E" w:rsidP="000F442E"/>
    <w:p w:rsidR="000F442E" w:rsidRDefault="000F442E" w:rsidP="000F442E">
      <w:pPr>
        <w:jc w:val="center"/>
      </w:pPr>
      <w:r>
        <w:t>______________</w:t>
      </w:r>
    </w:p>
    <w:p w:rsidR="000F442E" w:rsidRDefault="000F442E" w:rsidP="000F442E"/>
    <w:p w:rsidR="000F442E" w:rsidRPr="000F442E" w:rsidRDefault="000F442E" w:rsidP="000F442E">
      <w:pPr>
        <w:pStyle w:val="Normalaftertitle"/>
      </w:pPr>
    </w:p>
    <w:sectPr w:rsidR="000F442E" w:rsidRPr="000F442E" w:rsidSect="00B564BE">
      <w:headerReference w:type="even" r:id="rId69"/>
      <w:headerReference w:type="default" r:id="rId7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37E" w:rsidRDefault="00A3237E">
      <w:r>
        <w:separator/>
      </w:r>
    </w:p>
  </w:endnote>
  <w:endnote w:type="continuationSeparator" w:id="0">
    <w:p w:rsidR="00A3237E" w:rsidRDefault="00A32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37E" w:rsidRDefault="00A3237E">
      <w:r>
        <w:separator/>
      </w:r>
    </w:p>
  </w:footnote>
  <w:footnote w:type="continuationSeparator" w:id="0">
    <w:p w:rsidR="00A3237E" w:rsidRDefault="00A3237E">
      <w:r>
        <w:continuationSeparator/>
      </w:r>
    </w:p>
  </w:footnote>
  <w:footnote w:id="1">
    <w:p w:rsidR="00A3237E" w:rsidRPr="00E24381" w:rsidRDefault="00A3237E" w:rsidP="005F35B4">
      <w:pPr>
        <w:pStyle w:val="FootnoteText"/>
      </w:pPr>
      <w:r>
        <w:rPr>
          <w:rStyle w:val="FootnoteReference"/>
        </w:rPr>
        <w:t>*</w:t>
      </w:r>
      <w:r>
        <w:t xml:space="preserve"> </w:t>
      </w:r>
      <w:r>
        <w:tab/>
      </w:r>
      <w:r w:rsidRPr="00146838">
        <w:t xml:space="preserve">Dans la présente Recommandation, par </w:t>
      </w:r>
      <w:r>
        <w:t>«</w:t>
      </w:r>
      <w:r w:rsidRPr="00146838">
        <w:t>système hertzien fixe</w:t>
      </w:r>
      <w:r>
        <w:t>»</w:t>
      </w:r>
      <w:r w:rsidRPr="00146838">
        <w:t xml:space="preserve"> on entend les système hertziens </w:t>
      </w:r>
      <w:r>
        <w:t xml:space="preserve">fixes </w:t>
      </w:r>
      <w:r w:rsidRPr="00146838">
        <w:t xml:space="preserve">point à point. </w:t>
      </w:r>
      <w:r>
        <w:t>Par conséquent, on utilise également le terme de «station hertzienne fixe».</w:t>
      </w:r>
    </w:p>
  </w:footnote>
  <w:footnote w:id="2">
    <w:p w:rsidR="00A3237E" w:rsidRPr="000B13F2" w:rsidRDefault="00A3237E" w:rsidP="000F442E">
      <w:pPr>
        <w:pStyle w:val="FootnoteText"/>
        <w:rPr>
          <w:lang w:eastAsia="ko-KR"/>
        </w:rPr>
      </w:pPr>
      <w:r>
        <w:rPr>
          <w:rStyle w:val="FootnoteReference"/>
        </w:rPr>
        <w:footnoteRef/>
      </w:r>
      <w:r w:rsidRPr="000B13F2">
        <w:rPr>
          <w:rFonts w:eastAsia="Batang"/>
          <w:lang w:eastAsia="ko-KR"/>
        </w:rPr>
        <w:tab/>
      </w:r>
      <w:r w:rsidRPr="000B13F2">
        <w:rPr>
          <w:lang w:eastAsia="ko-KR"/>
        </w:rPr>
        <w:t xml:space="preserve">La fréquence 6 GHz n'est pas située dans une bande attribuée en exclusivité aux radiocommunications de Terre. </w:t>
      </w:r>
      <w:r>
        <w:rPr>
          <w:lang w:eastAsia="ko-KR"/>
        </w:rPr>
        <w:t>Elle a été choisie aux fins de la présente analyse pour faciliter l'élaboration de la méthode car les données techniques disponibles concernaient avant tout les systèmes de Terre.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37E" w:rsidRDefault="00A3237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37E" w:rsidRDefault="00A3237E" w:rsidP="00FA23A1">
    <w:pPr>
      <w:pStyle w:val="Header"/>
      <w:ind w:right="360" w:firstLine="360"/>
    </w:pPr>
    <w:r>
      <w:rPr>
        <w:noProof/>
        <w:lang w:val="en-US" w:eastAsia="zh-CN"/>
      </w:rPr>
      <w:drawing>
        <wp:anchor distT="0" distB="0" distL="114300" distR="114300" simplePos="0" relativeHeight="251659264" behindDoc="1" locked="0" layoutInCell="1" allowOverlap="1" wp14:anchorId="2BAD1054" wp14:editId="2958368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37E" w:rsidRPr="00837CB5" w:rsidRDefault="00A3237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312AB">
      <w:rPr>
        <w:rStyle w:val="PageNumber"/>
        <w:b/>
        <w:bCs/>
        <w:noProof/>
      </w:rPr>
      <w:t>ii</w:t>
    </w:r>
    <w:r>
      <w:rPr>
        <w:rStyle w:val="PageNumber"/>
        <w:b/>
        <w:bCs/>
      </w:rPr>
      <w:fldChar w:fldCharType="end"/>
    </w:r>
    <w:r w:rsidRPr="00837CB5">
      <w:tab/>
    </w:r>
    <w:r w:rsidR="007312AB">
      <w:fldChar w:fldCharType="begin"/>
    </w:r>
    <w:r w:rsidR="007312AB">
      <w:instrText xml:space="preserve"> DOCPROPERTY "Header" \* MERGEFORMAT </w:instrText>
    </w:r>
    <w:r w:rsidR="007312AB">
      <w:fldChar w:fldCharType="separate"/>
    </w:r>
    <w:r w:rsidR="007312AB" w:rsidRPr="007312AB">
      <w:rPr>
        <w:b/>
        <w:bCs/>
      </w:rPr>
      <w:t xml:space="preserve">Rec. </w:t>
    </w:r>
    <w:r w:rsidR="007312AB">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312AB">
      <w:rPr>
        <w:b/>
        <w:bCs/>
        <w:noProof/>
      </w:rPr>
      <w:t>UIT-R  F.1764-1</w:t>
    </w:r>
    <w:r w:rsidR="007312AB">
      <w:rPr>
        <w:b/>
        <w:bCs/>
        <w:noProof/>
      </w:rPr>
      <w:cr/>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37E" w:rsidRDefault="00A3237E">
    <w:pPr>
      <w:pStyle w:val="Header"/>
    </w:pPr>
    <w:r>
      <w:tab/>
    </w:r>
    <w:r w:rsidR="007312AB">
      <w:fldChar w:fldCharType="begin"/>
    </w:r>
    <w:r w:rsidR="007312AB">
      <w:instrText xml:space="preserve"> DOCPROPERTY "Header" \* MERGEFORMAT </w:instrText>
    </w:r>
    <w:r w:rsidR="007312AB">
      <w:fldChar w:fldCharType="separate"/>
    </w:r>
    <w:r w:rsidR="007312AB" w:rsidRPr="007312AB">
      <w:rPr>
        <w:b/>
        <w:bCs/>
      </w:rPr>
      <w:t xml:space="preserve">Rec. </w:t>
    </w:r>
    <w:r w:rsidR="007312AB">
      <w:rPr>
        <w:b/>
        <w:bCs/>
      </w:rPr>
      <w:fldChar w:fldCharType="end"/>
    </w:r>
    <w:r>
      <w:rPr>
        <w:b/>
        <w:bCs/>
      </w:rPr>
      <w:t xml:space="preserve"> </w:t>
    </w:r>
    <w:r>
      <w:rPr>
        <w:b/>
        <w:bCs/>
      </w:rPr>
      <w:fldChar w:fldCharType="begin"/>
    </w:r>
    <w:r>
      <w:rPr>
        <w:b/>
        <w:bCs/>
      </w:rPr>
      <w:instrText>styleref href</w:instrText>
    </w:r>
    <w:r>
      <w:rPr>
        <w:b/>
        <w:bCs/>
      </w:rPr>
      <w:fldChar w:fldCharType="separate"/>
    </w:r>
    <w:r w:rsidR="007312AB">
      <w:rPr>
        <w:b/>
        <w:bCs/>
        <w:noProof/>
      </w:rPr>
      <w:t>UIT-R  F.1764-1</w:t>
    </w:r>
    <w:r w:rsidR="007312AB">
      <w:rPr>
        <w:b/>
        <w:bCs/>
        <w:noProof/>
      </w:rPr>
      <w:cr/>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2CEF">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37E" w:rsidRDefault="00A3237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312AB">
      <w:rPr>
        <w:rStyle w:val="PageNumber"/>
        <w:b/>
        <w:bCs/>
        <w:noProof/>
        <w:lang w:val="en-US"/>
      </w:rPr>
      <w:t>10</w:t>
    </w:r>
    <w:r>
      <w:rPr>
        <w:rStyle w:val="PageNumber"/>
        <w:b/>
        <w:bCs/>
      </w:rPr>
      <w:fldChar w:fldCharType="end"/>
    </w:r>
    <w:r>
      <w:rPr>
        <w:lang w:val="en-US"/>
      </w:rPr>
      <w:tab/>
    </w:r>
    <w:r w:rsidR="007312AB">
      <w:fldChar w:fldCharType="begin"/>
    </w:r>
    <w:r w:rsidR="007312AB">
      <w:instrText xml:space="preserve"> DOCPROPERTY "Header" \* MERGEFORMAT </w:instrText>
    </w:r>
    <w:r w:rsidR="007312AB">
      <w:fldChar w:fldCharType="separate"/>
    </w:r>
    <w:r w:rsidR="007312AB" w:rsidRPr="007312AB">
      <w:rPr>
        <w:b/>
        <w:bCs/>
        <w:lang w:val="en-US"/>
      </w:rPr>
      <w:t xml:space="preserve">Rec. </w:t>
    </w:r>
    <w:r w:rsidR="007312A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312AB">
      <w:rPr>
        <w:b/>
        <w:bCs/>
        <w:noProof/>
      </w:rPr>
      <w:t>UIT-R  F.1764-1</w:t>
    </w:r>
    <w:r w:rsidR="007312AB">
      <w:rPr>
        <w:b/>
        <w:bCs/>
        <w:noProof/>
      </w:rPr>
      <w:cr/>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37E" w:rsidRDefault="00A3237E" w:rsidP="00BA2BC6">
    <w:pPr>
      <w:pStyle w:val="Header"/>
    </w:pPr>
    <w:r>
      <w:tab/>
    </w:r>
    <w:r w:rsidR="007312AB">
      <w:fldChar w:fldCharType="begin"/>
    </w:r>
    <w:r w:rsidR="007312AB">
      <w:instrText xml:space="preserve"> DOCPROPERTY "Header" \* MERGEFORMAT </w:instrText>
    </w:r>
    <w:r w:rsidR="007312AB">
      <w:fldChar w:fldCharType="separate"/>
    </w:r>
    <w:r w:rsidR="007312AB" w:rsidRPr="007312AB">
      <w:rPr>
        <w:b/>
        <w:bCs/>
      </w:rPr>
      <w:t xml:space="preserve">Rec. </w:t>
    </w:r>
    <w:r w:rsidR="007312AB">
      <w:rPr>
        <w:b/>
        <w:bCs/>
      </w:rPr>
      <w:fldChar w:fldCharType="end"/>
    </w:r>
    <w:r>
      <w:rPr>
        <w:b/>
        <w:bCs/>
      </w:rPr>
      <w:t xml:space="preserve"> UIT-R  F.1764-1</w:t>
    </w:r>
    <w:r>
      <w:tab/>
    </w:r>
    <w:r>
      <w:rPr>
        <w:rStyle w:val="PageNumber"/>
        <w:b/>
        <w:bCs/>
      </w:rPr>
      <w:fldChar w:fldCharType="begin"/>
    </w:r>
    <w:r>
      <w:rPr>
        <w:rStyle w:val="PageNumber"/>
        <w:b/>
        <w:bCs/>
      </w:rPr>
      <w:instrText xml:space="preserve"> PAGE </w:instrText>
    </w:r>
    <w:r>
      <w:rPr>
        <w:rStyle w:val="PageNumber"/>
        <w:b/>
        <w:bCs/>
      </w:rPr>
      <w:fldChar w:fldCharType="separate"/>
    </w:r>
    <w:r w:rsidR="007312AB">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3B6"/>
    <w:rsid w:val="00041238"/>
    <w:rsid w:val="000F442E"/>
    <w:rsid w:val="001B5B67"/>
    <w:rsid w:val="00217EBF"/>
    <w:rsid w:val="002D76C4"/>
    <w:rsid w:val="003E10D9"/>
    <w:rsid w:val="004305AE"/>
    <w:rsid w:val="004362C5"/>
    <w:rsid w:val="005F35B4"/>
    <w:rsid w:val="00607D68"/>
    <w:rsid w:val="006223B6"/>
    <w:rsid w:val="00627E8B"/>
    <w:rsid w:val="00707D63"/>
    <w:rsid w:val="00716824"/>
    <w:rsid w:val="007312AB"/>
    <w:rsid w:val="007468DA"/>
    <w:rsid w:val="0075262C"/>
    <w:rsid w:val="0093594B"/>
    <w:rsid w:val="00A3237E"/>
    <w:rsid w:val="00A6617B"/>
    <w:rsid w:val="00AB0DC8"/>
    <w:rsid w:val="00AE2CEF"/>
    <w:rsid w:val="00B44E24"/>
    <w:rsid w:val="00B564BE"/>
    <w:rsid w:val="00B632B0"/>
    <w:rsid w:val="00BA2BC6"/>
    <w:rsid w:val="00D85DB6"/>
    <w:rsid w:val="00DF4176"/>
    <w:rsid w:val="00E66C2E"/>
    <w:rsid w:val="00EF161D"/>
    <w:rsid w:val="00FA23A1"/>
    <w:rsid w:val="00FB1A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564BE"/>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B564BE"/>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B564BE"/>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B564BE"/>
    <w:rPr>
      <w:sz w:val="22"/>
      <w:lang w:val="fr-FR" w:eastAsia="en-US"/>
    </w:rPr>
  </w:style>
  <w:style w:type="character" w:customStyle="1" w:styleId="TabletextChar">
    <w:name w:val="Table_text Char"/>
    <w:basedOn w:val="DefaultParagraphFont"/>
    <w:link w:val="Tabletext"/>
    <w:rsid w:val="00B564BE"/>
    <w:rPr>
      <w:sz w:val="22"/>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B564BE"/>
    <w:rPr>
      <w:sz w:val="24"/>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564BE"/>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B564BE"/>
    <w:rPr>
      <w:rFonts w:ascii="Times New Roman Bold" w:hAnsi="Times New Roman Bold"/>
      <w:b/>
      <w:sz w:val="18"/>
      <w:lang w:val="fr-FR" w:eastAsia="en-US"/>
    </w:rPr>
  </w:style>
  <w:style w:type="character" w:customStyle="1" w:styleId="FigureNoChar">
    <w:name w:val="Figure_No Char"/>
    <w:basedOn w:val="DefaultParagraphFont"/>
    <w:link w:val="FigureNo"/>
    <w:locked/>
    <w:rsid w:val="00B564BE"/>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B564BE"/>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B564BE"/>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B564BE"/>
    <w:rPr>
      <w:b/>
      <w:sz w:val="24"/>
      <w:lang w:val="fr-FR" w:eastAsia="en-US"/>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B564B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564BE"/>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B564BE"/>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B564BE"/>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B564BE"/>
    <w:rPr>
      <w:sz w:val="22"/>
      <w:lang w:val="fr-FR" w:eastAsia="en-US"/>
    </w:rPr>
  </w:style>
  <w:style w:type="character" w:customStyle="1" w:styleId="TabletextChar">
    <w:name w:val="Table_text Char"/>
    <w:basedOn w:val="DefaultParagraphFont"/>
    <w:link w:val="Tabletext"/>
    <w:rsid w:val="00B564BE"/>
    <w:rPr>
      <w:sz w:val="22"/>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B564BE"/>
    <w:rPr>
      <w:sz w:val="24"/>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564BE"/>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B564BE"/>
    <w:rPr>
      <w:rFonts w:ascii="Times New Roman Bold" w:hAnsi="Times New Roman Bold"/>
      <w:b/>
      <w:sz w:val="18"/>
      <w:lang w:val="fr-FR" w:eastAsia="en-US"/>
    </w:rPr>
  </w:style>
  <w:style w:type="character" w:customStyle="1" w:styleId="FigureNoChar">
    <w:name w:val="Figure_No Char"/>
    <w:basedOn w:val="DefaultParagraphFont"/>
    <w:link w:val="FigureNo"/>
    <w:locked/>
    <w:rsid w:val="00B564BE"/>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B564BE"/>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B564BE"/>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B564BE"/>
    <w:rPr>
      <w:b/>
      <w:sz w:val="24"/>
      <w:lang w:val="fr-FR" w:eastAsia="en-US"/>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B564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image" Target="media/image26.wmf"/><Relationship Id="rId68"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oleObject" Target="embeddings/oleObject23.bin"/><Relationship Id="rId66" Type="http://schemas.openxmlformats.org/officeDocument/2006/relationships/oleObject" Target="embeddings/oleObject27.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oleObject" Target="embeddings/oleObject24.bin"/><Relationship Id="rId65"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oleObject" Target="embeddings/oleObject25.bin"/><Relationship Id="rId7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F11-09FE-4394-B0B6-AF85B7E23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TotalTime>
  <Pages>15</Pages>
  <Words>3146</Words>
  <Characters>17840</Characters>
  <Application>Microsoft Office Word</Application>
  <DocSecurity>0</DocSecurity>
  <Lines>509</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12</cp:revision>
  <cp:lastPrinted>2011-07-12T09:10:00Z</cp:lastPrinted>
  <dcterms:created xsi:type="dcterms:W3CDTF">2011-07-12T08:08:00Z</dcterms:created>
  <dcterms:modified xsi:type="dcterms:W3CDTF">2011-08-09T13:12:00Z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