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9E714" w14:textId="77777777" w:rsidR="0019361E" w:rsidRDefault="0019361E" w:rsidP="0019361E"/>
    <w:p w14:paraId="6BA2D26A" w14:textId="77777777" w:rsidR="0019361E" w:rsidRDefault="0019361E" w:rsidP="0019361E">
      <w:pPr>
        <w:tabs>
          <w:tab w:val="clear" w:pos="794"/>
          <w:tab w:val="clear" w:pos="1191"/>
          <w:tab w:val="clear" w:pos="1588"/>
          <w:tab w:val="clear" w:pos="1985"/>
        </w:tabs>
      </w:pPr>
    </w:p>
    <w:p w14:paraId="606F2451" w14:textId="031CDAC0" w:rsidR="0019361E" w:rsidRPr="004D57C1" w:rsidRDefault="0019361E" w:rsidP="0019361E">
      <w:pPr>
        <w:pStyle w:val="CoverNumber"/>
        <w:rPr>
          <w:lang w:val="en-GB"/>
        </w:rPr>
      </w:pPr>
      <w:r w:rsidRPr="004D57C1">
        <w:rPr>
          <w:lang w:val="en-GB"/>
        </w:rPr>
        <w:t>Recommendation ITU-R F.1762-1</w:t>
      </w:r>
    </w:p>
    <w:p w14:paraId="22D1225A" w14:textId="60BF25B7" w:rsidR="0019361E" w:rsidRPr="0019361E" w:rsidRDefault="0019361E" w:rsidP="0019361E">
      <w:pPr>
        <w:pStyle w:val="CoverDate"/>
        <w:rPr>
          <w:lang w:val="en-GB"/>
        </w:rPr>
      </w:pPr>
      <w:r w:rsidRPr="0019361E">
        <w:rPr>
          <w:lang w:val="en-GB"/>
        </w:rPr>
        <w:t>(02/2026)</w:t>
      </w:r>
    </w:p>
    <w:p w14:paraId="4C1F91E3" w14:textId="77777777" w:rsidR="0019361E" w:rsidRPr="004A6FEB" w:rsidRDefault="0019361E" w:rsidP="0019361E">
      <w:pPr>
        <w:pStyle w:val="CoverSeries"/>
      </w:pPr>
      <w:r>
        <w:t>F</w:t>
      </w:r>
      <w:r w:rsidRPr="00146733">
        <w:t xml:space="preserve"> Series: </w:t>
      </w:r>
      <w:r w:rsidRPr="009C71B9">
        <w:rPr>
          <w:lang w:val="en-GB"/>
        </w:rPr>
        <w:t>Fixed service</w:t>
      </w:r>
    </w:p>
    <w:p w14:paraId="722C9E55" w14:textId="79B839F0" w:rsidR="0019361E" w:rsidRPr="004A6FEB" w:rsidRDefault="0019361E" w:rsidP="0019361E">
      <w:pPr>
        <w:pStyle w:val="CoverTitle"/>
      </w:pPr>
      <w:r w:rsidRPr="0019361E">
        <w:rPr>
          <w:lang w:val="en-GB"/>
        </w:rPr>
        <w:t>Characteristics of enhanced applications of High Frequency radiocommunication systems in the fixed and mobile service</w:t>
      </w:r>
    </w:p>
    <w:p w14:paraId="34C32029" w14:textId="77777777" w:rsidR="0019361E" w:rsidRPr="005373E0" w:rsidRDefault="0019361E" w:rsidP="0019361E">
      <w:pPr>
        <w:rPr>
          <w:lang w:val="en-US"/>
        </w:rPr>
      </w:pPr>
    </w:p>
    <w:p w14:paraId="3CB59358" w14:textId="77777777" w:rsidR="0019361E" w:rsidRPr="005373E0" w:rsidRDefault="0019361E" w:rsidP="0019361E"/>
    <w:p w14:paraId="1CE277A1" w14:textId="77777777" w:rsidR="0019361E" w:rsidRPr="005373E0" w:rsidRDefault="0019361E" w:rsidP="0019361E">
      <w:pPr>
        <w:sectPr w:rsidR="0019361E" w:rsidRPr="005373E0" w:rsidSect="0019361E">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7141B1A" w14:textId="77777777" w:rsidR="0019361E" w:rsidRPr="00586EF8" w:rsidRDefault="0019361E" w:rsidP="00193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9609674" w14:textId="77777777" w:rsidR="0019361E" w:rsidRDefault="0019361E" w:rsidP="0019361E">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978AA19" w14:textId="77777777" w:rsidR="0019361E" w:rsidRDefault="0019361E" w:rsidP="0019361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5223F47" w14:textId="77777777" w:rsidR="0019361E" w:rsidRPr="00B714F3" w:rsidRDefault="0019361E" w:rsidP="0019361E">
      <w:pPr>
        <w:pStyle w:val="Heading1"/>
        <w:spacing w:before="680"/>
        <w:jc w:val="center"/>
        <w:rPr>
          <w:szCs w:val="24"/>
          <w:lang w:val="en-US"/>
        </w:rPr>
      </w:pPr>
      <w:r w:rsidRPr="00B714F3">
        <w:rPr>
          <w:szCs w:val="24"/>
          <w:lang w:val="en-US"/>
        </w:rPr>
        <w:t>INTELLECTUAL PROPERTY RIGHT</w:t>
      </w:r>
      <w:r>
        <w:rPr>
          <w:szCs w:val="24"/>
          <w:lang w:val="en-US"/>
        </w:rPr>
        <w:t>S</w:t>
      </w:r>
    </w:p>
    <w:p w14:paraId="5DE23120" w14:textId="77777777" w:rsidR="0019361E" w:rsidRPr="00FE1B04" w:rsidRDefault="0019361E" w:rsidP="0019361E">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49838A84" w14:textId="77777777" w:rsidR="0019361E" w:rsidRPr="00B714F3" w:rsidRDefault="0019361E" w:rsidP="0019361E">
      <w:pPr>
        <w:tabs>
          <w:tab w:val="clear" w:pos="794"/>
          <w:tab w:val="clear" w:pos="1191"/>
          <w:tab w:val="clear" w:pos="1588"/>
          <w:tab w:val="clear" w:pos="1985"/>
        </w:tabs>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5665C763" w14:textId="77777777" w:rsidR="0019361E" w:rsidRDefault="0019361E" w:rsidP="0019361E">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19361E" w:rsidRPr="005F7CD0" w14:paraId="09C0B04D" w14:textId="77777777" w:rsidTr="00C405BF">
        <w:tc>
          <w:tcPr>
            <w:tcW w:w="9360" w:type="dxa"/>
            <w:gridSpan w:val="2"/>
          </w:tcPr>
          <w:p w14:paraId="199F0E37" w14:textId="77777777" w:rsidR="0019361E" w:rsidRPr="00036EE3" w:rsidRDefault="0019361E" w:rsidP="00C405B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5F10104" w14:textId="77777777" w:rsidR="0019361E" w:rsidRPr="00036EE3"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https://www.itu.int/publ/R-REC/en</w:t>
              </w:r>
            </w:hyperlink>
            <w:r w:rsidRPr="00CE0A43">
              <w:rPr>
                <w:b w:val="0"/>
                <w:sz w:val="18"/>
                <w:szCs w:val="18"/>
                <w:lang w:val="en-US"/>
              </w:rPr>
              <w:t>)</w:t>
            </w:r>
          </w:p>
        </w:tc>
      </w:tr>
      <w:tr w:rsidR="0019361E" w:rsidRPr="00036EE3" w14:paraId="5B331E7B" w14:textId="77777777" w:rsidTr="00C405BF">
        <w:tc>
          <w:tcPr>
            <w:tcW w:w="1140" w:type="dxa"/>
            <w:tcBorders>
              <w:bottom w:val="nil"/>
            </w:tcBorders>
            <w:vAlign w:val="bottom"/>
          </w:tcPr>
          <w:p w14:paraId="40383624" w14:textId="77777777" w:rsidR="0019361E" w:rsidRPr="00036EE3" w:rsidRDefault="0019361E" w:rsidP="00C405BF">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4781D772" w14:textId="77777777" w:rsidR="0019361E" w:rsidRPr="00036EE3"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9361E" w:rsidRPr="00A4173A" w14:paraId="783ECD9D" w14:textId="77777777" w:rsidTr="00C405BF">
        <w:tc>
          <w:tcPr>
            <w:tcW w:w="1140" w:type="dxa"/>
            <w:tcBorders>
              <w:top w:val="nil"/>
              <w:bottom w:val="nil"/>
            </w:tcBorders>
          </w:tcPr>
          <w:p w14:paraId="53254E5E" w14:textId="77777777" w:rsidR="0019361E" w:rsidRPr="00A4173A" w:rsidRDefault="0019361E" w:rsidP="00C405BF">
            <w:pPr>
              <w:spacing w:before="30" w:after="30"/>
              <w:ind w:left="57"/>
              <w:jc w:val="left"/>
              <w:rPr>
                <w:b/>
                <w:sz w:val="20"/>
                <w:lang w:val="en-US"/>
              </w:rPr>
            </w:pPr>
            <w:r w:rsidRPr="00A4173A">
              <w:rPr>
                <w:b/>
                <w:sz w:val="20"/>
                <w:lang w:val="en-US"/>
              </w:rPr>
              <w:t>BO</w:t>
            </w:r>
          </w:p>
        </w:tc>
        <w:tc>
          <w:tcPr>
            <w:tcW w:w="8220" w:type="dxa"/>
            <w:tcBorders>
              <w:top w:val="nil"/>
              <w:bottom w:val="nil"/>
            </w:tcBorders>
          </w:tcPr>
          <w:p w14:paraId="593C4563" w14:textId="77777777" w:rsidR="0019361E" w:rsidRPr="00A4173A"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19361E" w:rsidRPr="005F7CD0" w14:paraId="7BCE622A" w14:textId="77777777" w:rsidTr="00C405BF">
        <w:tc>
          <w:tcPr>
            <w:tcW w:w="1140" w:type="dxa"/>
            <w:tcBorders>
              <w:top w:val="nil"/>
            </w:tcBorders>
          </w:tcPr>
          <w:p w14:paraId="1C62FA65" w14:textId="77777777" w:rsidR="0019361E" w:rsidRPr="00036EE3" w:rsidRDefault="0019361E" w:rsidP="00C405BF">
            <w:pPr>
              <w:spacing w:before="30" w:after="30"/>
              <w:ind w:left="57"/>
              <w:jc w:val="left"/>
              <w:rPr>
                <w:b/>
                <w:bCs/>
                <w:sz w:val="20"/>
                <w:lang w:val="en-US"/>
              </w:rPr>
            </w:pPr>
            <w:r w:rsidRPr="00036EE3">
              <w:rPr>
                <w:b/>
                <w:bCs/>
                <w:sz w:val="20"/>
                <w:lang w:val="en-US"/>
              </w:rPr>
              <w:t>BR</w:t>
            </w:r>
          </w:p>
        </w:tc>
        <w:tc>
          <w:tcPr>
            <w:tcW w:w="8220" w:type="dxa"/>
            <w:tcBorders>
              <w:top w:val="nil"/>
            </w:tcBorders>
          </w:tcPr>
          <w:p w14:paraId="1C2CBFFF" w14:textId="77777777" w:rsidR="0019361E" w:rsidRPr="00036EE3"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9361E" w:rsidRPr="00B76D85" w14:paraId="77214E03" w14:textId="77777777" w:rsidTr="00C405BF">
        <w:tc>
          <w:tcPr>
            <w:tcW w:w="1140" w:type="dxa"/>
            <w:shd w:val="clear" w:color="auto" w:fill="FFFFFF" w:themeFill="background1"/>
          </w:tcPr>
          <w:p w14:paraId="3798DEDE" w14:textId="77777777" w:rsidR="0019361E" w:rsidRPr="00192E38" w:rsidRDefault="0019361E" w:rsidP="00C405BF">
            <w:pPr>
              <w:spacing w:before="30" w:after="30"/>
              <w:ind w:left="57"/>
              <w:jc w:val="left"/>
              <w:rPr>
                <w:b/>
                <w:bCs/>
                <w:sz w:val="20"/>
                <w:lang w:val="en-US"/>
              </w:rPr>
            </w:pPr>
            <w:r w:rsidRPr="00192E38">
              <w:rPr>
                <w:b/>
                <w:bCs/>
                <w:sz w:val="20"/>
                <w:lang w:val="en-US"/>
              </w:rPr>
              <w:t>BS</w:t>
            </w:r>
          </w:p>
        </w:tc>
        <w:tc>
          <w:tcPr>
            <w:tcW w:w="8220" w:type="dxa"/>
            <w:shd w:val="clear" w:color="auto" w:fill="FFFFFF" w:themeFill="background1"/>
          </w:tcPr>
          <w:p w14:paraId="7EAABCFE" w14:textId="77777777" w:rsidR="0019361E" w:rsidRPr="00192E38" w:rsidRDefault="0019361E"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92E38">
              <w:rPr>
                <w:sz w:val="20"/>
                <w:lang w:val="fr-CH"/>
              </w:rPr>
              <w:t>Broadcasting service (</w:t>
            </w:r>
            <w:proofErr w:type="spellStart"/>
            <w:r w:rsidRPr="00192E38">
              <w:rPr>
                <w:sz w:val="20"/>
                <w:lang w:val="fr-CH"/>
              </w:rPr>
              <w:t>sound</w:t>
            </w:r>
            <w:proofErr w:type="spellEnd"/>
            <w:r w:rsidRPr="00192E38">
              <w:rPr>
                <w:sz w:val="20"/>
                <w:lang w:val="fr-CH"/>
              </w:rPr>
              <w:t>)</w:t>
            </w:r>
          </w:p>
        </w:tc>
      </w:tr>
      <w:tr w:rsidR="0019361E" w:rsidRPr="00ED2695" w14:paraId="0AA89681" w14:textId="77777777" w:rsidTr="00C405BF">
        <w:tc>
          <w:tcPr>
            <w:tcW w:w="1140" w:type="dxa"/>
            <w:shd w:val="clear" w:color="auto" w:fill="FFFFFF" w:themeFill="background1"/>
          </w:tcPr>
          <w:p w14:paraId="53BABF1A" w14:textId="77777777" w:rsidR="0019361E" w:rsidRPr="00E040CD" w:rsidRDefault="0019361E" w:rsidP="00C405BF">
            <w:pPr>
              <w:spacing w:before="30" w:after="30"/>
              <w:ind w:left="57"/>
              <w:jc w:val="left"/>
              <w:rPr>
                <w:b/>
                <w:bCs/>
                <w:sz w:val="20"/>
                <w:lang w:val="en-US"/>
              </w:rPr>
            </w:pPr>
            <w:r w:rsidRPr="00E040CD">
              <w:rPr>
                <w:b/>
                <w:bCs/>
                <w:sz w:val="20"/>
                <w:lang w:val="en-US"/>
              </w:rPr>
              <w:t>BT</w:t>
            </w:r>
          </w:p>
        </w:tc>
        <w:tc>
          <w:tcPr>
            <w:tcW w:w="8220" w:type="dxa"/>
            <w:shd w:val="clear" w:color="auto" w:fill="FFFFFF" w:themeFill="background1"/>
          </w:tcPr>
          <w:p w14:paraId="3E422595" w14:textId="77777777" w:rsidR="0019361E" w:rsidRPr="00E040CD"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040CD">
              <w:rPr>
                <w:b w:val="0"/>
                <w:sz w:val="20"/>
                <w:lang w:val="en-US"/>
              </w:rPr>
              <w:t>Broadcasting service (television)</w:t>
            </w:r>
          </w:p>
        </w:tc>
      </w:tr>
      <w:tr w:rsidR="0019361E" w:rsidRPr="00036EE3" w14:paraId="7962AF87" w14:textId="77777777" w:rsidTr="00C405BF">
        <w:tc>
          <w:tcPr>
            <w:tcW w:w="1140" w:type="dxa"/>
            <w:shd w:val="clear" w:color="auto" w:fill="F2F2F2" w:themeFill="background1" w:themeFillShade="F2"/>
          </w:tcPr>
          <w:p w14:paraId="00A29062" w14:textId="77777777" w:rsidR="0019361E" w:rsidRPr="00E040CD" w:rsidRDefault="0019361E" w:rsidP="00C405BF">
            <w:pPr>
              <w:spacing w:before="30" w:after="30"/>
              <w:ind w:left="57"/>
              <w:jc w:val="left"/>
              <w:rPr>
                <w:b/>
                <w:bCs/>
                <w:color w:val="000080"/>
                <w:sz w:val="20"/>
                <w:lang w:val="en-US"/>
              </w:rPr>
            </w:pPr>
            <w:r w:rsidRPr="00E040CD">
              <w:rPr>
                <w:b/>
                <w:bCs/>
                <w:color w:val="000080"/>
                <w:sz w:val="20"/>
                <w:lang w:val="en-US"/>
              </w:rPr>
              <w:t>F</w:t>
            </w:r>
          </w:p>
        </w:tc>
        <w:tc>
          <w:tcPr>
            <w:tcW w:w="8220" w:type="dxa"/>
            <w:shd w:val="clear" w:color="auto" w:fill="F2F2F2" w:themeFill="background1" w:themeFillShade="F2"/>
          </w:tcPr>
          <w:p w14:paraId="7789B7F2" w14:textId="77777777" w:rsidR="0019361E" w:rsidRPr="00E040CD" w:rsidRDefault="0019361E"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040CD">
              <w:rPr>
                <w:b/>
                <w:bCs/>
                <w:color w:val="000080"/>
                <w:sz w:val="20"/>
                <w:lang w:val="en-US"/>
              </w:rPr>
              <w:t>Fixed service</w:t>
            </w:r>
          </w:p>
        </w:tc>
      </w:tr>
      <w:tr w:rsidR="0019361E" w:rsidRPr="00036EE3" w14:paraId="5EC839EF" w14:textId="77777777" w:rsidTr="00C405BF">
        <w:tc>
          <w:tcPr>
            <w:tcW w:w="1140" w:type="dxa"/>
          </w:tcPr>
          <w:p w14:paraId="59F4DA15" w14:textId="77777777" w:rsidR="0019361E" w:rsidRPr="00906589" w:rsidRDefault="0019361E" w:rsidP="00C405BF">
            <w:pPr>
              <w:spacing w:before="30" w:after="30"/>
              <w:ind w:left="57"/>
              <w:jc w:val="left"/>
              <w:rPr>
                <w:b/>
                <w:bCs/>
                <w:sz w:val="20"/>
                <w:lang w:val="en-US"/>
              </w:rPr>
            </w:pPr>
            <w:r w:rsidRPr="00906589">
              <w:rPr>
                <w:b/>
                <w:bCs/>
                <w:sz w:val="20"/>
                <w:lang w:val="en-US"/>
              </w:rPr>
              <w:t>M</w:t>
            </w:r>
          </w:p>
        </w:tc>
        <w:tc>
          <w:tcPr>
            <w:tcW w:w="8220" w:type="dxa"/>
          </w:tcPr>
          <w:p w14:paraId="215F4434" w14:textId="77777777" w:rsidR="0019361E" w:rsidRPr="00906589" w:rsidRDefault="0019361E"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9361E" w:rsidRPr="00036EE3" w14:paraId="50054BEA" w14:textId="77777777" w:rsidTr="00C405BF">
        <w:tc>
          <w:tcPr>
            <w:tcW w:w="1140" w:type="dxa"/>
          </w:tcPr>
          <w:p w14:paraId="426364C2" w14:textId="77777777" w:rsidR="0019361E" w:rsidRPr="00036EE3" w:rsidRDefault="0019361E" w:rsidP="00C405BF">
            <w:pPr>
              <w:spacing w:before="30" w:after="30"/>
              <w:ind w:left="57"/>
              <w:jc w:val="left"/>
              <w:rPr>
                <w:b/>
                <w:bCs/>
                <w:sz w:val="20"/>
                <w:lang w:val="fr-CH"/>
              </w:rPr>
            </w:pPr>
            <w:r w:rsidRPr="00036EE3">
              <w:rPr>
                <w:b/>
                <w:bCs/>
                <w:sz w:val="20"/>
                <w:lang w:val="fr-CH"/>
              </w:rPr>
              <w:t>P</w:t>
            </w:r>
          </w:p>
        </w:tc>
        <w:tc>
          <w:tcPr>
            <w:tcW w:w="8220" w:type="dxa"/>
          </w:tcPr>
          <w:p w14:paraId="7A1D45A2" w14:textId="77777777" w:rsidR="0019361E" w:rsidRPr="00036EE3" w:rsidRDefault="0019361E" w:rsidP="00C405BF">
            <w:pPr>
              <w:spacing w:before="30" w:after="30"/>
              <w:jc w:val="left"/>
              <w:rPr>
                <w:sz w:val="20"/>
                <w:lang w:val="fr-CH"/>
              </w:rPr>
            </w:pPr>
            <w:r w:rsidRPr="00036EE3">
              <w:rPr>
                <w:sz w:val="20"/>
                <w:lang w:val="fr-CH"/>
              </w:rPr>
              <w:t>Radio</w:t>
            </w:r>
            <w:r>
              <w:rPr>
                <w:sz w:val="20"/>
                <w:lang w:val="fr-CH"/>
              </w:rPr>
              <w:t>-</w:t>
            </w:r>
            <w:proofErr w:type="spellStart"/>
            <w:r w:rsidRPr="00036EE3">
              <w:rPr>
                <w:sz w:val="20"/>
                <w:lang w:val="fr-CH"/>
              </w:rPr>
              <w:t>wave</w:t>
            </w:r>
            <w:proofErr w:type="spellEnd"/>
            <w:r w:rsidRPr="00036EE3">
              <w:rPr>
                <w:sz w:val="20"/>
                <w:lang w:val="fr-CH"/>
              </w:rPr>
              <w:t xml:space="preserve"> propagation</w:t>
            </w:r>
          </w:p>
        </w:tc>
      </w:tr>
      <w:tr w:rsidR="0019361E" w:rsidRPr="00036EE3" w14:paraId="26988CEB" w14:textId="77777777" w:rsidTr="00C405BF">
        <w:tc>
          <w:tcPr>
            <w:tcW w:w="1140" w:type="dxa"/>
          </w:tcPr>
          <w:p w14:paraId="763E37C8" w14:textId="77777777" w:rsidR="0019361E" w:rsidRPr="00036EE3" w:rsidRDefault="0019361E" w:rsidP="00C405BF">
            <w:pPr>
              <w:spacing w:before="30" w:after="30"/>
              <w:ind w:left="57"/>
              <w:jc w:val="left"/>
              <w:rPr>
                <w:b/>
                <w:bCs/>
                <w:sz w:val="20"/>
                <w:lang w:val="en-US"/>
              </w:rPr>
            </w:pPr>
            <w:r w:rsidRPr="00036EE3">
              <w:rPr>
                <w:b/>
                <w:bCs/>
                <w:sz w:val="20"/>
                <w:lang w:val="en-US"/>
              </w:rPr>
              <w:t>RA</w:t>
            </w:r>
          </w:p>
        </w:tc>
        <w:tc>
          <w:tcPr>
            <w:tcW w:w="8220" w:type="dxa"/>
          </w:tcPr>
          <w:p w14:paraId="4BEEE373" w14:textId="77777777" w:rsidR="0019361E" w:rsidRPr="00036EE3" w:rsidRDefault="0019361E"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9361E" w:rsidRPr="00036EE3" w14:paraId="206EAB80" w14:textId="77777777" w:rsidTr="00C405BF">
        <w:tc>
          <w:tcPr>
            <w:tcW w:w="1140" w:type="dxa"/>
          </w:tcPr>
          <w:p w14:paraId="4562DA8E" w14:textId="77777777" w:rsidR="0019361E" w:rsidRPr="00036EE3" w:rsidRDefault="0019361E" w:rsidP="00C405BF">
            <w:pPr>
              <w:spacing w:before="30" w:after="30"/>
              <w:ind w:left="57"/>
              <w:jc w:val="left"/>
              <w:rPr>
                <w:b/>
                <w:bCs/>
                <w:sz w:val="20"/>
                <w:lang w:val="en-US"/>
              </w:rPr>
            </w:pPr>
            <w:r w:rsidRPr="00036EE3">
              <w:rPr>
                <w:b/>
                <w:bCs/>
                <w:sz w:val="20"/>
                <w:lang w:val="en-US"/>
              </w:rPr>
              <w:t>RS</w:t>
            </w:r>
          </w:p>
        </w:tc>
        <w:tc>
          <w:tcPr>
            <w:tcW w:w="8220" w:type="dxa"/>
          </w:tcPr>
          <w:p w14:paraId="7C67427D" w14:textId="77777777" w:rsidR="0019361E" w:rsidRPr="00036EE3" w:rsidRDefault="0019361E"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9361E" w:rsidRPr="00036EE3" w14:paraId="4562244B" w14:textId="77777777" w:rsidTr="00C405BF">
        <w:tc>
          <w:tcPr>
            <w:tcW w:w="1140" w:type="dxa"/>
            <w:tcBorders>
              <w:bottom w:val="nil"/>
            </w:tcBorders>
          </w:tcPr>
          <w:p w14:paraId="50B60B2A" w14:textId="77777777" w:rsidR="0019361E" w:rsidRPr="00036EE3" w:rsidRDefault="0019361E" w:rsidP="00C405BF">
            <w:pPr>
              <w:spacing w:before="30" w:after="30"/>
              <w:ind w:left="57"/>
              <w:jc w:val="left"/>
              <w:rPr>
                <w:b/>
                <w:bCs/>
                <w:sz w:val="20"/>
                <w:lang w:val="en-US"/>
              </w:rPr>
            </w:pPr>
            <w:r w:rsidRPr="00036EE3">
              <w:rPr>
                <w:b/>
                <w:bCs/>
                <w:sz w:val="20"/>
                <w:lang w:val="en-US"/>
              </w:rPr>
              <w:t>S</w:t>
            </w:r>
          </w:p>
        </w:tc>
        <w:tc>
          <w:tcPr>
            <w:tcW w:w="8220" w:type="dxa"/>
            <w:tcBorders>
              <w:bottom w:val="nil"/>
            </w:tcBorders>
          </w:tcPr>
          <w:p w14:paraId="72D736E7" w14:textId="77777777" w:rsidR="0019361E" w:rsidRPr="00036EE3" w:rsidRDefault="0019361E" w:rsidP="00C405BF">
            <w:pPr>
              <w:spacing w:before="30" w:after="30"/>
              <w:jc w:val="left"/>
              <w:rPr>
                <w:sz w:val="20"/>
                <w:lang w:val="en-US"/>
              </w:rPr>
            </w:pPr>
            <w:r w:rsidRPr="00036EE3">
              <w:rPr>
                <w:sz w:val="20"/>
                <w:lang w:val="en-US"/>
              </w:rPr>
              <w:t>Fixed-satellite service</w:t>
            </w:r>
          </w:p>
        </w:tc>
      </w:tr>
      <w:tr w:rsidR="0019361E" w:rsidRPr="00B76D85" w14:paraId="4718699E" w14:textId="77777777" w:rsidTr="00C405BF">
        <w:tc>
          <w:tcPr>
            <w:tcW w:w="1140" w:type="dxa"/>
            <w:tcBorders>
              <w:top w:val="nil"/>
              <w:bottom w:val="nil"/>
            </w:tcBorders>
            <w:shd w:val="clear" w:color="auto" w:fill="FFFFFF" w:themeFill="background1"/>
          </w:tcPr>
          <w:p w14:paraId="61172C22" w14:textId="77777777" w:rsidR="0019361E" w:rsidRPr="00B76D85" w:rsidRDefault="0019361E" w:rsidP="00C405BF">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5104FADA" w14:textId="77777777" w:rsidR="0019361E" w:rsidRPr="00B76D85" w:rsidRDefault="0019361E" w:rsidP="00C405BF">
            <w:pPr>
              <w:spacing w:before="30" w:after="30"/>
              <w:jc w:val="left"/>
              <w:rPr>
                <w:sz w:val="20"/>
                <w:lang w:val="en-US"/>
              </w:rPr>
            </w:pPr>
            <w:r w:rsidRPr="00B76D85">
              <w:rPr>
                <w:sz w:val="20"/>
                <w:lang w:val="en-US"/>
              </w:rPr>
              <w:t>Space applications and meteorology</w:t>
            </w:r>
          </w:p>
        </w:tc>
      </w:tr>
      <w:tr w:rsidR="0019361E" w:rsidRPr="005F7CD0" w14:paraId="17FEA911" w14:textId="77777777" w:rsidTr="00C405BF">
        <w:tc>
          <w:tcPr>
            <w:tcW w:w="1140" w:type="dxa"/>
            <w:tcBorders>
              <w:top w:val="nil"/>
              <w:bottom w:val="nil"/>
            </w:tcBorders>
          </w:tcPr>
          <w:p w14:paraId="0E98A5DF" w14:textId="77777777" w:rsidR="0019361E" w:rsidRPr="00036EE3" w:rsidRDefault="0019361E" w:rsidP="00C405B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11201CD4" w14:textId="77777777" w:rsidR="0019361E" w:rsidRPr="00036EE3" w:rsidRDefault="0019361E" w:rsidP="00C405BF">
            <w:pPr>
              <w:spacing w:before="30" w:after="30"/>
              <w:jc w:val="left"/>
              <w:rPr>
                <w:sz w:val="20"/>
                <w:lang w:val="en-US"/>
              </w:rPr>
            </w:pPr>
            <w:r w:rsidRPr="00036EE3">
              <w:rPr>
                <w:sz w:val="20"/>
                <w:lang w:val="en-US"/>
              </w:rPr>
              <w:t>Frequency sharing and coordination between fixed-satellite and fixed service systems</w:t>
            </w:r>
          </w:p>
        </w:tc>
      </w:tr>
      <w:tr w:rsidR="0019361E" w:rsidRPr="00036EE3" w14:paraId="03B1FE6F" w14:textId="77777777" w:rsidTr="00C405BF">
        <w:tc>
          <w:tcPr>
            <w:tcW w:w="1140" w:type="dxa"/>
            <w:tcBorders>
              <w:top w:val="nil"/>
              <w:bottom w:val="nil"/>
            </w:tcBorders>
          </w:tcPr>
          <w:p w14:paraId="1FA89F8F" w14:textId="77777777" w:rsidR="0019361E" w:rsidRPr="001B164E" w:rsidRDefault="0019361E" w:rsidP="00C405BF">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22FDF523" w14:textId="77777777" w:rsidR="0019361E" w:rsidRPr="001B164E" w:rsidRDefault="0019361E" w:rsidP="00C405BF">
            <w:pPr>
              <w:spacing w:before="30" w:after="30"/>
              <w:jc w:val="left"/>
              <w:rPr>
                <w:rFonts w:hAnsi="Times New Roman Bold"/>
                <w:sz w:val="20"/>
                <w:lang w:val="en-US"/>
              </w:rPr>
            </w:pPr>
            <w:r w:rsidRPr="001B164E">
              <w:rPr>
                <w:rFonts w:hAnsi="Times New Roman Bold"/>
                <w:sz w:val="20"/>
                <w:lang w:val="en-US"/>
              </w:rPr>
              <w:t>Spectrum management</w:t>
            </w:r>
          </w:p>
        </w:tc>
      </w:tr>
      <w:tr w:rsidR="0019361E" w:rsidRPr="00036EE3" w14:paraId="1ABF41FA" w14:textId="77777777" w:rsidTr="00C405BF">
        <w:tc>
          <w:tcPr>
            <w:tcW w:w="1140" w:type="dxa"/>
            <w:tcBorders>
              <w:top w:val="nil"/>
            </w:tcBorders>
          </w:tcPr>
          <w:p w14:paraId="5E7A9D12" w14:textId="77777777" w:rsidR="0019361E" w:rsidRPr="00036EE3" w:rsidRDefault="0019361E" w:rsidP="00C405BF">
            <w:pPr>
              <w:spacing w:before="30" w:after="30"/>
              <w:ind w:left="57"/>
              <w:jc w:val="left"/>
              <w:rPr>
                <w:b/>
                <w:bCs/>
                <w:sz w:val="20"/>
                <w:lang w:val="en-US"/>
              </w:rPr>
            </w:pPr>
            <w:r w:rsidRPr="00036EE3">
              <w:rPr>
                <w:b/>
                <w:bCs/>
                <w:sz w:val="20"/>
                <w:lang w:val="en-US"/>
              </w:rPr>
              <w:t>SNG</w:t>
            </w:r>
          </w:p>
        </w:tc>
        <w:tc>
          <w:tcPr>
            <w:tcW w:w="8220" w:type="dxa"/>
            <w:tcBorders>
              <w:top w:val="nil"/>
            </w:tcBorders>
          </w:tcPr>
          <w:p w14:paraId="20E8B6F3" w14:textId="77777777" w:rsidR="0019361E" w:rsidRPr="00036EE3" w:rsidRDefault="0019361E" w:rsidP="00C405BF">
            <w:pPr>
              <w:spacing w:before="30" w:after="30"/>
              <w:jc w:val="left"/>
              <w:rPr>
                <w:sz w:val="20"/>
                <w:lang w:val="en-US"/>
              </w:rPr>
            </w:pPr>
            <w:r w:rsidRPr="00036EE3">
              <w:rPr>
                <w:sz w:val="20"/>
                <w:lang w:val="en-US"/>
              </w:rPr>
              <w:t>Satellite news gathering</w:t>
            </w:r>
          </w:p>
        </w:tc>
      </w:tr>
      <w:tr w:rsidR="0019361E" w:rsidRPr="005F7CD0" w14:paraId="20692F34" w14:textId="77777777" w:rsidTr="00C405BF">
        <w:tc>
          <w:tcPr>
            <w:tcW w:w="1140" w:type="dxa"/>
          </w:tcPr>
          <w:p w14:paraId="3652C20D" w14:textId="77777777" w:rsidR="0019361E" w:rsidRPr="00036EE3" w:rsidRDefault="0019361E" w:rsidP="00C405BF">
            <w:pPr>
              <w:spacing w:before="30" w:after="30"/>
              <w:ind w:left="57"/>
              <w:jc w:val="left"/>
              <w:rPr>
                <w:b/>
                <w:bCs/>
                <w:sz w:val="20"/>
                <w:lang w:val="en-US"/>
              </w:rPr>
            </w:pPr>
            <w:r w:rsidRPr="00036EE3">
              <w:rPr>
                <w:b/>
                <w:bCs/>
                <w:sz w:val="20"/>
                <w:lang w:val="en-US"/>
              </w:rPr>
              <w:t>TF</w:t>
            </w:r>
          </w:p>
        </w:tc>
        <w:tc>
          <w:tcPr>
            <w:tcW w:w="8220" w:type="dxa"/>
          </w:tcPr>
          <w:p w14:paraId="1FEB4956" w14:textId="77777777" w:rsidR="0019361E" w:rsidRPr="00036EE3" w:rsidRDefault="0019361E" w:rsidP="00C405BF">
            <w:pPr>
              <w:spacing w:before="30" w:after="30"/>
              <w:jc w:val="left"/>
              <w:rPr>
                <w:sz w:val="20"/>
                <w:lang w:val="en-US"/>
              </w:rPr>
            </w:pPr>
            <w:r w:rsidRPr="00036EE3">
              <w:rPr>
                <w:sz w:val="20"/>
                <w:lang w:val="en-US"/>
              </w:rPr>
              <w:t>Time signals and frequency standards emissions</w:t>
            </w:r>
          </w:p>
        </w:tc>
      </w:tr>
      <w:tr w:rsidR="0019361E" w:rsidRPr="00036EE3" w14:paraId="680BFAFC" w14:textId="77777777" w:rsidTr="00C405BF">
        <w:tc>
          <w:tcPr>
            <w:tcW w:w="1140" w:type="dxa"/>
          </w:tcPr>
          <w:p w14:paraId="7E4491E3" w14:textId="77777777" w:rsidR="0019361E" w:rsidRPr="00036EE3" w:rsidRDefault="0019361E" w:rsidP="00C405BF">
            <w:pPr>
              <w:spacing w:before="30" w:after="30"/>
              <w:ind w:left="57"/>
              <w:jc w:val="left"/>
              <w:rPr>
                <w:b/>
                <w:bCs/>
                <w:sz w:val="20"/>
                <w:lang w:val="en-US"/>
              </w:rPr>
            </w:pPr>
            <w:r w:rsidRPr="00036EE3">
              <w:rPr>
                <w:b/>
                <w:bCs/>
                <w:sz w:val="20"/>
                <w:lang w:val="en-US"/>
              </w:rPr>
              <w:t>V</w:t>
            </w:r>
          </w:p>
        </w:tc>
        <w:tc>
          <w:tcPr>
            <w:tcW w:w="8220" w:type="dxa"/>
          </w:tcPr>
          <w:p w14:paraId="279DB3EB" w14:textId="77777777" w:rsidR="0019361E" w:rsidRPr="00036EE3" w:rsidRDefault="0019361E" w:rsidP="00C405BF">
            <w:pPr>
              <w:spacing w:before="30" w:after="180"/>
              <w:jc w:val="left"/>
              <w:rPr>
                <w:sz w:val="20"/>
                <w:lang w:val="en-US"/>
              </w:rPr>
            </w:pPr>
            <w:r w:rsidRPr="00036EE3">
              <w:rPr>
                <w:sz w:val="20"/>
                <w:lang w:val="en-US"/>
              </w:rPr>
              <w:t>Vocabulary and related subjects</w:t>
            </w:r>
          </w:p>
        </w:tc>
      </w:tr>
    </w:tbl>
    <w:p w14:paraId="2EA893BA" w14:textId="77777777" w:rsidR="0019361E" w:rsidRPr="00036EE3" w:rsidRDefault="0019361E" w:rsidP="0019361E">
      <w:pPr>
        <w:spacing w:before="30" w:after="30"/>
        <w:jc w:val="center"/>
        <w:rPr>
          <w:sz w:val="20"/>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19361E" w:rsidRPr="005F7CD0" w14:paraId="4793B593" w14:textId="77777777" w:rsidTr="00C405BF">
        <w:tc>
          <w:tcPr>
            <w:tcW w:w="9609" w:type="dxa"/>
          </w:tcPr>
          <w:p w14:paraId="14381BEB" w14:textId="77777777" w:rsidR="0019361E" w:rsidRPr="002F5199" w:rsidRDefault="0019361E" w:rsidP="00C405BF">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8A9B2E1" w14:textId="77777777" w:rsidR="0019361E" w:rsidRDefault="0019361E" w:rsidP="0019361E">
      <w:pPr>
        <w:spacing w:before="0"/>
        <w:jc w:val="center"/>
        <w:rPr>
          <w:sz w:val="22"/>
          <w:lang w:val="en-US"/>
        </w:rPr>
      </w:pPr>
    </w:p>
    <w:p w14:paraId="7140197B" w14:textId="77777777" w:rsidR="0019361E" w:rsidRPr="002F5199" w:rsidRDefault="0019361E" w:rsidP="0019361E">
      <w:pPr>
        <w:spacing w:before="0"/>
        <w:jc w:val="right"/>
        <w:rPr>
          <w:i/>
          <w:iCs/>
          <w:sz w:val="20"/>
          <w:lang w:val="en-US"/>
        </w:rPr>
      </w:pPr>
      <w:r w:rsidRPr="002F5199">
        <w:rPr>
          <w:i/>
          <w:iCs/>
          <w:sz w:val="20"/>
          <w:lang w:val="en-US"/>
        </w:rPr>
        <w:t>Electronic Publication</w:t>
      </w:r>
    </w:p>
    <w:p w14:paraId="431E8948" w14:textId="77777777" w:rsidR="0019361E" w:rsidRPr="002F5199" w:rsidRDefault="0019361E" w:rsidP="0019361E">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26</w:t>
      </w:r>
    </w:p>
    <w:p w14:paraId="058563E7" w14:textId="77777777" w:rsidR="0019361E" w:rsidRPr="00470E28" w:rsidRDefault="0019361E" w:rsidP="0019361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26</w:t>
      </w:r>
    </w:p>
    <w:p w14:paraId="6956591A" w14:textId="77777777" w:rsidR="0019361E" w:rsidRPr="00470E28" w:rsidRDefault="0019361E" w:rsidP="0019361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0A51F86" w14:textId="77777777" w:rsidR="0019361E" w:rsidRDefault="0019361E" w:rsidP="0019361E">
      <w:pPr>
        <w:spacing w:before="160"/>
        <w:rPr>
          <w:i/>
          <w:sz w:val="20"/>
          <w:lang w:val="en-US"/>
        </w:rPr>
        <w:sectPr w:rsidR="0019361E" w:rsidSect="0019361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9B732CB" w14:textId="1695A685" w:rsidR="0019361E" w:rsidRPr="00B874C6" w:rsidRDefault="0019361E" w:rsidP="0019361E">
      <w:pPr>
        <w:pStyle w:val="RecNo"/>
        <w:rPr>
          <w:lang w:val="en-US"/>
        </w:rPr>
      </w:pPr>
      <w:bookmarkStart w:id="2" w:name="irecnoe"/>
      <w:bookmarkEnd w:id="2"/>
      <w:r w:rsidRPr="00D4676A">
        <w:lastRenderedPageBreak/>
        <w:t>RECOMMENDATION</w:t>
      </w:r>
      <w:r w:rsidRPr="00BF487A">
        <w:t xml:space="preserve">  </w:t>
      </w:r>
      <w:r w:rsidRPr="00BF487A">
        <w:rPr>
          <w:rStyle w:val="href"/>
          <w:lang w:val="en-US"/>
        </w:rPr>
        <w:t xml:space="preserve">ITU-R  </w:t>
      </w:r>
      <w:r>
        <w:rPr>
          <w:rStyle w:val="href"/>
          <w:lang w:val="en-US"/>
        </w:rPr>
        <w:t>F</w:t>
      </w:r>
      <w:r w:rsidRPr="00BF487A">
        <w:rPr>
          <w:rStyle w:val="href"/>
          <w:lang w:val="en-US"/>
        </w:rPr>
        <w:t>.</w:t>
      </w:r>
      <w:r w:rsidR="00610CD5">
        <w:rPr>
          <w:rStyle w:val="href"/>
          <w:lang w:val="en-US"/>
        </w:rPr>
        <w:t>1762-1</w:t>
      </w:r>
    </w:p>
    <w:p w14:paraId="14246ACB" w14:textId="26C9E469" w:rsidR="0019361E" w:rsidRDefault="00610CD5" w:rsidP="00610CD5">
      <w:pPr>
        <w:pStyle w:val="Rectitle"/>
      </w:pPr>
      <w:r w:rsidRPr="002225B3">
        <w:t>Characteristics of enhanced applications of High Frequency</w:t>
      </w:r>
      <w:r w:rsidRPr="002225B3">
        <w:rPr>
          <w:rStyle w:val="FootnoteReference"/>
        </w:rPr>
        <w:footnoteReference w:customMarkFollows="1" w:id="1"/>
        <w:t>*</w:t>
      </w:r>
      <w:r w:rsidRPr="002225B3">
        <w:t xml:space="preserve"> radiocommunication systems in the fixed and mobile service</w:t>
      </w:r>
    </w:p>
    <w:p w14:paraId="44822CC5" w14:textId="77777777" w:rsidR="00610CD5" w:rsidRPr="002225B3" w:rsidRDefault="00610CD5" w:rsidP="00610CD5">
      <w:pPr>
        <w:pStyle w:val="Recdate"/>
      </w:pPr>
      <w:r w:rsidRPr="002225B3">
        <w:t>(2006-2026)</w:t>
      </w:r>
    </w:p>
    <w:p w14:paraId="50FC4D18" w14:textId="77777777" w:rsidR="00610CD5" w:rsidRPr="002225B3" w:rsidRDefault="00610CD5" w:rsidP="00610CD5">
      <w:pPr>
        <w:pStyle w:val="HeadingSum"/>
        <w:rPr>
          <w:lang w:val="en-GB"/>
        </w:rPr>
      </w:pPr>
      <w:r w:rsidRPr="002225B3">
        <w:rPr>
          <w:lang w:val="en-GB"/>
        </w:rPr>
        <w:t>Scope</w:t>
      </w:r>
    </w:p>
    <w:p w14:paraId="7A266F27" w14:textId="77777777" w:rsidR="00610CD5" w:rsidRPr="002225B3" w:rsidRDefault="00610CD5" w:rsidP="00610CD5">
      <w:pPr>
        <w:pStyle w:val="Summary"/>
      </w:pPr>
      <w:r w:rsidRPr="002225B3">
        <w:t xml:space="preserve">This </w:t>
      </w:r>
      <w:r w:rsidRPr="00610CD5">
        <w:t>Recommendation</w:t>
      </w:r>
      <w:r w:rsidRPr="002225B3">
        <w:t xml:space="preserve"> describes the typical technical characteristics for radiocommunication systems operating in the frequency range 2-30 MHz to provide enhanced digital applications.</w:t>
      </w:r>
    </w:p>
    <w:p w14:paraId="2F83186A" w14:textId="77777777" w:rsidR="00610CD5" w:rsidRPr="002225B3" w:rsidRDefault="00610CD5" w:rsidP="00610CD5">
      <w:pPr>
        <w:pStyle w:val="Headingb"/>
      </w:pPr>
      <w:r w:rsidRPr="002225B3">
        <w:t>Keywords</w:t>
      </w:r>
    </w:p>
    <w:p w14:paraId="534C6E0D" w14:textId="77777777" w:rsidR="00610CD5" w:rsidRPr="002225B3" w:rsidRDefault="00610CD5" w:rsidP="00610CD5">
      <w:pPr>
        <w:rPr>
          <w:rFonts w:ascii="Times New Roman Bold" w:hAnsi="Times New Roman Bold" w:cs="Times New Roman Bold"/>
          <w:b/>
          <w:lang w:eastAsia="zh-CN"/>
        </w:rPr>
      </w:pPr>
      <w:r w:rsidRPr="002225B3">
        <w:t>Enhanced applications, channel bandwidth, video streams, file transfer, voice over IP</w:t>
      </w:r>
    </w:p>
    <w:p w14:paraId="3626D6DE" w14:textId="77777777" w:rsidR="00610CD5" w:rsidRPr="002225B3" w:rsidRDefault="00610CD5" w:rsidP="00610CD5">
      <w:pPr>
        <w:pStyle w:val="Headingb"/>
      </w:pPr>
      <w:r w:rsidRPr="002225B3">
        <w:t>Abbreviations</w:t>
      </w:r>
    </w:p>
    <w:p w14:paraId="0B0DDCF1" w14:textId="1D68FB9B" w:rsidR="00610CD5" w:rsidRPr="002225B3" w:rsidRDefault="00610CD5" w:rsidP="00610CD5">
      <w:bookmarkStart w:id="3" w:name="_Hlk111104313"/>
      <w:r w:rsidRPr="002225B3">
        <w:t>BPSK</w:t>
      </w:r>
      <w:r w:rsidRPr="002225B3">
        <w:tab/>
      </w:r>
      <w:r w:rsidRPr="002225B3">
        <w:tab/>
      </w:r>
      <w:r>
        <w:t>B</w:t>
      </w:r>
      <w:r w:rsidRPr="002225B3">
        <w:t>inary phase shift keying</w:t>
      </w:r>
    </w:p>
    <w:p w14:paraId="2DE1B84F" w14:textId="7B5A0181" w:rsidR="00610CD5" w:rsidRPr="002225B3" w:rsidRDefault="00610CD5" w:rsidP="00610CD5">
      <w:pPr>
        <w:rPr>
          <w:i/>
          <w:iCs/>
        </w:rPr>
      </w:pPr>
      <w:r w:rsidRPr="002225B3">
        <w:t>e.i.r.p.</w:t>
      </w:r>
      <w:r w:rsidRPr="002225B3">
        <w:rPr>
          <w:i/>
          <w:iCs/>
        </w:rPr>
        <w:tab/>
      </w:r>
      <w:r w:rsidRPr="002225B3">
        <w:rPr>
          <w:i/>
          <w:iCs/>
        </w:rPr>
        <w:tab/>
      </w:r>
      <w:r w:rsidRPr="00610CD5">
        <w:t>E</w:t>
      </w:r>
      <w:r w:rsidRPr="002225B3">
        <w:t>quivalent</w:t>
      </w:r>
      <w:r w:rsidRPr="002225B3">
        <w:rPr>
          <w:i/>
          <w:iCs/>
        </w:rPr>
        <w:t xml:space="preserve"> </w:t>
      </w:r>
      <w:proofErr w:type="spellStart"/>
      <w:r w:rsidRPr="002225B3">
        <w:t>isotropically</w:t>
      </w:r>
      <w:proofErr w:type="spellEnd"/>
      <w:r w:rsidRPr="002225B3">
        <w:t xml:space="preserve"> radiated power</w:t>
      </w:r>
    </w:p>
    <w:p w14:paraId="47686F5D" w14:textId="77777777" w:rsidR="00610CD5" w:rsidRPr="002225B3" w:rsidRDefault="00610CD5" w:rsidP="00610CD5">
      <w:pPr>
        <w:rPr>
          <w:i/>
          <w:iCs/>
        </w:rPr>
      </w:pPr>
      <w:r w:rsidRPr="002225B3">
        <w:t>FSK</w:t>
      </w:r>
      <w:r w:rsidRPr="002225B3">
        <w:rPr>
          <w:i/>
          <w:iCs/>
        </w:rPr>
        <w:tab/>
      </w:r>
      <w:r w:rsidRPr="002225B3">
        <w:rPr>
          <w:i/>
          <w:iCs/>
        </w:rPr>
        <w:tab/>
      </w:r>
      <w:r w:rsidRPr="002225B3">
        <w:t>Frequency shift keying</w:t>
      </w:r>
    </w:p>
    <w:bookmarkEnd w:id="3"/>
    <w:p w14:paraId="0C851343" w14:textId="77777777" w:rsidR="00610CD5" w:rsidRPr="002225B3" w:rsidRDefault="00610CD5" w:rsidP="00610CD5">
      <w:pPr>
        <w:rPr>
          <w:i/>
          <w:iCs/>
        </w:rPr>
      </w:pPr>
      <w:r w:rsidRPr="002225B3">
        <w:t>HF</w:t>
      </w:r>
      <w:r w:rsidRPr="002225B3">
        <w:rPr>
          <w:i/>
          <w:iCs/>
        </w:rPr>
        <w:tab/>
      </w:r>
      <w:r w:rsidRPr="002225B3">
        <w:rPr>
          <w:i/>
          <w:iCs/>
        </w:rPr>
        <w:tab/>
      </w:r>
      <w:r w:rsidRPr="002225B3">
        <w:t>High frequency</w:t>
      </w:r>
    </w:p>
    <w:p w14:paraId="6840A7F6" w14:textId="77777777" w:rsidR="00610CD5" w:rsidRPr="002225B3" w:rsidRDefault="00610CD5" w:rsidP="00610CD5">
      <w:pPr>
        <w:rPr>
          <w:i/>
          <w:iCs/>
        </w:rPr>
      </w:pPr>
      <w:r w:rsidRPr="002225B3">
        <w:t>NVIS</w:t>
      </w:r>
      <w:r w:rsidRPr="002225B3">
        <w:rPr>
          <w:i/>
          <w:iCs/>
        </w:rPr>
        <w:tab/>
      </w:r>
      <w:r w:rsidRPr="002225B3">
        <w:rPr>
          <w:i/>
          <w:iCs/>
        </w:rPr>
        <w:tab/>
      </w:r>
      <w:r w:rsidRPr="002225B3">
        <w:t>Near vertical incidence skywave</w:t>
      </w:r>
    </w:p>
    <w:p w14:paraId="1378722B" w14:textId="77777777" w:rsidR="00610CD5" w:rsidRPr="002225B3" w:rsidRDefault="00610CD5" w:rsidP="00610CD5">
      <w:pPr>
        <w:rPr>
          <w:i/>
          <w:iCs/>
        </w:rPr>
      </w:pPr>
      <w:r w:rsidRPr="002225B3">
        <w:t>OFDM</w:t>
      </w:r>
      <w:r w:rsidRPr="002225B3">
        <w:rPr>
          <w:i/>
          <w:iCs/>
        </w:rPr>
        <w:tab/>
      </w:r>
      <w:r w:rsidRPr="002225B3">
        <w:rPr>
          <w:i/>
          <w:iCs/>
        </w:rPr>
        <w:tab/>
      </w:r>
      <w:r w:rsidRPr="002225B3">
        <w:t>Orthogonal frequency division multiplexing</w:t>
      </w:r>
    </w:p>
    <w:p w14:paraId="4872D0E6" w14:textId="77777777" w:rsidR="00610CD5" w:rsidRPr="002225B3" w:rsidRDefault="00610CD5" w:rsidP="00610CD5">
      <w:pPr>
        <w:rPr>
          <w:i/>
          <w:iCs/>
        </w:rPr>
      </w:pPr>
      <w:r w:rsidRPr="002225B3">
        <w:t>PSK</w:t>
      </w:r>
      <w:r w:rsidRPr="002225B3">
        <w:rPr>
          <w:i/>
          <w:iCs/>
        </w:rPr>
        <w:tab/>
      </w:r>
      <w:r w:rsidRPr="002225B3">
        <w:rPr>
          <w:i/>
          <w:iCs/>
        </w:rPr>
        <w:tab/>
      </w:r>
      <w:r w:rsidRPr="002225B3">
        <w:t>Phase shift keying</w:t>
      </w:r>
    </w:p>
    <w:p w14:paraId="0EC0A162" w14:textId="71A03995" w:rsidR="00610CD5" w:rsidRPr="002225B3" w:rsidRDefault="00610CD5" w:rsidP="00610CD5">
      <w:r w:rsidRPr="002225B3">
        <w:t>PX</w:t>
      </w:r>
      <w:r w:rsidRPr="002225B3">
        <w:tab/>
      </w:r>
      <w:r w:rsidRPr="002225B3">
        <w:tab/>
        <w:t>Peak envelope power</w:t>
      </w:r>
    </w:p>
    <w:p w14:paraId="0EFBE434" w14:textId="77777777" w:rsidR="00610CD5" w:rsidRPr="002225B3" w:rsidRDefault="00610CD5" w:rsidP="00610CD5">
      <w:r w:rsidRPr="002225B3">
        <w:t>PY</w:t>
      </w:r>
      <w:r w:rsidRPr="002225B3">
        <w:tab/>
      </w:r>
      <w:r w:rsidRPr="002225B3">
        <w:tab/>
        <w:t>Mean power</w:t>
      </w:r>
    </w:p>
    <w:p w14:paraId="52130090" w14:textId="77777777" w:rsidR="00610CD5" w:rsidRPr="002225B3" w:rsidRDefault="00610CD5" w:rsidP="00610CD5">
      <w:pPr>
        <w:rPr>
          <w:i/>
          <w:iCs/>
        </w:rPr>
      </w:pPr>
      <w:r w:rsidRPr="002225B3">
        <w:t>QAM</w:t>
      </w:r>
      <w:r w:rsidRPr="002225B3">
        <w:rPr>
          <w:i/>
          <w:iCs/>
        </w:rPr>
        <w:tab/>
      </w:r>
      <w:r w:rsidRPr="002225B3">
        <w:rPr>
          <w:i/>
          <w:iCs/>
        </w:rPr>
        <w:tab/>
      </w:r>
      <w:r w:rsidRPr="002225B3">
        <w:t>Quadrature amplitude modulation</w:t>
      </w:r>
    </w:p>
    <w:p w14:paraId="3E097725" w14:textId="77777777" w:rsidR="00610CD5" w:rsidRPr="002225B3" w:rsidRDefault="00610CD5" w:rsidP="00610CD5">
      <w:r w:rsidRPr="002225B3">
        <w:t>RF</w:t>
      </w:r>
      <w:r w:rsidRPr="002225B3">
        <w:rPr>
          <w:i/>
          <w:iCs/>
        </w:rPr>
        <w:tab/>
      </w:r>
      <w:r w:rsidRPr="002225B3">
        <w:rPr>
          <w:i/>
          <w:iCs/>
        </w:rPr>
        <w:tab/>
      </w:r>
      <w:r w:rsidRPr="002225B3">
        <w:t>Radio frequency</w:t>
      </w:r>
    </w:p>
    <w:p w14:paraId="0C2C9053" w14:textId="77777777" w:rsidR="00610CD5" w:rsidRPr="002225B3" w:rsidRDefault="00610CD5" w:rsidP="00610CD5">
      <w:r w:rsidRPr="002225B3">
        <w:t>SINAD</w:t>
      </w:r>
      <w:r w:rsidRPr="002225B3">
        <w:tab/>
      </w:r>
      <w:r w:rsidRPr="002225B3">
        <w:tab/>
        <w:t>Signal to interference ratio including noise and distortion</w:t>
      </w:r>
    </w:p>
    <w:p w14:paraId="24A97760" w14:textId="77777777" w:rsidR="00610CD5" w:rsidRPr="002225B3" w:rsidRDefault="00610CD5" w:rsidP="00610CD5">
      <w:r w:rsidRPr="002225B3">
        <w:t>SSB</w:t>
      </w:r>
      <w:r w:rsidRPr="002225B3">
        <w:tab/>
      </w:r>
      <w:r w:rsidRPr="002225B3">
        <w:tab/>
        <w:t>Single sideband modulation</w:t>
      </w:r>
    </w:p>
    <w:p w14:paraId="145572B2" w14:textId="77777777" w:rsidR="00610CD5" w:rsidRPr="002225B3" w:rsidRDefault="00610CD5" w:rsidP="00610CD5">
      <w:r w:rsidRPr="002225B3">
        <w:rPr>
          <w:i/>
          <w:iCs/>
        </w:rPr>
        <w:t>S</w:t>
      </w:r>
      <w:r w:rsidRPr="002225B3">
        <w:t>/</w:t>
      </w:r>
      <w:r w:rsidRPr="002225B3">
        <w:rPr>
          <w:i/>
          <w:iCs/>
        </w:rPr>
        <w:t>N</w:t>
      </w:r>
      <w:r w:rsidRPr="002225B3">
        <w:tab/>
      </w:r>
      <w:r w:rsidRPr="002225B3">
        <w:tab/>
        <w:t xml:space="preserve">Signal-to-noise ratio </w:t>
      </w:r>
    </w:p>
    <w:p w14:paraId="2D1DE1D2" w14:textId="77777777" w:rsidR="00610CD5" w:rsidRPr="002225B3" w:rsidRDefault="00610CD5" w:rsidP="00610CD5">
      <w:r w:rsidRPr="002225B3">
        <w:t>VoIP</w:t>
      </w:r>
      <w:r w:rsidRPr="002225B3">
        <w:tab/>
      </w:r>
      <w:r w:rsidRPr="002225B3">
        <w:tab/>
        <w:t>Voice over Internet protocol</w:t>
      </w:r>
    </w:p>
    <w:p w14:paraId="6E6CEFE1" w14:textId="77777777" w:rsidR="00610CD5" w:rsidRPr="002225B3" w:rsidRDefault="00610CD5" w:rsidP="00610CD5">
      <w:pPr>
        <w:pStyle w:val="Headingb"/>
      </w:pPr>
      <w:r w:rsidRPr="002225B3">
        <w:t>Terms and definitions</w:t>
      </w:r>
    </w:p>
    <w:p w14:paraId="643B8C96" w14:textId="77777777" w:rsidR="00610CD5" w:rsidRPr="002225B3" w:rsidRDefault="00610CD5" w:rsidP="00610CD5">
      <w:pPr>
        <w:ind w:left="1584" w:hanging="1584"/>
        <w:rPr>
          <w:lang w:eastAsia="zh-CN"/>
        </w:rPr>
      </w:pPr>
      <w:r w:rsidRPr="002225B3">
        <w:rPr>
          <w:lang w:eastAsia="zh-CN"/>
        </w:rPr>
        <w:t>Ground wave</w:t>
      </w:r>
      <w:r w:rsidRPr="002225B3">
        <w:rPr>
          <w:lang w:eastAsia="zh-CN"/>
        </w:rPr>
        <w:tab/>
        <w:t>A radio wave basically determined by the properties of the ground which propagates in the troposphere, and which is mainly due to diffraction around the Earth</w:t>
      </w:r>
      <w:r w:rsidRPr="002225B3">
        <w:rPr>
          <w:vertAlign w:val="superscript"/>
          <w:lang w:eastAsia="zh-CN"/>
        </w:rPr>
        <w:footnoteReference w:id="2"/>
      </w:r>
      <w:r w:rsidRPr="002225B3">
        <w:rPr>
          <w:vertAlign w:val="superscript"/>
          <w:lang w:eastAsia="zh-CN"/>
        </w:rPr>
        <w:t xml:space="preserve"> </w:t>
      </w:r>
    </w:p>
    <w:p w14:paraId="5B8D4E73" w14:textId="77777777" w:rsidR="00610CD5" w:rsidRPr="002225B3" w:rsidRDefault="00610CD5" w:rsidP="00610CD5">
      <w:pPr>
        <w:ind w:left="1584" w:hanging="1584"/>
        <w:rPr>
          <w:lang w:eastAsia="zh-CN"/>
        </w:rPr>
      </w:pPr>
      <w:proofErr w:type="spellStart"/>
      <w:r w:rsidRPr="002225B3">
        <w:rPr>
          <w:lang w:eastAsia="zh-CN"/>
        </w:rPr>
        <w:t>Seawave</w:t>
      </w:r>
      <w:proofErr w:type="spellEnd"/>
      <w:r w:rsidRPr="002225B3">
        <w:rPr>
          <w:vertAlign w:val="superscript"/>
          <w:lang w:eastAsia="zh-CN"/>
        </w:rPr>
        <w:footnoteReference w:id="3"/>
      </w:r>
      <w:r w:rsidRPr="002225B3">
        <w:rPr>
          <w:lang w:eastAsia="zh-CN"/>
        </w:rPr>
        <w:tab/>
      </w:r>
      <w:r w:rsidRPr="002225B3">
        <w:rPr>
          <w:lang w:eastAsia="zh-CN"/>
        </w:rPr>
        <w:tab/>
        <w:t xml:space="preserve">Groundwaves over water </w:t>
      </w:r>
    </w:p>
    <w:p w14:paraId="57078A90" w14:textId="77777777" w:rsidR="00610CD5" w:rsidRPr="002225B3" w:rsidRDefault="00610CD5" w:rsidP="00610CD5">
      <w:pPr>
        <w:ind w:left="1584" w:hanging="1584"/>
        <w:rPr>
          <w:lang w:eastAsia="zh-CN"/>
        </w:rPr>
      </w:pPr>
      <w:r w:rsidRPr="002225B3">
        <w:rPr>
          <w:lang w:eastAsia="zh-CN"/>
        </w:rPr>
        <w:t>Skywave</w:t>
      </w:r>
      <w:r w:rsidRPr="002225B3">
        <w:rPr>
          <w:lang w:eastAsia="zh-CN"/>
        </w:rPr>
        <w:tab/>
      </w:r>
      <w:r w:rsidRPr="002225B3">
        <w:rPr>
          <w:lang w:eastAsia="zh-CN"/>
        </w:rPr>
        <w:tab/>
        <w:t>The propagation of radio waves reflected or refracted back toward Earth from the ionosphere</w:t>
      </w:r>
    </w:p>
    <w:p w14:paraId="575B88A8" w14:textId="77777777" w:rsidR="00610CD5" w:rsidRPr="002225B3" w:rsidRDefault="00610CD5" w:rsidP="00610CD5">
      <w:pPr>
        <w:pStyle w:val="Headingb"/>
      </w:pPr>
      <w:r w:rsidRPr="002225B3">
        <w:lastRenderedPageBreak/>
        <w:t>Related ITU-R Recommendations and Reports</w:t>
      </w:r>
    </w:p>
    <w:p w14:paraId="6D9686C5" w14:textId="77777777" w:rsidR="00610CD5" w:rsidRPr="00F10D82" w:rsidRDefault="00610CD5" w:rsidP="00610CD5">
      <w:pPr>
        <w:pStyle w:val="Reftext"/>
      </w:pPr>
      <w:r w:rsidRPr="00F10D82">
        <w:t xml:space="preserve">Recommendation </w:t>
      </w:r>
      <w:hyperlink r:id="rId14" w:history="1">
        <w:r w:rsidRPr="00F10D82">
          <w:rPr>
            <w:rStyle w:val="Hyperlink"/>
            <w:color w:val="auto"/>
            <w:u w:val="none"/>
          </w:rPr>
          <w:t>ITU-R BS.80</w:t>
        </w:r>
      </w:hyperlink>
      <w:r w:rsidRPr="00F10D82">
        <w:t xml:space="preserve"> – Transmitting antennas in HF broadcasting</w:t>
      </w:r>
    </w:p>
    <w:p w14:paraId="42BD296E" w14:textId="77777777" w:rsidR="00610CD5" w:rsidRPr="00F10D82" w:rsidRDefault="00610CD5" w:rsidP="00610CD5">
      <w:pPr>
        <w:pStyle w:val="Reftext"/>
      </w:pPr>
      <w:r w:rsidRPr="00F10D82">
        <w:t xml:space="preserve">Recommendation </w:t>
      </w:r>
      <w:hyperlink r:id="rId15" w:history="1">
        <w:r w:rsidRPr="00F10D82">
          <w:rPr>
            <w:rStyle w:val="Hyperlink"/>
            <w:color w:val="auto"/>
            <w:u w:val="none"/>
          </w:rPr>
          <w:t>ITU-R F.240</w:t>
        </w:r>
      </w:hyperlink>
      <w:r w:rsidRPr="00F10D82">
        <w:t xml:space="preserve"> – Signal-to-interference protection ratios for various classes of emission in the fixed service below about 30 MHz</w:t>
      </w:r>
    </w:p>
    <w:p w14:paraId="6DEB3028" w14:textId="77777777" w:rsidR="00610CD5" w:rsidRPr="00F10D82" w:rsidRDefault="00610CD5" w:rsidP="00610CD5">
      <w:pPr>
        <w:pStyle w:val="Reftext"/>
      </w:pPr>
      <w:r w:rsidRPr="00F10D82">
        <w:t xml:space="preserve">Recommendation </w:t>
      </w:r>
      <w:hyperlink r:id="rId16" w:history="1">
        <w:r w:rsidRPr="00F10D82">
          <w:rPr>
            <w:rStyle w:val="Hyperlink"/>
            <w:color w:val="auto"/>
            <w:u w:val="none"/>
          </w:rPr>
          <w:t>ITU-R SM.326</w:t>
        </w:r>
      </w:hyperlink>
      <w:r w:rsidRPr="00F10D82">
        <w:t xml:space="preserve"> – Determination and measurement of the power of amplitude-modulated radio transmitters</w:t>
      </w:r>
    </w:p>
    <w:p w14:paraId="72A36E82" w14:textId="77777777" w:rsidR="00610CD5" w:rsidRPr="00F10D82" w:rsidRDefault="00610CD5" w:rsidP="00610CD5">
      <w:pPr>
        <w:pStyle w:val="Reftext"/>
      </w:pPr>
      <w:r w:rsidRPr="00F10D82">
        <w:t xml:space="preserve">Recommendation </w:t>
      </w:r>
      <w:hyperlink r:id="rId17" w:history="1">
        <w:r w:rsidRPr="00F10D82">
          <w:rPr>
            <w:rStyle w:val="Hyperlink"/>
            <w:color w:val="auto"/>
            <w:u w:val="none"/>
          </w:rPr>
          <w:t>ITU-R F.339</w:t>
        </w:r>
      </w:hyperlink>
      <w:r w:rsidRPr="00F10D82">
        <w:t xml:space="preserve"> – Bandwidths, signal-to-noise ratios and fading allowances in complete systems</w:t>
      </w:r>
    </w:p>
    <w:p w14:paraId="02D3545C" w14:textId="77777777" w:rsidR="00610CD5" w:rsidRPr="00F10D82" w:rsidRDefault="00610CD5" w:rsidP="00610CD5">
      <w:pPr>
        <w:pStyle w:val="Reftext"/>
        <w:rPr>
          <w:lang w:val="fr-CH"/>
        </w:rPr>
      </w:pPr>
      <w:proofErr w:type="spellStart"/>
      <w:r w:rsidRPr="00F10D82">
        <w:rPr>
          <w:lang w:val="fr-CH"/>
        </w:rPr>
        <w:t>Recommendation</w:t>
      </w:r>
      <w:proofErr w:type="spellEnd"/>
      <w:r w:rsidRPr="00F10D82">
        <w:rPr>
          <w:lang w:val="fr-CH"/>
        </w:rPr>
        <w:t xml:space="preserve"> </w:t>
      </w:r>
      <w:r>
        <w:fldChar w:fldCharType="begin"/>
      </w:r>
      <w:r w:rsidRPr="00221314">
        <w:rPr>
          <w:lang w:val="fr-CH"/>
        </w:rPr>
        <w:instrText>HYPERLINK "https://www.itu.int/rec/R-REC-V.573-4-200005-S/en"</w:instrText>
      </w:r>
      <w:r>
        <w:fldChar w:fldCharType="separate"/>
      </w:r>
      <w:r w:rsidRPr="00F10D82">
        <w:rPr>
          <w:rStyle w:val="Hyperlink"/>
          <w:color w:val="auto"/>
          <w:u w:val="none"/>
          <w:lang w:val="fr-CH"/>
        </w:rPr>
        <w:t>ITU-R V.573</w:t>
      </w:r>
      <w:r>
        <w:fldChar w:fldCharType="end"/>
      </w:r>
      <w:r w:rsidRPr="00F10D82">
        <w:rPr>
          <w:lang w:val="fr-CH" w:eastAsia="ko-KR"/>
        </w:rPr>
        <w:t xml:space="preserve"> </w:t>
      </w:r>
      <w:r w:rsidRPr="00F10D82">
        <w:rPr>
          <w:lang w:val="fr-CH"/>
        </w:rPr>
        <w:t>–</w:t>
      </w:r>
      <w:r w:rsidRPr="00F10D82">
        <w:rPr>
          <w:lang w:val="fr-CH" w:eastAsia="ko-KR"/>
        </w:rPr>
        <w:t xml:space="preserve"> </w:t>
      </w:r>
      <w:r w:rsidRPr="00F10D82">
        <w:rPr>
          <w:lang w:val="fr-CH"/>
        </w:rPr>
        <w:t xml:space="preserve">Radiocommunication </w:t>
      </w:r>
      <w:proofErr w:type="spellStart"/>
      <w:r w:rsidRPr="00F10D82">
        <w:rPr>
          <w:lang w:val="fr-CH"/>
        </w:rPr>
        <w:t>vocabulary</w:t>
      </w:r>
      <w:proofErr w:type="spellEnd"/>
    </w:p>
    <w:p w14:paraId="00580CE4" w14:textId="77777777" w:rsidR="00610CD5" w:rsidRPr="00F10D82" w:rsidRDefault="00610CD5" w:rsidP="00610CD5">
      <w:pPr>
        <w:pStyle w:val="Reftext"/>
      </w:pPr>
      <w:r w:rsidRPr="00F10D82">
        <w:t xml:space="preserve">Recommendation </w:t>
      </w:r>
      <w:hyperlink r:id="rId18" w:history="1">
        <w:r w:rsidRPr="00F10D82">
          <w:rPr>
            <w:rStyle w:val="Hyperlink"/>
            <w:color w:val="auto"/>
            <w:u w:val="none"/>
          </w:rPr>
          <w:t>ITU-R BS.705</w:t>
        </w:r>
      </w:hyperlink>
      <w:r w:rsidRPr="00F10D82">
        <w:t xml:space="preserve"> – HF transmitting and receiving antennas characteristics and diagrams</w:t>
      </w:r>
    </w:p>
    <w:p w14:paraId="4CF33489" w14:textId="77777777" w:rsidR="00610CD5" w:rsidRPr="00F10D82" w:rsidRDefault="00610CD5" w:rsidP="00610CD5">
      <w:pPr>
        <w:pStyle w:val="Reftext"/>
      </w:pPr>
      <w:r w:rsidRPr="00F10D82">
        <w:t xml:space="preserve">Recommendation </w:t>
      </w:r>
      <w:hyperlink r:id="rId19" w:history="1">
        <w:r w:rsidRPr="00F10D82">
          <w:rPr>
            <w:rStyle w:val="Hyperlink"/>
            <w:color w:val="auto"/>
            <w:u w:val="none"/>
          </w:rPr>
          <w:t>ITU-R F.1610</w:t>
        </w:r>
      </w:hyperlink>
      <w:r w:rsidRPr="00F10D82">
        <w:t xml:space="preserve"> – Planning, design and implementation of HF fixed service radio systems</w:t>
      </w:r>
    </w:p>
    <w:p w14:paraId="293354F7" w14:textId="77777777" w:rsidR="00610CD5" w:rsidRPr="00F10D82" w:rsidRDefault="00610CD5" w:rsidP="00610CD5">
      <w:pPr>
        <w:pStyle w:val="Reftext"/>
      </w:pPr>
      <w:r w:rsidRPr="00F10D82">
        <w:t xml:space="preserve">Recommendation </w:t>
      </w:r>
      <w:hyperlink r:id="rId20" w:history="1">
        <w:r w:rsidRPr="00F10D82">
          <w:rPr>
            <w:rStyle w:val="Hyperlink"/>
            <w:color w:val="auto"/>
            <w:u w:val="none"/>
          </w:rPr>
          <w:t>ITU-R F.1611</w:t>
        </w:r>
      </w:hyperlink>
      <w:r w:rsidRPr="00F10D82">
        <w:t xml:space="preserve"> – Prediction methods for adaptive HF system planning and operation</w:t>
      </w:r>
    </w:p>
    <w:p w14:paraId="314F5236" w14:textId="77777777" w:rsidR="00610CD5" w:rsidRPr="00F10D82" w:rsidRDefault="00610CD5" w:rsidP="00610CD5">
      <w:pPr>
        <w:pStyle w:val="Reftext"/>
        <w:tabs>
          <w:tab w:val="left" w:pos="0"/>
        </w:tabs>
      </w:pPr>
      <w:r w:rsidRPr="00F10D82">
        <w:t xml:space="preserve">Recommendation </w:t>
      </w:r>
      <w:hyperlink r:id="rId21" w:history="1">
        <w:r w:rsidRPr="00F10D82">
          <w:rPr>
            <w:rStyle w:val="Hyperlink"/>
            <w:color w:val="auto"/>
            <w:u w:val="none"/>
          </w:rPr>
          <w:t>ITU-R BS.1698</w:t>
        </w:r>
      </w:hyperlink>
      <w:r w:rsidRPr="00F10D82">
        <w:t xml:space="preserve"> – Evaluating electromagnetic fields from terrestrial broadcasting transmitting systems to assess human exposure to non-ionizing emissions</w:t>
      </w:r>
    </w:p>
    <w:p w14:paraId="4B11AA39" w14:textId="77777777" w:rsidR="00610CD5" w:rsidRPr="00F10D82" w:rsidRDefault="00610CD5" w:rsidP="00610CD5">
      <w:pPr>
        <w:pStyle w:val="Reftext"/>
      </w:pPr>
      <w:r w:rsidRPr="00F10D82">
        <w:t xml:space="preserve">Recommendation </w:t>
      </w:r>
      <w:hyperlink r:id="rId22" w:history="1">
        <w:r w:rsidRPr="00F10D82">
          <w:rPr>
            <w:rStyle w:val="Hyperlink"/>
            <w:color w:val="auto"/>
            <w:u w:val="none"/>
          </w:rPr>
          <w:t>ITU-R F.1761</w:t>
        </w:r>
      </w:hyperlink>
      <w:r w:rsidRPr="00F10D82">
        <w:t xml:space="preserve"> – Characteristics of HF fixed radiocommunication systems</w:t>
      </w:r>
    </w:p>
    <w:p w14:paraId="7FBC26EB" w14:textId="77777777" w:rsidR="00610CD5" w:rsidRPr="00F10D82" w:rsidRDefault="00610CD5" w:rsidP="00610CD5">
      <w:pPr>
        <w:pStyle w:val="Reftext"/>
      </w:pPr>
      <w:r w:rsidRPr="00F10D82">
        <w:t xml:space="preserve">Recommendation </w:t>
      </w:r>
      <w:hyperlink r:id="rId23" w:history="1">
        <w:r w:rsidRPr="00F10D82">
          <w:rPr>
            <w:rStyle w:val="Hyperlink"/>
            <w:color w:val="auto"/>
            <w:u w:val="none"/>
          </w:rPr>
          <w:t>ITU-R F.1778</w:t>
        </w:r>
      </w:hyperlink>
      <w:r w:rsidRPr="00F10D82">
        <w:t xml:space="preserve"> – Channel access requirements for HF adaptive systems in the fixed and land mobile services</w:t>
      </w:r>
    </w:p>
    <w:p w14:paraId="702DF9E2" w14:textId="77777777" w:rsidR="00610CD5" w:rsidRPr="00F10D82" w:rsidRDefault="00610CD5" w:rsidP="00610CD5">
      <w:pPr>
        <w:pStyle w:val="Reftext"/>
      </w:pPr>
      <w:r w:rsidRPr="00F10D82">
        <w:t xml:space="preserve">Recommendation </w:t>
      </w:r>
      <w:hyperlink r:id="rId24" w:history="1">
        <w:r w:rsidRPr="00F10D82">
          <w:rPr>
            <w:rStyle w:val="Hyperlink"/>
            <w:color w:val="auto"/>
            <w:u w:val="none"/>
          </w:rPr>
          <w:t>ITU-R F.1821</w:t>
        </w:r>
      </w:hyperlink>
      <w:r w:rsidRPr="00F10D82">
        <w:t xml:space="preserve"> – Characteristics of advanced digital high frequency (HF) radiocommunication systems</w:t>
      </w:r>
    </w:p>
    <w:p w14:paraId="2ED83E53" w14:textId="77777777" w:rsidR="00610CD5" w:rsidRPr="00F10D82" w:rsidRDefault="00610CD5" w:rsidP="00610CD5">
      <w:pPr>
        <w:pStyle w:val="Reftext"/>
      </w:pPr>
      <w:bookmarkStart w:id="4" w:name="_Hlk111099872"/>
      <w:r w:rsidRPr="00F10D82">
        <w:t xml:space="preserve">Recommendation </w:t>
      </w:r>
      <w:hyperlink r:id="rId25" w:history="1">
        <w:r w:rsidRPr="00F10D82">
          <w:rPr>
            <w:rStyle w:val="Hyperlink"/>
            <w:color w:val="auto"/>
            <w:u w:val="none"/>
          </w:rPr>
          <w:t>ITU-R P.2146</w:t>
        </w:r>
      </w:hyperlink>
      <w:r w:rsidRPr="00F10D82">
        <w:rPr>
          <w:lang w:eastAsia="ko-KR"/>
        </w:rPr>
        <w:t xml:space="preserve"> </w:t>
      </w:r>
      <w:r w:rsidRPr="00F10D82">
        <w:t xml:space="preserve">– Sea surface bistatic scattering </w:t>
      </w:r>
    </w:p>
    <w:bookmarkEnd w:id="4"/>
    <w:p w14:paraId="38DBCD4B" w14:textId="77777777" w:rsidR="00610CD5" w:rsidRPr="00F10D82" w:rsidRDefault="00610CD5" w:rsidP="00610CD5">
      <w:pPr>
        <w:pStyle w:val="Reftext"/>
        <w:rPr>
          <w:lang w:eastAsia="zh-CN"/>
        </w:rPr>
      </w:pPr>
      <w:r w:rsidRPr="00F10D82">
        <w:rPr>
          <w:lang w:eastAsia="zh-CN"/>
        </w:rPr>
        <w:t xml:space="preserve">Report </w:t>
      </w:r>
      <w:hyperlink r:id="rId26" w:history="1">
        <w:r w:rsidRPr="00F10D82">
          <w:rPr>
            <w:rStyle w:val="Hyperlink"/>
            <w:color w:val="auto"/>
            <w:u w:val="none"/>
            <w:lang w:eastAsia="zh-CN"/>
          </w:rPr>
          <w:t>ITU-R BS.458</w:t>
        </w:r>
      </w:hyperlink>
      <w:r w:rsidRPr="00F10D82">
        <w:t xml:space="preserve"> – </w:t>
      </w:r>
      <w:r w:rsidRPr="00F10D82">
        <w:rPr>
          <w:lang w:eastAsia="zh-CN"/>
        </w:rPr>
        <w:t>Characteristics of systems in LF, MF and HF broadcasting</w:t>
      </w:r>
    </w:p>
    <w:p w14:paraId="635F9999" w14:textId="77777777" w:rsidR="00610CD5" w:rsidRPr="00F10D82" w:rsidRDefault="00610CD5" w:rsidP="00610CD5">
      <w:pPr>
        <w:pStyle w:val="Reftext"/>
      </w:pPr>
      <w:r w:rsidRPr="00F10D82">
        <w:t xml:space="preserve">Report </w:t>
      </w:r>
      <w:hyperlink r:id="rId27" w:history="1">
        <w:r w:rsidRPr="00F10D82">
          <w:rPr>
            <w:rStyle w:val="Hyperlink"/>
            <w:color w:val="auto"/>
            <w:u w:val="none"/>
          </w:rPr>
          <w:t>ITU-R F.2061</w:t>
        </w:r>
      </w:hyperlink>
      <w:r w:rsidRPr="00F10D82">
        <w:t xml:space="preserve"> – HF fixed radiocommunications systems</w:t>
      </w:r>
    </w:p>
    <w:p w14:paraId="65947D3D" w14:textId="77777777" w:rsidR="00610CD5" w:rsidRPr="00F10D82" w:rsidRDefault="00610CD5" w:rsidP="00610CD5">
      <w:pPr>
        <w:pStyle w:val="Reftext"/>
      </w:pPr>
      <w:r w:rsidRPr="00F10D82">
        <w:t xml:space="preserve">Report </w:t>
      </w:r>
      <w:hyperlink r:id="rId28" w:history="1">
        <w:r w:rsidRPr="00F10D82">
          <w:rPr>
            <w:rStyle w:val="Hyperlink"/>
            <w:color w:val="auto"/>
            <w:u w:val="none"/>
          </w:rPr>
          <w:t>ITU-R F.2062</w:t>
        </w:r>
      </w:hyperlink>
      <w:r w:rsidRPr="00F10D82">
        <w:t xml:space="preserve"> – Enhanced high frequency digital radiocommunication systems capable of providing enhanced applications</w:t>
      </w:r>
    </w:p>
    <w:p w14:paraId="0C957444" w14:textId="77777777" w:rsidR="00610CD5" w:rsidRPr="00F10D82" w:rsidRDefault="00610CD5" w:rsidP="00610CD5">
      <w:pPr>
        <w:pStyle w:val="Reftext"/>
      </w:pPr>
      <w:bookmarkStart w:id="5" w:name="_Hlk111099994"/>
      <w:r w:rsidRPr="00F10D82">
        <w:t xml:space="preserve">Report </w:t>
      </w:r>
      <w:hyperlink r:id="rId29" w:history="1">
        <w:r w:rsidRPr="00F10D82">
          <w:rPr>
            <w:rStyle w:val="Hyperlink"/>
            <w:color w:val="auto"/>
            <w:u w:val="none"/>
          </w:rPr>
          <w:t>ITU-R F.2087</w:t>
        </w:r>
      </w:hyperlink>
      <w:r w:rsidRPr="00F10D82">
        <w:t xml:space="preserve"> – Requirements for high frequency (HF) radiocommunication systems in the fixed service</w:t>
      </w:r>
    </w:p>
    <w:bookmarkEnd w:id="5"/>
    <w:p w14:paraId="5C9A05C8" w14:textId="77777777" w:rsidR="00610CD5" w:rsidRPr="00F10D82" w:rsidRDefault="00610CD5" w:rsidP="00610CD5">
      <w:pPr>
        <w:pStyle w:val="Reftext"/>
      </w:pPr>
      <w:r w:rsidRPr="00F10D82">
        <w:t xml:space="preserve">Report </w:t>
      </w:r>
      <w:hyperlink r:id="rId30" w:history="1">
        <w:r w:rsidRPr="00F10D82">
          <w:rPr>
            <w:rStyle w:val="Hyperlink"/>
            <w:color w:val="auto"/>
            <w:u w:val="none"/>
          </w:rPr>
          <w:t>ITU-R F.2484</w:t>
        </w:r>
      </w:hyperlink>
      <w:r w:rsidRPr="00F10D82">
        <w:t>– Cooperative frequency competition model and the corresponding algorithms</w:t>
      </w:r>
    </w:p>
    <w:p w14:paraId="1BDCA286" w14:textId="77777777" w:rsidR="00610CD5" w:rsidRPr="002225B3" w:rsidRDefault="00610CD5" w:rsidP="00610CD5">
      <w:pPr>
        <w:pStyle w:val="Normalaftertitle"/>
      </w:pPr>
      <w:r w:rsidRPr="002225B3">
        <w:t>The ITU Radiocommunication Assembly,</w:t>
      </w:r>
    </w:p>
    <w:p w14:paraId="7A53B27D" w14:textId="77777777" w:rsidR="00610CD5" w:rsidRPr="002225B3" w:rsidRDefault="00610CD5" w:rsidP="00610CD5">
      <w:pPr>
        <w:pStyle w:val="Call"/>
      </w:pPr>
      <w:r w:rsidRPr="002225B3">
        <w:t>considering</w:t>
      </w:r>
    </w:p>
    <w:p w14:paraId="77F34E02" w14:textId="77777777" w:rsidR="00610CD5" w:rsidRPr="002225B3" w:rsidRDefault="00610CD5" w:rsidP="00610CD5">
      <w:pPr>
        <w:rPr>
          <w:iCs/>
        </w:rPr>
      </w:pPr>
      <w:r w:rsidRPr="002225B3">
        <w:rPr>
          <w:i/>
        </w:rPr>
        <w:t>a)</w:t>
      </w:r>
      <w:r w:rsidRPr="002225B3">
        <w:rPr>
          <w:iCs/>
        </w:rPr>
        <w:tab/>
      </w:r>
      <w:r w:rsidRPr="002225B3">
        <w:t>that some high frequency (HF)</w:t>
      </w:r>
      <w:r w:rsidRPr="002225B3">
        <w:rPr>
          <w:rStyle w:val="FootnoteReference"/>
        </w:rPr>
        <w:footnoteReference w:id="4"/>
      </w:r>
      <w:r w:rsidRPr="002225B3">
        <w:t xml:space="preserve"> systems can be used to provide enhanced applications for electronic messaging systems (e-mail), digital voice, IP based applications and large file transfer providing a communications path to the Internet </w:t>
      </w:r>
      <w:r w:rsidRPr="002225B3">
        <w:rPr>
          <w:szCs w:val="56"/>
        </w:rPr>
        <w:t>for exchanging information;</w:t>
      </w:r>
    </w:p>
    <w:p w14:paraId="4C049272" w14:textId="77777777" w:rsidR="00610CD5" w:rsidRPr="002225B3" w:rsidRDefault="00610CD5" w:rsidP="00610CD5">
      <w:r w:rsidRPr="002225B3">
        <w:rPr>
          <w:i/>
          <w:iCs/>
        </w:rPr>
        <w:t>b)</w:t>
      </w:r>
      <w:r w:rsidRPr="002225B3">
        <w:tab/>
        <w:t xml:space="preserve">that the increasing use of spectrum in the HF bands for enhanced applications such as electronic messaging systems, both with and without attachments, should be taken into account; </w:t>
      </w:r>
    </w:p>
    <w:p w14:paraId="6672F2A8" w14:textId="77777777" w:rsidR="00610CD5" w:rsidRPr="002225B3" w:rsidRDefault="00610CD5" w:rsidP="00610CD5">
      <w:r w:rsidRPr="002225B3">
        <w:rPr>
          <w:i/>
        </w:rPr>
        <w:t>c)</w:t>
      </w:r>
      <w:r w:rsidRPr="002225B3">
        <w:tab/>
        <w:t>that such HF systems are not standardized in use and may have different operational technical characteristics;</w:t>
      </w:r>
    </w:p>
    <w:p w14:paraId="62D40FAA" w14:textId="77777777" w:rsidR="00610CD5" w:rsidRPr="002225B3" w:rsidRDefault="00610CD5" w:rsidP="00610CD5">
      <w:r w:rsidRPr="002225B3">
        <w:rPr>
          <w:i/>
          <w:iCs/>
        </w:rPr>
        <w:t>d)</w:t>
      </w:r>
      <w:r w:rsidRPr="002225B3">
        <w:tab/>
        <w:t>that with electronic messaging, and other enhanced applications for HF systems, equipment interoperability is an important issue,</w:t>
      </w:r>
    </w:p>
    <w:p w14:paraId="7C69D787" w14:textId="77777777" w:rsidR="00610CD5" w:rsidRPr="002225B3" w:rsidRDefault="00610CD5" w:rsidP="00610CD5">
      <w:pPr>
        <w:pStyle w:val="Call"/>
      </w:pPr>
      <w:r w:rsidRPr="002225B3">
        <w:lastRenderedPageBreak/>
        <w:t>recognizing</w:t>
      </w:r>
    </w:p>
    <w:p w14:paraId="037E5008" w14:textId="77777777" w:rsidR="00610CD5" w:rsidRPr="002225B3" w:rsidRDefault="00610CD5" w:rsidP="00610CD5">
      <w:r w:rsidRPr="002225B3">
        <w:t>that the frequency range 2 to 30 MHz is also allocated to several other services on a primary basis,</w:t>
      </w:r>
    </w:p>
    <w:p w14:paraId="1FD0EB4B" w14:textId="77777777" w:rsidR="00610CD5" w:rsidRPr="002225B3" w:rsidRDefault="00610CD5" w:rsidP="00610CD5">
      <w:pPr>
        <w:pStyle w:val="Call"/>
      </w:pPr>
      <w:r w:rsidRPr="002225B3">
        <w:t>noting</w:t>
      </w:r>
    </w:p>
    <w:p w14:paraId="2CDF726A" w14:textId="77777777" w:rsidR="00610CD5" w:rsidRPr="002225B3" w:rsidRDefault="00610CD5" w:rsidP="00610CD5">
      <w:r w:rsidRPr="002225B3">
        <w:rPr>
          <w:i/>
          <w:iCs/>
        </w:rPr>
        <w:t>a)</w:t>
      </w:r>
      <w:r w:rsidRPr="002225B3">
        <w:tab/>
        <w:t>that such HF systems are capable of providing routine and emergency public protection and disaster relief;</w:t>
      </w:r>
    </w:p>
    <w:p w14:paraId="13352201" w14:textId="77777777" w:rsidR="00610CD5" w:rsidRPr="002225B3" w:rsidRDefault="00610CD5" w:rsidP="00610CD5">
      <w:r w:rsidRPr="002225B3">
        <w:rPr>
          <w:i/>
          <w:iCs/>
        </w:rPr>
        <w:t>b)</w:t>
      </w:r>
      <w:r w:rsidRPr="002225B3">
        <w:rPr>
          <w:i/>
          <w:iCs/>
        </w:rPr>
        <w:tab/>
      </w:r>
      <w:r w:rsidRPr="002225B3">
        <w:t>that HF digital networks utilizing increased contiguous channel bandwidths or non</w:t>
      </w:r>
      <w:r w:rsidRPr="002225B3">
        <w:noBreakHyphen/>
        <w:t>contiguous multichannel equipment can be used as a mechanism for providing enhanced applications;</w:t>
      </w:r>
    </w:p>
    <w:p w14:paraId="78663D80" w14:textId="77777777" w:rsidR="00610CD5" w:rsidRPr="002225B3" w:rsidRDefault="00610CD5" w:rsidP="00610CD5">
      <w:r w:rsidRPr="002225B3">
        <w:rPr>
          <w:i/>
          <w:iCs/>
        </w:rPr>
        <w:t>c)</w:t>
      </w:r>
      <w:r w:rsidRPr="002225B3">
        <w:tab/>
        <w:t>that additional information on such HF systems capable of providing enhanced applications can be found in Report ITU-R F.2062,</w:t>
      </w:r>
    </w:p>
    <w:p w14:paraId="05526019" w14:textId="77777777" w:rsidR="00610CD5" w:rsidRPr="002225B3" w:rsidRDefault="00610CD5" w:rsidP="00610CD5">
      <w:pPr>
        <w:pStyle w:val="Call"/>
      </w:pPr>
      <w:r w:rsidRPr="002225B3">
        <w:t>recommends</w:t>
      </w:r>
    </w:p>
    <w:p w14:paraId="443D57A7" w14:textId="77777777" w:rsidR="00610CD5" w:rsidRPr="002225B3" w:rsidRDefault="00610CD5" w:rsidP="00610CD5">
      <w:r w:rsidRPr="002225B3">
        <w:t>that the technical and operational characteristics of those systems providing enhanced applications, including electronic messaging and other Internet capability, described in the Annex should be considered representative of those systems operating in the frequency range between 2 and 30 </w:t>
      </w:r>
      <w:proofErr w:type="spellStart"/>
      <w:r w:rsidRPr="002225B3">
        <w:t>MHz.</w:t>
      </w:r>
      <w:proofErr w:type="spellEnd"/>
    </w:p>
    <w:p w14:paraId="005880D5" w14:textId="201B9C99" w:rsidR="00610CD5" w:rsidRDefault="00610CD5" w:rsidP="00F10D82"/>
    <w:p w14:paraId="229C2771" w14:textId="77777777" w:rsidR="00F10D82" w:rsidRPr="002225B3" w:rsidRDefault="00F10D82" w:rsidP="00F10D82"/>
    <w:p w14:paraId="5E5312B7" w14:textId="77777777" w:rsidR="00610CD5" w:rsidRPr="002225B3" w:rsidRDefault="00610CD5" w:rsidP="00F10D82">
      <w:pPr>
        <w:pStyle w:val="AnnexNoTitle"/>
        <w:spacing w:before="0" w:after="0"/>
        <w:outlineLvl w:val="0"/>
      </w:pPr>
      <w:r w:rsidRPr="002225B3">
        <w:rPr>
          <w:rFonts w:eastAsiaTheme="minorEastAsia"/>
          <w:bCs/>
          <w:szCs w:val="28"/>
        </w:rPr>
        <w:t>Anne</w:t>
      </w:r>
      <w:r w:rsidRPr="002225B3">
        <w:rPr>
          <w:rFonts w:eastAsiaTheme="minorEastAsia"/>
          <w:bCs/>
          <w:szCs w:val="28"/>
          <w:lang w:eastAsia="ko-KR"/>
        </w:rPr>
        <w:t>x</w:t>
      </w:r>
      <w:r w:rsidRPr="002225B3">
        <w:br/>
      </w:r>
      <w:r w:rsidRPr="002225B3">
        <w:br/>
        <w:t xml:space="preserve">Characteristics of radio systems operating in the frequency range 2-30 MHz </w:t>
      </w:r>
      <w:r w:rsidRPr="002225B3">
        <w:br/>
        <w:t>to provide enhanced applications</w:t>
      </w:r>
    </w:p>
    <w:p w14:paraId="3401DE2F" w14:textId="77777777" w:rsidR="00610CD5" w:rsidRPr="002225B3" w:rsidRDefault="00610CD5" w:rsidP="00610CD5">
      <w:pPr>
        <w:spacing w:after="240"/>
        <w:jc w:val="center"/>
        <w:rPr>
          <w:lang w:eastAsia="zh-CN"/>
        </w:rPr>
      </w:pPr>
      <w:bookmarkStart w:id="6" w:name="_Toc198287725"/>
    </w:p>
    <w:p w14:paraId="46B581EC" w14:textId="77777777" w:rsidR="00610CD5" w:rsidRPr="002225B3" w:rsidRDefault="00610CD5" w:rsidP="00610CD5">
      <w:pPr>
        <w:jc w:val="center"/>
        <w:rPr>
          <w:lang w:eastAsia="zh-CN"/>
        </w:rPr>
      </w:pPr>
      <w:r w:rsidRPr="002225B3">
        <w:rPr>
          <w:lang w:eastAsia="zh-CN"/>
        </w:rPr>
        <w:t xml:space="preserve">TABLE OF </w:t>
      </w:r>
      <w:r w:rsidRPr="002225B3">
        <w:rPr>
          <w:rFonts w:eastAsiaTheme="minorEastAsia"/>
          <w:lang w:eastAsia="zh-CN"/>
        </w:rPr>
        <w:t>CONTENTS</w:t>
      </w:r>
      <w:bookmarkEnd w:id="6"/>
    </w:p>
    <w:p w14:paraId="3C461433" w14:textId="77777777" w:rsidR="00610CD5" w:rsidRPr="002225B3" w:rsidRDefault="00610CD5" w:rsidP="00610CD5">
      <w:pPr>
        <w:ind w:right="720"/>
        <w:jc w:val="right"/>
        <w:rPr>
          <w:rFonts w:ascii="Aptos" w:hAnsi="Aptos"/>
          <w:kern w:val="2"/>
          <w:szCs w:val="24"/>
          <w:lang w:eastAsia="ko-KR"/>
        </w:rPr>
      </w:pPr>
      <w:r w:rsidRPr="002225B3">
        <w:rPr>
          <w:i/>
          <w:iCs/>
          <w:lang w:eastAsia="zh-CN"/>
        </w:rPr>
        <w:t>Page</w:t>
      </w:r>
      <w:r w:rsidRPr="002225B3">
        <w:fldChar w:fldCharType="begin"/>
      </w:r>
      <w:r w:rsidRPr="002225B3">
        <w:instrText xml:space="preserve"> TOC \o "1-3" \h \z \u </w:instrText>
      </w:r>
      <w:r w:rsidRPr="002225B3">
        <w:fldChar w:fldCharType="separate"/>
      </w:r>
    </w:p>
    <w:p w14:paraId="6781BDB8" w14:textId="72CD5941" w:rsidR="00610CD5" w:rsidRPr="002225B3" w:rsidRDefault="00610CD5" w:rsidP="00610CD5">
      <w:pPr>
        <w:pStyle w:val="TOC1"/>
        <w:rPr>
          <w:rFonts w:ascii="Aptos" w:hAnsi="Aptos"/>
          <w:kern w:val="2"/>
          <w:szCs w:val="24"/>
          <w:lang w:eastAsia="ko-KR"/>
        </w:rPr>
      </w:pPr>
      <w:hyperlink w:anchor="_Toc198287726" w:history="1">
        <w:r w:rsidRPr="002225B3">
          <w:rPr>
            <w:rStyle w:val="Hyperlink"/>
          </w:rPr>
          <w:t>1</w:t>
        </w:r>
        <w:r w:rsidRPr="002225B3">
          <w:rPr>
            <w:rFonts w:ascii="Aptos" w:hAnsi="Aptos"/>
            <w:kern w:val="2"/>
            <w:szCs w:val="24"/>
            <w:lang w:eastAsia="ko-KR"/>
          </w:rPr>
          <w:tab/>
        </w:r>
        <w:r w:rsidRPr="002225B3">
          <w:rPr>
            <w:rStyle w:val="Hyperlink"/>
          </w:rPr>
          <w:t>Introduction</w:t>
        </w:r>
        <w:r w:rsidRPr="002225B3">
          <w:rPr>
            <w:webHidden/>
          </w:rPr>
          <w:tab/>
        </w:r>
        <w:r w:rsidRPr="002225B3">
          <w:rPr>
            <w:webHidden/>
          </w:rPr>
          <w:fldChar w:fldCharType="begin"/>
        </w:r>
        <w:r w:rsidRPr="002225B3">
          <w:rPr>
            <w:webHidden/>
          </w:rPr>
          <w:instrText xml:space="preserve"> PAGEREF _Toc198287726 \h </w:instrText>
        </w:r>
        <w:r w:rsidRPr="002225B3">
          <w:rPr>
            <w:webHidden/>
          </w:rPr>
        </w:r>
        <w:r w:rsidRPr="002225B3">
          <w:rPr>
            <w:webHidden/>
          </w:rPr>
          <w:fldChar w:fldCharType="separate"/>
        </w:r>
        <w:r w:rsidR="0067327F">
          <w:rPr>
            <w:noProof/>
            <w:webHidden/>
          </w:rPr>
          <w:t>3</w:t>
        </w:r>
        <w:r w:rsidRPr="002225B3">
          <w:rPr>
            <w:webHidden/>
          </w:rPr>
          <w:fldChar w:fldCharType="end"/>
        </w:r>
      </w:hyperlink>
    </w:p>
    <w:p w14:paraId="775829D6" w14:textId="1EB77A6F" w:rsidR="00610CD5" w:rsidRPr="002225B3" w:rsidRDefault="00610CD5" w:rsidP="00610CD5">
      <w:pPr>
        <w:pStyle w:val="TOC1"/>
        <w:rPr>
          <w:rFonts w:ascii="Aptos" w:hAnsi="Aptos"/>
          <w:kern w:val="2"/>
          <w:szCs w:val="24"/>
          <w:lang w:eastAsia="ko-KR"/>
        </w:rPr>
      </w:pPr>
      <w:hyperlink w:anchor="_Toc198287727" w:history="1">
        <w:r w:rsidRPr="002225B3">
          <w:rPr>
            <w:rStyle w:val="Hyperlink"/>
          </w:rPr>
          <w:t>2</w:t>
        </w:r>
        <w:r w:rsidRPr="002225B3">
          <w:rPr>
            <w:rFonts w:ascii="Aptos" w:hAnsi="Aptos"/>
            <w:kern w:val="2"/>
            <w:szCs w:val="24"/>
            <w:lang w:eastAsia="ko-KR"/>
          </w:rPr>
          <w:tab/>
        </w:r>
        <w:r w:rsidRPr="002225B3">
          <w:rPr>
            <w:rStyle w:val="Hyperlink"/>
          </w:rPr>
          <w:t>HF Transmitter/Receiver RF technical characteristics</w:t>
        </w:r>
        <w:r w:rsidRPr="002225B3">
          <w:rPr>
            <w:webHidden/>
          </w:rPr>
          <w:tab/>
        </w:r>
        <w:r w:rsidRPr="002225B3">
          <w:rPr>
            <w:webHidden/>
          </w:rPr>
          <w:fldChar w:fldCharType="begin"/>
        </w:r>
        <w:r w:rsidRPr="002225B3">
          <w:rPr>
            <w:webHidden/>
          </w:rPr>
          <w:instrText xml:space="preserve"> PAGEREF _Toc198287727 \h </w:instrText>
        </w:r>
        <w:r w:rsidRPr="002225B3">
          <w:rPr>
            <w:webHidden/>
          </w:rPr>
        </w:r>
        <w:r w:rsidRPr="002225B3">
          <w:rPr>
            <w:webHidden/>
          </w:rPr>
          <w:fldChar w:fldCharType="separate"/>
        </w:r>
        <w:r w:rsidR="0067327F">
          <w:rPr>
            <w:noProof/>
            <w:webHidden/>
          </w:rPr>
          <w:t>4</w:t>
        </w:r>
        <w:r w:rsidRPr="002225B3">
          <w:rPr>
            <w:webHidden/>
          </w:rPr>
          <w:fldChar w:fldCharType="end"/>
        </w:r>
      </w:hyperlink>
    </w:p>
    <w:p w14:paraId="0C49E976" w14:textId="69052FF8" w:rsidR="00610CD5" w:rsidRPr="002225B3" w:rsidRDefault="00610CD5" w:rsidP="00610CD5">
      <w:pPr>
        <w:pStyle w:val="TOC1"/>
        <w:rPr>
          <w:rFonts w:ascii="Aptos" w:hAnsi="Aptos"/>
          <w:kern w:val="2"/>
          <w:szCs w:val="24"/>
          <w:lang w:eastAsia="ko-KR"/>
        </w:rPr>
      </w:pPr>
      <w:hyperlink w:anchor="_Toc198287728" w:history="1">
        <w:r w:rsidRPr="002225B3">
          <w:rPr>
            <w:rStyle w:val="Hyperlink"/>
          </w:rPr>
          <w:t>3</w:t>
        </w:r>
        <w:r w:rsidRPr="002225B3">
          <w:rPr>
            <w:rFonts w:ascii="Aptos" w:hAnsi="Aptos"/>
            <w:kern w:val="2"/>
            <w:szCs w:val="24"/>
            <w:lang w:eastAsia="ko-KR"/>
          </w:rPr>
          <w:tab/>
        </w:r>
        <w:r w:rsidRPr="002225B3">
          <w:rPr>
            <w:rStyle w:val="Hyperlink"/>
          </w:rPr>
          <w:t>Typical HF Antenna Patterns</w:t>
        </w:r>
        <w:r w:rsidRPr="002225B3">
          <w:rPr>
            <w:webHidden/>
          </w:rPr>
          <w:tab/>
        </w:r>
        <w:r w:rsidRPr="002225B3">
          <w:rPr>
            <w:webHidden/>
          </w:rPr>
          <w:fldChar w:fldCharType="begin"/>
        </w:r>
        <w:r w:rsidRPr="002225B3">
          <w:rPr>
            <w:webHidden/>
          </w:rPr>
          <w:instrText xml:space="preserve"> PAGEREF _Toc198287728 \h </w:instrText>
        </w:r>
        <w:r w:rsidRPr="002225B3">
          <w:rPr>
            <w:webHidden/>
          </w:rPr>
        </w:r>
        <w:r w:rsidRPr="002225B3">
          <w:rPr>
            <w:webHidden/>
          </w:rPr>
          <w:fldChar w:fldCharType="separate"/>
        </w:r>
        <w:r w:rsidR="0067327F">
          <w:rPr>
            <w:noProof/>
            <w:webHidden/>
          </w:rPr>
          <w:t>7</w:t>
        </w:r>
        <w:r w:rsidRPr="002225B3">
          <w:rPr>
            <w:webHidden/>
          </w:rPr>
          <w:fldChar w:fldCharType="end"/>
        </w:r>
      </w:hyperlink>
    </w:p>
    <w:p w14:paraId="0A8E0AF1" w14:textId="4691F275" w:rsidR="00610CD5" w:rsidRPr="002225B3" w:rsidRDefault="00610CD5" w:rsidP="00610CD5">
      <w:pPr>
        <w:pStyle w:val="TOC1"/>
        <w:rPr>
          <w:rFonts w:ascii="Aptos" w:hAnsi="Aptos"/>
          <w:kern w:val="2"/>
          <w:szCs w:val="24"/>
          <w:lang w:eastAsia="ko-KR"/>
        </w:rPr>
      </w:pPr>
      <w:hyperlink w:anchor="_Toc198287729" w:history="1">
        <w:r w:rsidRPr="002225B3">
          <w:rPr>
            <w:rStyle w:val="Hyperlink"/>
          </w:rPr>
          <w:t>4</w:t>
        </w:r>
        <w:r w:rsidRPr="002225B3">
          <w:rPr>
            <w:rFonts w:ascii="Aptos" w:hAnsi="Aptos"/>
            <w:kern w:val="2"/>
            <w:szCs w:val="24"/>
            <w:lang w:eastAsia="ko-KR"/>
          </w:rPr>
          <w:tab/>
        </w:r>
        <w:r w:rsidRPr="002225B3">
          <w:rPr>
            <w:rStyle w:val="Hyperlink"/>
          </w:rPr>
          <w:t>Emission characteristics</w:t>
        </w:r>
        <w:r w:rsidRPr="002225B3">
          <w:rPr>
            <w:webHidden/>
          </w:rPr>
          <w:tab/>
        </w:r>
        <w:r w:rsidRPr="002225B3">
          <w:rPr>
            <w:webHidden/>
          </w:rPr>
          <w:fldChar w:fldCharType="begin"/>
        </w:r>
        <w:r w:rsidRPr="002225B3">
          <w:rPr>
            <w:webHidden/>
          </w:rPr>
          <w:instrText xml:space="preserve"> PAGEREF _Toc198287729 \h </w:instrText>
        </w:r>
        <w:r w:rsidRPr="002225B3">
          <w:rPr>
            <w:webHidden/>
          </w:rPr>
        </w:r>
        <w:r w:rsidRPr="002225B3">
          <w:rPr>
            <w:webHidden/>
          </w:rPr>
          <w:fldChar w:fldCharType="separate"/>
        </w:r>
        <w:r w:rsidR="0067327F">
          <w:rPr>
            <w:noProof/>
            <w:webHidden/>
          </w:rPr>
          <w:t>8</w:t>
        </w:r>
        <w:r w:rsidRPr="002225B3">
          <w:rPr>
            <w:webHidden/>
          </w:rPr>
          <w:fldChar w:fldCharType="end"/>
        </w:r>
      </w:hyperlink>
    </w:p>
    <w:p w14:paraId="06468670" w14:textId="77777777" w:rsidR="00610CD5" w:rsidRPr="002225B3" w:rsidRDefault="00610CD5" w:rsidP="00610CD5">
      <w:pPr>
        <w:rPr>
          <w:b/>
          <w:bCs/>
        </w:rPr>
      </w:pPr>
      <w:r w:rsidRPr="002225B3">
        <w:rPr>
          <w:b/>
          <w:bCs/>
        </w:rPr>
        <w:fldChar w:fldCharType="end"/>
      </w:r>
    </w:p>
    <w:p w14:paraId="5AA023B8" w14:textId="77777777" w:rsidR="00610CD5" w:rsidRPr="002225B3" w:rsidRDefault="00610CD5" w:rsidP="00F10D82">
      <w:pPr>
        <w:pStyle w:val="Heading1"/>
      </w:pPr>
      <w:bookmarkStart w:id="7" w:name="_Toc198287726"/>
      <w:r w:rsidRPr="002225B3">
        <w:t>1</w:t>
      </w:r>
      <w:r w:rsidRPr="002225B3">
        <w:tab/>
      </w:r>
      <w:r w:rsidRPr="00F10D82">
        <w:t>Introduction</w:t>
      </w:r>
      <w:bookmarkEnd w:id="7"/>
    </w:p>
    <w:p w14:paraId="4C872A0D" w14:textId="77777777" w:rsidR="00610CD5" w:rsidRPr="002225B3" w:rsidRDefault="00610CD5" w:rsidP="00F10D82">
      <w:r w:rsidRPr="002225B3">
        <w:t>Enhanced applications that can be supported over HF include:</w:t>
      </w:r>
    </w:p>
    <w:p w14:paraId="78651740" w14:textId="77777777" w:rsidR="00610CD5" w:rsidRPr="002225B3" w:rsidRDefault="00610CD5" w:rsidP="00610CD5">
      <w:pPr>
        <w:pStyle w:val="enumlev1"/>
      </w:pPr>
      <w:r w:rsidRPr="002225B3">
        <w:t>a)</w:t>
      </w:r>
      <w:r w:rsidRPr="002225B3">
        <w:tab/>
        <w:t>messaging, also known as e-mail,</w:t>
      </w:r>
    </w:p>
    <w:p w14:paraId="5939ECFB" w14:textId="77777777" w:rsidR="00610CD5" w:rsidRPr="002225B3" w:rsidRDefault="00610CD5" w:rsidP="00610CD5">
      <w:pPr>
        <w:pStyle w:val="enumlev1"/>
      </w:pPr>
      <w:r w:rsidRPr="002225B3">
        <w:t>b)</w:t>
      </w:r>
      <w:r w:rsidRPr="002225B3">
        <w:tab/>
        <w:t>voice over Internet protocol, also known as VoIP,</w:t>
      </w:r>
    </w:p>
    <w:p w14:paraId="1E454768" w14:textId="2CEC2C18" w:rsidR="00610CD5" w:rsidRPr="002225B3" w:rsidRDefault="00610CD5" w:rsidP="00610CD5">
      <w:pPr>
        <w:pStyle w:val="enumlev1"/>
      </w:pPr>
      <w:r w:rsidRPr="002225B3">
        <w:t>c)</w:t>
      </w:r>
      <w:r w:rsidRPr="002225B3">
        <w:tab/>
        <w:t>interactive Internet applications</w:t>
      </w:r>
      <w:r w:rsidR="00F10D82">
        <w:t>;</w:t>
      </w:r>
    </w:p>
    <w:p w14:paraId="62D11BAC" w14:textId="3DCB1A50" w:rsidR="00610CD5" w:rsidRPr="002225B3" w:rsidRDefault="00610CD5" w:rsidP="00610CD5">
      <w:pPr>
        <w:pStyle w:val="enumlev1"/>
      </w:pPr>
      <w:r w:rsidRPr="002225B3">
        <w:t>d)</w:t>
      </w:r>
      <w:r w:rsidRPr="002225B3">
        <w:tab/>
        <w:t>large file transfer</w:t>
      </w:r>
      <w:r w:rsidR="00F10D82">
        <w:t xml:space="preserve">; and </w:t>
      </w:r>
    </w:p>
    <w:p w14:paraId="0B1F8CD9" w14:textId="77777777" w:rsidR="00610CD5" w:rsidRPr="002225B3" w:rsidRDefault="00610CD5" w:rsidP="00610CD5">
      <w:pPr>
        <w:pStyle w:val="enumlev1"/>
      </w:pPr>
      <w:r w:rsidRPr="002225B3">
        <w:t>e)</w:t>
      </w:r>
      <w:r w:rsidRPr="002225B3">
        <w:tab/>
        <w:t>real-time video streams over HF.</w:t>
      </w:r>
    </w:p>
    <w:p w14:paraId="546B21DE" w14:textId="77777777" w:rsidR="00610CD5" w:rsidRPr="002225B3" w:rsidRDefault="00610CD5" w:rsidP="00610CD5">
      <w:r w:rsidRPr="002225B3">
        <w:t xml:space="preserve">In the event of the collapse or overload of normal telecommunication operation due to natural disasters (e.g. earthquakes) and other emergencies, applications for enhanced HF systems using fixed, </w:t>
      </w:r>
      <w:r w:rsidRPr="002225B3">
        <w:lastRenderedPageBreak/>
        <w:t xml:space="preserve">transportable and mobile stations could provide emergency links during the first phase of the alarm or during the coordination of the relief operation. </w:t>
      </w:r>
    </w:p>
    <w:p w14:paraId="2CFF34F7" w14:textId="77777777" w:rsidR="00610CD5" w:rsidRPr="002225B3" w:rsidRDefault="00610CD5" w:rsidP="00610CD5">
      <w:pPr>
        <w:pStyle w:val="Heading1"/>
      </w:pPr>
      <w:bookmarkStart w:id="8" w:name="_Toc198287727"/>
      <w:r w:rsidRPr="002225B3">
        <w:t>2</w:t>
      </w:r>
      <w:r w:rsidRPr="002225B3">
        <w:tab/>
        <w:t xml:space="preserve">HF </w:t>
      </w:r>
      <w:r>
        <w:t>t</w:t>
      </w:r>
      <w:r w:rsidRPr="002225B3">
        <w:t>ransmitter/</w:t>
      </w:r>
      <w:r>
        <w:t>r</w:t>
      </w:r>
      <w:r w:rsidRPr="002225B3">
        <w:t>eceiver RF technical characteristics</w:t>
      </w:r>
      <w:bookmarkEnd w:id="8"/>
      <w:r w:rsidRPr="002225B3">
        <w:t xml:space="preserve"> </w:t>
      </w:r>
    </w:p>
    <w:p w14:paraId="559FB01C" w14:textId="77777777" w:rsidR="00610CD5" w:rsidRPr="002225B3" w:rsidRDefault="00610CD5" w:rsidP="00610CD5">
      <w:r w:rsidRPr="002225B3">
        <w:t xml:space="preserve">Tables 1 to 6 contain technical characteristics of representative HF systems capable of providing enhanced applications. Table 1 provides common technical characteristics for several parameters of the HF systems provided in Tables 2 to 6. These characteristics are sufficient for general calculation to assess the compatibility between these systems and systems operating in other services. </w:t>
      </w:r>
    </w:p>
    <w:p w14:paraId="6A340DD7" w14:textId="77777777" w:rsidR="00610CD5" w:rsidRPr="002225B3" w:rsidRDefault="00610CD5" w:rsidP="00610CD5">
      <w:r w:rsidRPr="002225B3">
        <w:t>In Table 2, protection ratios are specified as the ratio of wanted-to-unwanted average powers (PY). This contrasts with Recommendation ITU-R F.240 where the ratios are expressed in peak envelope powers (PX). Conversion from PX to PY is waveform dependent for both wanted and unwanted signals. Conversion factors can be obtained from Recommendation ITU-R SM.326.</w:t>
      </w:r>
    </w:p>
    <w:p w14:paraId="6A03F1FB" w14:textId="77777777" w:rsidR="00610CD5" w:rsidRPr="002225B3" w:rsidRDefault="00610CD5" w:rsidP="00610CD5">
      <w:bookmarkStart w:id="9" w:name="_Hlk111034949"/>
      <w:r w:rsidRPr="002225B3">
        <w:t xml:space="preserve">The parameters in Table 1 apply to the Groundwave, </w:t>
      </w:r>
      <w:proofErr w:type="spellStart"/>
      <w:r w:rsidRPr="002225B3">
        <w:t>Seawave</w:t>
      </w:r>
      <w:proofErr w:type="spellEnd"/>
      <w:r w:rsidRPr="002225B3">
        <w:t>, Skywave and Near Vertical Incidence Skywave (NVIS) systems that are listed in Table 2.</w:t>
      </w:r>
    </w:p>
    <w:p w14:paraId="34671435" w14:textId="77777777" w:rsidR="00610CD5" w:rsidRPr="002225B3" w:rsidRDefault="00610CD5" w:rsidP="00610CD5">
      <w:r w:rsidRPr="002225B3">
        <w:t>Table 6 is dedicated to enhanced systems using non-contiguous multichannel equipment. These enhanced systems permit the simultaneous use of up to 16 non-contiguous traditional single-sideband modulation (SSB) channels arranged in an (non-overlapping) arbitrary way. The modulation of such an equipment consists in a set of elementary 3 kHz wide modulators, arranged in a frequency division multiplex. Any elementary modulation is processed and applied to a subcarrier whose frequency value is chosen according to the allocated channels. All channels shall be contained within a working bandwidth of up to a maximum of 200 kHz.</w:t>
      </w:r>
    </w:p>
    <w:bookmarkEnd w:id="9"/>
    <w:p w14:paraId="717F0FEA" w14:textId="77777777" w:rsidR="00610CD5" w:rsidRPr="002225B3" w:rsidRDefault="00610CD5" w:rsidP="00610CD5">
      <w:pPr>
        <w:pStyle w:val="TableNo"/>
      </w:pPr>
      <w:r w:rsidRPr="002225B3">
        <w:t>TABLE 1</w:t>
      </w:r>
    </w:p>
    <w:p w14:paraId="32927BF8" w14:textId="77777777" w:rsidR="00610CD5" w:rsidRPr="002225B3" w:rsidRDefault="00610CD5" w:rsidP="00610CD5">
      <w:pPr>
        <w:pStyle w:val="Tabletitle"/>
      </w:pPr>
      <w:r w:rsidRPr="002225B3">
        <w:t>Typical radio frequency characteristics for HF systems</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340"/>
      </w:tblGrid>
      <w:tr w:rsidR="00610CD5" w:rsidRPr="002225B3" w14:paraId="4E51F43E" w14:textId="77777777" w:rsidTr="00C405BF">
        <w:trPr>
          <w:trHeight w:val="471"/>
          <w:jc w:val="center"/>
        </w:trPr>
        <w:tc>
          <w:tcPr>
            <w:tcW w:w="4954" w:type="dxa"/>
          </w:tcPr>
          <w:p w14:paraId="38AAAB97" w14:textId="77777777" w:rsidR="00610CD5" w:rsidRPr="002225B3" w:rsidRDefault="00610CD5" w:rsidP="00C405BF">
            <w:pPr>
              <w:pStyle w:val="Tablehead"/>
              <w:rPr>
                <w:szCs w:val="22"/>
              </w:rPr>
            </w:pPr>
            <w:r w:rsidRPr="002225B3">
              <w:rPr>
                <w:szCs w:val="22"/>
              </w:rPr>
              <w:t>Parameter</w:t>
            </w:r>
          </w:p>
        </w:tc>
        <w:tc>
          <w:tcPr>
            <w:tcW w:w="4339" w:type="dxa"/>
          </w:tcPr>
          <w:p w14:paraId="0685992C" w14:textId="77777777" w:rsidR="00610CD5" w:rsidRPr="002225B3" w:rsidRDefault="00610CD5" w:rsidP="00C405BF">
            <w:pPr>
              <w:pStyle w:val="Tablehead"/>
              <w:rPr>
                <w:szCs w:val="22"/>
              </w:rPr>
            </w:pPr>
            <w:r w:rsidRPr="002225B3">
              <w:rPr>
                <w:szCs w:val="22"/>
              </w:rPr>
              <w:t>Value</w:t>
            </w:r>
          </w:p>
        </w:tc>
      </w:tr>
      <w:tr w:rsidR="00610CD5" w:rsidRPr="002225B3" w14:paraId="4517836F" w14:textId="77777777" w:rsidTr="00C405BF">
        <w:trPr>
          <w:trHeight w:val="390"/>
          <w:jc w:val="center"/>
        </w:trPr>
        <w:tc>
          <w:tcPr>
            <w:tcW w:w="4954" w:type="dxa"/>
          </w:tcPr>
          <w:p w14:paraId="3913BE66" w14:textId="77777777" w:rsidR="00610CD5" w:rsidRPr="002225B3" w:rsidRDefault="00610CD5" w:rsidP="00C405BF">
            <w:pPr>
              <w:pStyle w:val="Tabletext"/>
              <w:rPr>
                <w:szCs w:val="22"/>
                <w:lang w:eastAsia="zh-CN"/>
              </w:rPr>
            </w:pPr>
            <w:r w:rsidRPr="002225B3">
              <w:rPr>
                <w:snapToGrid w:val="0"/>
                <w:szCs w:val="22"/>
                <w:lang w:eastAsia="zh-CN"/>
              </w:rPr>
              <w:t>Necessary bandwidth (kHz)</w:t>
            </w:r>
          </w:p>
        </w:tc>
        <w:tc>
          <w:tcPr>
            <w:tcW w:w="4339" w:type="dxa"/>
          </w:tcPr>
          <w:p w14:paraId="457C1AA8" w14:textId="77777777" w:rsidR="00610CD5" w:rsidRPr="002225B3" w:rsidRDefault="00610CD5" w:rsidP="00C405BF">
            <w:pPr>
              <w:pStyle w:val="Tabletext"/>
              <w:jc w:val="center"/>
              <w:rPr>
                <w:szCs w:val="22"/>
                <w:lang w:eastAsia="zh-CN"/>
              </w:rPr>
            </w:pPr>
            <w:r w:rsidRPr="002225B3">
              <w:rPr>
                <w:szCs w:val="22"/>
                <w:lang w:eastAsia="zh-CN"/>
              </w:rPr>
              <w:t>3</w:t>
            </w:r>
          </w:p>
        </w:tc>
      </w:tr>
      <w:tr w:rsidR="00610CD5" w:rsidRPr="002225B3" w14:paraId="6AE5FC8B" w14:textId="77777777" w:rsidTr="00C405BF">
        <w:trPr>
          <w:trHeight w:val="378"/>
          <w:jc w:val="center"/>
        </w:trPr>
        <w:tc>
          <w:tcPr>
            <w:tcW w:w="4954" w:type="dxa"/>
          </w:tcPr>
          <w:p w14:paraId="321A2273" w14:textId="77777777" w:rsidR="00610CD5" w:rsidRPr="002225B3" w:rsidRDefault="00610CD5" w:rsidP="00C405BF">
            <w:pPr>
              <w:pStyle w:val="Tabletext"/>
              <w:rPr>
                <w:szCs w:val="22"/>
                <w:lang w:eastAsia="zh-CN"/>
              </w:rPr>
            </w:pPr>
            <w:r w:rsidRPr="002225B3">
              <w:rPr>
                <w:snapToGrid w:val="0"/>
                <w:szCs w:val="22"/>
                <w:lang w:eastAsia="zh-CN"/>
              </w:rPr>
              <w:t>Feeder loss (dB)</w:t>
            </w:r>
          </w:p>
        </w:tc>
        <w:tc>
          <w:tcPr>
            <w:tcW w:w="4339" w:type="dxa"/>
          </w:tcPr>
          <w:p w14:paraId="2FA8698C" w14:textId="77777777" w:rsidR="00610CD5" w:rsidRPr="002225B3" w:rsidRDefault="00610CD5" w:rsidP="00C405BF">
            <w:pPr>
              <w:pStyle w:val="Tabletext"/>
              <w:jc w:val="center"/>
              <w:rPr>
                <w:szCs w:val="22"/>
                <w:lang w:eastAsia="zh-CN"/>
              </w:rPr>
            </w:pPr>
            <w:r w:rsidRPr="002225B3">
              <w:rPr>
                <w:szCs w:val="22"/>
                <w:lang w:eastAsia="zh-CN"/>
              </w:rPr>
              <w:t>1</w:t>
            </w:r>
          </w:p>
        </w:tc>
      </w:tr>
      <w:tr w:rsidR="00610CD5" w:rsidRPr="002225B3" w14:paraId="479BDBCD" w14:textId="77777777" w:rsidTr="00C405BF">
        <w:trPr>
          <w:trHeight w:val="378"/>
          <w:jc w:val="center"/>
        </w:trPr>
        <w:tc>
          <w:tcPr>
            <w:tcW w:w="4954" w:type="dxa"/>
          </w:tcPr>
          <w:p w14:paraId="141654CA" w14:textId="77777777" w:rsidR="00610CD5" w:rsidRPr="002225B3" w:rsidRDefault="00610CD5" w:rsidP="00C405BF">
            <w:pPr>
              <w:pStyle w:val="Tabletext"/>
              <w:rPr>
                <w:szCs w:val="22"/>
                <w:lang w:eastAsia="zh-CN"/>
              </w:rPr>
            </w:pPr>
            <w:r w:rsidRPr="002225B3">
              <w:rPr>
                <w:snapToGrid w:val="0"/>
                <w:szCs w:val="22"/>
                <w:lang w:eastAsia="zh-CN"/>
              </w:rPr>
              <w:t>Receiver bandwidth (kHz)</w:t>
            </w:r>
          </w:p>
        </w:tc>
        <w:tc>
          <w:tcPr>
            <w:tcW w:w="4339" w:type="dxa"/>
          </w:tcPr>
          <w:p w14:paraId="37BF7943" w14:textId="77777777" w:rsidR="00610CD5" w:rsidRPr="002225B3" w:rsidRDefault="00610CD5" w:rsidP="00C405BF">
            <w:pPr>
              <w:pStyle w:val="Tabletext"/>
              <w:jc w:val="center"/>
              <w:rPr>
                <w:szCs w:val="22"/>
                <w:lang w:eastAsia="zh-CN"/>
              </w:rPr>
            </w:pPr>
            <w:r w:rsidRPr="002225B3">
              <w:rPr>
                <w:szCs w:val="22"/>
                <w:lang w:eastAsia="zh-CN"/>
              </w:rPr>
              <w:t>3</w:t>
            </w:r>
          </w:p>
        </w:tc>
      </w:tr>
      <w:tr w:rsidR="00610CD5" w:rsidRPr="002225B3" w14:paraId="3FAF912B" w14:textId="77777777" w:rsidTr="00C405BF">
        <w:trPr>
          <w:trHeight w:val="770"/>
          <w:jc w:val="center"/>
        </w:trPr>
        <w:tc>
          <w:tcPr>
            <w:tcW w:w="4954" w:type="dxa"/>
          </w:tcPr>
          <w:p w14:paraId="414C26DB" w14:textId="77777777" w:rsidR="00610CD5" w:rsidRPr="002225B3" w:rsidRDefault="00610CD5" w:rsidP="00C405BF">
            <w:pPr>
              <w:pStyle w:val="Tabletext"/>
              <w:rPr>
                <w:snapToGrid w:val="0"/>
                <w:szCs w:val="22"/>
                <w:lang w:eastAsia="zh-CN"/>
              </w:rPr>
            </w:pPr>
            <w:r w:rsidRPr="002225B3">
              <w:rPr>
                <w:snapToGrid w:val="0"/>
                <w:szCs w:val="22"/>
                <w:lang w:eastAsia="zh-CN"/>
              </w:rPr>
              <w:t>Receiver maximum RF bandwidth (kHz)</w:t>
            </w:r>
          </w:p>
          <w:p w14:paraId="217B822B" w14:textId="120F1030" w:rsidR="00610CD5" w:rsidRPr="002225B3" w:rsidRDefault="00610CD5" w:rsidP="00C405BF">
            <w:pPr>
              <w:pStyle w:val="Tabletext"/>
              <w:rPr>
                <w:szCs w:val="22"/>
                <w:lang w:eastAsia="zh-CN"/>
              </w:rPr>
            </w:pPr>
            <w:r w:rsidRPr="002225B3">
              <w:rPr>
                <w:snapToGrid w:val="0"/>
                <w:szCs w:val="22"/>
                <w:lang w:eastAsia="zh-CN"/>
              </w:rPr>
              <w:t>(Contiguous channel bandwidth) (See N</w:t>
            </w:r>
            <w:r w:rsidR="00860B3F" w:rsidRPr="002225B3">
              <w:rPr>
                <w:snapToGrid w:val="0"/>
                <w:szCs w:val="22"/>
                <w:lang w:eastAsia="zh-CN"/>
              </w:rPr>
              <w:t>ote</w:t>
            </w:r>
            <w:r w:rsidRPr="002225B3">
              <w:rPr>
                <w:snapToGrid w:val="0"/>
                <w:szCs w:val="22"/>
                <w:lang w:eastAsia="zh-CN"/>
              </w:rPr>
              <w:t>)</w:t>
            </w:r>
          </w:p>
        </w:tc>
        <w:tc>
          <w:tcPr>
            <w:tcW w:w="4339" w:type="dxa"/>
          </w:tcPr>
          <w:p w14:paraId="1A3D6099" w14:textId="77777777" w:rsidR="00610CD5" w:rsidRPr="002225B3" w:rsidRDefault="00610CD5" w:rsidP="00C405BF">
            <w:pPr>
              <w:pStyle w:val="Tabletext"/>
              <w:jc w:val="center"/>
              <w:rPr>
                <w:szCs w:val="22"/>
                <w:lang w:eastAsia="zh-CN"/>
              </w:rPr>
            </w:pPr>
            <w:r w:rsidRPr="002225B3">
              <w:rPr>
                <w:szCs w:val="22"/>
                <w:lang w:eastAsia="zh-CN"/>
              </w:rPr>
              <w:t>3-48</w:t>
            </w:r>
          </w:p>
        </w:tc>
      </w:tr>
      <w:tr w:rsidR="00610CD5" w:rsidRPr="002225B3" w14:paraId="5DFE9547" w14:textId="77777777" w:rsidTr="00C405BF">
        <w:trPr>
          <w:trHeight w:val="758"/>
          <w:jc w:val="center"/>
        </w:trPr>
        <w:tc>
          <w:tcPr>
            <w:tcW w:w="4954" w:type="dxa"/>
          </w:tcPr>
          <w:p w14:paraId="4D60F251" w14:textId="77777777" w:rsidR="00610CD5" w:rsidRPr="002225B3" w:rsidRDefault="00610CD5" w:rsidP="00C405BF">
            <w:pPr>
              <w:pStyle w:val="Tabletext"/>
              <w:rPr>
                <w:snapToGrid w:val="0"/>
                <w:szCs w:val="22"/>
                <w:lang w:eastAsia="zh-CN"/>
              </w:rPr>
            </w:pPr>
            <w:r w:rsidRPr="002225B3">
              <w:rPr>
                <w:snapToGrid w:val="0"/>
                <w:szCs w:val="22"/>
                <w:lang w:eastAsia="zh-CN"/>
              </w:rPr>
              <w:t>Receiver maximum RF bandwidth (kHz)</w:t>
            </w:r>
          </w:p>
          <w:p w14:paraId="1B3CE325" w14:textId="77777777" w:rsidR="00610CD5" w:rsidRPr="002225B3" w:rsidRDefault="00610CD5" w:rsidP="00C405BF">
            <w:pPr>
              <w:pStyle w:val="Tabletext"/>
              <w:rPr>
                <w:snapToGrid w:val="0"/>
                <w:szCs w:val="22"/>
                <w:lang w:eastAsia="zh-CN"/>
              </w:rPr>
            </w:pPr>
            <w:r w:rsidRPr="002225B3">
              <w:rPr>
                <w:snapToGrid w:val="0"/>
                <w:szCs w:val="22"/>
                <w:lang w:eastAsia="zh-CN"/>
              </w:rPr>
              <w:t>For n-number of non-contiguous channels</w:t>
            </w:r>
          </w:p>
        </w:tc>
        <w:tc>
          <w:tcPr>
            <w:tcW w:w="4339" w:type="dxa"/>
          </w:tcPr>
          <w:p w14:paraId="09E2D47E" w14:textId="77777777" w:rsidR="00610CD5" w:rsidRPr="002225B3" w:rsidDel="002A2226" w:rsidRDefault="00610CD5" w:rsidP="00C405BF">
            <w:pPr>
              <w:pStyle w:val="Tabletext"/>
              <w:jc w:val="center"/>
              <w:rPr>
                <w:szCs w:val="22"/>
                <w:lang w:eastAsia="zh-CN"/>
              </w:rPr>
            </w:pPr>
            <w:r w:rsidRPr="002225B3">
              <w:rPr>
                <w:szCs w:val="22"/>
                <w:lang w:eastAsia="zh-CN"/>
              </w:rPr>
              <w:t>up to 200</w:t>
            </w:r>
          </w:p>
        </w:tc>
      </w:tr>
      <w:tr w:rsidR="00610CD5" w:rsidRPr="002225B3" w14:paraId="34D39F1B" w14:textId="77777777" w:rsidTr="00C405BF">
        <w:trPr>
          <w:trHeight w:val="390"/>
          <w:jc w:val="center"/>
        </w:trPr>
        <w:tc>
          <w:tcPr>
            <w:tcW w:w="4954" w:type="dxa"/>
            <w:tcBorders>
              <w:bottom w:val="single" w:sz="4" w:space="0" w:color="auto"/>
            </w:tcBorders>
          </w:tcPr>
          <w:p w14:paraId="0AB1A4C8" w14:textId="77777777" w:rsidR="00610CD5" w:rsidRPr="002225B3" w:rsidRDefault="00610CD5" w:rsidP="00C405BF">
            <w:pPr>
              <w:pStyle w:val="Tabletext"/>
              <w:rPr>
                <w:szCs w:val="22"/>
                <w:lang w:eastAsia="zh-CN"/>
              </w:rPr>
            </w:pPr>
            <w:r w:rsidRPr="002225B3">
              <w:rPr>
                <w:snapToGrid w:val="0"/>
                <w:szCs w:val="22"/>
                <w:lang w:eastAsia="zh-CN"/>
              </w:rPr>
              <w:t>Typical receiver noise figure (dB)</w:t>
            </w:r>
          </w:p>
        </w:tc>
        <w:tc>
          <w:tcPr>
            <w:tcW w:w="4339" w:type="dxa"/>
            <w:tcBorders>
              <w:bottom w:val="single" w:sz="4" w:space="0" w:color="auto"/>
            </w:tcBorders>
          </w:tcPr>
          <w:p w14:paraId="5C0B33EB" w14:textId="77777777" w:rsidR="00610CD5" w:rsidRPr="002225B3" w:rsidRDefault="00610CD5" w:rsidP="00C405BF">
            <w:pPr>
              <w:pStyle w:val="Tabletext"/>
              <w:jc w:val="center"/>
              <w:rPr>
                <w:szCs w:val="22"/>
                <w:lang w:eastAsia="zh-CN"/>
              </w:rPr>
            </w:pPr>
            <w:r w:rsidRPr="002225B3">
              <w:rPr>
                <w:szCs w:val="22"/>
                <w:lang w:eastAsia="zh-CN"/>
              </w:rPr>
              <w:t>10-20</w:t>
            </w:r>
          </w:p>
        </w:tc>
      </w:tr>
      <w:tr w:rsidR="00610CD5" w:rsidRPr="002225B3" w14:paraId="46EEFB37" w14:textId="77777777" w:rsidTr="00C405BF">
        <w:trPr>
          <w:trHeight w:val="444"/>
          <w:jc w:val="center"/>
        </w:trPr>
        <w:tc>
          <w:tcPr>
            <w:tcW w:w="9294" w:type="dxa"/>
            <w:gridSpan w:val="2"/>
            <w:tcBorders>
              <w:top w:val="single" w:sz="4" w:space="0" w:color="auto"/>
              <w:left w:val="nil"/>
              <w:bottom w:val="nil"/>
              <w:right w:val="nil"/>
            </w:tcBorders>
          </w:tcPr>
          <w:p w14:paraId="358B9564" w14:textId="77777777" w:rsidR="00610CD5" w:rsidRPr="002225B3" w:rsidRDefault="00610CD5" w:rsidP="00C405BF">
            <w:pPr>
              <w:pStyle w:val="Tabletext"/>
              <w:rPr>
                <w:szCs w:val="22"/>
                <w:lang w:eastAsia="zh-CN"/>
              </w:rPr>
            </w:pPr>
            <w:r w:rsidRPr="002225B3">
              <w:rPr>
                <w:snapToGrid w:val="0"/>
                <w:szCs w:val="22"/>
                <w:lang w:eastAsia="zh-CN"/>
              </w:rPr>
              <w:t>NOTE – This parameter describes the range of RF bandwidth for the case of systems aggregating multiple channels simultaneously, either in contiguous or non-contiguous manner.</w:t>
            </w:r>
          </w:p>
        </w:tc>
      </w:tr>
    </w:tbl>
    <w:p w14:paraId="5928374F" w14:textId="77777777" w:rsidR="00610CD5" w:rsidRPr="002225B3" w:rsidRDefault="00610CD5" w:rsidP="00610CD5">
      <w:pPr>
        <w:pStyle w:val="Tablefin"/>
      </w:pPr>
    </w:p>
    <w:p w14:paraId="76DEB2BA" w14:textId="77777777" w:rsidR="00610CD5" w:rsidRPr="002225B3" w:rsidRDefault="00610CD5" w:rsidP="00860B3F">
      <w:pPr>
        <w:pStyle w:val="TableNo"/>
        <w:keepLines/>
      </w:pPr>
      <w:r w:rsidRPr="002225B3">
        <w:lastRenderedPageBreak/>
        <w:t>TABLE 2</w:t>
      </w:r>
    </w:p>
    <w:p w14:paraId="587B9263" w14:textId="25E8D923" w:rsidR="00610CD5" w:rsidRPr="00860B3F" w:rsidRDefault="00610CD5" w:rsidP="00860B3F">
      <w:pPr>
        <w:pStyle w:val="Tabletitle"/>
        <w:keepLines/>
        <w:rPr>
          <w:szCs w:val="24"/>
        </w:rPr>
      </w:pPr>
      <w:r w:rsidRPr="002225B3">
        <w:t xml:space="preserve">Typical radio frequency characteristics of HF </w:t>
      </w:r>
      <w:r w:rsidRPr="00860B3F">
        <w:rPr>
          <w:szCs w:val="24"/>
        </w:rPr>
        <w:t>systems (See N</w:t>
      </w:r>
      <w:r w:rsidR="00860B3F" w:rsidRPr="00860B3F">
        <w:rPr>
          <w:szCs w:val="24"/>
        </w:rPr>
        <w:t>ote</w:t>
      </w:r>
      <w:r w:rsidRPr="00860B3F">
        <w:rPr>
          <w:szCs w:val="24"/>
        </w:rPr>
        <w:t>)</w:t>
      </w:r>
    </w:p>
    <w:tbl>
      <w:tblPr>
        <w:tblW w:w="9639" w:type="dxa"/>
        <w:jc w:val="center"/>
        <w:tblLayout w:type="fixed"/>
        <w:tblLook w:val="0000" w:firstRow="0" w:lastRow="0" w:firstColumn="0" w:lastColumn="0" w:noHBand="0" w:noVBand="0"/>
      </w:tblPr>
      <w:tblGrid>
        <w:gridCol w:w="4536"/>
        <w:gridCol w:w="1854"/>
        <w:gridCol w:w="1548"/>
        <w:gridCol w:w="1701"/>
      </w:tblGrid>
      <w:tr w:rsidR="00610CD5" w:rsidRPr="002225B3" w14:paraId="42407791" w14:textId="77777777" w:rsidTr="00C405BF">
        <w:trPr>
          <w:trHeight w:val="20"/>
          <w:jc w:val="center"/>
        </w:trPr>
        <w:tc>
          <w:tcPr>
            <w:tcW w:w="4536" w:type="dxa"/>
            <w:tcBorders>
              <w:top w:val="single" w:sz="6" w:space="0" w:color="auto"/>
              <w:left w:val="single" w:sz="6" w:space="0" w:color="auto"/>
              <w:bottom w:val="single" w:sz="4" w:space="0" w:color="auto"/>
              <w:right w:val="single" w:sz="4" w:space="0" w:color="auto"/>
            </w:tcBorders>
          </w:tcPr>
          <w:p w14:paraId="17ABD3E2" w14:textId="77777777" w:rsidR="00610CD5" w:rsidRPr="002225B3" w:rsidRDefault="00610CD5" w:rsidP="00860B3F">
            <w:pPr>
              <w:pStyle w:val="Tablehead"/>
              <w:keepLines/>
              <w:rPr>
                <w:snapToGrid w:val="0"/>
                <w:szCs w:val="22"/>
              </w:rPr>
            </w:pPr>
            <w:r w:rsidRPr="002225B3">
              <w:rPr>
                <w:snapToGrid w:val="0"/>
                <w:szCs w:val="22"/>
              </w:rPr>
              <w:t>Parameter</w:t>
            </w:r>
          </w:p>
        </w:tc>
        <w:tc>
          <w:tcPr>
            <w:tcW w:w="5103" w:type="dxa"/>
            <w:gridSpan w:val="3"/>
            <w:tcBorders>
              <w:top w:val="single" w:sz="4" w:space="0" w:color="auto"/>
              <w:left w:val="single" w:sz="4" w:space="0" w:color="auto"/>
              <w:bottom w:val="single" w:sz="4" w:space="0" w:color="auto"/>
              <w:right w:val="single" w:sz="2" w:space="0" w:color="auto"/>
            </w:tcBorders>
          </w:tcPr>
          <w:p w14:paraId="35EC3881" w14:textId="77777777" w:rsidR="00610CD5" w:rsidRPr="002225B3" w:rsidRDefault="00610CD5" w:rsidP="00860B3F">
            <w:pPr>
              <w:pStyle w:val="Tablehead"/>
              <w:keepLines/>
              <w:rPr>
                <w:snapToGrid w:val="0"/>
                <w:szCs w:val="22"/>
              </w:rPr>
            </w:pPr>
            <w:r w:rsidRPr="002225B3">
              <w:rPr>
                <w:snapToGrid w:val="0"/>
                <w:szCs w:val="22"/>
              </w:rPr>
              <w:t>System</w:t>
            </w:r>
          </w:p>
        </w:tc>
      </w:tr>
      <w:tr w:rsidR="00610CD5" w:rsidRPr="002225B3" w14:paraId="37B1CE49" w14:textId="77777777" w:rsidTr="00C405BF">
        <w:trPr>
          <w:trHeight w:val="20"/>
          <w:jc w:val="center"/>
        </w:trPr>
        <w:tc>
          <w:tcPr>
            <w:tcW w:w="4536" w:type="dxa"/>
            <w:tcBorders>
              <w:top w:val="single" w:sz="6" w:space="0" w:color="auto"/>
              <w:left w:val="single" w:sz="6" w:space="0" w:color="auto"/>
              <w:bottom w:val="single" w:sz="4" w:space="0" w:color="auto"/>
              <w:right w:val="single" w:sz="4" w:space="0" w:color="auto"/>
            </w:tcBorders>
          </w:tcPr>
          <w:p w14:paraId="3E37D330" w14:textId="77777777" w:rsidR="00610CD5" w:rsidRPr="007C3E35" w:rsidRDefault="00610CD5" w:rsidP="00860B3F">
            <w:pPr>
              <w:pStyle w:val="Tabletext"/>
              <w:keepNext/>
              <w:keepLines/>
              <w:rPr>
                <w:szCs w:val="22"/>
              </w:rPr>
            </w:pPr>
            <w:r w:rsidRPr="007C3E35">
              <w:rPr>
                <w:szCs w:val="22"/>
              </w:rPr>
              <w:t>Mode of operation</w:t>
            </w:r>
          </w:p>
        </w:tc>
        <w:tc>
          <w:tcPr>
            <w:tcW w:w="1854" w:type="dxa"/>
            <w:tcBorders>
              <w:top w:val="single" w:sz="4" w:space="0" w:color="auto"/>
              <w:left w:val="single" w:sz="4" w:space="0" w:color="auto"/>
              <w:bottom w:val="single" w:sz="4" w:space="0" w:color="auto"/>
              <w:right w:val="single" w:sz="4" w:space="0" w:color="auto"/>
            </w:tcBorders>
          </w:tcPr>
          <w:p w14:paraId="7EADA649" w14:textId="77777777" w:rsidR="00610CD5" w:rsidRPr="002225B3" w:rsidRDefault="00610CD5" w:rsidP="00860B3F">
            <w:pPr>
              <w:pStyle w:val="Tabletext"/>
              <w:keepNext/>
              <w:keepLines/>
              <w:jc w:val="center"/>
              <w:rPr>
                <w:snapToGrid w:val="0"/>
                <w:szCs w:val="22"/>
              </w:rPr>
            </w:pPr>
            <w:r w:rsidRPr="002225B3">
              <w:rPr>
                <w:snapToGrid w:val="0"/>
                <w:szCs w:val="22"/>
              </w:rPr>
              <w:t xml:space="preserve">Groundwave/ </w:t>
            </w:r>
            <w:proofErr w:type="spellStart"/>
            <w:r w:rsidRPr="002225B3">
              <w:rPr>
                <w:snapToGrid w:val="0"/>
                <w:szCs w:val="22"/>
              </w:rPr>
              <w:t>Seawave</w:t>
            </w:r>
            <w:proofErr w:type="spellEnd"/>
          </w:p>
        </w:tc>
        <w:tc>
          <w:tcPr>
            <w:tcW w:w="1548" w:type="dxa"/>
            <w:tcBorders>
              <w:top w:val="single" w:sz="4" w:space="0" w:color="auto"/>
              <w:left w:val="single" w:sz="2" w:space="0" w:color="auto"/>
              <w:bottom w:val="single" w:sz="4" w:space="0" w:color="auto"/>
              <w:right w:val="single" w:sz="2" w:space="0" w:color="auto"/>
            </w:tcBorders>
          </w:tcPr>
          <w:p w14:paraId="66D13428" w14:textId="77777777" w:rsidR="00610CD5" w:rsidRPr="002225B3" w:rsidRDefault="00610CD5" w:rsidP="00860B3F">
            <w:pPr>
              <w:pStyle w:val="Tabletext"/>
              <w:keepNext/>
              <w:keepLines/>
              <w:jc w:val="center"/>
              <w:rPr>
                <w:snapToGrid w:val="0"/>
                <w:szCs w:val="22"/>
              </w:rPr>
            </w:pPr>
            <w:r w:rsidRPr="002225B3">
              <w:rPr>
                <w:snapToGrid w:val="0"/>
                <w:szCs w:val="22"/>
              </w:rPr>
              <w:t>Skywave</w:t>
            </w:r>
            <w:r w:rsidRPr="002225B3">
              <w:rPr>
                <w:snapToGrid w:val="0"/>
                <w:szCs w:val="22"/>
              </w:rPr>
              <w:br/>
              <w:t>(oblique)</w:t>
            </w:r>
          </w:p>
        </w:tc>
        <w:tc>
          <w:tcPr>
            <w:tcW w:w="1701" w:type="dxa"/>
            <w:tcBorders>
              <w:top w:val="single" w:sz="4" w:space="0" w:color="auto"/>
              <w:left w:val="single" w:sz="2" w:space="0" w:color="auto"/>
              <w:bottom w:val="single" w:sz="4" w:space="0" w:color="auto"/>
              <w:right w:val="single" w:sz="2" w:space="0" w:color="auto"/>
            </w:tcBorders>
          </w:tcPr>
          <w:p w14:paraId="02CAC345" w14:textId="77777777" w:rsidR="00610CD5" w:rsidRPr="002225B3" w:rsidRDefault="00610CD5" w:rsidP="00860B3F">
            <w:pPr>
              <w:pStyle w:val="Tabletext"/>
              <w:keepNext/>
              <w:keepLines/>
              <w:jc w:val="center"/>
              <w:rPr>
                <w:snapToGrid w:val="0"/>
                <w:szCs w:val="22"/>
              </w:rPr>
            </w:pPr>
            <w:r w:rsidRPr="002225B3">
              <w:rPr>
                <w:snapToGrid w:val="0"/>
                <w:szCs w:val="22"/>
              </w:rPr>
              <w:t>NVIS</w:t>
            </w:r>
            <w:r w:rsidRPr="002225B3">
              <w:rPr>
                <w:snapToGrid w:val="0"/>
                <w:szCs w:val="22"/>
              </w:rPr>
              <w:br/>
              <w:t>Near vertical</w:t>
            </w:r>
          </w:p>
        </w:tc>
      </w:tr>
      <w:tr w:rsidR="00610CD5" w:rsidRPr="002225B3" w14:paraId="77B77468"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3B43A468" w14:textId="77777777" w:rsidR="00610CD5" w:rsidRPr="007C3E35" w:rsidRDefault="00610CD5" w:rsidP="00860B3F">
            <w:pPr>
              <w:pStyle w:val="Tabletext"/>
              <w:keepNext/>
              <w:keepLines/>
              <w:rPr>
                <w:szCs w:val="22"/>
              </w:rPr>
            </w:pPr>
            <w:r w:rsidRPr="007C3E35">
              <w:rPr>
                <w:szCs w:val="22"/>
              </w:rPr>
              <w:t>Frequency range (MHz)</w:t>
            </w:r>
          </w:p>
        </w:tc>
        <w:tc>
          <w:tcPr>
            <w:tcW w:w="1854" w:type="dxa"/>
            <w:tcBorders>
              <w:top w:val="single" w:sz="4" w:space="0" w:color="auto"/>
              <w:left w:val="single" w:sz="6" w:space="0" w:color="auto"/>
              <w:bottom w:val="single" w:sz="4" w:space="0" w:color="auto"/>
              <w:right w:val="single" w:sz="2" w:space="0" w:color="auto"/>
            </w:tcBorders>
          </w:tcPr>
          <w:p w14:paraId="2D070B1D" w14:textId="77777777" w:rsidR="00610CD5" w:rsidRPr="002225B3" w:rsidRDefault="00610CD5" w:rsidP="00860B3F">
            <w:pPr>
              <w:pStyle w:val="Tabletext"/>
              <w:keepNext/>
              <w:keepLines/>
              <w:jc w:val="center"/>
              <w:rPr>
                <w:snapToGrid w:val="0"/>
                <w:szCs w:val="22"/>
              </w:rPr>
            </w:pPr>
            <w:r w:rsidRPr="002225B3">
              <w:rPr>
                <w:snapToGrid w:val="0"/>
                <w:szCs w:val="22"/>
              </w:rPr>
              <w:t>Groundwave 2-15</w:t>
            </w:r>
          </w:p>
          <w:p w14:paraId="02422F81" w14:textId="77777777" w:rsidR="00610CD5" w:rsidRPr="002225B3" w:rsidRDefault="00610CD5" w:rsidP="00860B3F">
            <w:pPr>
              <w:pStyle w:val="Tabletext"/>
              <w:keepNext/>
              <w:keepLines/>
              <w:jc w:val="center"/>
              <w:rPr>
                <w:snapToGrid w:val="0"/>
                <w:szCs w:val="22"/>
              </w:rPr>
            </w:pPr>
            <w:proofErr w:type="spellStart"/>
            <w:r w:rsidRPr="002225B3">
              <w:rPr>
                <w:snapToGrid w:val="0"/>
                <w:szCs w:val="22"/>
              </w:rPr>
              <w:t>Seawave</w:t>
            </w:r>
            <w:proofErr w:type="spellEnd"/>
            <w:r w:rsidRPr="002225B3">
              <w:rPr>
                <w:snapToGrid w:val="0"/>
                <w:szCs w:val="22"/>
              </w:rPr>
              <w:t xml:space="preserve"> 3-30</w:t>
            </w:r>
          </w:p>
        </w:tc>
        <w:tc>
          <w:tcPr>
            <w:tcW w:w="1548" w:type="dxa"/>
            <w:tcBorders>
              <w:left w:val="single" w:sz="2" w:space="0" w:color="auto"/>
              <w:bottom w:val="single" w:sz="4" w:space="0" w:color="auto"/>
              <w:right w:val="single" w:sz="2" w:space="0" w:color="auto"/>
            </w:tcBorders>
          </w:tcPr>
          <w:p w14:paraId="402524C8" w14:textId="77777777" w:rsidR="00610CD5" w:rsidRPr="002225B3" w:rsidRDefault="00610CD5" w:rsidP="00860B3F">
            <w:pPr>
              <w:pStyle w:val="Tabletext"/>
              <w:keepNext/>
              <w:keepLines/>
              <w:jc w:val="center"/>
              <w:rPr>
                <w:snapToGrid w:val="0"/>
                <w:szCs w:val="22"/>
              </w:rPr>
            </w:pPr>
            <w:r w:rsidRPr="002225B3">
              <w:rPr>
                <w:snapToGrid w:val="0"/>
                <w:szCs w:val="22"/>
              </w:rPr>
              <w:t>3-30</w:t>
            </w:r>
          </w:p>
        </w:tc>
        <w:tc>
          <w:tcPr>
            <w:tcW w:w="1701" w:type="dxa"/>
            <w:tcBorders>
              <w:left w:val="single" w:sz="2" w:space="0" w:color="auto"/>
              <w:bottom w:val="single" w:sz="4" w:space="0" w:color="auto"/>
              <w:right w:val="single" w:sz="2" w:space="0" w:color="auto"/>
            </w:tcBorders>
          </w:tcPr>
          <w:p w14:paraId="6C00D9FB" w14:textId="77777777" w:rsidR="00610CD5" w:rsidRPr="002225B3" w:rsidRDefault="00610CD5" w:rsidP="00860B3F">
            <w:pPr>
              <w:pStyle w:val="Tabletext"/>
              <w:keepNext/>
              <w:keepLines/>
              <w:jc w:val="center"/>
              <w:rPr>
                <w:snapToGrid w:val="0"/>
                <w:szCs w:val="22"/>
              </w:rPr>
            </w:pPr>
            <w:r w:rsidRPr="002225B3">
              <w:rPr>
                <w:snapToGrid w:val="0"/>
                <w:szCs w:val="22"/>
              </w:rPr>
              <w:t>2-15</w:t>
            </w:r>
          </w:p>
        </w:tc>
      </w:tr>
      <w:tr w:rsidR="00610CD5" w:rsidRPr="002225B3" w14:paraId="7FD29C11"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53F9AE4B" w14:textId="77777777" w:rsidR="00610CD5" w:rsidRPr="007C3E35" w:rsidRDefault="00610CD5" w:rsidP="00C405BF">
            <w:pPr>
              <w:pStyle w:val="Tabletext"/>
              <w:rPr>
                <w:szCs w:val="22"/>
              </w:rPr>
            </w:pPr>
            <w:r w:rsidRPr="007C3E35">
              <w:rPr>
                <w:szCs w:val="22"/>
              </w:rPr>
              <w:t>Transmitter power PX (</w:t>
            </w:r>
            <w:proofErr w:type="spellStart"/>
            <w:r w:rsidRPr="007C3E35">
              <w:rPr>
                <w:szCs w:val="22"/>
              </w:rPr>
              <w:t>dBW</w:t>
            </w:r>
            <w:proofErr w:type="spellEnd"/>
            <w:r w:rsidRPr="007C3E35">
              <w:rPr>
                <w:szCs w:val="22"/>
              </w:rPr>
              <w:t xml:space="preserve">) </w:t>
            </w:r>
          </w:p>
        </w:tc>
        <w:tc>
          <w:tcPr>
            <w:tcW w:w="1854" w:type="dxa"/>
            <w:tcBorders>
              <w:top w:val="single" w:sz="4" w:space="0" w:color="auto"/>
              <w:left w:val="single" w:sz="6" w:space="0" w:color="auto"/>
              <w:bottom w:val="single" w:sz="4" w:space="0" w:color="auto"/>
              <w:right w:val="single" w:sz="2" w:space="0" w:color="auto"/>
            </w:tcBorders>
          </w:tcPr>
          <w:p w14:paraId="2CA05E78" w14:textId="77777777" w:rsidR="00610CD5" w:rsidRPr="002225B3" w:rsidRDefault="00610CD5" w:rsidP="00C405BF">
            <w:pPr>
              <w:pStyle w:val="Tabletext"/>
              <w:keepNext/>
              <w:jc w:val="center"/>
              <w:rPr>
                <w:snapToGrid w:val="0"/>
                <w:szCs w:val="22"/>
              </w:rPr>
            </w:pPr>
            <w:r w:rsidRPr="002225B3">
              <w:rPr>
                <w:snapToGrid w:val="0"/>
                <w:szCs w:val="22"/>
              </w:rPr>
              <w:t>10-30</w:t>
            </w:r>
          </w:p>
        </w:tc>
        <w:tc>
          <w:tcPr>
            <w:tcW w:w="1548" w:type="dxa"/>
            <w:tcBorders>
              <w:top w:val="single" w:sz="4" w:space="0" w:color="auto"/>
              <w:left w:val="single" w:sz="2" w:space="0" w:color="auto"/>
              <w:bottom w:val="single" w:sz="4" w:space="0" w:color="auto"/>
              <w:right w:val="single" w:sz="2" w:space="0" w:color="auto"/>
            </w:tcBorders>
          </w:tcPr>
          <w:p w14:paraId="1F54F8AA" w14:textId="77777777" w:rsidR="00610CD5" w:rsidRPr="002225B3" w:rsidRDefault="00610CD5" w:rsidP="00C405BF">
            <w:pPr>
              <w:pStyle w:val="Tabletext"/>
              <w:keepNext/>
              <w:jc w:val="center"/>
              <w:rPr>
                <w:snapToGrid w:val="0"/>
                <w:szCs w:val="22"/>
              </w:rPr>
            </w:pPr>
            <w:r w:rsidRPr="002225B3">
              <w:rPr>
                <w:snapToGrid w:val="0"/>
                <w:szCs w:val="22"/>
              </w:rPr>
              <w:t>0-26</w:t>
            </w:r>
          </w:p>
        </w:tc>
        <w:tc>
          <w:tcPr>
            <w:tcW w:w="1701" w:type="dxa"/>
            <w:tcBorders>
              <w:top w:val="single" w:sz="4" w:space="0" w:color="auto"/>
              <w:left w:val="single" w:sz="2" w:space="0" w:color="auto"/>
              <w:bottom w:val="single" w:sz="4" w:space="0" w:color="auto"/>
              <w:right w:val="single" w:sz="2" w:space="0" w:color="auto"/>
            </w:tcBorders>
          </w:tcPr>
          <w:p w14:paraId="19D447C9" w14:textId="77777777" w:rsidR="00610CD5" w:rsidRPr="002225B3" w:rsidRDefault="00610CD5" w:rsidP="00C405BF">
            <w:pPr>
              <w:pStyle w:val="Tabletext"/>
              <w:keepNext/>
              <w:jc w:val="center"/>
              <w:rPr>
                <w:snapToGrid w:val="0"/>
                <w:szCs w:val="22"/>
              </w:rPr>
            </w:pPr>
            <w:r w:rsidRPr="002225B3">
              <w:rPr>
                <w:snapToGrid w:val="0"/>
                <w:szCs w:val="22"/>
              </w:rPr>
              <w:t>10-26</w:t>
            </w:r>
          </w:p>
        </w:tc>
      </w:tr>
      <w:tr w:rsidR="00610CD5" w:rsidRPr="002225B3" w14:paraId="4E0E204D"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4DBA4544" w14:textId="77777777" w:rsidR="00610CD5" w:rsidRPr="007C3E35" w:rsidRDefault="00610CD5" w:rsidP="00C405BF">
            <w:pPr>
              <w:pStyle w:val="Tabletext"/>
              <w:rPr>
                <w:szCs w:val="22"/>
              </w:rPr>
            </w:pPr>
            <w:r w:rsidRPr="007C3E35">
              <w:rPr>
                <w:szCs w:val="22"/>
              </w:rPr>
              <w:t>Antenna directivity gain (dBi)</w:t>
            </w:r>
          </w:p>
        </w:tc>
        <w:tc>
          <w:tcPr>
            <w:tcW w:w="1854" w:type="dxa"/>
            <w:tcBorders>
              <w:top w:val="single" w:sz="4" w:space="0" w:color="auto"/>
              <w:left w:val="single" w:sz="6" w:space="0" w:color="auto"/>
              <w:bottom w:val="single" w:sz="4" w:space="0" w:color="auto"/>
              <w:right w:val="single" w:sz="2" w:space="0" w:color="auto"/>
            </w:tcBorders>
          </w:tcPr>
          <w:p w14:paraId="7E001CBD" w14:textId="77777777" w:rsidR="00610CD5" w:rsidRPr="002225B3" w:rsidRDefault="00610CD5" w:rsidP="00C405BF">
            <w:pPr>
              <w:pStyle w:val="Tabletext"/>
              <w:keepNext/>
              <w:jc w:val="center"/>
              <w:rPr>
                <w:snapToGrid w:val="0"/>
                <w:szCs w:val="22"/>
              </w:rPr>
            </w:pPr>
            <w:r w:rsidRPr="002225B3">
              <w:rPr>
                <w:snapToGrid w:val="0"/>
                <w:szCs w:val="22"/>
              </w:rPr>
              <w:t>6</w:t>
            </w:r>
          </w:p>
        </w:tc>
        <w:tc>
          <w:tcPr>
            <w:tcW w:w="1548" w:type="dxa"/>
            <w:tcBorders>
              <w:top w:val="single" w:sz="4" w:space="0" w:color="auto"/>
              <w:left w:val="single" w:sz="2" w:space="0" w:color="auto"/>
              <w:bottom w:val="single" w:sz="4" w:space="0" w:color="auto"/>
              <w:right w:val="single" w:sz="2" w:space="0" w:color="auto"/>
            </w:tcBorders>
          </w:tcPr>
          <w:p w14:paraId="655B7319" w14:textId="77777777" w:rsidR="00610CD5" w:rsidRPr="002225B3" w:rsidRDefault="00610CD5" w:rsidP="00C405BF">
            <w:pPr>
              <w:pStyle w:val="Tabletext"/>
              <w:keepNext/>
              <w:jc w:val="center"/>
              <w:rPr>
                <w:snapToGrid w:val="0"/>
                <w:szCs w:val="22"/>
              </w:rPr>
            </w:pPr>
            <w:r w:rsidRPr="002225B3">
              <w:rPr>
                <w:snapToGrid w:val="0"/>
                <w:szCs w:val="22"/>
              </w:rPr>
              <w:t>3</w:t>
            </w:r>
          </w:p>
        </w:tc>
        <w:tc>
          <w:tcPr>
            <w:tcW w:w="1701" w:type="dxa"/>
            <w:tcBorders>
              <w:top w:val="single" w:sz="4" w:space="0" w:color="auto"/>
              <w:left w:val="single" w:sz="2" w:space="0" w:color="auto"/>
              <w:bottom w:val="single" w:sz="4" w:space="0" w:color="auto"/>
              <w:right w:val="single" w:sz="2" w:space="0" w:color="auto"/>
            </w:tcBorders>
          </w:tcPr>
          <w:p w14:paraId="005B6A6A" w14:textId="77777777" w:rsidR="00610CD5" w:rsidRPr="002225B3" w:rsidRDefault="00610CD5" w:rsidP="00C405BF">
            <w:pPr>
              <w:pStyle w:val="Tabletext"/>
              <w:keepNext/>
              <w:jc w:val="center"/>
              <w:rPr>
                <w:snapToGrid w:val="0"/>
                <w:szCs w:val="22"/>
              </w:rPr>
            </w:pPr>
            <w:r w:rsidRPr="002225B3">
              <w:rPr>
                <w:snapToGrid w:val="0"/>
                <w:szCs w:val="22"/>
              </w:rPr>
              <w:t>0</w:t>
            </w:r>
          </w:p>
        </w:tc>
      </w:tr>
      <w:tr w:rsidR="00610CD5" w:rsidRPr="002225B3" w14:paraId="20E062DA"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0EFA01DE" w14:textId="77777777" w:rsidR="00610CD5" w:rsidRPr="007C3E35" w:rsidRDefault="00610CD5" w:rsidP="00C405BF">
            <w:pPr>
              <w:pStyle w:val="Tabletext"/>
              <w:rPr>
                <w:szCs w:val="22"/>
              </w:rPr>
            </w:pPr>
            <w:r w:rsidRPr="007C3E35">
              <w:rPr>
                <w:szCs w:val="22"/>
              </w:rPr>
              <w:t>Maximum e.i.r.p. (</w:t>
            </w:r>
            <w:proofErr w:type="spellStart"/>
            <w:r w:rsidRPr="007C3E35">
              <w:rPr>
                <w:szCs w:val="22"/>
              </w:rPr>
              <w:t>dBW</w:t>
            </w:r>
            <w:proofErr w:type="spellEnd"/>
            <w:r w:rsidRPr="007C3E35">
              <w:rPr>
                <w:szCs w:val="22"/>
              </w:rPr>
              <w:t>)</w:t>
            </w:r>
          </w:p>
        </w:tc>
        <w:tc>
          <w:tcPr>
            <w:tcW w:w="1854" w:type="dxa"/>
            <w:tcBorders>
              <w:top w:val="single" w:sz="4" w:space="0" w:color="auto"/>
              <w:left w:val="single" w:sz="6" w:space="0" w:color="auto"/>
              <w:bottom w:val="single" w:sz="4" w:space="0" w:color="auto"/>
              <w:right w:val="single" w:sz="2" w:space="0" w:color="auto"/>
            </w:tcBorders>
          </w:tcPr>
          <w:p w14:paraId="282665FC" w14:textId="77777777" w:rsidR="00610CD5" w:rsidRPr="002225B3" w:rsidRDefault="00610CD5" w:rsidP="00C405BF">
            <w:pPr>
              <w:pStyle w:val="Tabletext"/>
              <w:keepNext/>
              <w:jc w:val="center"/>
              <w:rPr>
                <w:snapToGrid w:val="0"/>
                <w:szCs w:val="22"/>
              </w:rPr>
            </w:pPr>
            <w:r w:rsidRPr="002225B3">
              <w:rPr>
                <w:snapToGrid w:val="0"/>
                <w:szCs w:val="22"/>
              </w:rPr>
              <w:t>33</w:t>
            </w:r>
          </w:p>
        </w:tc>
        <w:tc>
          <w:tcPr>
            <w:tcW w:w="1548" w:type="dxa"/>
            <w:tcBorders>
              <w:top w:val="single" w:sz="4" w:space="0" w:color="auto"/>
              <w:left w:val="single" w:sz="2" w:space="0" w:color="auto"/>
              <w:bottom w:val="single" w:sz="4" w:space="0" w:color="auto"/>
              <w:right w:val="single" w:sz="2" w:space="0" w:color="auto"/>
            </w:tcBorders>
          </w:tcPr>
          <w:p w14:paraId="64234132" w14:textId="77777777" w:rsidR="00610CD5" w:rsidRPr="002225B3" w:rsidRDefault="00610CD5" w:rsidP="00C405BF">
            <w:pPr>
              <w:pStyle w:val="Tabletext"/>
              <w:keepNext/>
              <w:jc w:val="center"/>
              <w:rPr>
                <w:snapToGrid w:val="0"/>
                <w:szCs w:val="22"/>
              </w:rPr>
            </w:pPr>
            <w:r w:rsidRPr="002225B3">
              <w:rPr>
                <w:snapToGrid w:val="0"/>
                <w:szCs w:val="22"/>
              </w:rPr>
              <w:t>26</w:t>
            </w:r>
          </w:p>
        </w:tc>
        <w:tc>
          <w:tcPr>
            <w:tcW w:w="1701" w:type="dxa"/>
            <w:tcBorders>
              <w:top w:val="single" w:sz="4" w:space="0" w:color="auto"/>
              <w:left w:val="single" w:sz="2" w:space="0" w:color="auto"/>
              <w:bottom w:val="single" w:sz="4" w:space="0" w:color="auto"/>
              <w:right w:val="single" w:sz="2" w:space="0" w:color="auto"/>
            </w:tcBorders>
          </w:tcPr>
          <w:p w14:paraId="37891466" w14:textId="77777777" w:rsidR="00610CD5" w:rsidRPr="002225B3" w:rsidRDefault="00610CD5" w:rsidP="00C405BF">
            <w:pPr>
              <w:pStyle w:val="Tabletext"/>
              <w:keepNext/>
              <w:jc w:val="center"/>
              <w:rPr>
                <w:snapToGrid w:val="0"/>
                <w:szCs w:val="22"/>
              </w:rPr>
            </w:pPr>
            <w:r w:rsidRPr="002225B3">
              <w:rPr>
                <w:snapToGrid w:val="0"/>
                <w:szCs w:val="22"/>
              </w:rPr>
              <w:t>23</w:t>
            </w:r>
          </w:p>
        </w:tc>
      </w:tr>
      <w:tr w:rsidR="00610CD5" w:rsidRPr="002225B3" w14:paraId="67BF460F"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5B3CF7D8" w14:textId="77777777" w:rsidR="00610CD5" w:rsidRPr="007C3E35" w:rsidRDefault="00610CD5" w:rsidP="00C405BF">
            <w:pPr>
              <w:pStyle w:val="Tabletext"/>
              <w:rPr>
                <w:szCs w:val="22"/>
              </w:rPr>
            </w:pPr>
            <w:r w:rsidRPr="007C3E35">
              <w:rPr>
                <w:szCs w:val="22"/>
              </w:rPr>
              <w:t>Antenna polarization</w:t>
            </w:r>
          </w:p>
        </w:tc>
        <w:tc>
          <w:tcPr>
            <w:tcW w:w="1854" w:type="dxa"/>
            <w:tcBorders>
              <w:top w:val="single" w:sz="4" w:space="0" w:color="auto"/>
              <w:left w:val="single" w:sz="6" w:space="0" w:color="auto"/>
              <w:bottom w:val="single" w:sz="4" w:space="0" w:color="auto"/>
              <w:right w:val="single" w:sz="2" w:space="0" w:color="auto"/>
            </w:tcBorders>
          </w:tcPr>
          <w:p w14:paraId="4CFD1194" w14:textId="77777777" w:rsidR="00610CD5" w:rsidRPr="002225B3" w:rsidRDefault="00610CD5" w:rsidP="00C405BF">
            <w:pPr>
              <w:pStyle w:val="Tabletext"/>
              <w:keepNext/>
              <w:jc w:val="center"/>
              <w:rPr>
                <w:szCs w:val="22"/>
              </w:rPr>
            </w:pPr>
            <w:r w:rsidRPr="002225B3">
              <w:rPr>
                <w:szCs w:val="22"/>
              </w:rPr>
              <w:t>Vertical/</w:t>
            </w:r>
            <w:r w:rsidRPr="002225B3">
              <w:rPr>
                <w:szCs w:val="22"/>
              </w:rPr>
              <w:br/>
              <w:t>Horizontal</w:t>
            </w:r>
          </w:p>
        </w:tc>
        <w:tc>
          <w:tcPr>
            <w:tcW w:w="1548" w:type="dxa"/>
            <w:tcBorders>
              <w:top w:val="single" w:sz="4" w:space="0" w:color="auto"/>
              <w:left w:val="single" w:sz="2" w:space="0" w:color="auto"/>
              <w:bottom w:val="single" w:sz="4" w:space="0" w:color="auto"/>
              <w:right w:val="single" w:sz="2" w:space="0" w:color="auto"/>
            </w:tcBorders>
          </w:tcPr>
          <w:p w14:paraId="23983B20" w14:textId="77777777" w:rsidR="00610CD5" w:rsidRPr="002225B3" w:rsidRDefault="00610CD5" w:rsidP="00C405BF">
            <w:pPr>
              <w:pStyle w:val="Tabletext"/>
              <w:keepNext/>
              <w:jc w:val="center"/>
              <w:rPr>
                <w:szCs w:val="22"/>
              </w:rPr>
            </w:pPr>
            <w:r w:rsidRPr="002225B3">
              <w:rPr>
                <w:szCs w:val="22"/>
              </w:rPr>
              <w:t>Vertical/ Horizontal</w:t>
            </w:r>
          </w:p>
        </w:tc>
        <w:tc>
          <w:tcPr>
            <w:tcW w:w="1701" w:type="dxa"/>
            <w:tcBorders>
              <w:top w:val="single" w:sz="4" w:space="0" w:color="auto"/>
              <w:left w:val="single" w:sz="2" w:space="0" w:color="auto"/>
              <w:bottom w:val="single" w:sz="4" w:space="0" w:color="auto"/>
              <w:right w:val="single" w:sz="2" w:space="0" w:color="auto"/>
            </w:tcBorders>
          </w:tcPr>
          <w:p w14:paraId="222104BB" w14:textId="77777777" w:rsidR="00610CD5" w:rsidRPr="002225B3" w:rsidRDefault="00610CD5" w:rsidP="00C405BF">
            <w:pPr>
              <w:pStyle w:val="Tabletext"/>
              <w:keepNext/>
              <w:jc w:val="center"/>
              <w:rPr>
                <w:szCs w:val="22"/>
              </w:rPr>
            </w:pPr>
            <w:r w:rsidRPr="002225B3">
              <w:rPr>
                <w:szCs w:val="22"/>
              </w:rPr>
              <w:t>Vertical/ Horizontal</w:t>
            </w:r>
          </w:p>
        </w:tc>
      </w:tr>
      <w:tr w:rsidR="00610CD5" w:rsidRPr="002225B3" w14:paraId="607C176E"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2FEF9C45" w14:textId="77777777" w:rsidR="00610CD5" w:rsidRPr="007C3E35" w:rsidRDefault="00610CD5" w:rsidP="00C405BF">
            <w:pPr>
              <w:pStyle w:val="Tabletext"/>
              <w:rPr>
                <w:szCs w:val="22"/>
              </w:rPr>
            </w:pPr>
            <w:r w:rsidRPr="007C3E35">
              <w:rPr>
                <w:szCs w:val="22"/>
              </w:rPr>
              <w:t xml:space="preserve">Protection ratio PY (dB) </w:t>
            </w:r>
          </w:p>
        </w:tc>
        <w:tc>
          <w:tcPr>
            <w:tcW w:w="1854" w:type="dxa"/>
            <w:tcBorders>
              <w:top w:val="single" w:sz="4" w:space="0" w:color="auto"/>
              <w:left w:val="single" w:sz="6" w:space="0" w:color="auto"/>
              <w:bottom w:val="single" w:sz="4" w:space="0" w:color="auto"/>
              <w:right w:val="single" w:sz="2" w:space="0" w:color="auto"/>
            </w:tcBorders>
          </w:tcPr>
          <w:p w14:paraId="164ACF59" w14:textId="77777777" w:rsidR="00610CD5" w:rsidRPr="002225B3" w:rsidRDefault="00610CD5" w:rsidP="00C405BF">
            <w:pPr>
              <w:pStyle w:val="Tabletext"/>
              <w:jc w:val="center"/>
              <w:rPr>
                <w:snapToGrid w:val="0"/>
                <w:szCs w:val="22"/>
              </w:rPr>
            </w:pPr>
            <w:r w:rsidRPr="002225B3">
              <w:rPr>
                <w:snapToGrid w:val="0"/>
                <w:szCs w:val="22"/>
              </w:rPr>
              <w:t>21</w:t>
            </w:r>
          </w:p>
        </w:tc>
        <w:tc>
          <w:tcPr>
            <w:tcW w:w="1548" w:type="dxa"/>
            <w:tcBorders>
              <w:top w:val="single" w:sz="4" w:space="0" w:color="auto"/>
              <w:left w:val="single" w:sz="2" w:space="0" w:color="auto"/>
              <w:bottom w:val="single" w:sz="4" w:space="0" w:color="auto"/>
              <w:right w:val="single" w:sz="2" w:space="0" w:color="auto"/>
            </w:tcBorders>
          </w:tcPr>
          <w:p w14:paraId="4F01395C" w14:textId="77777777" w:rsidR="00610CD5" w:rsidRPr="002225B3" w:rsidRDefault="00610CD5" w:rsidP="00C405BF">
            <w:pPr>
              <w:pStyle w:val="Tabletext"/>
              <w:jc w:val="center"/>
              <w:rPr>
                <w:snapToGrid w:val="0"/>
                <w:szCs w:val="22"/>
              </w:rPr>
            </w:pPr>
            <w:r w:rsidRPr="002225B3">
              <w:rPr>
                <w:snapToGrid w:val="0"/>
                <w:szCs w:val="22"/>
              </w:rPr>
              <w:t>28</w:t>
            </w:r>
          </w:p>
        </w:tc>
        <w:tc>
          <w:tcPr>
            <w:tcW w:w="1701" w:type="dxa"/>
            <w:tcBorders>
              <w:top w:val="single" w:sz="4" w:space="0" w:color="auto"/>
              <w:left w:val="single" w:sz="2" w:space="0" w:color="auto"/>
              <w:bottom w:val="single" w:sz="4" w:space="0" w:color="auto"/>
              <w:right w:val="single" w:sz="2" w:space="0" w:color="auto"/>
            </w:tcBorders>
          </w:tcPr>
          <w:p w14:paraId="7D0268D1" w14:textId="77777777" w:rsidR="00610CD5" w:rsidRPr="002225B3" w:rsidRDefault="00610CD5" w:rsidP="00C405BF">
            <w:pPr>
              <w:pStyle w:val="Tabletext"/>
              <w:jc w:val="center"/>
              <w:rPr>
                <w:snapToGrid w:val="0"/>
                <w:szCs w:val="22"/>
              </w:rPr>
            </w:pPr>
            <w:r w:rsidRPr="002225B3">
              <w:rPr>
                <w:snapToGrid w:val="0"/>
                <w:szCs w:val="22"/>
              </w:rPr>
              <w:t>10</w:t>
            </w:r>
          </w:p>
        </w:tc>
      </w:tr>
      <w:tr w:rsidR="00610CD5" w:rsidRPr="002225B3" w14:paraId="4F1DD04B" w14:textId="77777777" w:rsidTr="00C405BF">
        <w:trPr>
          <w:trHeight w:val="20"/>
          <w:jc w:val="center"/>
        </w:trPr>
        <w:tc>
          <w:tcPr>
            <w:tcW w:w="4536" w:type="dxa"/>
            <w:tcBorders>
              <w:top w:val="single" w:sz="4" w:space="0" w:color="auto"/>
              <w:left w:val="single" w:sz="6" w:space="0" w:color="auto"/>
              <w:bottom w:val="single" w:sz="4" w:space="0" w:color="auto"/>
              <w:right w:val="single" w:sz="6" w:space="0" w:color="auto"/>
            </w:tcBorders>
          </w:tcPr>
          <w:p w14:paraId="139BBA65" w14:textId="77777777" w:rsidR="00610CD5" w:rsidRPr="007C3E35" w:rsidRDefault="00610CD5" w:rsidP="00C405BF">
            <w:pPr>
              <w:pStyle w:val="Tabletext"/>
              <w:rPr>
                <w:szCs w:val="22"/>
              </w:rPr>
            </w:pPr>
            <w:r w:rsidRPr="007C3E35">
              <w:rPr>
                <w:i/>
                <w:iCs/>
                <w:szCs w:val="22"/>
              </w:rPr>
              <w:t>S</w:t>
            </w:r>
            <w:r w:rsidRPr="007C3E35">
              <w:rPr>
                <w:szCs w:val="22"/>
              </w:rPr>
              <w:t>/</w:t>
            </w:r>
            <w:r w:rsidRPr="007C3E35">
              <w:rPr>
                <w:i/>
                <w:iCs/>
                <w:szCs w:val="22"/>
              </w:rPr>
              <w:t>N</w:t>
            </w:r>
            <w:r w:rsidRPr="007C3E35">
              <w:rPr>
                <w:szCs w:val="22"/>
              </w:rPr>
              <w:t xml:space="preserve"> (Recommendation ITU-R F.339)</w:t>
            </w:r>
          </w:p>
        </w:tc>
        <w:tc>
          <w:tcPr>
            <w:tcW w:w="1854" w:type="dxa"/>
            <w:tcBorders>
              <w:top w:val="single" w:sz="4" w:space="0" w:color="auto"/>
              <w:left w:val="single" w:sz="6" w:space="0" w:color="auto"/>
              <w:bottom w:val="single" w:sz="4" w:space="0" w:color="auto"/>
              <w:right w:val="single" w:sz="2" w:space="0" w:color="auto"/>
            </w:tcBorders>
          </w:tcPr>
          <w:p w14:paraId="584A6997" w14:textId="77777777" w:rsidR="00610CD5" w:rsidRPr="002225B3" w:rsidRDefault="00610CD5" w:rsidP="00C405BF">
            <w:pPr>
              <w:pStyle w:val="Tabletext"/>
              <w:jc w:val="center"/>
              <w:rPr>
                <w:snapToGrid w:val="0"/>
                <w:szCs w:val="22"/>
              </w:rPr>
            </w:pPr>
            <w:r w:rsidRPr="002225B3">
              <w:rPr>
                <w:snapToGrid w:val="0"/>
                <w:szCs w:val="22"/>
              </w:rPr>
              <w:t>21</w:t>
            </w:r>
          </w:p>
        </w:tc>
        <w:tc>
          <w:tcPr>
            <w:tcW w:w="1548" w:type="dxa"/>
            <w:tcBorders>
              <w:top w:val="single" w:sz="4" w:space="0" w:color="auto"/>
              <w:left w:val="single" w:sz="2" w:space="0" w:color="auto"/>
              <w:bottom w:val="single" w:sz="4" w:space="0" w:color="auto"/>
              <w:right w:val="single" w:sz="2" w:space="0" w:color="auto"/>
            </w:tcBorders>
          </w:tcPr>
          <w:p w14:paraId="39C1A8D6" w14:textId="77777777" w:rsidR="00610CD5" w:rsidRPr="002225B3" w:rsidRDefault="00610CD5" w:rsidP="00C405BF">
            <w:pPr>
              <w:pStyle w:val="Tabletext"/>
              <w:jc w:val="center"/>
              <w:rPr>
                <w:snapToGrid w:val="0"/>
                <w:szCs w:val="22"/>
              </w:rPr>
            </w:pPr>
            <w:r w:rsidRPr="002225B3">
              <w:rPr>
                <w:snapToGrid w:val="0"/>
                <w:szCs w:val="22"/>
              </w:rPr>
              <w:t>28</w:t>
            </w:r>
          </w:p>
        </w:tc>
        <w:tc>
          <w:tcPr>
            <w:tcW w:w="1701" w:type="dxa"/>
            <w:tcBorders>
              <w:top w:val="single" w:sz="4" w:space="0" w:color="auto"/>
              <w:left w:val="single" w:sz="2" w:space="0" w:color="auto"/>
              <w:bottom w:val="single" w:sz="4" w:space="0" w:color="auto"/>
              <w:right w:val="single" w:sz="2" w:space="0" w:color="auto"/>
            </w:tcBorders>
          </w:tcPr>
          <w:p w14:paraId="5576F18F" w14:textId="77777777" w:rsidR="00610CD5" w:rsidRPr="002225B3" w:rsidRDefault="00610CD5" w:rsidP="00C405BF">
            <w:pPr>
              <w:pStyle w:val="Tabletext"/>
              <w:jc w:val="center"/>
              <w:rPr>
                <w:snapToGrid w:val="0"/>
                <w:szCs w:val="22"/>
              </w:rPr>
            </w:pPr>
            <w:r w:rsidRPr="002225B3">
              <w:rPr>
                <w:snapToGrid w:val="0"/>
                <w:szCs w:val="22"/>
              </w:rPr>
              <w:t>10</w:t>
            </w:r>
          </w:p>
        </w:tc>
      </w:tr>
      <w:tr w:rsidR="00610CD5" w:rsidRPr="002225B3" w14:paraId="568EF009" w14:textId="77777777" w:rsidTr="00C405BF">
        <w:trPr>
          <w:trHeight w:val="20"/>
          <w:jc w:val="center"/>
        </w:trPr>
        <w:tc>
          <w:tcPr>
            <w:tcW w:w="9639" w:type="dxa"/>
            <w:gridSpan w:val="4"/>
            <w:tcBorders>
              <w:top w:val="single" w:sz="4" w:space="0" w:color="auto"/>
            </w:tcBorders>
          </w:tcPr>
          <w:p w14:paraId="45CCA2D0" w14:textId="77777777" w:rsidR="00610CD5" w:rsidRPr="002225B3" w:rsidRDefault="00610CD5" w:rsidP="00C405BF">
            <w:pPr>
              <w:pStyle w:val="Tabletext"/>
              <w:rPr>
                <w:snapToGrid w:val="0"/>
                <w:szCs w:val="22"/>
              </w:rPr>
            </w:pPr>
            <w:r w:rsidRPr="002225B3">
              <w:rPr>
                <w:rFonts w:ascii="CG Times" w:hAnsi="CG Times"/>
                <w:snapToGrid w:val="0"/>
                <w:szCs w:val="22"/>
                <w:lang w:eastAsia="zh-CN"/>
              </w:rPr>
              <w:t xml:space="preserve">NOTE – </w:t>
            </w:r>
            <w:r w:rsidRPr="002225B3">
              <w:rPr>
                <w:szCs w:val="22"/>
              </w:rPr>
              <w:t xml:space="preserve">The </w:t>
            </w:r>
            <w:r w:rsidRPr="00B25A14">
              <w:rPr>
                <w:i/>
                <w:iCs/>
                <w:snapToGrid w:val="0"/>
                <w:szCs w:val="22"/>
              </w:rPr>
              <w:t>S</w:t>
            </w:r>
            <w:r>
              <w:rPr>
                <w:snapToGrid w:val="0"/>
                <w:szCs w:val="22"/>
              </w:rPr>
              <w:t>/</w:t>
            </w:r>
            <w:r w:rsidRPr="00B25A14">
              <w:rPr>
                <w:i/>
                <w:iCs/>
                <w:snapToGrid w:val="0"/>
                <w:szCs w:val="22"/>
              </w:rPr>
              <w:t>N</w:t>
            </w:r>
            <w:r w:rsidRPr="002225B3">
              <w:rPr>
                <w:szCs w:val="22"/>
              </w:rPr>
              <w:t xml:space="preserve"> in Table 2 are for a binary phase shift keying (BPSK) system with a 3 kHz channel bandwidth.</w:t>
            </w:r>
          </w:p>
        </w:tc>
      </w:tr>
    </w:tbl>
    <w:p w14:paraId="449B6761" w14:textId="77777777" w:rsidR="00610CD5" w:rsidRPr="002225B3" w:rsidRDefault="00610CD5" w:rsidP="00610CD5">
      <w:pPr>
        <w:pStyle w:val="TableNo"/>
      </w:pPr>
      <w:r w:rsidRPr="002225B3">
        <w:t>TABLE 3</w:t>
      </w:r>
    </w:p>
    <w:p w14:paraId="18D9D37A" w14:textId="77777777" w:rsidR="00610CD5" w:rsidRPr="002225B3" w:rsidRDefault="00610CD5" w:rsidP="00610CD5">
      <w:pPr>
        <w:pStyle w:val="Tabletitle"/>
      </w:pPr>
      <w:bookmarkStart w:id="10" w:name="_Hlk79750486"/>
      <w:bookmarkStart w:id="11" w:name="_Hlk87533266"/>
      <w:r w:rsidRPr="002225B3">
        <w:t>Typical RF characteristic of enhanced HF systems</w:t>
      </w:r>
      <w:bookmarkEnd w:id="10"/>
      <w:r w:rsidRPr="002225B3">
        <w:t xml:space="preserve"> for channel bandwidths of 3 to 48 kHz</w:t>
      </w:r>
      <w:r w:rsidRPr="002225B3">
        <w:br/>
        <w:t>(transmitter for ISB and contiguous channels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99"/>
        <w:gridCol w:w="2160"/>
        <w:gridCol w:w="2070"/>
        <w:gridCol w:w="2287"/>
      </w:tblGrid>
      <w:tr w:rsidR="00610CD5" w:rsidRPr="002C095A" w14:paraId="42F7A8AD" w14:textId="77777777" w:rsidTr="00C405BF">
        <w:trPr>
          <w:trHeight w:val="324"/>
          <w:tblHeader/>
          <w:jc w:val="center"/>
        </w:trPr>
        <w:tc>
          <w:tcPr>
            <w:tcW w:w="2999" w:type="dxa"/>
            <w:hideMark/>
          </w:tcPr>
          <w:bookmarkEnd w:id="11"/>
          <w:p w14:paraId="77929D9F" w14:textId="77777777" w:rsidR="00610CD5" w:rsidRPr="002C095A" w:rsidRDefault="00610CD5" w:rsidP="00C405BF">
            <w:pPr>
              <w:pStyle w:val="Tablehead"/>
              <w:rPr>
                <w:rFonts w:eastAsia="Calibri"/>
                <w:szCs w:val="22"/>
              </w:rPr>
            </w:pPr>
            <w:r w:rsidRPr="002C095A">
              <w:rPr>
                <w:rFonts w:eastAsia="Calibri"/>
                <w:szCs w:val="22"/>
              </w:rPr>
              <w:t>Enhanced HF transmitter parameters</w:t>
            </w:r>
          </w:p>
        </w:tc>
        <w:tc>
          <w:tcPr>
            <w:tcW w:w="2160" w:type="dxa"/>
            <w:hideMark/>
          </w:tcPr>
          <w:p w14:paraId="4EB5E6B4" w14:textId="4671F55B" w:rsidR="00610CD5" w:rsidRPr="002C095A" w:rsidRDefault="00610CD5" w:rsidP="00C405BF">
            <w:pPr>
              <w:pStyle w:val="Tablehead"/>
              <w:rPr>
                <w:rFonts w:eastAsia="Calibri"/>
                <w:szCs w:val="22"/>
              </w:rPr>
            </w:pPr>
            <w:r w:rsidRPr="002C095A">
              <w:rPr>
                <w:rFonts w:eastAsia="Calibri"/>
                <w:szCs w:val="22"/>
              </w:rPr>
              <w:t>Groundwave/</w:t>
            </w:r>
            <w:r w:rsidR="00860B3F">
              <w:rPr>
                <w:rFonts w:eastAsia="Calibri"/>
                <w:szCs w:val="22"/>
              </w:rPr>
              <w:br/>
            </w:r>
            <w:proofErr w:type="spellStart"/>
            <w:r w:rsidRPr="002C095A">
              <w:rPr>
                <w:rFonts w:eastAsia="Calibri"/>
                <w:szCs w:val="22"/>
              </w:rPr>
              <w:t>Seawave</w:t>
            </w:r>
            <w:proofErr w:type="spellEnd"/>
          </w:p>
        </w:tc>
        <w:tc>
          <w:tcPr>
            <w:tcW w:w="2070" w:type="dxa"/>
            <w:hideMark/>
          </w:tcPr>
          <w:p w14:paraId="336070AA" w14:textId="77777777" w:rsidR="00610CD5" w:rsidRPr="002C095A" w:rsidRDefault="00610CD5" w:rsidP="00C405BF">
            <w:pPr>
              <w:pStyle w:val="Tablehead"/>
              <w:rPr>
                <w:rFonts w:eastAsia="Calibri"/>
                <w:szCs w:val="22"/>
              </w:rPr>
            </w:pPr>
            <w:r w:rsidRPr="002C095A">
              <w:rPr>
                <w:rFonts w:eastAsia="Calibri"/>
                <w:szCs w:val="22"/>
              </w:rPr>
              <w:t xml:space="preserve">Skywave/NVIS </w:t>
            </w:r>
          </w:p>
        </w:tc>
        <w:tc>
          <w:tcPr>
            <w:tcW w:w="2287" w:type="dxa"/>
            <w:hideMark/>
          </w:tcPr>
          <w:p w14:paraId="15CF0B78" w14:textId="77777777" w:rsidR="00610CD5" w:rsidRPr="002C095A" w:rsidRDefault="00610CD5" w:rsidP="00C405BF">
            <w:pPr>
              <w:pStyle w:val="Tablehead"/>
              <w:rPr>
                <w:rFonts w:eastAsia="Calibri"/>
                <w:szCs w:val="22"/>
              </w:rPr>
            </w:pPr>
            <w:r w:rsidRPr="002C095A">
              <w:rPr>
                <w:rFonts w:eastAsia="Calibri"/>
                <w:szCs w:val="22"/>
              </w:rPr>
              <w:t>Skywave/Oblique incidence</w:t>
            </w:r>
          </w:p>
        </w:tc>
      </w:tr>
      <w:tr w:rsidR="00610CD5" w:rsidRPr="002C095A" w14:paraId="1590606C" w14:textId="77777777" w:rsidTr="00C405BF">
        <w:trPr>
          <w:trHeight w:val="308"/>
          <w:jc w:val="center"/>
        </w:trPr>
        <w:tc>
          <w:tcPr>
            <w:tcW w:w="2999" w:type="dxa"/>
            <w:hideMark/>
          </w:tcPr>
          <w:p w14:paraId="320EC386" w14:textId="77777777" w:rsidR="00610CD5" w:rsidRPr="002C095A" w:rsidRDefault="00610CD5" w:rsidP="00C405BF">
            <w:pPr>
              <w:pStyle w:val="Tabletext"/>
              <w:rPr>
                <w:rFonts w:eastAsia="Calibri"/>
                <w:szCs w:val="22"/>
              </w:rPr>
            </w:pPr>
            <w:r w:rsidRPr="002C095A">
              <w:rPr>
                <w:rFonts w:eastAsia="Calibri"/>
                <w:szCs w:val="22"/>
              </w:rPr>
              <w:t xml:space="preserve">Frequency range (MHz) </w:t>
            </w:r>
          </w:p>
        </w:tc>
        <w:tc>
          <w:tcPr>
            <w:tcW w:w="2160" w:type="dxa"/>
            <w:hideMark/>
          </w:tcPr>
          <w:p w14:paraId="7B6FBAE0" w14:textId="77777777" w:rsidR="00610CD5" w:rsidRPr="002C095A" w:rsidRDefault="00610CD5" w:rsidP="00C405BF">
            <w:pPr>
              <w:pStyle w:val="Tabletext"/>
              <w:spacing w:before="0"/>
              <w:jc w:val="center"/>
              <w:rPr>
                <w:rFonts w:eastAsia="Calibri"/>
                <w:szCs w:val="22"/>
              </w:rPr>
            </w:pPr>
            <w:r w:rsidRPr="002C095A">
              <w:rPr>
                <w:rFonts w:eastAsia="Calibri"/>
                <w:szCs w:val="22"/>
              </w:rPr>
              <w:t>2-30</w:t>
            </w:r>
          </w:p>
          <w:p w14:paraId="0861235B" w14:textId="77777777" w:rsidR="00610CD5" w:rsidRPr="002C095A" w:rsidRDefault="00610CD5" w:rsidP="00C405BF">
            <w:pPr>
              <w:pStyle w:val="Tabletext"/>
              <w:spacing w:before="0"/>
              <w:jc w:val="center"/>
              <w:rPr>
                <w:rFonts w:eastAsia="Calibri"/>
                <w:szCs w:val="22"/>
              </w:rPr>
            </w:pPr>
            <w:r w:rsidRPr="002C095A">
              <w:rPr>
                <w:rFonts w:eastAsia="Calibri"/>
                <w:szCs w:val="22"/>
              </w:rPr>
              <w:t>Groundwave 2-15</w:t>
            </w:r>
          </w:p>
          <w:p w14:paraId="119616D4" w14:textId="77777777" w:rsidR="00610CD5" w:rsidRPr="002C095A" w:rsidRDefault="00610CD5" w:rsidP="00C405BF">
            <w:pPr>
              <w:pStyle w:val="Tabletext"/>
              <w:spacing w:before="0"/>
              <w:jc w:val="center"/>
              <w:rPr>
                <w:rFonts w:eastAsia="Calibri"/>
                <w:szCs w:val="22"/>
              </w:rPr>
            </w:pPr>
            <w:proofErr w:type="spellStart"/>
            <w:r w:rsidRPr="002C095A">
              <w:rPr>
                <w:rFonts w:eastAsia="Calibri"/>
                <w:szCs w:val="22"/>
              </w:rPr>
              <w:t>Seawave</w:t>
            </w:r>
            <w:proofErr w:type="spellEnd"/>
            <w:r w:rsidRPr="002C095A">
              <w:rPr>
                <w:rFonts w:eastAsia="Calibri"/>
                <w:szCs w:val="22"/>
              </w:rPr>
              <w:t xml:space="preserve"> 3-30</w:t>
            </w:r>
          </w:p>
        </w:tc>
        <w:tc>
          <w:tcPr>
            <w:tcW w:w="2070" w:type="dxa"/>
            <w:hideMark/>
          </w:tcPr>
          <w:p w14:paraId="45F68268" w14:textId="77777777" w:rsidR="00610CD5" w:rsidRPr="002C095A" w:rsidRDefault="00610CD5" w:rsidP="00C405BF">
            <w:pPr>
              <w:pStyle w:val="Tabletext"/>
              <w:jc w:val="center"/>
              <w:rPr>
                <w:rFonts w:eastAsia="Calibri"/>
                <w:szCs w:val="22"/>
              </w:rPr>
            </w:pPr>
            <w:r w:rsidRPr="002C095A">
              <w:rPr>
                <w:rFonts w:eastAsia="Calibri"/>
                <w:szCs w:val="22"/>
              </w:rPr>
              <w:t>2-15</w:t>
            </w:r>
          </w:p>
        </w:tc>
        <w:tc>
          <w:tcPr>
            <w:tcW w:w="2287" w:type="dxa"/>
            <w:hideMark/>
          </w:tcPr>
          <w:p w14:paraId="1CF59CE3" w14:textId="77777777" w:rsidR="00610CD5" w:rsidRPr="002C095A" w:rsidRDefault="00610CD5" w:rsidP="00C405BF">
            <w:pPr>
              <w:pStyle w:val="Tabletext"/>
              <w:jc w:val="center"/>
              <w:rPr>
                <w:rFonts w:eastAsia="Calibri"/>
                <w:szCs w:val="22"/>
              </w:rPr>
            </w:pPr>
            <w:r w:rsidRPr="002C095A">
              <w:rPr>
                <w:rFonts w:eastAsia="Calibri"/>
                <w:szCs w:val="22"/>
              </w:rPr>
              <w:t>3-30</w:t>
            </w:r>
          </w:p>
        </w:tc>
      </w:tr>
      <w:tr w:rsidR="00610CD5" w:rsidRPr="002C095A" w14:paraId="77865385" w14:textId="77777777" w:rsidTr="00C405BF">
        <w:trPr>
          <w:trHeight w:val="308"/>
          <w:jc w:val="center"/>
        </w:trPr>
        <w:tc>
          <w:tcPr>
            <w:tcW w:w="2999" w:type="dxa"/>
          </w:tcPr>
          <w:p w14:paraId="5ECFCC4D" w14:textId="77777777" w:rsidR="00610CD5" w:rsidRPr="002C095A" w:rsidRDefault="00610CD5" w:rsidP="00C405BF">
            <w:pPr>
              <w:pStyle w:val="Tabletext"/>
              <w:spacing w:before="0" w:after="0"/>
              <w:rPr>
                <w:rFonts w:eastAsia="Calibri"/>
                <w:szCs w:val="22"/>
              </w:rPr>
            </w:pPr>
            <w:r w:rsidRPr="002C095A">
              <w:rPr>
                <w:rFonts w:eastAsia="Calibri"/>
                <w:szCs w:val="22"/>
              </w:rPr>
              <w:t xml:space="preserve">Channel bandwidth (kHz) </w:t>
            </w:r>
          </w:p>
          <w:p w14:paraId="64DD813C" w14:textId="16667A9F" w:rsidR="00610CD5" w:rsidRPr="002C095A" w:rsidRDefault="00610CD5" w:rsidP="00C405BF">
            <w:pPr>
              <w:pStyle w:val="Tabletext"/>
              <w:spacing w:before="0" w:after="0"/>
              <w:rPr>
                <w:rFonts w:eastAsia="Calibri"/>
                <w:szCs w:val="22"/>
              </w:rPr>
            </w:pPr>
            <w:r w:rsidRPr="002C095A">
              <w:rPr>
                <w:rFonts w:ascii="CG Times" w:hAnsi="CG Times"/>
                <w:snapToGrid w:val="0"/>
                <w:szCs w:val="22"/>
                <w:lang w:eastAsia="zh-CN"/>
              </w:rPr>
              <w:t>(</w:t>
            </w:r>
            <w:r w:rsidRPr="002C095A">
              <w:rPr>
                <w:rFonts w:ascii="CG Times" w:hAnsi="CG Times"/>
                <w:snapToGrid w:val="0"/>
                <w:szCs w:val="22"/>
                <w:lang w:eastAsia="ko-KR"/>
              </w:rPr>
              <w:t>s</w:t>
            </w:r>
            <w:r w:rsidRPr="002C095A">
              <w:rPr>
                <w:rFonts w:ascii="CG Times" w:hAnsi="CG Times"/>
                <w:snapToGrid w:val="0"/>
                <w:szCs w:val="22"/>
                <w:lang w:eastAsia="zh-CN"/>
              </w:rPr>
              <w:t>ee N</w:t>
            </w:r>
            <w:r w:rsidR="00860B3F" w:rsidRPr="002C095A">
              <w:rPr>
                <w:rFonts w:ascii="CG Times" w:hAnsi="CG Times"/>
                <w:snapToGrid w:val="0"/>
                <w:szCs w:val="22"/>
                <w:lang w:eastAsia="zh-CN"/>
              </w:rPr>
              <w:t>ote</w:t>
            </w:r>
            <w:r w:rsidRPr="002C095A">
              <w:rPr>
                <w:rFonts w:ascii="CG Times" w:hAnsi="CG Times"/>
                <w:snapToGrid w:val="0"/>
                <w:szCs w:val="22"/>
                <w:lang w:eastAsia="zh-CN"/>
              </w:rPr>
              <w:t>)</w:t>
            </w:r>
          </w:p>
        </w:tc>
        <w:tc>
          <w:tcPr>
            <w:tcW w:w="2160" w:type="dxa"/>
            <w:hideMark/>
          </w:tcPr>
          <w:p w14:paraId="20B3BDC8" w14:textId="77777777" w:rsidR="00610CD5" w:rsidRPr="002C095A" w:rsidRDefault="00610CD5" w:rsidP="00C405BF">
            <w:pPr>
              <w:pStyle w:val="Tabletext"/>
              <w:jc w:val="center"/>
              <w:rPr>
                <w:rFonts w:eastAsia="Calibri"/>
                <w:szCs w:val="22"/>
              </w:rPr>
            </w:pPr>
            <w:r w:rsidRPr="002C095A">
              <w:rPr>
                <w:rFonts w:eastAsia="Calibri"/>
                <w:szCs w:val="22"/>
              </w:rPr>
              <w:t>Variable 3-48</w:t>
            </w:r>
          </w:p>
        </w:tc>
        <w:tc>
          <w:tcPr>
            <w:tcW w:w="2070" w:type="dxa"/>
            <w:hideMark/>
          </w:tcPr>
          <w:p w14:paraId="2A84531C" w14:textId="77777777" w:rsidR="00610CD5" w:rsidRPr="002C095A" w:rsidRDefault="00610CD5" w:rsidP="00C405BF">
            <w:pPr>
              <w:pStyle w:val="Tabletext"/>
              <w:jc w:val="center"/>
              <w:rPr>
                <w:rFonts w:eastAsia="Calibri"/>
                <w:szCs w:val="22"/>
              </w:rPr>
            </w:pPr>
            <w:r w:rsidRPr="002C095A">
              <w:rPr>
                <w:rFonts w:eastAsia="Calibri"/>
                <w:szCs w:val="22"/>
              </w:rPr>
              <w:t>Variable 3-48</w:t>
            </w:r>
          </w:p>
        </w:tc>
        <w:tc>
          <w:tcPr>
            <w:tcW w:w="2287" w:type="dxa"/>
            <w:hideMark/>
          </w:tcPr>
          <w:p w14:paraId="31752E84" w14:textId="77777777" w:rsidR="00610CD5" w:rsidRPr="002C095A" w:rsidRDefault="00610CD5" w:rsidP="00C405BF">
            <w:pPr>
              <w:pStyle w:val="Tabletext"/>
              <w:jc w:val="center"/>
              <w:rPr>
                <w:rFonts w:eastAsia="Calibri"/>
                <w:szCs w:val="22"/>
              </w:rPr>
            </w:pPr>
            <w:r w:rsidRPr="002C095A">
              <w:rPr>
                <w:rFonts w:eastAsia="Calibri"/>
                <w:szCs w:val="22"/>
              </w:rPr>
              <w:t>Variable 3-48</w:t>
            </w:r>
          </w:p>
        </w:tc>
      </w:tr>
      <w:tr w:rsidR="00610CD5" w:rsidRPr="002C095A" w14:paraId="36FC245E" w14:textId="77777777" w:rsidTr="00C405BF">
        <w:trPr>
          <w:trHeight w:val="308"/>
          <w:jc w:val="center"/>
        </w:trPr>
        <w:tc>
          <w:tcPr>
            <w:tcW w:w="2999" w:type="dxa"/>
          </w:tcPr>
          <w:p w14:paraId="773EFFC9" w14:textId="77777777" w:rsidR="00610CD5" w:rsidRPr="002C095A" w:rsidRDefault="00610CD5" w:rsidP="00C405BF">
            <w:pPr>
              <w:pStyle w:val="Tabletext"/>
              <w:rPr>
                <w:rFonts w:eastAsia="Calibri"/>
                <w:szCs w:val="22"/>
              </w:rPr>
            </w:pPr>
            <w:r w:rsidRPr="002C095A">
              <w:rPr>
                <w:rFonts w:eastAsia="Calibri"/>
                <w:szCs w:val="22"/>
              </w:rPr>
              <w:t>Transmitter power (</w:t>
            </w:r>
            <w:proofErr w:type="spellStart"/>
            <w:r w:rsidRPr="002C095A">
              <w:rPr>
                <w:rFonts w:eastAsia="Calibri"/>
                <w:szCs w:val="22"/>
              </w:rPr>
              <w:t>dBW</w:t>
            </w:r>
            <w:proofErr w:type="spellEnd"/>
            <w:r w:rsidRPr="002C095A">
              <w:rPr>
                <w:rFonts w:eastAsia="Calibri"/>
                <w:szCs w:val="22"/>
              </w:rPr>
              <w:t>)</w:t>
            </w:r>
          </w:p>
        </w:tc>
        <w:tc>
          <w:tcPr>
            <w:tcW w:w="2160" w:type="dxa"/>
          </w:tcPr>
          <w:p w14:paraId="46E7C691" w14:textId="77777777" w:rsidR="00610CD5" w:rsidRPr="002C095A" w:rsidRDefault="00610CD5" w:rsidP="00C405BF">
            <w:pPr>
              <w:pStyle w:val="Tabletext"/>
              <w:jc w:val="center"/>
              <w:rPr>
                <w:rFonts w:eastAsia="Calibri"/>
                <w:szCs w:val="22"/>
              </w:rPr>
            </w:pPr>
            <w:r w:rsidRPr="002C095A">
              <w:rPr>
                <w:rFonts w:eastAsia="Calibri"/>
                <w:szCs w:val="22"/>
              </w:rPr>
              <w:t>30</w:t>
            </w:r>
          </w:p>
        </w:tc>
        <w:tc>
          <w:tcPr>
            <w:tcW w:w="2070" w:type="dxa"/>
          </w:tcPr>
          <w:p w14:paraId="44B98EF4" w14:textId="77777777" w:rsidR="00610CD5" w:rsidRPr="002C095A" w:rsidRDefault="00610CD5" w:rsidP="00C405BF">
            <w:pPr>
              <w:pStyle w:val="Tabletext"/>
              <w:jc w:val="center"/>
              <w:rPr>
                <w:rFonts w:eastAsia="Calibri"/>
                <w:szCs w:val="22"/>
              </w:rPr>
            </w:pPr>
            <w:r w:rsidRPr="002C095A">
              <w:rPr>
                <w:rFonts w:eastAsia="Calibri"/>
                <w:szCs w:val="22"/>
              </w:rPr>
              <w:t>22</w:t>
            </w:r>
          </w:p>
        </w:tc>
        <w:tc>
          <w:tcPr>
            <w:tcW w:w="2287" w:type="dxa"/>
          </w:tcPr>
          <w:p w14:paraId="1DADFE29" w14:textId="77777777" w:rsidR="00610CD5" w:rsidRPr="002C095A" w:rsidRDefault="00610CD5" w:rsidP="00C405BF">
            <w:pPr>
              <w:pStyle w:val="Tabletext"/>
              <w:jc w:val="center"/>
              <w:rPr>
                <w:rFonts w:eastAsia="Calibri"/>
                <w:szCs w:val="22"/>
              </w:rPr>
            </w:pPr>
            <w:r w:rsidRPr="002C095A">
              <w:rPr>
                <w:rFonts w:eastAsia="Calibri"/>
                <w:szCs w:val="22"/>
              </w:rPr>
              <w:t>40</w:t>
            </w:r>
          </w:p>
        </w:tc>
      </w:tr>
      <w:tr w:rsidR="00610CD5" w:rsidRPr="002C095A" w14:paraId="520B37C4" w14:textId="77777777" w:rsidTr="00C405BF">
        <w:trPr>
          <w:trHeight w:val="308"/>
          <w:jc w:val="center"/>
        </w:trPr>
        <w:tc>
          <w:tcPr>
            <w:tcW w:w="2999" w:type="dxa"/>
          </w:tcPr>
          <w:p w14:paraId="020BE9D7" w14:textId="77777777" w:rsidR="00610CD5" w:rsidRPr="002C095A" w:rsidRDefault="00610CD5" w:rsidP="00C405BF">
            <w:pPr>
              <w:pStyle w:val="Tabletext"/>
              <w:rPr>
                <w:rFonts w:eastAsia="Calibri"/>
                <w:szCs w:val="22"/>
              </w:rPr>
            </w:pPr>
            <w:r w:rsidRPr="002C095A">
              <w:rPr>
                <w:rFonts w:eastAsia="Calibri"/>
                <w:szCs w:val="22"/>
              </w:rPr>
              <w:t>Feeder loss (dB)</w:t>
            </w:r>
          </w:p>
        </w:tc>
        <w:tc>
          <w:tcPr>
            <w:tcW w:w="2160" w:type="dxa"/>
          </w:tcPr>
          <w:p w14:paraId="1E169FB8" w14:textId="77777777" w:rsidR="00610CD5" w:rsidRPr="002C095A" w:rsidRDefault="00610CD5" w:rsidP="00C405BF">
            <w:pPr>
              <w:pStyle w:val="Tabletext"/>
              <w:jc w:val="center"/>
              <w:rPr>
                <w:rFonts w:eastAsia="Calibri"/>
                <w:szCs w:val="22"/>
              </w:rPr>
            </w:pPr>
            <w:r w:rsidRPr="002C095A">
              <w:rPr>
                <w:rFonts w:eastAsia="Calibri"/>
                <w:szCs w:val="22"/>
              </w:rPr>
              <w:t>2.2</w:t>
            </w:r>
          </w:p>
        </w:tc>
        <w:tc>
          <w:tcPr>
            <w:tcW w:w="2070" w:type="dxa"/>
          </w:tcPr>
          <w:p w14:paraId="64FA1BAD" w14:textId="77777777" w:rsidR="00610CD5" w:rsidRPr="002C095A" w:rsidRDefault="00610CD5" w:rsidP="00C405BF">
            <w:pPr>
              <w:pStyle w:val="Tabletext"/>
              <w:jc w:val="center"/>
              <w:rPr>
                <w:rFonts w:eastAsia="Calibri"/>
                <w:szCs w:val="22"/>
              </w:rPr>
            </w:pPr>
            <w:r w:rsidRPr="002C095A">
              <w:rPr>
                <w:rFonts w:eastAsia="Calibri"/>
                <w:szCs w:val="22"/>
              </w:rPr>
              <w:t>1.5</w:t>
            </w:r>
          </w:p>
        </w:tc>
        <w:tc>
          <w:tcPr>
            <w:tcW w:w="2287" w:type="dxa"/>
          </w:tcPr>
          <w:p w14:paraId="6A04B7C7" w14:textId="77777777" w:rsidR="00610CD5" w:rsidRPr="002C095A" w:rsidRDefault="00610CD5" w:rsidP="00C405BF">
            <w:pPr>
              <w:pStyle w:val="Tabletext"/>
              <w:jc w:val="center"/>
              <w:rPr>
                <w:rFonts w:eastAsia="Calibri"/>
                <w:szCs w:val="22"/>
              </w:rPr>
            </w:pPr>
            <w:r w:rsidRPr="002C095A">
              <w:rPr>
                <w:rFonts w:eastAsia="Calibri"/>
                <w:szCs w:val="22"/>
              </w:rPr>
              <w:t>1.1</w:t>
            </w:r>
          </w:p>
        </w:tc>
      </w:tr>
      <w:tr w:rsidR="00610CD5" w:rsidRPr="002C095A" w14:paraId="063BEC75" w14:textId="77777777" w:rsidTr="00C405BF">
        <w:trPr>
          <w:trHeight w:val="308"/>
          <w:jc w:val="center"/>
        </w:trPr>
        <w:tc>
          <w:tcPr>
            <w:tcW w:w="2999" w:type="dxa"/>
          </w:tcPr>
          <w:p w14:paraId="13673851" w14:textId="77777777" w:rsidR="00610CD5" w:rsidRPr="002C095A" w:rsidRDefault="00610CD5" w:rsidP="00C405BF">
            <w:pPr>
              <w:pStyle w:val="Tabletext"/>
              <w:rPr>
                <w:rFonts w:eastAsia="Calibri"/>
                <w:szCs w:val="22"/>
              </w:rPr>
            </w:pPr>
            <w:r w:rsidRPr="002C095A">
              <w:rPr>
                <w:rFonts w:eastAsia="Calibri"/>
                <w:szCs w:val="22"/>
              </w:rPr>
              <w:t>Antenna directivity gain (dBi)</w:t>
            </w:r>
          </w:p>
        </w:tc>
        <w:tc>
          <w:tcPr>
            <w:tcW w:w="2160" w:type="dxa"/>
          </w:tcPr>
          <w:p w14:paraId="79E8344B" w14:textId="77777777" w:rsidR="00610CD5" w:rsidRPr="002C095A" w:rsidRDefault="00610CD5" w:rsidP="00C405BF">
            <w:pPr>
              <w:pStyle w:val="Tabletext"/>
              <w:jc w:val="center"/>
              <w:rPr>
                <w:rFonts w:eastAsia="Calibri"/>
                <w:szCs w:val="22"/>
              </w:rPr>
            </w:pPr>
            <w:r w:rsidRPr="002C095A">
              <w:rPr>
                <w:rFonts w:eastAsia="Calibri"/>
                <w:szCs w:val="22"/>
              </w:rPr>
              <w:t>0-3</w:t>
            </w:r>
          </w:p>
        </w:tc>
        <w:tc>
          <w:tcPr>
            <w:tcW w:w="2070" w:type="dxa"/>
          </w:tcPr>
          <w:p w14:paraId="5C2B1C47" w14:textId="77777777" w:rsidR="00610CD5" w:rsidRPr="002C095A" w:rsidRDefault="00610CD5" w:rsidP="00C405BF">
            <w:pPr>
              <w:pStyle w:val="Tabletext"/>
              <w:jc w:val="center"/>
              <w:rPr>
                <w:rFonts w:eastAsia="Calibri"/>
                <w:szCs w:val="22"/>
              </w:rPr>
            </w:pPr>
            <w:r w:rsidRPr="002C095A">
              <w:rPr>
                <w:rFonts w:eastAsia="Calibri"/>
                <w:szCs w:val="22"/>
              </w:rPr>
              <w:t>0-6</w:t>
            </w:r>
          </w:p>
        </w:tc>
        <w:tc>
          <w:tcPr>
            <w:tcW w:w="2287" w:type="dxa"/>
          </w:tcPr>
          <w:p w14:paraId="7CE8B385" w14:textId="77777777" w:rsidR="00610CD5" w:rsidRPr="002C095A" w:rsidRDefault="00610CD5" w:rsidP="00C405BF">
            <w:pPr>
              <w:pStyle w:val="Tabletext"/>
              <w:jc w:val="center"/>
              <w:rPr>
                <w:rFonts w:eastAsia="Calibri"/>
                <w:szCs w:val="22"/>
              </w:rPr>
            </w:pPr>
            <w:r w:rsidRPr="002C095A">
              <w:rPr>
                <w:rFonts w:eastAsia="Calibri"/>
                <w:szCs w:val="22"/>
              </w:rPr>
              <w:t>0-15</w:t>
            </w:r>
          </w:p>
        </w:tc>
      </w:tr>
      <w:tr w:rsidR="00610CD5" w:rsidRPr="002C095A" w14:paraId="257DFC32" w14:textId="77777777" w:rsidTr="00C405BF">
        <w:trPr>
          <w:trHeight w:val="308"/>
          <w:jc w:val="center"/>
        </w:trPr>
        <w:tc>
          <w:tcPr>
            <w:tcW w:w="2999" w:type="dxa"/>
          </w:tcPr>
          <w:p w14:paraId="43EAF0C9" w14:textId="77777777" w:rsidR="00610CD5" w:rsidRPr="002C095A" w:rsidRDefault="00610CD5" w:rsidP="00C405BF">
            <w:pPr>
              <w:pStyle w:val="Tabletext"/>
              <w:rPr>
                <w:rFonts w:eastAsia="Calibri"/>
                <w:szCs w:val="22"/>
              </w:rPr>
            </w:pPr>
            <w:r w:rsidRPr="002C095A">
              <w:rPr>
                <w:rFonts w:eastAsia="Calibri"/>
                <w:szCs w:val="22"/>
              </w:rPr>
              <w:t>Antenna height above ground level to the centre of the antenna (m)</w:t>
            </w:r>
          </w:p>
        </w:tc>
        <w:tc>
          <w:tcPr>
            <w:tcW w:w="2160" w:type="dxa"/>
          </w:tcPr>
          <w:p w14:paraId="27243646" w14:textId="77777777" w:rsidR="00610CD5" w:rsidRPr="002C095A" w:rsidRDefault="00610CD5" w:rsidP="00C405BF">
            <w:pPr>
              <w:pStyle w:val="Tabletext"/>
              <w:jc w:val="center"/>
              <w:rPr>
                <w:rFonts w:eastAsia="Calibri"/>
                <w:szCs w:val="22"/>
              </w:rPr>
            </w:pPr>
            <w:r w:rsidRPr="002C095A">
              <w:rPr>
                <w:rFonts w:eastAsia="Calibri"/>
                <w:szCs w:val="22"/>
              </w:rPr>
              <w:t>20-60</w:t>
            </w:r>
          </w:p>
        </w:tc>
        <w:tc>
          <w:tcPr>
            <w:tcW w:w="2070" w:type="dxa"/>
          </w:tcPr>
          <w:p w14:paraId="3342DA72" w14:textId="77777777" w:rsidR="00610CD5" w:rsidRPr="002C095A" w:rsidRDefault="00610CD5" w:rsidP="00C405BF">
            <w:pPr>
              <w:pStyle w:val="Tabletext"/>
              <w:jc w:val="center"/>
              <w:rPr>
                <w:rFonts w:eastAsia="Calibri"/>
                <w:szCs w:val="22"/>
              </w:rPr>
            </w:pPr>
            <w:r w:rsidRPr="002C095A">
              <w:rPr>
                <w:rFonts w:eastAsia="Calibri"/>
                <w:szCs w:val="22"/>
              </w:rPr>
              <w:t>1-60</w:t>
            </w:r>
          </w:p>
        </w:tc>
        <w:tc>
          <w:tcPr>
            <w:tcW w:w="2287" w:type="dxa"/>
          </w:tcPr>
          <w:p w14:paraId="26C3180A" w14:textId="77777777" w:rsidR="00610CD5" w:rsidRPr="002C095A" w:rsidRDefault="00610CD5" w:rsidP="00C405BF">
            <w:pPr>
              <w:pStyle w:val="Tabletext"/>
              <w:jc w:val="center"/>
              <w:rPr>
                <w:rFonts w:eastAsia="Calibri"/>
                <w:szCs w:val="22"/>
              </w:rPr>
            </w:pPr>
            <w:r w:rsidRPr="002C095A">
              <w:rPr>
                <w:rFonts w:eastAsia="Calibri"/>
                <w:szCs w:val="22"/>
              </w:rPr>
              <w:t>1-4</w:t>
            </w:r>
          </w:p>
        </w:tc>
      </w:tr>
      <w:tr w:rsidR="00610CD5" w:rsidRPr="002C095A" w14:paraId="5DF92E7C" w14:textId="77777777" w:rsidTr="00C405BF">
        <w:trPr>
          <w:trHeight w:val="308"/>
          <w:jc w:val="center"/>
        </w:trPr>
        <w:tc>
          <w:tcPr>
            <w:tcW w:w="2999" w:type="dxa"/>
          </w:tcPr>
          <w:p w14:paraId="6D40C55B" w14:textId="77777777" w:rsidR="00610CD5" w:rsidRPr="002C095A" w:rsidRDefault="00610CD5" w:rsidP="00C405BF">
            <w:pPr>
              <w:pStyle w:val="Tabletext"/>
              <w:rPr>
                <w:rFonts w:eastAsia="Calibri"/>
                <w:szCs w:val="22"/>
              </w:rPr>
            </w:pPr>
            <w:r w:rsidRPr="002C095A">
              <w:rPr>
                <w:rFonts w:eastAsia="Calibri"/>
                <w:szCs w:val="22"/>
              </w:rPr>
              <w:t>Antenna polarization</w:t>
            </w:r>
          </w:p>
        </w:tc>
        <w:tc>
          <w:tcPr>
            <w:tcW w:w="2160" w:type="dxa"/>
            <w:hideMark/>
          </w:tcPr>
          <w:p w14:paraId="68E020ED" w14:textId="77777777" w:rsidR="00610CD5" w:rsidRPr="002C095A" w:rsidRDefault="00610CD5" w:rsidP="00C405BF">
            <w:pPr>
              <w:pStyle w:val="Tabletext"/>
              <w:jc w:val="center"/>
              <w:rPr>
                <w:rFonts w:eastAsia="Calibri"/>
                <w:szCs w:val="22"/>
              </w:rPr>
            </w:pPr>
            <w:r w:rsidRPr="002C095A">
              <w:rPr>
                <w:rFonts w:eastAsia="Calibri"/>
                <w:szCs w:val="22"/>
              </w:rPr>
              <w:t>Horizontal/Vertical</w:t>
            </w:r>
          </w:p>
        </w:tc>
        <w:tc>
          <w:tcPr>
            <w:tcW w:w="2070" w:type="dxa"/>
            <w:hideMark/>
          </w:tcPr>
          <w:p w14:paraId="795C2173" w14:textId="77777777" w:rsidR="00610CD5" w:rsidRPr="002C095A" w:rsidRDefault="00610CD5" w:rsidP="00C405BF">
            <w:pPr>
              <w:pStyle w:val="Tabletext"/>
              <w:jc w:val="center"/>
              <w:rPr>
                <w:rFonts w:eastAsia="Calibri"/>
                <w:szCs w:val="22"/>
              </w:rPr>
            </w:pPr>
            <w:r w:rsidRPr="002C095A">
              <w:rPr>
                <w:rFonts w:eastAsia="Calibri"/>
                <w:szCs w:val="22"/>
              </w:rPr>
              <w:t>Horizontal/Vertical</w:t>
            </w:r>
          </w:p>
        </w:tc>
        <w:tc>
          <w:tcPr>
            <w:tcW w:w="2287" w:type="dxa"/>
            <w:hideMark/>
          </w:tcPr>
          <w:p w14:paraId="5E7C348F" w14:textId="77777777" w:rsidR="00610CD5" w:rsidRPr="002C095A" w:rsidRDefault="00610CD5" w:rsidP="00C405BF">
            <w:pPr>
              <w:pStyle w:val="Tabletext"/>
              <w:jc w:val="center"/>
              <w:rPr>
                <w:rFonts w:eastAsia="Calibri"/>
                <w:szCs w:val="22"/>
              </w:rPr>
            </w:pPr>
            <w:r w:rsidRPr="002C095A">
              <w:rPr>
                <w:rFonts w:eastAsia="Calibri"/>
                <w:szCs w:val="22"/>
              </w:rPr>
              <w:t>Horizontal/Vertical</w:t>
            </w:r>
          </w:p>
        </w:tc>
      </w:tr>
      <w:tr w:rsidR="00610CD5" w:rsidRPr="002C095A" w14:paraId="14DF3FA6" w14:textId="77777777" w:rsidTr="00C405BF">
        <w:trPr>
          <w:trHeight w:val="308"/>
          <w:jc w:val="center"/>
        </w:trPr>
        <w:tc>
          <w:tcPr>
            <w:tcW w:w="2999" w:type="dxa"/>
            <w:hideMark/>
          </w:tcPr>
          <w:p w14:paraId="3B793166" w14:textId="77777777" w:rsidR="00610CD5" w:rsidRPr="002C095A" w:rsidRDefault="00610CD5" w:rsidP="00C405BF">
            <w:pPr>
              <w:pStyle w:val="Tabletext"/>
              <w:rPr>
                <w:rFonts w:eastAsia="Calibri"/>
                <w:szCs w:val="22"/>
              </w:rPr>
            </w:pPr>
            <w:r w:rsidRPr="002C095A">
              <w:rPr>
                <w:rFonts w:eastAsia="Calibri"/>
                <w:szCs w:val="22"/>
              </w:rPr>
              <w:t>Antenna type</w:t>
            </w:r>
          </w:p>
        </w:tc>
        <w:tc>
          <w:tcPr>
            <w:tcW w:w="2160" w:type="dxa"/>
            <w:hideMark/>
          </w:tcPr>
          <w:p w14:paraId="3368F48A" w14:textId="77777777" w:rsidR="00610CD5" w:rsidRPr="002C095A" w:rsidRDefault="00610CD5" w:rsidP="00C405BF">
            <w:pPr>
              <w:pStyle w:val="Tabletext"/>
              <w:jc w:val="center"/>
              <w:rPr>
                <w:rFonts w:eastAsia="Calibri"/>
                <w:szCs w:val="22"/>
              </w:rPr>
            </w:pPr>
            <w:r w:rsidRPr="002C095A">
              <w:rPr>
                <w:rFonts w:eastAsia="Calibri"/>
                <w:szCs w:val="22"/>
              </w:rPr>
              <w:t>Broadband Omni</w:t>
            </w:r>
          </w:p>
        </w:tc>
        <w:tc>
          <w:tcPr>
            <w:tcW w:w="2070" w:type="dxa"/>
            <w:hideMark/>
          </w:tcPr>
          <w:p w14:paraId="5C7A2DD8" w14:textId="77777777" w:rsidR="00610CD5" w:rsidRPr="002C095A" w:rsidRDefault="00610CD5" w:rsidP="00C405BF">
            <w:pPr>
              <w:pStyle w:val="Tabletext"/>
              <w:jc w:val="center"/>
              <w:rPr>
                <w:rFonts w:eastAsia="Calibri"/>
                <w:szCs w:val="22"/>
              </w:rPr>
            </w:pPr>
            <w:r w:rsidRPr="002C095A">
              <w:rPr>
                <w:rFonts w:eastAsia="Calibri"/>
                <w:szCs w:val="22"/>
              </w:rPr>
              <w:t>Narrowband Monopole</w:t>
            </w:r>
          </w:p>
        </w:tc>
        <w:tc>
          <w:tcPr>
            <w:tcW w:w="2287" w:type="dxa"/>
            <w:hideMark/>
          </w:tcPr>
          <w:p w14:paraId="563D9DE5" w14:textId="77777777" w:rsidR="00610CD5" w:rsidRPr="002C095A" w:rsidRDefault="00610CD5" w:rsidP="00C405BF">
            <w:pPr>
              <w:pStyle w:val="Tabletext"/>
              <w:jc w:val="center"/>
              <w:rPr>
                <w:rFonts w:eastAsia="Calibri"/>
                <w:szCs w:val="22"/>
              </w:rPr>
            </w:pPr>
            <w:r w:rsidRPr="002C095A">
              <w:rPr>
                <w:rFonts w:eastAsia="Calibri"/>
                <w:szCs w:val="22"/>
              </w:rPr>
              <w:t>Narrowband Dipole Broadband Dual Fan-Wire</w:t>
            </w:r>
          </w:p>
        </w:tc>
      </w:tr>
      <w:tr w:rsidR="00610CD5" w:rsidRPr="002C095A" w14:paraId="558F82E9" w14:textId="77777777" w:rsidTr="00C405BF">
        <w:trPr>
          <w:trHeight w:val="308"/>
          <w:jc w:val="center"/>
        </w:trPr>
        <w:tc>
          <w:tcPr>
            <w:tcW w:w="2999" w:type="dxa"/>
            <w:hideMark/>
          </w:tcPr>
          <w:p w14:paraId="53997488" w14:textId="77777777" w:rsidR="00610CD5" w:rsidRPr="002C095A" w:rsidRDefault="00610CD5" w:rsidP="00C405BF">
            <w:pPr>
              <w:pStyle w:val="Tabletext"/>
              <w:rPr>
                <w:rFonts w:eastAsia="Calibri"/>
                <w:szCs w:val="22"/>
              </w:rPr>
            </w:pPr>
            <w:r w:rsidRPr="002C095A">
              <w:rPr>
                <w:rFonts w:eastAsia="Calibri"/>
                <w:szCs w:val="22"/>
              </w:rPr>
              <w:t>Maximum e.i.r.p. (</w:t>
            </w:r>
            <w:proofErr w:type="spellStart"/>
            <w:r w:rsidRPr="002C095A">
              <w:rPr>
                <w:rFonts w:eastAsia="Calibri"/>
                <w:szCs w:val="22"/>
              </w:rPr>
              <w:t>dBW</w:t>
            </w:r>
            <w:proofErr w:type="spellEnd"/>
            <w:r w:rsidRPr="002C095A">
              <w:rPr>
                <w:rFonts w:eastAsia="Calibri"/>
                <w:szCs w:val="22"/>
              </w:rPr>
              <w:t>)</w:t>
            </w:r>
          </w:p>
        </w:tc>
        <w:tc>
          <w:tcPr>
            <w:tcW w:w="2160" w:type="dxa"/>
            <w:hideMark/>
          </w:tcPr>
          <w:p w14:paraId="41186C35" w14:textId="77777777" w:rsidR="00610CD5" w:rsidRPr="002C095A" w:rsidRDefault="00610CD5" w:rsidP="00C405BF">
            <w:pPr>
              <w:pStyle w:val="Tabletext"/>
              <w:jc w:val="center"/>
              <w:rPr>
                <w:rFonts w:eastAsia="Calibri"/>
                <w:szCs w:val="22"/>
              </w:rPr>
            </w:pPr>
            <w:r w:rsidRPr="002C095A">
              <w:rPr>
                <w:rFonts w:eastAsia="Calibri"/>
                <w:szCs w:val="22"/>
              </w:rPr>
              <w:t>31</w:t>
            </w:r>
          </w:p>
        </w:tc>
        <w:tc>
          <w:tcPr>
            <w:tcW w:w="2070" w:type="dxa"/>
            <w:hideMark/>
          </w:tcPr>
          <w:p w14:paraId="60FC0F2F" w14:textId="77777777" w:rsidR="00610CD5" w:rsidRPr="002C095A" w:rsidRDefault="00610CD5" w:rsidP="00C405BF">
            <w:pPr>
              <w:pStyle w:val="Tabletext"/>
              <w:jc w:val="center"/>
              <w:rPr>
                <w:rFonts w:eastAsia="Calibri"/>
                <w:szCs w:val="22"/>
              </w:rPr>
            </w:pPr>
            <w:r w:rsidRPr="002C095A">
              <w:rPr>
                <w:rFonts w:eastAsia="Calibri"/>
                <w:szCs w:val="22"/>
              </w:rPr>
              <w:t>27</w:t>
            </w:r>
          </w:p>
        </w:tc>
        <w:tc>
          <w:tcPr>
            <w:tcW w:w="2287" w:type="dxa"/>
            <w:hideMark/>
          </w:tcPr>
          <w:p w14:paraId="40DF676C" w14:textId="77777777" w:rsidR="00610CD5" w:rsidRPr="002C095A" w:rsidRDefault="00610CD5" w:rsidP="00C405BF">
            <w:pPr>
              <w:pStyle w:val="Tabletext"/>
              <w:jc w:val="center"/>
              <w:rPr>
                <w:rFonts w:eastAsia="Calibri"/>
                <w:szCs w:val="22"/>
              </w:rPr>
            </w:pPr>
            <w:r w:rsidRPr="002C095A">
              <w:rPr>
                <w:rFonts w:eastAsia="Calibri"/>
                <w:szCs w:val="22"/>
              </w:rPr>
              <w:t>54</w:t>
            </w:r>
          </w:p>
        </w:tc>
      </w:tr>
      <w:tr w:rsidR="00610CD5" w:rsidRPr="002C095A" w14:paraId="11B087F7" w14:textId="77777777" w:rsidTr="00C405BF">
        <w:trPr>
          <w:trHeight w:val="308"/>
          <w:jc w:val="center"/>
        </w:trPr>
        <w:tc>
          <w:tcPr>
            <w:tcW w:w="2999" w:type="dxa"/>
            <w:tcBorders>
              <w:bottom w:val="single" w:sz="4" w:space="0" w:color="auto"/>
            </w:tcBorders>
            <w:hideMark/>
          </w:tcPr>
          <w:p w14:paraId="7D9DF4F7" w14:textId="77777777" w:rsidR="00610CD5" w:rsidRPr="002C095A" w:rsidRDefault="00610CD5" w:rsidP="00C405BF">
            <w:pPr>
              <w:pStyle w:val="Tabletext"/>
              <w:rPr>
                <w:rFonts w:eastAsia="Calibri"/>
                <w:szCs w:val="22"/>
              </w:rPr>
            </w:pPr>
            <w:r w:rsidRPr="002C095A">
              <w:rPr>
                <w:rFonts w:eastAsia="Calibri"/>
                <w:szCs w:val="22"/>
              </w:rPr>
              <w:t>Modulation</w:t>
            </w:r>
          </w:p>
        </w:tc>
        <w:tc>
          <w:tcPr>
            <w:tcW w:w="2160" w:type="dxa"/>
            <w:tcBorders>
              <w:bottom w:val="single" w:sz="4" w:space="0" w:color="auto"/>
            </w:tcBorders>
            <w:hideMark/>
          </w:tcPr>
          <w:p w14:paraId="2FCB9D25" w14:textId="77777777" w:rsidR="00610CD5" w:rsidRPr="002C095A" w:rsidRDefault="00610CD5" w:rsidP="00C405BF">
            <w:pPr>
              <w:pStyle w:val="Tabletext"/>
              <w:jc w:val="center"/>
              <w:rPr>
                <w:rFonts w:eastAsia="Calibri"/>
                <w:szCs w:val="22"/>
              </w:rPr>
            </w:pPr>
            <w:r w:rsidRPr="002C095A">
              <w:rPr>
                <w:rFonts w:eastAsia="Calibri"/>
                <w:szCs w:val="22"/>
              </w:rPr>
              <w:t>AM/FM/PSK/FSK/ QAM/OFDM</w:t>
            </w:r>
          </w:p>
        </w:tc>
        <w:tc>
          <w:tcPr>
            <w:tcW w:w="2070" w:type="dxa"/>
            <w:tcBorders>
              <w:bottom w:val="single" w:sz="4" w:space="0" w:color="auto"/>
            </w:tcBorders>
            <w:hideMark/>
          </w:tcPr>
          <w:p w14:paraId="31586032" w14:textId="77777777" w:rsidR="00610CD5" w:rsidRPr="002C095A" w:rsidRDefault="00610CD5" w:rsidP="00C405BF">
            <w:pPr>
              <w:pStyle w:val="Tabletext"/>
              <w:jc w:val="center"/>
              <w:rPr>
                <w:rFonts w:eastAsia="Calibri"/>
                <w:szCs w:val="22"/>
              </w:rPr>
            </w:pPr>
            <w:r w:rsidRPr="002C095A">
              <w:rPr>
                <w:rFonts w:eastAsia="Calibri"/>
                <w:szCs w:val="22"/>
              </w:rPr>
              <w:t>AM/FM/PSK/FSK/ QAM/OFDM</w:t>
            </w:r>
          </w:p>
        </w:tc>
        <w:tc>
          <w:tcPr>
            <w:tcW w:w="2287" w:type="dxa"/>
            <w:tcBorders>
              <w:bottom w:val="single" w:sz="4" w:space="0" w:color="auto"/>
            </w:tcBorders>
            <w:hideMark/>
          </w:tcPr>
          <w:p w14:paraId="266F2A25" w14:textId="77777777" w:rsidR="00610CD5" w:rsidRPr="002C095A" w:rsidRDefault="00610CD5" w:rsidP="00C405BF">
            <w:pPr>
              <w:pStyle w:val="Tabletext"/>
              <w:jc w:val="center"/>
              <w:rPr>
                <w:rFonts w:eastAsia="Calibri"/>
                <w:szCs w:val="22"/>
              </w:rPr>
            </w:pPr>
            <w:r w:rsidRPr="002C095A">
              <w:rPr>
                <w:rFonts w:eastAsia="Calibri"/>
                <w:szCs w:val="22"/>
              </w:rPr>
              <w:t xml:space="preserve">FM/PSK/FSK/QAM/ OFDM </w:t>
            </w:r>
          </w:p>
        </w:tc>
      </w:tr>
      <w:tr w:rsidR="00610CD5" w:rsidRPr="002C095A" w14:paraId="4CC7261C" w14:textId="77777777" w:rsidTr="00C405BF">
        <w:trPr>
          <w:trHeight w:val="308"/>
          <w:jc w:val="center"/>
        </w:trPr>
        <w:tc>
          <w:tcPr>
            <w:tcW w:w="9516" w:type="dxa"/>
            <w:gridSpan w:val="4"/>
            <w:tcBorders>
              <w:left w:val="nil"/>
              <w:bottom w:val="nil"/>
              <w:right w:val="nil"/>
            </w:tcBorders>
          </w:tcPr>
          <w:p w14:paraId="3C5CBCE3" w14:textId="77777777" w:rsidR="00610CD5" w:rsidRPr="002C095A" w:rsidRDefault="00610CD5" w:rsidP="00C405BF">
            <w:pPr>
              <w:pStyle w:val="Tabletext"/>
              <w:rPr>
                <w:rFonts w:eastAsia="Calibri"/>
                <w:szCs w:val="22"/>
              </w:rPr>
            </w:pPr>
            <w:r w:rsidRPr="002C095A">
              <w:rPr>
                <w:rFonts w:ascii="CG Times" w:hAnsi="CG Times"/>
                <w:snapToGrid w:val="0"/>
                <w:szCs w:val="22"/>
                <w:lang w:eastAsia="zh-CN"/>
              </w:rPr>
              <w:t xml:space="preserve">NOTE – </w:t>
            </w:r>
            <w:r w:rsidRPr="002C095A">
              <w:rPr>
                <w:szCs w:val="22"/>
              </w:rPr>
              <w:t>Channel bandwidths of 24 kHz within the 3-30 MHz frequency range have been recognized and defined in Recommendation ITU-R F.339, existing Table 4a.</w:t>
            </w:r>
          </w:p>
        </w:tc>
      </w:tr>
    </w:tbl>
    <w:p w14:paraId="0F0DCB41" w14:textId="77777777" w:rsidR="00610CD5" w:rsidRPr="002225B3" w:rsidRDefault="00610CD5" w:rsidP="00610CD5">
      <w:pPr>
        <w:pStyle w:val="Tablefin"/>
      </w:pPr>
    </w:p>
    <w:p w14:paraId="1F3B303E" w14:textId="77777777" w:rsidR="00610CD5" w:rsidRPr="002225B3" w:rsidRDefault="00610CD5" w:rsidP="00610CD5">
      <w:r w:rsidRPr="002225B3">
        <w:lastRenderedPageBreak/>
        <w:t>The parameters in Table 4 apply to Groundwave, Skywave and NVIS Systems operating within the 2-30 MHz frequency range. Additional parameters are listed in Table 5.</w:t>
      </w:r>
    </w:p>
    <w:p w14:paraId="3CB673C5" w14:textId="77777777" w:rsidR="00610CD5" w:rsidRPr="002225B3" w:rsidRDefault="00610CD5" w:rsidP="00610CD5">
      <w:pPr>
        <w:pStyle w:val="TableNo"/>
        <w:spacing w:before="480"/>
      </w:pPr>
      <w:r w:rsidRPr="002225B3">
        <w:t>TABLE 4</w:t>
      </w:r>
    </w:p>
    <w:p w14:paraId="3E841DB7" w14:textId="6F32D947" w:rsidR="00610CD5" w:rsidRPr="002225B3" w:rsidRDefault="00610CD5" w:rsidP="00610CD5">
      <w:pPr>
        <w:pStyle w:val="Tabletitle"/>
      </w:pPr>
      <w:r w:rsidRPr="002225B3">
        <w:rPr>
          <w:spacing w:val="-2"/>
        </w:rPr>
        <w:t>Typical receiver characteristics of enhanced HF systems for channel bandwidths of 3 to 48 kHz</w:t>
      </w:r>
      <w:r w:rsidRPr="002225B3">
        <w:rPr>
          <w:rFonts w:eastAsia="Calibri"/>
          <w:spacing w:val="-2"/>
          <w:sz w:val="14"/>
          <w:szCs w:val="14"/>
        </w:rPr>
        <w:t xml:space="preserve"> </w:t>
      </w:r>
      <w:r w:rsidRPr="00860B3F">
        <w:rPr>
          <w:rFonts w:eastAsia="Calibri"/>
          <w:spacing w:val="-2"/>
          <w:szCs w:val="24"/>
        </w:rPr>
        <w:t>(See N</w:t>
      </w:r>
      <w:r w:rsidR="00860B3F" w:rsidRPr="00860B3F">
        <w:rPr>
          <w:rFonts w:eastAsia="Calibri"/>
          <w:spacing w:val="-2"/>
          <w:szCs w:val="24"/>
        </w:rPr>
        <w:t>ote</w:t>
      </w:r>
      <w:r w:rsidRPr="00860B3F">
        <w:rPr>
          <w:rFonts w:eastAsia="Calibri"/>
          <w:spacing w:val="-2"/>
          <w:szCs w:val="24"/>
        </w:rPr>
        <w:t>)</w:t>
      </w:r>
      <w:r w:rsidR="00860B3F">
        <w:rPr>
          <w:rFonts w:eastAsia="Calibri"/>
          <w:spacing w:val="-2"/>
          <w:szCs w:val="24"/>
        </w:rPr>
        <w:t xml:space="preserve"> </w:t>
      </w:r>
      <w:r w:rsidRPr="002225B3">
        <w:t>(ISB and contiguous channels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gridCol w:w="3229"/>
      </w:tblGrid>
      <w:tr w:rsidR="00610CD5" w:rsidRPr="002225B3" w14:paraId="55E6E42F" w14:textId="77777777" w:rsidTr="00860B3F">
        <w:trPr>
          <w:trHeight w:val="315"/>
          <w:tblHeader/>
          <w:jc w:val="center"/>
        </w:trPr>
        <w:tc>
          <w:tcPr>
            <w:tcW w:w="4525" w:type="dxa"/>
          </w:tcPr>
          <w:p w14:paraId="6D74C474" w14:textId="77777777" w:rsidR="00610CD5" w:rsidRPr="002225B3" w:rsidRDefault="00610CD5" w:rsidP="00C405BF">
            <w:pPr>
              <w:pStyle w:val="Tablehead"/>
              <w:rPr>
                <w:rFonts w:eastAsia="Calibri"/>
              </w:rPr>
            </w:pPr>
            <w:r w:rsidRPr="002225B3">
              <w:t>Enhanced HF receiver parameters</w:t>
            </w:r>
          </w:p>
        </w:tc>
        <w:tc>
          <w:tcPr>
            <w:tcW w:w="2279" w:type="dxa"/>
          </w:tcPr>
          <w:p w14:paraId="33A18137" w14:textId="77777777" w:rsidR="00610CD5" w:rsidRPr="002225B3" w:rsidRDefault="00610CD5" w:rsidP="00C405BF">
            <w:pPr>
              <w:pStyle w:val="Tablehead"/>
              <w:rPr>
                <w:rFonts w:eastAsia="Calibri"/>
              </w:rPr>
            </w:pPr>
            <w:r w:rsidRPr="002225B3">
              <w:rPr>
                <w:rFonts w:eastAsia="Calibri"/>
                <w:szCs w:val="22"/>
              </w:rPr>
              <w:t>Values</w:t>
            </w:r>
          </w:p>
        </w:tc>
      </w:tr>
      <w:tr w:rsidR="00610CD5" w:rsidRPr="002225B3" w14:paraId="37DC86B0" w14:textId="77777777" w:rsidTr="004D57C1">
        <w:trPr>
          <w:trHeight w:val="20"/>
          <w:jc w:val="center"/>
        </w:trPr>
        <w:tc>
          <w:tcPr>
            <w:tcW w:w="4525" w:type="dxa"/>
          </w:tcPr>
          <w:p w14:paraId="15CCCAAD" w14:textId="77777777" w:rsidR="00610CD5" w:rsidRPr="002225B3" w:rsidRDefault="00610CD5" w:rsidP="00C405BF">
            <w:pPr>
              <w:pStyle w:val="Tabletext"/>
              <w:rPr>
                <w:rFonts w:eastAsia="Calibri"/>
                <w:b/>
                <w:bCs/>
              </w:rPr>
            </w:pPr>
            <w:r w:rsidRPr="002225B3">
              <w:rPr>
                <w:rFonts w:eastAsia="Calibri"/>
                <w:b/>
                <w:bCs/>
              </w:rPr>
              <w:t>Channel bandwidth (kHz)</w:t>
            </w:r>
          </w:p>
        </w:tc>
        <w:tc>
          <w:tcPr>
            <w:tcW w:w="2279" w:type="dxa"/>
          </w:tcPr>
          <w:p w14:paraId="6C87FC07" w14:textId="77777777" w:rsidR="00610CD5" w:rsidRPr="002225B3" w:rsidRDefault="00610CD5" w:rsidP="00C405BF">
            <w:pPr>
              <w:pStyle w:val="Tabletext"/>
              <w:jc w:val="center"/>
              <w:rPr>
                <w:rFonts w:eastAsia="Calibri"/>
                <w:b/>
              </w:rPr>
            </w:pPr>
            <w:r w:rsidRPr="002225B3">
              <w:rPr>
                <w:rFonts w:eastAsia="Calibri"/>
              </w:rPr>
              <w:t>from 3 to 48</w:t>
            </w:r>
          </w:p>
        </w:tc>
      </w:tr>
      <w:tr w:rsidR="00610CD5" w:rsidRPr="002225B3" w14:paraId="5FF3C23E" w14:textId="77777777" w:rsidTr="00860B3F">
        <w:trPr>
          <w:trHeight w:val="20"/>
          <w:jc w:val="center"/>
        </w:trPr>
        <w:tc>
          <w:tcPr>
            <w:tcW w:w="4525" w:type="dxa"/>
          </w:tcPr>
          <w:p w14:paraId="2227E861"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Variable (3 kHz to 12 kHz)</w:t>
            </w:r>
          </w:p>
        </w:tc>
        <w:tc>
          <w:tcPr>
            <w:tcW w:w="2279" w:type="dxa"/>
          </w:tcPr>
          <w:p w14:paraId="700A8DED" w14:textId="77777777" w:rsidR="00610CD5" w:rsidRPr="002225B3" w:rsidRDefault="00610CD5" w:rsidP="00C405BF">
            <w:pPr>
              <w:pStyle w:val="Tabletext"/>
              <w:jc w:val="center"/>
              <w:rPr>
                <w:rFonts w:eastAsia="Calibri"/>
                <w:b/>
              </w:rPr>
            </w:pPr>
            <w:r w:rsidRPr="002225B3">
              <w:rPr>
                <w:rFonts w:eastAsia="Calibri"/>
              </w:rPr>
              <w:t>12</w:t>
            </w:r>
          </w:p>
        </w:tc>
      </w:tr>
      <w:tr w:rsidR="00610CD5" w:rsidRPr="002225B3" w14:paraId="0C3E2D61" w14:textId="77777777" w:rsidTr="00860B3F">
        <w:trPr>
          <w:trHeight w:val="20"/>
          <w:jc w:val="center"/>
        </w:trPr>
        <w:tc>
          <w:tcPr>
            <w:tcW w:w="4525" w:type="dxa"/>
          </w:tcPr>
          <w:p w14:paraId="256FBC30"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Variable (3 kHz to 18 kHz)</w:t>
            </w:r>
          </w:p>
        </w:tc>
        <w:tc>
          <w:tcPr>
            <w:tcW w:w="2279" w:type="dxa"/>
          </w:tcPr>
          <w:p w14:paraId="4A9333FC" w14:textId="77777777" w:rsidR="00610CD5" w:rsidRPr="002225B3" w:rsidRDefault="00610CD5" w:rsidP="00C405BF">
            <w:pPr>
              <w:pStyle w:val="Tabletext"/>
              <w:jc w:val="center"/>
              <w:rPr>
                <w:rFonts w:eastAsia="Calibri"/>
                <w:b/>
              </w:rPr>
            </w:pPr>
            <w:r w:rsidRPr="002225B3">
              <w:rPr>
                <w:rFonts w:eastAsia="Calibri"/>
              </w:rPr>
              <w:t>18</w:t>
            </w:r>
          </w:p>
        </w:tc>
      </w:tr>
      <w:tr w:rsidR="00610CD5" w:rsidRPr="002225B3" w14:paraId="4D2FE1DD" w14:textId="77777777" w:rsidTr="00860B3F">
        <w:trPr>
          <w:trHeight w:val="20"/>
          <w:jc w:val="center"/>
        </w:trPr>
        <w:tc>
          <w:tcPr>
            <w:tcW w:w="4525" w:type="dxa"/>
          </w:tcPr>
          <w:p w14:paraId="485FAC1E"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Variable (3 kHz to 24 kHz)</w:t>
            </w:r>
          </w:p>
        </w:tc>
        <w:tc>
          <w:tcPr>
            <w:tcW w:w="2279" w:type="dxa"/>
          </w:tcPr>
          <w:p w14:paraId="195AD87D" w14:textId="77777777" w:rsidR="00610CD5" w:rsidRPr="002225B3" w:rsidRDefault="00610CD5" w:rsidP="00C405BF">
            <w:pPr>
              <w:pStyle w:val="Tabletext"/>
              <w:jc w:val="center"/>
              <w:rPr>
                <w:rFonts w:eastAsia="Calibri"/>
                <w:b/>
              </w:rPr>
            </w:pPr>
            <w:r w:rsidRPr="002225B3">
              <w:rPr>
                <w:rFonts w:eastAsia="Calibri"/>
              </w:rPr>
              <w:t>24</w:t>
            </w:r>
          </w:p>
        </w:tc>
      </w:tr>
      <w:tr w:rsidR="00610CD5" w:rsidRPr="002225B3" w14:paraId="589E1872" w14:textId="77777777" w:rsidTr="00860B3F">
        <w:trPr>
          <w:trHeight w:val="20"/>
          <w:jc w:val="center"/>
        </w:trPr>
        <w:tc>
          <w:tcPr>
            <w:tcW w:w="4525" w:type="dxa"/>
          </w:tcPr>
          <w:p w14:paraId="40F8CCCD"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Variable (3 kHz to 48 kHz)</w:t>
            </w:r>
          </w:p>
        </w:tc>
        <w:tc>
          <w:tcPr>
            <w:tcW w:w="2279" w:type="dxa"/>
          </w:tcPr>
          <w:p w14:paraId="23D5B56F" w14:textId="77777777" w:rsidR="00610CD5" w:rsidRPr="002225B3" w:rsidRDefault="00610CD5" w:rsidP="00C405BF">
            <w:pPr>
              <w:pStyle w:val="Tabletext"/>
              <w:jc w:val="center"/>
              <w:rPr>
                <w:rFonts w:eastAsia="Calibri"/>
                <w:b/>
              </w:rPr>
            </w:pPr>
            <w:r w:rsidRPr="002225B3">
              <w:rPr>
                <w:rFonts w:eastAsia="Calibri"/>
              </w:rPr>
              <w:t>48</w:t>
            </w:r>
          </w:p>
        </w:tc>
      </w:tr>
      <w:tr w:rsidR="00610CD5" w:rsidRPr="002225B3" w14:paraId="4299BA11" w14:textId="77777777" w:rsidTr="004D57C1">
        <w:trPr>
          <w:trHeight w:val="20"/>
          <w:jc w:val="center"/>
        </w:trPr>
        <w:tc>
          <w:tcPr>
            <w:tcW w:w="4525" w:type="dxa"/>
          </w:tcPr>
          <w:p w14:paraId="441CC54D" w14:textId="77777777" w:rsidR="00610CD5" w:rsidRPr="002225B3" w:rsidRDefault="00610CD5" w:rsidP="00C405BF">
            <w:pPr>
              <w:pStyle w:val="Tabletext"/>
              <w:rPr>
                <w:rFonts w:eastAsia="Calibri"/>
                <w:b/>
              </w:rPr>
            </w:pPr>
            <w:r w:rsidRPr="002225B3">
              <w:rPr>
                <w:rFonts w:eastAsia="Calibri"/>
              </w:rPr>
              <w:t>Filter bandwidth (kHz)</w:t>
            </w:r>
          </w:p>
        </w:tc>
        <w:tc>
          <w:tcPr>
            <w:tcW w:w="2279" w:type="dxa"/>
          </w:tcPr>
          <w:p w14:paraId="1EC9E66E" w14:textId="77777777" w:rsidR="00610CD5" w:rsidRPr="002225B3" w:rsidRDefault="00610CD5" w:rsidP="00C405BF">
            <w:pPr>
              <w:pStyle w:val="Tabletext"/>
              <w:jc w:val="center"/>
              <w:rPr>
                <w:rFonts w:eastAsia="Calibri"/>
                <w:b/>
              </w:rPr>
            </w:pPr>
            <w:r w:rsidRPr="002225B3">
              <w:rPr>
                <w:rFonts w:eastAsia="Calibri"/>
              </w:rPr>
              <w:t>48</w:t>
            </w:r>
          </w:p>
        </w:tc>
      </w:tr>
      <w:tr w:rsidR="00610CD5" w:rsidRPr="002225B3" w14:paraId="0E1355AB" w14:textId="77777777" w:rsidTr="004D57C1">
        <w:trPr>
          <w:trHeight w:val="20"/>
          <w:jc w:val="center"/>
        </w:trPr>
        <w:tc>
          <w:tcPr>
            <w:tcW w:w="4525" w:type="dxa"/>
          </w:tcPr>
          <w:p w14:paraId="1E83E92E" w14:textId="77777777" w:rsidR="00610CD5" w:rsidRPr="002225B3" w:rsidRDefault="00610CD5" w:rsidP="00C405BF">
            <w:pPr>
              <w:pStyle w:val="Tabletext"/>
              <w:rPr>
                <w:rFonts w:eastAsia="Calibri"/>
                <w:b/>
                <w:bCs/>
              </w:rPr>
            </w:pPr>
            <w:r w:rsidRPr="002225B3">
              <w:rPr>
                <w:rFonts w:eastAsia="Calibri"/>
                <w:b/>
                <w:bCs/>
              </w:rPr>
              <w:t>Sensitivity (dBm)</w:t>
            </w:r>
          </w:p>
        </w:tc>
        <w:tc>
          <w:tcPr>
            <w:tcW w:w="2279" w:type="dxa"/>
          </w:tcPr>
          <w:p w14:paraId="45955CBB" w14:textId="77777777" w:rsidR="00610CD5" w:rsidRPr="002225B3" w:rsidRDefault="00610CD5" w:rsidP="00C405BF">
            <w:pPr>
              <w:pStyle w:val="Tabletext"/>
              <w:jc w:val="center"/>
              <w:rPr>
                <w:rFonts w:eastAsia="Calibri"/>
                <w:b/>
              </w:rPr>
            </w:pPr>
          </w:p>
        </w:tc>
      </w:tr>
      <w:tr w:rsidR="00610CD5" w:rsidRPr="002225B3" w14:paraId="1F4BC13C" w14:textId="77777777" w:rsidTr="00860B3F">
        <w:trPr>
          <w:trHeight w:val="20"/>
          <w:jc w:val="center"/>
        </w:trPr>
        <w:tc>
          <w:tcPr>
            <w:tcW w:w="4525" w:type="dxa"/>
          </w:tcPr>
          <w:p w14:paraId="16CA2B89"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SSB for 10 dB SINAD</w:t>
            </w:r>
          </w:p>
        </w:tc>
        <w:tc>
          <w:tcPr>
            <w:tcW w:w="2279" w:type="dxa"/>
          </w:tcPr>
          <w:p w14:paraId="64F4D2E6" w14:textId="77777777" w:rsidR="00610CD5" w:rsidRPr="002225B3" w:rsidRDefault="00610CD5" w:rsidP="00C405BF">
            <w:pPr>
              <w:pStyle w:val="Tabletext"/>
              <w:jc w:val="center"/>
              <w:rPr>
                <w:rFonts w:eastAsia="Calibri"/>
                <w:b/>
              </w:rPr>
            </w:pPr>
            <w:r>
              <w:rPr>
                <w:rFonts w:eastAsia="Calibri"/>
              </w:rPr>
              <w:t>−</w:t>
            </w:r>
            <w:r w:rsidRPr="002225B3">
              <w:rPr>
                <w:rFonts w:eastAsia="Calibri"/>
              </w:rPr>
              <w:t xml:space="preserve">110 to </w:t>
            </w:r>
            <w:r>
              <w:rPr>
                <w:rFonts w:eastAsia="Calibri"/>
              </w:rPr>
              <w:t>−</w:t>
            </w:r>
            <w:r w:rsidRPr="002225B3">
              <w:rPr>
                <w:rFonts w:eastAsia="Calibri"/>
              </w:rPr>
              <w:t>130</w:t>
            </w:r>
          </w:p>
        </w:tc>
      </w:tr>
      <w:tr w:rsidR="00610CD5" w:rsidRPr="002225B3" w14:paraId="55D762F8" w14:textId="77777777" w:rsidTr="00860B3F">
        <w:trPr>
          <w:trHeight w:val="20"/>
          <w:jc w:val="center"/>
        </w:trPr>
        <w:tc>
          <w:tcPr>
            <w:tcW w:w="4525" w:type="dxa"/>
          </w:tcPr>
          <w:p w14:paraId="3840E20E"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ISB for 10 dB SINAD</w:t>
            </w:r>
          </w:p>
        </w:tc>
        <w:tc>
          <w:tcPr>
            <w:tcW w:w="2279" w:type="dxa"/>
          </w:tcPr>
          <w:p w14:paraId="2C2D02F6" w14:textId="77777777" w:rsidR="00610CD5" w:rsidRPr="002225B3" w:rsidRDefault="00610CD5" w:rsidP="00C405BF">
            <w:pPr>
              <w:pStyle w:val="Tabletext"/>
              <w:jc w:val="center"/>
              <w:rPr>
                <w:rFonts w:eastAsia="Calibri"/>
                <w:b/>
              </w:rPr>
            </w:pPr>
            <w:r>
              <w:rPr>
                <w:rFonts w:eastAsia="Calibri"/>
              </w:rPr>
              <w:t>−</w:t>
            </w:r>
            <w:r w:rsidRPr="002225B3">
              <w:rPr>
                <w:rFonts w:eastAsia="Calibri"/>
              </w:rPr>
              <w:t xml:space="preserve">125 to </w:t>
            </w:r>
            <w:r>
              <w:rPr>
                <w:rFonts w:eastAsia="Calibri"/>
              </w:rPr>
              <w:t>−</w:t>
            </w:r>
            <w:r w:rsidRPr="002225B3">
              <w:rPr>
                <w:rFonts w:eastAsia="Calibri"/>
              </w:rPr>
              <w:t>130</w:t>
            </w:r>
          </w:p>
        </w:tc>
      </w:tr>
      <w:tr w:rsidR="00610CD5" w:rsidRPr="002225B3" w14:paraId="2BDF531C" w14:textId="77777777" w:rsidTr="00860B3F">
        <w:trPr>
          <w:trHeight w:val="20"/>
          <w:jc w:val="center"/>
        </w:trPr>
        <w:tc>
          <w:tcPr>
            <w:tcW w:w="4525" w:type="dxa"/>
            <w:tcBorders>
              <w:bottom w:val="single" w:sz="4" w:space="0" w:color="auto"/>
            </w:tcBorders>
          </w:tcPr>
          <w:p w14:paraId="42FCA87F" w14:textId="77777777" w:rsidR="00610CD5" w:rsidRPr="002225B3" w:rsidRDefault="00610CD5" w:rsidP="00C405BF">
            <w:pPr>
              <w:pStyle w:val="Tabletext"/>
              <w:rPr>
                <w:rFonts w:eastAsia="Calibri"/>
                <w:b/>
              </w:rPr>
            </w:pPr>
            <w:r w:rsidRPr="002225B3">
              <w:rPr>
                <w:rFonts w:eastAsia="Calibri"/>
              </w:rPr>
              <w:tab/>
            </w:r>
            <w:r w:rsidRPr="002225B3">
              <w:rPr>
                <w:rFonts w:eastAsia="Calibri"/>
              </w:rPr>
              <w:tab/>
              <w:t>CW for 10 dB SINAD</w:t>
            </w:r>
          </w:p>
        </w:tc>
        <w:tc>
          <w:tcPr>
            <w:tcW w:w="2279" w:type="dxa"/>
            <w:tcBorders>
              <w:bottom w:val="single" w:sz="4" w:space="0" w:color="auto"/>
            </w:tcBorders>
          </w:tcPr>
          <w:p w14:paraId="71D8F942" w14:textId="77777777" w:rsidR="00610CD5" w:rsidRPr="002225B3" w:rsidRDefault="00610CD5" w:rsidP="00C405BF">
            <w:pPr>
              <w:pStyle w:val="Tabletext"/>
              <w:jc w:val="center"/>
              <w:rPr>
                <w:rFonts w:eastAsia="Calibri"/>
                <w:b/>
              </w:rPr>
            </w:pPr>
            <w:r>
              <w:rPr>
                <w:rFonts w:eastAsia="Calibri"/>
              </w:rPr>
              <w:t>−</w:t>
            </w:r>
            <w:r w:rsidRPr="002225B3">
              <w:rPr>
                <w:rFonts w:eastAsia="Calibri"/>
              </w:rPr>
              <w:t xml:space="preserve">110 to </w:t>
            </w:r>
            <w:r>
              <w:rPr>
                <w:rFonts w:eastAsia="Calibri"/>
              </w:rPr>
              <w:t>−</w:t>
            </w:r>
            <w:r w:rsidRPr="002225B3">
              <w:rPr>
                <w:rFonts w:eastAsia="Calibri"/>
              </w:rPr>
              <w:t>130</w:t>
            </w:r>
          </w:p>
        </w:tc>
      </w:tr>
      <w:tr w:rsidR="00610CD5" w:rsidRPr="002225B3" w14:paraId="3818C697" w14:textId="77777777" w:rsidTr="00860B3F">
        <w:trPr>
          <w:trHeight w:val="20"/>
          <w:jc w:val="center"/>
        </w:trPr>
        <w:tc>
          <w:tcPr>
            <w:tcW w:w="6804" w:type="dxa"/>
            <w:gridSpan w:val="2"/>
            <w:tcBorders>
              <w:left w:val="nil"/>
              <w:bottom w:val="nil"/>
              <w:right w:val="nil"/>
            </w:tcBorders>
          </w:tcPr>
          <w:p w14:paraId="31843602" w14:textId="77777777" w:rsidR="00610CD5" w:rsidRPr="002225B3" w:rsidRDefault="00610CD5" w:rsidP="00C405BF">
            <w:pPr>
              <w:pStyle w:val="Tabletext"/>
              <w:rPr>
                <w:rFonts w:eastAsia="Calibri"/>
              </w:rPr>
            </w:pPr>
            <w:r w:rsidRPr="002225B3">
              <w:t>NOTE – Channel bandwidths of 3, 6, 9, 12, 15, 18, 21, 24, 27, 30, 33, 36, 39, 42, 45 or 48 kHz can also be applicable, as a function of the application.</w:t>
            </w:r>
          </w:p>
        </w:tc>
      </w:tr>
    </w:tbl>
    <w:p w14:paraId="29875CDC" w14:textId="77777777" w:rsidR="00610CD5" w:rsidRPr="002225B3" w:rsidRDefault="00610CD5" w:rsidP="00610CD5">
      <w:pPr>
        <w:pStyle w:val="Tablefin"/>
      </w:pPr>
    </w:p>
    <w:p w14:paraId="49021AC5" w14:textId="77777777" w:rsidR="00610CD5" w:rsidRPr="002225B3" w:rsidRDefault="00610CD5" w:rsidP="00610CD5">
      <w:pPr>
        <w:pStyle w:val="TableNo"/>
        <w:tabs>
          <w:tab w:val="left" w:pos="503"/>
          <w:tab w:val="center" w:pos="4819"/>
        </w:tabs>
      </w:pPr>
      <w:r w:rsidRPr="002225B3">
        <w:t>TABLE 5</w:t>
      </w:r>
    </w:p>
    <w:p w14:paraId="70C9CFE7" w14:textId="77777777" w:rsidR="00610CD5" w:rsidRPr="002225B3" w:rsidRDefault="00610CD5" w:rsidP="00610CD5">
      <w:pPr>
        <w:pStyle w:val="Tabletitle"/>
      </w:pPr>
      <w:r w:rsidRPr="002225B3">
        <w:t xml:space="preserve">Typical RF characteristic of enhanced HF systems for channel bandwidths of 3 to 48 kHz </w:t>
      </w:r>
      <w:r w:rsidRPr="002225B3">
        <w:br/>
        <w:t>(receiver of ISB and contiguous channels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2095"/>
        <w:gridCol w:w="2095"/>
        <w:gridCol w:w="2095"/>
      </w:tblGrid>
      <w:tr w:rsidR="00610CD5" w:rsidRPr="002225B3" w14:paraId="194698A4" w14:textId="77777777" w:rsidTr="00860B3F">
        <w:trPr>
          <w:trHeight w:val="315"/>
          <w:tblHeader/>
          <w:jc w:val="center"/>
        </w:trPr>
        <w:tc>
          <w:tcPr>
            <w:tcW w:w="3087" w:type="dxa"/>
          </w:tcPr>
          <w:p w14:paraId="0939D70B" w14:textId="77777777" w:rsidR="00610CD5" w:rsidRPr="002225B3" w:rsidRDefault="00610CD5" w:rsidP="00C405BF">
            <w:pPr>
              <w:pStyle w:val="Tablehead"/>
              <w:keepLines/>
              <w:rPr>
                <w:rFonts w:eastAsia="Calibri"/>
              </w:rPr>
            </w:pPr>
            <w:r w:rsidRPr="002225B3">
              <w:t>Enhanced HF receiver parameters</w:t>
            </w:r>
          </w:p>
        </w:tc>
        <w:tc>
          <w:tcPr>
            <w:tcW w:w="1771" w:type="dxa"/>
          </w:tcPr>
          <w:p w14:paraId="0AFB79DF" w14:textId="77777777" w:rsidR="00610CD5" w:rsidRPr="002225B3" w:rsidRDefault="00610CD5" w:rsidP="00C405BF">
            <w:pPr>
              <w:pStyle w:val="Tablehead"/>
              <w:keepLines/>
              <w:rPr>
                <w:rFonts w:eastAsia="Calibri"/>
              </w:rPr>
            </w:pPr>
            <w:r w:rsidRPr="002225B3">
              <w:rPr>
                <w:rFonts w:eastAsia="Calibri"/>
              </w:rPr>
              <w:t xml:space="preserve">Groundwave/ </w:t>
            </w:r>
            <w:proofErr w:type="spellStart"/>
            <w:r w:rsidRPr="002225B3">
              <w:rPr>
                <w:rFonts w:eastAsia="Calibri"/>
              </w:rPr>
              <w:t>Seawave</w:t>
            </w:r>
            <w:proofErr w:type="spellEnd"/>
          </w:p>
        </w:tc>
        <w:tc>
          <w:tcPr>
            <w:tcW w:w="1771" w:type="dxa"/>
          </w:tcPr>
          <w:p w14:paraId="6C7F0E51" w14:textId="77777777" w:rsidR="00610CD5" w:rsidRPr="002225B3" w:rsidRDefault="00610CD5" w:rsidP="00C405BF">
            <w:pPr>
              <w:pStyle w:val="Tablehead"/>
              <w:keepLines/>
              <w:rPr>
                <w:rFonts w:eastAsia="Calibri"/>
              </w:rPr>
            </w:pPr>
            <w:r w:rsidRPr="002225B3">
              <w:rPr>
                <w:rFonts w:eastAsia="Calibri"/>
              </w:rPr>
              <w:t>Skywave/ NVIS</w:t>
            </w:r>
          </w:p>
        </w:tc>
        <w:tc>
          <w:tcPr>
            <w:tcW w:w="1771" w:type="dxa"/>
          </w:tcPr>
          <w:p w14:paraId="61551D01" w14:textId="77777777" w:rsidR="00610CD5" w:rsidRPr="002225B3" w:rsidRDefault="00610CD5" w:rsidP="00C405BF">
            <w:pPr>
              <w:pStyle w:val="Tablehead"/>
              <w:keepLines/>
              <w:rPr>
                <w:rFonts w:eastAsia="Calibri"/>
              </w:rPr>
            </w:pPr>
            <w:r w:rsidRPr="002225B3">
              <w:rPr>
                <w:rFonts w:eastAsia="Calibri"/>
              </w:rPr>
              <w:t>Skywave/Oblique incidence</w:t>
            </w:r>
          </w:p>
        </w:tc>
      </w:tr>
      <w:tr w:rsidR="00610CD5" w:rsidRPr="002225B3" w14:paraId="5FF6E02D" w14:textId="77777777" w:rsidTr="004D57C1">
        <w:trPr>
          <w:trHeight w:val="20"/>
          <w:jc w:val="center"/>
        </w:trPr>
        <w:tc>
          <w:tcPr>
            <w:tcW w:w="8400" w:type="dxa"/>
            <w:gridSpan w:val="4"/>
          </w:tcPr>
          <w:p w14:paraId="445A86EC" w14:textId="4B4DF24B" w:rsidR="00610CD5" w:rsidRPr="002225B3" w:rsidRDefault="00610CD5" w:rsidP="00C405BF">
            <w:pPr>
              <w:pStyle w:val="Tabletext"/>
              <w:keepNext/>
              <w:keepLines/>
              <w:rPr>
                <w:rFonts w:eastAsia="Calibri"/>
                <w:b/>
              </w:rPr>
            </w:pPr>
            <w:r w:rsidRPr="002225B3">
              <w:rPr>
                <w:rFonts w:eastAsia="Calibri"/>
                <w:i/>
                <w:iCs/>
              </w:rPr>
              <w:t>S</w:t>
            </w:r>
            <w:r w:rsidRPr="002225B3">
              <w:rPr>
                <w:rFonts w:eastAsia="Calibri"/>
              </w:rPr>
              <w:t>/</w:t>
            </w:r>
            <w:r w:rsidRPr="002225B3">
              <w:rPr>
                <w:rFonts w:eastAsia="Calibri"/>
                <w:i/>
                <w:iCs/>
              </w:rPr>
              <w:t>N</w:t>
            </w:r>
            <w:r w:rsidRPr="002225B3">
              <w:rPr>
                <w:rFonts w:eastAsia="Calibri"/>
              </w:rPr>
              <w:t xml:space="preserve"> (dB) </w:t>
            </w:r>
            <w:bookmarkStart w:id="12" w:name="_Hlk198318542"/>
            <w:r w:rsidRPr="002225B3">
              <w:rPr>
                <w:rFonts w:eastAsia="Calibri"/>
              </w:rPr>
              <w:t>(See N</w:t>
            </w:r>
            <w:r w:rsidR="00860B3F" w:rsidRPr="002225B3">
              <w:rPr>
                <w:rFonts w:eastAsia="Calibri"/>
              </w:rPr>
              <w:t>ote</w:t>
            </w:r>
            <w:r w:rsidRPr="002225B3">
              <w:rPr>
                <w:rFonts w:eastAsia="Calibri"/>
              </w:rPr>
              <w:t>)</w:t>
            </w:r>
            <w:bookmarkEnd w:id="12"/>
          </w:p>
        </w:tc>
      </w:tr>
      <w:tr w:rsidR="00610CD5" w:rsidRPr="002225B3" w14:paraId="05ADA0D6" w14:textId="77777777" w:rsidTr="00860B3F">
        <w:trPr>
          <w:trHeight w:val="20"/>
          <w:jc w:val="center"/>
        </w:trPr>
        <w:tc>
          <w:tcPr>
            <w:tcW w:w="3087" w:type="dxa"/>
          </w:tcPr>
          <w:p w14:paraId="1D031363" w14:textId="77777777" w:rsidR="00610CD5" w:rsidRPr="002225B3" w:rsidRDefault="00610CD5" w:rsidP="00C405BF">
            <w:pPr>
              <w:pStyle w:val="Tabletext"/>
              <w:keepNext/>
              <w:keepLines/>
              <w:rPr>
                <w:rFonts w:eastAsia="Calibri"/>
                <w:b/>
              </w:rPr>
            </w:pPr>
            <w:r w:rsidRPr="002225B3">
              <w:rPr>
                <w:rFonts w:eastAsia="Calibri"/>
              </w:rPr>
              <w:tab/>
              <w:t>PSK</w:t>
            </w:r>
          </w:p>
        </w:tc>
        <w:tc>
          <w:tcPr>
            <w:tcW w:w="1771" w:type="dxa"/>
          </w:tcPr>
          <w:p w14:paraId="1A0B8C2B" w14:textId="77777777" w:rsidR="00610CD5" w:rsidRPr="002225B3" w:rsidRDefault="00610CD5" w:rsidP="00C405BF">
            <w:pPr>
              <w:pStyle w:val="Tabletext"/>
              <w:keepNext/>
              <w:keepLines/>
              <w:jc w:val="center"/>
              <w:rPr>
                <w:rFonts w:eastAsia="Calibri"/>
                <w:b/>
              </w:rPr>
            </w:pPr>
            <w:r w:rsidRPr="002225B3">
              <w:rPr>
                <w:rFonts w:eastAsia="Calibri"/>
              </w:rPr>
              <w:t>5</w:t>
            </w:r>
          </w:p>
        </w:tc>
        <w:tc>
          <w:tcPr>
            <w:tcW w:w="1771" w:type="dxa"/>
          </w:tcPr>
          <w:p w14:paraId="480D00DF" w14:textId="77777777" w:rsidR="00610CD5" w:rsidRPr="002225B3" w:rsidRDefault="00610CD5" w:rsidP="00C405BF">
            <w:pPr>
              <w:pStyle w:val="Tabletext"/>
              <w:keepNext/>
              <w:keepLines/>
              <w:jc w:val="center"/>
              <w:rPr>
                <w:rFonts w:eastAsia="Calibri"/>
                <w:b/>
              </w:rPr>
            </w:pPr>
            <w:r w:rsidRPr="002225B3">
              <w:rPr>
                <w:rFonts w:eastAsia="Calibri"/>
              </w:rPr>
              <w:t>12</w:t>
            </w:r>
          </w:p>
        </w:tc>
        <w:tc>
          <w:tcPr>
            <w:tcW w:w="1771" w:type="dxa"/>
          </w:tcPr>
          <w:p w14:paraId="35E74E25" w14:textId="77777777" w:rsidR="00610CD5" w:rsidRPr="002225B3" w:rsidRDefault="00610CD5" w:rsidP="00C405BF">
            <w:pPr>
              <w:pStyle w:val="Tabletext"/>
              <w:keepNext/>
              <w:keepLines/>
              <w:jc w:val="center"/>
              <w:rPr>
                <w:rFonts w:eastAsia="Calibri"/>
                <w:b/>
              </w:rPr>
            </w:pPr>
            <w:r w:rsidRPr="002225B3">
              <w:rPr>
                <w:rFonts w:eastAsia="Calibri"/>
              </w:rPr>
              <w:t>14</w:t>
            </w:r>
          </w:p>
        </w:tc>
      </w:tr>
      <w:tr w:rsidR="00610CD5" w:rsidRPr="002225B3" w14:paraId="72A8F4AF" w14:textId="77777777" w:rsidTr="00860B3F">
        <w:trPr>
          <w:trHeight w:val="20"/>
          <w:jc w:val="center"/>
        </w:trPr>
        <w:tc>
          <w:tcPr>
            <w:tcW w:w="3087" w:type="dxa"/>
          </w:tcPr>
          <w:p w14:paraId="70FFD87A" w14:textId="77777777" w:rsidR="00610CD5" w:rsidRPr="002225B3" w:rsidRDefault="00610CD5" w:rsidP="00C405BF">
            <w:pPr>
              <w:pStyle w:val="Tabletext"/>
              <w:rPr>
                <w:rFonts w:eastAsia="Calibri"/>
                <w:b/>
              </w:rPr>
            </w:pPr>
            <w:r w:rsidRPr="002225B3">
              <w:rPr>
                <w:rFonts w:eastAsia="Calibri"/>
              </w:rPr>
              <w:tab/>
              <w:t>FSK</w:t>
            </w:r>
          </w:p>
        </w:tc>
        <w:tc>
          <w:tcPr>
            <w:tcW w:w="1771" w:type="dxa"/>
          </w:tcPr>
          <w:p w14:paraId="2220BD01" w14:textId="77777777" w:rsidR="00610CD5" w:rsidRPr="002225B3" w:rsidRDefault="00610CD5" w:rsidP="00C405BF">
            <w:pPr>
              <w:pStyle w:val="Tabletext"/>
              <w:jc w:val="center"/>
              <w:rPr>
                <w:rFonts w:eastAsia="Calibri"/>
                <w:b/>
              </w:rPr>
            </w:pPr>
            <w:r w:rsidRPr="002225B3">
              <w:rPr>
                <w:rFonts w:eastAsia="Calibri"/>
              </w:rPr>
              <w:t>8</w:t>
            </w:r>
          </w:p>
        </w:tc>
        <w:tc>
          <w:tcPr>
            <w:tcW w:w="1771" w:type="dxa"/>
          </w:tcPr>
          <w:p w14:paraId="5CFF8C6E" w14:textId="77777777" w:rsidR="00610CD5" w:rsidRPr="002225B3" w:rsidRDefault="00610CD5" w:rsidP="00C405BF">
            <w:pPr>
              <w:pStyle w:val="Tabletext"/>
              <w:jc w:val="center"/>
              <w:rPr>
                <w:rFonts w:eastAsia="Calibri"/>
                <w:b/>
              </w:rPr>
            </w:pPr>
            <w:r w:rsidRPr="002225B3">
              <w:rPr>
                <w:rFonts w:eastAsia="Calibri"/>
              </w:rPr>
              <w:t>18</w:t>
            </w:r>
          </w:p>
        </w:tc>
        <w:tc>
          <w:tcPr>
            <w:tcW w:w="1771" w:type="dxa"/>
          </w:tcPr>
          <w:p w14:paraId="52BB3339" w14:textId="77777777" w:rsidR="00610CD5" w:rsidRPr="002225B3" w:rsidRDefault="00610CD5" w:rsidP="00C405BF">
            <w:pPr>
              <w:pStyle w:val="Tabletext"/>
              <w:jc w:val="center"/>
              <w:rPr>
                <w:rFonts w:eastAsia="Calibri"/>
                <w:b/>
              </w:rPr>
            </w:pPr>
            <w:r w:rsidRPr="002225B3">
              <w:rPr>
                <w:rFonts w:eastAsia="Calibri"/>
              </w:rPr>
              <w:t>18</w:t>
            </w:r>
          </w:p>
        </w:tc>
      </w:tr>
      <w:tr w:rsidR="00610CD5" w:rsidRPr="002225B3" w14:paraId="369CB833" w14:textId="77777777" w:rsidTr="00860B3F">
        <w:trPr>
          <w:trHeight w:val="20"/>
          <w:jc w:val="center"/>
        </w:trPr>
        <w:tc>
          <w:tcPr>
            <w:tcW w:w="3087" w:type="dxa"/>
          </w:tcPr>
          <w:p w14:paraId="56BFDBC1" w14:textId="77777777" w:rsidR="00610CD5" w:rsidRPr="002225B3" w:rsidRDefault="00610CD5" w:rsidP="00C405BF">
            <w:pPr>
              <w:pStyle w:val="Tabletext"/>
              <w:rPr>
                <w:rFonts w:eastAsia="Calibri"/>
                <w:b/>
              </w:rPr>
            </w:pPr>
            <w:r w:rsidRPr="002225B3">
              <w:rPr>
                <w:rFonts w:eastAsia="Calibri"/>
              </w:rPr>
              <w:tab/>
              <w:t>QAM</w:t>
            </w:r>
          </w:p>
        </w:tc>
        <w:tc>
          <w:tcPr>
            <w:tcW w:w="1771" w:type="dxa"/>
          </w:tcPr>
          <w:p w14:paraId="195E5076" w14:textId="77777777" w:rsidR="00610CD5" w:rsidRPr="002225B3" w:rsidRDefault="00610CD5" w:rsidP="00C405BF">
            <w:pPr>
              <w:pStyle w:val="Tabletext"/>
              <w:jc w:val="center"/>
              <w:rPr>
                <w:rFonts w:eastAsia="Calibri"/>
                <w:b/>
              </w:rPr>
            </w:pPr>
            <w:r w:rsidRPr="002225B3">
              <w:rPr>
                <w:rFonts w:eastAsia="Calibri"/>
              </w:rPr>
              <w:t>14</w:t>
            </w:r>
          </w:p>
        </w:tc>
        <w:tc>
          <w:tcPr>
            <w:tcW w:w="1771" w:type="dxa"/>
          </w:tcPr>
          <w:p w14:paraId="52416E12" w14:textId="77777777" w:rsidR="00610CD5" w:rsidRPr="002225B3" w:rsidRDefault="00610CD5" w:rsidP="00C405BF">
            <w:pPr>
              <w:pStyle w:val="Tabletext"/>
              <w:jc w:val="center"/>
              <w:rPr>
                <w:rFonts w:eastAsia="Calibri"/>
                <w:b/>
              </w:rPr>
            </w:pPr>
            <w:r w:rsidRPr="002225B3">
              <w:rPr>
                <w:rFonts w:eastAsia="Calibri"/>
              </w:rPr>
              <w:t>24</w:t>
            </w:r>
          </w:p>
        </w:tc>
        <w:tc>
          <w:tcPr>
            <w:tcW w:w="1771" w:type="dxa"/>
          </w:tcPr>
          <w:p w14:paraId="33289303" w14:textId="77777777" w:rsidR="00610CD5" w:rsidRPr="002225B3" w:rsidRDefault="00610CD5" w:rsidP="00C405BF">
            <w:pPr>
              <w:pStyle w:val="Tabletext"/>
              <w:jc w:val="center"/>
              <w:rPr>
                <w:rFonts w:eastAsia="Calibri"/>
                <w:b/>
              </w:rPr>
            </w:pPr>
            <w:r w:rsidRPr="002225B3">
              <w:rPr>
                <w:rFonts w:eastAsia="Calibri"/>
              </w:rPr>
              <w:t>24</w:t>
            </w:r>
          </w:p>
        </w:tc>
      </w:tr>
      <w:tr w:rsidR="00610CD5" w:rsidRPr="002225B3" w14:paraId="591A3602" w14:textId="77777777" w:rsidTr="00860B3F">
        <w:trPr>
          <w:trHeight w:val="20"/>
          <w:jc w:val="center"/>
        </w:trPr>
        <w:tc>
          <w:tcPr>
            <w:tcW w:w="3087" w:type="dxa"/>
          </w:tcPr>
          <w:p w14:paraId="35535BC3" w14:textId="77777777" w:rsidR="00610CD5" w:rsidRPr="002225B3" w:rsidRDefault="00610CD5" w:rsidP="00C405BF">
            <w:pPr>
              <w:pStyle w:val="Tabletext"/>
              <w:rPr>
                <w:rFonts w:eastAsia="Calibri"/>
                <w:b/>
              </w:rPr>
            </w:pPr>
            <w:r w:rsidRPr="002225B3">
              <w:rPr>
                <w:rFonts w:eastAsia="Calibri"/>
              </w:rPr>
              <w:tab/>
              <w:t>OFDM</w:t>
            </w:r>
          </w:p>
        </w:tc>
        <w:tc>
          <w:tcPr>
            <w:tcW w:w="1771" w:type="dxa"/>
          </w:tcPr>
          <w:p w14:paraId="59F41C82" w14:textId="77777777" w:rsidR="00610CD5" w:rsidRPr="002225B3" w:rsidRDefault="00610CD5" w:rsidP="00C405BF">
            <w:pPr>
              <w:pStyle w:val="Tabletext"/>
              <w:jc w:val="center"/>
              <w:rPr>
                <w:rFonts w:eastAsia="Calibri"/>
                <w:b/>
              </w:rPr>
            </w:pPr>
            <w:r w:rsidRPr="002225B3">
              <w:rPr>
                <w:rFonts w:eastAsia="Calibri"/>
              </w:rPr>
              <w:t>16</w:t>
            </w:r>
          </w:p>
        </w:tc>
        <w:tc>
          <w:tcPr>
            <w:tcW w:w="1771" w:type="dxa"/>
          </w:tcPr>
          <w:p w14:paraId="04F68ACF" w14:textId="77777777" w:rsidR="00610CD5" w:rsidRPr="002225B3" w:rsidRDefault="00610CD5" w:rsidP="00C405BF">
            <w:pPr>
              <w:pStyle w:val="Tabletext"/>
              <w:jc w:val="center"/>
              <w:rPr>
                <w:rFonts w:eastAsia="Calibri"/>
                <w:b/>
              </w:rPr>
            </w:pPr>
            <w:r w:rsidRPr="002225B3">
              <w:rPr>
                <w:rFonts w:eastAsia="Calibri"/>
              </w:rPr>
              <w:t>26</w:t>
            </w:r>
          </w:p>
        </w:tc>
        <w:tc>
          <w:tcPr>
            <w:tcW w:w="1771" w:type="dxa"/>
          </w:tcPr>
          <w:p w14:paraId="0137EA0A" w14:textId="77777777" w:rsidR="00610CD5" w:rsidRPr="002225B3" w:rsidRDefault="00610CD5" w:rsidP="00C405BF">
            <w:pPr>
              <w:pStyle w:val="Tabletext"/>
              <w:jc w:val="center"/>
              <w:rPr>
                <w:rFonts w:eastAsia="Calibri"/>
                <w:b/>
              </w:rPr>
            </w:pPr>
            <w:r w:rsidRPr="002225B3">
              <w:rPr>
                <w:rFonts w:eastAsia="Calibri"/>
              </w:rPr>
              <w:t>30</w:t>
            </w:r>
          </w:p>
        </w:tc>
      </w:tr>
      <w:tr w:rsidR="00610CD5" w:rsidRPr="002225B3" w14:paraId="2C11A1B3" w14:textId="77777777" w:rsidTr="00860B3F">
        <w:trPr>
          <w:trHeight w:val="20"/>
          <w:jc w:val="center"/>
        </w:trPr>
        <w:tc>
          <w:tcPr>
            <w:tcW w:w="3087" w:type="dxa"/>
          </w:tcPr>
          <w:p w14:paraId="5D96C34B" w14:textId="77777777" w:rsidR="00610CD5" w:rsidRPr="002225B3" w:rsidRDefault="00610CD5" w:rsidP="00C405BF">
            <w:pPr>
              <w:pStyle w:val="Tabletext"/>
              <w:rPr>
                <w:rFonts w:eastAsia="Calibri"/>
                <w:b/>
              </w:rPr>
            </w:pPr>
            <w:r w:rsidRPr="002225B3">
              <w:rPr>
                <w:rFonts w:eastAsia="Calibri"/>
              </w:rPr>
              <w:t xml:space="preserve">Feeder loss (dB) </w:t>
            </w:r>
          </w:p>
        </w:tc>
        <w:tc>
          <w:tcPr>
            <w:tcW w:w="1771" w:type="dxa"/>
          </w:tcPr>
          <w:p w14:paraId="7BCEEE02" w14:textId="77777777" w:rsidR="00610CD5" w:rsidRPr="002225B3" w:rsidRDefault="00610CD5" w:rsidP="00C405BF">
            <w:pPr>
              <w:pStyle w:val="Tabletext"/>
              <w:jc w:val="center"/>
              <w:rPr>
                <w:rFonts w:eastAsia="Calibri"/>
                <w:b/>
              </w:rPr>
            </w:pPr>
            <w:r w:rsidRPr="002225B3">
              <w:rPr>
                <w:rFonts w:eastAsia="Calibri"/>
              </w:rPr>
              <w:t>2.2</w:t>
            </w:r>
          </w:p>
        </w:tc>
        <w:tc>
          <w:tcPr>
            <w:tcW w:w="1771" w:type="dxa"/>
          </w:tcPr>
          <w:p w14:paraId="4C8DB3CB" w14:textId="77777777" w:rsidR="00610CD5" w:rsidRPr="002225B3" w:rsidRDefault="00610CD5" w:rsidP="00C405BF">
            <w:pPr>
              <w:pStyle w:val="Tabletext"/>
              <w:jc w:val="center"/>
              <w:rPr>
                <w:rFonts w:eastAsia="Calibri"/>
                <w:b/>
              </w:rPr>
            </w:pPr>
            <w:r w:rsidRPr="002225B3">
              <w:rPr>
                <w:rFonts w:eastAsia="Calibri"/>
              </w:rPr>
              <w:t>1.5</w:t>
            </w:r>
          </w:p>
        </w:tc>
        <w:tc>
          <w:tcPr>
            <w:tcW w:w="1771" w:type="dxa"/>
          </w:tcPr>
          <w:p w14:paraId="73375054" w14:textId="77777777" w:rsidR="00610CD5" w:rsidRPr="002225B3" w:rsidRDefault="00610CD5" w:rsidP="00C405BF">
            <w:pPr>
              <w:pStyle w:val="Tabletext"/>
              <w:jc w:val="center"/>
              <w:rPr>
                <w:rFonts w:eastAsia="Calibri"/>
                <w:b/>
              </w:rPr>
            </w:pPr>
            <w:r w:rsidRPr="002225B3">
              <w:rPr>
                <w:rFonts w:eastAsia="Calibri"/>
              </w:rPr>
              <w:t>1.1</w:t>
            </w:r>
          </w:p>
        </w:tc>
      </w:tr>
      <w:tr w:rsidR="00610CD5" w:rsidRPr="002225B3" w14:paraId="366EEA9E" w14:textId="77777777" w:rsidTr="00860B3F">
        <w:trPr>
          <w:trHeight w:val="20"/>
          <w:jc w:val="center"/>
        </w:trPr>
        <w:tc>
          <w:tcPr>
            <w:tcW w:w="3087" w:type="dxa"/>
          </w:tcPr>
          <w:p w14:paraId="3B751B2E" w14:textId="77777777" w:rsidR="00610CD5" w:rsidRPr="002225B3" w:rsidRDefault="00610CD5" w:rsidP="00C405BF">
            <w:pPr>
              <w:pStyle w:val="Tabletext"/>
              <w:rPr>
                <w:rFonts w:eastAsia="Calibri"/>
                <w:b/>
              </w:rPr>
            </w:pPr>
            <w:r w:rsidRPr="002225B3">
              <w:rPr>
                <w:rFonts w:eastAsia="Calibri"/>
              </w:rPr>
              <w:t>Antenna directivity gain (dBi)</w:t>
            </w:r>
          </w:p>
        </w:tc>
        <w:tc>
          <w:tcPr>
            <w:tcW w:w="1771" w:type="dxa"/>
          </w:tcPr>
          <w:p w14:paraId="16A094AC" w14:textId="77777777" w:rsidR="00610CD5" w:rsidRPr="002225B3" w:rsidRDefault="00610CD5" w:rsidP="00C405BF">
            <w:pPr>
              <w:pStyle w:val="Tabletext"/>
              <w:jc w:val="center"/>
              <w:rPr>
                <w:rFonts w:eastAsia="Calibri"/>
                <w:b/>
              </w:rPr>
            </w:pPr>
            <w:r w:rsidRPr="002225B3">
              <w:rPr>
                <w:rFonts w:eastAsia="Calibri"/>
              </w:rPr>
              <w:t>0-3</w:t>
            </w:r>
          </w:p>
        </w:tc>
        <w:tc>
          <w:tcPr>
            <w:tcW w:w="1771" w:type="dxa"/>
          </w:tcPr>
          <w:p w14:paraId="29743F9C" w14:textId="77777777" w:rsidR="00610CD5" w:rsidRPr="002225B3" w:rsidRDefault="00610CD5" w:rsidP="00C405BF">
            <w:pPr>
              <w:pStyle w:val="Tabletext"/>
              <w:jc w:val="center"/>
              <w:rPr>
                <w:rFonts w:eastAsia="Calibri"/>
                <w:b/>
              </w:rPr>
            </w:pPr>
            <w:r w:rsidRPr="002225B3">
              <w:rPr>
                <w:rFonts w:eastAsia="Calibri"/>
              </w:rPr>
              <w:t>0-6</w:t>
            </w:r>
          </w:p>
        </w:tc>
        <w:tc>
          <w:tcPr>
            <w:tcW w:w="1771" w:type="dxa"/>
          </w:tcPr>
          <w:p w14:paraId="6BB91531" w14:textId="77777777" w:rsidR="00610CD5" w:rsidRPr="002225B3" w:rsidRDefault="00610CD5" w:rsidP="00C405BF">
            <w:pPr>
              <w:pStyle w:val="Tabletext"/>
              <w:jc w:val="center"/>
              <w:rPr>
                <w:rFonts w:eastAsia="Calibri"/>
                <w:b/>
              </w:rPr>
            </w:pPr>
            <w:r w:rsidRPr="002225B3">
              <w:rPr>
                <w:rFonts w:eastAsia="Calibri"/>
              </w:rPr>
              <w:t>0-15</w:t>
            </w:r>
          </w:p>
        </w:tc>
      </w:tr>
      <w:tr w:rsidR="00610CD5" w:rsidRPr="002225B3" w14:paraId="7A91E042" w14:textId="77777777" w:rsidTr="00860B3F">
        <w:trPr>
          <w:trHeight w:val="20"/>
          <w:jc w:val="center"/>
        </w:trPr>
        <w:tc>
          <w:tcPr>
            <w:tcW w:w="3087" w:type="dxa"/>
          </w:tcPr>
          <w:p w14:paraId="582B85F1" w14:textId="77777777" w:rsidR="00610CD5" w:rsidRPr="002225B3" w:rsidRDefault="00610CD5" w:rsidP="00C405BF">
            <w:pPr>
              <w:pStyle w:val="Tabletext"/>
              <w:rPr>
                <w:rFonts w:eastAsia="Calibri"/>
                <w:b/>
              </w:rPr>
            </w:pPr>
            <w:r w:rsidRPr="002225B3">
              <w:rPr>
                <w:rFonts w:eastAsia="Calibri"/>
              </w:rPr>
              <w:t>Antenna height above ground level to the centre of the antenna (m)</w:t>
            </w:r>
          </w:p>
        </w:tc>
        <w:tc>
          <w:tcPr>
            <w:tcW w:w="1771" w:type="dxa"/>
          </w:tcPr>
          <w:p w14:paraId="18BE4086" w14:textId="77777777" w:rsidR="00610CD5" w:rsidRPr="002225B3" w:rsidRDefault="00610CD5" w:rsidP="00C405BF">
            <w:pPr>
              <w:pStyle w:val="Tabletext"/>
              <w:jc w:val="center"/>
              <w:rPr>
                <w:rFonts w:eastAsia="Calibri"/>
                <w:b/>
              </w:rPr>
            </w:pPr>
            <w:r w:rsidRPr="002225B3">
              <w:rPr>
                <w:rFonts w:eastAsia="Calibri"/>
              </w:rPr>
              <w:t>20-60</w:t>
            </w:r>
          </w:p>
        </w:tc>
        <w:tc>
          <w:tcPr>
            <w:tcW w:w="1771" w:type="dxa"/>
          </w:tcPr>
          <w:p w14:paraId="55BE2394" w14:textId="77777777" w:rsidR="00610CD5" w:rsidRPr="002225B3" w:rsidRDefault="00610CD5" w:rsidP="00C405BF">
            <w:pPr>
              <w:pStyle w:val="Tabletext"/>
              <w:jc w:val="center"/>
              <w:rPr>
                <w:rFonts w:eastAsia="Calibri"/>
                <w:b/>
              </w:rPr>
            </w:pPr>
            <w:r w:rsidRPr="002225B3">
              <w:rPr>
                <w:rFonts w:eastAsia="Calibri"/>
              </w:rPr>
              <w:t>1-4</w:t>
            </w:r>
          </w:p>
        </w:tc>
        <w:tc>
          <w:tcPr>
            <w:tcW w:w="1771" w:type="dxa"/>
          </w:tcPr>
          <w:p w14:paraId="7A67C8DE" w14:textId="77777777" w:rsidR="00610CD5" w:rsidRPr="002225B3" w:rsidRDefault="00610CD5" w:rsidP="00C405BF">
            <w:pPr>
              <w:pStyle w:val="Tabletext"/>
              <w:jc w:val="center"/>
              <w:rPr>
                <w:rFonts w:eastAsia="Calibri"/>
                <w:b/>
                <w:highlight w:val="yellow"/>
              </w:rPr>
            </w:pPr>
            <w:r w:rsidRPr="002225B3">
              <w:rPr>
                <w:rFonts w:eastAsia="Calibri"/>
              </w:rPr>
              <w:t>1-4</w:t>
            </w:r>
          </w:p>
        </w:tc>
      </w:tr>
      <w:tr w:rsidR="00610CD5" w:rsidRPr="002225B3" w14:paraId="5D619230" w14:textId="77777777" w:rsidTr="00860B3F">
        <w:trPr>
          <w:trHeight w:val="20"/>
          <w:jc w:val="center"/>
        </w:trPr>
        <w:tc>
          <w:tcPr>
            <w:tcW w:w="3087" w:type="dxa"/>
          </w:tcPr>
          <w:p w14:paraId="49554EAB" w14:textId="77777777" w:rsidR="00610CD5" w:rsidRPr="002225B3" w:rsidRDefault="00610CD5" w:rsidP="00C405BF">
            <w:pPr>
              <w:pStyle w:val="Tabletext"/>
              <w:rPr>
                <w:rFonts w:eastAsia="Calibri"/>
                <w:b/>
              </w:rPr>
            </w:pPr>
            <w:r w:rsidRPr="002225B3">
              <w:rPr>
                <w:rFonts w:eastAsia="Calibri"/>
              </w:rPr>
              <w:t>Antenna polarization</w:t>
            </w:r>
          </w:p>
        </w:tc>
        <w:tc>
          <w:tcPr>
            <w:tcW w:w="1771" w:type="dxa"/>
          </w:tcPr>
          <w:p w14:paraId="68B7D85A" w14:textId="77777777" w:rsidR="00610CD5" w:rsidRPr="002225B3" w:rsidRDefault="00610CD5" w:rsidP="00C405BF">
            <w:pPr>
              <w:pStyle w:val="Tabletext"/>
              <w:jc w:val="center"/>
              <w:rPr>
                <w:rFonts w:eastAsia="Calibri"/>
                <w:b/>
              </w:rPr>
            </w:pPr>
            <w:r w:rsidRPr="002225B3">
              <w:rPr>
                <w:rFonts w:eastAsia="Calibri"/>
              </w:rPr>
              <w:t>Horizontal/Vertical</w:t>
            </w:r>
          </w:p>
        </w:tc>
        <w:tc>
          <w:tcPr>
            <w:tcW w:w="1771" w:type="dxa"/>
          </w:tcPr>
          <w:p w14:paraId="6FF3D38D" w14:textId="77777777" w:rsidR="00610CD5" w:rsidRPr="002225B3" w:rsidRDefault="00610CD5" w:rsidP="00C405BF">
            <w:pPr>
              <w:pStyle w:val="Tabletext"/>
              <w:jc w:val="center"/>
              <w:rPr>
                <w:rFonts w:eastAsia="Calibri"/>
                <w:b/>
              </w:rPr>
            </w:pPr>
            <w:r w:rsidRPr="002225B3">
              <w:rPr>
                <w:rFonts w:eastAsia="Calibri"/>
              </w:rPr>
              <w:t>Horizontal/Vertical</w:t>
            </w:r>
          </w:p>
        </w:tc>
        <w:tc>
          <w:tcPr>
            <w:tcW w:w="1771" w:type="dxa"/>
          </w:tcPr>
          <w:p w14:paraId="7807C6C6" w14:textId="77777777" w:rsidR="00610CD5" w:rsidRPr="002225B3" w:rsidRDefault="00610CD5" w:rsidP="00C405BF">
            <w:pPr>
              <w:pStyle w:val="Tabletext"/>
              <w:jc w:val="center"/>
              <w:rPr>
                <w:rFonts w:eastAsia="Calibri"/>
                <w:b/>
              </w:rPr>
            </w:pPr>
            <w:r w:rsidRPr="002225B3">
              <w:rPr>
                <w:rFonts w:eastAsia="Calibri"/>
              </w:rPr>
              <w:t>Horizontal/Vertical</w:t>
            </w:r>
          </w:p>
        </w:tc>
      </w:tr>
      <w:tr w:rsidR="00610CD5" w:rsidRPr="002225B3" w14:paraId="72C03A10" w14:textId="77777777" w:rsidTr="00860B3F">
        <w:trPr>
          <w:trHeight w:val="20"/>
          <w:jc w:val="center"/>
        </w:trPr>
        <w:tc>
          <w:tcPr>
            <w:tcW w:w="3087" w:type="dxa"/>
            <w:tcBorders>
              <w:bottom w:val="single" w:sz="4" w:space="0" w:color="auto"/>
            </w:tcBorders>
          </w:tcPr>
          <w:p w14:paraId="033229D0" w14:textId="77777777" w:rsidR="00610CD5" w:rsidRPr="002225B3" w:rsidRDefault="00610CD5" w:rsidP="00C405BF">
            <w:pPr>
              <w:pStyle w:val="Tabletext"/>
              <w:rPr>
                <w:rFonts w:eastAsia="Calibri"/>
                <w:b/>
              </w:rPr>
            </w:pPr>
            <w:r w:rsidRPr="002225B3">
              <w:rPr>
                <w:rFonts w:eastAsia="Calibri"/>
              </w:rPr>
              <w:t>Antenna type</w:t>
            </w:r>
          </w:p>
        </w:tc>
        <w:tc>
          <w:tcPr>
            <w:tcW w:w="1771" w:type="dxa"/>
            <w:tcBorders>
              <w:bottom w:val="single" w:sz="4" w:space="0" w:color="auto"/>
            </w:tcBorders>
          </w:tcPr>
          <w:p w14:paraId="367AB308" w14:textId="77777777" w:rsidR="00610CD5" w:rsidRPr="002225B3" w:rsidRDefault="00610CD5" w:rsidP="00C405BF">
            <w:pPr>
              <w:pStyle w:val="Tabletext"/>
              <w:jc w:val="center"/>
              <w:rPr>
                <w:rFonts w:eastAsia="Calibri"/>
                <w:b/>
              </w:rPr>
            </w:pPr>
            <w:r w:rsidRPr="002225B3">
              <w:rPr>
                <w:rFonts w:eastAsia="Calibri"/>
              </w:rPr>
              <w:t>Broadband Omni</w:t>
            </w:r>
          </w:p>
        </w:tc>
        <w:tc>
          <w:tcPr>
            <w:tcW w:w="1771" w:type="dxa"/>
            <w:tcBorders>
              <w:bottom w:val="single" w:sz="4" w:space="0" w:color="auto"/>
            </w:tcBorders>
          </w:tcPr>
          <w:p w14:paraId="1C3302AB" w14:textId="77777777" w:rsidR="00610CD5" w:rsidRPr="002225B3" w:rsidRDefault="00610CD5" w:rsidP="00C405BF">
            <w:pPr>
              <w:pStyle w:val="Tabletext"/>
              <w:jc w:val="center"/>
              <w:rPr>
                <w:rFonts w:eastAsia="Calibri"/>
                <w:b/>
              </w:rPr>
            </w:pPr>
            <w:r w:rsidRPr="002225B3">
              <w:rPr>
                <w:rFonts w:eastAsia="Calibri"/>
              </w:rPr>
              <w:t>Narrowband Monopole</w:t>
            </w:r>
          </w:p>
        </w:tc>
        <w:tc>
          <w:tcPr>
            <w:tcW w:w="1771" w:type="dxa"/>
            <w:tcBorders>
              <w:bottom w:val="single" w:sz="4" w:space="0" w:color="auto"/>
            </w:tcBorders>
          </w:tcPr>
          <w:p w14:paraId="6BFA0C8C" w14:textId="77777777" w:rsidR="00610CD5" w:rsidRPr="002225B3" w:rsidRDefault="00610CD5" w:rsidP="00C405BF">
            <w:pPr>
              <w:pStyle w:val="Tabletext"/>
              <w:jc w:val="center"/>
              <w:rPr>
                <w:rFonts w:eastAsia="Calibri"/>
                <w:b/>
              </w:rPr>
            </w:pPr>
            <w:r w:rsidRPr="002225B3">
              <w:rPr>
                <w:rFonts w:eastAsia="Calibri"/>
              </w:rPr>
              <w:t>Broadband Dual Fan-Wire</w:t>
            </w:r>
          </w:p>
        </w:tc>
      </w:tr>
      <w:tr w:rsidR="00610CD5" w:rsidRPr="002225B3" w14:paraId="7F9DA4D2" w14:textId="77777777" w:rsidTr="00860B3F">
        <w:trPr>
          <w:trHeight w:val="20"/>
          <w:jc w:val="center"/>
        </w:trPr>
        <w:tc>
          <w:tcPr>
            <w:tcW w:w="8400" w:type="dxa"/>
            <w:gridSpan w:val="4"/>
            <w:tcBorders>
              <w:left w:val="nil"/>
              <w:bottom w:val="nil"/>
              <w:right w:val="nil"/>
            </w:tcBorders>
          </w:tcPr>
          <w:p w14:paraId="53806488" w14:textId="77777777" w:rsidR="00610CD5" w:rsidRPr="002225B3" w:rsidRDefault="00610CD5" w:rsidP="00C405BF">
            <w:pPr>
              <w:pStyle w:val="Tabletext"/>
              <w:rPr>
                <w:rFonts w:eastAsia="Calibri"/>
              </w:rPr>
            </w:pPr>
            <w:r w:rsidRPr="002225B3">
              <w:t xml:space="preserve">NOTE – The </w:t>
            </w:r>
            <w:r w:rsidRPr="002225B3">
              <w:rPr>
                <w:i/>
                <w:iCs/>
              </w:rPr>
              <w:t>S</w:t>
            </w:r>
            <w:r w:rsidRPr="002225B3">
              <w:t>/</w:t>
            </w:r>
            <w:r w:rsidRPr="002225B3">
              <w:rPr>
                <w:i/>
                <w:iCs/>
              </w:rPr>
              <w:t>N</w:t>
            </w:r>
            <w:r w:rsidRPr="002225B3">
              <w:rPr>
                <w:rFonts w:eastAsia="Calibri"/>
              </w:rPr>
              <w:t xml:space="preserve"> </w:t>
            </w:r>
            <w:r w:rsidRPr="002225B3">
              <w:t xml:space="preserve">in Table 5 are given in a waveform’s necessary bandwidth </w:t>
            </w:r>
            <w:bookmarkStart w:id="13" w:name="_Hlk99633990"/>
            <w:r w:rsidRPr="002225B3">
              <w:t>and are typical of systems that operate under the indicated propagation modes.</w:t>
            </w:r>
            <w:bookmarkEnd w:id="13"/>
          </w:p>
        </w:tc>
      </w:tr>
    </w:tbl>
    <w:p w14:paraId="5DC91050" w14:textId="77777777" w:rsidR="00610CD5" w:rsidRPr="002225B3" w:rsidRDefault="00610CD5" w:rsidP="00610CD5">
      <w:pPr>
        <w:pStyle w:val="TableNo"/>
      </w:pPr>
      <w:bookmarkStart w:id="14" w:name="_Toc111036133"/>
      <w:bookmarkStart w:id="15" w:name="_Toc112254439"/>
      <w:r w:rsidRPr="002225B3">
        <w:lastRenderedPageBreak/>
        <w:t>TABLE 6</w:t>
      </w:r>
    </w:p>
    <w:p w14:paraId="0583A901" w14:textId="77777777" w:rsidR="00610CD5" w:rsidRPr="002225B3" w:rsidRDefault="00610CD5" w:rsidP="00610CD5">
      <w:pPr>
        <w:pStyle w:val="Tabletitle"/>
      </w:pPr>
      <w:r w:rsidRPr="002225B3">
        <w:t xml:space="preserve">Typical characteristics of enhanced HF systems (non-contiguous multichannel </w:t>
      </w:r>
      <w:r>
        <w:t>s</w:t>
      </w:r>
      <w:r w:rsidRPr="002225B3">
        <w:t>ystems)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2250"/>
        <w:gridCol w:w="1980"/>
        <w:gridCol w:w="2090"/>
      </w:tblGrid>
      <w:tr w:rsidR="00610CD5" w:rsidRPr="002225B3" w14:paraId="0CE1BBCB" w14:textId="77777777" w:rsidTr="00C405BF">
        <w:trPr>
          <w:cantSplit/>
          <w:jc w:val="center"/>
        </w:trPr>
        <w:tc>
          <w:tcPr>
            <w:tcW w:w="3325" w:type="dxa"/>
            <w:vMerge w:val="restart"/>
            <w:tcBorders>
              <w:top w:val="single" w:sz="4" w:space="0" w:color="auto"/>
              <w:left w:val="single" w:sz="4" w:space="0" w:color="auto"/>
              <w:bottom w:val="single" w:sz="4" w:space="0" w:color="auto"/>
              <w:right w:val="single" w:sz="4" w:space="0" w:color="auto"/>
            </w:tcBorders>
            <w:vAlign w:val="center"/>
            <w:hideMark/>
          </w:tcPr>
          <w:p w14:paraId="26F739F8"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Parameter</w:t>
            </w:r>
          </w:p>
        </w:tc>
        <w:tc>
          <w:tcPr>
            <w:tcW w:w="6320" w:type="dxa"/>
            <w:gridSpan w:val="3"/>
            <w:tcBorders>
              <w:top w:val="single" w:sz="4" w:space="0" w:color="auto"/>
              <w:left w:val="single" w:sz="4" w:space="0" w:color="auto"/>
              <w:bottom w:val="single" w:sz="4" w:space="0" w:color="auto"/>
              <w:right w:val="single" w:sz="4" w:space="0" w:color="auto"/>
            </w:tcBorders>
            <w:hideMark/>
          </w:tcPr>
          <w:p w14:paraId="7577B82E"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Propagation mode</w:t>
            </w:r>
          </w:p>
        </w:tc>
      </w:tr>
      <w:tr w:rsidR="00610CD5" w:rsidRPr="002225B3" w14:paraId="16751134" w14:textId="77777777" w:rsidTr="00C405BF">
        <w:trPr>
          <w:cantSplit/>
          <w:jc w:val="center"/>
        </w:trPr>
        <w:tc>
          <w:tcPr>
            <w:tcW w:w="3325" w:type="dxa"/>
            <w:vMerge/>
            <w:tcBorders>
              <w:top w:val="single" w:sz="4" w:space="0" w:color="auto"/>
              <w:left w:val="single" w:sz="4" w:space="0" w:color="auto"/>
              <w:bottom w:val="single" w:sz="4" w:space="0" w:color="auto"/>
              <w:right w:val="single" w:sz="4" w:space="0" w:color="auto"/>
            </w:tcBorders>
            <w:vAlign w:val="center"/>
            <w:hideMark/>
          </w:tcPr>
          <w:p w14:paraId="4AEE109F" w14:textId="77777777" w:rsidR="00610CD5" w:rsidRPr="002225B3" w:rsidRDefault="00610CD5" w:rsidP="00C405BF">
            <w:pPr>
              <w:overflowPunct/>
              <w:autoSpaceDE/>
              <w:autoSpaceDN/>
              <w:adjustRightInd/>
              <w:spacing w:before="0"/>
              <w:rPr>
                <w:rFonts w:ascii="Times New Roman Bold" w:hAnsi="Times New Roman Bold" w:cs="Times New Roman Bold"/>
                <w:b/>
                <w:sz w:val="20"/>
                <w:lang w:eastAsia="zh-CN"/>
              </w:rPr>
            </w:pP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14:paraId="2A006E3E"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Groundwave/</w:t>
            </w:r>
            <w:r w:rsidRPr="002225B3">
              <w:rPr>
                <w:rFonts w:ascii="CG Times" w:hAnsi="CG Times"/>
                <w:lang w:eastAsia="zh-CN"/>
              </w:rPr>
              <w:br/>
            </w:r>
            <w:proofErr w:type="spellStart"/>
            <w:r w:rsidRPr="002225B3">
              <w:rPr>
                <w:rFonts w:ascii="CG Times" w:hAnsi="CG Times"/>
                <w:lang w:eastAsia="zh-CN"/>
              </w:rPr>
              <w:t>Seawave</w:t>
            </w:r>
            <w:proofErr w:type="spellEnd"/>
          </w:p>
        </w:tc>
        <w:tc>
          <w:tcPr>
            <w:tcW w:w="4070" w:type="dxa"/>
            <w:gridSpan w:val="2"/>
            <w:tcBorders>
              <w:top w:val="single" w:sz="4" w:space="0" w:color="auto"/>
              <w:left w:val="single" w:sz="4" w:space="0" w:color="auto"/>
              <w:bottom w:val="single" w:sz="4" w:space="0" w:color="auto"/>
              <w:right w:val="single" w:sz="4" w:space="0" w:color="auto"/>
            </w:tcBorders>
            <w:hideMark/>
          </w:tcPr>
          <w:p w14:paraId="6D920920"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Skywave</w:t>
            </w:r>
          </w:p>
        </w:tc>
      </w:tr>
      <w:tr w:rsidR="00610CD5" w:rsidRPr="002225B3" w14:paraId="4E2F87CD" w14:textId="77777777" w:rsidTr="00C405BF">
        <w:trPr>
          <w:cantSplit/>
          <w:jc w:val="center"/>
        </w:trPr>
        <w:tc>
          <w:tcPr>
            <w:tcW w:w="3325" w:type="dxa"/>
            <w:vMerge/>
            <w:tcBorders>
              <w:top w:val="single" w:sz="4" w:space="0" w:color="auto"/>
              <w:left w:val="single" w:sz="4" w:space="0" w:color="auto"/>
              <w:bottom w:val="single" w:sz="4" w:space="0" w:color="auto"/>
              <w:right w:val="single" w:sz="4" w:space="0" w:color="auto"/>
            </w:tcBorders>
            <w:vAlign w:val="center"/>
            <w:hideMark/>
          </w:tcPr>
          <w:p w14:paraId="2421C60B" w14:textId="77777777" w:rsidR="00610CD5" w:rsidRPr="002225B3" w:rsidRDefault="00610CD5" w:rsidP="00C405BF">
            <w:pPr>
              <w:overflowPunct/>
              <w:autoSpaceDE/>
              <w:autoSpaceDN/>
              <w:adjustRightInd/>
              <w:spacing w:before="0"/>
              <w:rPr>
                <w:rFonts w:ascii="Times New Roman Bold" w:hAnsi="Times New Roman Bold" w:cs="Times New Roman Bold"/>
                <w:b/>
                <w:sz w:val="20"/>
                <w:lang w:eastAsia="zh-CN"/>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EB758C8" w14:textId="77777777" w:rsidR="00610CD5" w:rsidRPr="002225B3" w:rsidRDefault="00610CD5" w:rsidP="00C405BF">
            <w:pPr>
              <w:overflowPunct/>
              <w:autoSpaceDE/>
              <w:autoSpaceDN/>
              <w:adjustRightInd/>
              <w:spacing w:before="0"/>
              <w:rPr>
                <w:rFonts w:ascii="Times New Roman Bold" w:hAnsi="Times New Roman Bold" w:cs="Times New Roman Bold"/>
                <w:b/>
                <w:sz w:val="20"/>
                <w:lang w:eastAsia="zh-CN"/>
              </w:rPr>
            </w:pPr>
          </w:p>
        </w:tc>
        <w:tc>
          <w:tcPr>
            <w:tcW w:w="1980" w:type="dxa"/>
            <w:tcBorders>
              <w:top w:val="single" w:sz="4" w:space="0" w:color="auto"/>
              <w:left w:val="single" w:sz="4" w:space="0" w:color="auto"/>
              <w:bottom w:val="single" w:sz="4" w:space="0" w:color="auto"/>
              <w:right w:val="single" w:sz="4" w:space="0" w:color="auto"/>
            </w:tcBorders>
            <w:hideMark/>
          </w:tcPr>
          <w:p w14:paraId="1AD5C0C2"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NVIS</w:t>
            </w:r>
          </w:p>
        </w:tc>
        <w:tc>
          <w:tcPr>
            <w:tcW w:w="2090" w:type="dxa"/>
            <w:tcBorders>
              <w:top w:val="single" w:sz="4" w:space="0" w:color="auto"/>
              <w:left w:val="single" w:sz="4" w:space="0" w:color="auto"/>
              <w:bottom w:val="single" w:sz="4" w:space="0" w:color="auto"/>
              <w:right w:val="single" w:sz="4" w:space="0" w:color="auto"/>
            </w:tcBorders>
            <w:hideMark/>
          </w:tcPr>
          <w:p w14:paraId="15508CA0" w14:textId="77777777" w:rsidR="00610CD5" w:rsidRPr="002225B3" w:rsidRDefault="00610CD5" w:rsidP="00C405BF">
            <w:pPr>
              <w:pStyle w:val="Tablehead"/>
              <w:keepLines/>
              <w:rPr>
                <w:rFonts w:ascii="CG Times" w:hAnsi="CG Times"/>
                <w:lang w:eastAsia="zh-CN"/>
              </w:rPr>
            </w:pPr>
            <w:r w:rsidRPr="002225B3">
              <w:rPr>
                <w:rFonts w:ascii="CG Times" w:hAnsi="CG Times"/>
                <w:lang w:eastAsia="zh-CN"/>
              </w:rPr>
              <w:t>Oblique incidence</w:t>
            </w:r>
          </w:p>
        </w:tc>
      </w:tr>
      <w:tr w:rsidR="00610CD5" w:rsidRPr="002225B3" w14:paraId="19549495"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hideMark/>
          </w:tcPr>
          <w:p w14:paraId="1079ADB9" w14:textId="77777777" w:rsidR="00610CD5" w:rsidRPr="002225B3" w:rsidRDefault="00610CD5" w:rsidP="00C405BF">
            <w:pPr>
              <w:pStyle w:val="Tabletext"/>
              <w:spacing w:before="0"/>
              <w:rPr>
                <w:rFonts w:ascii="CG Times" w:hAnsi="CG Times"/>
                <w:lang w:eastAsia="zh-CN"/>
              </w:rPr>
            </w:pPr>
            <w:r w:rsidRPr="002225B3">
              <w:rPr>
                <w:rFonts w:ascii="CG Times" w:hAnsi="CG Times"/>
                <w:lang w:eastAsia="zh-CN"/>
              </w:rPr>
              <w:t>Frequency range (MHz)</w:t>
            </w:r>
          </w:p>
        </w:tc>
        <w:tc>
          <w:tcPr>
            <w:tcW w:w="2250" w:type="dxa"/>
            <w:tcBorders>
              <w:top w:val="single" w:sz="4" w:space="0" w:color="auto"/>
              <w:left w:val="single" w:sz="4" w:space="0" w:color="auto"/>
              <w:bottom w:val="single" w:sz="4" w:space="0" w:color="auto"/>
              <w:right w:val="single" w:sz="4" w:space="0" w:color="auto"/>
            </w:tcBorders>
            <w:hideMark/>
          </w:tcPr>
          <w:p w14:paraId="270A5B6A" w14:textId="77777777" w:rsidR="00610CD5" w:rsidRPr="002225B3" w:rsidRDefault="00610CD5" w:rsidP="00C405BF">
            <w:pPr>
              <w:pStyle w:val="Tabletext"/>
              <w:spacing w:before="0"/>
              <w:jc w:val="center"/>
              <w:rPr>
                <w:rFonts w:ascii="CG Times" w:eastAsia="Calibri" w:hAnsi="CG Times"/>
                <w:lang w:eastAsia="zh-CN"/>
              </w:rPr>
            </w:pPr>
            <w:r w:rsidRPr="002225B3">
              <w:rPr>
                <w:rFonts w:ascii="CG Times" w:eastAsia="Calibri" w:hAnsi="CG Times"/>
                <w:lang w:eastAsia="zh-CN"/>
              </w:rPr>
              <w:t>Groundwave 2-15</w:t>
            </w:r>
          </w:p>
          <w:p w14:paraId="5361B6BE" w14:textId="77777777" w:rsidR="00610CD5" w:rsidRPr="002225B3" w:rsidRDefault="00610CD5" w:rsidP="00C405BF">
            <w:pPr>
              <w:pStyle w:val="Tabletext"/>
              <w:spacing w:before="0"/>
              <w:jc w:val="center"/>
              <w:rPr>
                <w:rFonts w:ascii="CG Times" w:hAnsi="CG Times"/>
                <w:lang w:eastAsia="zh-CN"/>
              </w:rPr>
            </w:pPr>
            <w:proofErr w:type="spellStart"/>
            <w:r w:rsidRPr="002225B3">
              <w:rPr>
                <w:rFonts w:ascii="CG Times" w:eastAsia="Calibri" w:hAnsi="CG Times"/>
                <w:lang w:eastAsia="zh-CN"/>
              </w:rPr>
              <w:t>Seawave</w:t>
            </w:r>
            <w:proofErr w:type="spellEnd"/>
            <w:r w:rsidRPr="002225B3">
              <w:rPr>
                <w:rFonts w:ascii="CG Times" w:eastAsia="Calibri" w:hAnsi="CG Times"/>
                <w:lang w:eastAsia="zh-CN"/>
              </w:rPr>
              <w:t xml:space="preserve"> 3-30</w:t>
            </w:r>
          </w:p>
        </w:tc>
        <w:tc>
          <w:tcPr>
            <w:tcW w:w="1980" w:type="dxa"/>
            <w:tcBorders>
              <w:top w:val="single" w:sz="4" w:space="0" w:color="auto"/>
              <w:left w:val="single" w:sz="4" w:space="0" w:color="auto"/>
              <w:bottom w:val="single" w:sz="4" w:space="0" w:color="auto"/>
              <w:right w:val="single" w:sz="4" w:space="0" w:color="auto"/>
            </w:tcBorders>
            <w:hideMark/>
          </w:tcPr>
          <w:p w14:paraId="66AC6A91"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2-15</w:t>
            </w:r>
          </w:p>
        </w:tc>
        <w:tc>
          <w:tcPr>
            <w:tcW w:w="2090" w:type="dxa"/>
            <w:tcBorders>
              <w:top w:val="single" w:sz="4" w:space="0" w:color="auto"/>
              <w:left w:val="single" w:sz="4" w:space="0" w:color="auto"/>
              <w:bottom w:val="single" w:sz="4" w:space="0" w:color="auto"/>
              <w:right w:val="single" w:sz="4" w:space="0" w:color="auto"/>
            </w:tcBorders>
            <w:hideMark/>
          </w:tcPr>
          <w:p w14:paraId="7F812AD1"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3-30</w:t>
            </w:r>
          </w:p>
        </w:tc>
      </w:tr>
      <w:tr w:rsidR="00610CD5" w:rsidRPr="002225B3" w14:paraId="4978134D"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hideMark/>
          </w:tcPr>
          <w:p w14:paraId="5CD4C6F5" w14:textId="77777777" w:rsidR="00610CD5" w:rsidRPr="002225B3" w:rsidRDefault="00610CD5" w:rsidP="00C405BF">
            <w:pPr>
              <w:pStyle w:val="Tabletext"/>
              <w:spacing w:before="0"/>
              <w:rPr>
                <w:rFonts w:ascii="CG Times" w:hAnsi="CG Times"/>
                <w:lang w:eastAsia="zh-CN"/>
              </w:rPr>
            </w:pPr>
            <w:r w:rsidRPr="002225B3">
              <w:rPr>
                <w:rFonts w:ascii="CG Times" w:hAnsi="CG Times"/>
                <w:lang w:eastAsia="zh-CN"/>
              </w:rPr>
              <w:t>Approximate service area (km)</w:t>
            </w:r>
          </w:p>
        </w:tc>
        <w:tc>
          <w:tcPr>
            <w:tcW w:w="2250" w:type="dxa"/>
            <w:tcBorders>
              <w:top w:val="single" w:sz="4" w:space="0" w:color="auto"/>
              <w:left w:val="single" w:sz="4" w:space="0" w:color="auto"/>
              <w:bottom w:val="single" w:sz="4" w:space="0" w:color="auto"/>
              <w:right w:val="single" w:sz="4" w:space="0" w:color="auto"/>
            </w:tcBorders>
            <w:hideMark/>
          </w:tcPr>
          <w:p w14:paraId="69E192FF"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Up to 40 (ground)</w:t>
            </w:r>
          </w:p>
          <w:p w14:paraId="0DD1335B"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Up to 370 (sea)</w:t>
            </w:r>
          </w:p>
        </w:tc>
        <w:tc>
          <w:tcPr>
            <w:tcW w:w="1980" w:type="dxa"/>
            <w:tcBorders>
              <w:top w:val="single" w:sz="4" w:space="0" w:color="auto"/>
              <w:left w:val="single" w:sz="4" w:space="0" w:color="auto"/>
              <w:bottom w:val="single" w:sz="4" w:space="0" w:color="auto"/>
              <w:right w:val="single" w:sz="4" w:space="0" w:color="auto"/>
            </w:tcBorders>
            <w:hideMark/>
          </w:tcPr>
          <w:p w14:paraId="2DABE10F"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Up to 300</w:t>
            </w:r>
          </w:p>
        </w:tc>
        <w:tc>
          <w:tcPr>
            <w:tcW w:w="2090" w:type="dxa"/>
            <w:tcBorders>
              <w:top w:val="single" w:sz="4" w:space="0" w:color="auto"/>
              <w:left w:val="single" w:sz="4" w:space="0" w:color="auto"/>
              <w:bottom w:val="single" w:sz="4" w:space="0" w:color="auto"/>
              <w:right w:val="single" w:sz="4" w:space="0" w:color="auto"/>
            </w:tcBorders>
            <w:hideMark/>
          </w:tcPr>
          <w:p w14:paraId="35E5BC5D"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Greater than 300</w:t>
            </w:r>
          </w:p>
        </w:tc>
      </w:tr>
      <w:tr w:rsidR="00610CD5" w:rsidRPr="002225B3" w14:paraId="1FC76009"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hideMark/>
          </w:tcPr>
          <w:p w14:paraId="1E8950CF" w14:textId="77777777" w:rsidR="00610CD5" w:rsidRPr="002225B3" w:rsidRDefault="00610CD5" w:rsidP="00C405BF">
            <w:pPr>
              <w:pStyle w:val="Tabletext"/>
              <w:rPr>
                <w:rFonts w:ascii="CG Times" w:hAnsi="CG Times"/>
                <w:lang w:eastAsia="zh-CN"/>
              </w:rPr>
            </w:pPr>
            <w:r w:rsidRPr="002225B3">
              <w:rPr>
                <w:rFonts w:ascii="CG Times" w:hAnsi="CG Times"/>
                <w:lang w:eastAsia="zh-CN"/>
              </w:rPr>
              <w:t>Antenna polarization</w:t>
            </w:r>
          </w:p>
        </w:tc>
        <w:tc>
          <w:tcPr>
            <w:tcW w:w="2250" w:type="dxa"/>
            <w:tcBorders>
              <w:top w:val="single" w:sz="4" w:space="0" w:color="auto"/>
              <w:left w:val="single" w:sz="4" w:space="0" w:color="auto"/>
              <w:bottom w:val="single" w:sz="4" w:space="0" w:color="auto"/>
              <w:right w:val="single" w:sz="4" w:space="0" w:color="auto"/>
            </w:tcBorders>
            <w:hideMark/>
          </w:tcPr>
          <w:p w14:paraId="14EDD4E4"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Vertical/Horizontal</w:t>
            </w:r>
          </w:p>
        </w:tc>
        <w:tc>
          <w:tcPr>
            <w:tcW w:w="1980" w:type="dxa"/>
            <w:tcBorders>
              <w:top w:val="single" w:sz="4" w:space="0" w:color="auto"/>
              <w:left w:val="single" w:sz="4" w:space="0" w:color="auto"/>
              <w:bottom w:val="single" w:sz="4" w:space="0" w:color="auto"/>
              <w:right w:val="single" w:sz="4" w:space="0" w:color="auto"/>
            </w:tcBorders>
            <w:hideMark/>
          </w:tcPr>
          <w:p w14:paraId="030CF172"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Vertical/horizontal</w:t>
            </w:r>
          </w:p>
        </w:tc>
        <w:tc>
          <w:tcPr>
            <w:tcW w:w="2090" w:type="dxa"/>
            <w:tcBorders>
              <w:top w:val="single" w:sz="4" w:space="0" w:color="auto"/>
              <w:left w:val="single" w:sz="4" w:space="0" w:color="auto"/>
              <w:bottom w:val="single" w:sz="4" w:space="0" w:color="auto"/>
              <w:right w:val="single" w:sz="4" w:space="0" w:color="auto"/>
            </w:tcBorders>
            <w:hideMark/>
          </w:tcPr>
          <w:p w14:paraId="229741E3"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Vertical/horizontal</w:t>
            </w:r>
          </w:p>
        </w:tc>
      </w:tr>
      <w:tr w:rsidR="00610CD5" w:rsidRPr="002225B3" w14:paraId="6615888D"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hideMark/>
          </w:tcPr>
          <w:p w14:paraId="3EBBF716" w14:textId="77777777" w:rsidR="00610CD5" w:rsidRPr="002225B3" w:rsidRDefault="00610CD5" w:rsidP="00C405BF">
            <w:pPr>
              <w:pStyle w:val="Tabletext"/>
              <w:rPr>
                <w:rFonts w:ascii="CG Times" w:hAnsi="CG Times"/>
                <w:lang w:eastAsia="zh-CN"/>
              </w:rPr>
            </w:pPr>
            <w:r w:rsidRPr="002225B3">
              <w:rPr>
                <w:rFonts w:ascii="CG Times" w:hAnsi="CG Times"/>
                <w:lang w:eastAsia="zh-CN"/>
              </w:rPr>
              <w:t>Transmitting antenna gain (dBi)</w:t>
            </w:r>
          </w:p>
        </w:tc>
        <w:tc>
          <w:tcPr>
            <w:tcW w:w="2250" w:type="dxa"/>
            <w:tcBorders>
              <w:top w:val="single" w:sz="4" w:space="0" w:color="auto"/>
              <w:left w:val="single" w:sz="4" w:space="0" w:color="auto"/>
              <w:bottom w:val="single" w:sz="4" w:space="0" w:color="auto"/>
              <w:right w:val="single" w:sz="4" w:space="0" w:color="auto"/>
            </w:tcBorders>
            <w:hideMark/>
          </w:tcPr>
          <w:p w14:paraId="4C02DB36"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0-3</w:t>
            </w:r>
          </w:p>
        </w:tc>
        <w:tc>
          <w:tcPr>
            <w:tcW w:w="1980" w:type="dxa"/>
            <w:tcBorders>
              <w:top w:val="single" w:sz="4" w:space="0" w:color="auto"/>
              <w:left w:val="single" w:sz="4" w:space="0" w:color="auto"/>
              <w:bottom w:val="single" w:sz="4" w:space="0" w:color="auto"/>
              <w:right w:val="single" w:sz="4" w:space="0" w:color="auto"/>
            </w:tcBorders>
            <w:hideMark/>
          </w:tcPr>
          <w:p w14:paraId="24A086C1"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0-6</w:t>
            </w:r>
          </w:p>
        </w:tc>
        <w:tc>
          <w:tcPr>
            <w:tcW w:w="2090" w:type="dxa"/>
            <w:tcBorders>
              <w:top w:val="single" w:sz="4" w:space="0" w:color="auto"/>
              <w:left w:val="single" w:sz="4" w:space="0" w:color="auto"/>
              <w:bottom w:val="single" w:sz="4" w:space="0" w:color="auto"/>
              <w:right w:val="single" w:sz="4" w:space="0" w:color="auto"/>
            </w:tcBorders>
            <w:hideMark/>
          </w:tcPr>
          <w:p w14:paraId="3D5E4F50"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0-15</w:t>
            </w:r>
          </w:p>
        </w:tc>
      </w:tr>
      <w:tr w:rsidR="00610CD5" w:rsidRPr="002225B3" w14:paraId="7B638F8A"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tcPr>
          <w:p w14:paraId="632476EA" w14:textId="77777777" w:rsidR="00610CD5" w:rsidRPr="002225B3" w:rsidRDefault="00610CD5" w:rsidP="00C405BF">
            <w:pPr>
              <w:pStyle w:val="Tabletext"/>
              <w:rPr>
                <w:rFonts w:ascii="CG Times" w:hAnsi="CG Times"/>
                <w:lang w:eastAsia="zh-CN"/>
              </w:rPr>
            </w:pPr>
            <w:r w:rsidRPr="002225B3">
              <w:rPr>
                <w:rFonts w:ascii="CG Times" w:hAnsi="CG Times"/>
                <w:lang w:eastAsia="zh-CN"/>
              </w:rPr>
              <w:t>Transmitter power PX (</w:t>
            </w:r>
            <w:proofErr w:type="spellStart"/>
            <w:r w:rsidRPr="002225B3">
              <w:rPr>
                <w:rFonts w:ascii="CG Times" w:hAnsi="CG Times"/>
                <w:lang w:eastAsia="zh-CN"/>
              </w:rPr>
              <w:t>dBW</w:t>
            </w:r>
            <w:proofErr w:type="spellEnd"/>
            <w:r w:rsidRPr="002225B3">
              <w:rPr>
                <w:rFonts w:ascii="CG Times" w:hAnsi="CG Times"/>
                <w:lang w:eastAsia="zh-CN"/>
              </w:rPr>
              <w:t>)</w:t>
            </w:r>
          </w:p>
        </w:tc>
        <w:tc>
          <w:tcPr>
            <w:tcW w:w="2250" w:type="dxa"/>
            <w:tcBorders>
              <w:top w:val="single" w:sz="4" w:space="0" w:color="auto"/>
              <w:left w:val="single" w:sz="4" w:space="0" w:color="auto"/>
              <w:bottom w:val="single" w:sz="4" w:space="0" w:color="auto"/>
              <w:right w:val="single" w:sz="4" w:space="0" w:color="auto"/>
            </w:tcBorders>
          </w:tcPr>
          <w:p w14:paraId="08F2EC37"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10-30</w:t>
            </w:r>
          </w:p>
        </w:tc>
        <w:tc>
          <w:tcPr>
            <w:tcW w:w="1980" w:type="dxa"/>
            <w:tcBorders>
              <w:top w:val="single" w:sz="4" w:space="0" w:color="auto"/>
              <w:left w:val="single" w:sz="4" w:space="0" w:color="auto"/>
              <w:bottom w:val="single" w:sz="4" w:space="0" w:color="auto"/>
              <w:right w:val="single" w:sz="4" w:space="0" w:color="auto"/>
            </w:tcBorders>
          </w:tcPr>
          <w:p w14:paraId="6A5CC176"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10-22</w:t>
            </w:r>
          </w:p>
        </w:tc>
        <w:tc>
          <w:tcPr>
            <w:tcW w:w="2090" w:type="dxa"/>
            <w:tcBorders>
              <w:top w:val="single" w:sz="4" w:space="0" w:color="auto"/>
              <w:left w:val="single" w:sz="4" w:space="0" w:color="auto"/>
              <w:bottom w:val="single" w:sz="4" w:space="0" w:color="auto"/>
              <w:right w:val="single" w:sz="4" w:space="0" w:color="auto"/>
            </w:tcBorders>
          </w:tcPr>
          <w:p w14:paraId="0376B0A6"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10-40</w:t>
            </w:r>
          </w:p>
        </w:tc>
      </w:tr>
      <w:tr w:rsidR="00610CD5" w:rsidRPr="002225B3" w14:paraId="71372DAD" w14:textId="77777777" w:rsidTr="00C405BF">
        <w:trPr>
          <w:cantSplit/>
          <w:jc w:val="center"/>
        </w:trPr>
        <w:tc>
          <w:tcPr>
            <w:tcW w:w="3325" w:type="dxa"/>
            <w:tcBorders>
              <w:top w:val="single" w:sz="4" w:space="0" w:color="auto"/>
              <w:left w:val="single" w:sz="4" w:space="0" w:color="auto"/>
              <w:bottom w:val="single" w:sz="4" w:space="0" w:color="auto"/>
              <w:right w:val="single" w:sz="4" w:space="0" w:color="auto"/>
            </w:tcBorders>
            <w:hideMark/>
          </w:tcPr>
          <w:p w14:paraId="3586AD06" w14:textId="30D54BA9" w:rsidR="00610CD5" w:rsidRPr="002225B3" w:rsidRDefault="00610CD5" w:rsidP="00C405BF">
            <w:pPr>
              <w:pStyle w:val="Tabletext"/>
              <w:rPr>
                <w:rFonts w:ascii="CG Times" w:hAnsi="CG Times"/>
                <w:lang w:eastAsia="zh-CN"/>
              </w:rPr>
            </w:pPr>
            <w:r w:rsidRPr="002225B3">
              <w:rPr>
                <w:rFonts w:ascii="CG Times" w:hAnsi="CG Times"/>
                <w:i/>
                <w:iCs/>
                <w:lang w:eastAsia="zh-CN"/>
              </w:rPr>
              <w:t>S</w:t>
            </w:r>
            <w:r w:rsidRPr="002225B3">
              <w:rPr>
                <w:rFonts w:ascii="CG Times" w:hAnsi="CG Times"/>
                <w:lang w:eastAsia="zh-CN"/>
              </w:rPr>
              <w:t>/</w:t>
            </w:r>
            <w:r w:rsidRPr="002225B3">
              <w:rPr>
                <w:rFonts w:ascii="CG Times" w:hAnsi="CG Times"/>
                <w:i/>
                <w:iCs/>
                <w:lang w:eastAsia="zh-CN"/>
              </w:rPr>
              <w:t>N</w:t>
            </w:r>
            <w:r w:rsidRPr="002225B3">
              <w:rPr>
                <w:rFonts w:ascii="CG Times" w:hAnsi="CG Times"/>
                <w:lang w:eastAsia="zh-CN"/>
              </w:rPr>
              <w:t xml:space="preserve"> per channel (dB) (See N</w:t>
            </w:r>
            <w:r w:rsidR="00860B3F" w:rsidRPr="002225B3">
              <w:rPr>
                <w:rFonts w:ascii="CG Times" w:hAnsi="CG Times"/>
                <w:lang w:eastAsia="zh-CN"/>
              </w:rPr>
              <w:t xml:space="preserve">ote </w:t>
            </w:r>
            <w:r w:rsidRPr="002225B3">
              <w:rPr>
                <w:rFonts w:ascii="CG Times" w:hAnsi="CG Times"/>
                <w:lang w:eastAsia="zh-CN"/>
              </w:rPr>
              <w:t>1)</w:t>
            </w:r>
          </w:p>
        </w:tc>
        <w:tc>
          <w:tcPr>
            <w:tcW w:w="2250" w:type="dxa"/>
            <w:tcBorders>
              <w:top w:val="single" w:sz="4" w:space="0" w:color="auto"/>
              <w:left w:val="single" w:sz="4" w:space="0" w:color="auto"/>
              <w:bottom w:val="single" w:sz="4" w:space="0" w:color="auto"/>
              <w:right w:val="single" w:sz="4" w:space="0" w:color="auto"/>
            </w:tcBorders>
            <w:hideMark/>
          </w:tcPr>
          <w:p w14:paraId="0AA89DD1"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17</w:t>
            </w:r>
          </w:p>
        </w:tc>
        <w:tc>
          <w:tcPr>
            <w:tcW w:w="1980" w:type="dxa"/>
            <w:tcBorders>
              <w:top w:val="single" w:sz="4" w:space="0" w:color="auto"/>
              <w:left w:val="single" w:sz="4" w:space="0" w:color="auto"/>
              <w:bottom w:val="single" w:sz="4" w:space="0" w:color="auto"/>
              <w:right w:val="single" w:sz="4" w:space="0" w:color="auto"/>
            </w:tcBorders>
            <w:hideMark/>
          </w:tcPr>
          <w:p w14:paraId="01BB1E37"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25</w:t>
            </w:r>
          </w:p>
        </w:tc>
        <w:tc>
          <w:tcPr>
            <w:tcW w:w="2090" w:type="dxa"/>
            <w:tcBorders>
              <w:top w:val="single" w:sz="4" w:space="0" w:color="auto"/>
              <w:left w:val="single" w:sz="4" w:space="0" w:color="auto"/>
              <w:bottom w:val="single" w:sz="4" w:space="0" w:color="auto"/>
              <w:right w:val="single" w:sz="4" w:space="0" w:color="auto"/>
            </w:tcBorders>
            <w:hideMark/>
          </w:tcPr>
          <w:p w14:paraId="0282DBCE"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25</w:t>
            </w:r>
          </w:p>
        </w:tc>
      </w:tr>
      <w:tr w:rsidR="00610CD5" w:rsidRPr="002225B3" w14:paraId="2AF8DF47" w14:textId="77777777" w:rsidTr="00C405BF">
        <w:trPr>
          <w:cantSplit/>
          <w:trHeight w:val="264"/>
          <w:jc w:val="center"/>
        </w:trPr>
        <w:tc>
          <w:tcPr>
            <w:tcW w:w="3325" w:type="dxa"/>
            <w:tcBorders>
              <w:top w:val="single" w:sz="4" w:space="0" w:color="auto"/>
              <w:left w:val="single" w:sz="4" w:space="0" w:color="auto"/>
              <w:bottom w:val="single" w:sz="4" w:space="0" w:color="auto"/>
              <w:right w:val="single" w:sz="4" w:space="0" w:color="auto"/>
            </w:tcBorders>
            <w:hideMark/>
          </w:tcPr>
          <w:p w14:paraId="6CE02D64" w14:textId="77777777" w:rsidR="00610CD5" w:rsidRPr="002225B3" w:rsidRDefault="00610CD5" w:rsidP="00C405BF">
            <w:pPr>
              <w:pStyle w:val="Tabletext"/>
              <w:rPr>
                <w:rFonts w:ascii="CG Times" w:hAnsi="CG Times"/>
                <w:lang w:eastAsia="zh-CN"/>
              </w:rPr>
            </w:pPr>
            <w:r w:rsidRPr="002225B3">
              <w:rPr>
                <w:rFonts w:ascii="CG Times" w:hAnsi="CG Times"/>
                <w:lang w:eastAsia="zh-CN"/>
              </w:rPr>
              <w:t>Necessary bandwidth (kHz)</w:t>
            </w:r>
          </w:p>
        </w:tc>
        <w:tc>
          <w:tcPr>
            <w:tcW w:w="6320" w:type="dxa"/>
            <w:gridSpan w:val="3"/>
            <w:tcBorders>
              <w:top w:val="single" w:sz="4" w:space="0" w:color="auto"/>
              <w:left w:val="single" w:sz="4" w:space="0" w:color="auto"/>
              <w:bottom w:val="single" w:sz="4" w:space="0" w:color="auto"/>
              <w:right w:val="single" w:sz="4" w:space="0" w:color="auto"/>
            </w:tcBorders>
            <w:hideMark/>
          </w:tcPr>
          <w:p w14:paraId="6F3A4F16" w14:textId="77777777" w:rsidR="00610CD5" w:rsidRPr="002225B3" w:rsidRDefault="00610CD5" w:rsidP="00C405BF">
            <w:pPr>
              <w:pStyle w:val="Tabletext"/>
              <w:spacing w:before="0"/>
              <w:jc w:val="center"/>
              <w:rPr>
                <w:rFonts w:ascii="CG Times" w:hAnsi="CG Times"/>
                <w:lang w:eastAsia="zh-CN"/>
              </w:rPr>
            </w:pPr>
            <w:r w:rsidRPr="002225B3">
              <w:rPr>
                <w:rFonts w:ascii="CG Times" w:hAnsi="CG Times"/>
                <w:lang w:eastAsia="zh-CN"/>
              </w:rPr>
              <w:t xml:space="preserve">SSB: 3, ISB: 6 </w:t>
            </w:r>
          </w:p>
        </w:tc>
      </w:tr>
      <w:tr w:rsidR="00610CD5" w:rsidRPr="002225B3" w14:paraId="53E83B17" w14:textId="77777777" w:rsidTr="00C405BF">
        <w:trPr>
          <w:cantSplit/>
          <w:trHeight w:val="444"/>
          <w:jc w:val="center"/>
        </w:trPr>
        <w:tc>
          <w:tcPr>
            <w:tcW w:w="3325" w:type="dxa"/>
            <w:tcBorders>
              <w:top w:val="single" w:sz="4" w:space="0" w:color="auto"/>
              <w:left w:val="single" w:sz="4" w:space="0" w:color="auto"/>
              <w:bottom w:val="single" w:sz="4" w:space="0" w:color="auto"/>
              <w:right w:val="single" w:sz="4" w:space="0" w:color="auto"/>
            </w:tcBorders>
            <w:hideMark/>
          </w:tcPr>
          <w:p w14:paraId="289A6A01" w14:textId="021502D0" w:rsidR="00610CD5" w:rsidRPr="002225B3" w:rsidRDefault="00610CD5" w:rsidP="00C405BF">
            <w:pPr>
              <w:pStyle w:val="Tabletext"/>
              <w:rPr>
                <w:rFonts w:ascii="CG Times" w:hAnsi="CG Times"/>
                <w:lang w:eastAsia="zh-CN"/>
              </w:rPr>
            </w:pPr>
            <w:r w:rsidRPr="002225B3">
              <w:rPr>
                <w:rFonts w:ascii="CG Times" w:hAnsi="CG Times"/>
                <w:lang w:eastAsia="zh-CN"/>
              </w:rPr>
              <w:t>Type of emission</w:t>
            </w:r>
            <w:r w:rsidRPr="002225B3">
              <w:rPr>
                <w:rFonts w:ascii="CG Times" w:hAnsi="CG Times"/>
                <w:vertAlign w:val="superscript"/>
                <w:lang w:eastAsia="zh-CN"/>
              </w:rPr>
              <w:t xml:space="preserve"> </w:t>
            </w:r>
            <w:r w:rsidRPr="002225B3">
              <w:rPr>
                <w:rFonts w:ascii="CG Times" w:hAnsi="CG Times"/>
                <w:lang w:eastAsia="zh-CN"/>
              </w:rPr>
              <w:t>(See N</w:t>
            </w:r>
            <w:r w:rsidR="00860B3F" w:rsidRPr="002225B3">
              <w:rPr>
                <w:rFonts w:ascii="CG Times" w:hAnsi="CG Times"/>
                <w:lang w:eastAsia="zh-CN"/>
              </w:rPr>
              <w:t xml:space="preserve">ote </w:t>
            </w:r>
            <w:r w:rsidRPr="002225B3">
              <w:rPr>
                <w:rFonts w:ascii="CG Times" w:hAnsi="CG Times"/>
                <w:lang w:eastAsia="zh-CN"/>
              </w:rPr>
              <w:t>2)</w:t>
            </w:r>
          </w:p>
        </w:tc>
        <w:tc>
          <w:tcPr>
            <w:tcW w:w="6320" w:type="dxa"/>
            <w:gridSpan w:val="3"/>
            <w:tcBorders>
              <w:top w:val="single" w:sz="4" w:space="0" w:color="auto"/>
              <w:left w:val="single" w:sz="4" w:space="0" w:color="auto"/>
              <w:bottom w:val="single" w:sz="4" w:space="0" w:color="auto"/>
              <w:right w:val="single" w:sz="4" w:space="0" w:color="auto"/>
            </w:tcBorders>
            <w:hideMark/>
          </w:tcPr>
          <w:p w14:paraId="46E17F94"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3K00J2D</w:t>
            </w:r>
          </w:p>
        </w:tc>
      </w:tr>
      <w:tr w:rsidR="00610CD5" w:rsidRPr="002225B3" w14:paraId="1255153D" w14:textId="77777777" w:rsidTr="00C405BF">
        <w:trPr>
          <w:cantSplit/>
          <w:trHeight w:val="510"/>
          <w:jc w:val="center"/>
        </w:trPr>
        <w:tc>
          <w:tcPr>
            <w:tcW w:w="3325" w:type="dxa"/>
            <w:tcBorders>
              <w:top w:val="single" w:sz="4" w:space="0" w:color="auto"/>
              <w:left w:val="single" w:sz="4" w:space="0" w:color="auto"/>
              <w:bottom w:val="single" w:sz="4" w:space="0" w:color="auto"/>
              <w:right w:val="single" w:sz="4" w:space="0" w:color="auto"/>
            </w:tcBorders>
            <w:hideMark/>
          </w:tcPr>
          <w:p w14:paraId="0F2FB188" w14:textId="61BA7A4F" w:rsidR="00610CD5" w:rsidRPr="002225B3" w:rsidRDefault="00610CD5" w:rsidP="00C405BF">
            <w:pPr>
              <w:pStyle w:val="Tabletext"/>
              <w:rPr>
                <w:rFonts w:ascii="CG Times" w:hAnsi="CG Times"/>
                <w:lang w:eastAsia="zh-CN"/>
              </w:rPr>
            </w:pPr>
            <w:r w:rsidRPr="002225B3">
              <w:rPr>
                <w:rFonts w:ascii="CG Times" w:hAnsi="CG Times"/>
                <w:lang w:eastAsia="zh-CN"/>
              </w:rPr>
              <w:t>Sensitivity for 10 dB SINAD in 3</w:t>
            </w:r>
            <w:r w:rsidR="00860B3F">
              <w:rPr>
                <w:rFonts w:ascii="CG Times" w:hAnsi="CG Times"/>
                <w:lang w:eastAsia="zh-CN"/>
              </w:rPr>
              <w:t> </w:t>
            </w:r>
            <w:r w:rsidRPr="002225B3">
              <w:rPr>
                <w:rFonts w:ascii="CG Times" w:hAnsi="CG Times"/>
                <w:lang w:eastAsia="zh-CN"/>
              </w:rPr>
              <w:t>kHz (dBm)</w:t>
            </w:r>
          </w:p>
        </w:tc>
        <w:tc>
          <w:tcPr>
            <w:tcW w:w="6320" w:type="dxa"/>
            <w:gridSpan w:val="3"/>
            <w:tcBorders>
              <w:top w:val="single" w:sz="4" w:space="0" w:color="auto"/>
              <w:left w:val="single" w:sz="4" w:space="0" w:color="auto"/>
              <w:bottom w:val="single" w:sz="4" w:space="0" w:color="auto"/>
              <w:right w:val="single" w:sz="4" w:space="0" w:color="auto"/>
            </w:tcBorders>
            <w:hideMark/>
          </w:tcPr>
          <w:p w14:paraId="33BA6F85" w14:textId="0978D14B" w:rsidR="00610CD5" w:rsidRPr="002225B3" w:rsidRDefault="00860B3F" w:rsidP="00C405BF">
            <w:pPr>
              <w:pStyle w:val="Tabletext"/>
              <w:jc w:val="center"/>
              <w:rPr>
                <w:rFonts w:ascii="CG Times" w:hAnsi="CG Times"/>
                <w:lang w:eastAsia="zh-CN"/>
              </w:rPr>
            </w:pPr>
            <w:r>
              <w:rPr>
                <w:lang w:eastAsia="zh-CN"/>
              </w:rPr>
              <w:t>−</w:t>
            </w:r>
            <w:r w:rsidR="00610CD5" w:rsidRPr="002225B3">
              <w:rPr>
                <w:rFonts w:ascii="CG Times" w:hAnsi="CG Times"/>
                <w:lang w:eastAsia="zh-CN"/>
              </w:rPr>
              <w:t xml:space="preserve">110 to </w:t>
            </w:r>
            <w:r>
              <w:rPr>
                <w:lang w:eastAsia="zh-CN"/>
              </w:rPr>
              <w:t>−</w:t>
            </w:r>
            <w:r w:rsidR="00610CD5" w:rsidRPr="002225B3">
              <w:rPr>
                <w:rFonts w:ascii="CG Times" w:hAnsi="CG Times"/>
                <w:lang w:eastAsia="zh-CN"/>
              </w:rPr>
              <w:t>130</w:t>
            </w:r>
          </w:p>
        </w:tc>
      </w:tr>
      <w:tr w:rsidR="00610CD5" w:rsidRPr="002225B3" w14:paraId="6C79435C" w14:textId="77777777" w:rsidTr="00C405BF">
        <w:trPr>
          <w:cantSplit/>
          <w:trHeight w:val="372"/>
          <w:jc w:val="center"/>
        </w:trPr>
        <w:tc>
          <w:tcPr>
            <w:tcW w:w="3325" w:type="dxa"/>
            <w:tcBorders>
              <w:top w:val="single" w:sz="4" w:space="0" w:color="auto"/>
              <w:left w:val="single" w:sz="4" w:space="0" w:color="auto"/>
              <w:bottom w:val="single" w:sz="4" w:space="0" w:color="auto"/>
              <w:right w:val="single" w:sz="4" w:space="0" w:color="auto"/>
            </w:tcBorders>
          </w:tcPr>
          <w:p w14:paraId="651C896B" w14:textId="77777777" w:rsidR="00610CD5" w:rsidRPr="002225B3" w:rsidRDefault="00610CD5" w:rsidP="00C405BF">
            <w:pPr>
              <w:pStyle w:val="Tabletext"/>
              <w:rPr>
                <w:rFonts w:ascii="CG Times" w:hAnsi="CG Times"/>
                <w:lang w:eastAsia="zh-CN"/>
              </w:rPr>
            </w:pPr>
            <w:r w:rsidRPr="002225B3">
              <w:rPr>
                <w:rFonts w:ascii="CG Times" w:hAnsi="CG Times"/>
                <w:lang w:eastAsia="zh-CN"/>
              </w:rPr>
              <w:t>Type of modulation</w:t>
            </w:r>
          </w:p>
        </w:tc>
        <w:tc>
          <w:tcPr>
            <w:tcW w:w="6320" w:type="dxa"/>
            <w:gridSpan w:val="3"/>
            <w:tcBorders>
              <w:top w:val="single" w:sz="4" w:space="0" w:color="auto"/>
              <w:left w:val="single" w:sz="4" w:space="0" w:color="auto"/>
              <w:bottom w:val="single" w:sz="4" w:space="0" w:color="auto"/>
              <w:right w:val="single" w:sz="4" w:space="0" w:color="auto"/>
            </w:tcBorders>
          </w:tcPr>
          <w:p w14:paraId="12D0B9EC" w14:textId="77777777" w:rsidR="00610CD5" w:rsidRPr="002225B3" w:rsidDel="00903D03" w:rsidRDefault="00610CD5" w:rsidP="00C405BF">
            <w:pPr>
              <w:pStyle w:val="Tabletext"/>
              <w:jc w:val="center"/>
              <w:rPr>
                <w:rFonts w:ascii="CG Times" w:hAnsi="CG Times"/>
                <w:lang w:eastAsia="zh-CN"/>
              </w:rPr>
            </w:pPr>
            <w:r w:rsidRPr="002225B3">
              <w:rPr>
                <w:rFonts w:ascii="CG Times" w:hAnsi="CG Times"/>
                <w:lang w:eastAsia="zh-CN"/>
              </w:rPr>
              <w:t>AM/FM/PSK/FSK/QAM/OFDM</w:t>
            </w:r>
          </w:p>
        </w:tc>
      </w:tr>
      <w:tr w:rsidR="00610CD5" w:rsidRPr="002225B3" w14:paraId="1C93E2F4" w14:textId="77777777" w:rsidTr="00C405BF">
        <w:trPr>
          <w:cantSplit/>
          <w:trHeight w:val="510"/>
          <w:jc w:val="center"/>
        </w:trPr>
        <w:tc>
          <w:tcPr>
            <w:tcW w:w="3325" w:type="dxa"/>
            <w:tcBorders>
              <w:top w:val="single" w:sz="4" w:space="0" w:color="auto"/>
              <w:left w:val="single" w:sz="4" w:space="0" w:color="auto"/>
              <w:bottom w:val="single" w:sz="4" w:space="0" w:color="auto"/>
              <w:right w:val="single" w:sz="4" w:space="0" w:color="auto"/>
            </w:tcBorders>
            <w:hideMark/>
          </w:tcPr>
          <w:p w14:paraId="031A1C35" w14:textId="77777777" w:rsidR="00610CD5" w:rsidRPr="002225B3" w:rsidRDefault="00610CD5" w:rsidP="00C405BF">
            <w:pPr>
              <w:pStyle w:val="Tabletext"/>
              <w:rPr>
                <w:rFonts w:ascii="CG Times" w:hAnsi="CG Times"/>
                <w:lang w:eastAsia="zh-CN"/>
              </w:rPr>
            </w:pPr>
            <w:r w:rsidRPr="002225B3">
              <w:rPr>
                <w:rFonts w:ascii="CG Times" w:hAnsi="CG Times"/>
                <w:lang w:eastAsia="zh-CN"/>
              </w:rPr>
              <w:t>Receiver IF filter bandwidth (kHz)</w:t>
            </w:r>
          </w:p>
        </w:tc>
        <w:tc>
          <w:tcPr>
            <w:tcW w:w="6320" w:type="dxa"/>
            <w:gridSpan w:val="3"/>
            <w:tcBorders>
              <w:top w:val="single" w:sz="4" w:space="0" w:color="auto"/>
              <w:left w:val="single" w:sz="4" w:space="0" w:color="auto"/>
              <w:bottom w:val="single" w:sz="4" w:space="0" w:color="auto"/>
              <w:right w:val="single" w:sz="4" w:space="0" w:color="auto"/>
            </w:tcBorders>
            <w:hideMark/>
          </w:tcPr>
          <w:p w14:paraId="1BB8D36E" w14:textId="77777777" w:rsidR="00610CD5" w:rsidRPr="002225B3" w:rsidRDefault="00610CD5" w:rsidP="00C405BF">
            <w:pPr>
              <w:pStyle w:val="Tabletext"/>
              <w:jc w:val="center"/>
              <w:rPr>
                <w:rFonts w:ascii="CG Times" w:hAnsi="CG Times"/>
                <w:lang w:eastAsia="zh-CN"/>
              </w:rPr>
            </w:pPr>
            <w:r w:rsidRPr="002225B3">
              <w:rPr>
                <w:rFonts w:ascii="CG Times" w:hAnsi="CG Times"/>
                <w:lang w:eastAsia="zh-CN"/>
              </w:rPr>
              <w:t>&gt; 200 kHz</w:t>
            </w:r>
          </w:p>
        </w:tc>
      </w:tr>
      <w:tr w:rsidR="00610CD5" w:rsidRPr="002225B3" w14:paraId="48213A28" w14:textId="77777777" w:rsidTr="00C405BF">
        <w:trPr>
          <w:cantSplit/>
          <w:trHeight w:val="822"/>
          <w:jc w:val="center"/>
        </w:trPr>
        <w:tc>
          <w:tcPr>
            <w:tcW w:w="9645" w:type="dxa"/>
            <w:gridSpan w:val="4"/>
            <w:tcBorders>
              <w:top w:val="single" w:sz="4" w:space="0" w:color="auto"/>
              <w:left w:val="nil"/>
              <w:bottom w:val="nil"/>
              <w:right w:val="nil"/>
            </w:tcBorders>
          </w:tcPr>
          <w:p w14:paraId="707679C3" w14:textId="77777777" w:rsidR="00610CD5" w:rsidRPr="002225B3" w:rsidRDefault="00610CD5" w:rsidP="00C405BF">
            <w:pPr>
              <w:pStyle w:val="Tablelegend"/>
              <w:spacing w:before="0"/>
              <w:rPr>
                <w:rFonts w:ascii="CG Times" w:hAnsi="CG Times"/>
                <w:sz w:val="20"/>
                <w:lang w:eastAsia="zh-CN"/>
              </w:rPr>
            </w:pPr>
            <w:r w:rsidRPr="002225B3">
              <w:rPr>
                <w:rFonts w:ascii="CG Times" w:hAnsi="CG Times"/>
                <w:sz w:val="20"/>
                <w:lang w:eastAsia="zh-CN"/>
              </w:rPr>
              <w:t xml:space="preserve">NOTE 1 – One second </w:t>
            </w:r>
            <w:proofErr w:type="spellStart"/>
            <w:r w:rsidRPr="002225B3">
              <w:rPr>
                <w:rFonts w:ascii="CG Times" w:hAnsi="CG Times"/>
                <w:sz w:val="20"/>
                <w:lang w:eastAsia="zh-CN"/>
              </w:rPr>
              <w:t>interleaver</w:t>
            </w:r>
            <w:proofErr w:type="spellEnd"/>
            <w:r w:rsidRPr="002225B3">
              <w:rPr>
                <w:rFonts w:ascii="CG Times" w:hAnsi="CG Times"/>
                <w:sz w:val="20"/>
                <w:lang w:eastAsia="zh-CN"/>
              </w:rPr>
              <w:t>, 16 channels.</w:t>
            </w:r>
          </w:p>
          <w:p w14:paraId="0C2A26DA" w14:textId="77777777" w:rsidR="00610CD5" w:rsidRPr="002225B3" w:rsidRDefault="00610CD5" w:rsidP="00860B3F">
            <w:pPr>
              <w:pStyle w:val="Tablelegend"/>
              <w:spacing w:before="0"/>
              <w:ind w:left="-113" w:firstLine="0"/>
              <w:rPr>
                <w:rFonts w:ascii="CG Times" w:hAnsi="CG Times"/>
                <w:sz w:val="20"/>
                <w:lang w:eastAsia="zh-CN"/>
              </w:rPr>
            </w:pPr>
            <w:r w:rsidRPr="002225B3">
              <w:rPr>
                <w:rFonts w:ascii="CG Times" w:hAnsi="CG Times"/>
                <w:sz w:val="20"/>
                <w:lang w:eastAsia="zh-CN"/>
              </w:rPr>
              <w:t>NOTE 2 – For emission type the last letter (D) refers to data transmissions. If emission is not data (D), substitute (E) for voice, (C) for facsimile, (W) combination or (X) for cases not otherwise covered.</w:t>
            </w:r>
          </w:p>
        </w:tc>
      </w:tr>
    </w:tbl>
    <w:p w14:paraId="3DC0FCE1" w14:textId="77777777" w:rsidR="00610CD5" w:rsidRPr="002225B3" w:rsidRDefault="00610CD5" w:rsidP="00610CD5">
      <w:pPr>
        <w:pStyle w:val="Heading1"/>
      </w:pPr>
      <w:bookmarkStart w:id="16" w:name="_Toc198287728"/>
      <w:r w:rsidRPr="002225B3">
        <w:t>3</w:t>
      </w:r>
      <w:r w:rsidRPr="002225B3">
        <w:tab/>
        <w:t>Typical HF antenna patterns</w:t>
      </w:r>
      <w:bookmarkEnd w:id="14"/>
      <w:bookmarkEnd w:id="15"/>
      <w:bookmarkEnd w:id="16"/>
    </w:p>
    <w:p w14:paraId="2FB2103E" w14:textId="77777777" w:rsidR="00610CD5" w:rsidRPr="002225B3" w:rsidRDefault="00610CD5" w:rsidP="00610CD5">
      <w:pPr>
        <w:tabs>
          <w:tab w:val="left" w:pos="3900"/>
        </w:tabs>
        <w:rPr>
          <w:szCs w:val="24"/>
        </w:rPr>
      </w:pPr>
      <w:r w:rsidRPr="002225B3">
        <w:rPr>
          <w:szCs w:val="24"/>
        </w:rPr>
        <w:t>HF Systems utilize a variety of antenna types as a function of operational range. For short range applications, conventional whip antenna</w:t>
      </w:r>
      <w:r>
        <w:rPr>
          <w:szCs w:val="24"/>
        </w:rPr>
        <w:t>e</w:t>
      </w:r>
      <w:r w:rsidRPr="002225B3">
        <w:rPr>
          <w:szCs w:val="24"/>
        </w:rPr>
        <w:t xml:space="preserve"> are typically mounted on man-packs and vehicles. Medium range Skywave NVIS applications utilize loop, bent whips and dipoles. Long range use large vertical whip antennas, </w:t>
      </w:r>
      <w:proofErr w:type="spellStart"/>
      <w:r w:rsidRPr="002225B3">
        <w:rPr>
          <w:szCs w:val="24"/>
        </w:rPr>
        <w:t>yagi</w:t>
      </w:r>
      <w:proofErr w:type="spellEnd"/>
      <w:r w:rsidRPr="002225B3">
        <w:rPr>
          <w:szCs w:val="24"/>
        </w:rPr>
        <w:t xml:space="preserve"> and log-periodic antennas. Dipoles that are higher above ground are also used for long range applications.</w:t>
      </w:r>
    </w:p>
    <w:p w14:paraId="5D25DF75" w14:textId="77777777" w:rsidR="00610CD5" w:rsidRPr="002225B3" w:rsidRDefault="00610CD5" w:rsidP="00610CD5">
      <w:pPr>
        <w:tabs>
          <w:tab w:val="left" w:pos="3900"/>
        </w:tabs>
        <w:rPr>
          <w:szCs w:val="24"/>
        </w:rPr>
      </w:pPr>
      <w:r w:rsidRPr="002225B3">
        <w:rPr>
          <w:szCs w:val="24"/>
        </w:rPr>
        <w:t xml:space="preserve">Antenna patterns for typical HF antenna types; Whip, Loop, Bent Whip, Dipole and Log-Periodic, can be found </w:t>
      </w:r>
      <w:bookmarkStart w:id="17" w:name="_Hlk88642888"/>
      <w:bookmarkStart w:id="18" w:name="_Hlk88126618"/>
      <w:r w:rsidRPr="002225B3">
        <w:rPr>
          <w:szCs w:val="24"/>
        </w:rPr>
        <w:t xml:space="preserve">in </w:t>
      </w:r>
      <w:bookmarkStart w:id="19" w:name="_Hlk111036484"/>
      <w:r w:rsidRPr="002225B3">
        <w:rPr>
          <w:szCs w:val="24"/>
        </w:rPr>
        <w:t xml:space="preserve">Recommendation </w:t>
      </w:r>
      <w:bookmarkStart w:id="20" w:name="_Hlk98157888"/>
      <w:r w:rsidRPr="002225B3">
        <w:rPr>
          <w:szCs w:val="24"/>
        </w:rPr>
        <w:t>ITU-R BS.705</w:t>
      </w:r>
      <w:bookmarkEnd w:id="17"/>
      <w:bookmarkEnd w:id="19"/>
      <w:r w:rsidRPr="002225B3">
        <w:rPr>
          <w:szCs w:val="24"/>
        </w:rPr>
        <w:t xml:space="preserve">. </w:t>
      </w:r>
      <w:bookmarkEnd w:id="20"/>
      <w:r w:rsidRPr="002225B3">
        <w:rPr>
          <w:szCs w:val="24"/>
        </w:rPr>
        <w:t xml:space="preserve">Additional antenna patterns can be found in the Annex 1 to Recommendation ITU-R BS.705 and </w:t>
      </w:r>
      <w:bookmarkEnd w:id="18"/>
      <w:r w:rsidRPr="002225B3">
        <w:rPr>
          <w:szCs w:val="24"/>
        </w:rPr>
        <w:t>include curtain antennas with different feeding arrangements and reflector types, tropical antennas, horizontal and vertical log-periodic, rhombic, quadrant, cross dipole and vertical monopoles</w:t>
      </w:r>
      <w:r w:rsidRPr="002225B3">
        <w:rPr>
          <w:position w:val="6"/>
          <w:sz w:val="18"/>
          <w:szCs w:val="24"/>
        </w:rPr>
        <w:footnoteReference w:id="5"/>
      </w:r>
      <w:r w:rsidRPr="002225B3">
        <w:rPr>
          <w:szCs w:val="24"/>
        </w:rPr>
        <w:t xml:space="preserve">. Attachments 1 and 2 to the Annex to </w:t>
      </w:r>
      <w:r w:rsidRPr="00860B3F">
        <w:rPr>
          <w:szCs w:val="24"/>
        </w:rPr>
        <w:t xml:space="preserve">Recommendation </w:t>
      </w:r>
      <w:hyperlink r:id="rId31" w:history="1">
        <w:r w:rsidRPr="00860B3F">
          <w:rPr>
            <w:rStyle w:val="Hyperlink"/>
            <w:color w:val="auto"/>
            <w:szCs w:val="24"/>
            <w:u w:val="none"/>
          </w:rPr>
          <w:t>ITU-R BS.1698</w:t>
        </w:r>
      </w:hyperlink>
      <w:r w:rsidRPr="00860B3F">
        <w:rPr>
          <w:szCs w:val="24"/>
        </w:rPr>
        <w:t xml:space="preserve"> compare calculated field strengths near broadcasting antennas and </w:t>
      </w:r>
      <w:r w:rsidRPr="002225B3">
        <w:rPr>
          <w:szCs w:val="24"/>
        </w:rPr>
        <w:t>measurements. Additional information and data regarding HF Broadcasting antennas can be found in Recommendation ITU-R BS.80.</w:t>
      </w:r>
    </w:p>
    <w:p w14:paraId="10FA698B" w14:textId="77777777" w:rsidR="00610CD5" w:rsidRPr="002225B3" w:rsidRDefault="00610CD5" w:rsidP="00610CD5">
      <w:pPr>
        <w:pStyle w:val="Heading1"/>
      </w:pPr>
      <w:bookmarkStart w:id="22" w:name="_Toc111036134"/>
      <w:bookmarkStart w:id="23" w:name="_Toc112254440"/>
      <w:bookmarkStart w:id="24" w:name="_Toc198287729"/>
      <w:r w:rsidRPr="002225B3">
        <w:lastRenderedPageBreak/>
        <w:t>4</w:t>
      </w:r>
      <w:r w:rsidRPr="002225B3">
        <w:tab/>
        <w:t>Emission characteristics</w:t>
      </w:r>
      <w:bookmarkEnd w:id="22"/>
      <w:bookmarkEnd w:id="23"/>
      <w:bookmarkEnd w:id="24"/>
    </w:p>
    <w:p w14:paraId="71AFAB65" w14:textId="77777777" w:rsidR="00610CD5" w:rsidRPr="002225B3" w:rsidRDefault="00610CD5" w:rsidP="00610CD5">
      <w:pPr>
        <w:rPr>
          <w:szCs w:val="24"/>
        </w:rPr>
      </w:pPr>
      <w:r w:rsidRPr="002225B3">
        <w:rPr>
          <w:szCs w:val="24"/>
        </w:rPr>
        <w:t>Table 7 provides the emission masks for HF systems utilizing channel bandwidths of up to 48 kHz, where Type A applies to fixed transmitter installations on land-based sites, maritime and aircrafts (both fixed wing and rotary). The transmit power is typically greater than 150 W PX. Type B radio systems apply to transmitters that are mounted and/or dismounted on vehicles. The transmit power is typically up to 150 W PX. Requirements for unwanted emissions are defined to achieve reasonable non-interference conditions between receivers and distant transmitters. Figures 1 and 2 illustrate these spectrum masks that can be applicable to any system utilizing the channel bandwidths that are listed in Tables 1 to 5.</w:t>
      </w:r>
    </w:p>
    <w:p w14:paraId="7B4F40D7" w14:textId="77777777" w:rsidR="00610CD5" w:rsidRPr="002225B3" w:rsidRDefault="00610CD5" w:rsidP="00610CD5">
      <w:pPr>
        <w:pStyle w:val="TableNo"/>
      </w:pPr>
      <w:r w:rsidRPr="002225B3">
        <w:t>TABLE 7</w:t>
      </w:r>
    </w:p>
    <w:p w14:paraId="2A7781C0" w14:textId="4BE41B26" w:rsidR="00610CD5" w:rsidRPr="002225B3" w:rsidRDefault="00610CD5" w:rsidP="00610CD5">
      <w:pPr>
        <w:pStyle w:val="Tabletitle"/>
      </w:pPr>
      <w:r w:rsidRPr="002225B3">
        <w:t xml:space="preserve">Emission Mask for HF Systems with </w:t>
      </w:r>
      <w:r w:rsidR="005C46A5">
        <w:t>c</w:t>
      </w:r>
      <w:r w:rsidRPr="002225B3">
        <w:t xml:space="preserve">hannel </w:t>
      </w:r>
      <w:r w:rsidR="005C46A5">
        <w:t>b</w:t>
      </w:r>
      <w:r w:rsidRPr="002225B3">
        <w:t>andwidths of up to 48 kHz</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4" w:type="dxa"/>
        </w:tblCellMar>
        <w:tblLook w:val="04A0" w:firstRow="1" w:lastRow="0" w:firstColumn="1" w:lastColumn="0" w:noHBand="0" w:noVBand="1"/>
      </w:tblPr>
      <w:tblGrid>
        <w:gridCol w:w="4957"/>
        <w:gridCol w:w="2328"/>
        <w:gridCol w:w="1980"/>
      </w:tblGrid>
      <w:tr w:rsidR="00610CD5" w:rsidRPr="002225B3" w14:paraId="6B733094" w14:textId="77777777" w:rsidTr="00C405BF">
        <w:trPr>
          <w:trHeight w:val="288"/>
        </w:trPr>
        <w:tc>
          <w:tcPr>
            <w:tcW w:w="4957" w:type="dxa"/>
            <w:vMerge w:val="restart"/>
            <w:noWrap/>
            <w:vAlign w:val="center"/>
            <w:hideMark/>
          </w:tcPr>
          <w:p w14:paraId="45B97027" w14:textId="77777777" w:rsidR="00610CD5" w:rsidRPr="002225B3" w:rsidRDefault="00610CD5" w:rsidP="00C405BF">
            <w:pPr>
              <w:pStyle w:val="Tablehead"/>
              <w:rPr>
                <w:lang w:eastAsia="zh-CN"/>
              </w:rPr>
            </w:pPr>
            <w:r w:rsidRPr="002225B3">
              <w:rPr>
                <w:lang w:eastAsia="zh-CN"/>
              </w:rPr>
              <w:t>Measurement frequency (Hz)</w:t>
            </w:r>
          </w:p>
        </w:tc>
        <w:tc>
          <w:tcPr>
            <w:tcW w:w="4308" w:type="dxa"/>
            <w:gridSpan w:val="2"/>
            <w:noWrap/>
            <w:hideMark/>
          </w:tcPr>
          <w:p w14:paraId="761053FE" w14:textId="77777777" w:rsidR="00610CD5" w:rsidRPr="002225B3" w:rsidRDefault="00610CD5" w:rsidP="00C405BF">
            <w:pPr>
              <w:pStyle w:val="Tablehead"/>
              <w:rPr>
                <w:lang w:eastAsia="zh-CN"/>
              </w:rPr>
            </w:pPr>
            <w:r w:rsidRPr="002225B3">
              <w:rPr>
                <w:lang w:eastAsia="zh-CN"/>
              </w:rPr>
              <w:t>Spectral power density limit (</w:t>
            </w:r>
            <w:proofErr w:type="spellStart"/>
            <w:r w:rsidRPr="002225B3">
              <w:rPr>
                <w:lang w:eastAsia="zh-CN"/>
              </w:rPr>
              <w:t>dBc</w:t>
            </w:r>
            <w:proofErr w:type="spellEnd"/>
            <w:r w:rsidRPr="002225B3">
              <w:rPr>
                <w:lang w:eastAsia="zh-CN"/>
              </w:rPr>
              <w:t>/Hz)</w:t>
            </w:r>
          </w:p>
        </w:tc>
      </w:tr>
      <w:tr w:rsidR="00610CD5" w:rsidRPr="002225B3" w14:paraId="60BC0372" w14:textId="77777777" w:rsidTr="00C405BF">
        <w:trPr>
          <w:trHeight w:val="288"/>
        </w:trPr>
        <w:tc>
          <w:tcPr>
            <w:tcW w:w="4957" w:type="dxa"/>
            <w:vMerge/>
            <w:hideMark/>
          </w:tcPr>
          <w:p w14:paraId="3D1BA0F7" w14:textId="77777777" w:rsidR="00610CD5" w:rsidRPr="002225B3" w:rsidRDefault="00610CD5" w:rsidP="00C405BF">
            <w:pPr>
              <w:pStyle w:val="Tablehead"/>
              <w:rPr>
                <w:lang w:eastAsia="zh-CN"/>
              </w:rPr>
            </w:pPr>
          </w:p>
        </w:tc>
        <w:tc>
          <w:tcPr>
            <w:tcW w:w="2328" w:type="dxa"/>
            <w:noWrap/>
            <w:hideMark/>
          </w:tcPr>
          <w:p w14:paraId="67FAFFAA" w14:textId="77777777" w:rsidR="00610CD5" w:rsidRPr="002225B3" w:rsidRDefault="00610CD5" w:rsidP="00C405BF">
            <w:pPr>
              <w:pStyle w:val="Tablehead"/>
              <w:rPr>
                <w:lang w:eastAsia="zh-CN"/>
              </w:rPr>
            </w:pPr>
            <w:r w:rsidRPr="002225B3">
              <w:rPr>
                <w:lang w:eastAsia="zh-CN"/>
              </w:rPr>
              <w:t>Type B transmitters</w:t>
            </w:r>
          </w:p>
        </w:tc>
        <w:tc>
          <w:tcPr>
            <w:tcW w:w="1980" w:type="dxa"/>
            <w:noWrap/>
            <w:hideMark/>
          </w:tcPr>
          <w:p w14:paraId="232F1818" w14:textId="77777777" w:rsidR="00610CD5" w:rsidRPr="002225B3" w:rsidRDefault="00610CD5" w:rsidP="00C405BF">
            <w:pPr>
              <w:pStyle w:val="Tablehead"/>
              <w:rPr>
                <w:lang w:eastAsia="zh-CN"/>
              </w:rPr>
            </w:pPr>
            <w:r w:rsidRPr="002225B3">
              <w:rPr>
                <w:lang w:eastAsia="zh-CN"/>
              </w:rPr>
              <w:t>Type A transmitters</w:t>
            </w:r>
          </w:p>
        </w:tc>
      </w:tr>
      <w:tr w:rsidR="00610CD5" w:rsidRPr="002225B3" w14:paraId="367DF23B" w14:textId="77777777" w:rsidTr="00C405BF">
        <w:trPr>
          <w:trHeight w:val="720"/>
        </w:trPr>
        <w:tc>
          <w:tcPr>
            <w:tcW w:w="4957" w:type="dxa"/>
            <w:noWrap/>
            <w:vAlign w:val="center"/>
            <w:hideMark/>
          </w:tcPr>
          <w:p w14:paraId="27DD0522" w14:textId="77777777" w:rsidR="00610CD5" w:rsidRPr="002225B3" w:rsidRDefault="00221314" w:rsidP="00C405BF">
            <w:pPr>
              <w:pStyle w:val="Tabletext"/>
              <w:rPr>
                <w:iCs/>
              </w:rPr>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-1.0</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-0.5</m:t>
                </m:r>
                <m:r>
                  <w:rPr>
                    <w:rFonts w:ascii="Cambria Math" w:hAnsi="Cambria Math"/>
                  </w:rPr>
                  <m:t>B</m:t>
                </m:r>
                <m:r>
                  <m:rPr>
                    <m:sty m:val="p"/>
                  </m:rPr>
                  <w:rPr>
                    <w:rFonts w:ascii="Cambria Math" w:hAnsi="Cambria Math"/>
                  </w:rPr>
                  <m:t>-500 Hz</m:t>
                </m:r>
              </m:oMath>
            </m:oMathPara>
          </w:p>
          <w:p w14:paraId="651A9F39" w14:textId="77777777" w:rsidR="00610CD5" w:rsidRPr="002225B3" w:rsidRDefault="00221314" w:rsidP="00C405BF">
            <w:pPr>
              <w:pStyle w:val="Tabletext"/>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+0.5</m:t>
                </m:r>
                <m:r>
                  <w:rPr>
                    <w:rFonts w:ascii="Cambria Math" w:hAnsi="Cambria Math"/>
                  </w:rPr>
                  <m:t>B</m:t>
                </m:r>
                <m:r>
                  <m:rPr>
                    <m:sty m:val="p"/>
                  </m:rPr>
                  <w:rPr>
                    <w:rFonts w:ascii="Cambria Math" w:hAnsi="Cambria Math"/>
                  </w:rPr>
                  <m:t>+500 Hz≤</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+1.0</m:t>
                </m:r>
                <m:r>
                  <w:rPr>
                    <w:rFonts w:ascii="Cambria Math" w:hAnsi="Cambria Math"/>
                  </w:rPr>
                  <m:t>B</m:t>
                </m:r>
              </m:oMath>
            </m:oMathPara>
          </w:p>
        </w:tc>
        <w:tc>
          <w:tcPr>
            <w:tcW w:w="2328" w:type="dxa"/>
            <w:noWrap/>
            <w:vAlign w:val="center"/>
            <w:hideMark/>
          </w:tcPr>
          <w:p w14:paraId="495B3E8C" w14:textId="77777777" w:rsidR="00610CD5" w:rsidRPr="002225B3" w:rsidRDefault="00610CD5" w:rsidP="00C405BF">
            <w:pPr>
              <w:spacing w:before="0"/>
              <w:jc w:val="center"/>
              <w:rPr>
                <w:sz w:val="20"/>
                <w:lang w:eastAsia="zh-CN"/>
              </w:rPr>
            </w:pPr>
            <w:r w:rsidRPr="002225B3">
              <w:rPr>
                <w:sz w:val="20"/>
                <w:lang w:eastAsia="zh-CN"/>
              </w:rPr>
              <w:t>−65</w:t>
            </w:r>
          </w:p>
        </w:tc>
        <w:tc>
          <w:tcPr>
            <w:tcW w:w="1980" w:type="dxa"/>
            <w:noWrap/>
            <w:vAlign w:val="center"/>
            <w:hideMark/>
          </w:tcPr>
          <w:p w14:paraId="4C7B6FD4" w14:textId="77777777" w:rsidR="00610CD5" w:rsidRPr="002225B3" w:rsidRDefault="00610CD5" w:rsidP="00C405BF">
            <w:pPr>
              <w:spacing w:before="0"/>
              <w:jc w:val="center"/>
              <w:rPr>
                <w:sz w:val="20"/>
                <w:lang w:eastAsia="zh-CN"/>
              </w:rPr>
            </w:pPr>
            <w:r w:rsidRPr="002225B3">
              <w:rPr>
                <w:sz w:val="20"/>
                <w:lang w:eastAsia="zh-CN"/>
              </w:rPr>
              <w:t>−75</w:t>
            </w:r>
          </w:p>
        </w:tc>
      </w:tr>
      <w:tr w:rsidR="00610CD5" w:rsidRPr="002225B3" w14:paraId="356DDF3B" w14:textId="77777777" w:rsidTr="00C405BF">
        <w:trPr>
          <w:trHeight w:val="720"/>
        </w:trPr>
        <w:tc>
          <w:tcPr>
            <w:tcW w:w="4957" w:type="dxa"/>
            <w:noWrap/>
            <w:vAlign w:val="center"/>
            <w:hideMark/>
          </w:tcPr>
          <w:p w14:paraId="18C28F96" w14:textId="77777777" w:rsidR="00610CD5" w:rsidRPr="002225B3" w:rsidRDefault="00221314" w:rsidP="00C405BF">
            <w:pPr>
              <w:pStyle w:val="Tabletext"/>
              <w:rPr>
                <w:iCs/>
              </w:rPr>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-2.5</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-1.0</m:t>
                </m:r>
                <m:r>
                  <w:rPr>
                    <w:rFonts w:ascii="Cambria Math" w:hAnsi="Cambria Math"/>
                  </w:rPr>
                  <m:t>B</m:t>
                </m:r>
              </m:oMath>
            </m:oMathPara>
          </w:p>
          <w:p w14:paraId="7B0B3246" w14:textId="77777777" w:rsidR="00610CD5" w:rsidRPr="002225B3" w:rsidRDefault="00221314" w:rsidP="00C405BF">
            <w:pPr>
              <w:pStyle w:val="Tabletext"/>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+1.0</m:t>
                </m:r>
                <m:r>
                  <w:rPr>
                    <w:rFonts w:ascii="Cambria Math" w:hAnsi="Cambria Math"/>
                  </w:rPr>
                  <m:t>B</m:t>
                </m:r>
                <m:r>
                  <m:rPr>
                    <m:sty m:val="p"/>
                  </m:rPr>
                  <w:rPr>
                    <w:rFonts w:ascii="Cambria Math" w:hAnsi="Cambria Math"/>
                  </w:rPr>
                  <m:t>+500 Hz≤</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+1.0</m:t>
                </m:r>
                <m:r>
                  <w:rPr>
                    <w:rFonts w:ascii="Cambria Math" w:hAnsi="Cambria Math"/>
                  </w:rPr>
                  <m:t>B</m:t>
                </m:r>
              </m:oMath>
            </m:oMathPara>
          </w:p>
        </w:tc>
        <w:tc>
          <w:tcPr>
            <w:tcW w:w="2328" w:type="dxa"/>
            <w:noWrap/>
            <w:vAlign w:val="center"/>
            <w:hideMark/>
          </w:tcPr>
          <w:p w14:paraId="77949DE3" w14:textId="77777777" w:rsidR="00610CD5" w:rsidRPr="002225B3" w:rsidRDefault="00610CD5" w:rsidP="00C405BF">
            <w:pPr>
              <w:spacing w:before="0"/>
              <w:jc w:val="center"/>
              <w:rPr>
                <w:sz w:val="20"/>
                <w:lang w:eastAsia="zh-CN"/>
              </w:rPr>
            </w:pPr>
            <w:r w:rsidRPr="002225B3">
              <w:rPr>
                <w:sz w:val="20"/>
                <w:lang w:eastAsia="zh-CN"/>
              </w:rPr>
              <w:t>−70</w:t>
            </w:r>
          </w:p>
        </w:tc>
        <w:tc>
          <w:tcPr>
            <w:tcW w:w="1980" w:type="dxa"/>
            <w:noWrap/>
            <w:vAlign w:val="center"/>
            <w:hideMark/>
          </w:tcPr>
          <w:p w14:paraId="1B7A146A" w14:textId="77777777" w:rsidR="00610CD5" w:rsidRPr="002225B3" w:rsidRDefault="00610CD5" w:rsidP="00C405BF">
            <w:pPr>
              <w:spacing w:before="0"/>
              <w:jc w:val="center"/>
              <w:rPr>
                <w:sz w:val="20"/>
                <w:lang w:eastAsia="zh-CN"/>
              </w:rPr>
            </w:pPr>
            <w:r w:rsidRPr="002225B3">
              <w:rPr>
                <w:sz w:val="20"/>
                <w:lang w:eastAsia="zh-CN"/>
              </w:rPr>
              <w:t>−80</w:t>
            </w:r>
          </w:p>
        </w:tc>
      </w:tr>
      <w:tr w:rsidR="00610CD5" w:rsidRPr="002225B3" w14:paraId="71621EC0" w14:textId="77777777" w:rsidTr="00C405BF">
        <w:trPr>
          <w:trHeight w:val="720"/>
        </w:trPr>
        <w:tc>
          <w:tcPr>
            <w:tcW w:w="4957" w:type="dxa"/>
            <w:noWrap/>
            <w:vAlign w:val="center"/>
            <w:hideMark/>
          </w:tcPr>
          <w:p w14:paraId="5319A12A" w14:textId="77777777" w:rsidR="00610CD5" w:rsidRPr="002225B3" w:rsidRDefault="00221314" w:rsidP="00C405BF">
            <w:pPr>
              <w:pStyle w:val="Tabletext"/>
              <w:rPr>
                <w:iCs/>
              </w:rPr>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-4.0</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&lt;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-2.5</m:t>
                </m:r>
                <m:r>
                  <w:rPr>
                    <w:rFonts w:ascii="Cambria Math" w:hAnsi="Cambria Math"/>
                  </w:rPr>
                  <m:t>B</m:t>
                </m:r>
              </m:oMath>
            </m:oMathPara>
          </w:p>
          <w:p w14:paraId="1948B415" w14:textId="77777777" w:rsidR="00610CD5" w:rsidRPr="002225B3" w:rsidRDefault="00221314" w:rsidP="00C405BF">
            <w:pPr>
              <w:pStyle w:val="Tabletext"/>
            </w:pPr>
            <m:oMathPara>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+2.5</m:t>
                </m:r>
                <m:r>
                  <w:rPr>
                    <w:rFonts w:ascii="Cambria Math" w:hAnsi="Cambria Math"/>
                  </w:rPr>
                  <m:t>B</m:t>
                </m:r>
                <m:r>
                  <m:rPr>
                    <m:sty m:val="p"/>
                  </m:rPr>
                  <w:rPr>
                    <w:rFonts w:ascii="Cambria Math" w:hAnsi="Cambria Math"/>
                  </w:rPr>
                  <m:t>&lt;</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+4.0</m:t>
                </m:r>
                <m:r>
                  <w:rPr>
                    <w:rFonts w:ascii="Cambria Math" w:hAnsi="Cambria Math"/>
                  </w:rPr>
                  <m:t>B</m:t>
                </m:r>
              </m:oMath>
            </m:oMathPara>
          </w:p>
        </w:tc>
        <w:tc>
          <w:tcPr>
            <w:tcW w:w="2328" w:type="dxa"/>
            <w:noWrap/>
            <w:vAlign w:val="center"/>
            <w:hideMark/>
          </w:tcPr>
          <w:p w14:paraId="15314BB8" w14:textId="77777777" w:rsidR="00610CD5" w:rsidRPr="002225B3" w:rsidRDefault="00610CD5" w:rsidP="00C405BF">
            <w:pPr>
              <w:spacing w:before="0"/>
              <w:jc w:val="center"/>
              <w:rPr>
                <w:sz w:val="20"/>
                <w:lang w:eastAsia="zh-CN"/>
              </w:rPr>
            </w:pPr>
            <w:r w:rsidRPr="002225B3">
              <w:rPr>
                <w:sz w:val="20"/>
                <w:lang w:eastAsia="zh-CN"/>
              </w:rPr>
              <w:t>−85</w:t>
            </w:r>
          </w:p>
        </w:tc>
        <w:tc>
          <w:tcPr>
            <w:tcW w:w="1980" w:type="dxa"/>
            <w:noWrap/>
            <w:vAlign w:val="center"/>
            <w:hideMark/>
          </w:tcPr>
          <w:p w14:paraId="1F328D44" w14:textId="77777777" w:rsidR="00610CD5" w:rsidRPr="002225B3" w:rsidRDefault="00610CD5" w:rsidP="00C405BF">
            <w:pPr>
              <w:spacing w:before="0"/>
              <w:jc w:val="center"/>
              <w:rPr>
                <w:sz w:val="20"/>
                <w:lang w:eastAsia="zh-CN"/>
              </w:rPr>
            </w:pPr>
            <w:r w:rsidRPr="002225B3">
              <w:rPr>
                <w:sz w:val="20"/>
                <w:lang w:eastAsia="zh-CN"/>
              </w:rPr>
              <w:t>−95</w:t>
            </w:r>
          </w:p>
        </w:tc>
      </w:tr>
      <w:tr w:rsidR="00610CD5" w:rsidRPr="002225B3" w14:paraId="5992A4D5" w14:textId="77777777" w:rsidTr="00C405BF">
        <w:trPr>
          <w:trHeight w:val="720"/>
        </w:trPr>
        <w:tc>
          <w:tcPr>
            <w:tcW w:w="4957" w:type="dxa"/>
            <w:noWrap/>
            <w:vAlign w:val="center"/>
            <w:hideMark/>
          </w:tcPr>
          <w:p w14:paraId="5C429CAA" w14:textId="2D0AEDF6" w:rsidR="00610CD5" w:rsidRPr="002225B3" w:rsidRDefault="00221314" w:rsidP="00C405BF">
            <w:pPr>
              <w:spacing w:before="0"/>
              <w:rPr>
                <w:sz w:val="20"/>
                <w:lang w:eastAsia="zh-CN"/>
              </w:rPr>
            </w:pPr>
            <m:oMathPara>
              <m:oMathParaPr>
                <m:jc m:val="left"/>
              </m:oMathParaPr>
              <m:oMath>
                <m:sSub>
                  <m:sSubPr>
                    <m:ctrlPr>
                      <w:rPr>
                        <w:rFonts w:ascii="Cambria Math" w:hAnsi="Cambria Math"/>
                        <w:sz w:val="20"/>
                        <w:lang w:eastAsia="zh-CN"/>
                      </w:rPr>
                    </m:ctrlPr>
                  </m:sSubPr>
                  <m:e>
                    <m:r>
                      <w:rPr>
                        <w:rFonts w:ascii="Cambria Math" w:hAnsi="Cambria Math"/>
                        <w:sz w:val="20"/>
                        <w:lang w:eastAsia="zh-CN"/>
                      </w:rPr>
                      <m:t>MIN</m:t>
                    </m:r>
                    <m:r>
                      <m:rPr>
                        <m:sty m:val="p"/>
                      </m:rPr>
                      <w:rPr>
                        <w:rFonts w:ascii="Cambria Math" w:hAnsi="Cambria Math"/>
                        <w:sz w:val="20"/>
                        <w:lang w:eastAsia="zh-CN"/>
                      </w:rPr>
                      <m:t>{0.95</m:t>
                    </m:r>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-0.25 MHz}&lt;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m</m:t>
                    </m:r>
                  </m:sub>
                </m:sSub>
                <m:r>
                  <m:rPr>
                    <m:sty m:val="p"/>
                  </m:rPr>
                  <w:rPr>
                    <w:rFonts w:ascii="Cambria Math" w:hAnsi="Cambria Math"/>
                    <w:sz w:val="20"/>
                    <w:lang w:eastAsia="zh-CN"/>
                  </w:rPr>
                  <m:t>&lt;(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-4.0</m:t>
                </m:r>
                <m:r>
                  <w:rPr>
                    <w:rFonts w:ascii="Cambria Math" w:hAnsi="Cambria Math"/>
                    <w:sz w:val="20"/>
                    <w:lang w:eastAsia="zh-CN"/>
                  </w:rPr>
                  <m:t>B</m:t>
                </m:r>
                <m:r>
                  <m:rPr>
                    <m:sty m:val="p"/>
                  </m:rPr>
                  <w:rPr>
                    <w:rFonts w:ascii="Cambria Math" w:hAnsi="Cambria Math"/>
                    <w:sz w:val="20"/>
                    <w:lang w:eastAsia="zh-CN"/>
                  </w:rPr>
                  <m:t>)</m:t>
                </m:r>
              </m:oMath>
            </m:oMathPara>
          </w:p>
          <w:p w14:paraId="02811BC6" w14:textId="6107D1C5" w:rsidR="00610CD5" w:rsidRPr="002225B3" w:rsidRDefault="00610CD5" w:rsidP="00C405BF">
            <w:pPr>
              <w:spacing w:before="0"/>
              <w:rPr>
                <w:sz w:val="20"/>
                <w:lang w:eastAsia="zh-CN"/>
              </w:rPr>
            </w:pPr>
            <m:oMathPara>
              <m:oMathParaPr>
                <m:jc m:val="left"/>
              </m:oMathParaPr>
              <m:oMath>
                <m:r>
                  <m:rPr>
                    <m:sty m:val="p"/>
                  </m:rPr>
                  <w:rPr>
                    <w:rFonts w:ascii="Cambria Math" w:hAnsi="Cambria Math"/>
                    <w:sz w:val="20"/>
                    <w:lang w:eastAsia="zh-CN"/>
                  </w:rPr>
                  <m: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+4.0</m:t>
                </m:r>
                <m:r>
                  <w:rPr>
                    <w:rFonts w:ascii="Cambria Math" w:hAnsi="Cambria Math"/>
                    <w:sz w:val="20"/>
                    <w:lang w:eastAsia="zh-CN"/>
                  </w:rPr>
                  <m:t>B</m:t>
                </m:r>
                <m:r>
                  <m:rPr>
                    <m:sty m:val="p"/>
                  </m:rPr>
                  <w:rPr>
                    <w:rFonts w:ascii="Cambria Math" w:hAnsi="Cambria Math"/>
                    <w:sz w:val="20"/>
                    <w:lang w:eastAsia="zh-CN"/>
                  </w:rPr>
                  <m:t>)&lt;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m</m:t>
                    </m:r>
                  </m:sub>
                </m:sSub>
                <m:r>
                  <m:rPr>
                    <m:sty m:val="p"/>
                  </m:rPr>
                  <w:rPr>
                    <w:rFonts w:ascii="Cambria Math" w:hAnsi="Cambria Math"/>
                    <w:sz w:val="20"/>
                    <w:lang w:eastAsia="zh-CN"/>
                  </w:rPr>
                  <m:t>&lt;</m:t>
                </m:r>
                <m:r>
                  <w:rPr>
                    <w:rFonts w:ascii="Cambria Math" w:hAnsi="Cambria Math"/>
                    <w:sz w:val="20"/>
                    <w:lang w:eastAsia="zh-CN"/>
                  </w:rPr>
                  <m:t>MAX</m:t>
                </m:r>
                <m:r>
                  <m:rPr>
                    <m:sty m:val="p"/>
                  </m:rPr>
                  <w:rPr>
                    <w:rFonts w:ascii="Cambria Math" w:hAnsi="Cambria Math"/>
                    <w:sz w:val="20"/>
                    <w:lang w:eastAsia="zh-CN"/>
                  </w:rPr>
                  <m:t>{1.05</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+0.25 MHz)</m:t>
                </m:r>
              </m:oMath>
            </m:oMathPara>
          </w:p>
        </w:tc>
        <w:tc>
          <w:tcPr>
            <w:tcW w:w="2328" w:type="dxa"/>
            <w:noWrap/>
            <w:vAlign w:val="center"/>
            <w:hideMark/>
          </w:tcPr>
          <w:p w14:paraId="2E1331A1" w14:textId="77777777" w:rsidR="00610CD5" w:rsidRPr="002225B3" w:rsidRDefault="00610CD5" w:rsidP="00C405BF">
            <w:pPr>
              <w:spacing w:before="0"/>
              <w:jc w:val="center"/>
              <w:rPr>
                <w:sz w:val="20"/>
                <w:lang w:eastAsia="zh-CN"/>
              </w:rPr>
            </w:pPr>
            <w:r w:rsidRPr="002225B3">
              <w:rPr>
                <w:sz w:val="20"/>
                <w:lang w:eastAsia="zh-CN"/>
              </w:rPr>
              <w:t>−95</w:t>
            </w:r>
          </w:p>
        </w:tc>
        <w:tc>
          <w:tcPr>
            <w:tcW w:w="1980" w:type="dxa"/>
            <w:noWrap/>
            <w:vAlign w:val="center"/>
            <w:hideMark/>
          </w:tcPr>
          <w:p w14:paraId="3163B7E5" w14:textId="77777777" w:rsidR="00610CD5" w:rsidRPr="002225B3" w:rsidRDefault="00610CD5" w:rsidP="00C405BF">
            <w:pPr>
              <w:spacing w:before="0"/>
              <w:jc w:val="center"/>
              <w:rPr>
                <w:sz w:val="20"/>
                <w:lang w:eastAsia="zh-CN"/>
              </w:rPr>
            </w:pPr>
            <w:r w:rsidRPr="002225B3">
              <w:rPr>
                <w:sz w:val="20"/>
                <w:lang w:eastAsia="zh-CN"/>
              </w:rPr>
              <w:t>−105</w:t>
            </w:r>
          </w:p>
        </w:tc>
      </w:tr>
      <w:tr w:rsidR="00610CD5" w:rsidRPr="002225B3" w14:paraId="57195BE8" w14:textId="77777777" w:rsidTr="00C405BF">
        <w:trPr>
          <w:trHeight w:val="720"/>
        </w:trPr>
        <w:tc>
          <w:tcPr>
            <w:tcW w:w="4957" w:type="dxa"/>
            <w:tcBorders>
              <w:bottom w:val="single" w:sz="4" w:space="0" w:color="auto"/>
            </w:tcBorders>
            <w:noWrap/>
            <w:vAlign w:val="center"/>
            <w:hideMark/>
          </w:tcPr>
          <w:p w14:paraId="69CA54A5" w14:textId="68ECA16E" w:rsidR="00610CD5" w:rsidRPr="002225B3" w:rsidRDefault="00221314" w:rsidP="00C405BF">
            <w:pPr>
              <w:spacing w:before="0"/>
              <w:rPr>
                <w:sz w:val="20"/>
                <w:lang w:eastAsia="zh-CN"/>
              </w:rPr>
            </w:pPr>
            <m:oMathPara>
              <m:oMathParaPr>
                <m:jc m:val="left"/>
              </m:oMathParaPr>
              <m:oMath>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m</m:t>
                    </m:r>
                  </m:sub>
                </m:sSub>
                <m:r>
                  <m:rPr>
                    <m:sty m:val="p"/>
                  </m:rPr>
                  <w:rPr>
                    <w:rFonts w:ascii="Cambria Math" w:hAnsi="Cambria Math"/>
                    <w:sz w:val="20"/>
                    <w:lang w:eastAsia="zh-CN"/>
                  </w:rPr>
                  <m:t>&lt;</m:t>
                </m:r>
                <m:r>
                  <w:rPr>
                    <w:rFonts w:ascii="Cambria Math" w:hAnsi="Cambria Math"/>
                    <w:sz w:val="20"/>
                    <w:lang w:eastAsia="zh-CN"/>
                  </w:rPr>
                  <m:t>MIN</m:t>
                </m:r>
                <m:r>
                  <m:rPr>
                    <m:sty m:val="p"/>
                  </m:rPr>
                  <w:rPr>
                    <w:rFonts w:ascii="Cambria Math" w:hAnsi="Cambria Math"/>
                    <w:sz w:val="20"/>
                    <w:lang w:eastAsia="zh-CN"/>
                  </w:rPr>
                  <m:t>{0.95</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-0.25 MHz}</m:t>
                </m:r>
              </m:oMath>
            </m:oMathPara>
          </w:p>
          <w:p w14:paraId="121E32E8" w14:textId="07580EA9" w:rsidR="00610CD5" w:rsidRPr="002225B3" w:rsidRDefault="00221314" w:rsidP="00C405BF">
            <w:pPr>
              <w:spacing w:before="0"/>
              <w:rPr>
                <w:sz w:val="20"/>
                <w:lang w:eastAsia="zh-CN"/>
              </w:rPr>
            </w:pPr>
            <m:oMathPara>
              <m:oMathParaPr>
                <m:jc m:val="left"/>
              </m:oMathParaPr>
              <m:oMath>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m</m:t>
                    </m:r>
                  </m:sub>
                </m:sSub>
                <m:r>
                  <m:rPr>
                    <m:sty m:val="p"/>
                  </m:rPr>
                  <w:rPr>
                    <w:rFonts w:ascii="Cambria Math" w:hAnsi="Cambria Math"/>
                    <w:sz w:val="20"/>
                    <w:lang w:eastAsia="zh-CN"/>
                  </w:rPr>
                  <m:t>&lt;</m:t>
                </m:r>
                <m:r>
                  <w:rPr>
                    <w:rFonts w:ascii="Cambria Math" w:hAnsi="Cambria Math"/>
                    <w:sz w:val="20"/>
                    <w:lang w:eastAsia="zh-CN"/>
                  </w:rPr>
                  <m:t>MIN</m:t>
                </m:r>
                <m:r>
                  <m:rPr>
                    <m:sty m:val="p"/>
                  </m:rPr>
                  <w:rPr>
                    <w:rFonts w:ascii="Cambria Math" w:hAnsi="Cambria Math"/>
                    <w:sz w:val="20"/>
                    <w:lang w:eastAsia="zh-CN"/>
                  </w:rPr>
                  <m:t>{0.95</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m:t>
                </m:r>
                <m:sSub>
                  <m:sSubPr>
                    <m:ctrlPr>
                      <w:rPr>
                        <w:rFonts w:ascii="Cambria Math" w:hAnsi="Cambria Math"/>
                        <w:sz w:val="20"/>
                        <w:lang w:eastAsia="zh-CN"/>
                      </w:rPr>
                    </m:ctrlPr>
                  </m:sSubPr>
                  <m:e>
                    <m:r>
                      <w:rPr>
                        <w:rFonts w:ascii="Cambria Math" w:hAnsi="Cambria Math"/>
                        <w:sz w:val="20"/>
                        <w:lang w:eastAsia="zh-CN"/>
                      </w:rPr>
                      <m:t>f</m:t>
                    </m:r>
                  </m:e>
                  <m:sub>
                    <m:r>
                      <w:rPr>
                        <w:rFonts w:ascii="Cambria Math" w:hAnsi="Cambria Math"/>
                        <w:sz w:val="20"/>
                        <w:lang w:eastAsia="zh-CN"/>
                      </w:rPr>
                      <m:t>c</m:t>
                    </m:r>
                  </m:sub>
                </m:sSub>
                <m:r>
                  <m:rPr>
                    <m:sty m:val="p"/>
                  </m:rPr>
                  <w:rPr>
                    <w:rFonts w:ascii="Cambria Math" w:hAnsi="Cambria Math"/>
                    <w:sz w:val="20"/>
                    <w:lang w:eastAsia="zh-CN"/>
                  </w:rPr>
                  <m:t>-0.25 MHz}</m:t>
                </m:r>
              </m:oMath>
            </m:oMathPara>
          </w:p>
        </w:tc>
        <w:tc>
          <w:tcPr>
            <w:tcW w:w="2328" w:type="dxa"/>
            <w:tcBorders>
              <w:bottom w:val="single" w:sz="4" w:space="0" w:color="auto"/>
            </w:tcBorders>
            <w:noWrap/>
            <w:vAlign w:val="center"/>
            <w:hideMark/>
          </w:tcPr>
          <w:p w14:paraId="2B93B684" w14:textId="77777777" w:rsidR="00610CD5" w:rsidRPr="002225B3" w:rsidRDefault="00610CD5" w:rsidP="00C405BF">
            <w:pPr>
              <w:spacing w:before="0"/>
              <w:jc w:val="center"/>
              <w:rPr>
                <w:sz w:val="20"/>
                <w:lang w:eastAsia="zh-CN"/>
              </w:rPr>
            </w:pPr>
            <w:r w:rsidRPr="002225B3">
              <w:rPr>
                <w:sz w:val="20"/>
                <w:lang w:eastAsia="zh-CN"/>
              </w:rPr>
              <w:t>−125</w:t>
            </w:r>
          </w:p>
        </w:tc>
        <w:tc>
          <w:tcPr>
            <w:tcW w:w="1980" w:type="dxa"/>
            <w:tcBorders>
              <w:bottom w:val="single" w:sz="4" w:space="0" w:color="auto"/>
            </w:tcBorders>
            <w:noWrap/>
            <w:vAlign w:val="center"/>
            <w:hideMark/>
          </w:tcPr>
          <w:p w14:paraId="5CCD9D53" w14:textId="77777777" w:rsidR="00610CD5" w:rsidRPr="002225B3" w:rsidRDefault="00610CD5" w:rsidP="00C405BF">
            <w:pPr>
              <w:spacing w:before="0"/>
              <w:jc w:val="center"/>
              <w:rPr>
                <w:sz w:val="20"/>
                <w:lang w:eastAsia="zh-CN"/>
              </w:rPr>
            </w:pPr>
            <w:r w:rsidRPr="002225B3">
              <w:rPr>
                <w:sz w:val="20"/>
                <w:lang w:eastAsia="zh-CN"/>
              </w:rPr>
              <w:t>−125</w:t>
            </w:r>
          </w:p>
        </w:tc>
      </w:tr>
      <w:tr w:rsidR="00610CD5" w:rsidRPr="002225B3" w14:paraId="2FE975FB" w14:textId="77777777" w:rsidTr="00C405BF">
        <w:trPr>
          <w:trHeight w:val="741"/>
        </w:trPr>
        <w:tc>
          <w:tcPr>
            <w:tcW w:w="9265" w:type="dxa"/>
            <w:gridSpan w:val="3"/>
            <w:tcBorders>
              <w:left w:val="nil"/>
              <w:bottom w:val="nil"/>
              <w:right w:val="nil"/>
            </w:tcBorders>
            <w:noWrap/>
            <w:hideMark/>
          </w:tcPr>
          <w:p w14:paraId="02E7BC8F" w14:textId="77777777" w:rsidR="00610CD5" w:rsidRPr="002225B3" w:rsidRDefault="00610CD5" w:rsidP="00860B3F">
            <w:pPr>
              <w:pStyle w:val="Tabletext"/>
              <w:rPr>
                <w:lang w:eastAsia="zh-CN"/>
              </w:rPr>
            </w:pPr>
            <w:r w:rsidRPr="002225B3">
              <w:rPr>
                <w:lang w:eastAsia="zh-CN"/>
              </w:rPr>
              <w:t xml:space="preserve">where: </w:t>
            </w:r>
            <w:r w:rsidRPr="002225B3">
              <w:rPr>
                <w:lang w:eastAsia="zh-CN"/>
              </w:rPr>
              <w:br/>
            </w:r>
            <w:r w:rsidRPr="002225B3">
              <w:tab/>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Pr="002225B3">
              <w:rPr>
                <w:lang w:eastAsia="zh-CN"/>
              </w:rPr>
              <w:t xml:space="preserve"> = frequency of measurements (Hz)</w:t>
            </w:r>
          </w:p>
          <w:p w14:paraId="0F39754C" w14:textId="77777777" w:rsidR="00610CD5" w:rsidRPr="002225B3" w:rsidRDefault="00610CD5" w:rsidP="00860B3F">
            <w:pPr>
              <w:pStyle w:val="Tabletext"/>
              <w:rPr>
                <w:lang w:eastAsia="zh-CN"/>
              </w:rPr>
            </w:pPr>
            <w:r w:rsidRPr="002225B3">
              <w:tab/>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2225B3">
              <w:rPr>
                <w:lang w:eastAsia="zh-CN"/>
              </w:rPr>
              <w:t xml:space="preserve"> = centre frequency of bandwidth (Hz)</w:t>
            </w:r>
          </w:p>
          <w:p w14:paraId="2A5592B2" w14:textId="77777777" w:rsidR="00610CD5" w:rsidRPr="002225B3" w:rsidRDefault="00610CD5" w:rsidP="00860B3F">
            <w:pPr>
              <w:pStyle w:val="Tabletext"/>
              <w:rPr>
                <w:lang w:eastAsia="zh-CN"/>
              </w:rPr>
            </w:pPr>
            <w:r w:rsidRPr="002225B3">
              <w:rPr>
                <w:lang w:eastAsia="zh-CN"/>
              </w:rPr>
              <w:tab/>
            </w:r>
            <w:r w:rsidRPr="002225B3">
              <w:rPr>
                <w:i/>
                <w:iCs/>
                <w:lang w:eastAsia="zh-CN"/>
              </w:rPr>
              <w:t>B</w:t>
            </w:r>
            <w:r w:rsidRPr="002225B3">
              <w:rPr>
                <w:lang w:eastAsia="zh-CN"/>
              </w:rPr>
              <w:t xml:space="preserve"> = necessary bandwidth (Hz)</w:t>
            </w:r>
          </w:p>
        </w:tc>
      </w:tr>
    </w:tbl>
    <w:p w14:paraId="2A5FE451" w14:textId="77777777" w:rsidR="00610CD5" w:rsidRPr="002225B3" w:rsidRDefault="00610CD5" w:rsidP="00610CD5">
      <w:pPr>
        <w:pStyle w:val="FigureNo"/>
      </w:pPr>
      <w:r w:rsidRPr="002225B3">
        <w:lastRenderedPageBreak/>
        <w:t>Figure 1</w:t>
      </w:r>
    </w:p>
    <w:p w14:paraId="3BC6D1DD" w14:textId="77777777" w:rsidR="00610CD5" w:rsidRPr="002225B3" w:rsidRDefault="00610CD5" w:rsidP="00610CD5">
      <w:pPr>
        <w:pStyle w:val="Figuretitle"/>
      </w:pPr>
      <w:r w:rsidRPr="002225B3">
        <w:t>Type B transmitters</w:t>
      </w:r>
    </w:p>
    <w:p w14:paraId="556DEE57" w14:textId="0E664ACD" w:rsidR="00610CD5" w:rsidRPr="002225B3" w:rsidRDefault="005C46A5" w:rsidP="00610CD5">
      <w:pPr>
        <w:pStyle w:val="Figure"/>
      </w:pPr>
      <w:r>
        <w:rPr>
          <w:noProof/>
        </w:rPr>
        <w:drawing>
          <wp:inline distT="0" distB="0" distL="0" distR="0" wp14:anchorId="05504DCD" wp14:editId="6A4890EE">
            <wp:extent cx="5907036" cy="5038354"/>
            <wp:effectExtent l="0" t="0" r="0" b="0"/>
            <wp:docPr id="2026733320" name="Picture 1" descr="Type B transm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3320" name="Picture 1" descr="Type B transmitte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7036" cy="5038354"/>
                    </a:xfrm>
                    <a:prstGeom prst="rect">
                      <a:avLst/>
                    </a:prstGeom>
                  </pic:spPr>
                </pic:pic>
              </a:graphicData>
            </a:graphic>
          </wp:inline>
        </w:drawing>
      </w:r>
    </w:p>
    <w:p w14:paraId="755D5E63" w14:textId="77777777" w:rsidR="00610CD5" w:rsidRPr="002225B3" w:rsidRDefault="00610CD5" w:rsidP="00610CD5">
      <w:pPr>
        <w:pStyle w:val="FigureNo"/>
        <w:rPr>
          <w:lang w:eastAsia="zh-CN"/>
        </w:rPr>
      </w:pPr>
      <w:r w:rsidRPr="002225B3">
        <w:rPr>
          <w:lang w:eastAsia="zh-CN"/>
        </w:rPr>
        <w:lastRenderedPageBreak/>
        <w:t>Figure 2</w:t>
      </w:r>
    </w:p>
    <w:p w14:paraId="19FAF38E" w14:textId="77777777" w:rsidR="00610CD5" w:rsidRPr="002225B3" w:rsidRDefault="00610CD5" w:rsidP="00610CD5">
      <w:pPr>
        <w:pStyle w:val="Figuretitle"/>
        <w:rPr>
          <w:lang w:eastAsia="zh-CN"/>
        </w:rPr>
      </w:pPr>
      <w:r w:rsidRPr="002225B3">
        <w:rPr>
          <w:lang w:eastAsia="zh-CN"/>
        </w:rPr>
        <w:t>Type A transmitters</w:t>
      </w:r>
    </w:p>
    <w:p w14:paraId="4B5E3E2A" w14:textId="23869218" w:rsidR="00610CD5" w:rsidRPr="002225B3" w:rsidRDefault="00205672" w:rsidP="00610CD5">
      <w:pPr>
        <w:pStyle w:val="Figure"/>
      </w:pPr>
      <w:r>
        <w:rPr>
          <w:noProof/>
        </w:rPr>
        <w:drawing>
          <wp:inline distT="0" distB="0" distL="0" distR="0" wp14:anchorId="7C9F64E1" wp14:editId="09C54B5D">
            <wp:extent cx="5910084" cy="5117602"/>
            <wp:effectExtent l="0" t="0" r="0" b="6985"/>
            <wp:docPr id="1155348137" name="Picture 2" descr="Type A transm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8137" name="Picture 2" descr="Type A transmitte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0084" cy="5117602"/>
                    </a:xfrm>
                    <a:prstGeom prst="rect">
                      <a:avLst/>
                    </a:prstGeom>
                  </pic:spPr>
                </pic:pic>
              </a:graphicData>
            </a:graphic>
          </wp:inline>
        </w:drawing>
      </w:r>
    </w:p>
    <w:p w14:paraId="7983B835" w14:textId="77777777" w:rsidR="00610CD5" w:rsidRPr="002225B3" w:rsidRDefault="00610CD5" w:rsidP="00860B3F">
      <w:pPr>
        <w:pStyle w:val="Normalaftertitle"/>
      </w:pPr>
      <w:r w:rsidRPr="002225B3">
        <w:t>Table 8 illustrates the spectrum mask that can be applicable to any enhanced system using non-contiguous multichannel equipment.</w:t>
      </w:r>
    </w:p>
    <w:p w14:paraId="4D3EB91F" w14:textId="77777777" w:rsidR="00610CD5" w:rsidRPr="002225B3" w:rsidDel="00DC4B5B" w:rsidRDefault="00610CD5" w:rsidP="00610CD5">
      <w:pPr>
        <w:rPr>
          <w:lang w:eastAsia="zh-CN"/>
        </w:rPr>
      </w:pPr>
      <w:r w:rsidRPr="002225B3" w:rsidDel="00DC4B5B">
        <w:rPr>
          <w:lang w:eastAsia="zh-CN"/>
        </w:rPr>
        <w:t xml:space="preserve">When the transmitter is driven to rated </w:t>
      </w:r>
      <w:r w:rsidRPr="002225B3">
        <w:rPr>
          <w:lang w:eastAsia="zh-CN"/>
        </w:rPr>
        <w:t>PX</w:t>
      </w:r>
      <w:r w:rsidRPr="002225B3" w:rsidDel="00DC4B5B">
        <w:rPr>
          <w:lang w:eastAsia="zh-CN"/>
        </w:rPr>
        <w:t xml:space="preserve"> with a non-contiguous multichannel transmission waveform, the power spectral density of the transmitter broadband emission shall not exceed the levels given in the following spectrum mask table.</w:t>
      </w:r>
    </w:p>
    <w:p w14:paraId="7A50BB71" w14:textId="77777777" w:rsidR="00610CD5" w:rsidRPr="002225B3" w:rsidDel="00DC4B5B" w:rsidRDefault="00610CD5" w:rsidP="00610CD5">
      <w:pPr>
        <w:rPr>
          <w:lang w:eastAsia="zh-CN"/>
        </w:rPr>
      </w:pPr>
      <w:r w:rsidRPr="002225B3" w:rsidDel="00DC4B5B">
        <w:rPr>
          <w:lang w:eastAsia="zh-CN"/>
        </w:rPr>
        <w:t xml:space="preserve">Spectral density is specified in </w:t>
      </w:r>
      <w:proofErr w:type="spellStart"/>
      <w:r w:rsidRPr="002225B3" w:rsidDel="00DC4B5B">
        <w:rPr>
          <w:lang w:eastAsia="zh-CN"/>
        </w:rPr>
        <w:t>dBc</w:t>
      </w:r>
      <w:proofErr w:type="spellEnd"/>
      <w:r w:rsidRPr="002225B3" w:rsidDel="00DC4B5B">
        <w:rPr>
          <w:lang w:eastAsia="zh-CN"/>
        </w:rPr>
        <w:t xml:space="preserve">/Hz, with the reference representing the rated </w:t>
      </w:r>
      <w:r w:rsidRPr="002225B3">
        <w:rPr>
          <w:lang w:eastAsia="zh-CN"/>
        </w:rPr>
        <w:t>PX</w:t>
      </w:r>
      <w:r w:rsidRPr="002225B3" w:rsidDel="00DC4B5B">
        <w:rPr>
          <w:lang w:eastAsia="zh-CN"/>
        </w:rPr>
        <w:t xml:space="preserve"> of the transmission of the total waveform (including all individual 3 kHz channels).</w:t>
      </w:r>
    </w:p>
    <w:p w14:paraId="0633CE72" w14:textId="77777777" w:rsidR="00610CD5" w:rsidRPr="002225B3" w:rsidDel="00DC4B5B" w:rsidRDefault="00610CD5" w:rsidP="00610CD5">
      <w:pPr>
        <w:rPr>
          <w:lang w:eastAsia="zh-CN"/>
        </w:rPr>
      </w:pPr>
      <w:r w:rsidRPr="002225B3" w:rsidDel="00DC4B5B">
        <w:rPr>
          <w:lang w:eastAsia="zh-CN"/>
        </w:rPr>
        <w:t xml:space="preserve">Type </w:t>
      </w:r>
      <w:r w:rsidRPr="002225B3">
        <w:rPr>
          <w:lang w:eastAsia="zh-CN"/>
        </w:rPr>
        <w:t>B</w:t>
      </w:r>
      <w:r w:rsidRPr="002225B3" w:rsidDel="00DC4B5B">
        <w:rPr>
          <w:lang w:eastAsia="zh-CN"/>
        </w:rPr>
        <w:t xml:space="preserve"> and Type </w:t>
      </w:r>
      <w:r w:rsidRPr="002225B3">
        <w:rPr>
          <w:lang w:eastAsia="zh-CN"/>
        </w:rPr>
        <w:t>A</w:t>
      </w:r>
      <w:r w:rsidRPr="002225B3" w:rsidDel="00DC4B5B">
        <w:rPr>
          <w:lang w:eastAsia="zh-CN"/>
        </w:rPr>
        <w:t xml:space="preserve"> transmitter typolog</w:t>
      </w:r>
      <w:r w:rsidRPr="002225B3">
        <w:rPr>
          <w:lang w:eastAsia="zh-CN"/>
        </w:rPr>
        <w:t>ies</w:t>
      </w:r>
      <w:r w:rsidRPr="002225B3" w:rsidDel="00DC4B5B">
        <w:rPr>
          <w:lang w:eastAsia="zh-CN"/>
        </w:rPr>
        <w:t xml:space="preserve"> follow the above </w:t>
      </w:r>
      <w:r w:rsidRPr="002225B3">
        <w:rPr>
          <w:lang w:eastAsia="zh-CN"/>
        </w:rPr>
        <w:t>term</w:t>
      </w:r>
      <w:r w:rsidRPr="002225B3" w:rsidDel="00DC4B5B">
        <w:rPr>
          <w:lang w:eastAsia="zh-CN"/>
        </w:rPr>
        <w:t xml:space="preserve"> in </w:t>
      </w:r>
      <w:r w:rsidRPr="002225B3">
        <w:rPr>
          <w:lang w:eastAsia="zh-CN"/>
        </w:rPr>
        <w:t>§</w:t>
      </w:r>
      <w:r w:rsidRPr="002225B3" w:rsidDel="00DC4B5B">
        <w:rPr>
          <w:lang w:eastAsia="zh-CN"/>
        </w:rPr>
        <w:t xml:space="preserve"> 4.</w:t>
      </w:r>
    </w:p>
    <w:p w14:paraId="0C83B094" w14:textId="77777777" w:rsidR="00610CD5" w:rsidRPr="002225B3" w:rsidRDefault="00610CD5" w:rsidP="008372D1">
      <w:pPr>
        <w:pStyle w:val="TableNo"/>
        <w:keepLines/>
      </w:pPr>
      <w:r w:rsidRPr="002225B3">
        <w:lastRenderedPageBreak/>
        <w:t>TABLE 8</w:t>
      </w:r>
    </w:p>
    <w:p w14:paraId="3319C3FB" w14:textId="77777777" w:rsidR="00610CD5" w:rsidRPr="002225B3" w:rsidRDefault="00610CD5" w:rsidP="008372D1">
      <w:pPr>
        <w:pStyle w:val="Tabletitle"/>
        <w:keepLines/>
      </w:pPr>
      <w:r w:rsidRPr="002225B3">
        <w:t>Emission mask for HF systems using non-contiguous multichannel equipment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7"/>
        <w:gridCol w:w="2161"/>
        <w:gridCol w:w="2161"/>
      </w:tblGrid>
      <w:tr w:rsidR="00610CD5" w:rsidRPr="002225B3" w14:paraId="177D4DED" w14:textId="77777777" w:rsidTr="008372D1">
        <w:trPr>
          <w:jc w:val="center"/>
        </w:trPr>
        <w:tc>
          <w:tcPr>
            <w:tcW w:w="4536" w:type="dxa"/>
            <w:vMerge w:val="restart"/>
          </w:tcPr>
          <w:p w14:paraId="7E804015" w14:textId="77777777" w:rsidR="00610CD5" w:rsidRPr="002225B3" w:rsidRDefault="00610CD5" w:rsidP="008372D1">
            <w:pPr>
              <w:pStyle w:val="Tablehead"/>
              <w:keepLines/>
              <w:rPr>
                <w:rFonts w:ascii="CG Times" w:hAnsi="CG Times"/>
                <w:lang w:eastAsia="zh-CN"/>
              </w:rPr>
            </w:pPr>
            <w:r w:rsidRPr="002225B3">
              <w:rPr>
                <w:rFonts w:ascii="CG Times" w:hAnsi="CG Times"/>
                <w:lang w:eastAsia="zh-CN"/>
              </w:rPr>
              <w:t>Measurement frequency</w:t>
            </w:r>
          </w:p>
        </w:tc>
        <w:tc>
          <w:tcPr>
            <w:tcW w:w="3686" w:type="dxa"/>
            <w:gridSpan w:val="2"/>
          </w:tcPr>
          <w:p w14:paraId="192765E9" w14:textId="77777777" w:rsidR="00610CD5" w:rsidRPr="002225B3" w:rsidRDefault="00610CD5" w:rsidP="008372D1">
            <w:pPr>
              <w:pStyle w:val="Tablehead"/>
              <w:keepLines/>
              <w:rPr>
                <w:rFonts w:ascii="CG Times" w:hAnsi="CG Times"/>
                <w:lang w:eastAsia="zh-CN"/>
              </w:rPr>
            </w:pPr>
            <w:r w:rsidRPr="002225B3">
              <w:rPr>
                <w:rFonts w:ascii="CG Times" w:hAnsi="CG Times"/>
                <w:lang w:eastAsia="zh-CN"/>
              </w:rPr>
              <w:t>Spectral power density limit [(</w:t>
            </w:r>
            <w:proofErr w:type="spellStart"/>
            <w:r w:rsidRPr="002225B3">
              <w:rPr>
                <w:rFonts w:ascii="CG Times" w:hAnsi="CG Times"/>
                <w:lang w:eastAsia="zh-CN"/>
              </w:rPr>
              <w:t>dBc</w:t>
            </w:r>
            <w:proofErr w:type="spellEnd"/>
            <w:r w:rsidRPr="002225B3">
              <w:rPr>
                <w:rFonts w:ascii="CG Times" w:hAnsi="CG Times"/>
                <w:lang w:eastAsia="zh-CN"/>
              </w:rPr>
              <w:t>/Hz)</w:t>
            </w:r>
          </w:p>
        </w:tc>
      </w:tr>
      <w:tr w:rsidR="00610CD5" w:rsidRPr="002225B3" w14:paraId="29C9EA1B" w14:textId="77777777" w:rsidTr="008372D1">
        <w:trPr>
          <w:jc w:val="center"/>
        </w:trPr>
        <w:tc>
          <w:tcPr>
            <w:tcW w:w="4536" w:type="dxa"/>
            <w:vMerge/>
          </w:tcPr>
          <w:p w14:paraId="3D232C01" w14:textId="77777777" w:rsidR="00610CD5" w:rsidRPr="002225B3" w:rsidRDefault="00610CD5" w:rsidP="008372D1">
            <w:pPr>
              <w:pStyle w:val="Tablehead"/>
              <w:keepLines/>
              <w:rPr>
                <w:rFonts w:ascii="CG Times" w:hAnsi="CG Times"/>
                <w:lang w:eastAsia="zh-CN"/>
              </w:rPr>
            </w:pPr>
          </w:p>
        </w:tc>
        <w:tc>
          <w:tcPr>
            <w:tcW w:w="1843" w:type="dxa"/>
          </w:tcPr>
          <w:p w14:paraId="095BF0F7" w14:textId="77777777" w:rsidR="00610CD5" w:rsidRPr="002225B3" w:rsidRDefault="00610CD5" w:rsidP="008372D1">
            <w:pPr>
              <w:pStyle w:val="Tablehead"/>
              <w:keepLines/>
              <w:rPr>
                <w:rFonts w:ascii="CG Times" w:hAnsi="CG Times"/>
                <w:lang w:eastAsia="zh-CN"/>
              </w:rPr>
            </w:pPr>
            <w:r w:rsidRPr="002225B3">
              <w:rPr>
                <w:rFonts w:ascii="CG Times" w:hAnsi="CG Times"/>
                <w:lang w:eastAsia="zh-CN"/>
              </w:rPr>
              <w:t>Type B</w:t>
            </w:r>
            <w:r w:rsidRPr="002225B3">
              <w:rPr>
                <w:rFonts w:ascii="CG Times" w:hAnsi="CG Times"/>
                <w:lang w:eastAsia="zh-CN"/>
              </w:rPr>
              <w:br/>
              <w:t>transmitters</w:t>
            </w:r>
          </w:p>
        </w:tc>
        <w:tc>
          <w:tcPr>
            <w:tcW w:w="1843" w:type="dxa"/>
          </w:tcPr>
          <w:p w14:paraId="2737FBF7" w14:textId="77777777" w:rsidR="00610CD5" w:rsidRPr="002225B3" w:rsidRDefault="00610CD5" w:rsidP="008372D1">
            <w:pPr>
              <w:pStyle w:val="Tablehead"/>
              <w:keepLines/>
              <w:rPr>
                <w:rFonts w:ascii="CG Times" w:hAnsi="CG Times"/>
                <w:lang w:eastAsia="zh-CN"/>
              </w:rPr>
            </w:pPr>
            <w:r w:rsidRPr="002225B3">
              <w:rPr>
                <w:rFonts w:ascii="CG Times" w:hAnsi="CG Times"/>
                <w:lang w:eastAsia="zh-CN"/>
              </w:rPr>
              <w:t>Type A</w:t>
            </w:r>
            <w:r w:rsidRPr="002225B3">
              <w:rPr>
                <w:rFonts w:ascii="CG Times" w:hAnsi="CG Times"/>
                <w:lang w:eastAsia="zh-CN"/>
              </w:rPr>
              <w:br/>
              <w:t>transmitters</w:t>
            </w:r>
          </w:p>
        </w:tc>
      </w:tr>
      <w:tr w:rsidR="00610CD5" w:rsidRPr="002225B3" w14:paraId="2B945228" w14:textId="77777777" w:rsidTr="008372D1">
        <w:trPr>
          <w:jc w:val="center"/>
        </w:trPr>
        <w:tc>
          <w:tcPr>
            <w:tcW w:w="4536" w:type="dxa"/>
          </w:tcPr>
          <w:p w14:paraId="4226CA33" w14:textId="77777777" w:rsidR="00610CD5" w:rsidRPr="002225B3" w:rsidRDefault="00610CD5" w:rsidP="008372D1">
            <w:pPr>
              <w:pStyle w:val="Tabletext"/>
              <w:keepNext/>
              <w:keepLines/>
              <w:rPr>
                <w:rFonts w:ascii="CG Times" w:hAnsi="CG Times"/>
                <w:lang w:eastAsia="zh-CN"/>
              </w:rPr>
            </w:pPr>
            <w:r w:rsidRPr="002225B3">
              <w:rPr>
                <w:rFonts w:ascii="CG Times" w:hAnsi="CG Times"/>
                <w:lang w:eastAsia="zh-CN"/>
              </w:rPr>
              <w:t xml:space="preserve">2 000 Hz ≤ </w:t>
            </w: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r w:rsidRPr="002225B3">
              <w:rPr>
                <w:rFonts w:ascii="CG Times" w:hAnsi="CG Times"/>
                <w:lang w:eastAsia="zh-CN"/>
              </w:rPr>
              <w:t xml:space="preserve"> ≤ 3 000 Hz</w:t>
            </w:r>
          </w:p>
        </w:tc>
        <w:tc>
          <w:tcPr>
            <w:tcW w:w="1843" w:type="dxa"/>
          </w:tcPr>
          <w:p w14:paraId="6527EFCD" w14:textId="7281AEDD" w:rsidR="00610CD5" w:rsidRPr="002225B3" w:rsidRDefault="008372D1" w:rsidP="008372D1">
            <w:pPr>
              <w:pStyle w:val="Tabletext"/>
              <w:keepNext/>
              <w:keepLines/>
              <w:jc w:val="center"/>
              <w:rPr>
                <w:rFonts w:ascii="CG Times" w:hAnsi="CG Times"/>
                <w:lang w:eastAsia="zh-CN"/>
              </w:rPr>
            </w:pPr>
            <w:r>
              <w:rPr>
                <w:lang w:eastAsia="zh-CN"/>
              </w:rPr>
              <w:t>−</w:t>
            </w:r>
            <w:r w:rsidR="00610CD5" w:rsidRPr="002225B3">
              <w:rPr>
                <w:rFonts w:ascii="CG Times" w:hAnsi="CG Times"/>
                <w:lang w:eastAsia="zh-CN"/>
              </w:rPr>
              <w:t>65</w:t>
            </w:r>
          </w:p>
        </w:tc>
        <w:tc>
          <w:tcPr>
            <w:tcW w:w="1843" w:type="dxa"/>
          </w:tcPr>
          <w:p w14:paraId="48276D2E" w14:textId="6ED23D60" w:rsidR="00610CD5" w:rsidRPr="002225B3" w:rsidRDefault="008372D1" w:rsidP="008372D1">
            <w:pPr>
              <w:pStyle w:val="Tabletext"/>
              <w:keepNext/>
              <w:keepLines/>
              <w:jc w:val="center"/>
              <w:rPr>
                <w:rFonts w:ascii="CG Times" w:hAnsi="CG Times"/>
                <w:lang w:eastAsia="zh-CN"/>
              </w:rPr>
            </w:pPr>
            <w:r>
              <w:rPr>
                <w:lang w:eastAsia="zh-CN"/>
              </w:rPr>
              <w:t>−</w:t>
            </w:r>
            <w:r w:rsidR="00610CD5" w:rsidRPr="002225B3">
              <w:rPr>
                <w:rFonts w:ascii="CG Times" w:hAnsi="CG Times"/>
                <w:lang w:eastAsia="zh-CN"/>
              </w:rPr>
              <w:t>75</w:t>
            </w:r>
          </w:p>
        </w:tc>
      </w:tr>
      <w:tr w:rsidR="00610CD5" w:rsidRPr="002225B3" w14:paraId="768FD11C" w14:textId="77777777" w:rsidTr="008372D1">
        <w:trPr>
          <w:jc w:val="center"/>
        </w:trPr>
        <w:tc>
          <w:tcPr>
            <w:tcW w:w="4536" w:type="dxa"/>
          </w:tcPr>
          <w:p w14:paraId="74209734" w14:textId="77777777" w:rsidR="00610CD5" w:rsidRPr="002225B3" w:rsidRDefault="00610CD5" w:rsidP="008372D1">
            <w:pPr>
              <w:pStyle w:val="Tabletext"/>
              <w:keepNext/>
              <w:keepLines/>
              <w:rPr>
                <w:rFonts w:ascii="CG Times" w:hAnsi="CG Times"/>
                <w:lang w:eastAsia="zh-CN"/>
              </w:rPr>
            </w:pPr>
            <w:r w:rsidRPr="002225B3">
              <w:rPr>
                <w:rFonts w:ascii="CG Times" w:hAnsi="CG Times"/>
                <w:lang w:eastAsia="zh-CN"/>
              </w:rPr>
              <w:t xml:space="preserve">3 000 Hz &lt; </w:t>
            </w: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r w:rsidRPr="002225B3">
              <w:rPr>
                <w:rFonts w:ascii="CG Times" w:hAnsi="CG Times"/>
                <w:lang w:eastAsia="zh-CN"/>
              </w:rPr>
              <w:t xml:space="preserve"> ≤ 4 500 Hz</w:t>
            </w:r>
          </w:p>
        </w:tc>
        <w:tc>
          <w:tcPr>
            <w:tcW w:w="1843" w:type="dxa"/>
          </w:tcPr>
          <w:p w14:paraId="21559B75" w14:textId="38677747" w:rsidR="00610CD5" w:rsidRPr="002225B3" w:rsidRDefault="008372D1" w:rsidP="008372D1">
            <w:pPr>
              <w:pStyle w:val="Tabletext"/>
              <w:keepNext/>
              <w:keepLines/>
              <w:jc w:val="center"/>
              <w:rPr>
                <w:rFonts w:ascii="CG Times" w:hAnsi="CG Times"/>
                <w:lang w:eastAsia="zh-CN"/>
              </w:rPr>
            </w:pPr>
            <w:r>
              <w:rPr>
                <w:lang w:eastAsia="zh-CN"/>
              </w:rPr>
              <w:t>−</w:t>
            </w:r>
            <w:r w:rsidR="00610CD5" w:rsidRPr="002225B3">
              <w:rPr>
                <w:rFonts w:ascii="CG Times" w:hAnsi="CG Times"/>
                <w:lang w:eastAsia="zh-CN"/>
              </w:rPr>
              <w:t>70</w:t>
            </w:r>
          </w:p>
        </w:tc>
        <w:tc>
          <w:tcPr>
            <w:tcW w:w="1843" w:type="dxa"/>
          </w:tcPr>
          <w:p w14:paraId="6C398AD4" w14:textId="44C5C701" w:rsidR="00610CD5" w:rsidRPr="002225B3" w:rsidRDefault="008372D1" w:rsidP="008372D1">
            <w:pPr>
              <w:pStyle w:val="Tabletext"/>
              <w:keepNext/>
              <w:keepLines/>
              <w:jc w:val="center"/>
              <w:rPr>
                <w:rFonts w:ascii="CG Times" w:hAnsi="CG Times"/>
                <w:lang w:eastAsia="zh-CN"/>
              </w:rPr>
            </w:pPr>
            <w:r>
              <w:rPr>
                <w:lang w:eastAsia="zh-CN"/>
              </w:rPr>
              <w:t>−</w:t>
            </w:r>
            <w:r w:rsidR="00610CD5" w:rsidRPr="002225B3">
              <w:rPr>
                <w:rFonts w:ascii="CG Times" w:hAnsi="CG Times"/>
                <w:lang w:eastAsia="zh-CN"/>
              </w:rPr>
              <w:t>80</w:t>
            </w:r>
          </w:p>
        </w:tc>
      </w:tr>
      <w:tr w:rsidR="00610CD5" w:rsidRPr="002225B3" w14:paraId="5FC5D774" w14:textId="77777777" w:rsidTr="008372D1">
        <w:trPr>
          <w:jc w:val="center"/>
        </w:trPr>
        <w:tc>
          <w:tcPr>
            <w:tcW w:w="4536" w:type="dxa"/>
          </w:tcPr>
          <w:p w14:paraId="0656272C" w14:textId="77777777" w:rsidR="00610CD5" w:rsidRPr="002225B3" w:rsidRDefault="00610CD5" w:rsidP="00C405BF">
            <w:pPr>
              <w:pStyle w:val="Tabletext"/>
              <w:rPr>
                <w:rFonts w:ascii="CG Times" w:hAnsi="CG Times"/>
                <w:lang w:eastAsia="zh-CN"/>
              </w:rPr>
            </w:pPr>
            <w:r w:rsidRPr="002225B3">
              <w:rPr>
                <w:rFonts w:ascii="CG Times" w:hAnsi="CG Times"/>
                <w:lang w:eastAsia="zh-CN"/>
              </w:rPr>
              <w:t xml:space="preserve">4 500 Hz &lt; </w:t>
            </w: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r w:rsidRPr="002225B3">
              <w:rPr>
                <w:rFonts w:ascii="CG Times" w:hAnsi="CG Times"/>
                <w:lang w:eastAsia="zh-CN"/>
              </w:rPr>
              <w:t xml:space="preserve"> ≤ 12 kHz</w:t>
            </w:r>
          </w:p>
        </w:tc>
        <w:tc>
          <w:tcPr>
            <w:tcW w:w="1843" w:type="dxa"/>
          </w:tcPr>
          <w:p w14:paraId="32296A2C" w14:textId="7A269BB8"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85</w:t>
            </w:r>
          </w:p>
        </w:tc>
        <w:tc>
          <w:tcPr>
            <w:tcW w:w="1843" w:type="dxa"/>
          </w:tcPr>
          <w:p w14:paraId="79DAF3BF" w14:textId="38BC69BC"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95</w:t>
            </w:r>
          </w:p>
        </w:tc>
      </w:tr>
      <w:tr w:rsidR="00610CD5" w:rsidRPr="002225B3" w14:paraId="7F6EB0A3" w14:textId="77777777" w:rsidTr="008372D1">
        <w:trPr>
          <w:jc w:val="center"/>
        </w:trPr>
        <w:tc>
          <w:tcPr>
            <w:tcW w:w="4536" w:type="dxa"/>
          </w:tcPr>
          <w:p w14:paraId="43E75ABA" w14:textId="77777777" w:rsidR="00610CD5" w:rsidRPr="002225B3" w:rsidRDefault="00610CD5" w:rsidP="00C405BF">
            <w:pPr>
              <w:pStyle w:val="Tabletext"/>
              <w:rPr>
                <w:rFonts w:ascii="CG Times" w:hAnsi="CG Times"/>
                <w:lang w:eastAsia="zh-CN"/>
              </w:rPr>
            </w:pPr>
            <w:r w:rsidRPr="002225B3">
              <w:rPr>
                <w:rFonts w:ascii="CG Times" w:hAnsi="CG Times"/>
                <w:lang w:eastAsia="zh-CN"/>
              </w:rPr>
              <w:t xml:space="preserve">12 kHz &lt; </w:t>
            </w: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r w:rsidRPr="002225B3">
              <w:rPr>
                <w:rFonts w:ascii="CG Times" w:hAnsi="CG Times"/>
                <w:i/>
                <w:iCs/>
                <w:lang w:eastAsia="zh-CN"/>
              </w:rPr>
              <w:t xml:space="preserve"> </w:t>
            </w:r>
            <w:r w:rsidRPr="002225B3">
              <w:rPr>
                <w:rFonts w:ascii="CG Times" w:hAnsi="CG Times"/>
                <w:lang w:eastAsia="zh-CN"/>
              </w:rPr>
              <w:t xml:space="preserve">&lt; Max{250 kHz, 5% </w:t>
            </w:r>
            <w:r w:rsidRPr="002225B3">
              <w:rPr>
                <w:rFonts w:ascii="CG Times" w:hAnsi="CG Times"/>
                <w:i/>
                <w:iCs/>
                <w:lang w:eastAsia="zh-CN"/>
              </w:rPr>
              <w:t>f</w:t>
            </w:r>
            <w:r w:rsidRPr="002225B3">
              <w:rPr>
                <w:rFonts w:ascii="CG Times" w:hAnsi="CG Times"/>
                <w:i/>
                <w:iCs/>
                <w:vertAlign w:val="subscript"/>
                <w:lang w:eastAsia="zh-CN"/>
              </w:rPr>
              <w:t>c</w:t>
            </w:r>
            <w:r w:rsidRPr="002225B3">
              <w:rPr>
                <w:rFonts w:ascii="CG Times" w:hAnsi="CG Times"/>
                <w:lang w:eastAsia="zh-CN"/>
              </w:rPr>
              <w:t xml:space="preserve"> kHz}</w:t>
            </w:r>
          </w:p>
        </w:tc>
        <w:tc>
          <w:tcPr>
            <w:tcW w:w="1843" w:type="dxa"/>
          </w:tcPr>
          <w:p w14:paraId="1D906664" w14:textId="2FD3B694"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95</w:t>
            </w:r>
          </w:p>
        </w:tc>
        <w:tc>
          <w:tcPr>
            <w:tcW w:w="1843" w:type="dxa"/>
          </w:tcPr>
          <w:p w14:paraId="47B4D57B" w14:textId="263F9236"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105</w:t>
            </w:r>
          </w:p>
        </w:tc>
      </w:tr>
      <w:tr w:rsidR="00610CD5" w:rsidRPr="002225B3" w14:paraId="1797F50B" w14:textId="77777777" w:rsidTr="008372D1">
        <w:trPr>
          <w:jc w:val="center"/>
        </w:trPr>
        <w:tc>
          <w:tcPr>
            <w:tcW w:w="4536" w:type="dxa"/>
            <w:tcBorders>
              <w:bottom w:val="single" w:sz="4" w:space="0" w:color="auto"/>
            </w:tcBorders>
          </w:tcPr>
          <w:p w14:paraId="547B5F11" w14:textId="77777777" w:rsidR="00610CD5" w:rsidRPr="002225B3" w:rsidRDefault="00610CD5" w:rsidP="00C405BF">
            <w:pPr>
              <w:pStyle w:val="Tabletext"/>
              <w:rPr>
                <w:rFonts w:ascii="CG Times" w:hAnsi="CG Times"/>
                <w:lang w:eastAsia="zh-CN"/>
              </w:rPr>
            </w:pPr>
            <w:r w:rsidRPr="002225B3">
              <w:rPr>
                <w:rFonts w:ascii="CG Times" w:hAnsi="CG Times"/>
                <w:lang w:eastAsia="zh-CN"/>
              </w:rPr>
              <w:t>Max {250 kHz, 5% f</w:t>
            </w:r>
            <w:r w:rsidRPr="002225B3">
              <w:rPr>
                <w:rFonts w:ascii="CG Times" w:hAnsi="CG Times"/>
                <w:vertAlign w:val="subscript"/>
                <w:lang w:eastAsia="zh-CN"/>
              </w:rPr>
              <w:t>c</w:t>
            </w:r>
            <w:r w:rsidRPr="002225B3">
              <w:rPr>
                <w:rFonts w:ascii="CG Times" w:hAnsi="CG Times"/>
                <w:lang w:eastAsia="zh-CN"/>
              </w:rPr>
              <w:t xml:space="preserve"> kHz} &lt; </w:t>
            </w: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p>
        </w:tc>
        <w:tc>
          <w:tcPr>
            <w:tcW w:w="1843" w:type="dxa"/>
            <w:tcBorders>
              <w:bottom w:val="single" w:sz="4" w:space="0" w:color="auto"/>
            </w:tcBorders>
          </w:tcPr>
          <w:p w14:paraId="1BFAE0C6" w14:textId="66CB5A4E"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125</w:t>
            </w:r>
          </w:p>
        </w:tc>
        <w:tc>
          <w:tcPr>
            <w:tcW w:w="1843" w:type="dxa"/>
            <w:tcBorders>
              <w:bottom w:val="single" w:sz="4" w:space="0" w:color="auto"/>
            </w:tcBorders>
          </w:tcPr>
          <w:p w14:paraId="028DDE5B" w14:textId="4016A6F8" w:rsidR="00610CD5" w:rsidRPr="002225B3" w:rsidRDefault="008372D1" w:rsidP="00C405BF">
            <w:pPr>
              <w:pStyle w:val="Tabletext"/>
              <w:jc w:val="center"/>
              <w:rPr>
                <w:rFonts w:ascii="CG Times" w:hAnsi="CG Times"/>
                <w:lang w:eastAsia="zh-CN"/>
              </w:rPr>
            </w:pPr>
            <w:r>
              <w:rPr>
                <w:lang w:eastAsia="zh-CN"/>
              </w:rPr>
              <w:t>−</w:t>
            </w:r>
            <w:r w:rsidR="00610CD5" w:rsidRPr="002225B3">
              <w:rPr>
                <w:rFonts w:ascii="CG Times" w:hAnsi="CG Times"/>
                <w:lang w:eastAsia="zh-CN"/>
              </w:rPr>
              <w:t>125</w:t>
            </w:r>
          </w:p>
        </w:tc>
      </w:tr>
      <w:tr w:rsidR="00610CD5" w:rsidRPr="002225B3" w14:paraId="5F417514" w14:textId="77777777" w:rsidTr="008372D1">
        <w:trPr>
          <w:jc w:val="center"/>
        </w:trPr>
        <w:tc>
          <w:tcPr>
            <w:tcW w:w="8222" w:type="dxa"/>
            <w:gridSpan w:val="3"/>
            <w:tcBorders>
              <w:left w:val="nil"/>
              <w:bottom w:val="nil"/>
              <w:right w:val="nil"/>
            </w:tcBorders>
          </w:tcPr>
          <w:p w14:paraId="3BA07260" w14:textId="77777777" w:rsidR="00610CD5" w:rsidRPr="002225B3" w:rsidRDefault="00610CD5" w:rsidP="00C405BF">
            <w:pPr>
              <w:pStyle w:val="Tabletext"/>
              <w:rPr>
                <w:rFonts w:ascii="CG Times" w:hAnsi="CG Times"/>
                <w:lang w:eastAsia="zh-CN"/>
              </w:rPr>
            </w:pPr>
            <w:r w:rsidRPr="002225B3">
              <w:rPr>
                <w:rFonts w:ascii="CG Times" w:hAnsi="CG Times"/>
                <w:lang w:eastAsia="zh-CN"/>
              </w:rPr>
              <w:t>where:</w:t>
            </w:r>
          </w:p>
          <w:p w14:paraId="1550B361" w14:textId="77777777" w:rsidR="00610CD5" w:rsidRPr="002225B3" w:rsidRDefault="00610CD5" w:rsidP="00C405BF">
            <w:pPr>
              <w:pStyle w:val="Tabletext"/>
              <w:rPr>
                <w:rFonts w:ascii="CG Times" w:hAnsi="CG Times"/>
                <w:lang w:eastAsia="zh-CN"/>
              </w:rPr>
            </w:pPr>
            <w:proofErr w:type="spellStart"/>
            <w:r w:rsidRPr="002225B3">
              <w:rPr>
                <w:rFonts w:ascii="CG Times" w:hAnsi="CG Times"/>
                <w:i/>
                <w:iCs/>
                <w:lang w:eastAsia="zh-CN"/>
              </w:rPr>
              <w:t>f</w:t>
            </w:r>
            <w:r w:rsidRPr="002225B3">
              <w:rPr>
                <w:rFonts w:ascii="CG Times" w:hAnsi="CG Times"/>
                <w:i/>
                <w:iCs/>
                <w:vertAlign w:val="subscript"/>
                <w:lang w:eastAsia="zh-CN"/>
              </w:rPr>
              <w:t>d</w:t>
            </w:r>
            <w:proofErr w:type="spellEnd"/>
            <w:r w:rsidRPr="002225B3">
              <w:rPr>
                <w:rFonts w:ascii="CG Times" w:hAnsi="CG Times"/>
                <w:lang w:eastAsia="zh-CN"/>
              </w:rPr>
              <w:t xml:space="preserve"> = frequency difference to the closest carrier centre frequency</w:t>
            </w:r>
          </w:p>
          <w:p w14:paraId="53FE564C" w14:textId="77777777" w:rsidR="00610CD5" w:rsidRPr="002225B3" w:rsidRDefault="00610CD5" w:rsidP="00C405BF">
            <w:pPr>
              <w:pStyle w:val="Tabletext"/>
              <w:rPr>
                <w:rFonts w:ascii="CG Times" w:hAnsi="CG Times"/>
                <w:lang w:eastAsia="zh-CN"/>
              </w:rPr>
            </w:pPr>
            <w:r w:rsidRPr="002225B3">
              <w:rPr>
                <w:rFonts w:ascii="CG Times" w:hAnsi="CG Times"/>
                <w:i/>
                <w:iCs/>
                <w:lang w:eastAsia="zh-CN"/>
              </w:rPr>
              <w:t>f</w:t>
            </w:r>
            <w:r w:rsidRPr="002225B3">
              <w:rPr>
                <w:rFonts w:ascii="CG Times" w:hAnsi="CG Times"/>
                <w:i/>
                <w:iCs/>
                <w:vertAlign w:val="subscript"/>
                <w:lang w:eastAsia="zh-CN"/>
              </w:rPr>
              <w:t>c</w:t>
            </w:r>
            <w:r w:rsidRPr="002225B3">
              <w:rPr>
                <w:rFonts w:ascii="CG Times" w:hAnsi="CG Times"/>
                <w:lang w:eastAsia="zh-CN"/>
              </w:rPr>
              <w:t xml:space="preserve"> = centre frequency of bandwidth.</w:t>
            </w:r>
          </w:p>
        </w:tc>
      </w:tr>
    </w:tbl>
    <w:p w14:paraId="6D356770" w14:textId="77777777" w:rsidR="00610CD5" w:rsidRPr="002225B3" w:rsidRDefault="00610CD5" w:rsidP="00610CD5">
      <w:pPr>
        <w:pStyle w:val="Tablefin"/>
      </w:pPr>
    </w:p>
    <w:p w14:paraId="34CE3876" w14:textId="77777777" w:rsidR="00610CD5" w:rsidRPr="002225B3" w:rsidRDefault="00610CD5" w:rsidP="00610CD5">
      <w:r w:rsidRPr="002225B3">
        <w:t>For Type B radio systems, the power of any discrete frequency (non-harmonic) spurious emission shall be at least 40 dB below the peak envelope power within ±12 kHz of each individual 3 kHz carrier frequency and at least 50 dB below the peak envelope power at any other frequency.</w:t>
      </w:r>
    </w:p>
    <w:p w14:paraId="6658DB9C" w14:textId="77777777" w:rsidR="00610CD5" w:rsidRPr="002225B3" w:rsidRDefault="00610CD5" w:rsidP="00610CD5">
      <w:r w:rsidRPr="002225B3">
        <w:t>For Type A radio systems, the power of any such spurious emission shall be at least 40 dB below the peak envelope power within ±12 kHz of each individual carrier frequency, at least 60 dB below the peak envelope power between ±12 kHz and ±5% removed from each individual carrier frequency, and at least 80 dB below the peak envelope power at any other frequency. These shall be measured when the HF transmitter is transmitting modulated 3 kHz channels multicarrier signals at full rated PX power.</w:t>
      </w:r>
    </w:p>
    <w:p w14:paraId="79EDDA37" w14:textId="77777777" w:rsidR="00610CD5" w:rsidRPr="002225B3" w:rsidRDefault="00610CD5" w:rsidP="00610CD5">
      <w:pPr>
        <w:rPr>
          <w:szCs w:val="24"/>
        </w:rPr>
      </w:pPr>
      <w:r w:rsidRPr="002225B3">
        <w:rPr>
          <w:szCs w:val="24"/>
        </w:rPr>
        <w:t xml:space="preserve">Figures 3 and 4 illustrate spectrum mask that can be applicable to any enhanced system using </w:t>
      </w:r>
      <w:r w:rsidRPr="002225B3">
        <w:t>non</w:t>
      </w:r>
      <w:r w:rsidRPr="002225B3">
        <w:noBreakHyphen/>
        <w:t>contiguous multichannel equipment</w:t>
      </w:r>
      <w:r w:rsidRPr="002225B3">
        <w:rPr>
          <w:szCs w:val="24"/>
        </w:rPr>
        <w:t>.</w:t>
      </w:r>
    </w:p>
    <w:p w14:paraId="34D97B6C" w14:textId="77777777" w:rsidR="00610CD5" w:rsidRPr="002225B3" w:rsidRDefault="00610CD5" w:rsidP="008372D1">
      <w:pPr>
        <w:pStyle w:val="FigureNo"/>
      </w:pPr>
      <w:bookmarkStart w:id="25" w:name="_Hlk160543731"/>
      <w:r w:rsidRPr="008372D1">
        <w:lastRenderedPageBreak/>
        <w:t>FIGURE</w:t>
      </w:r>
      <w:r w:rsidRPr="002225B3">
        <w:t xml:space="preserve"> 3</w:t>
      </w:r>
    </w:p>
    <w:p w14:paraId="1660B96D" w14:textId="77777777" w:rsidR="00610CD5" w:rsidRPr="002225B3" w:rsidRDefault="00610CD5" w:rsidP="00610CD5">
      <w:pPr>
        <w:pStyle w:val="Figuretitle"/>
      </w:pPr>
      <w:r w:rsidRPr="002225B3">
        <w:t>Spectrum mask for enhanced systems using non-contiguous multichannel equipment</w:t>
      </w:r>
    </w:p>
    <w:bookmarkEnd w:id="25"/>
    <w:p w14:paraId="17B64040" w14:textId="36F1C098" w:rsidR="00610CD5" w:rsidRPr="002225B3" w:rsidRDefault="00205672" w:rsidP="008372D1">
      <w:pPr>
        <w:pStyle w:val="FigureNo"/>
      </w:pPr>
      <w:r>
        <w:rPr>
          <w:noProof/>
        </w:rPr>
        <w:drawing>
          <wp:inline distT="0" distB="0" distL="0" distR="0" wp14:anchorId="7376652D" wp14:editId="2DDD8BCB">
            <wp:extent cx="6120765" cy="4659630"/>
            <wp:effectExtent l="0" t="0" r="0" b="7620"/>
            <wp:docPr id="998469035" name="Picture 3" descr="Spectrum mask for enhanced systems using non-contiguous multichanne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69035" name="Picture 3" descr="Spectrum mask for enhanced systems using non-contiguous multichannel equip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4659630"/>
                    </a:xfrm>
                    <a:prstGeom prst="rect">
                      <a:avLst/>
                    </a:prstGeom>
                  </pic:spPr>
                </pic:pic>
              </a:graphicData>
            </a:graphic>
          </wp:inline>
        </w:drawing>
      </w:r>
      <w:r w:rsidR="00610CD5" w:rsidRPr="002225B3">
        <w:br w:type="page"/>
      </w:r>
      <w:r w:rsidR="00610CD5" w:rsidRPr="008372D1">
        <w:lastRenderedPageBreak/>
        <w:t>FIGURE</w:t>
      </w:r>
      <w:r w:rsidR="00610CD5" w:rsidRPr="002225B3">
        <w:t xml:space="preserve"> 4</w:t>
      </w:r>
    </w:p>
    <w:p w14:paraId="45CB8CD3" w14:textId="77777777" w:rsidR="00610CD5" w:rsidRPr="002225B3" w:rsidRDefault="00610CD5" w:rsidP="00610CD5">
      <w:pPr>
        <w:pStyle w:val="Figuretitle"/>
      </w:pPr>
      <w:r w:rsidRPr="002225B3">
        <w:t>Spectrum mask for enhanced systems using non-contiguous multichannel equipment</w:t>
      </w:r>
    </w:p>
    <w:p w14:paraId="2CE64F9F" w14:textId="7563B90C" w:rsidR="00610CD5" w:rsidRPr="002225B3" w:rsidRDefault="00205672" w:rsidP="00610CD5">
      <w:pPr>
        <w:pStyle w:val="Figure"/>
      </w:pPr>
      <w:r>
        <w:rPr>
          <w:noProof/>
        </w:rPr>
        <w:drawing>
          <wp:inline distT="0" distB="0" distL="0" distR="0" wp14:anchorId="0DBF06BC" wp14:editId="0E540B1B">
            <wp:extent cx="6120765" cy="4973320"/>
            <wp:effectExtent l="0" t="0" r="0" b="0"/>
            <wp:docPr id="1744538357" name="Picture 4" descr="Spectrum mask for enhanced systems using non-contiguous multichanne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8357" name="Picture 4" descr="Spectrum mask for enhanced systems using non-contiguous multichannel equip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4973320"/>
                    </a:xfrm>
                    <a:prstGeom prst="rect">
                      <a:avLst/>
                    </a:prstGeom>
                  </pic:spPr>
                </pic:pic>
              </a:graphicData>
            </a:graphic>
          </wp:inline>
        </w:drawing>
      </w:r>
    </w:p>
    <w:p w14:paraId="0343052B" w14:textId="77777777" w:rsidR="00DC2B47" w:rsidRPr="00610CD5" w:rsidRDefault="00DC2B47" w:rsidP="00610CD5">
      <w:pPr>
        <w:pStyle w:val="Line"/>
      </w:pPr>
    </w:p>
    <w:sectPr w:rsidR="00DC2B47" w:rsidRPr="00610CD5" w:rsidSect="00610CD5">
      <w:headerReference w:type="even" r:id="rId36"/>
      <w:headerReference w:type="default" r:id="rId37"/>
      <w:foot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6F415" w14:textId="77777777" w:rsidR="0019361E" w:rsidRDefault="0019361E">
      <w:r>
        <w:separator/>
      </w:r>
    </w:p>
  </w:endnote>
  <w:endnote w:type="continuationSeparator" w:id="0">
    <w:p w14:paraId="2BE3CC2C" w14:textId="77777777" w:rsidR="0019361E" w:rsidRDefault="0019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7435" w14:textId="77777777" w:rsidR="0019361E" w:rsidRDefault="0019361E">
    <w:pPr>
      <w:pStyle w:val="Footer"/>
    </w:pPr>
    <w:r>
      <w:drawing>
        <wp:anchor distT="0" distB="0" distL="0" distR="0" simplePos="0" relativeHeight="251656192" behindDoc="0" locked="0" layoutInCell="1" allowOverlap="1" wp14:anchorId="6148937D" wp14:editId="384F034B">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23E0" w14:textId="52E259CA" w:rsidR="00610CD5" w:rsidRDefault="00610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EBF1C" w14:textId="77777777" w:rsidR="0019361E" w:rsidRDefault="0019361E">
      <w:r>
        <w:separator/>
      </w:r>
    </w:p>
  </w:footnote>
  <w:footnote w:type="continuationSeparator" w:id="0">
    <w:p w14:paraId="6561F2EB" w14:textId="77777777" w:rsidR="0019361E" w:rsidRDefault="0019361E">
      <w:r>
        <w:continuationSeparator/>
      </w:r>
    </w:p>
  </w:footnote>
  <w:footnote w:id="1">
    <w:p w14:paraId="2A4C5934" w14:textId="77777777" w:rsidR="00610CD5" w:rsidRPr="0046698C" w:rsidRDefault="00610CD5" w:rsidP="00610CD5">
      <w:pPr>
        <w:pStyle w:val="FootnoteText"/>
        <w:rPr>
          <w:lang w:val="en-US"/>
        </w:rPr>
      </w:pPr>
      <w:r>
        <w:rPr>
          <w:rStyle w:val="FootnoteReference"/>
        </w:rPr>
        <w:t>*</w:t>
      </w:r>
      <w:r>
        <w:t xml:space="preserve"> </w:t>
      </w:r>
      <w:r w:rsidRPr="00E70740">
        <w:t>in the frequency range 2-30 MHz</w:t>
      </w:r>
    </w:p>
  </w:footnote>
  <w:footnote w:id="2">
    <w:p w14:paraId="4FDB7B72" w14:textId="77777777" w:rsidR="00610CD5" w:rsidRPr="00610CD5" w:rsidRDefault="00610CD5" w:rsidP="00610CD5">
      <w:pPr>
        <w:pStyle w:val="FootnoteText"/>
        <w:rPr>
          <w:szCs w:val="24"/>
        </w:rPr>
      </w:pPr>
      <w:r w:rsidRPr="00610CD5">
        <w:rPr>
          <w:rStyle w:val="FootnoteReference"/>
        </w:rPr>
        <w:footnoteRef/>
      </w:r>
      <w:r w:rsidRPr="00610CD5">
        <w:t xml:space="preserve"> </w:t>
      </w:r>
      <w:r w:rsidRPr="00610CD5">
        <w:tab/>
      </w:r>
      <w:r w:rsidRPr="00610CD5">
        <w:rPr>
          <w:szCs w:val="24"/>
        </w:rPr>
        <w:t xml:space="preserve">See Recommendation </w:t>
      </w:r>
      <w:hyperlink r:id="rId1" w:history="1">
        <w:r w:rsidRPr="00610CD5">
          <w:rPr>
            <w:rStyle w:val="Hyperlink"/>
            <w:color w:val="auto"/>
            <w:szCs w:val="24"/>
            <w:u w:val="none"/>
          </w:rPr>
          <w:t>ITU-R V.573-4 (2000)</w:t>
        </w:r>
      </w:hyperlink>
      <w:r w:rsidRPr="00610CD5">
        <w:rPr>
          <w:szCs w:val="24"/>
        </w:rPr>
        <w:t xml:space="preserve"> reflected at the </w:t>
      </w:r>
      <w:hyperlink r:id="rId2" w:anchor="?q=ground%20wave&amp;sector=T,R&amp;from=1995-01-02&amp;to=2024-11-27&amp;status=2&amp;type=any&amp;page=1" w:history="1">
        <w:r w:rsidRPr="00610CD5">
          <w:rPr>
            <w:rStyle w:val="Hyperlink"/>
            <w:color w:val="auto"/>
            <w:szCs w:val="24"/>
            <w:u w:val="none"/>
          </w:rPr>
          <w:t>ITU Terms and Definitions</w:t>
        </w:r>
      </w:hyperlink>
      <w:r w:rsidRPr="00610CD5">
        <w:rPr>
          <w:szCs w:val="24"/>
        </w:rPr>
        <w:t xml:space="preserve"> database.</w:t>
      </w:r>
    </w:p>
  </w:footnote>
  <w:footnote w:id="3">
    <w:p w14:paraId="321BB2EF" w14:textId="77777777" w:rsidR="00610CD5" w:rsidRPr="00610CD5" w:rsidRDefault="00610CD5" w:rsidP="00610CD5">
      <w:pPr>
        <w:pStyle w:val="FootnoteText"/>
      </w:pPr>
      <w:r w:rsidRPr="00610CD5">
        <w:rPr>
          <w:rStyle w:val="FootnoteReference"/>
          <w:sz w:val="20"/>
        </w:rPr>
        <w:footnoteRef/>
      </w:r>
      <w:r w:rsidRPr="00610CD5">
        <w:t xml:space="preserve"> </w:t>
      </w:r>
      <w:r w:rsidRPr="00610CD5">
        <w:tab/>
        <w:t xml:space="preserve">See </w:t>
      </w:r>
      <w:r w:rsidRPr="00610CD5">
        <w:rPr>
          <w:szCs w:val="24"/>
        </w:rPr>
        <w:t xml:space="preserve">Recommendation </w:t>
      </w:r>
      <w:hyperlink r:id="rId3" w:history="1">
        <w:r w:rsidRPr="00610CD5">
          <w:rPr>
            <w:rStyle w:val="Hyperlink"/>
            <w:color w:val="auto"/>
            <w:szCs w:val="24"/>
            <w:u w:val="none"/>
          </w:rPr>
          <w:t>ITU-R P.2146</w:t>
        </w:r>
      </w:hyperlink>
      <w:r w:rsidRPr="00610CD5">
        <w:rPr>
          <w:szCs w:val="24"/>
        </w:rPr>
        <w:t>.</w:t>
      </w:r>
    </w:p>
  </w:footnote>
  <w:footnote w:id="4">
    <w:p w14:paraId="6BAC5197" w14:textId="77777777" w:rsidR="00610CD5" w:rsidRPr="00322710" w:rsidRDefault="00610CD5" w:rsidP="00610CD5">
      <w:pPr>
        <w:pStyle w:val="FootnoteText"/>
      </w:pPr>
      <w:r>
        <w:rPr>
          <w:rStyle w:val="FootnoteReference"/>
        </w:rPr>
        <w:footnoteRef/>
      </w:r>
      <w:r w:rsidRPr="00067C2C">
        <w:t xml:space="preserve"> </w:t>
      </w:r>
      <w:r w:rsidRPr="00067C2C">
        <w:tab/>
        <w:t>Some systems described in this Recommendation are operated from 2 MHz</w:t>
      </w:r>
      <w:r>
        <w:t xml:space="preserve">, </w:t>
      </w:r>
      <w:r w:rsidRPr="00067C2C">
        <w:t xml:space="preserve">noting that HF starts at 3 </w:t>
      </w:r>
      <w:proofErr w:type="spellStart"/>
      <w:r w:rsidRPr="00067C2C">
        <w:t>MHz.</w:t>
      </w:r>
      <w:proofErr w:type="spellEnd"/>
      <w:r w:rsidRPr="00067C2C">
        <w:t xml:space="preserve"> </w:t>
      </w:r>
    </w:p>
  </w:footnote>
  <w:footnote w:id="5">
    <w:p w14:paraId="4CC2F4BB" w14:textId="24376AA8" w:rsidR="00610CD5" w:rsidRPr="000F0D1C" w:rsidRDefault="00610CD5" w:rsidP="00610CD5">
      <w:pPr>
        <w:pStyle w:val="FootnoteText"/>
      </w:pPr>
      <w:r w:rsidRPr="006B23CC">
        <w:rPr>
          <w:rStyle w:val="FootnoteReference"/>
          <w:sz w:val="16"/>
          <w:szCs w:val="16"/>
        </w:rPr>
        <w:footnoteRef/>
      </w:r>
      <w:r w:rsidRPr="006B23CC">
        <w:tab/>
      </w:r>
      <w:r>
        <w:t>See</w:t>
      </w:r>
      <w:bookmarkStart w:id="21" w:name="_Hlk111036596"/>
      <w:r>
        <w:t xml:space="preserve"> </w:t>
      </w:r>
      <w:r w:rsidRPr="006B23CC">
        <w:t>Recommendation ITU-R BS.705</w:t>
      </w:r>
      <w:bookmarkEnd w:id="21"/>
      <w:r w:rsidR="00860B3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8C8D" w14:textId="77777777" w:rsidR="0019361E" w:rsidRDefault="0019361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19361E" w:rsidRPr="00A239D1" w14:paraId="4C7163A2" w14:textId="77777777" w:rsidTr="0019307B">
      <w:tc>
        <w:tcPr>
          <w:tcW w:w="4634" w:type="dxa"/>
          <w:vAlign w:val="center"/>
        </w:tcPr>
        <w:p w14:paraId="196CB0DD" w14:textId="77777777" w:rsidR="0019361E" w:rsidRPr="005B0371" w:rsidRDefault="0019361E"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9C9C401" w14:textId="77777777" w:rsidR="0019361E" w:rsidRPr="00260B24" w:rsidRDefault="0019361E"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19361E" w:rsidRPr="00A239D1" w14:paraId="63BA30F7" w14:textId="77777777" w:rsidTr="0019307B">
      <w:tc>
        <w:tcPr>
          <w:tcW w:w="4634" w:type="dxa"/>
          <w:vAlign w:val="center"/>
        </w:tcPr>
        <w:p w14:paraId="35080EB3" w14:textId="77777777" w:rsidR="0019361E" w:rsidRPr="00260B24" w:rsidRDefault="0019361E"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1128C27F" w14:textId="77777777" w:rsidR="0019361E" w:rsidRPr="00260B24" w:rsidRDefault="0019361E"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78F561B9" w14:textId="77777777" w:rsidR="0019361E" w:rsidRDefault="0019361E"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61AF5F2" wp14:editId="2359F8E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4DAF1C19" wp14:editId="51D5C4E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91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8B2E8EB" w14:textId="77777777" w:rsidR="0019361E" w:rsidRDefault="0019361E"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0F06369" wp14:editId="7122662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60994"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28C4" w14:textId="18BFF12B" w:rsidR="0019361E" w:rsidRPr="00D72623" w:rsidRDefault="0019361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7327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21314">
      <w:rPr>
        <w:b/>
        <w:bCs/>
        <w:noProof/>
        <w:lang w:val="en-US"/>
      </w:rPr>
      <w:t>ITU-R  F.1762-1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9BE9" w14:textId="1D1BC5F2" w:rsidR="0019361E" w:rsidRDefault="0019361E">
    <w:pPr>
      <w:pStyle w:val="Header"/>
    </w:pPr>
    <w:r>
      <w:tab/>
    </w:r>
    <w:r>
      <w:rPr>
        <w:b/>
        <w:bCs/>
      </w:rPr>
      <w:fldChar w:fldCharType="begin"/>
    </w:r>
    <w:r>
      <w:rPr>
        <w:b/>
        <w:bCs/>
      </w:rPr>
      <w:instrText xml:space="preserve"> DOCPROPERTY "Header" \* MERGEFORMAT </w:instrText>
    </w:r>
    <w:r>
      <w:rPr>
        <w:b/>
        <w:bCs/>
      </w:rPr>
      <w:fldChar w:fldCharType="separate"/>
    </w:r>
    <w:r w:rsidR="0067327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7327F">
      <w:rPr>
        <w:b/>
        <w:bCs/>
        <w:noProof/>
      </w:rPr>
      <w:t>ITU-R  F.1762-1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FC35" w14:textId="30755A5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67327F" w:rsidRPr="0067327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1314">
      <w:rPr>
        <w:b/>
        <w:bCs/>
        <w:noProof/>
        <w:lang w:val="en-US"/>
      </w:rPr>
      <w:t>ITU-R  F.1762-1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1B1E" w14:textId="48088439" w:rsidR="00607D68" w:rsidRDefault="00607D68">
    <w:pPr>
      <w:pStyle w:val="Header"/>
    </w:pPr>
    <w:r>
      <w:tab/>
    </w:r>
    <w:fldSimple w:instr=" DOCPROPERTY &quot;Header&quot; \* MERGEFORMAT ">
      <w:r w:rsidR="0067327F" w:rsidRPr="006732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1314">
      <w:rPr>
        <w:b/>
        <w:bCs/>
        <w:noProof/>
      </w:rPr>
      <w:t>ITU-R  F.1762-1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7D59F1"/>
    <w:multiLevelType w:val="hybridMultilevel"/>
    <w:tmpl w:val="523A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A096B"/>
    <w:multiLevelType w:val="hybridMultilevel"/>
    <w:tmpl w:val="DD50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AC1DF4"/>
    <w:multiLevelType w:val="hybridMultilevel"/>
    <w:tmpl w:val="AEBCD536"/>
    <w:lvl w:ilvl="0" w:tplc="08090001">
      <w:start w:val="1"/>
      <w:numFmt w:val="bullet"/>
      <w:lvlText w:val=""/>
      <w:lvlJc w:val="left"/>
      <w:pPr>
        <w:ind w:left="635" w:hanging="360"/>
      </w:pPr>
      <w:rPr>
        <w:rFonts w:ascii="Symbol" w:hAnsi="Symbol" w:hint="default"/>
      </w:rPr>
    </w:lvl>
    <w:lvl w:ilvl="1" w:tplc="08090003" w:tentative="1">
      <w:start w:val="1"/>
      <w:numFmt w:val="bullet"/>
      <w:lvlText w:val="o"/>
      <w:lvlJc w:val="left"/>
      <w:pPr>
        <w:ind w:left="1355" w:hanging="360"/>
      </w:pPr>
      <w:rPr>
        <w:rFonts w:ascii="Courier New" w:hAnsi="Courier New" w:cs="Courier New" w:hint="default"/>
      </w:rPr>
    </w:lvl>
    <w:lvl w:ilvl="2" w:tplc="08090005" w:tentative="1">
      <w:start w:val="1"/>
      <w:numFmt w:val="bullet"/>
      <w:lvlText w:val=""/>
      <w:lvlJc w:val="left"/>
      <w:pPr>
        <w:ind w:left="2075" w:hanging="360"/>
      </w:pPr>
      <w:rPr>
        <w:rFonts w:ascii="Wingdings" w:hAnsi="Wingdings" w:hint="default"/>
      </w:rPr>
    </w:lvl>
    <w:lvl w:ilvl="3" w:tplc="08090001" w:tentative="1">
      <w:start w:val="1"/>
      <w:numFmt w:val="bullet"/>
      <w:lvlText w:val=""/>
      <w:lvlJc w:val="left"/>
      <w:pPr>
        <w:ind w:left="2795" w:hanging="360"/>
      </w:pPr>
      <w:rPr>
        <w:rFonts w:ascii="Symbol" w:hAnsi="Symbol" w:hint="default"/>
      </w:rPr>
    </w:lvl>
    <w:lvl w:ilvl="4" w:tplc="08090003" w:tentative="1">
      <w:start w:val="1"/>
      <w:numFmt w:val="bullet"/>
      <w:lvlText w:val="o"/>
      <w:lvlJc w:val="left"/>
      <w:pPr>
        <w:ind w:left="3515" w:hanging="360"/>
      </w:pPr>
      <w:rPr>
        <w:rFonts w:ascii="Courier New" w:hAnsi="Courier New" w:cs="Courier New" w:hint="default"/>
      </w:rPr>
    </w:lvl>
    <w:lvl w:ilvl="5" w:tplc="08090005" w:tentative="1">
      <w:start w:val="1"/>
      <w:numFmt w:val="bullet"/>
      <w:lvlText w:val=""/>
      <w:lvlJc w:val="left"/>
      <w:pPr>
        <w:ind w:left="4235" w:hanging="360"/>
      </w:pPr>
      <w:rPr>
        <w:rFonts w:ascii="Wingdings" w:hAnsi="Wingdings" w:hint="default"/>
      </w:rPr>
    </w:lvl>
    <w:lvl w:ilvl="6" w:tplc="08090001" w:tentative="1">
      <w:start w:val="1"/>
      <w:numFmt w:val="bullet"/>
      <w:lvlText w:val=""/>
      <w:lvlJc w:val="left"/>
      <w:pPr>
        <w:ind w:left="4955" w:hanging="360"/>
      </w:pPr>
      <w:rPr>
        <w:rFonts w:ascii="Symbol" w:hAnsi="Symbol" w:hint="default"/>
      </w:rPr>
    </w:lvl>
    <w:lvl w:ilvl="7" w:tplc="08090003" w:tentative="1">
      <w:start w:val="1"/>
      <w:numFmt w:val="bullet"/>
      <w:lvlText w:val="o"/>
      <w:lvlJc w:val="left"/>
      <w:pPr>
        <w:ind w:left="5675" w:hanging="360"/>
      </w:pPr>
      <w:rPr>
        <w:rFonts w:ascii="Courier New" w:hAnsi="Courier New" w:cs="Courier New" w:hint="default"/>
      </w:rPr>
    </w:lvl>
    <w:lvl w:ilvl="8" w:tplc="08090005" w:tentative="1">
      <w:start w:val="1"/>
      <w:numFmt w:val="bullet"/>
      <w:lvlText w:val=""/>
      <w:lvlJc w:val="left"/>
      <w:pPr>
        <w:ind w:left="6395" w:hanging="360"/>
      </w:pPr>
      <w:rPr>
        <w:rFonts w:ascii="Wingdings" w:hAnsi="Wingdings" w:hint="default"/>
      </w:rPr>
    </w:lvl>
  </w:abstractNum>
  <w:abstractNum w:abstractNumId="13" w15:restartNumberingAfterBreak="0">
    <w:nsid w:val="70F5477D"/>
    <w:multiLevelType w:val="hybridMultilevel"/>
    <w:tmpl w:val="98B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17316"/>
    <w:multiLevelType w:val="hybridMultilevel"/>
    <w:tmpl w:val="06DEB9FE"/>
    <w:lvl w:ilvl="0" w:tplc="66D20B40">
      <w:start w:val="1"/>
      <w:numFmt w:val="decimal"/>
      <w:lvlText w:val="%1"/>
      <w:lvlJc w:val="left"/>
      <w:pPr>
        <w:tabs>
          <w:tab w:val="num" w:pos="795"/>
        </w:tabs>
        <w:ind w:left="795" w:right="795" w:hanging="795"/>
      </w:pPr>
      <w:rPr>
        <w:rFonts w:hint="default"/>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num w:numId="1" w16cid:durableId="1216309060">
    <w:abstractNumId w:val="9"/>
  </w:num>
  <w:num w:numId="2" w16cid:durableId="1715420133">
    <w:abstractNumId w:val="7"/>
  </w:num>
  <w:num w:numId="3" w16cid:durableId="1439062691">
    <w:abstractNumId w:val="6"/>
  </w:num>
  <w:num w:numId="4" w16cid:durableId="923026235">
    <w:abstractNumId w:val="5"/>
  </w:num>
  <w:num w:numId="5" w16cid:durableId="821390854">
    <w:abstractNumId w:val="4"/>
  </w:num>
  <w:num w:numId="6" w16cid:durableId="1204830126">
    <w:abstractNumId w:val="8"/>
  </w:num>
  <w:num w:numId="7" w16cid:durableId="1685087762">
    <w:abstractNumId w:val="3"/>
  </w:num>
  <w:num w:numId="8" w16cid:durableId="493379196">
    <w:abstractNumId w:val="2"/>
  </w:num>
  <w:num w:numId="9" w16cid:durableId="1540127918">
    <w:abstractNumId w:val="1"/>
  </w:num>
  <w:num w:numId="10" w16cid:durableId="1130247994">
    <w:abstractNumId w:val="0"/>
  </w:num>
  <w:num w:numId="11" w16cid:durableId="1628928271">
    <w:abstractNumId w:val="14"/>
  </w:num>
  <w:num w:numId="12" w16cid:durableId="1576429507">
    <w:abstractNumId w:val="12"/>
  </w:num>
  <w:num w:numId="13" w16cid:durableId="599068163">
    <w:abstractNumId w:val="11"/>
  </w:num>
  <w:num w:numId="14" w16cid:durableId="1185706210">
    <w:abstractNumId w:val="13"/>
  </w:num>
  <w:num w:numId="15" w16cid:durableId="5523550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1E"/>
    <w:rsid w:val="0019361E"/>
    <w:rsid w:val="00205672"/>
    <w:rsid w:val="00217EBF"/>
    <w:rsid w:val="00221314"/>
    <w:rsid w:val="00242AEE"/>
    <w:rsid w:val="002D76C4"/>
    <w:rsid w:val="004D57C1"/>
    <w:rsid w:val="0052529D"/>
    <w:rsid w:val="005C46A5"/>
    <w:rsid w:val="00607D68"/>
    <w:rsid w:val="00610CD5"/>
    <w:rsid w:val="0067327F"/>
    <w:rsid w:val="006F5881"/>
    <w:rsid w:val="007468DA"/>
    <w:rsid w:val="008372D1"/>
    <w:rsid w:val="00860B3F"/>
    <w:rsid w:val="009E00A8"/>
    <w:rsid w:val="009F5FCE"/>
    <w:rsid w:val="00A6617B"/>
    <w:rsid w:val="00AB0DC8"/>
    <w:rsid w:val="00AC6FEB"/>
    <w:rsid w:val="00AD2C8A"/>
    <w:rsid w:val="00B44E24"/>
    <w:rsid w:val="00DC2B47"/>
    <w:rsid w:val="00DF4176"/>
    <w:rsid w:val="00F03C5A"/>
    <w:rsid w:val="00F10D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8193"/>
    <o:shapelayout v:ext="edit">
      <o:idmap v:ext="edit" data="1"/>
    </o:shapelayout>
  </w:shapeDefaults>
  <w:decimalSymbol w:val="."/>
  <w:listSeparator w:val=";"/>
  <w14:docId w14:val="329B4DF1"/>
  <w15:docId w15:val="{9D8948A0-2C0E-4E61-AEC1-62E18BC5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610CD5"/>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9361E"/>
    <w:rPr>
      <w:b/>
      <w:sz w:val="24"/>
      <w:lang w:val="en-GB" w:eastAsia="en-US"/>
    </w:rPr>
  </w:style>
  <w:style w:type="character" w:customStyle="1" w:styleId="HeaderChar">
    <w:name w:val="Header Char"/>
    <w:basedOn w:val="DefaultParagraphFont"/>
    <w:link w:val="Header"/>
    <w:rsid w:val="0019361E"/>
    <w:rPr>
      <w:sz w:val="24"/>
      <w:lang w:val="en-GB" w:eastAsia="en-US"/>
    </w:rPr>
  </w:style>
  <w:style w:type="character" w:customStyle="1" w:styleId="FooterChar">
    <w:name w:val="Footer Char"/>
    <w:basedOn w:val="DefaultParagraphFont"/>
    <w:link w:val="Footer"/>
    <w:rsid w:val="0019361E"/>
    <w:rPr>
      <w:noProof/>
      <w:sz w:val="18"/>
      <w:lang w:val="en-GB" w:eastAsia="en-US"/>
    </w:rPr>
  </w:style>
  <w:style w:type="character" w:styleId="Hyperlink">
    <w:name w:val="Hyperlink"/>
    <w:basedOn w:val="DefaultParagraphFont"/>
    <w:uiPriority w:val="99"/>
    <w:rsid w:val="0019361E"/>
    <w:rPr>
      <w:color w:val="0000FF"/>
      <w:u w:val="single"/>
    </w:rPr>
  </w:style>
  <w:style w:type="table" w:styleId="TableGrid">
    <w:name w:val="Table Grid"/>
    <w:basedOn w:val="TableNormal"/>
    <w:rsid w:val="0019361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19361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19361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19361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9361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610CD5"/>
    <w:rPr>
      <w:sz w:val="22"/>
      <w:lang w:val="en-GB" w:eastAsia="en-US"/>
    </w:rPr>
  </w:style>
  <w:style w:type="character" w:customStyle="1" w:styleId="Heading2Char">
    <w:name w:val="Heading 2 Char"/>
    <w:basedOn w:val="DefaultParagraphFont"/>
    <w:link w:val="Heading2"/>
    <w:rsid w:val="00610CD5"/>
    <w:rPr>
      <w:b/>
      <w:sz w:val="24"/>
      <w:lang w:val="en-GB" w:eastAsia="en-US"/>
    </w:rPr>
  </w:style>
  <w:style w:type="character" w:customStyle="1" w:styleId="Heading3Char">
    <w:name w:val="Heading 3 Char"/>
    <w:basedOn w:val="DefaultParagraphFont"/>
    <w:link w:val="Heading3"/>
    <w:rsid w:val="00610CD5"/>
    <w:rPr>
      <w:b/>
      <w:sz w:val="24"/>
      <w:lang w:val="en-GB" w:eastAsia="en-US"/>
    </w:rPr>
  </w:style>
  <w:style w:type="character" w:customStyle="1" w:styleId="Heading4Char">
    <w:name w:val="Heading 4 Char"/>
    <w:basedOn w:val="DefaultParagraphFont"/>
    <w:link w:val="Heading4"/>
    <w:rsid w:val="00610CD5"/>
    <w:rPr>
      <w:b/>
      <w:sz w:val="24"/>
      <w:lang w:val="en-GB" w:eastAsia="en-US"/>
    </w:rPr>
  </w:style>
  <w:style w:type="character" w:customStyle="1" w:styleId="Heading5Char">
    <w:name w:val="Heading 5 Char"/>
    <w:basedOn w:val="DefaultParagraphFont"/>
    <w:link w:val="Heading5"/>
    <w:rsid w:val="00610CD5"/>
    <w:rPr>
      <w:b/>
      <w:sz w:val="24"/>
      <w:lang w:val="en-GB" w:eastAsia="en-US"/>
    </w:rPr>
  </w:style>
  <w:style w:type="character" w:customStyle="1" w:styleId="Heading6Char">
    <w:name w:val="Heading 6 Char"/>
    <w:basedOn w:val="DefaultParagraphFont"/>
    <w:link w:val="Heading6"/>
    <w:rsid w:val="00610CD5"/>
    <w:rPr>
      <w:b/>
      <w:sz w:val="24"/>
      <w:lang w:val="en-GB" w:eastAsia="en-US"/>
    </w:rPr>
  </w:style>
  <w:style w:type="character" w:customStyle="1" w:styleId="Heading7Char">
    <w:name w:val="Heading 7 Char"/>
    <w:basedOn w:val="DefaultParagraphFont"/>
    <w:link w:val="Heading7"/>
    <w:rsid w:val="00610CD5"/>
    <w:rPr>
      <w:b/>
      <w:sz w:val="24"/>
      <w:lang w:val="en-GB" w:eastAsia="en-US"/>
    </w:rPr>
  </w:style>
  <w:style w:type="character" w:customStyle="1" w:styleId="Heading8Char">
    <w:name w:val="Heading 8 Char"/>
    <w:basedOn w:val="DefaultParagraphFont"/>
    <w:link w:val="Heading8"/>
    <w:rsid w:val="00610CD5"/>
    <w:rPr>
      <w:b/>
      <w:sz w:val="24"/>
      <w:lang w:val="en-GB" w:eastAsia="en-US"/>
    </w:rPr>
  </w:style>
  <w:style w:type="character" w:customStyle="1" w:styleId="Heading9Char">
    <w:name w:val="Heading 9 Char"/>
    <w:basedOn w:val="DefaultParagraphFont"/>
    <w:link w:val="Heading9"/>
    <w:rsid w:val="00610CD5"/>
    <w:rPr>
      <w:b/>
      <w:sz w:val="24"/>
      <w:lang w:val="en-GB" w:eastAsia="en-US"/>
    </w:rPr>
  </w:style>
  <w:style w:type="paragraph" w:customStyle="1" w:styleId="Artheading">
    <w:name w:val="Art_heading"/>
    <w:basedOn w:val="Normal"/>
    <w:next w:val="Normal"/>
    <w:rsid w:val="00610CD5"/>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10CD5"/>
    <w:rPr>
      <w:vertAlign w:val="superscript"/>
    </w:rPr>
  </w:style>
  <w:style w:type="paragraph" w:customStyle="1" w:styleId="Figurewithouttitle">
    <w:name w:val="Figure_without_title"/>
    <w:basedOn w:val="FigureNo"/>
    <w:next w:val="Normal"/>
    <w:rsid w:val="00610CD5"/>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10CD5"/>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610CD5"/>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10CD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10CD5"/>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610CD5"/>
    <w:pPr>
      <w:tabs>
        <w:tab w:val="left" w:pos="567"/>
        <w:tab w:val="left" w:pos="1701"/>
        <w:tab w:val="left" w:pos="2835"/>
      </w:tabs>
      <w:spacing w:before="240"/>
    </w:pPr>
    <w:rPr>
      <w:b w:val="0"/>
      <w:caps/>
    </w:rPr>
  </w:style>
  <w:style w:type="paragraph" w:customStyle="1" w:styleId="Title2">
    <w:name w:val="Title 2"/>
    <w:basedOn w:val="Source"/>
    <w:next w:val="Normal"/>
    <w:rsid w:val="00610CD5"/>
    <w:pPr>
      <w:overflowPunct/>
      <w:autoSpaceDE/>
      <w:autoSpaceDN/>
      <w:adjustRightInd/>
      <w:spacing w:before="480"/>
      <w:textAlignment w:val="auto"/>
    </w:pPr>
    <w:rPr>
      <w:b w:val="0"/>
      <w:caps/>
    </w:rPr>
  </w:style>
  <w:style w:type="paragraph" w:customStyle="1" w:styleId="Title3">
    <w:name w:val="Title 3"/>
    <w:basedOn w:val="Title2"/>
    <w:next w:val="Normal"/>
    <w:rsid w:val="00610CD5"/>
    <w:pPr>
      <w:spacing w:before="240"/>
    </w:pPr>
    <w:rPr>
      <w:caps w:val="0"/>
    </w:rPr>
  </w:style>
  <w:style w:type="paragraph" w:customStyle="1" w:styleId="Title4">
    <w:name w:val="Title 4"/>
    <w:basedOn w:val="Title3"/>
    <w:next w:val="Heading1"/>
    <w:rsid w:val="00610CD5"/>
    <w:rPr>
      <w:b/>
    </w:rPr>
  </w:style>
  <w:style w:type="character" w:customStyle="1" w:styleId="Appdef">
    <w:name w:val="App_def"/>
    <w:basedOn w:val="DefaultParagraphFont"/>
    <w:rsid w:val="00610CD5"/>
    <w:rPr>
      <w:rFonts w:ascii="Times New Roman" w:hAnsi="Times New Roman"/>
      <w:b/>
    </w:rPr>
  </w:style>
  <w:style w:type="character" w:customStyle="1" w:styleId="Appref">
    <w:name w:val="App_ref"/>
    <w:basedOn w:val="DefaultParagraphFont"/>
    <w:rsid w:val="00610CD5"/>
  </w:style>
  <w:style w:type="character" w:customStyle="1" w:styleId="Artdef">
    <w:name w:val="Art_def"/>
    <w:basedOn w:val="DefaultParagraphFont"/>
    <w:rsid w:val="00610CD5"/>
    <w:rPr>
      <w:rFonts w:ascii="Times New Roman" w:hAnsi="Times New Roman"/>
      <w:b/>
    </w:rPr>
  </w:style>
  <w:style w:type="character" w:customStyle="1" w:styleId="Artref">
    <w:name w:val="Art_ref"/>
    <w:basedOn w:val="DefaultParagraphFont"/>
    <w:rsid w:val="00610CD5"/>
  </w:style>
  <w:style w:type="character" w:customStyle="1" w:styleId="Tablefreq">
    <w:name w:val="Table_freq"/>
    <w:basedOn w:val="DefaultParagraphFont"/>
    <w:rsid w:val="00610CD5"/>
    <w:rPr>
      <w:b/>
      <w:color w:val="auto"/>
      <w:sz w:val="20"/>
    </w:rPr>
  </w:style>
  <w:style w:type="paragraph" w:customStyle="1" w:styleId="Formal">
    <w:name w:val="Formal"/>
    <w:basedOn w:val="ASN1"/>
    <w:rsid w:val="00610CD5"/>
    <w:pPr>
      <w:tabs>
        <w:tab w:val="left" w:pos="1871"/>
      </w:tabs>
      <w:jc w:val="left"/>
    </w:pPr>
    <w:rPr>
      <w:rFonts w:ascii="Times New Roman Bold" w:hAnsi="Times New Roman Bold"/>
      <w:b w:val="0"/>
    </w:rPr>
  </w:style>
  <w:style w:type="paragraph" w:customStyle="1" w:styleId="Section1">
    <w:name w:val="Section_1"/>
    <w:basedOn w:val="Normal"/>
    <w:rsid w:val="00610CD5"/>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10CD5"/>
    <w:rPr>
      <w:b w:val="0"/>
      <w:i/>
    </w:rPr>
  </w:style>
  <w:style w:type="paragraph" w:customStyle="1" w:styleId="AnnexNo">
    <w:name w:val="Annex_No"/>
    <w:basedOn w:val="Normal"/>
    <w:next w:val="Normal"/>
    <w:rsid w:val="00610CD5"/>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10CD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10CD5"/>
  </w:style>
  <w:style w:type="paragraph" w:customStyle="1" w:styleId="Appendixtitle">
    <w:name w:val="Appendix_title"/>
    <w:basedOn w:val="Annextitle"/>
    <w:next w:val="Normal"/>
    <w:rsid w:val="00610CD5"/>
  </w:style>
  <w:style w:type="paragraph" w:customStyle="1" w:styleId="Border">
    <w:name w:val="Border"/>
    <w:basedOn w:val="Normal"/>
    <w:rsid w:val="00610CD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10CD5"/>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10CD5"/>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10CD5"/>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10CD5"/>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10CD5"/>
  </w:style>
  <w:style w:type="paragraph" w:customStyle="1" w:styleId="Normalaftertitle0">
    <w:name w:val="Normal after title"/>
    <w:basedOn w:val="Normal"/>
    <w:next w:val="Normal"/>
    <w:rsid w:val="00610CD5"/>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10CD5"/>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10CD5"/>
    <w:pPr>
      <w:tabs>
        <w:tab w:val="clear" w:pos="794"/>
        <w:tab w:val="clear" w:pos="1191"/>
        <w:tab w:val="left" w:pos="1134"/>
      </w:tabs>
      <w:jc w:val="left"/>
    </w:pPr>
  </w:style>
  <w:style w:type="paragraph" w:customStyle="1" w:styleId="Section3">
    <w:name w:val="Section_3"/>
    <w:basedOn w:val="Section1"/>
    <w:rsid w:val="00610CD5"/>
    <w:rPr>
      <w:b w:val="0"/>
    </w:rPr>
  </w:style>
  <w:style w:type="paragraph" w:customStyle="1" w:styleId="TableTextS5">
    <w:name w:val="Table_TextS5"/>
    <w:basedOn w:val="Normal"/>
    <w:rsid w:val="00610CD5"/>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10CD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10CD5"/>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10CD5"/>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10CD5"/>
  </w:style>
  <w:style w:type="paragraph" w:customStyle="1" w:styleId="Committee">
    <w:name w:val="Committee"/>
    <w:basedOn w:val="Normal"/>
    <w:qFormat/>
    <w:rsid w:val="00610CD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610CD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10CD5"/>
    <w:pPr>
      <w:keepNext/>
      <w:keepLines/>
    </w:pPr>
  </w:style>
  <w:style w:type="paragraph" w:customStyle="1" w:styleId="Subsection1">
    <w:name w:val="Subsection_1"/>
    <w:basedOn w:val="Section1"/>
    <w:next w:val="Normalaftertitle0"/>
    <w:qFormat/>
    <w:rsid w:val="00610CD5"/>
  </w:style>
  <w:style w:type="paragraph" w:customStyle="1" w:styleId="Volumetitle">
    <w:name w:val="Volume_title"/>
    <w:basedOn w:val="Normal"/>
    <w:qFormat/>
    <w:rsid w:val="00610CD5"/>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10CD5"/>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10CD5"/>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10CD5"/>
    <w:rPr>
      <w:rFonts w:ascii="Times New Roman" w:hAnsi="Times New Roman"/>
      <w:b w:val="0"/>
    </w:rPr>
  </w:style>
  <w:style w:type="paragraph" w:customStyle="1" w:styleId="Tablesplit">
    <w:name w:val="Table_split"/>
    <w:basedOn w:val="Tabletext"/>
    <w:qFormat/>
    <w:rsid w:val="00610CD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10CD5"/>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10CD5"/>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10CD5"/>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10CD5"/>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10CD5"/>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10CD5"/>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10CD5"/>
    <w:rPr>
      <w:rFonts w:ascii="Times New Roman Bold" w:hAnsi="Times New Roman Bold"/>
      <w:b/>
      <w:sz w:val="18"/>
      <w:lang w:val="en-GB" w:eastAsia="en-US"/>
    </w:rPr>
  </w:style>
  <w:style w:type="paragraph" w:customStyle="1" w:styleId="Figurewithlegend">
    <w:name w:val="Figure_with_legend"/>
    <w:basedOn w:val="Figure"/>
    <w:rsid w:val="00610CD5"/>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10CD5"/>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10CD5"/>
    <w:rPr>
      <w:sz w:val="24"/>
      <w:lang w:val="en-GB" w:eastAsia="en-US"/>
    </w:rPr>
  </w:style>
  <w:style w:type="character" w:styleId="PlaceholderText">
    <w:name w:val="Placeholder Text"/>
    <w:basedOn w:val="DefaultParagraphFont"/>
    <w:uiPriority w:val="99"/>
    <w:semiHidden/>
    <w:rsid w:val="00610CD5"/>
    <w:rPr>
      <w:color w:val="808080"/>
    </w:rPr>
  </w:style>
  <w:style w:type="paragraph" w:customStyle="1" w:styleId="DocData">
    <w:name w:val="DocData"/>
    <w:basedOn w:val="Normal"/>
    <w:rsid w:val="00610CD5"/>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paragraph" w:styleId="Revision">
    <w:name w:val="Revision"/>
    <w:hidden/>
    <w:uiPriority w:val="99"/>
    <w:semiHidden/>
    <w:rsid w:val="00610CD5"/>
    <w:rPr>
      <w:rFonts w:eastAsia="Malgun Gothic"/>
      <w:sz w:val="24"/>
      <w:lang w:val="fr-FR" w:eastAsia="en-US"/>
    </w:rPr>
  </w:style>
  <w:style w:type="character" w:customStyle="1" w:styleId="TabletextChar">
    <w:name w:val="Table_text Char"/>
    <w:link w:val="Tabletext"/>
    <w:locked/>
    <w:rsid w:val="00610CD5"/>
    <w:rPr>
      <w:sz w:val="22"/>
      <w:lang w:val="en-GB" w:eastAsia="en-US"/>
    </w:rPr>
  </w:style>
  <w:style w:type="character" w:customStyle="1" w:styleId="TabletitleChar">
    <w:name w:val="Table_title Char"/>
    <w:link w:val="Tabletitle"/>
    <w:locked/>
    <w:rsid w:val="00610CD5"/>
    <w:rPr>
      <w:b/>
      <w:sz w:val="24"/>
      <w:lang w:val="en-GB" w:eastAsia="en-US"/>
    </w:rPr>
  </w:style>
  <w:style w:type="character" w:customStyle="1" w:styleId="TableheadChar">
    <w:name w:val="Table_head Char"/>
    <w:link w:val="Tablehead"/>
    <w:locked/>
    <w:rsid w:val="00610CD5"/>
    <w:rPr>
      <w:b/>
      <w:sz w:val="22"/>
      <w:lang w:val="en-GB" w:eastAsia="en-US"/>
    </w:rPr>
  </w:style>
  <w:style w:type="character" w:customStyle="1" w:styleId="cf01">
    <w:name w:val="cf01"/>
    <w:rsid w:val="00610CD5"/>
    <w:rPr>
      <w:rFonts w:ascii="Segoe UI" w:hAnsi="Segoe UI" w:cs="Segoe UI" w:hint="default"/>
      <w:sz w:val="18"/>
      <w:szCs w:val="18"/>
    </w:rPr>
  </w:style>
  <w:style w:type="paragraph" w:styleId="TOCHeading">
    <w:name w:val="TOC Heading"/>
    <w:basedOn w:val="Heading1"/>
    <w:next w:val="Normal"/>
    <w:uiPriority w:val="39"/>
    <w:unhideWhenUsed/>
    <w:qFormat/>
    <w:rsid w:val="00610CD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Aptos Display" w:eastAsia="Malgun Gothic" w:hAnsi="Aptos Display"/>
      <w:b w:val="0"/>
      <w:color w:val="0F4761"/>
      <w:sz w:val="32"/>
      <w:szCs w:val="32"/>
      <w:lang w:val="en-US"/>
    </w:rPr>
  </w:style>
  <w:style w:type="character" w:styleId="UnresolvedMention">
    <w:name w:val="Unresolved Mention"/>
    <w:basedOn w:val="DefaultParagraphFont"/>
    <w:uiPriority w:val="99"/>
    <w:semiHidden/>
    <w:unhideWhenUsed/>
    <w:rsid w:val="00610CD5"/>
    <w:rPr>
      <w:color w:val="605E5C"/>
      <w:shd w:val="clear" w:color="auto" w:fill="E1DFDD"/>
    </w:rPr>
  </w:style>
  <w:style w:type="character" w:styleId="CommentReference">
    <w:name w:val="annotation reference"/>
    <w:basedOn w:val="DefaultParagraphFont"/>
    <w:semiHidden/>
    <w:unhideWhenUsed/>
    <w:rsid w:val="00610CD5"/>
    <w:rPr>
      <w:sz w:val="16"/>
      <w:szCs w:val="16"/>
    </w:rPr>
  </w:style>
  <w:style w:type="paragraph" w:styleId="CommentText">
    <w:name w:val="annotation text"/>
    <w:basedOn w:val="Normal"/>
    <w:link w:val="CommentTextChar"/>
    <w:unhideWhenUsed/>
    <w:rsid w:val="00610CD5"/>
    <w:rPr>
      <w:sz w:val="20"/>
    </w:rPr>
  </w:style>
  <w:style w:type="character" w:customStyle="1" w:styleId="CommentTextChar">
    <w:name w:val="Comment Text Char"/>
    <w:basedOn w:val="DefaultParagraphFont"/>
    <w:link w:val="CommentText"/>
    <w:rsid w:val="00610CD5"/>
    <w:rPr>
      <w:lang w:val="en-GB" w:eastAsia="en-US"/>
    </w:rPr>
  </w:style>
  <w:style w:type="paragraph" w:styleId="CommentSubject">
    <w:name w:val="annotation subject"/>
    <w:basedOn w:val="CommentText"/>
    <w:next w:val="CommentText"/>
    <w:link w:val="CommentSubjectChar"/>
    <w:semiHidden/>
    <w:unhideWhenUsed/>
    <w:rsid w:val="00610CD5"/>
    <w:rPr>
      <w:b/>
      <w:bCs/>
    </w:rPr>
  </w:style>
  <w:style w:type="character" w:customStyle="1" w:styleId="CommentSubjectChar">
    <w:name w:val="Comment Subject Char"/>
    <w:basedOn w:val="CommentTextChar"/>
    <w:link w:val="CommentSubject"/>
    <w:semiHidden/>
    <w:rsid w:val="00610CD5"/>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S.705/en" TargetMode="External"/><Relationship Id="rId26" Type="http://schemas.openxmlformats.org/officeDocument/2006/relationships/hyperlink" Target="https://www.itu.int/pub/R-REP-BS.458" TargetMode="External"/><Relationship Id="rId39" Type="http://schemas.openxmlformats.org/officeDocument/2006/relationships/fontTable" Target="fontTable.xml"/><Relationship Id="rId21" Type="http://schemas.openxmlformats.org/officeDocument/2006/relationships/hyperlink" Target="https://www.itu.int/rec/R-REC-BS/recommendation.asp?lang=en&amp;parent=R-REC-BS.1698" TargetMode="External"/><Relationship Id="rId34"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F.339/en" TargetMode="External"/><Relationship Id="rId25" Type="http://schemas.openxmlformats.org/officeDocument/2006/relationships/hyperlink" Target="https://www.itu.int/rec/R-REC-P.2146-0-202208-I/en" TargetMode="External"/><Relationship Id="rId33" Type="http://schemas.openxmlformats.org/officeDocument/2006/relationships/image" Target="media/image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tu.int/rec/R-REC-SM.326/en" TargetMode="External"/><Relationship Id="rId20" Type="http://schemas.openxmlformats.org/officeDocument/2006/relationships/hyperlink" Target="https://www.itu.int/rec/R-REC-F.1611/en" TargetMode="External"/><Relationship Id="rId29" Type="http://schemas.openxmlformats.org/officeDocument/2006/relationships/hyperlink" Target="https://www.itu.int/pub/R-REP-F.20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n" TargetMode="External"/><Relationship Id="rId24" Type="http://schemas.openxmlformats.org/officeDocument/2006/relationships/hyperlink" Target="https://www.itu.int/rec/R-REC-F.1821/en" TargetMode="External"/><Relationship Id="rId32" Type="http://schemas.openxmlformats.org/officeDocument/2006/relationships/image" Target="media/image3.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F.240/en" TargetMode="External"/><Relationship Id="rId23" Type="http://schemas.openxmlformats.org/officeDocument/2006/relationships/hyperlink" Target="https://www.itu.int/rec/R-REC-F.1778/en" TargetMode="External"/><Relationship Id="rId28" Type="http://schemas.openxmlformats.org/officeDocument/2006/relationships/hyperlink" Target="https://www.itu.int/pub/R-REP-F.2062" TargetMode="External"/><Relationship Id="rId36" Type="http://schemas.openxmlformats.org/officeDocument/2006/relationships/header" Target="header5.xml"/><Relationship Id="rId10" Type="http://schemas.openxmlformats.org/officeDocument/2006/relationships/hyperlink" Target="https://www.itu.int/en/ITU-R/study-groups/Pages/itu-r-patent-information.aspx" TargetMode="External"/><Relationship Id="rId19" Type="http://schemas.openxmlformats.org/officeDocument/2006/relationships/hyperlink" Target="https://www.itu.int/rec/R-REC-F.1610/en" TargetMode="External"/><Relationship Id="rId31" Type="http://schemas.openxmlformats.org/officeDocument/2006/relationships/hyperlink" Target="https://www.itu.int/rec/R-REC-BS/recommendation.asp?lang=en&amp;parent=R-REC-BS.169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BS.80/en" TargetMode="External"/><Relationship Id="rId22" Type="http://schemas.openxmlformats.org/officeDocument/2006/relationships/hyperlink" Target="https://www.itu.int/rec/R-REC-F.1761/en" TargetMode="External"/><Relationship Id="rId27" Type="http://schemas.openxmlformats.org/officeDocument/2006/relationships/hyperlink" Target="https://www.itu.int/pub/R-REP-F.2061" TargetMode="External"/><Relationship Id="rId30" Type="http://schemas.openxmlformats.org/officeDocument/2006/relationships/hyperlink" Target="https://www.itu.int/pub/R-REP-F.2484" TargetMode="External"/><Relationship Id="rId35" Type="http://schemas.openxmlformats.org/officeDocument/2006/relationships/image" Target="media/image6.png"/><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tu.int/rec/R-REC-P.2146-0-202208-I/en" TargetMode="External"/><Relationship Id="rId2" Type="http://schemas.openxmlformats.org/officeDocument/2006/relationships/hyperlink" Target="https://www.itu.int/br_tsb_terms/" TargetMode="External"/><Relationship Id="rId1" Type="http://schemas.openxmlformats.org/officeDocument/2006/relationships/hyperlink" Target="https://www.itu.int/rec/R-REC-V.573-4-200005-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15</Pages>
  <Words>2789</Words>
  <Characters>18299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Recommendation ITU-R F.1762-1 (02/2026) Characteristics of enhanced applications of High Frequency radiocommunication systems in the fixed and mobile service</vt:lpstr>
    </vt:vector>
  </TitlesOfParts>
  <Manager/>
  <Company>ITU</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F.1762-1 (02/2026) Characteristics of enhanced applications of High Frequency radiocommunication systems in the fixed and mobile service</dc:title>
  <dc:subject/>
  <dc:creator/>
  <cp:keywords>Enhanced applications, channel bandwidth, video streams, file transfer, voice over IP</cp:keywords>
  <dc:description/>
  <cp:lastModifiedBy>Gachet, Christelle</cp:lastModifiedBy>
  <cp:revision>9</cp:revision>
  <cp:lastPrinted>2005-02-10T15:54:00Z</cp:lastPrinted>
  <dcterms:created xsi:type="dcterms:W3CDTF">2026-02-23T09:58:00Z</dcterms:created>
  <dcterms:modified xsi:type="dcterms:W3CDTF">2026-03-11T07:22:00Z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