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9C7" w:rsidRPr="00575CB8" w:rsidRDefault="00CC09C7" w:rsidP="00CC09C7">
      <w:pPr>
        <w:rPr>
          <w:lang w:val="en-US"/>
        </w:rPr>
      </w:pPr>
      <w:bookmarkStart w:id="0" w:name="dbreak"/>
      <w:bookmarkEnd w:id="0"/>
    </w:p>
    <w:p w:rsidR="00CC09C7" w:rsidRDefault="00CC09C7" w:rsidP="00CC09C7"/>
    <w:p w:rsidR="00CC09C7" w:rsidRDefault="00CC09C7" w:rsidP="00CC09C7"/>
    <w:p w:rsidR="00CC09C7" w:rsidRDefault="00CC09C7" w:rsidP="00CC09C7"/>
    <w:p w:rsidR="00CC09C7" w:rsidRDefault="00CC09C7" w:rsidP="00CC09C7"/>
    <w:p w:rsidR="00CC09C7" w:rsidRDefault="00CC09C7" w:rsidP="00CC09C7"/>
    <w:p w:rsidR="00CC09C7" w:rsidRDefault="00CC09C7" w:rsidP="00CC09C7"/>
    <w:p w:rsidR="00CC09C7" w:rsidRDefault="00CC09C7" w:rsidP="00CC09C7"/>
    <w:p w:rsidR="00CC09C7" w:rsidRDefault="00CC09C7" w:rsidP="00CC09C7"/>
    <w:p w:rsidR="00CC09C7" w:rsidRDefault="00CC09C7" w:rsidP="00CC09C7"/>
    <w:p w:rsidR="00CC09C7" w:rsidRDefault="00CC09C7" w:rsidP="00CC09C7"/>
    <w:p w:rsidR="00CC09C7" w:rsidRDefault="00CC09C7" w:rsidP="00CC09C7"/>
    <w:tbl>
      <w:tblPr>
        <w:tblW w:w="10089" w:type="dxa"/>
        <w:tblLook w:val="01E0"/>
      </w:tblPr>
      <w:tblGrid>
        <w:gridCol w:w="10089"/>
      </w:tblGrid>
      <w:tr w:rsidR="00CC09C7" w:rsidRPr="00003BA0" w:rsidTr="005C7977">
        <w:tc>
          <w:tcPr>
            <w:tcW w:w="10089" w:type="dxa"/>
          </w:tcPr>
          <w:p w:rsidR="00CC09C7" w:rsidRPr="0010336F" w:rsidRDefault="00CC09C7" w:rsidP="005C7977">
            <w:pPr>
              <w:spacing w:before="380" w:line="280" w:lineRule="exact"/>
              <w:jc w:val="right"/>
              <w:rPr>
                <w:rFonts w:ascii="Tahoma" w:hAnsi="Tahoma" w:cs="Tahoma"/>
                <w:b/>
                <w:bCs/>
                <w:iCs/>
                <w:color w:val="243285"/>
                <w:sz w:val="32"/>
                <w:szCs w:val="32"/>
                <w:lang w:val="en-US"/>
              </w:rPr>
            </w:pPr>
          </w:p>
          <w:p w:rsidR="00CC09C7" w:rsidRPr="0010336F" w:rsidRDefault="00CC09C7" w:rsidP="005C797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1569</w:t>
            </w:r>
          </w:p>
          <w:p w:rsidR="00CC09C7" w:rsidRPr="0010336F" w:rsidRDefault="00CC09C7" w:rsidP="005C797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2002</w:t>
            </w:r>
            <w:r w:rsidRPr="0010336F">
              <w:rPr>
                <w:rFonts w:ascii="Tahoma" w:hAnsi="Tahoma" w:cs="Tahoma"/>
                <w:b/>
                <w:bCs/>
                <w:iCs/>
                <w:color w:val="243285"/>
                <w:szCs w:val="24"/>
                <w:lang w:val="es-ES_tradnl"/>
              </w:rPr>
              <w:t>)</w:t>
            </w:r>
          </w:p>
        </w:tc>
      </w:tr>
      <w:tr w:rsidR="00CC09C7" w:rsidRPr="004733F8" w:rsidTr="005C7977">
        <w:tc>
          <w:tcPr>
            <w:tcW w:w="10089" w:type="dxa"/>
          </w:tcPr>
          <w:p w:rsidR="00CC09C7" w:rsidRPr="0010336F" w:rsidRDefault="00CC09C7" w:rsidP="005C7977">
            <w:pPr>
              <w:spacing w:before="80" w:line="500" w:lineRule="exact"/>
              <w:jc w:val="right"/>
              <w:rPr>
                <w:rFonts w:ascii="Tahoma" w:hAnsi="Tahoma" w:cs="Tahoma"/>
                <w:b/>
                <w:bCs/>
                <w:iCs/>
                <w:color w:val="243285"/>
                <w:sz w:val="44"/>
                <w:szCs w:val="44"/>
                <w:lang w:val="es-ES_tradnl"/>
              </w:rPr>
            </w:pPr>
          </w:p>
          <w:p w:rsidR="00CC09C7" w:rsidRDefault="00CC09C7" w:rsidP="00D30C6B">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Características técnicas y operacionales para el servicio fijo que utiliza estaciones situadas en plataformas a gran altitud en</w:t>
            </w:r>
            <w:r w:rsidR="00D30C6B">
              <w:rPr>
                <w:rFonts w:ascii="Tahoma" w:hAnsi="Tahoma" w:cs="Tahoma"/>
                <w:b/>
                <w:bCs/>
                <w:color w:val="243285"/>
                <w:sz w:val="44"/>
                <w:szCs w:val="44"/>
                <w:lang w:val="es-ES_tradnl"/>
              </w:rPr>
              <w:br/>
              <w:t xml:space="preserve">las </w:t>
            </w:r>
            <w:r>
              <w:rPr>
                <w:rFonts w:ascii="Tahoma" w:hAnsi="Tahoma" w:cs="Tahoma"/>
                <w:b/>
                <w:bCs/>
                <w:color w:val="243285"/>
                <w:sz w:val="44"/>
                <w:szCs w:val="44"/>
                <w:lang w:val="es-ES_tradnl"/>
              </w:rPr>
              <w:t>bandas 27,5-28,35 GHz y 31-31,3 GHZ</w:t>
            </w:r>
          </w:p>
          <w:p w:rsidR="00CC09C7" w:rsidRPr="0010336F" w:rsidRDefault="00CC09C7" w:rsidP="005C7977">
            <w:pPr>
              <w:spacing w:before="80" w:line="500" w:lineRule="exact"/>
              <w:jc w:val="right"/>
              <w:rPr>
                <w:rFonts w:ascii="Tahoma" w:hAnsi="Tahoma" w:cs="Tahoma"/>
                <w:b/>
                <w:bCs/>
                <w:iCs/>
                <w:color w:val="243285"/>
                <w:sz w:val="44"/>
                <w:szCs w:val="44"/>
                <w:lang w:val="es-ES_tradnl"/>
              </w:rPr>
            </w:pPr>
          </w:p>
        </w:tc>
      </w:tr>
      <w:tr w:rsidR="00CC09C7" w:rsidRPr="0026666F" w:rsidTr="005C7977">
        <w:tc>
          <w:tcPr>
            <w:tcW w:w="10089" w:type="dxa"/>
          </w:tcPr>
          <w:p w:rsidR="00CC09C7" w:rsidRPr="0010336F" w:rsidRDefault="00CC09C7" w:rsidP="005C7977">
            <w:pPr>
              <w:spacing w:before="80" w:line="280" w:lineRule="exact"/>
              <w:ind w:right="640"/>
              <w:rPr>
                <w:rFonts w:ascii="Tahoma" w:hAnsi="Tahoma" w:cs="Tahoma"/>
                <w:b/>
                <w:bCs/>
                <w:iCs/>
                <w:color w:val="243285"/>
                <w:sz w:val="32"/>
                <w:szCs w:val="32"/>
                <w:lang w:val="es-ES_tradnl"/>
              </w:rPr>
            </w:pPr>
          </w:p>
          <w:p w:rsidR="00CC09C7" w:rsidRPr="0010336F" w:rsidRDefault="00CC09C7" w:rsidP="005C7977">
            <w:pPr>
              <w:spacing w:before="80" w:line="280" w:lineRule="exact"/>
              <w:ind w:right="640"/>
              <w:rPr>
                <w:rFonts w:ascii="Tahoma" w:hAnsi="Tahoma" w:cs="Tahoma"/>
                <w:b/>
                <w:bCs/>
                <w:iCs/>
                <w:color w:val="243285"/>
                <w:sz w:val="32"/>
                <w:szCs w:val="32"/>
                <w:lang w:val="es-ES_tradnl"/>
              </w:rPr>
            </w:pPr>
          </w:p>
          <w:p w:rsidR="00CC09C7" w:rsidRPr="0010336F" w:rsidRDefault="00CC09C7" w:rsidP="005C7977">
            <w:pPr>
              <w:spacing w:before="80" w:after="180" w:line="360" w:lineRule="exact"/>
              <w:ind w:right="720"/>
              <w:rPr>
                <w:rFonts w:ascii="Tahoma" w:hAnsi="Tahoma" w:cs="Tahoma"/>
                <w:b/>
                <w:bCs/>
                <w:iCs/>
                <w:color w:val="243285"/>
                <w:sz w:val="36"/>
                <w:szCs w:val="36"/>
                <w:lang w:val="es-ES_tradnl"/>
              </w:rPr>
            </w:pPr>
          </w:p>
          <w:p w:rsidR="00CC09C7" w:rsidRPr="0010336F" w:rsidRDefault="00CC09C7" w:rsidP="005C797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CC09C7" w:rsidRPr="0010336F" w:rsidRDefault="00CC09C7" w:rsidP="005C7977">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CC09C7" w:rsidRPr="0026666F" w:rsidRDefault="00CC09C7" w:rsidP="00CC09C7">
      <w:pPr>
        <w:spacing w:before="80"/>
        <w:rPr>
          <w:i/>
          <w:sz w:val="22"/>
          <w:lang w:val="es-ES_tradnl"/>
        </w:rPr>
      </w:pPr>
    </w:p>
    <w:p w:rsidR="00CC09C7" w:rsidRPr="0026666F" w:rsidRDefault="00CC09C7" w:rsidP="00CC09C7">
      <w:pPr>
        <w:spacing w:before="80"/>
        <w:rPr>
          <w:i/>
          <w:sz w:val="22"/>
          <w:lang w:val="es-ES_tradnl"/>
        </w:rPr>
      </w:pPr>
    </w:p>
    <w:p w:rsidR="00CC09C7" w:rsidRPr="0026666F" w:rsidRDefault="00CC09C7" w:rsidP="00CC09C7">
      <w:pPr>
        <w:spacing w:before="80"/>
        <w:rPr>
          <w:i/>
          <w:sz w:val="22"/>
          <w:lang w:val="es-ES_tradnl"/>
        </w:rPr>
      </w:pPr>
    </w:p>
    <w:p w:rsidR="00CC09C7" w:rsidRPr="0026666F" w:rsidRDefault="00CC09C7" w:rsidP="00CC09C7">
      <w:pPr>
        <w:spacing w:before="80"/>
        <w:rPr>
          <w:i/>
          <w:sz w:val="22"/>
          <w:lang w:val="es-ES_tradnl"/>
        </w:rPr>
      </w:pPr>
    </w:p>
    <w:p w:rsidR="00CC09C7" w:rsidRPr="0026666F" w:rsidRDefault="00CC09C7" w:rsidP="00CC09C7">
      <w:pPr>
        <w:spacing w:before="80"/>
        <w:rPr>
          <w:i/>
          <w:sz w:val="22"/>
          <w:lang w:val="es-ES_tradnl"/>
        </w:rPr>
      </w:pPr>
    </w:p>
    <w:p w:rsidR="00CC09C7" w:rsidRPr="0026666F" w:rsidRDefault="00CC09C7" w:rsidP="00CC09C7">
      <w:pPr>
        <w:spacing w:before="80"/>
        <w:rPr>
          <w:i/>
          <w:sz w:val="22"/>
          <w:lang w:val="es-ES_tradnl"/>
        </w:rPr>
      </w:pPr>
    </w:p>
    <w:p w:rsidR="00CC09C7" w:rsidRPr="0026666F" w:rsidRDefault="00CC09C7" w:rsidP="00CC09C7">
      <w:pPr>
        <w:pStyle w:val="Equation"/>
        <w:tabs>
          <w:tab w:val="clear" w:pos="4820"/>
          <w:tab w:val="clear" w:pos="9639"/>
          <w:tab w:val="left" w:pos="1191"/>
          <w:tab w:val="left" w:pos="1588"/>
          <w:tab w:val="left" w:pos="1985"/>
        </w:tabs>
        <w:rPr>
          <w:rFonts w:ascii="Palatino Linotype" w:hAnsi="Palatino Linotype"/>
          <w:lang w:val="es-ES_tradnl"/>
        </w:rPr>
        <w:sectPr w:rsidR="00CC09C7" w:rsidRPr="0026666F">
          <w:headerReference w:type="even" r:id="rId6"/>
          <w:headerReference w:type="default" r:id="rId7"/>
          <w:pgSz w:w="11907" w:h="16840" w:code="9"/>
          <w:pgMar w:top="1089" w:right="1089" w:bottom="284" w:left="1089" w:header="567" w:footer="284" w:gutter="0"/>
          <w:pgNumType w:start="1"/>
          <w:cols w:space="720"/>
        </w:sectPr>
      </w:pPr>
    </w:p>
    <w:p w:rsidR="00CC09C7" w:rsidRPr="006C718C" w:rsidRDefault="00CC09C7" w:rsidP="00CC09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CC09C7" w:rsidRPr="006C718C" w:rsidRDefault="00CC09C7" w:rsidP="00CC09C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C09C7" w:rsidRPr="006C718C" w:rsidRDefault="00CC09C7" w:rsidP="00CC09C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CC09C7" w:rsidRPr="00021E8A" w:rsidRDefault="00CC09C7" w:rsidP="00CC09C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CC09C7" w:rsidRPr="00021E8A" w:rsidRDefault="00CC09C7" w:rsidP="00CC09C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CC09C7" w:rsidRPr="007C36CA" w:rsidRDefault="00CC09C7" w:rsidP="00CC09C7">
      <w:pPr>
        <w:spacing w:before="0"/>
        <w:jc w:val="center"/>
        <w:rPr>
          <w:sz w:val="22"/>
          <w:lang w:val="es-ES_tradnl"/>
        </w:rPr>
      </w:pPr>
    </w:p>
    <w:p w:rsidR="00CC09C7" w:rsidRPr="007C36CA" w:rsidRDefault="00CC09C7" w:rsidP="00CC09C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C09C7" w:rsidRPr="004733F8" w:rsidTr="005C7977">
        <w:tc>
          <w:tcPr>
            <w:tcW w:w="9360" w:type="dxa"/>
            <w:gridSpan w:val="2"/>
          </w:tcPr>
          <w:p w:rsidR="00CC09C7" w:rsidRPr="00021E8A" w:rsidRDefault="00CC09C7" w:rsidP="005C797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CC09C7" w:rsidRPr="00763D08" w:rsidRDefault="00CC09C7" w:rsidP="005C79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CC09C7" w:rsidRPr="00036EE3" w:rsidTr="005C7977">
        <w:tc>
          <w:tcPr>
            <w:tcW w:w="1140" w:type="dxa"/>
            <w:tcBorders>
              <w:bottom w:val="nil"/>
            </w:tcBorders>
          </w:tcPr>
          <w:p w:rsidR="00CC09C7" w:rsidRPr="00036EE3" w:rsidRDefault="00CC09C7" w:rsidP="005C7977">
            <w:pPr>
              <w:spacing w:before="180" w:after="100"/>
              <w:ind w:left="57"/>
              <w:rPr>
                <w:b/>
                <w:bCs/>
                <w:sz w:val="20"/>
                <w:lang w:val="en-US"/>
              </w:rPr>
            </w:pPr>
            <w:r w:rsidRPr="00036EE3">
              <w:rPr>
                <w:b/>
                <w:bCs/>
                <w:sz w:val="20"/>
                <w:lang w:val="en-US"/>
              </w:rPr>
              <w:t>Series</w:t>
            </w:r>
          </w:p>
        </w:tc>
        <w:tc>
          <w:tcPr>
            <w:tcW w:w="8220" w:type="dxa"/>
            <w:tcBorders>
              <w:bottom w:val="nil"/>
            </w:tcBorders>
          </w:tcPr>
          <w:p w:rsidR="00CC09C7" w:rsidRPr="00036EE3" w:rsidRDefault="00CC09C7" w:rsidP="005C79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CC09C7" w:rsidRPr="004532F7" w:rsidTr="005C7977">
        <w:tc>
          <w:tcPr>
            <w:tcW w:w="1140" w:type="dxa"/>
            <w:tcBorders>
              <w:top w:val="nil"/>
              <w:bottom w:val="nil"/>
            </w:tcBorders>
            <w:shd w:val="clear" w:color="auto" w:fill="auto"/>
          </w:tcPr>
          <w:p w:rsidR="00CC09C7" w:rsidRPr="004532F7" w:rsidRDefault="00CC09C7" w:rsidP="005C7977">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CC09C7" w:rsidRPr="004532F7" w:rsidRDefault="00CC09C7" w:rsidP="005C79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CC09C7" w:rsidRPr="004733F8" w:rsidTr="005C7977">
        <w:tc>
          <w:tcPr>
            <w:tcW w:w="1140" w:type="dxa"/>
            <w:tcBorders>
              <w:top w:val="nil"/>
              <w:bottom w:val="nil"/>
            </w:tcBorders>
            <w:shd w:val="clear" w:color="auto" w:fill="auto"/>
          </w:tcPr>
          <w:p w:rsidR="00CC09C7" w:rsidRPr="006B22C3" w:rsidRDefault="00CC09C7" w:rsidP="005C7977">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CC09C7" w:rsidRPr="006B22C3" w:rsidRDefault="00CC09C7" w:rsidP="005C79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CC09C7" w:rsidRPr="00847DD5" w:rsidTr="005C7977">
        <w:tc>
          <w:tcPr>
            <w:tcW w:w="1140" w:type="dxa"/>
            <w:tcBorders>
              <w:top w:val="nil"/>
              <w:bottom w:val="nil"/>
            </w:tcBorders>
            <w:shd w:val="clear" w:color="auto" w:fill="auto"/>
          </w:tcPr>
          <w:p w:rsidR="00CC09C7" w:rsidRPr="00847DD5" w:rsidRDefault="00CC09C7" w:rsidP="005C7977">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CC09C7" w:rsidRPr="00847DD5" w:rsidRDefault="00CC09C7" w:rsidP="005C79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CC09C7" w:rsidRPr="00ED2695" w:rsidTr="005C7977">
        <w:tc>
          <w:tcPr>
            <w:tcW w:w="1140" w:type="dxa"/>
            <w:tcBorders>
              <w:top w:val="nil"/>
              <w:bottom w:val="nil"/>
            </w:tcBorders>
            <w:shd w:val="clear" w:color="auto" w:fill="auto"/>
          </w:tcPr>
          <w:p w:rsidR="00CC09C7" w:rsidRPr="00ED2695" w:rsidRDefault="00CC09C7" w:rsidP="005C7977">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C09C7" w:rsidRPr="00021E8A" w:rsidRDefault="00CC09C7" w:rsidP="005C79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CC09C7" w:rsidRPr="00847DD5" w:rsidTr="005C7977">
        <w:tc>
          <w:tcPr>
            <w:tcW w:w="1140" w:type="dxa"/>
            <w:tcBorders>
              <w:top w:val="nil"/>
              <w:bottom w:val="nil"/>
            </w:tcBorders>
            <w:shd w:val="clear" w:color="auto" w:fill="F3F3F3"/>
          </w:tcPr>
          <w:p w:rsidR="00CC09C7" w:rsidRPr="00847DD5" w:rsidRDefault="00CC09C7" w:rsidP="005C7977">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CC09C7" w:rsidRPr="00847DD5" w:rsidRDefault="00CC09C7" w:rsidP="005C797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CC09C7" w:rsidRPr="004733F8" w:rsidTr="005C7977">
        <w:tc>
          <w:tcPr>
            <w:tcW w:w="1140" w:type="dxa"/>
            <w:tcBorders>
              <w:top w:val="nil"/>
              <w:bottom w:val="nil"/>
            </w:tcBorders>
            <w:shd w:val="clear" w:color="auto" w:fill="auto"/>
          </w:tcPr>
          <w:p w:rsidR="00CC09C7" w:rsidRPr="0010336F" w:rsidRDefault="00CC09C7" w:rsidP="005C7977">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CC09C7" w:rsidRPr="0010336F" w:rsidRDefault="00CC09C7" w:rsidP="005C79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CC09C7" w:rsidRPr="004733F8" w:rsidTr="005C7977">
        <w:tc>
          <w:tcPr>
            <w:tcW w:w="1140" w:type="dxa"/>
            <w:tcBorders>
              <w:top w:val="nil"/>
            </w:tcBorders>
          </w:tcPr>
          <w:p w:rsidR="00CC09C7" w:rsidRPr="00036EE3" w:rsidRDefault="00CC09C7" w:rsidP="005C7977">
            <w:pPr>
              <w:spacing w:before="30" w:after="30"/>
              <w:ind w:left="57"/>
              <w:jc w:val="left"/>
              <w:rPr>
                <w:b/>
                <w:bCs/>
                <w:sz w:val="20"/>
                <w:lang w:val="fr-CH"/>
              </w:rPr>
            </w:pPr>
            <w:r w:rsidRPr="00036EE3">
              <w:rPr>
                <w:b/>
                <w:bCs/>
                <w:sz w:val="20"/>
                <w:lang w:val="fr-CH"/>
              </w:rPr>
              <w:t>P</w:t>
            </w:r>
          </w:p>
        </w:tc>
        <w:tc>
          <w:tcPr>
            <w:tcW w:w="8220" w:type="dxa"/>
            <w:tcBorders>
              <w:top w:val="nil"/>
            </w:tcBorders>
          </w:tcPr>
          <w:p w:rsidR="00CC09C7" w:rsidRPr="00021E8A" w:rsidRDefault="00CC09C7" w:rsidP="005C7977">
            <w:pPr>
              <w:spacing w:before="30" w:after="30"/>
              <w:jc w:val="left"/>
              <w:rPr>
                <w:bCs/>
                <w:sz w:val="20"/>
                <w:lang w:val="es-ES_tradnl"/>
              </w:rPr>
            </w:pPr>
            <w:r w:rsidRPr="00021E8A">
              <w:rPr>
                <w:bCs/>
                <w:sz w:val="20"/>
                <w:lang w:val="es-ES_tradnl"/>
              </w:rPr>
              <w:t>Propagación de las ondas radioeléctricas</w:t>
            </w:r>
          </w:p>
        </w:tc>
      </w:tr>
      <w:tr w:rsidR="00CC09C7" w:rsidRPr="00036EE3" w:rsidTr="005C7977">
        <w:tc>
          <w:tcPr>
            <w:tcW w:w="1140" w:type="dxa"/>
          </w:tcPr>
          <w:p w:rsidR="00CC09C7" w:rsidRPr="00036EE3" w:rsidRDefault="00CC09C7" w:rsidP="005C7977">
            <w:pPr>
              <w:spacing w:before="30" w:after="30"/>
              <w:ind w:left="57"/>
              <w:jc w:val="left"/>
              <w:rPr>
                <w:b/>
                <w:bCs/>
                <w:sz w:val="20"/>
                <w:lang w:val="en-US"/>
              </w:rPr>
            </w:pPr>
            <w:r w:rsidRPr="00036EE3">
              <w:rPr>
                <w:b/>
                <w:bCs/>
                <w:sz w:val="20"/>
                <w:lang w:val="en-US"/>
              </w:rPr>
              <w:t>RA</w:t>
            </w:r>
          </w:p>
        </w:tc>
        <w:tc>
          <w:tcPr>
            <w:tcW w:w="8220" w:type="dxa"/>
          </w:tcPr>
          <w:p w:rsidR="00CC09C7" w:rsidRPr="00021E8A" w:rsidRDefault="00CC09C7" w:rsidP="005C797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CC09C7" w:rsidRPr="004733F8" w:rsidTr="005C7977">
        <w:tc>
          <w:tcPr>
            <w:tcW w:w="1140" w:type="dxa"/>
          </w:tcPr>
          <w:p w:rsidR="00CC09C7" w:rsidRPr="00036EE3" w:rsidRDefault="00CC09C7" w:rsidP="005C7977">
            <w:pPr>
              <w:spacing w:before="30" w:after="30"/>
              <w:ind w:left="57"/>
              <w:jc w:val="left"/>
              <w:rPr>
                <w:b/>
                <w:bCs/>
                <w:sz w:val="20"/>
                <w:lang w:val="en-US"/>
              </w:rPr>
            </w:pPr>
            <w:r w:rsidRPr="00036EE3">
              <w:rPr>
                <w:b/>
                <w:bCs/>
                <w:sz w:val="20"/>
                <w:lang w:val="en-US"/>
              </w:rPr>
              <w:t>RS</w:t>
            </w:r>
          </w:p>
        </w:tc>
        <w:tc>
          <w:tcPr>
            <w:tcW w:w="8220" w:type="dxa"/>
          </w:tcPr>
          <w:p w:rsidR="00CC09C7" w:rsidRPr="00021E8A" w:rsidRDefault="00CC09C7" w:rsidP="005C797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CC09C7" w:rsidRPr="00036EE3" w:rsidTr="005C7977">
        <w:tc>
          <w:tcPr>
            <w:tcW w:w="1140" w:type="dxa"/>
          </w:tcPr>
          <w:p w:rsidR="00CC09C7" w:rsidRPr="00036EE3" w:rsidRDefault="00CC09C7" w:rsidP="005C7977">
            <w:pPr>
              <w:spacing w:before="30" w:after="30"/>
              <w:ind w:left="57"/>
              <w:jc w:val="left"/>
              <w:rPr>
                <w:b/>
                <w:bCs/>
                <w:sz w:val="20"/>
                <w:lang w:val="en-US"/>
              </w:rPr>
            </w:pPr>
            <w:r w:rsidRPr="00036EE3">
              <w:rPr>
                <w:b/>
                <w:bCs/>
                <w:sz w:val="20"/>
                <w:lang w:val="en-US"/>
              </w:rPr>
              <w:t>S</w:t>
            </w:r>
          </w:p>
        </w:tc>
        <w:tc>
          <w:tcPr>
            <w:tcW w:w="8220" w:type="dxa"/>
          </w:tcPr>
          <w:p w:rsidR="00CC09C7" w:rsidRPr="00021E8A" w:rsidRDefault="00CC09C7" w:rsidP="005C7977">
            <w:pPr>
              <w:spacing w:before="30" w:after="30"/>
              <w:jc w:val="left"/>
              <w:rPr>
                <w:bCs/>
                <w:sz w:val="20"/>
                <w:lang w:val="en-US"/>
              </w:rPr>
            </w:pPr>
            <w:r w:rsidRPr="00021E8A">
              <w:rPr>
                <w:bCs/>
                <w:sz w:val="20"/>
              </w:rPr>
              <w:t>Servicio fijo por satélite</w:t>
            </w:r>
          </w:p>
        </w:tc>
      </w:tr>
      <w:tr w:rsidR="00CC09C7" w:rsidRPr="00036EE3" w:rsidTr="005C7977">
        <w:tc>
          <w:tcPr>
            <w:tcW w:w="1140" w:type="dxa"/>
          </w:tcPr>
          <w:p w:rsidR="00CC09C7" w:rsidRPr="00036EE3" w:rsidRDefault="00CC09C7" w:rsidP="005C7977">
            <w:pPr>
              <w:spacing w:before="30" w:after="30"/>
              <w:ind w:left="57"/>
              <w:jc w:val="left"/>
              <w:rPr>
                <w:b/>
                <w:bCs/>
                <w:sz w:val="20"/>
                <w:lang w:val="en-US"/>
              </w:rPr>
            </w:pPr>
            <w:r w:rsidRPr="00036EE3">
              <w:rPr>
                <w:b/>
                <w:bCs/>
                <w:sz w:val="20"/>
                <w:lang w:val="en-US"/>
              </w:rPr>
              <w:t>SA</w:t>
            </w:r>
          </w:p>
        </w:tc>
        <w:tc>
          <w:tcPr>
            <w:tcW w:w="8220" w:type="dxa"/>
          </w:tcPr>
          <w:p w:rsidR="00CC09C7" w:rsidRPr="00021E8A" w:rsidRDefault="00CC09C7" w:rsidP="005C7977">
            <w:pPr>
              <w:spacing w:before="30" w:after="30"/>
              <w:jc w:val="left"/>
              <w:rPr>
                <w:bCs/>
                <w:sz w:val="20"/>
                <w:lang w:val="en-US"/>
              </w:rPr>
            </w:pPr>
            <w:r w:rsidRPr="00021E8A">
              <w:rPr>
                <w:bCs/>
                <w:sz w:val="20"/>
              </w:rPr>
              <w:t>Aplicaciones espaciales y meteorología</w:t>
            </w:r>
          </w:p>
        </w:tc>
      </w:tr>
      <w:tr w:rsidR="00CC09C7" w:rsidRPr="004733F8" w:rsidTr="005C7977">
        <w:tc>
          <w:tcPr>
            <w:tcW w:w="1140" w:type="dxa"/>
          </w:tcPr>
          <w:p w:rsidR="00CC09C7" w:rsidRPr="00036EE3" w:rsidRDefault="00CC09C7" w:rsidP="005C7977">
            <w:pPr>
              <w:spacing w:before="30" w:after="30"/>
              <w:ind w:left="57"/>
              <w:jc w:val="left"/>
              <w:rPr>
                <w:b/>
                <w:bCs/>
                <w:sz w:val="20"/>
                <w:lang w:val="en-US"/>
              </w:rPr>
            </w:pPr>
            <w:r w:rsidRPr="00036EE3">
              <w:rPr>
                <w:b/>
                <w:bCs/>
                <w:sz w:val="20"/>
                <w:lang w:val="en-US"/>
              </w:rPr>
              <w:t>SF</w:t>
            </w:r>
          </w:p>
        </w:tc>
        <w:tc>
          <w:tcPr>
            <w:tcW w:w="8220" w:type="dxa"/>
          </w:tcPr>
          <w:p w:rsidR="00CC09C7" w:rsidRPr="00021E8A" w:rsidRDefault="00CC09C7" w:rsidP="005C7977">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CC09C7" w:rsidRPr="00036EE3" w:rsidTr="005C7977">
        <w:tc>
          <w:tcPr>
            <w:tcW w:w="1140" w:type="dxa"/>
            <w:shd w:val="clear" w:color="auto" w:fill="auto"/>
          </w:tcPr>
          <w:p w:rsidR="00CC09C7" w:rsidRPr="001240BC" w:rsidRDefault="00CC09C7" w:rsidP="005C7977">
            <w:pPr>
              <w:spacing w:before="30" w:after="30"/>
              <w:ind w:left="57"/>
              <w:jc w:val="left"/>
              <w:rPr>
                <w:b/>
                <w:bCs/>
                <w:sz w:val="20"/>
                <w:lang w:val="en-US"/>
              </w:rPr>
            </w:pPr>
            <w:r w:rsidRPr="001240BC">
              <w:rPr>
                <w:b/>
                <w:bCs/>
                <w:sz w:val="20"/>
                <w:lang w:val="en-US"/>
              </w:rPr>
              <w:t>SM</w:t>
            </w:r>
          </w:p>
        </w:tc>
        <w:tc>
          <w:tcPr>
            <w:tcW w:w="8220" w:type="dxa"/>
            <w:shd w:val="clear" w:color="auto" w:fill="auto"/>
          </w:tcPr>
          <w:p w:rsidR="00CC09C7" w:rsidRPr="001240BC" w:rsidRDefault="00CC09C7" w:rsidP="005C7977">
            <w:pPr>
              <w:spacing w:before="30" w:after="30"/>
              <w:jc w:val="left"/>
              <w:rPr>
                <w:sz w:val="20"/>
                <w:lang w:val="en-US"/>
              </w:rPr>
            </w:pPr>
            <w:r w:rsidRPr="001240BC">
              <w:rPr>
                <w:sz w:val="20"/>
              </w:rPr>
              <w:t>Gestión del espectro</w:t>
            </w:r>
          </w:p>
        </w:tc>
      </w:tr>
      <w:tr w:rsidR="00CC09C7" w:rsidRPr="00036EE3" w:rsidTr="005C7977">
        <w:tc>
          <w:tcPr>
            <w:tcW w:w="1140" w:type="dxa"/>
          </w:tcPr>
          <w:p w:rsidR="00CC09C7" w:rsidRPr="00036EE3" w:rsidRDefault="00CC09C7" w:rsidP="005C7977">
            <w:pPr>
              <w:spacing w:before="30" w:after="30"/>
              <w:ind w:left="57"/>
              <w:jc w:val="left"/>
              <w:rPr>
                <w:b/>
                <w:bCs/>
                <w:sz w:val="20"/>
                <w:lang w:val="en-US"/>
              </w:rPr>
            </w:pPr>
            <w:r w:rsidRPr="00036EE3">
              <w:rPr>
                <w:b/>
                <w:bCs/>
                <w:sz w:val="20"/>
                <w:lang w:val="en-US"/>
              </w:rPr>
              <w:t>SNG</w:t>
            </w:r>
          </w:p>
        </w:tc>
        <w:tc>
          <w:tcPr>
            <w:tcW w:w="8220" w:type="dxa"/>
          </w:tcPr>
          <w:p w:rsidR="00CC09C7" w:rsidRPr="00021E8A" w:rsidRDefault="00CC09C7" w:rsidP="005C7977">
            <w:pPr>
              <w:spacing w:before="30" w:after="30"/>
              <w:jc w:val="left"/>
              <w:rPr>
                <w:bCs/>
                <w:sz w:val="20"/>
                <w:lang w:val="en-US"/>
              </w:rPr>
            </w:pPr>
            <w:r w:rsidRPr="00021E8A">
              <w:rPr>
                <w:bCs/>
                <w:sz w:val="20"/>
              </w:rPr>
              <w:t>Periodismo electrónico por satélite</w:t>
            </w:r>
          </w:p>
        </w:tc>
      </w:tr>
      <w:tr w:rsidR="00CC09C7" w:rsidRPr="004733F8" w:rsidTr="005C7977">
        <w:tc>
          <w:tcPr>
            <w:tcW w:w="1140" w:type="dxa"/>
          </w:tcPr>
          <w:p w:rsidR="00CC09C7" w:rsidRPr="00036EE3" w:rsidRDefault="00CC09C7" w:rsidP="005C7977">
            <w:pPr>
              <w:spacing w:before="30" w:after="30"/>
              <w:ind w:left="57"/>
              <w:jc w:val="left"/>
              <w:rPr>
                <w:b/>
                <w:bCs/>
                <w:sz w:val="20"/>
                <w:lang w:val="en-US"/>
              </w:rPr>
            </w:pPr>
            <w:r w:rsidRPr="00036EE3">
              <w:rPr>
                <w:b/>
                <w:bCs/>
                <w:sz w:val="20"/>
                <w:lang w:val="en-US"/>
              </w:rPr>
              <w:t>TF</w:t>
            </w:r>
          </w:p>
        </w:tc>
        <w:tc>
          <w:tcPr>
            <w:tcW w:w="8220" w:type="dxa"/>
          </w:tcPr>
          <w:p w:rsidR="00CC09C7" w:rsidRPr="00021E8A" w:rsidRDefault="00CC09C7" w:rsidP="005C7977">
            <w:pPr>
              <w:spacing w:before="30" w:after="30"/>
              <w:jc w:val="left"/>
              <w:rPr>
                <w:bCs/>
                <w:sz w:val="20"/>
                <w:lang w:val="es-ES_tradnl"/>
              </w:rPr>
            </w:pPr>
            <w:r w:rsidRPr="00021E8A">
              <w:rPr>
                <w:bCs/>
                <w:sz w:val="20"/>
                <w:lang w:val="es-ES_tradnl"/>
              </w:rPr>
              <w:t>Emisiones de frecuencias patrón y señales horarias</w:t>
            </w:r>
          </w:p>
        </w:tc>
      </w:tr>
      <w:tr w:rsidR="00CC09C7" w:rsidRPr="00036EE3" w:rsidTr="005C7977">
        <w:tc>
          <w:tcPr>
            <w:tcW w:w="1140" w:type="dxa"/>
          </w:tcPr>
          <w:p w:rsidR="00CC09C7" w:rsidRPr="00036EE3" w:rsidRDefault="00CC09C7" w:rsidP="005C7977">
            <w:pPr>
              <w:spacing w:before="30" w:after="30"/>
              <w:ind w:left="57"/>
              <w:jc w:val="left"/>
              <w:rPr>
                <w:b/>
                <w:bCs/>
                <w:sz w:val="20"/>
                <w:lang w:val="en-US"/>
              </w:rPr>
            </w:pPr>
            <w:r w:rsidRPr="00036EE3">
              <w:rPr>
                <w:b/>
                <w:bCs/>
                <w:sz w:val="20"/>
                <w:lang w:val="en-US"/>
              </w:rPr>
              <w:t>V</w:t>
            </w:r>
          </w:p>
        </w:tc>
        <w:tc>
          <w:tcPr>
            <w:tcW w:w="8220" w:type="dxa"/>
          </w:tcPr>
          <w:p w:rsidR="00CC09C7" w:rsidRPr="00021E8A" w:rsidRDefault="00CC09C7" w:rsidP="005C7977">
            <w:pPr>
              <w:spacing w:before="30" w:after="140"/>
              <w:jc w:val="left"/>
              <w:rPr>
                <w:bCs/>
                <w:sz w:val="20"/>
                <w:lang w:val="en-US"/>
              </w:rPr>
            </w:pPr>
            <w:r w:rsidRPr="00021E8A">
              <w:rPr>
                <w:bCs/>
                <w:sz w:val="20"/>
              </w:rPr>
              <w:t>Vocabulario y cuestiones afines</w:t>
            </w:r>
          </w:p>
        </w:tc>
      </w:tr>
    </w:tbl>
    <w:p w:rsidR="00CC09C7" w:rsidRPr="00036EE3" w:rsidRDefault="00CC09C7" w:rsidP="00CC09C7">
      <w:pPr>
        <w:spacing w:before="0" w:after="140"/>
        <w:jc w:val="center"/>
        <w:rPr>
          <w:sz w:val="20"/>
          <w:lang w:val="en-US"/>
        </w:rPr>
      </w:pPr>
    </w:p>
    <w:tbl>
      <w:tblPr>
        <w:tblpPr w:leftFromText="180" w:rightFromText="180" w:vertAnchor="text" w:tblpX="-5771" w:tblpY="-4031"/>
        <w:tblW w:w="0" w:type="auto"/>
        <w:tblLook w:val="0000"/>
      </w:tblPr>
      <w:tblGrid>
        <w:gridCol w:w="720"/>
      </w:tblGrid>
      <w:tr w:rsidR="00CC09C7" w:rsidTr="005C7977">
        <w:tc>
          <w:tcPr>
            <w:tcW w:w="720" w:type="dxa"/>
          </w:tcPr>
          <w:p w:rsidR="00CC09C7" w:rsidRDefault="00CC09C7" w:rsidP="005C7977">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CC09C7" w:rsidRPr="004733F8" w:rsidTr="005C7977">
        <w:tc>
          <w:tcPr>
            <w:tcW w:w="9360" w:type="dxa"/>
          </w:tcPr>
          <w:p w:rsidR="00CC09C7" w:rsidRPr="00763D08" w:rsidRDefault="00CC09C7" w:rsidP="005C7977">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CC09C7" w:rsidRPr="00763D08" w:rsidRDefault="00CC09C7" w:rsidP="00CC09C7">
      <w:pPr>
        <w:spacing w:before="0"/>
        <w:jc w:val="center"/>
        <w:rPr>
          <w:sz w:val="22"/>
          <w:lang w:val="es-ES_tradnl"/>
        </w:rPr>
      </w:pPr>
    </w:p>
    <w:p w:rsidR="00CC09C7" w:rsidRPr="00763D08" w:rsidRDefault="00CC09C7" w:rsidP="00CC09C7">
      <w:pPr>
        <w:spacing w:before="60"/>
        <w:jc w:val="right"/>
        <w:rPr>
          <w:i/>
          <w:iCs/>
          <w:sz w:val="20"/>
          <w:lang w:val="es-ES_tradnl"/>
        </w:rPr>
      </w:pPr>
      <w:r w:rsidRPr="00763D08">
        <w:rPr>
          <w:i/>
          <w:iCs/>
          <w:sz w:val="20"/>
          <w:lang w:val="es-ES_tradnl"/>
        </w:rPr>
        <w:t>Publicación electrónica</w:t>
      </w:r>
    </w:p>
    <w:p w:rsidR="00CC09C7" w:rsidRPr="00763D08" w:rsidRDefault="00CC09C7" w:rsidP="00CC09C7">
      <w:pPr>
        <w:spacing w:before="0" w:after="40"/>
        <w:jc w:val="right"/>
        <w:rPr>
          <w:sz w:val="20"/>
          <w:lang w:val="es-ES_tradnl"/>
        </w:rPr>
      </w:pPr>
      <w:r w:rsidRPr="00763D08">
        <w:rPr>
          <w:sz w:val="20"/>
          <w:lang w:val="es-ES_tradnl"/>
        </w:rPr>
        <w:t>Ginebra, 20</w:t>
      </w:r>
      <w:r>
        <w:rPr>
          <w:sz w:val="20"/>
          <w:lang w:val="es-ES_tradnl"/>
        </w:rPr>
        <w:t>10</w:t>
      </w:r>
    </w:p>
    <w:p w:rsidR="00CC09C7" w:rsidRPr="00763D08" w:rsidRDefault="00CC09C7" w:rsidP="00CC09C7">
      <w:pPr>
        <w:spacing w:before="0"/>
        <w:jc w:val="center"/>
        <w:rPr>
          <w:sz w:val="22"/>
          <w:lang w:val="es-ES_tradnl"/>
        </w:rPr>
      </w:pPr>
    </w:p>
    <w:p w:rsidR="00CC09C7" w:rsidRPr="00763D08" w:rsidRDefault="00CC09C7" w:rsidP="00CC09C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10</w:t>
      </w:r>
    </w:p>
    <w:p w:rsidR="00CC09C7" w:rsidRPr="006C718C" w:rsidRDefault="00CC09C7" w:rsidP="00CC09C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CC09C7" w:rsidRPr="006C718C" w:rsidRDefault="00CC09C7" w:rsidP="00CC09C7">
      <w:pPr>
        <w:spacing w:before="160"/>
        <w:rPr>
          <w:i/>
          <w:sz w:val="20"/>
          <w:highlight w:val="yellow"/>
          <w:lang w:val="es-ES_tradnl"/>
        </w:rPr>
        <w:sectPr w:rsidR="00CC09C7" w:rsidRPr="006C718C" w:rsidSect="005C7977">
          <w:headerReference w:type="even" r:id="rId10"/>
          <w:headerReference w:type="default" r:id="rId11"/>
          <w:pgSz w:w="11907" w:h="16834" w:code="9"/>
          <w:pgMar w:top="1418" w:right="1134" w:bottom="1134" w:left="1134" w:header="720" w:footer="482" w:gutter="0"/>
          <w:pgNumType w:fmt="lowerRoman" w:start="2"/>
          <w:cols w:space="720"/>
        </w:sectPr>
      </w:pPr>
    </w:p>
    <w:p w:rsidR="006B4701" w:rsidRPr="00EA19EB" w:rsidRDefault="006B4701" w:rsidP="006B4701">
      <w:pPr>
        <w:pStyle w:val="RecNo"/>
        <w:spacing w:before="0"/>
        <w:rPr>
          <w:lang w:val="es-ES"/>
        </w:rPr>
      </w:pPr>
      <w:r w:rsidRPr="00EA19EB">
        <w:rPr>
          <w:lang w:val="es-ES"/>
        </w:rPr>
        <w:lastRenderedPageBreak/>
        <w:t xml:space="preserve">RECOMENDACIÓN  </w:t>
      </w:r>
      <w:r w:rsidRPr="00EA19EB">
        <w:rPr>
          <w:rStyle w:val="href"/>
          <w:lang w:val="es-ES"/>
        </w:rPr>
        <w:t>UIT-R  F.1569</w:t>
      </w:r>
      <w:r w:rsidRPr="00EA19EB">
        <w:rPr>
          <w:rStyle w:val="FootnoteReference"/>
          <w:lang w:val="es-ES"/>
        </w:rPr>
        <w:footnoteReference w:customMarkFollows="1" w:id="1"/>
        <w:t>*</w:t>
      </w:r>
    </w:p>
    <w:p w:rsidR="006B4701" w:rsidRPr="00EA19EB" w:rsidRDefault="006B4701" w:rsidP="006B4701">
      <w:pPr>
        <w:pStyle w:val="Rectitle"/>
        <w:rPr>
          <w:lang w:val="es-ES"/>
        </w:rPr>
      </w:pPr>
      <w:r w:rsidRPr="00EA19EB">
        <w:rPr>
          <w:lang w:val="es-ES"/>
        </w:rPr>
        <w:t>Características técnicas y operacionales para el servicio fijo que</w:t>
      </w:r>
      <w:r w:rsidRPr="00EA19EB">
        <w:rPr>
          <w:lang w:val="es-ES"/>
        </w:rPr>
        <w:br/>
        <w:t>utiliza estaciones situadas en plataformas a gran altitud</w:t>
      </w:r>
      <w:r w:rsidRPr="00EA19EB">
        <w:rPr>
          <w:lang w:val="es-ES"/>
        </w:rPr>
        <w:br/>
        <w:t>en las bandas 27,5-28,35 GHz y 31-31,3 GHz</w:t>
      </w:r>
    </w:p>
    <w:p w:rsidR="00F74785" w:rsidRDefault="00F74785" w:rsidP="006B4701">
      <w:pPr>
        <w:pStyle w:val="Recdate"/>
        <w:rPr>
          <w:lang w:val="es-ES"/>
        </w:rPr>
      </w:pPr>
    </w:p>
    <w:p w:rsidR="006B4701" w:rsidRPr="00EA19EB" w:rsidRDefault="006B4701" w:rsidP="006B4701">
      <w:pPr>
        <w:pStyle w:val="Recdate"/>
        <w:rPr>
          <w:lang w:val="es-ES"/>
        </w:rPr>
      </w:pPr>
      <w:r w:rsidRPr="00EA19EB">
        <w:rPr>
          <w:lang w:val="es-ES"/>
        </w:rPr>
        <w:t>(2002)</w:t>
      </w:r>
    </w:p>
    <w:p w:rsidR="00F74785" w:rsidRDefault="00F74785" w:rsidP="006B4701">
      <w:pPr>
        <w:pStyle w:val="HeadingSum"/>
        <w:rPr>
          <w:lang w:val="es-ES"/>
        </w:rPr>
      </w:pPr>
    </w:p>
    <w:p w:rsidR="006B4701" w:rsidRPr="00EA19EB" w:rsidRDefault="004733F8" w:rsidP="006B4701">
      <w:pPr>
        <w:pStyle w:val="HeadingSum"/>
        <w:rPr>
          <w:lang w:val="es-ES"/>
        </w:rPr>
      </w:pPr>
      <w:r>
        <w:rPr>
          <w:lang w:val="es-ES"/>
        </w:rPr>
        <w:t>Cometido</w:t>
      </w:r>
    </w:p>
    <w:p w:rsidR="006B4701" w:rsidRPr="00EA19EB" w:rsidRDefault="006B4701" w:rsidP="006B4701">
      <w:pPr>
        <w:pStyle w:val="Summary"/>
        <w:rPr>
          <w:lang w:val="es-ES"/>
        </w:rPr>
      </w:pPr>
      <w:r w:rsidRPr="00EA19EB">
        <w:rPr>
          <w:lang w:val="es-ES"/>
        </w:rPr>
        <w:t>La presente Recomendación proporciona las características técnicas y operacionales para el servicio fijo que utiliza estaciones situadas en plataformas a gran altitud (HAPS) en las bandas 27,5-28,35 GHz y 31</w:t>
      </w:r>
      <w:r>
        <w:rPr>
          <w:lang w:val="es-ES"/>
        </w:rPr>
        <w:noBreakHyphen/>
      </w:r>
      <w:r w:rsidRPr="00EA19EB">
        <w:rPr>
          <w:lang w:val="es-ES"/>
        </w:rPr>
        <w:t>31,3</w:t>
      </w:r>
      <w:r>
        <w:rPr>
          <w:lang w:val="es-ES"/>
        </w:rPr>
        <w:t> </w:t>
      </w:r>
      <w:r w:rsidRPr="00EA19EB">
        <w:rPr>
          <w:lang w:val="es-ES"/>
        </w:rPr>
        <w:t xml:space="preserve">GHz. Entre esas características figuran el factor de reutilización de frecuencias de la célula iluminada por los haces puntuales de las antenas HAPS, el efecto de apantallamiento del cuerpo de la nave aérea con recubrimiento metálico y otros parámetros técnicos clásicos de los sistemas HAPS que deben utilizarse en los estudios de compartición con otros sistemas. </w:t>
      </w:r>
    </w:p>
    <w:p w:rsidR="006B4701" w:rsidRPr="00EA19EB" w:rsidRDefault="006B4701" w:rsidP="006B4701">
      <w:pPr>
        <w:pStyle w:val="Normalaftertitle0"/>
        <w:rPr>
          <w:lang w:val="es-ES"/>
        </w:rPr>
      </w:pPr>
      <w:r w:rsidRPr="00EA19EB">
        <w:rPr>
          <w:lang w:val="es-ES"/>
        </w:rPr>
        <w:t>La Asamblea de Radiocomunicaciones de la UIT,</w:t>
      </w:r>
    </w:p>
    <w:p w:rsidR="006B4701" w:rsidRPr="00EA19EB" w:rsidRDefault="006B4701" w:rsidP="006B4701">
      <w:pPr>
        <w:pStyle w:val="Call"/>
        <w:rPr>
          <w:lang w:val="es-ES"/>
        </w:rPr>
      </w:pPr>
      <w:r w:rsidRPr="00EA19EB">
        <w:rPr>
          <w:lang w:val="es-ES"/>
        </w:rPr>
        <w:t>considerando</w:t>
      </w:r>
    </w:p>
    <w:p w:rsidR="006B4701" w:rsidRPr="00EA19EB" w:rsidRDefault="006B4701" w:rsidP="006B4701">
      <w:pPr>
        <w:rPr>
          <w:lang w:val="es-ES"/>
        </w:rPr>
      </w:pPr>
      <w:r w:rsidRPr="00EA19EB">
        <w:rPr>
          <w:lang w:val="es-ES"/>
        </w:rPr>
        <w:t>a)</w:t>
      </w:r>
      <w:r w:rsidRPr="00EA19EB">
        <w:rPr>
          <w:lang w:val="es-ES"/>
        </w:rPr>
        <w:tab/>
        <w:t>que se está desarrollando una nueva tecnología en la que se utilizan estaciones situadas en plataformas a gran altitud (HAPS), en la estratosfera;</w:t>
      </w:r>
    </w:p>
    <w:p w:rsidR="006B4701" w:rsidRPr="00EA19EB" w:rsidRDefault="006B4701" w:rsidP="006B4701">
      <w:pPr>
        <w:rPr>
          <w:lang w:val="es-ES"/>
        </w:rPr>
      </w:pPr>
      <w:r w:rsidRPr="00EA19EB">
        <w:rPr>
          <w:lang w:val="es-ES"/>
        </w:rPr>
        <w:t>b)</w:t>
      </w:r>
      <w:r w:rsidRPr="00EA19EB">
        <w:rPr>
          <w:lang w:val="es-ES"/>
        </w:rPr>
        <w:tab/>
        <w:t>que la banda 31,3-31,8 GHz está atribuida a la radioastronomía, al servicio de explotación de la Tierra por satélite (SETS) (pasivo) y al servicio de investigación espacial (pasivo), y que es necesario proteger adecuadamente estos servicios de las emisiones no deseadas procedentes de las estaciones HAPS en el suelo que funcionan en la banda 31-31,3 GHz, teniendo en cuenta los criterios de interferencia que figuran en las Recomenda</w:t>
      </w:r>
      <w:r w:rsidRPr="00EA19EB">
        <w:rPr>
          <w:lang w:val="es-ES"/>
        </w:rPr>
        <w:softHyphen/>
        <w:t>ciones del UIT</w:t>
      </w:r>
      <w:r w:rsidRPr="00EA19EB">
        <w:rPr>
          <w:lang w:val="es-ES"/>
        </w:rPr>
        <w:noBreakHyphen/>
        <w:t>R,</w:t>
      </w:r>
    </w:p>
    <w:p w:rsidR="006B4701" w:rsidRPr="00EA19EB" w:rsidRDefault="006B4701" w:rsidP="006B4701">
      <w:pPr>
        <w:pStyle w:val="Call"/>
        <w:rPr>
          <w:lang w:val="es-ES"/>
        </w:rPr>
      </w:pPr>
      <w:r w:rsidRPr="00EA19EB">
        <w:rPr>
          <w:lang w:val="es-ES"/>
        </w:rPr>
        <w:t>reconociendo</w:t>
      </w:r>
    </w:p>
    <w:p w:rsidR="006B4701" w:rsidRPr="00EA19EB" w:rsidRDefault="00843AFB" w:rsidP="006B4701">
      <w:pPr>
        <w:rPr>
          <w:rFonts w:asciiTheme="majorBidi" w:hAnsiTheme="majorBidi" w:cstheme="majorBidi"/>
          <w:bCs/>
          <w:szCs w:val="24"/>
          <w:lang w:val="es-ES"/>
        </w:rPr>
      </w:pPr>
      <w:r>
        <w:rPr>
          <w:rFonts w:asciiTheme="majorBidi" w:hAnsiTheme="majorBidi" w:cstheme="majorBidi"/>
          <w:bCs/>
          <w:szCs w:val="24"/>
          <w:lang w:val="es-ES"/>
        </w:rPr>
        <w:tab/>
      </w:r>
      <w:r w:rsidR="006B4701" w:rsidRPr="00EA19EB">
        <w:rPr>
          <w:rFonts w:asciiTheme="majorBidi" w:hAnsiTheme="majorBidi" w:cstheme="majorBidi"/>
          <w:bCs/>
          <w:szCs w:val="24"/>
          <w:lang w:val="es-ES"/>
        </w:rPr>
        <w:t>que las bandas 27,9-28,2 GHz y 31-31,3 GHz también pueden ser utilizadas por las HAPS en el servicio fijo en ciertos países con la condición de no causar interferencia ni pedir protección,</w:t>
      </w:r>
    </w:p>
    <w:p w:rsidR="006B4701" w:rsidRPr="00EA19EB" w:rsidRDefault="006B4701" w:rsidP="006B4701">
      <w:pPr>
        <w:pStyle w:val="Call"/>
        <w:rPr>
          <w:lang w:val="es-ES"/>
        </w:rPr>
      </w:pPr>
      <w:r w:rsidRPr="00EA19EB">
        <w:rPr>
          <w:lang w:val="es-ES"/>
        </w:rPr>
        <w:t>observando</w:t>
      </w:r>
    </w:p>
    <w:p w:rsidR="006B4701" w:rsidRPr="00EA19EB" w:rsidRDefault="006B16F4" w:rsidP="00F74785">
      <w:pPr>
        <w:rPr>
          <w:lang w:val="es-ES"/>
        </w:rPr>
      </w:pPr>
      <w:r>
        <w:rPr>
          <w:lang w:val="es-ES"/>
        </w:rPr>
        <w:tab/>
      </w:r>
      <w:r w:rsidR="006B4701" w:rsidRPr="00EA19EB">
        <w:rPr>
          <w:lang w:val="es-ES"/>
        </w:rPr>
        <w:t>que los receptores de los sistemas basados en las HAPS en las bandas 27,5-28,35 GHz y 31</w:t>
      </w:r>
      <w:r w:rsidR="006B4701" w:rsidRPr="00EA19EB">
        <w:rPr>
          <w:lang w:val="es-ES"/>
        </w:rPr>
        <w:noBreakHyphen/>
        <w:t>31,3 GHz están diseñados para funcionar sometidos a la interferencia máxima combinada del 10</w:t>
      </w:r>
      <w:r w:rsidR="00F74785" w:rsidRPr="00F74785">
        <w:rPr>
          <w:lang w:val="es-ES"/>
        </w:rPr>
        <w:t>%</w:t>
      </w:r>
      <w:r w:rsidR="006B4701" w:rsidRPr="00EA19EB">
        <w:rPr>
          <w:lang w:val="es-ES"/>
        </w:rPr>
        <w:t xml:space="preserve"> del ruido térmico del sistema receptor en las plataformas HAPS y en las estaciones del sistema HAPS situadas en el suelo,</w:t>
      </w:r>
    </w:p>
    <w:p w:rsidR="006B4701" w:rsidRPr="00EA19EB" w:rsidRDefault="006B4701" w:rsidP="006B4701">
      <w:pPr>
        <w:pStyle w:val="Call"/>
        <w:rPr>
          <w:lang w:val="es-ES"/>
        </w:rPr>
      </w:pPr>
      <w:r w:rsidRPr="00EA19EB">
        <w:rPr>
          <w:lang w:val="es-ES"/>
        </w:rPr>
        <w:t>recomienda</w:t>
      </w:r>
    </w:p>
    <w:p w:rsidR="006B4701" w:rsidRPr="00EA19EB" w:rsidRDefault="006B4701" w:rsidP="006B4701">
      <w:pPr>
        <w:rPr>
          <w:lang w:val="es-ES"/>
        </w:rPr>
      </w:pPr>
      <w:r w:rsidRPr="00EA19EB">
        <w:rPr>
          <w:b/>
          <w:bCs/>
          <w:lang w:val="es-ES"/>
        </w:rPr>
        <w:t>1</w:t>
      </w:r>
      <w:r w:rsidRPr="00EA19EB">
        <w:rPr>
          <w:b/>
          <w:bCs/>
          <w:lang w:val="es-ES"/>
        </w:rPr>
        <w:tab/>
      </w:r>
      <w:r w:rsidRPr="00EA19EB">
        <w:rPr>
          <w:lang w:val="es-ES"/>
        </w:rPr>
        <w:t>que las HAPS que utilizan las bandas 27,5-28,35 GHz y 31-31,3 GHz funcionen a una altitud comprendida entre 20 y 25 km;</w:t>
      </w:r>
    </w:p>
    <w:p w:rsidR="006B4701" w:rsidRPr="00EA19EB" w:rsidRDefault="006B4701" w:rsidP="006B4701">
      <w:pPr>
        <w:rPr>
          <w:lang w:val="es-ES"/>
        </w:rPr>
      </w:pPr>
      <w:r w:rsidRPr="00EA19EB">
        <w:rPr>
          <w:b/>
          <w:bCs/>
          <w:lang w:val="es-ES"/>
        </w:rPr>
        <w:t>2</w:t>
      </w:r>
      <w:r w:rsidRPr="00EA19EB">
        <w:rPr>
          <w:b/>
          <w:bCs/>
          <w:lang w:val="es-ES"/>
        </w:rPr>
        <w:tab/>
      </w:r>
      <w:r w:rsidRPr="00EA19EB">
        <w:rPr>
          <w:lang w:val="es-ES"/>
        </w:rPr>
        <w:t>que el factor de reutilización de frecuencias de la célula iluminada por los haces puntuales de las antenas HAPS sea igual o superior a cuatro en las bandas 27,5-28,35 GHz y 31-31,3 GHz (véase la Nota 1);</w:t>
      </w:r>
    </w:p>
    <w:p w:rsidR="006B4701" w:rsidRPr="00EA19EB" w:rsidRDefault="006B4701" w:rsidP="006B4701">
      <w:pPr>
        <w:keepNext/>
        <w:rPr>
          <w:lang w:val="es-ES"/>
        </w:rPr>
      </w:pPr>
      <w:r w:rsidRPr="00EA19EB">
        <w:rPr>
          <w:b/>
          <w:bCs/>
          <w:lang w:val="es-ES"/>
        </w:rPr>
        <w:lastRenderedPageBreak/>
        <w:t>3</w:t>
      </w:r>
      <w:r w:rsidRPr="00EA19EB">
        <w:rPr>
          <w:b/>
          <w:bCs/>
          <w:lang w:val="es-ES"/>
        </w:rPr>
        <w:tab/>
      </w:r>
      <w:r w:rsidRPr="00EA19EB">
        <w:rPr>
          <w:lang w:val="es-ES"/>
        </w:rPr>
        <w:t>que la atenuación de la potencia de la señal debida al efecto de apantallamiento del cuerpo de la nave aérea con recubrimiento metálico en la gama de frecuencias 18-32 GHz se calcule mediante las ecuaciones siguientes:</w:t>
      </w:r>
    </w:p>
    <w:p w:rsidR="006B4701" w:rsidRPr="00EA19EB" w:rsidRDefault="006B4701" w:rsidP="006B4701">
      <w:pPr>
        <w:pStyle w:val="Equation"/>
        <w:keepNext/>
        <w:rPr>
          <w:lang w:val="es-ES"/>
        </w:rPr>
      </w:pPr>
      <w:r w:rsidRPr="00EA19EB">
        <w:rPr>
          <w:lang w:val="es-ES"/>
        </w:rPr>
        <w:tab/>
      </w:r>
      <w:r w:rsidRPr="00EA19EB">
        <w:rPr>
          <w:lang w:val="es-ES"/>
        </w:rPr>
        <w:tab/>
      </w:r>
      <w:r w:rsidRPr="00EA19EB">
        <w:rPr>
          <w:position w:val="-64"/>
          <w:lang w:val="es-ES"/>
        </w:rPr>
        <w:object w:dxaOrig="4599" w:dyaOrig="1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pt;height:69.8pt" o:ole="">
            <v:imagedata r:id="rId12" o:title=""/>
          </v:shape>
          <o:OLEObject Type="Embed" ProgID="Equation.3" ShapeID="_x0000_i1025" DrawAspect="Content" ObjectID="_1353328871" r:id="rId13"/>
        </w:object>
      </w:r>
    </w:p>
    <w:p w:rsidR="006B4701" w:rsidRPr="00EA19EB" w:rsidRDefault="006B4701" w:rsidP="006B4701">
      <w:pPr>
        <w:rPr>
          <w:lang w:val="es-ES"/>
        </w:rPr>
      </w:pPr>
      <w:r w:rsidRPr="00EA19EB">
        <w:rPr>
          <w:lang w:val="es-ES"/>
        </w:rPr>
        <w:t xml:space="preserve">donde </w:t>
      </w:r>
      <w:r w:rsidRPr="00EA19EB">
        <w:rPr>
          <w:position w:val="-6"/>
          <w:lang w:val="es-ES"/>
        </w:rPr>
        <w:object w:dxaOrig="200" w:dyaOrig="279">
          <v:shape id="_x0000_i1026" type="#_x0000_t75" style="width:10.35pt;height:14.2pt" o:ole="" fillcolor="window">
            <v:imagedata r:id="rId14" o:title=""/>
          </v:shape>
          <o:OLEObject Type="Embed" ProgID="Equation.3" ShapeID="_x0000_i1026" DrawAspect="Content" ObjectID="_1353328872" r:id="rId15"/>
        </w:object>
      </w:r>
      <w:r w:rsidRPr="00EA19EB">
        <w:rPr>
          <w:lang w:val="es-ES"/>
        </w:rPr>
        <w:t xml:space="preserve"> es el ángulo de separación entre la dirección de interés y la del nadir de la HAPS;</w:t>
      </w:r>
    </w:p>
    <w:p w:rsidR="006B4701" w:rsidRPr="00EA19EB" w:rsidRDefault="006B4701" w:rsidP="006B4701">
      <w:pPr>
        <w:rPr>
          <w:lang w:val="es-ES"/>
        </w:rPr>
      </w:pPr>
      <w:r w:rsidRPr="00EA19EB">
        <w:rPr>
          <w:b/>
          <w:bCs/>
          <w:lang w:val="es-ES"/>
        </w:rPr>
        <w:t>4</w:t>
      </w:r>
      <w:r w:rsidRPr="00EA19EB">
        <w:rPr>
          <w:b/>
          <w:bCs/>
          <w:lang w:val="es-ES"/>
        </w:rPr>
        <w:tab/>
      </w:r>
      <w:r w:rsidRPr="00EA19EB">
        <w:rPr>
          <w:lang w:val="es-ES"/>
        </w:rPr>
        <w:t>que se utilice la técnica de control automático de la potencia de transmisión (ATPC) para reducir la probabilidad de causar interferencia inaceptable a otros servicios y para aumentar la disponibilidad del enlace en el sistema basado en la HAPS;</w:t>
      </w:r>
    </w:p>
    <w:p w:rsidR="006B4701" w:rsidRPr="00EA19EB" w:rsidRDefault="006B4701" w:rsidP="006B4701">
      <w:pPr>
        <w:rPr>
          <w:lang w:val="es-ES"/>
        </w:rPr>
      </w:pPr>
      <w:r w:rsidRPr="00EA19EB">
        <w:rPr>
          <w:b/>
          <w:bCs/>
          <w:lang w:val="es-ES"/>
        </w:rPr>
        <w:t>5</w:t>
      </w:r>
      <w:r w:rsidRPr="00EA19EB">
        <w:rPr>
          <w:lang w:val="es-ES"/>
        </w:rPr>
        <w:tab/>
        <w:t>que para el estudio de compartición se tenga en cuenta el límite superior del número de portadoras que transmiten simultáneamente a la estación HAPS situada en el suelo, y que viene determinado por la anchura de banda disponible en el enlace ascendente y la anchura de banda de cada señal de transmisión;</w:t>
      </w:r>
    </w:p>
    <w:p w:rsidR="006B4701" w:rsidRPr="00EA19EB" w:rsidRDefault="006B4701" w:rsidP="006B4701">
      <w:pPr>
        <w:rPr>
          <w:lang w:val="es-ES"/>
        </w:rPr>
      </w:pPr>
      <w:r w:rsidRPr="00EA19EB">
        <w:rPr>
          <w:b/>
          <w:bCs/>
          <w:lang w:val="es-ES"/>
        </w:rPr>
        <w:t>6</w:t>
      </w:r>
      <w:r w:rsidRPr="00EA19EB">
        <w:rPr>
          <w:b/>
          <w:bCs/>
          <w:lang w:val="es-ES"/>
        </w:rPr>
        <w:tab/>
      </w:r>
      <w:r w:rsidRPr="00EA19EB">
        <w:rPr>
          <w:lang w:val="es-ES"/>
        </w:rPr>
        <w:t>que para los estudios pertinentes del UIT</w:t>
      </w:r>
      <w:r w:rsidRPr="00EA19EB">
        <w:rPr>
          <w:lang w:val="es-ES"/>
        </w:rPr>
        <w:noBreakHyphen/>
        <w:t>R en las bandas 27,5-28,35 GHz y 31-31,3 GHz se utilice el sistema basado en las HAPS del Anexo 1.</w:t>
      </w:r>
    </w:p>
    <w:p w:rsidR="006B4701" w:rsidRPr="00EA19EB" w:rsidRDefault="006B4701" w:rsidP="00B3340D">
      <w:pPr>
        <w:rPr>
          <w:lang w:val="es-ES"/>
        </w:rPr>
      </w:pPr>
      <w:r w:rsidRPr="00EA19EB">
        <w:rPr>
          <w:lang w:val="es-ES"/>
        </w:rPr>
        <w:t xml:space="preserve">NOTA 1 – La expresión «factor de reutilización de frecuencias» del </w:t>
      </w:r>
      <w:r w:rsidRPr="00EA19EB">
        <w:rPr>
          <w:i/>
          <w:iCs/>
          <w:lang w:val="es-ES"/>
        </w:rPr>
        <w:t xml:space="preserve">recomienda </w:t>
      </w:r>
      <w:r w:rsidRPr="00EA19EB">
        <w:rPr>
          <w:lang w:val="es-ES"/>
        </w:rPr>
        <w:t>2 se refiere al número de subbandas de frecuencia para la utilización eficaz de las frecuencias en el sistema de radiocomunicaciones con configuración celular. Por ejemplo, cuando el factor de reutilización de frecuencias es cuatro, se utiliza repetidamente una de las subbandas de frecuencias cada cuatro células.</w:t>
      </w:r>
    </w:p>
    <w:p w:rsidR="006B4701" w:rsidRPr="00EA19EB" w:rsidRDefault="006B4701" w:rsidP="006B4701">
      <w:pPr>
        <w:rPr>
          <w:lang w:val="es-ES"/>
        </w:rPr>
      </w:pPr>
    </w:p>
    <w:p w:rsidR="006B4701" w:rsidRPr="00EA19EB" w:rsidRDefault="006B4701" w:rsidP="00B3340D">
      <w:pPr>
        <w:pStyle w:val="AnnexNoTitle"/>
        <w:rPr>
          <w:lang w:val="es-ES"/>
        </w:rPr>
      </w:pPr>
      <w:r w:rsidRPr="00EA19EB">
        <w:rPr>
          <w:lang w:val="es-ES"/>
        </w:rPr>
        <w:t>A</w:t>
      </w:r>
      <w:r w:rsidR="00375CD2" w:rsidRPr="00EA19EB">
        <w:rPr>
          <w:lang w:val="es-ES"/>
        </w:rPr>
        <w:t>nexo</w:t>
      </w:r>
      <w:r w:rsidRPr="00EA19EB">
        <w:rPr>
          <w:lang w:val="es-ES"/>
        </w:rPr>
        <w:t xml:space="preserve"> 1</w:t>
      </w:r>
      <w:r w:rsidR="00375CD2">
        <w:rPr>
          <w:lang w:val="es-ES"/>
        </w:rPr>
        <w:br/>
      </w:r>
      <w:r w:rsidR="00375CD2">
        <w:rPr>
          <w:lang w:val="es-ES"/>
        </w:rPr>
        <w:br/>
      </w:r>
      <w:r w:rsidRPr="00EA19EB">
        <w:rPr>
          <w:lang w:val="es-ES"/>
        </w:rPr>
        <w:t>Parámetros técnicos típicos para el servicio fijo que utiliza HAPS</w:t>
      </w:r>
      <w:r w:rsidRPr="00EA19EB">
        <w:rPr>
          <w:lang w:val="es-ES"/>
        </w:rPr>
        <w:br/>
        <w:t>en las bandas 27,5-28,35 GHz y 31-31,3 GHz</w:t>
      </w:r>
    </w:p>
    <w:p w:rsidR="006B4701" w:rsidRPr="00EA19EB" w:rsidRDefault="006B4701" w:rsidP="006B4701">
      <w:pPr>
        <w:pStyle w:val="Heading1"/>
        <w:rPr>
          <w:lang w:val="es-ES"/>
        </w:rPr>
      </w:pPr>
      <w:r w:rsidRPr="00EA19EB">
        <w:rPr>
          <w:lang w:val="es-ES"/>
        </w:rPr>
        <w:t>1</w:t>
      </w:r>
      <w:r w:rsidRPr="00EA19EB">
        <w:rPr>
          <w:lang w:val="es-ES"/>
        </w:rPr>
        <w:tab/>
        <w:t>Introducción</w:t>
      </w:r>
    </w:p>
    <w:p w:rsidR="006B4701" w:rsidRPr="00EA19EB" w:rsidRDefault="006B4701" w:rsidP="006B4701">
      <w:pPr>
        <w:rPr>
          <w:lang w:val="es-ES"/>
        </w:rPr>
      </w:pPr>
      <w:r w:rsidRPr="00EA19EB">
        <w:rPr>
          <w:lang w:val="es-ES"/>
        </w:rPr>
        <w:t>Este Anexo ofrece las características técnicas típicas para el servicio fijo que utiliza HAPS en la gama de frecuencias de 18-32 GHz, centrándose en las bandas 27,5</w:t>
      </w:r>
      <w:r w:rsidRPr="00EA19EB">
        <w:rPr>
          <w:lang w:val="es-ES"/>
        </w:rPr>
        <w:noBreakHyphen/>
        <w:t>28,35 GHz y 31</w:t>
      </w:r>
      <w:r w:rsidRPr="00EA19EB">
        <w:rPr>
          <w:lang w:val="es-ES"/>
        </w:rPr>
        <w:noBreakHyphen/>
        <w:t>31,3 GHz que pueden utilizarse en los estudios pertinentes.</w:t>
      </w:r>
    </w:p>
    <w:p w:rsidR="006B4701" w:rsidRPr="00EA19EB" w:rsidRDefault="006B4701" w:rsidP="006B4701">
      <w:pPr>
        <w:pStyle w:val="Heading1"/>
        <w:rPr>
          <w:lang w:val="es-ES"/>
        </w:rPr>
      </w:pPr>
      <w:r w:rsidRPr="00EA19EB">
        <w:rPr>
          <w:lang w:val="es-ES"/>
        </w:rPr>
        <w:t>2</w:t>
      </w:r>
      <w:r w:rsidRPr="00EA19EB">
        <w:rPr>
          <w:lang w:val="es-ES"/>
        </w:rPr>
        <w:tab/>
        <w:t>Descripción de un sistema típico basado en las HAPS</w:t>
      </w:r>
    </w:p>
    <w:p w:rsidR="006B4701" w:rsidRPr="00EA19EB" w:rsidRDefault="006B4701" w:rsidP="006B4701">
      <w:pPr>
        <w:rPr>
          <w:lang w:val="es-ES"/>
        </w:rPr>
      </w:pPr>
      <w:r w:rsidRPr="00EA19EB">
        <w:rPr>
          <w:lang w:val="es-ES"/>
        </w:rPr>
        <w:t>Un sistema HAPS típico con funcionamiento en la gama de frecuencias 18-32 GHz puede presentar los aspectos siguientes:</w:t>
      </w:r>
    </w:p>
    <w:p w:rsidR="006B4701" w:rsidRPr="00EA19EB" w:rsidRDefault="006B4701" w:rsidP="006B4701">
      <w:pPr>
        <w:pStyle w:val="enumlev1"/>
        <w:rPr>
          <w:lang w:val="es-ES"/>
        </w:rPr>
      </w:pPr>
      <w:r w:rsidRPr="00EA19EB">
        <w:rPr>
          <w:lang w:val="es-ES"/>
        </w:rPr>
        <w:t>–</w:t>
      </w:r>
      <w:r w:rsidRPr="00EA19EB">
        <w:rPr>
          <w:lang w:val="es-ES"/>
        </w:rPr>
        <w:tab/>
        <w:t>una HAPS se monta en una nave aérea controlada que se sitúa en un punto nominal fijo a una altitud comprendida entre 20 y 25 km;</w:t>
      </w:r>
    </w:p>
    <w:p w:rsidR="006B4701" w:rsidRPr="00EA19EB" w:rsidRDefault="006B4701" w:rsidP="006B4701">
      <w:pPr>
        <w:pStyle w:val="enumlev1"/>
        <w:rPr>
          <w:lang w:val="es-ES"/>
        </w:rPr>
      </w:pPr>
      <w:r w:rsidRPr="00EA19EB">
        <w:rPr>
          <w:lang w:val="es-ES"/>
        </w:rPr>
        <w:t>–</w:t>
      </w:r>
      <w:r w:rsidRPr="00EA19EB">
        <w:rPr>
          <w:lang w:val="es-ES"/>
        </w:rPr>
        <w:tab/>
        <w:t>la nave aérea se alimenta con la energía eléctrica necesaria para el mantenimiento del sistema y el funcionamiento de la misión de comunicaciones, a partir de baterías solares que van en la superficie superior de la nave aérea y con baterías secundarias que se cargan para la utilización nocturna;</w:t>
      </w:r>
    </w:p>
    <w:p w:rsidR="006B4701" w:rsidRPr="00EA19EB" w:rsidRDefault="006B4701" w:rsidP="006B4701">
      <w:pPr>
        <w:pStyle w:val="enumlev1"/>
        <w:rPr>
          <w:lang w:val="es-ES"/>
        </w:rPr>
      </w:pPr>
      <w:r w:rsidRPr="00EA19EB">
        <w:rPr>
          <w:lang w:val="es-ES"/>
        </w:rPr>
        <w:lastRenderedPageBreak/>
        <w:t>–</w:t>
      </w:r>
      <w:r w:rsidRPr="00EA19EB">
        <w:rPr>
          <w:lang w:val="es-ES"/>
        </w:rPr>
        <w:tab/>
        <w:t>la nave aérea va equipada con una antena de haz multi-puntual en su parte inferior que establece los enlaces de acceso a las estaciones situadas en el suelo con un cierto ángulo de elevación mínimo;</w:t>
      </w:r>
    </w:p>
    <w:p w:rsidR="006B4701" w:rsidRPr="00EA19EB" w:rsidRDefault="006B4701" w:rsidP="006B4701">
      <w:pPr>
        <w:pStyle w:val="enumlev1"/>
        <w:rPr>
          <w:lang w:val="es-ES"/>
        </w:rPr>
      </w:pPr>
      <w:r w:rsidRPr="00EA19EB">
        <w:rPr>
          <w:lang w:val="es-ES"/>
        </w:rPr>
        <w:t>–</w:t>
      </w:r>
      <w:r w:rsidRPr="00EA19EB">
        <w:rPr>
          <w:lang w:val="es-ES"/>
        </w:rPr>
        <w:tab/>
        <w:t>cada haz formado por la antena de haz multi-puntual corresponde a una célula en el suelo, con una reutilización de frecuencias de al menos cuatro veces;</w:t>
      </w:r>
    </w:p>
    <w:p w:rsidR="006B4701" w:rsidRPr="00EA19EB" w:rsidRDefault="006B4701" w:rsidP="006B4701">
      <w:pPr>
        <w:pStyle w:val="enumlev1"/>
        <w:rPr>
          <w:lang w:val="es-ES"/>
        </w:rPr>
      </w:pPr>
      <w:r w:rsidRPr="00EA19EB">
        <w:rPr>
          <w:lang w:val="es-ES"/>
        </w:rPr>
        <w:t>–</w:t>
      </w:r>
      <w:r w:rsidRPr="00EA19EB">
        <w:rPr>
          <w:lang w:val="es-ES"/>
        </w:rPr>
        <w:tab/>
        <w:t>el recinto para el gas de la nave aérea es una película de un metal, tal como el aluminio con el que se pretende bloquear las ondas electromagnéticas en la gama de frecuencias de 18</w:t>
      </w:r>
      <w:r w:rsidRPr="00EA19EB">
        <w:rPr>
          <w:lang w:val="es-ES"/>
        </w:rPr>
        <w:noBreakHyphen/>
        <w:t>32 GHz o superior;</w:t>
      </w:r>
    </w:p>
    <w:p w:rsidR="006B4701" w:rsidRPr="00EA19EB" w:rsidRDefault="006B4701" w:rsidP="006B4701">
      <w:pPr>
        <w:pStyle w:val="enumlev1"/>
        <w:rPr>
          <w:lang w:val="es-ES"/>
        </w:rPr>
      </w:pPr>
      <w:r w:rsidRPr="00EA19EB">
        <w:rPr>
          <w:lang w:val="es-ES"/>
        </w:rPr>
        <w:t>–</w:t>
      </w:r>
      <w:r w:rsidRPr="00EA19EB">
        <w:rPr>
          <w:lang w:val="es-ES"/>
        </w:rPr>
        <w:tab/>
        <w:t>se despliegan múltiples naves aéreas para abarcar una amplia zona en el suelo y las estaciones en ella se conectan mediante enlaces inalámbricos, tales como los enlaces ópticos, constituyendo una red inalámbrica en malla.</w:t>
      </w:r>
    </w:p>
    <w:p w:rsidR="006B4701" w:rsidRDefault="006B4701" w:rsidP="0078616A">
      <w:pPr>
        <w:rPr>
          <w:lang w:val="es-ES"/>
        </w:rPr>
      </w:pPr>
      <w:r w:rsidRPr="00EA19EB">
        <w:rPr>
          <w:lang w:val="es-ES"/>
        </w:rPr>
        <w:t>La Fig. 1 ilustra un sistema de comunicaciones que utiliza las HAPS. En la Fig. 1 se muestran dos ejemplos de ángulo de elevación mínimo de 20</w:t>
      </w:r>
      <w:r w:rsidR="0078616A">
        <w:rPr>
          <w:lang w:val="es-ES"/>
        </w:rPr>
        <w:t>°</w:t>
      </w:r>
      <w:r w:rsidRPr="00EA19EB">
        <w:rPr>
          <w:lang w:val="es-ES"/>
        </w:rPr>
        <w:t xml:space="preserve"> y de 40</w:t>
      </w:r>
      <w:r w:rsidR="0078616A">
        <w:rPr>
          <w:lang w:val="es-ES"/>
        </w:rPr>
        <w:t>°</w:t>
      </w:r>
      <w:r w:rsidRPr="00EA19EB">
        <w:rPr>
          <w:lang w:val="es-ES"/>
        </w:rPr>
        <w:t>.</w:t>
      </w:r>
    </w:p>
    <w:p w:rsidR="00B3340D" w:rsidRPr="001F772A" w:rsidRDefault="00B3340D" w:rsidP="00B3340D">
      <w:pPr>
        <w:pStyle w:val="Blanc"/>
        <w:rPr>
          <w:lang w:val="es-ES_tradnl"/>
        </w:rPr>
      </w:pPr>
    </w:p>
    <w:p w:rsidR="006B4701" w:rsidRPr="00EA19EB" w:rsidRDefault="006B4701" w:rsidP="006B4701">
      <w:pPr>
        <w:pStyle w:val="FigureNo"/>
        <w:rPr>
          <w:lang w:val="es-ES"/>
        </w:rPr>
      </w:pPr>
      <w:r w:rsidRPr="00EA19EB">
        <w:rPr>
          <w:noProof/>
          <w:lang w:val="en-US" w:eastAsia="zh-CN"/>
        </w:rPr>
        <w:drawing>
          <wp:inline distT="0" distB="0" distL="0" distR="0">
            <wp:extent cx="6313170" cy="2675255"/>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6313170" cy="2675255"/>
                    </a:xfrm>
                    <a:prstGeom prst="rect">
                      <a:avLst/>
                    </a:prstGeom>
                    <a:noFill/>
                    <a:ln w="9525">
                      <a:noFill/>
                      <a:miter lim="800000"/>
                      <a:headEnd/>
                      <a:tailEnd/>
                    </a:ln>
                  </pic:spPr>
                </pic:pic>
              </a:graphicData>
            </a:graphic>
          </wp:inline>
        </w:drawing>
      </w:r>
    </w:p>
    <w:p w:rsidR="00B3340D" w:rsidRPr="00EA19EB" w:rsidRDefault="00B3340D" w:rsidP="00B3340D">
      <w:pPr>
        <w:pStyle w:val="Blanc"/>
      </w:pPr>
    </w:p>
    <w:p w:rsidR="006B4701" w:rsidRPr="00EA19EB" w:rsidRDefault="006B4701" w:rsidP="006B4701">
      <w:pPr>
        <w:pStyle w:val="Heading1"/>
        <w:rPr>
          <w:lang w:val="es-ES"/>
        </w:rPr>
      </w:pPr>
      <w:r w:rsidRPr="00EA19EB">
        <w:rPr>
          <w:lang w:val="es-ES"/>
        </w:rPr>
        <w:t>3</w:t>
      </w:r>
      <w:r w:rsidRPr="00EA19EB">
        <w:rPr>
          <w:lang w:val="es-ES"/>
        </w:rPr>
        <w:tab/>
        <w:t>Altitud de la HAPS</w:t>
      </w:r>
    </w:p>
    <w:p w:rsidR="006B4701" w:rsidRPr="00EA19EB" w:rsidRDefault="006B4701" w:rsidP="00B3340D">
      <w:pPr>
        <w:rPr>
          <w:lang w:val="es-ES"/>
        </w:rPr>
      </w:pPr>
      <w:r w:rsidRPr="00EA19EB">
        <w:rPr>
          <w:lang w:val="es-ES"/>
        </w:rPr>
        <w:t>En el número 1.66A del RR se define que la altitud de la HAPS debe estar comprendida entre 20 y 50 km. La cobertura con visibilidad directa desde una HAPS es mayor desde altitudes superiores. No obstante, la densidad atmosférica disminuye significativamente al aumentar la altitud. El Cuadro 1 muestra la densidad y la presión atmosféricas en diversas altitudes. La densidad atmosférica a una altitud de 50 km es muy inferior a la de la altitud de 20</w:t>
      </w:r>
      <w:r w:rsidR="00B3340D">
        <w:rPr>
          <w:lang w:val="es-ES"/>
        </w:rPr>
        <w:t> </w:t>
      </w:r>
      <w:r w:rsidRPr="00EA19EB">
        <w:rPr>
          <w:lang w:val="es-ES"/>
        </w:rPr>
        <w:t>km, en una relación aproximada de 1/90. Esto significa que la nave aérea situada a 50 km de altitud necesita 90 veces más de gas helio que la situada a 20 km y requiere una longitud de la estructura 4,5 veces mayor. Suponiendo que a una altitud de 20 km se necesita una nave de 200 m de longitud para aguantar un cierto peso, a una altitud de 50 km se requiere una nave de 900 m de longitud para el mismo peso. Es absolutamente imposible construir una nave aérea tan enorme con la tecnología actual y la de un futuro próximo.</w:t>
      </w:r>
    </w:p>
    <w:p w:rsidR="006B4701" w:rsidRPr="00EA19EB" w:rsidRDefault="006B4701" w:rsidP="00755EF9">
      <w:pPr>
        <w:pStyle w:val="TableNo"/>
        <w:rPr>
          <w:lang w:val="es-ES"/>
        </w:rPr>
      </w:pPr>
      <w:r w:rsidRPr="00EA19EB">
        <w:rPr>
          <w:lang w:val="es-ES"/>
        </w:rPr>
        <w:lastRenderedPageBreak/>
        <w:t>CUADRO 1</w:t>
      </w:r>
    </w:p>
    <w:p w:rsidR="006B4701" w:rsidRPr="00EA19EB" w:rsidRDefault="006B4701" w:rsidP="006B4701">
      <w:pPr>
        <w:pStyle w:val="Tabletitle"/>
        <w:rPr>
          <w:lang w:val="es-ES"/>
        </w:rPr>
      </w:pPr>
      <w:r w:rsidRPr="00EA19EB">
        <w:rPr>
          <w:lang w:val="es-ES"/>
        </w:rPr>
        <w:t>Densidad y presión atmosférica en la estratosfera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2971"/>
        <w:gridCol w:w="2858"/>
      </w:tblGrid>
      <w:tr w:rsidR="006B4701" w:rsidRPr="00EA19EB" w:rsidTr="00D4682F">
        <w:trPr>
          <w:jc w:val="center"/>
        </w:trPr>
        <w:tc>
          <w:tcPr>
            <w:tcW w:w="2671" w:type="dxa"/>
          </w:tcPr>
          <w:p w:rsidR="006B4701" w:rsidRPr="00EA19EB" w:rsidRDefault="006B4701" w:rsidP="00D4682F">
            <w:pPr>
              <w:pStyle w:val="Tablehead"/>
              <w:rPr>
                <w:lang w:val="es-ES"/>
              </w:rPr>
            </w:pPr>
            <w:r w:rsidRPr="00EA19EB">
              <w:rPr>
                <w:lang w:val="es-ES"/>
              </w:rPr>
              <w:t>Altitud</w:t>
            </w:r>
            <w:r w:rsidRPr="00EA19EB">
              <w:rPr>
                <w:lang w:val="es-ES"/>
              </w:rPr>
              <w:br/>
              <w:t>(km)</w:t>
            </w:r>
          </w:p>
        </w:tc>
        <w:tc>
          <w:tcPr>
            <w:tcW w:w="2971" w:type="dxa"/>
          </w:tcPr>
          <w:p w:rsidR="006B4701" w:rsidRPr="00EA19EB" w:rsidRDefault="006B4701" w:rsidP="00D4682F">
            <w:pPr>
              <w:pStyle w:val="Tablehead"/>
              <w:rPr>
                <w:lang w:val="es-ES"/>
              </w:rPr>
            </w:pPr>
            <w:r w:rsidRPr="00EA19EB">
              <w:rPr>
                <w:lang w:val="es-ES"/>
              </w:rPr>
              <w:t>Densidad atmosférica</w:t>
            </w:r>
            <w:r w:rsidRPr="00EA19EB">
              <w:rPr>
                <w:lang w:val="es-ES"/>
              </w:rPr>
              <w:br/>
              <w:t>(kg/m</w:t>
            </w:r>
            <w:r w:rsidRPr="00EA19EB">
              <w:rPr>
                <w:position w:val="6"/>
                <w:sz w:val="18"/>
                <w:lang w:val="es-ES"/>
              </w:rPr>
              <w:t>3</w:t>
            </w:r>
            <w:r w:rsidRPr="00EA19EB">
              <w:rPr>
                <w:lang w:val="es-ES"/>
              </w:rPr>
              <w:t>)</w:t>
            </w:r>
          </w:p>
        </w:tc>
        <w:tc>
          <w:tcPr>
            <w:tcW w:w="2858" w:type="dxa"/>
          </w:tcPr>
          <w:p w:rsidR="006B4701" w:rsidRPr="00EA19EB" w:rsidRDefault="006B4701" w:rsidP="00D4682F">
            <w:pPr>
              <w:pStyle w:val="Tablehead"/>
              <w:rPr>
                <w:lang w:val="es-ES"/>
              </w:rPr>
            </w:pPr>
            <w:r w:rsidRPr="00EA19EB">
              <w:rPr>
                <w:lang w:val="es-ES"/>
              </w:rPr>
              <w:t>Presión</w:t>
            </w:r>
            <w:r w:rsidRPr="00EA19EB">
              <w:rPr>
                <w:lang w:val="es-ES"/>
              </w:rPr>
              <w:br/>
              <w:t>(hpa)</w:t>
            </w:r>
          </w:p>
        </w:tc>
      </w:tr>
      <w:tr w:rsidR="006B4701" w:rsidRPr="00EA19EB" w:rsidTr="00D4682F">
        <w:trPr>
          <w:jc w:val="center"/>
        </w:trPr>
        <w:tc>
          <w:tcPr>
            <w:tcW w:w="2671" w:type="dxa"/>
          </w:tcPr>
          <w:p w:rsidR="006B4701" w:rsidRPr="00EA19EB" w:rsidRDefault="006B4701" w:rsidP="0019404F">
            <w:pPr>
              <w:pStyle w:val="Tabletext"/>
              <w:ind w:right="-142"/>
              <w:jc w:val="center"/>
              <w:rPr>
                <w:lang w:val="es-ES"/>
              </w:rPr>
            </w:pPr>
            <w:r w:rsidRPr="00EA19EB">
              <w:rPr>
                <w:lang w:val="es-ES"/>
              </w:rPr>
              <w:t>0</w:t>
            </w:r>
          </w:p>
        </w:tc>
        <w:tc>
          <w:tcPr>
            <w:tcW w:w="2971" w:type="dxa"/>
          </w:tcPr>
          <w:p w:rsidR="006B4701" w:rsidRPr="00EA19EB" w:rsidRDefault="006B4701" w:rsidP="0019404F">
            <w:pPr>
              <w:pStyle w:val="Tabletext"/>
              <w:ind w:left="1134"/>
              <w:jc w:val="left"/>
              <w:rPr>
                <w:lang w:val="es-ES"/>
              </w:rPr>
            </w:pPr>
            <w:r w:rsidRPr="00EA19EB">
              <w:rPr>
                <w:lang w:val="es-ES"/>
              </w:rPr>
              <w:t>1,22</w:t>
            </w:r>
          </w:p>
        </w:tc>
        <w:tc>
          <w:tcPr>
            <w:tcW w:w="2858" w:type="dxa"/>
          </w:tcPr>
          <w:p w:rsidR="006B4701" w:rsidRPr="00EA19EB" w:rsidRDefault="006B4701" w:rsidP="001940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31"/>
              </w:tabs>
              <w:jc w:val="center"/>
              <w:rPr>
                <w:lang w:val="es-ES"/>
              </w:rPr>
            </w:pPr>
            <w:r w:rsidRPr="00EA19EB">
              <w:rPr>
                <w:lang w:val="es-ES"/>
              </w:rPr>
              <w:t>1 013</w:t>
            </w:r>
          </w:p>
        </w:tc>
      </w:tr>
      <w:tr w:rsidR="006B4701" w:rsidRPr="00EA19EB" w:rsidTr="00D4682F">
        <w:trPr>
          <w:jc w:val="center"/>
        </w:trPr>
        <w:tc>
          <w:tcPr>
            <w:tcW w:w="2671" w:type="dxa"/>
          </w:tcPr>
          <w:p w:rsidR="006B4701" w:rsidRPr="00EA19EB" w:rsidRDefault="006B4701" w:rsidP="0019404F">
            <w:pPr>
              <w:pStyle w:val="Tabletext"/>
              <w:jc w:val="center"/>
              <w:rPr>
                <w:lang w:val="es-ES"/>
              </w:rPr>
            </w:pPr>
            <w:r w:rsidRPr="00EA19EB">
              <w:rPr>
                <w:lang w:val="es-ES"/>
              </w:rPr>
              <w:t>15</w:t>
            </w:r>
          </w:p>
        </w:tc>
        <w:tc>
          <w:tcPr>
            <w:tcW w:w="2971" w:type="dxa"/>
          </w:tcPr>
          <w:p w:rsidR="006B4701" w:rsidRPr="00EA19EB" w:rsidRDefault="006B4701" w:rsidP="0019404F">
            <w:pPr>
              <w:pStyle w:val="Tabletext"/>
              <w:ind w:left="1134"/>
              <w:jc w:val="left"/>
              <w:rPr>
                <w:lang w:val="es-ES"/>
              </w:rPr>
            </w:pPr>
            <w:r w:rsidRPr="00EA19EB">
              <w:rPr>
                <w:lang w:val="es-ES"/>
              </w:rPr>
              <w:t>0,195</w:t>
            </w:r>
          </w:p>
        </w:tc>
        <w:tc>
          <w:tcPr>
            <w:tcW w:w="2858" w:type="dxa"/>
          </w:tcPr>
          <w:p w:rsidR="006B4701" w:rsidRPr="00EA19EB" w:rsidRDefault="006B4701" w:rsidP="001940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31"/>
              </w:tabs>
              <w:jc w:val="center"/>
              <w:rPr>
                <w:lang w:val="es-ES"/>
              </w:rPr>
            </w:pPr>
            <w:r w:rsidRPr="00EA19EB">
              <w:rPr>
                <w:lang w:val="es-ES"/>
              </w:rPr>
              <w:t>121</w:t>
            </w:r>
          </w:p>
        </w:tc>
      </w:tr>
      <w:tr w:rsidR="006B4701" w:rsidRPr="00EA19EB" w:rsidTr="00D4682F">
        <w:trPr>
          <w:jc w:val="center"/>
        </w:trPr>
        <w:tc>
          <w:tcPr>
            <w:tcW w:w="2671" w:type="dxa"/>
          </w:tcPr>
          <w:p w:rsidR="006B4701" w:rsidRPr="00EA19EB" w:rsidRDefault="006B4701" w:rsidP="0019404F">
            <w:pPr>
              <w:pStyle w:val="Tabletext"/>
              <w:jc w:val="center"/>
              <w:rPr>
                <w:lang w:val="es-ES"/>
              </w:rPr>
            </w:pPr>
            <w:r w:rsidRPr="00EA19EB">
              <w:rPr>
                <w:lang w:val="es-ES"/>
              </w:rPr>
              <w:t>20</w:t>
            </w:r>
          </w:p>
        </w:tc>
        <w:tc>
          <w:tcPr>
            <w:tcW w:w="2971" w:type="dxa"/>
          </w:tcPr>
          <w:p w:rsidR="006B4701" w:rsidRPr="00EA19EB" w:rsidRDefault="006B4701" w:rsidP="0019404F">
            <w:pPr>
              <w:pStyle w:val="Tabletext"/>
              <w:ind w:left="1134"/>
              <w:jc w:val="left"/>
              <w:rPr>
                <w:lang w:val="es-ES"/>
              </w:rPr>
            </w:pPr>
            <w:r w:rsidRPr="00EA19EB">
              <w:rPr>
                <w:lang w:val="es-ES"/>
              </w:rPr>
              <w:t>0,0889</w:t>
            </w:r>
          </w:p>
        </w:tc>
        <w:tc>
          <w:tcPr>
            <w:tcW w:w="2858" w:type="dxa"/>
          </w:tcPr>
          <w:p w:rsidR="006B4701" w:rsidRPr="00EA19EB" w:rsidRDefault="006B4701" w:rsidP="001940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31"/>
              </w:tabs>
              <w:jc w:val="center"/>
              <w:rPr>
                <w:lang w:val="es-ES"/>
              </w:rPr>
            </w:pPr>
            <w:r w:rsidRPr="00EA19EB">
              <w:rPr>
                <w:lang w:val="es-ES"/>
              </w:rPr>
              <w:t>55,3</w:t>
            </w:r>
          </w:p>
        </w:tc>
      </w:tr>
      <w:tr w:rsidR="006B4701" w:rsidRPr="00EA19EB" w:rsidTr="00D4682F">
        <w:trPr>
          <w:jc w:val="center"/>
        </w:trPr>
        <w:tc>
          <w:tcPr>
            <w:tcW w:w="2671" w:type="dxa"/>
          </w:tcPr>
          <w:p w:rsidR="006B4701" w:rsidRPr="00EA19EB" w:rsidRDefault="006B4701" w:rsidP="0019404F">
            <w:pPr>
              <w:pStyle w:val="Tabletext"/>
              <w:jc w:val="center"/>
              <w:rPr>
                <w:lang w:val="es-ES"/>
              </w:rPr>
            </w:pPr>
            <w:r w:rsidRPr="00EA19EB">
              <w:rPr>
                <w:lang w:val="es-ES"/>
              </w:rPr>
              <w:t>25</w:t>
            </w:r>
          </w:p>
        </w:tc>
        <w:tc>
          <w:tcPr>
            <w:tcW w:w="2971" w:type="dxa"/>
          </w:tcPr>
          <w:p w:rsidR="006B4701" w:rsidRPr="00EA19EB" w:rsidRDefault="006B4701" w:rsidP="0019404F">
            <w:pPr>
              <w:pStyle w:val="Tabletext"/>
              <w:ind w:left="1134"/>
              <w:jc w:val="left"/>
              <w:rPr>
                <w:lang w:val="es-ES"/>
              </w:rPr>
            </w:pPr>
            <w:r w:rsidRPr="00EA19EB">
              <w:rPr>
                <w:lang w:val="es-ES"/>
              </w:rPr>
              <w:t>0,0401</w:t>
            </w:r>
          </w:p>
        </w:tc>
        <w:tc>
          <w:tcPr>
            <w:tcW w:w="2858" w:type="dxa"/>
          </w:tcPr>
          <w:p w:rsidR="006B4701" w:rsidRPr="00EA19EB" w:rsidRDefault="006B4701" w:rsidP="001940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31"/>
              </w:tabs>
              <w:jc w:val="center"/>
              <w:rPr>
                <w:lang w:val="es-ES"/>
              </w:rPr>
            </w:pPr>
            <w:r w:rsidRPr="00EA19EB">
              <w:rPr>
                <w:lang w:val="es-ES"/>
              </w:rPr>
              <w:t>25,5</w:t>
            </w:r>
          </w:p>
        </w:tc>
      </w:tr>
      <w:tr w:rsidR="006B4701" w:rsidRPr="00EA19EB" w:rsidTr="00D4682F">
        <w:trPr>
          <w:jc w:val="center"/>
        </w:trPr>
        <w:tc>
          <w:tcPr>
            <w:tcW w:w="2671" w:type="dxa"/>
          </w:tcPr>
          <w:p w:rsidR="006B4701" w:rsidRPr="00EA19EB" w:rsidRDefault="006B4701" w:rsidP="0019404F">
            <w:pPr>
              <w:pStyle w:val="Tabletext"/>
              <w:jc w:val="center"/>
              <w:rPr>
                <w:lang w:val="es-ES"/>
              </w:rPr>
            </w:pPr>
            <w:r w:rsidRPr="00EA19EB">
              <w:rPr>
                <w:lang w:val="es-ES"/>
              </w:rPr>
              <w:t>30</w:t>
            </w:r>
          </w:p>
        </w:tc>
        <w:tc>
          <w:tcPr>
            <w:tcW w:w="2971" w:type="dxa"/>
          </w:tcPr>
          <w:p w:rsidR="006B4701" w:rsidRPr="00EA19EB" w:rsidRDefault="006B4701" w:rsidP="0019404F">
            <w:pPr>
              <w:pStyle w:val="Tabletext"/>
              <w:ind w:left="1134"/>
              <w:jc w:val="left"/>
              <w:rPr>
                <w:lang w:val="es-ES"/>
              </w:rPr>
            </w:pPr>
            <w:r w:rsidRPr="00EA19EB">
              <w:rPr>
                <w:lang w:val="es-ES"/>
              </w:rPr>
              <w:t>0,0184</w:t>
            </w:r>
          </w:p>
        </w:tc>
        <w:tc>
          <w:tcPr>
            <w:tcW w:w="2858" w:type="dxa"/>
          </w:tcPr>
          <w:p w:rsidR="006B4701" w:rsidRPr="00EA19EB" w:rsidRDefault="006B4701" w:rsidP="001940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31"/>
              </w:tabs>
              <w:jc w:val="center"/>
              <w:rPr>
                <w:lang w:val="es-ES"/>
              </w:rPr>
            </w:pPr>
            <w:r w:rsidRPr="00EA19EB">
              <w:rPr>
                <w:lang w:val="es-ES"/>
              </w:rPr>
              <w:t>12</w:t>
            </w:r>
          </w:p>
        </w:tc>
      </w:tr>
      <w:tr w:rsidR="006B4701" w:rsidRPr="00EA19EB" w:rsidTr="00D4682F">
        <w:trPr>
          <w:jc w:val="center"/>
        </w:trPr>
        <w:tc>
          <w:tcPr>
            <w:tcW w:w="2671" w:type="dxa"/>
          </w:tcPr>
          <w:p w:rsidR="006B4701" w:rsidRPr="00EA19EB" w:rsidRDefault="006B4701" w:rsidP="0019404F">
            <w:pPr>
              <w:pStyle w:val="Tabletext"/>
              <w:jc w:val="center"/>
              <w:rPr>
                <w:lang w:val="es-ES"/>
              </w:rPr>
            </w:pPr>
            <w:r w:rsidRPr="00EA19EB">
              <w:rPr>
                <w:lang w:val="es-ES"/>
              </w:rPr>
              <w:t>50</w:t>
            </w:r>
          </w:p>
        </w:tc>
        <w:tc>
          <w:tcPr>
            <w:tcW w:w="2971" w:type="dxa"/>
          </w:tcPr>
          <w:p w:rsidR="006B4701" w:rsidRPr="00EA19EB" w:rsidRDefault="006B4701" w:rsidP="0019404F">
            <w:pPr>
              <w:pStyle w:val="Tabletext"/>
              <w:ind w:left="1134"/>
              <w:jc w:val="left"/>
              <w:rPr>
                <w:lang w:val="es-ES"/>
              </w:rPr>
            </w:pPr>
            <w:r w:rsidRPr="00EA19EB">
              <w:rPr>
                <w:lang w:val="es-ES"/>
              </w:rPr>
              <w:t>0,00103</w:t>
            </w:r>
          </w:p>
        </w:tc>
        <w:tc>
          <w:tcPr>
            <w:tcW w:w="2858" w:type="dxa"/>
          </w:tcPr>
          <w:p w:rsidR="006B4701" w:rsidRPr="00EA19EB" w:rsidRDefault="006B4701" w:rsidP="0019404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31"/>
              </w:tabs>
              <w:jc w:val="center"/>
              <w:rPr>
                <w:lang w:val="es-ES"/>
              </w:rPr>
            </w:pPr>
            <w:r w:rsidRPr="00EA19EB">
              <w:rPr>
                <w:lang w:val="es-ES"/>
              </w:rPr>
              <w:t>0,798</w:t>
            </w:r>
          </w:p>
        </w:tc>
      </w:tr>
    </w:tbl>
    <w:p w:rsidR="006B4701" w:rsidRDefault="006B4701" w:rsidP="006B4701">
      <w:pPr>
        <w:pStyle w:val="Tablefin"/>
        <w:rPr>
          <w:lang w:val="es-ES"/>
        </w:rPr>
      </w:pPr>
    </w:p>
    <w:p w:rsidR="00755EF9" w:rsidRPr="00755EF9" w:rsidRDefault="00755EF9" w:rsidP="00755EF9">
      <w:pPr>
        <w:pStyle w:val="Blanc"/>
      </w:pPr>
    </w:p>
    <w:p w:rsidR="006B4701" w:rsidRPr="00EA19EB" w:rsidRDefault="006B4701" w:rsidP="00B3340D">
      <w:pPr>
        <w:rPr>
          <w:lang w:val="es-ES"/>
        </w:rPr>
      </w:pPr>
      <w:r w:rsidRPr="00EA19EB">
        <w:rPr>
          <w:lang w:val="es-ES"/>
        </w:rPr>
        <w:t>La Fig.</w:t>
      </w:r>
      <w:r w:rsidR="00B3340D">
        <w:rPr>
          <w:lang w:val="es-ES"/>
        </w:rPr>
        <w:t> </w:t>
      </w:r>
      <w:r w:rsidRPr="00EA19EB">
        <w:rPr>
          <w:lang w:val="es-ES"/>
        </w:rPr>
        <w:t>2 muestra un perfil medio del viento en la atmósfera superior. La velocidad del viento presenta un mínimo local alrededor de la altitud de 20-25 km. Se hace mayor a altitudes superiores a 25 km y es cuatro veces mayor en la altitud de 50 km respecto a la de 20 km. Para mantener la posición de la nave aérea en un punto nominal fijo en condiciones de viento, se necesita una potencia de propulsión muy superior, lo que a su vez exige materias más pesadas para el funcionamiento nocturno. Desde este punto de vista, el funcionamiento de una nave aérea a una altitud inferior a 25 km es razonable, aplicando la tecnología actual.</w:t>
      </w:r>
    </w:p>
    <w:p w:rsidR="006B4701" w:rsidRPr="00EA19EB" w:rsidRDefault="006B4701" w:rsidP="006B4701">
      <w:pPr>
        <w:rPr>
          <w:lang w:val="es-ES"/>
        </w:rPr>
      </w:pPr>
      <w:r w:rsidRPr="00EA19EB">
        <w:rPr>
          <w:lang w:val="es-ES"/>
        </w:rPr>
        <w:t>Teniendo en cuenta las consideraciones anteriores, puede determinarse que, desde un punto de vista técnico, la altitud de una HAPS será inferior a unos 25 km.</w:t>
      </w:r>
    </w:p>
    <w:p w:rsidR="006B4701" w:rsidRPr="00EA19EB" w:rsidRDefault="006B4701" w:rsidP="006B4701">
      <w:pPr>
        <w:pStyle w:val="Heading1"/>
        <w:rPr>
          <w:lang w:val="es-ES"/>
        </w:rPr>
      </w:pPr>
      <w:r w:rsidRPr="00EA19EB">
        <w:rPr>
          <w:lang w:val="es-ES"/>
        </w:rPr>
        <w:t>4</w:t>
      </w:r>
      <w:r w:rsidRPr="00EA19EB">
        <w:rPr>
          <w:lang w:val="es-ES"/>
        </w:rPr>
        <w:tab/>
        <w:t>Ángulo de elevación mínimo operacional</w:t>
      </w:r>
    </w:p>
    <w:p w:rsidR="006B4701" w:rsidRPr="00EA19EB" w:rsidRDefault="006B4701" w:rsidP="006B4701">
      <w:pPr>
        <w:rPr>
          <w:lang w:val="es-ES"/>
        </w:rPr>
      </w:pPr>
      <w:r w:rsidRPr="00EA19EB">
        <w:rPr>
          <w:lang w:val="es-ES"/>
        </w:rPr>
        <w:t>El ángulo de elevación mínimo operacional determina la cobertura de la zona de servicio de una HAPS. Cuanto menor sea el ángulo de elevación mínimo, mayor será la cobertura de servicio obtenida. No obstante, el trayecto a través de la lluvia es mayor y la p.i.r.e. requerida aumenta, pues se requiere un margen respecto a la lluvia superior.</w:t>
      </w:r>
    </w:p>
    <w:p w:rsidR="006B4701" w:rsidRPr="00EA19EB" w:rsidRDefault="006B4701" w:rsidP="0078616A">
      <w:pPr>
        <w:rPr>
          <w:lang w:val="es-ES"/>
        </w:rPr>
      </w:pPr>
      <w:r w:rsidRPr="00EA19EB">
        <w:rPr>
          <w:lang w:val="es-ES"/>
        </w:rPr>
        <w:t>El valor típico del ángulo de elevación mínimo operacional para el sistema HAPS en la banda 28/31 GHz puede ser mayor de 20</w:t>
      </w:r>
      <w:r w:rsidR="0078616A">
        <w:rPr>
          <w:lang w:val="es-ES"/>
        </w:rPr>
        <w:t>°</w:t>
      </w:r>
      <w:r w:rsidRPr="00EA19EB">
        <w:rPr>
          <w:lang w:val="es-ES"/>
        </w:rPr>
        <w:t>. El funcionamiento con ángulos de elevación menores exige valores superiores de la p.i.r.e. en los enlaces ascendente y descendente al aumentar el trayecto de propagación y la atenuación debida a la lluvia y puede dar lugar a dificultades en la situación de compartición entre el sistema HAPS y otros sistemas tales como los sistemas de satélite, los del servicio fijo, los de los servicios científicos espaciales, etc. Además, el efecto de ensombrecimiento creado por los edificios o montañas degradará la disponibilidad del emplazamiento para ángulos de elevación inferiores en las zonas urbanas o montañosas.</w:t>
      </w:r>
    </w:p>
    <w:p w:rsidR="006B4701" w:rsidRPr="00EA19EB" w:rsidRDefault="006B4701" w:rsidP="0078616A">
      <w:pPr>
        <w:rPr>
          <w:lang w:val="es-ES"/>
        </w:rPr>
      </w:pPr>
      <w:r w:rsidRPr="00EA19EB">
        <w:rPr>
          <w:lang w:val="es-ES"/>
        </w:rPr>
        <w:t>Pueden utilizarse ángulos de elevación inferiores a 20</w:t>
      </w:r>
      <w:r w:rsidR="0078616A">
        <w:rPr>
          <w:lang w:val="es-ES"/>
        </w:rPr>
        <w:t>°</w:t>
      </w:r>
      <w:r w:rsidRPr="00EA19EB">
        <w:rPr>
          <w:lang w:val="es-ES"/>
        </w:rPr>
        <w:t xml:space="preserve"> a condición de que:</w:t>
      </w:r>
    </w:p>
    <w:p w:rsidR="006B4701" w:rsidRPr="00EA19EB" w:rsidRDefault="006B4701" w:rsidP="0078616A">
      <w:pPr>
        <w:pStyle w:val="enumlev1"/>
        <w:rPr>
          <w:lang w:val="es-ES"/>
        </w:rPr>
      </w:pPr>
      <w:r w:rsidRPr="00EA19EB">
        <w:rPr>
          <w:lang w:val="es-ES"/>
        </w:rPr>
        <w:t>–</w:t>
      </w:r>
      <w:r w:rsidRPr="00EA19EB">
        <w:rPr>
          <w:lang w:val="es-ES"/>
        </w:rPr>
        <w:tab/>
        <w:t>la p.i.r.e. en los enlaces ascendente y descendente con el ángulo de elevación superior a 20</w:t>
      </w:r>
      <w:r w:rsidR="0078616A">
        <w:rPr>
          <w:lang w:val="es-ES"/>
        </w:rPr>
        <w:t>°</w:t>
      </w:r>
      <w:r w:rsidRPr="00EA19EB">
        <w:rPr>
          <w:lang w:val="es-ES"/>
        </w:rPr>
        <w:t xml:space="preserve"> se mantenga en valores constantes y puedan éstos incrementarse únicamente para enlaces con ángulo de elevación menor;</w:t>
      </w:r>
    </w:p>
    <w:p w:rsidR="006B4701" w:rsidRPr="00EA19EB" w:rsidRDefault="006B4701" w:rsidP="006B4701">
      <w:pPr>
        <w:pStyle w:val="enumlev1"/>
        <w:rPr>
          <w:lang w:val="es-ES"/>
        </w:rPr>
      </w:pPr>
      <w:r w:rsidRPr="00EA19EB">
        <w:rPr>
          <w:lang w:val="es-ES"/>
        </w:rPr>
        <w:t>–</w:t>
      </w:r>
      <w:r w:rsidRPr="00EA19EB">
        <w:rPr>
          <w:lang w:val="es-ES"/>
        </w:rPr>
        <w:tab/>
        <w:t>se determine el ángulo mínimo de funcionamiento adecuado de conformidad con los requisitos de compartición con otros servicios en cada zona; y</w:t>
      </w:r>
    </w:p>
    <w:p w:rsidR="006B4701" w:rsidRPr="00EA19EB" w:rsidRDefault="006B4701" w:rsidP="006B4701">
      <w:pPr>
        <w:pStyle w:val="enumlev1"/>
        <w:rPr>
          <w:lang w:val="es-ES"/>
        </w:rPr>
      </w:pPr>
      <w:r w:rsidRPr="00EA19EB">
        <w:rPr>
          <w:lang w:val="es-ES"/>
        </w:rPr>
        <w:t>–</w:t>
      </w:r>
      <w:r w:rsidRPr="00EA19EB">
        <w:rPr>
          <w:lang w:val="es-ES"/>
        </w:rPr>
        <w:tab/>
        <w:t>se utilice apropiadamente el ATPC en los enlaces ascendente y descendente.</w:t>
      </w:r>
    </w:p>
    <w:p w:rsidR="006B4701" w:rsidRPr="00EA19EB" w:rsidRDefault="006B4701" w:rsidP="0078616A">
      <w:pPr>
        <w:keepNext/>
        <w:keepLines/>
        <w:rPr>
          <w:lang w:val="es-ES"/>
        </w:rPr>
      </w:pPr>
      <w:r w:rsidRPr="00EA19EB">
        <w:rPr>
          <w:lang w:val="es-ES"/>
        </w:rPr>
        <w:lastRenderedPageBreak/>
        <w:t>También es posible adoptar un ángulo mínimo de elevación mayor, por ejemplo de 40</w:t>
      </w:r>
      <w:r w:rsidR="0078616A">
        <w:rPr>
          <w:lang w:val="es-ES"/>
        </w:rPr>
        <w:t>°</w:t>
      </w:r>
      <w:r w:rsidRPr="00EA19EB">
        <w:rPr>
          <w:lang w:val="es-ES"/>
        </w:rPr>
        <w:t>, a fin de reducir la interferencia causada a otros servicios y la procedente de éstos y de aumentar la disponibilidad del emplazamiento que impide el ensombrecimiento causado por los edificios o montañas. Cuando mayor sea el ángulo mínimo de elevación, mayor será el número de HAPS necesarias para abarcar una cierta zona en el suelo, sin que cambie el número total de haces puntuales para todas las HAPS.</w:t>
      </w:r>
    </w:p>
    <w:p w:rsidR="006B4701" w:rsidRPr="00EA19EB" w:rsidRDefault="006B4701" w:rsidP="006B4701">
      <w:pPr>
        <w:pStyle w:val="Heading1"/>
        <w:rPr>
          <w:lang w:val="es-ES"/>
        </w:rPr>
      </w:pPr>
      <w:r w:rsidRPr="00EA19EB">
        <w:rPr>
          <w:lang w:val="es-ES"/>
        </w:rPr>
        <w:t>5</w:t>
      </w:r>
      <w:r w:rsidRPr="00EA19EB">
        <w:rPr>
          <w:lang w:val="es-ES"/>
        </w:rPr>
        <w:tab/>
        <w:t>Antena multihaz a bordo</w:t>
      </w:r>
    </w:p>
    <w:p w:rsidR="006B4701" w:rsidRPr="00EA19EB" w:rsidRDefault="006B4701" w:rsidP="006B4701">
      <w:pPr>
        <w:rPr>
          <w:lang w:val="es-ES"/>
        </w:rPr>
      </w:pPr>
      <w:r w:rsidRPr="00EA19EB">
        <w:rPr>
          <w:lang w:val="es-ES"/>
        </w:rPr>
        <w:t>A efectos de dar cobertura a múltiples estaciones de abonado en el suelo mediante una sola HAPS con una gran eficacia de reutilización de frecuencias, es preferible emplear una antena de haz multi</w:t>
      </w:r>
      <w:r w:rsidRPr="00EA19EB">
        <w:rPr>
          <w:lang w:val="es-ES"/>
        </w:rPr>
        <w:noBreakHyphen/>
        <w:t>puntual (antena multihaz).</w:t>
      </w:r>
    </w:p>
    <w:p w:rsidR="006B4701" w:rsidRPr="00EA19EB" w:rsidRDefault="006B4701" w:rsidP="0078616A">
      <w:pPr>
        <w:rPr>
          <w:lang w:val="es-ES"/>
        </w:rPr>
      </w:pPr>
      <w:r w:rsidRPr="00EA19EB">
        <w:rPr>
          <w:lang w:val="es-ES"/>
        </w:rPr>
        <w:t>La Fig. 3 muestra una huella típica de una antena multihaz para un ángulo de elevación mínimo de</w:t>
      </w:r>
      <w:r w:rsidR="0078616A">
        <w:rPr>
          <w:lang w:val="es-ES"/>
        </w:rPr>
        <w:t> </w:t>
      </w:r>
      <w:r w:rsidRPr="00EA19EB">
        <w:rPr>
          <w:lang w:val="es-ES"/>
        </w:rPr>
        <w:t>20</w:t>
      </w:r>
      <w:r w:rsidR="0078616A">
        <w:rPr>
          <w:lang w:val="es-ES"/>
        </w:rPr>
        <w:t>°</w:t>
      </w:r>
      <w:r w:rsidRPr="00EA19EB">
        <w:rPr>
          <w:lang w:val="es-ES"/>
        </w:rPr>
        <w:t xml:space="preserve">. El número de haces puntuales es de 367. El tamaño de todas las huellas de cada haz es igual (hasta de 6 km de diámetro) en este caso. Esto puede lograrse asignando las distintas ganancias de antena a cada haz puntual conforme a su ángulo de elevación (véase el Cuadro 2) y utilizando diagramas de haz elíptico. Se espera que este diseño multihaz dé una interferencia menor en otros servicios y procedentes de éstos con trayectos de ángulo de elevación reducido, porque los haces próximos al extremo de la cobertura del servicio con pequeños ángulos de elevación tienen mayor ganancia, apertura de haz más estrecha y menor nivel de lóbulos laterales que los de los haces próximos al centro de la cobertura de servicio. En el diseño de un balance de enlace, se supone que la ganancia en el extremo del haz puntual es de </w:t>
      </w:r>
      <w:r w:rsidRPr="00EA19EB">
        <w:rPr>
          <w:lang w:val="es-ES" w:eastAsia="ja-JP"/>
        </w:rPr>
        <w:sym w:font="Symbol" w:char="F02D"/>
      </w:r>
      <w:r w:rsidRPr="00EA19EB">
        <w:rPr>
          <w:lang w:val="es-ES"/>
        </w:rPr>
        <w:t>3 dB. La Fig. 4 muestra un ejemplo del diagrama de haz elíptico para el haz puntual (los ángulos de elevación están comprendidos entre 20</w:t>
      </w:r>
      <w:r w:rsidR="0078616A">
        <w:rPr>
          <w:lang w:val="es-ES"/>
        </w:rPr>
        <w:t>°</w:t>
      </w:r>
      <w:r w:rsidRPr="00EA19EB">
        <w:rPr>
          <w:lang w:val="es-ES"/>
        </w:rPr>
        <w:t xml:space="preserve"> y 90</w:t>
      </w:r>
      <w:r w:rsidR="0078616A">
        <w:rPr>
          <w:lang w:val="es-ES"/>
        </w:rPr>
        <w:t>°</w:t>
      </w:r>
      <w:r w:rsidRPr="00EA19EB">
        <w:rPr>
          <w:lang w:val="es-ES"/>
        </w:rPr>
        <w:t>). El diagrama para el haz puntual con el ángulo de elevación de 90</w:t>
      </w:r>
      <w:r w:rsidR="0078616A">
        <w:rPr>
          <w:lang w:val="es-ES"/>
        </w:rPr>
        <w:t>°</w:t>
      </w:r>
      <w:r w:rsidRPr="00EA19EB">
        <w:rPr>
          <w:lang w:val="es-ES"/>
        </w:rPr>
        <w:t xml:space="preserve"> viene dado en la Recomendación UIT-R F.1245 y es un haz circular. Los diagramas elípticos de los haces puntuales con ángulo de elevación inferior a 90</w:t>
      </w:r>
      <w:r w:rsidR="0078616A">
        <w:rPr>
          <w:lang w:val="es-ES"/>
        </w:rPr>
        <w:t>°</w:t>
      </w:r>
      <w:r w:rsidRPr="00EA19EB">
        <w:rPr>
          <w:lang w:val="es-ES"/>
        </w:rPr>
        <w:t xml:space="preserve"> están modificados respecto al diagrama de referencia de la Recomendación UIT</w:t>
      </w:r>
      <w:r w:rsidRPr="00EA19EB">
        <w:rPr>
          <w:lang w:val="es-ES"/>
        </w:rPr>
        <w:noBreakHyphen/>
        <w:t>R F.1245. Constan de dos diagramas como los de dicha Recomendación para los ejes mayor y menor del diagrama elíptico. En los estudios de compartición que utilizan el nivel de lóbulos laterales de este diagrama elíptico, es preferible, por razones de seguridad, utilizar el lóbulo lateral del eje mayor, incluso para el del eje menor (curva de trazo continuo de la Fig. 4). También se puede utilizar el diagrama de la Recomendación UIT</w:t>
      </w:r>
      <w:r w:rsidRPr="00EA19EB">
        <w:rPr>
          <w:lang w:val="es-ES"/>
        </w:rPr>
        <w:noBreakHyphen/>
        <w:t>R F.1245 sin modificación para la antena de la estación HAPS en el suelo.</w:t>
      </w:r>
    </w:p>
    <w:p w:rsidR="006B4701" w:rsidRPr="00EA19EB" w:rsidRDefault="006B4701" w:rsidP="006B4701">
      <w:pPr>
        <w:rPr>
          <w:lang w:val="es-ES"/>
        </w:rPr>
      </w:pPr>
    </w:p>
    <w:p w:rsidR="006B4701" w:rsidRPr="00EA19EB" w:rsidRDefault="006B4701" w:rsidP="006B4701">
      <w:pPr>
        <w:pStyle w:val="FigureNo"/>
        <w:spacing w:before="100"/>
        <w:rPr>
          <w:lang w:val="es-ES"/>
        </w:rPr>
      </w:pPr>
      <w:r w:rsidRPr="00EA19EB">
        <w:rPr>
          <w:noProof/>
          <w:lang w:val="en-US" w:eastAsia="zh-CN"/>
        </w:rPr>
        <w:lastRenderedPageBreak/>
        <w:drawing>
          <wp:inline distT="0" distB="0" distL="0" distR="0">
            <wp:extent cx="3803650" cy="5107305"/>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3803650" cy="5107305"/>
                    </a:xfrm>
                    <a:prstGeom prst="rect">
                      <a:avLst/>
                    </a:prstGeom>
                    <a:noFill/>
                    <a:ln w="9525">
                      <a:noFill/>
                      <a:miter lim="800000"/>
                      <a:headEnd/>
                      <a:tailEnd/>
                    </a:ln>
                  </pic:spPr>
                </pic:pic>
              </a:graphicData>
            </a:graphic>
          </wp:inline>
        </w:drawing>
      </w:r>
    </w:p>
    <w:p w:rsidR="006B4701" w:rsidRDefault="006B4701" w:rsidP="005819D7">
      <w:pPr>
        <w:rPr>
          <w:lang w:val="es-ES"/>
        </w:rPr>
      </w:pPr>
    </w:p>
    <w:p w:rsidR="006B4701" w:rsidRDefault="006B4701" w:rsidP="006B4701">
      <w:pPr>
        <w:pStyle w:val="FigureNo"/>
        <w:spacing w:before="100" w:after="0"/>
        <w:rPr>
          <w:lang w:val="es-ES"/>
        </w:rPr>
      </w:pPr>
      <w:r w:rsidRPr="00EA19EB">
        <w:rPr>
          <w:noProof/>
          <w:lang w:val="en-US" w:eastAsia="zh-CN"/>
        </w:rPr>
        <w:drawing>
          <wp:inline distT="0" distB="0" distL="0" distR="0">
            <wp:extent cx="2295525" cy="272351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2295525" cy="2723515"/>
                    </a:xfrm>
                    <a:prstGeom prst="rect">
                      <a:avLst/>
                    </a:prstGeom>
                    <a:noFill/>
                    <a:ln w="9525">
                      <a:noFill/>
                      <a:miter lim="800000"/>
                      <a:headEnd/>
                      <a:tailEnd/>
                    </a:ln>
                  </pic:spPr>
                </pic:pic>
              </a:graphicData>
            </a:graphic>
          </wp:inline>
        </w:drawing>
      </w:r>
    </w:p>
    <w:p w:rsidR="00755EF9" w:rsidRPr="00755EF9" w:rsidRDefault="00755EF9" w:rsidP="00755EF9">
      <w:pPr>
        <w:rPr>
          <w:lang w:val="es-ES"/>
        </w:rPr>
      </w:pPr>
    </w:p>
    <w:p w:rsidR="006B4701" w:rsidRPr="00EA19EB" w:rsidRDefault="006B4701" w:rsidP="00755EF9">
      <w:pPr>
        <w:pStyle w:val="TableNo"/>
        <w:rPr>
          <w:lang w:val="es-ES"/>
        </w:rPr>
      </w:pPr>
      <w:r w:rsidRPr="00EA19EB">
        <w:rPr>
          <w:lang w:val="es-ES"/>
        </w:rPr>
        <w:lastRenderedPageBreak/>
        <w:t>CUADRO 2</w:t>
      </w:r>
    </w:p>
    <w:p w:rsidR="006B4701" w:rsidRPr="00EA19EB" w:rsidRDefault="006B4701" w:rsidP="006B4701">
      <w:pPr>
        <w:pStyle w:val="Tabletitle"/>
        <w:rPr>
          <w:lang w:val="es-ES"/>
        </w:rPr>
      </w:pPr>
      <w:r w:rsidRPr="00EA19EB">
        <w:rPr>
          <w:lang w:val="es-ES"/>
        </w:rPr>
        <w:t>Asignación típica de la ganancia a los haces puntuales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2154"/>
        <w:gridCol w:w="680"/>
        <w:gridCol w:w="680"/>
        <w:gridCol w:w="680"/>
        <w:gridCol w:w="680"/>
        <w:gridCol w:w="680"/>
        <w:gridCol w:w="680"/>
        <w:gridCol w:w="680"/>
        <w:gridCol w:w="680"/>
        <w:gridCol w:w="680"/>
        <w:gridCol w:w="680"/>
        <w:gridCol w:w="680"/>
      </w:tblGrid>
      <w:tr w:rsidR="006B4701" w:rsidRPr="00EA19EB" w:rsidTr="00755EF9">
        <w:trPr>
          <w:trHeight w:val="20"/>
          <w:jc w:val="center"/>
        </w:trPr>
        <w:tc>
          <w:tcPr>
            <w:tcW w:w="2154" w:type="dxa"/>
          </w:tcPr>
          <w:p w:rsidR="006B4701" w:rsidRPr="00EA19EB" w:rsidRDefault="006B4701" w:rsidP="00D4682F">
            <w:pPr>
              <w:pStyle w:val="Tabletext"/>
              <w:framePr w:hSpace="181" w:wrap="notBeside" w:vAnchor="text" w:hAnchor="text" w:xAlign="center" w:y="1"/>
              <w:jc w:val="left"/>
              <w:rPr>
                <w:lang w:val="es-ES"/>
              </w:rPr>
            </w:pPr>
            <w:r w:rsidRPr="00EA19EB">
              <w:rPr>
                <w:lang w:val="es-ES"/>
              </w:rPr>
              <w:t>Ángulo de elevación en el centro del haz (grados)</w:t>
            </w:r>
          </w:p>
        </w:tc>
        <w:tc>
          <w:tcPr>
            <w:tcW w:w="680" w:type="dxa"/>
            <w:vAlign w:val="center"/>
          </w:tcPr>
          <w:p w:rsidR="006B4701" w:rsidRPr="00EA19EB" w:rsidRDefault="006B4701" w:rsidP="00755EF9">
            <w:pPr>
              <w:pStyle w:val="Tabletext"/>
              <w:framePr w:hSpace="181" w:wrap="notBeside" w:vAnchor="text" w:hAnchor="text" w:xAlign="center" w:y="1"/>
              <w:ind w:left="57"/>
              <w:jc w:val="center"/>
              <w:rPr>
                <w:lang w:val="es-ES"/>
              </w:rPr>
            </w:pPr>
            <w:r w:rsidRPr="00EA19EB">
              <w:rPr>
                <w:lang w:val="es-ES"/>
              </w:rPr>
              <w:t>81</w:t>
            </w:r>
          </w:p>
        </w:tc>
        <w:tc>
          <w:tcPr>
            <w:tcW w:w="680" w:type="dxa"/>
            <w:vAlign w:val="center"/>
          </w:tcPr>
          <w:p w:rsidR="006B4701" w:rsidRPr="00EA19EB" w:rsidRDefault="006B4701" w:rsidP="00755EF9">
            <w:pPr>
              <w:pStyle w:val="Tabletext"/>
              <w:framePr w:hSpace="181" w:wrap="notBeside" w:vAnchor="text" w:hAnchor="text" w:xAlign="center" w:y="1"/>
              <w:ind w:left="57"/>
              <w:jc w:val="center"/>
              <w:rPr>
                <w:lang w:val="es-ES"/>
              </w:rPr>
            </w:pPr>
            <w:r w:rsidRPr="00EA19EB">
              <w:rPr>
                <w:lang w:val="es-ES"/>
              </w:rPr>
              <w:t>6</w:t>
            </w:r>
            <w:r w:rsidRPr="00EA19EB">
              <w:rPr>
                <w:lang w:val="es-ES" w:eastAsia="ja-JP"/>
              </w:rPr>
              <w:t>6</w:t>
            </w:r>
          </w:p>
        </w:tc>
        <w:tc>
          <w:tcPr>
            <w:tcW w:w="680" w:type="dxa"/>
            <w:vAlign w:val="center"/>
          </w:tcPr>
          <w:p w:rsidR="006B4701" w:rsidRPr="00EA19EB" w:rsidRDefault="006B4701" w:rsidP="00755EF9">
            <w:pPr>
              <w:pStyle w:val="Tabletext"/>
              <w:framePr w:hSpace="181" w:wrap="notBeside" w:vAnchor="text" w:hAnchor="text" w:xAlign="center" w:y="1"/>
              <w:ind w:left="-57" w:right="-57"/>
              <w:jc w:val="center"/>
              <w:rPr>
                <w:lang w:val="es-ES"/>
              </w:rPr>
            </w:pPr>
            <w:r w:rsidRPr="00EA19EB">
              <w:rPr>
                <w:lang w:val="es-ES"/>
              </w:rPr>
              <w:t>53,</w:t>
            </w:r>
            <w:r w:rsidRPr="00EA19EB">
              <w:rPr>
                <w:lang w:val="es-ES" w:eastAsia="ja-JP"/>
              </w:rPr>
              <w:t>9</w:t>
            </w:r>
          </w:p>
        </w:tc>
        <w:tc>
          <w:tcPr>
            <w:tcW w:w="680" w:type="dxa"/>
            <w:vAlign w:val="center"/>
          </w:tcPr>
          <w:p w:rsidR="006B4701" w:rsidRPr="00EA19EB" w:rsidRDefault="006B4701" w:rsidP="00755EF9">
            <w:pPr>
              <w:pStyle w:val="Tabletext"/>
              <w:framePr w:hSpace="181" w:wrap="notBeside" w:vAnchor="text" w:hAnchor="text" w:xAlign="center" w:y="1"/>
              <w:ind w:left="-57" w:right="-57"/>
              <w:jc w:val="center"/>
              <w:rPr>
                <w:lang w:val="es-ES"/>
              </w:rPr>
            </w:pPr>
            <w:r w:rsidRPr="00EA19EB">
              <w:rPr>
                <w:lang w:val="es-ES"/>
              </w:rPr>
              <w:t>44,7</w:t>
            </w:r>
          </w:p>
        </w:tc>
        <w:tc>
          <w:tcPr>
            <w:tcW w:w="680" w:type="dxa"/>
            <w:vAlign w:val="center"/>
          </w:tcPr>
          <w:p w:rsidR="006B4701" w:rsidRPr="00EA19EB" w:rsidRDefault="006B4701" w:rsidP="00755EF9">
            <w:pPr>
              <w:pStyle w:val="Tabletext"/>
              <w:framePr w:hSpace="181" w:wrap="notBeside" w:vAnchor="text" w:hAnchor="text" w:xAlign="center" w:y="1"/>
              <w:ind w:left="-57" w:right="-57"/>
              <w:jc w:val="center"/>
              <w:rPr>
                <w:lang w:val="es-ES"/>
              </w:rPr>
            </w:pPr>
            <w:r w:rsidRPr="00EA19EB">
              <w:rPr>
                <w:lang w:val="es-ES"/>
              </w:rPr>
              <w:t>37,8</w:t>
            </w:r>
          </w:p>
        </w:tc>
        <w:tc>
          <w:tcPr>
            <w:tcW w:w="680" w:type="dxa"/>
            <w:vAlign w:val="center"/>
          </w:tcPr>
          <w:p w:rsidR="006B4701" w:rsidRPr="00EA19EB" w:rsidRDefault="006B4701" w:rsidP="00755EF9">
            <w:pPr>
              <w:pStyle w:val="Tabletext"/>
              <w:framePr w:hSpace="181" w:wrap="notBeside" w:vAnchor="text" w:hAnchor="text" w:xAlign="center" w:y="1"/>
              <w:ind w:left="-57" w:right="-57"/>
              <w:jc w:val="center"/>
              <w:rPr>
                <w:lang w:val="es-ES"/>
              </w:rPr>
            </w:pPr>
            <w:r w:rsidRPr="00EA19EB">
              <w:rPr>
                <w:lang w:val="es-ES"/>
              </w:rPr>
              <w:t>32,</w:t>
            </w:r>
            <w:r w:rsidRPr="00EA19EB">
              <w:rPr>
                <w:lang w:val="es-ES" w:eastAsia="ja-JP"/>
              </w:rPr>
              <w:t>6</w:t>
            </w:r>
          </w:p>
        </w:tc>
        <w:tc>
          <w:tcPr>
            <w:tcW w:w="680" w:type="dxa"/>
            <w:vAlign w:val="center"/>
          </w:tcPr>
          <w:p w:rsidR="006B4701" w:rsidRPr="00EA19EB" w:rsidRDefault="006B4701" w:rsidP="00755EF9">
            <w:pPr>
              <w:pStyle w:val="Tabletext"/>
              <w:framePr w:hSpace="181" w:wrap="notBeside" w:vAnchor="text" w:hAnchor="text" w:xAlign="center" w:y="1"/>
              <w:ind w:left="-57" w:right="-57"/>
              <w:jc w:val="center"/>
              <w:rPr>
                <w:lang w:val="es-ES"/>
              </w:rPr>
            </w:pPr>
            <w:r w:rsidRPr="00EA19EB">
              <w:rPr>
                <w:lang w:val="es-ES"/>
              </w:rPr>
              <w:t>28,</w:t>
            </w:r>
            <w:r w:rsidRPr="00EA19EB">
              <w:rPr>
                <w:lang w:val="es-ES" w:eastAsia="ja-JP"/>
              </w:rPr>
              <w:t>5</w:t>
            </w:r>
          </w:p>
        </w:tc>
        <w:tc>
          <w:tcPr>
            <w:tcW w:w="680" w:type="dxa"/>
            <w:vAlign w:val="center"/>
          </w:tcPr>
          <w:p w:rsidR="006B4701" w:rsidRPr="00EA19EB" w:rsidRDefault="006B4701" w:rsidP="00755EF9">
            <w:pPr>
              <w:pStyle w:val="Tabletext"/>
              <w:framePr w:hSpace="181" w:wrap="notBeside" w:vAnchor="text" w:hAnchor="text" w:xAlign="center" w:y="1"/>
              <w:ind w:left="-57" w:right="-57"/>
              <w:jc w:val="center"/>
              <w:rPr>
                <w:lang w:val="es-ES"/>
              </w:rPr>
            </w:pPr>
            <w:r w:rsidRPr="00EA19EB">
              <w:rPr>
                <w:lang w:val="es-ES"/>
              </w:rPr>
              <w:t>25,</w:t>
            </w:r>
            <w:r w:rsidRPr="00EA19EB">
              <w:rPr>
                <w:lang w:val="es-ES" w:eastAsia="ja-JP"/>
              </w:rPr>
              <w:t>2</w:t>
            </w:r>
          </w:p>
        </w:tc>
        <w:tc>
          <w:tcPr>
            <w:tcW w:w="680" w:type="dxa"/>
            <w:vAlign w:val="center"/>
          </w:tcPr>
          <w:p w:rsidR="006B4701" w:rsidRPr="00EA19EB" w:rsidRDefault="006B4701" w:rsidP="00755EF9">
            <w:pPr>
              <w:pStyle w:val="Tabletext"/>
              <w:framePr w:hSpace="181" w:wrap="notBeside" w:vAnchor="text" w:hAnchor="text" w:xAlign="center" w:y="1"/>
              <w:ind w:left="-57" w:right="-57"/>
              <w:jc w:val="center"/>
              <w:rPr>
                <w:lang w:val="es-ES"/>
              </w:rPr>
            </w:pPr>
            <w:r w:rsidRPr="00EA19EB">
              <w:rPr>
                <w:lang w:val="es-ES"/>
              </w:rPr>
              <w:t>22,5</w:t>
            </w:r>
          </w:p>
        </w:tc>
        <w:tc>
          <w:tcPr>
            <w:tcW w:w="680" w:type="dxa"/>
            <w:vAlign w:val="center"/>
          </w:tcPr>
          <w:p w:rsidR="006B4701" w:rsidRPr="00EA19EB" w:rsidRDefault="006B4701" w:rsidP="00755EF9">
            <w:pPr>
              <w:pStyle w:val="Tabletext"/>
              <w:framePr w:hSpace="181" w:wrap="notBeside" w:vAnchor="text" w:hAnchor="text" w:xAlign="center" w:y="1"/>
              <w:ind w:left="-57" w:right="-57"/>
              <w:jc w:val="center"/>
              <w:rPr>
                <w:lang w:val="es-ES"/>
              </w:rPr>
            </w:pPr>
            <w:r w:rsidRPr="00EA19EB">
              <w:rPr>
                <w:lang w:val="es-ES"/>
              </w:rPr>
              <w:t>20,3</w:t>
            </w:r>
          </w:p>
        </w:tc>
        <w:tc>
          <w:tcPr>
            <w:tcW w:w="680" w:type="dxa"/>
            <w:vAlign w:val="center"/>
          </w:tcPr>
          <w:p w:rsidR="006B4701" w:rsidRPr="00EA19EB" w:rsidRDefault="006B4701" w:rsidP="00755EF9">
            <w:pPr>
              <w:pStyle w:val="Tabletext"/>
              <w:framePr w:hSpace="181" w:wrap="notBeside" w:vAnchor="text" w:hAnchor="text" w:xAlign="center" w:y="1"/>
              <w:ind w:left="57"/>
              <w:jc w:val="center"/>
              <w:rPr>
                <w:lang w:val="es-ES"/>
              </w:rPr>
            </w:pPr>
            <w:r w:rsidRPr="00EA19EB">
              <w:rPr>
                <w:lang w:val="es-ES"/>
              </w:rPr>
              <w:t>20</w:t>
            </w:r>
          </w:p>
        </w:tc>
      </w:tr>
      <w:tr w:rsidR="006B4701" w:rsidRPr="00EA19EB" w:rsidTr="00755EF9">
        <w:trPr>
          <w:jc w:val="center"/>
        </w:trPr>
        <w:tc>
          <w:tcPr>
            <w:tcW w:w="2154" w:type="dxa"/>
          </w:tcPr>
          <w:p w:rsidR="006B4701" w:rsidRPr="00EA19EB" w:rsidRDefault="006B4701" w:rsidP="00D4682F">
            <w:pPr>
              <w:pStyle w:val="Tabletext"/>
              <w:framePr w:hSpace="181" w:wrap="notBeside" w:vAnchor="text" w:hAnchor="text" w:xAlign="center" w:y="1"/>
              <w:jc w:val="left"/>
              <w:rPr>
                <w:lang w:val="es-ES"/>
              </w:rPr>
            </w:pPr>
            <w:r w:rsidRPr="00EA19EB">
              <w:rPr>
                <w:lang w:val="es-ES"/>
              </w:rPr>
              <w:t>Ganancia de cresta del haz puntual (dBi)</w:t>
            </w:r>
          </w:p>
        </w:tc>
        <w:tc>
          <w:tcPr>
            <w:tcW w:w="680" w:type="dxa"/>
            <w:vAlign w:val="center"/>
          </w:tcPr>
          <w:p w:rsidR="006B4701" w:rsidRPr="00EA19EB" w:rsidRDefault="006B4701" w:rsidP="00755EF9">
            <w:pPr>
              <w:pStyle w:val="Tabletext"/>
              <w:framePr w:hSpace="181" w:wrap="notBeside" w:vAnchor="text" w:hAnchor="text" w:xAlign="center" w:y="1"/>
              <w:ind w:left="57"/>
              <w:jc w:val="center"/>
              <w:rPr>
                <w:lang w:val="es-ES" w:eastAsia="ja-JP"/>
              </w:rPr>
            </w:pPr>
            <w:r w:rsidRPr="00EA19EB">
              <w:rPr>
                <w:lang w:val="es-ES"/>
              </w:rPr>
              <w:t>19,</w:t>
            </w:r>
            <w:r w:rsidRPr="00EA19EB">
              <w:rPr>
                <w:lang w:val="es-ES" w:eastAsia="ja-JP"/>
              </w:rPr>
              <w:t>5</w:t>
            </w:r>
          </w:p>
        </w:tc>
        <w:tc>
          <w:tcPr>
            <w:tcW w:w="680" w:type="dxa"/>
            <w:vAlign w:val="center"/>
          </w:tcPr>
          <w:p w:rsidR="006B4701" w:rsidRPr="00EA19EB" w:rsidRDefault="006B4701" w:rsidP="00755EF9">
            <w:pPr>
              <w:pStyle w:val="Tabletext"/>
              <w:framePr w:hSpace="181" w:wrap="notBeside" w:vAnchor="text" w:hAnchor="text" w:xAlign="center" w:y="1"/>
              <w:ind w:left="57"/>
              <w:jc w:val="center"/>
              <w:rPr>
                <w:lang w:val="es-ES"/>
              </w:rPr>
            </w:pPr>
            <w:r w:rsidRPr="00EA19EB">
              <w:rPr>
                <w:lang w:val="es-ES"/>
              </w:rPr>
              <w:t>19,7</w:t>
            </w:r>
          </w:p>
        </w:tc>
        <w:tc>
          <w:tcPr>
            <w:tcW w:w="680" w:type="dxa"/>
            <w:vAlign w:val="center"/>
          </w:tcPr>
          <w:p w:rsidR="006B4701" w:rsidRPr="00EA19EB" w:rsidRDefault="006B4701" w:rsidP="00755EF9">
            <w:pPr>
              <w:pStyle w:val="Tabletext"/>
              <w:framePr w:hSpace="181" w:wrap="notBeside" w:vAnchor="text" w:hAnchor="text" w:xAlign="center" w:y="1"/>
              <w:ind w:left="-57" w:right="-57"/>
              <w:jc w:val="center"/>
              <w:rPr>
                <w:lang w:val="es-ES"/>
              </w:rPr>
            </w:pPr>
            <w:r w:rsidRPr="00EA19EB">
              <w:rPr>
                <w:lang w:val="es-ES"/>
              </w:rPr>
              <w:t>20,8</w:t>
            </w:r>
          </w:p>
        </w:tc>
        <w:tc>
          <w:tcPr>
            <w:tcW w:w="680" w:type="dxa"/>
            <w:vAlign w:val="center"/>
          </w:tcPr>
          <w:p w:rsidR="006B4701" w:rsidRPr="00EA19EB" w:rsidRDefault="006B4701" w:rsidP="00755EF9">
            <w:pPr>
              <w:pStyle w:val="Tabletext"/>
              <w:framePr w:hSpace="181" w:wrap="notBeside" w:vAnchor="text" w:hAnchor="text" w:xAlign="center" w:y="1"/>
              <w:ind w:left="-57" w:right="-57"/>
              <w:jc w:val="center"/>
              <w:rPr>
                <w:lang w:val="es-ES"/>
              </w:rPr>
            </w:pPr>
            <w:r w:rsidRPr="00EA19EB">
              <w:rPr>
                <w:lang w:val="es-ES"/>
              </w:rPr>
              <w:t>22,4</w:t>
            </w:r>
          </w:p>
        </w:tc>
        <w:tc>
          <w:tcPr>
            <w:tcW w:w="680" w:type="dxa"/>
            <w:vAlign w:val="center"/>
          </w:tcPr>
          <w:p w:rsidR="006B4701" w:rsidRPr="00EA19EB" w:rsidRDefault="006B4701" w:rsidP="00755EF9">
            <w:pPr>
              <w:pStyle w:val="Tabletext"/>
              <w:framePr w:hSpace="181" w:wrap="notBeside" w:vAnchor="text" w:hAnchor="text" w:xAlign="center" w:y="1"/>
              <w:ind w:left="-57" w:right="-57"/>
              <w:jc w:val="center"/>
              <w:rPr>
                <w:lang w:val="es-ES" w:eastAsia="ja-JP"/>
              </w:rPr>
            </w:pPr>
            <w:r w:rsidRPr="00EA19EB">
              <w:rPr>
                <w:lang w:val="es-ES"/>
              </w:rPr>
              <w:t>24,</w:t>
            </w:r>
            <w:r w:rsidRPr="00EA19EB">
              <w:rPr>
                <w:lang w:val="es-ES" w:eastAsia="ja-JP"/>
              </w:rPr>
              <w:t>2</w:t>
            </w:r>
          </w:p>
        </w:tc>
        <w:tc>
          <w:tcPr>
            <w:tcW w:w="680" w:type="dxa"/>
            <w:vAlign w:val="center"/>
          </w:tcPr>
          <w:p w:rsidR="006B4701" w:rsidRPr="00EA19EB" w:rsidRDefault="006B4701" w:rsidP="00755EF9">
            <w:pPr>
              <w:pStyle w:val="Tabletext"/>
              <w:framePr w:hSpace="181" w:wrap="notBeside" w:vAnchor="text" w:hAnchor="text" w:xAlign="center" w:y="1"/>
              <w:ind w:left="-57" w:right="-57"/>
              <w:jc w:val="center"/>
              <w:rPr>
                <w:lang w:val="es-ES"/>
              </w:rPr>
            </w:pPr>
            <w:r w:rsidRPr="00EA19EB">
              <w:rPr>
                <w:lang w:val="es-ES"/>
              </w:rPr>
              <w:t>25,9</w:t>
            </w:r>
          </w:p>
        </w:tc>
        <w:tc>
          <w:tcPr>
            <w:tcW w:w="680" w:type="dxa"/>
            <w:vAlign w:val="center"/>
          </w:tcPr>
          <w:p w:rsidR="006B4701" w:rsidRPr="00EA19EB" w:rsidRDefault="006B4701" w:rsidP="00755EF9">
            <w:pPr>
              <w:pStyle w:val="Tabletext"/>
              <w:framePr w:hSpace="181" w:wrap="notBeside" w:vAnchor="text" w:hAnchor="text" w:xAlign="center" w:y="1"/>
              <w:ind w:left="-57" w:right="-57"/>
              <w:jc w:val="center"/>
              <w:rPr>
                <w:lang w:val="es-ES"/>
              </w:rPr>
            </w:pPr>
            <w:r w:rsidRPr="00EA19EB">
              <w:rPr>
                <w:lang w:val="es-ES"/>
              </w:rPr>
              <w:t>27,</w:t>
            </w:r>
            <w:r w:rsidRPr="00EA19EB">
              <w:rPr>
                <w:lang w:val="es-ES" w:eastAsia="ja-JP"/>
              </w:rPr>
              <w:t>6</w:t>
            </w:r>
          </w:p>
        </w:tc>
        <w:tc>
          <w:tcPr>
            <w:tcW w:w="680" w:type="dxa"/>
            <w:vAlign w:val="center"/>
          </w:tcPr>
          <w:p w:rsidR="006B4701" w:rsidRPr="00EA19EB" w:rsidRDefault="006B4701" w:rsidP="00755EF9">
            <w:pPr>
              <w:pStyle w:val="Tabletext"/>
              <w:framePr w:hSpace="181" w:wrap="notBeside" w:vAnchor="text" w:hAnchor="text" w:xAlign="center" w:y="1"/>
              <w:ind w:left="-57" w:right="-57"/>
              <w:jc w:val="center"/>
              <w:rPr>
                <w:lang w:val="es-ES"/>
              </w:rPr>
            </w:pPr>
            <w:r w:rsidRPr="00EA19EB">
              <w:rPr>
                <w:lang w:val="es-ES"/>
              </w:rPr>
              <w:t>29,1</w:t>
            </w:r>
          </w:p>
        </w:tc>
        <w:tc>
          <w:tcPr>
            <w:tcW w:w="680" w:type="dxa"/>
            <w:vAlign w:val="center"/>
          </w:tcPr>
          <w:p w:rsidR="006B4701" w:rsidRPr="00EA19EB" w:rsidRDefault="006B4701" w:rsidP="00755EF9">
            <w:pPr>
              <w:pStyle w:val="Tabletext"/>
              <w:framePr w:hSpace="181" w:wrap="notBeside" w:vAnchor="text" w:hAnchor="text" w:xAlign="center" w:y="1"/>
              <w:ind w:left="-57" w:right="-57"/>
              <w:jc w:val="center"/>
              <w:rPr>
                <w:lang w:val="es-ES"/>
              </w:rPr>
            </w:pPr>
            <w:r w:rsidRPr="00EA19EB">
              <w:rPr>
                <w:lang w:val="es-ES"/>
              </w:rPr>
              <w:t>30,5</w:t>
            </w:r>
          </w:p>
        </w:tc>
        <w:tc>
          <w:tcPr>
            <w:tcW w:w="680" w:type="dxa"/>
            <w:vAlign w:val="center"/>
          </w:tcPr>
          <w:p w:rsidR="006B4701" w:rsidRPr="00EA19EB" w:rsidRDefault="006B4701" w:rsidP="00755EF9">
            <w:pPr>
              <w:pStyle w:val="Tabletext"/>
              <w:framePr w:hSpace="181" w:wrap="notBeside" w:vAnchor="text" w:hAnchor="text" w:xAlign="center" w:y="1"/>
              <w:ind w:left="-57" w:right="-57"/>
              <w:jc w:val="center"/>
              <w:rPr>
                <w:lang w:val="es-ES"/>
              </w:rPr>
            </w:pPr>
            <w:r w:rsidRPr="00EA19EB">
              <w:rPr>
                <w:lang w:val="es-ES"/>
              </w:rPr>
              <w:t>31,</w:t>
            </w:r>
            <w:r w:rsidRPr="00EA19EB">
              <w:rPr>
                <w:lang w:val="es-ES" w:eastAsia="ja-JP"/>
              </w:rPr>
              <w:t>9</w:t>
            </w:r>
          </w:p>
        </w:tc>
        <w:tc>
          <w:tcPr>
            <w:tcW w:w="680" w:type="dxa"/>
            <w:vAlign w:val="center"/>
          </w:tcPr>
          <w:p w:rsidR="006B4701" w:rsidRPr="00EA19EB" w:rsidRDefault="006B4701" w:rsidP="00755EF9">
            <w:pPr>
              <w:pStyle w:val="Tabletext"/>
              <w:framePr w:hSpace="181" w:wrap="notBeside" w:vAnchor="text" w:hAnchor="text" w:xAlign="center" w:y="1"/>
              <w:ind w:left="57"/>
              <w:jc w:val="center"/>
              <w:rPr>
                <w:lang w:val="es-ES"/>
              </w:rPr>
            </w:pPr>
            <w:r w:rsidRPr="00EA19EB">
              <w:rPr>
                <w:lang w:val="es-ES"/>
              </w:rPr>
              <w:t>32,5</w:t>
            </w:r>
          </w:p>
        </w:tc>
      </w:tr>
    </w:tbl>
    <w:p w:rsidR="006B4701" w:rsidRPr="00EA19EB" w:rsidRDefault="006B4701" w:rsidP="006B4701">
      <w:pPr>
        <w:pStyle w:val="Tablefin"/>
        <w:rPr>
          <w:lang w:val="es-ES"/>
        </w:rPr>
      </w:pPr>
    </w:p>
    <w:p w:rsidR="006B4701" w:rsidRPr="00EA19EB" w:rsidRDefault="006B4701" w:rsidP="006B4701">
      <w:pPr>
        <w:pStyle w:val="FigureNo"/>
        <w:rPr>
          <w:lang w:val="es-ES"/>
        </w:rPr>
      </w:pPr>
      <w:r w:rsidRPr="00EA19EB">
        <w:rPr>
          <w:noProof/>
          <w:lang w:val="en-US" w:eastAsia="zh-CN"/>
        </w:rPr>
        <w:drawing>
          <wp:inline distT="0" distB="0" distL="0" distR="0">
            <wp:extent cx="3288030" cy="460121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3288030" cy="4601210"/>
                    </a:xfrm>
                    <a:prstGeom prst="rect">
                      <a:avLst/>
                    </a:prstGeom>
                    <a:noFill/>
                    <a:ln w="9525">
                      <a:noFill/>
                      <a:miter lim="800000"/>
                      <a:headEnd/>
                      <a:tailEnd/>
                    </a:ln>
                  </pic:spPr>
                </pic:pic>
              </a:graphicData>
            </a:graphic>
          </wp:inline>
        </w:drawing>
      </w:r>
    </w:p>
    <w:p w:rsidR="00755EF9" w:rsidRDefault="00755EF9" w:rsidP="006B4701">
      <w:pPr>
        <w:rPr>
          <w:lang w:val="es-ES"/>
        </w:rPr>
      </w:pPr>
    </w:p>
    <w:p w:rsidR="006B4701" w:rsidRPr="00EA19EB" w:rsidRDefault="006B4701" w:rsidP="006B4701">
      <w:pPr>
        <w:rPr>
          <w:lang w:val="es-ES"/>
        </w:rPr>
      </w:pPr>
      <w:r w:rsidRPr="00EA19EB">
        <w:rPr>
          <w:lang w:val="es-ES"/>
        </w:rPr>
        <w:t>En los estudios de compartición se supone que el factor de reutilización de frecuencias de los haces puntuales es de cuatro, porque éste puede dar la interferencia combinada más desfavorable procedente del enlace descendente de la HAPS, en los otros servicios co</w:t>
      </w:r>
      <w:r w:rsidRPr="00EA19EB">
        <w:rPr>
          <w:lang w:val="es-ES"/>
        </w:rPr>
        <w:noBreakHyphen/>
        <w:t>primarios. Puede ser difícil mantener una aislamiento suficiente entre haces dentro de un nivel admisible con un factor de reutilización inferior a cuatro.</w:t>
      </w:r>
    </w:p>
    <w:p w:rsidR="006B4701" w:rsidRPr="00EA19EB" w:rsidRDefault="006B4701" w:rsidP="006B4701">
      <w:pPr>
        <w:pStyle w:val="Heading1"/>
        <w:rPr>
          <w:lang w:val="es-ES"/>
        </w:rPr>
      </w:pPr>
      <w:r w:rsidRPr="00EA19EB">
        <w:rPr>
          <w:lang w:val="es-ES"/>
        </w:rPr>
        <w:t>6</w:t>
      </w:r>
      <w:r w:rsidRPr="00EA19EB">
        <w:rPr>
          <w:lang w:val="es-ES"/>
        </w:rPr>
        <w:tab/>
        <w:t>Efecto de apantallamiento de la nave aérea sobre la radiación posterior</w:t>
      </w:r>
    </w:p>
    <w:p w:rsidR="006B4701" w:rsidRPr="00EA19EB" w:rsidRDefault="006B4701" w:rsidP="006B4701">
      <w:pPr>
        <w:rPr>
          <w:lang w:val="es-ES"/>
        </w:rPr>
      </w:pPr>
      <w:r w:rsidRPr="00EA19EB">
        <w:rPr>
          <w:lang w:val="es-ES"/>
        </w:rPr>
        <w:t>La carcasa de la nave aérea HAPS estará recubierta de una película metálica (normalmente de aluminio). Este recubrimiento bloqueará la radiación posterior de la antena a bordo instalada en la base de la nave aérea, porque el tamaño de ésta será considerablemente grande en comparación con la longitud de onda de la señal.</w:t>
      </w:r>
    </w:p>
    <w:p w:rsidR="006B4701" w:rsidRPr="00EA19EB" w:rsidRDefault="006B4701" w:rsidP="00F74785">
      <w:pPr>
        <w:rPr>
          <w:lang w:val="es-ES"/>
        </w:rPr>
      </w:pPr>
      <w:r w:rsidRPr="00EA19EB">
        <w:rPr>
          <w:lang w:val="es-ES"/>
        </w:rPr>
        <w:lastRenderedPageBreak/>
        <w:t xml:space="preserve">A fin de obtener la atenuación del efecto de apantallamiento, se considera el problema simple de dispersión bidimensional de la Fig. 5. La potencia electromagnética relativa en la superficie del cilindro en la dirección de </w:t>
      </w:r>
      <w:r w:rsidR="00F74785" w:rsidRPr="00F74785">
        <w:rPr>
          <w:color w:val="000000"/>
          <w:lang w:val="es-ES"/>
        </w:rPr>
        <w:sym w:font="Symbol" w:char="F06A"/>
      </w:r>
      <w:r w:rsidRPr="00EA19EB">
        <w:rPr>
          <w:lang w:val="es-ES"/>
        </w:rPr>
        <w:t xml:space="preserve"> (grados) se expresa mediante la ecuación (1) en función de la frecuencia de la señal portadora y del radio del cilindro.</w:t>
      </w:r>
    </w:p>
    <w:p w:rsidR="006B4701" w:rsidRPr="00EA19EB" w:rsidRDefault="006B4701" w:rsidP="006B4701">
      <w:pPr>
        <w:pStyle w:val="Equation"/>
        <w:rPr>
          <w:lang w:val="es-ES"/>
        </w:rPr>
      </w:pPr>
      <w:r w:rsidRPr="00EA19EB">
        <w:rPr>
          <w:lang w:val="es-ES"/>
        </w:rPr>
        <w:tab/>
      </w:r>
      <w:r w:rsidRPr="00EA19EB">
        <w:rPr>
          <w:lang w:val="es-ES"/>
        </w:rPr>
        <w:tab/>
      </w:r>
      <w:r w:rsidRPr="00EA19EB">
        <w:rPr>
          <w:position w:val="-46"/>
          <w:lang w:val="es-ES"/>
        </w:rPr>
        <w:object w:dxaOrig="4120" w:dyaOrig="1040">
          <v:shape id="_x0000_i1027" type="#_x0000_t75" style="width:205.65pt;height:52.35pt" o:ole="">
            <v:imagedata r:id="rId20" o:title=""/>
          </v:shape>
          <o:OLEObject Type="Embed" ProgID="Equation.3" ShapeID="_x0000_i1027" DrawAspect="Content" ObjectID="_1353328873" r:id="rId21"/>
        </w:object>
      </w:r>
      <w:r w:rsidRPr="00EA19EB">
        <w:rPr>
          <w:lang w:val="es-ES"/>
        </w:rPr>
        <w:t>            dB</w:t>
      </w:r>
      <w:r w:rsidRPr="00EA19EB">
        <w:rPr>
          <w:lang w:val="es-ES"/>
        </w:rPr>
        <w:tab/>
        <w:t>(1)</w:t>
      </w:r>
    </w:p>
    <w:p w:rsidR="006B4701" w:rsidRPr="00EA19EB" w:rsidRDefault="006B4701" w:rsidP="006B4701">
      <w:pPr>
        <w:snapToGrid w:val="0"/>
        <w:rPr>
          <w:color w:val="000000"/>
          <w:lang w:val="es-ES"/>
        </w:rPr>
      </w:pPr>
      <w:r w:rsidRPr="00EA19EB">
        <w:rPr>
          <w:color w:val="000000"/>
          <w:lang w:val="es-ES"/>
        </w:rPr>
        <w:t>en la que:</w:t>
      </w:r>
    </w:p>
    <w:p w:rsidR="006B4701" w:rsidRPr="00EA19EB" w:rsidRDefault="006B4701" w:rsidP="006B4701">
      <w:pPr>
        <w:pStyle w:val="Equationlegend"/>
        <w:rPr>
          <w:lang w:val="es-ES"/>
        </w:rPr>
      </w:pPr>
      <w:r w:rsidRPr="00EA19EB">
        <w:rPr>
          <w:lang w:val="es-ES"/>
        </w:rPr>
        <w:tab/>
      </w:r>
      <w:r w:rsidRPr="00EA19EB">
        <w:rPr>
          <w:i/>
          <w:color w:val="000000"/>
          <w:lang w:val="es-ES"/>
        </w:rPr>
        <w:t>a</w:t>
      </w:r>
      <w:r w:rsidRPr="00EA19EB">
        <w:rPr>
          <w:iCs/>
          <w:color w:val="000000"/>
          <w:lang w:val="es-ES"/>
        </w:rPr>
        <w:t>:</w:t>
      </w:r>
      <w:r w:rsidRPr="00EA19EB">
        <w:rPr>
          <w:color w:val="000000"/>
          <w:lang w:val="es-ES"/>
        </w:rPr>
        <w:t xml:space="preserve"> </w:t>
      </w:r>
      <w:r w:rsidRPr="00EA19EB">
        <w:rPr>
          <w:color w:val="000000"/>
          <w:lang w:val="es-ES"/>
        </w:rPr>
        <w:tab/>
      </w:r>
      <w:r w:rsidRPr="00EA19EB">
        <w:rPr>
          <w:lang w:val="es-ES"/>
        </w:rPr>
        <w:t>radio del cilindro</w:t>
      </w:r>
    </w:p>
    <w:p w:rsidR="006B4701" w:rsidRPr="00EA19EB" w:rsidRDefault="006B4701" w:rsidP="00F74785">
      <w:pPr>
        <w:pStyle w:val="Equationlegend"/>
        <w:tabs>
          <w:tab w:val="clear" w:pos="1701"/>
          <w:tab w:val="clear" w:pos="1985"/>
          <w:tab w:val="left" w:pos="1498"/>
        </w:tabs>
        <w:rPr>
          <w:color w:val="000000"/>
          <w:lang w:val="es-ES"/>
        </w:rPr>
      </w:pPr>
      <w:r w:rsidRPr="00EA19EB">
        <w:rPr>
          <w:lang w:val="es-ES"/>
        </w:rPr>
        <w:tab/>
      </w:r>
      <w:r w:rsidRPr="00EA19EB">
        <w:rPr>
          <w:i/>
          <w:color w:val="000000"/>
          <w:lang w:val="es-ES"/>
        </w:rPr>
        <w:t>k</w:t>
      </w:r>
      <w:r w:rsidRPr="00EA19EB">
        <w:rPr>
          <w:color w:val="000000"/>
          <w:lang w:val="es-ES"/>
        </w:rPr>
        <w:t> </w:t>
      </w:r>
      <w:r w:rsidR="00F74785" w:rsidRPr="00F74785">
        <w:rPr>
          <w:color w:val="000000"/>
          <w:lang w:val="es-ES"/>
        </w:rPr>
        <w:t>=</w:t>
      </w:r>
      <w:r w:rsidRPr="00EA19EB">
        <w:rPr>
          <w:color w:val="000000"/>
          <w:lang w:val="es-ES"/>
        </w:rPr>
        <w:t> 2</w:t>
      </w:r>
      <w:r w:rsidRPr="00EA19EB">
        <w:rPr>
          <w:color w:val="000000"/>
          <w:lang w:val="es-ES"/>
        </w:rPr>
        <w:sym w:font="Symbol" w:char="F070"/>
      </w:r>
      <w:r w:rsidRPr="00EA19EB">
        <w:rPr>
          <w:color w:val="000000"/>
          <w:lang w:val="es-ES"/>
        </w:rPr>
        <w:t>/</w:t>
      </w:r>
      <w:r w:rsidRPr="00EA19EB">
        <w:rPr>
          <w:color w:val="000000"/>
          <w:lang w:val="es-ES"/>
        </w:rPr>
        <w:sym w:font="Symbol" w:char="F06C"/>
      </w:r>
      <w:r w:rsidRPr="00EA19EB">
        <w:rPr>
          <w:color w:val="000000"/>
          <w:lang w:val="es-ES"/>
        </w:rPr>
        <w:t xml:space="preserve"> </w:t>
      </w:r>
      <w:r w:rsidRPr="00EA19EB">
        <w:rPr>
          <w:lang w:val="es-ES"/>
        </w:rPr>
        <w:t>(</w:t>
      </w:r>
      <w:r w:rsidR="00F74785" w:rsidRPr="00F74785">
        <w:rPr>
          <w:lang w:val="es-ES"/>
        </w:rPr>
        <w:sym w:font="Symbol" w:char="F06C"/>
      </w:r>
      <w:r w:rsidR="00755EF9">
        <w:rPr>
          <w:lang w:val="es-ES"/>
        </w:rPr>
        <w:t xml:space="preserve"> </w:t>
      </w:r>
      <w:r w:rsidRPr="00EA19EB">
        <w:rPr>
          <w:lang w:val="es-ES"/>
        </w:rPr>
        <w:t>es la longitud de onda de la portadora)</w:t>
      </w:r>
    </w:p>
    <w:p w:rsidR="006B4701" w:rsidRPr="00EA19EB" w:rsidRDefault="006B4701" w:rsidP="00755EF9">
      <w:pPr>
        <w:pStyle w:val="Equationlegend"/>
        <w:tabs>
          <w:tab w:val="clear" w:pos="1701"/>
          <w:tab w:val="clear" w:pos="1985"/>
          <w:tab w:val="left" w:pos="1498"/>
        </w:tabs>
        <w:jc w:val="center"/>
        <w:rPr>
          <w:lang w:val="es-ES"/>
        </w:rPr>
      </w:pPr>
      <w:r w:rsidRPr="00EA19EB">
        <w:rPr>
          <w:color w:val="000000"/>
          <w:lang w:val="es-ES"/>
        </w:rPr>
        <w:sym w:font="Symbol" w:char="F065"/>
      </w:r>
      <w:r w:rsidRPr="00EA19EB">
        <w:rPr>
          <w:i/>
          <w:iCs/>
          <w:position w:val="-4"/>
          <w:sz w:val="20"/>
          <w:lang w:val="es-ES"/>
        </w:rPr>
        <w:t>n</w:t>
      </w:r>
      <w:r w:rsidRPr="00EA19EB">
        <w:rPr>
          <w:color w:val="000000"/>
          <w:lang w:val="es-ES"/>
        </w:rPr>
        <w:t xml:space="preserve"> (</w:t>
      </w:r>
      <w:r w:rsidRPr="00EA19EB">
        <w:rPr>
          <w:i/>
          <w:color w:val="000000"/>
          <w:lang w:val="es-ES"/>
        </w:rPr>
        <w:t>n</w:t>
      </w:r>
      <w:r w:rsidRPr="00EA19EB">
        <w:rPr>
          <w:color w:val="000000"/>
          <w:lang w:val="es-ES"/>
        </w:rPr>
        <w:t xml:space="preserve"> </w:t>
      </w:r>
      <w:r w:rsidR="00F74785" w:rsidRPr="00F74785">
        <w:rPr>
          <w:color w:val="000000"/>
          <w:lang w:val="es-ES"/>
        </w:rPr>
        <w:t>=</w:t>
      </w:r>
      <w:r w:rsidRPr="00EA19EB">
        <w:rPr>
          <w:color w:val="000000"/>
          <w:lang w:val="es-ES"/>
        </w:rPr>
        <w:t xml:space="preserve"> 0), 1(</w:t>
      </w:r>
      <w:r w:rsidRPr="00EA19EB">
        <w:rPr>
          <w:i/>
          <w:color w:val="000000"/>
          <w:lang w:val="es-ES"/>
        </w:rPr>
        <w:t>n</w:t>
      </w:r>
      <w:r w:rsidRPr="00EA19EB">
        <w:rPr>
          <w:color w:val="000000"/>
          <w:lang w:val="es-ES"/>
        </w:rPr>
        <w:t xml:space="preserve"> </w:t>
      </w:r>
      <w:r w:rsidRPr="00EA19EB">
        <w:rPr>
          <w:color w:val="000000"/>
          <w:lang w:val="es-ES"/>
        </w:rPr>
        <w:sym w:font="Symbol" w:char="F0B9"/>
      </w:r>
      <w:r w:rsidRPr="00EA19EB">
        <w:rPr>
          <w:color w:val="000000"/>
          <w:lang w:val="es-ES"/>
        </w:rPr>
        <w:t xml:space="preserve"> 0) </w:t>
      </w:r>
      <w:r w:rsidR="00755EF9">
        <w:rPr>
          <w:color w:val="000000"/>
          <w:lang w:val="es-ES"/>
        </w:rPr>
        <w:t>y</w:t>
      </w:r>
      <w:r w:rsidRPr="00EA19EB">
        <w:rPr>
          <w:color w:val="000000"/>
          <w:lang w:val="es-ES"/>
        </w:rPr>
        <w:t xml:space="preserve"> </w:t>
      </w:r>
      <w:r w:rsidRPr="00EA19EB">
        <w:rPr>
          <w:color w:val="000000"/>
          <w:position w:val="-12"/>
          <w:lang w:val="es-ES"/>
        </w:rPr>
        <w:object w:dxaOrig="859" w:dyaOrig="440">
          <v:shape id="_x0000_i1028" type="#_x0000_t75" style="width:43.65pt;height:21.8pt" o:ole="" fillcolor="window">
            <v:imagedata r:id="rId22" o:title=""/>
          </v:shape>
          <o:OLEObject Type="Embed" ProgID="Equation.3" ShapeID="_x0000_i1028" DrawAspect="Content" ObjectID="_1353328874" r:id="rId23"/>
        </w:object>
      </w:r>
      <w:r w:rsidRPr="00EA19EB">
        <w:rPr>
          <w:color w:val="000000"/>
          <w:lang w:val="es-ES"/>
        </w:rPr>
        <w:t xml:space="preserve">: </w:t>
      </w:r>
      <w:r w:rsidRPr="00EA19EB">
        <w:rPr>
          <w:lang w:val="es-ES"/>
        </w:rPr>
        <w:t xml:space="preserve">derivada de la función de Hankel de orden </w:t>
      </w:r>
      <w:r w:rsidRPr="00EA19EB">
        <w:rPr>
          <w:i/>
          <w:lang w:val="es-ES"/>
        </w:rPr>
        <w:t>n</w:t>
      </w:r>
      <w:r w:rsidRPr="00EA19EB">
        <w:rPr>
          <w:lang w:val="es-ES"/>
        </w:rPr>
        <w:t xml:space="preserve"> de primera clase.</w:t>
      </w:r>
    </w:p>
    <w:p w:rsidR="006B4701" w:rsidRPr="00EA19EB" w:rsidRDefault="006B4701" w:rsidP="006B4701">
      <w:pPr>
        <w:pStyle w:val="FigureNo"/>
        <w:rPr>
          <w:lang w:val="es-ES"/>
        </w:rPr>
      </w:pPr>
      <w:r w:rsidRPr="00EA19EB">
        <w:rPr>
          <w:noProof/>
          <w:lang w:val="en-US" w:eastAsia="zh-CN"/>
        </w:rPr>
        <w:drawing>
          <wp:inline distT="0" distB="0" distL="0" distR="0">
            <wp:extent cx="3375660" cy="248031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3375660" cy="2480310"/>
                    </a:xfrm>
                    <a:prstGeom prst="rect">
                      <a:avLst/>
                    </a:prstGeom>
                    <a:noFill/>
                    <a:ln w="9525">
                      <a:noFill/>
                      <a:miter lim="800000"/>
                      <a:headEnd/>
                      <a:tailEnd/>
                    </a:ln>
                  </pic:spPr>
                </pic:pic>
              </a:graphicData>
            </a:graphic>
          </wp:inline>
        </w:drawing>
      </w:r>
    </w:p>
    <w:p w:rsidR="006B4701" w:rsidRPr="00EA19EB" w:rsidRDefault="006B4701" w:rsidP="00F74785">
      <w:pPr>
        <w:pStyle w:val="Normalaftertitle"/>
        <w:rPr>
          <w:lang w:val="es-ES"/>
        </w:rPr>
      </w:pPr>
      <w:r w:rsidRPr="00EA19EB">
        <w:rPr>
          <w:lang w:val="es-ES"/>
        </w:rPr>
        <w:t xml:space="preserve">La Fig. 6 muestra la potencia electromagnética relativa en la superficie del cilindro, en el caso de que </w:t>
      </w:r>
      <w:r w:rsidRPr="00EA19EB">
        <w:rPr>
          <w:i/>
          <w:lang w:val="es-ES"/>
        </w:rPr>
        <w:t>a</w:t>
      </w:r>
      <w:r w:rsidRPr="00EA19EB">
        <w:rPr>
          <w:lang w:val="es-ES"/>
        </w:rPr>
        <w:t> </w:t>
      </w:r>
      <w:r w:rsidR="00F74785" w:rsidRPr="00F74785">
        <w:rPr>
          <w:lang w:val="es-ES"/>
        </w:rPr>
        <w:t>=</w:t>
      </w:r>
      <w:r w:rsidRPr="00EA19EB">
        <w:rPr>
          <w:lang w:val="es-ES"/>
        </w:rPr>
        <w:t> 7,5 m y la frecuencia = 20 GHz. La atenuación del efecto de apantallamiento aumenta a medida que lo hace el radio del cilindro o cuando aumenta la frecuencia. Por tanto, puede utilizarse para el sistema HAPS el contorno de atenuación expresado en la ecuación (2) asociado al efecto de apantallamiento de una nave aérea HAPS, utilizando una nave aérea con un radio mayor de 7,5 m y una frecuencia de la señal portadora superior a 20 GHz:</w:t>
      </w:r>
    </w:p>
    <w:p w:rsidR="006B4701" w:rsidRPr="00EA19EB" w:rsidRDefault="006B4701" w:rsidP="006B4701">
      <w:pPr>
        <w:pStyle w:val="Equation"/>
        <w:rPr>
          <w:lang w:val="es-ES"/>
        </w:rPr>
      </w:pPr>
      <w:r w:rsidRPr="00EA19EB">
        <w:rPr>
          <w:lang w:val="es-ES"/>
        </w:rPr>
        <w:tab/>
      </w:r>
      <w:r w:rsidRPr="00EA19EB">
        <w:rPr>
          <w:lang w:val="es-ES"/>
        </w:rPr>
        <w:tab/>
      </w:r>
      <w:r w:rsidRPr="00EA19EB">
        <w:rPr>
          <w:position w:val="-64"/>
          <w:lang w:val="es-ES"/>
        </w:rPr>
        <w:object w:dxaOrig="4400" w:dyaOrig="1400">
          <v:shape id="_x0000_i1029" type="#_x0000_t75" style="width:219.8pt;height:69.8pt" o:ole="">
            <v:imagedata r:id="rId25" o:title=""/>
          </v:shape>
          <o:OLEObject Type="Embed" ProgID="Equation.3" ShapeID="_x0000_i1029" DrawAspect="Content" ObjectID="_1353328875" r:id="rId26"/>
        </w:object>
      </w:r>
      <w:r w:rsidRPr="00EA19EB">
        <w:rPr>
          <w:lang w:val="es-ES"/>
        </w:rPr>
        <w:tab/>
        <w:t>(2)</w:t>
      </w:r>
    </w:p>
    <w:p w:rsidR="006B4701" w:rsidRPr="00EA19EB" w:rsidRDefault="006B4701" w:rsidP="0078616A">
      <w:pPr>
        <w:rPr>
          <w:lang w:val="es-ES"/>
        </w:rPr>
      </w:pPr>
      <w:r w:rsidRPr="00EA19EB">
        <w:rPr>
          <w:lang w:val="es-ES"/>
        </w:rPr>
        <w:t xml:space="preserve">donde </w:t>
      </w:r>
      <w:r w:rsidRPr="00EA19EB">
        <w:rPr>
          <w:lang w:val="es-ES"/>
        </w:rPr>
        <w:sym w:font="Symbol" w:char="F071"/>
      </w:r>
      <w:r w:rsidRPr="00EA19EB">
        <w:rPr>
          <w:lang w:val="es-ES"/>
        </w:rPr>
        <w:t xml:space="preserve"> es el ángulo de separación entre la dirección de interés (tal como la de un satélite) y la dirección del nadir de la HAPS, como se representa en la Fig.</w:t>
      </w:r>
      <w:r w:rsidR="00755EF9">
        <w:rPr>
          <w:lang w:val="es-ES"/>
        </w:rPr>
        <w:t> </w:t>
      </w:r>
      <w:r w:rsidRPr="00EA19EB">
        <w:rPr>
          <w:lang w:val="es-ES" w:eastAsia="ja-JP"/>
        </w:rPr>
        <w:t>7</w:t>
      </w:r>
      <w:r w:rsidRPr="00EA19EB">
        <w:rPr>
          <w:lang w:val="es-ES"/>
        </w:rPr>
        <w:t xml:space="preserve">. Se señala que en el cálculo de la potencia de radiación posterior procedente de la antena situada en la base del vehículo debe utilizarse la ganancia de antena para </w:t>
      </w:r>
      <w:r w:rsidR="00F74785" w:rsidRPr="00F74785">
        <w:rPr>
          <w:lang w:val="es-ES"/>
        </w:rPr>
        <w:sym w:font="Symbol" w:char="F071"/>
      </w:r>
      <w:r w:rsidR="00755EF9">
        <w:rPr>
          <w:lang w:val="es-ES"/>
        </w:rPr>
        <w:t> </w:t>
      </w:r>
      <w:r w:rsidRPr="00EA19EB">
        <w:rPr>
          <w:lang w:val="es-ES"/>
        </w:rPr>
        <w:t>= 90</w:t>
      </w:r>
      <w:r w:rsidR="0078616A">
        <w:rPr>
          <w:lang w:val="es-ES"/>
        </w:rPr>
        <w:t>°</w:t>
      </w:r>
      <w:r w:rsidRPr="00EA19EB">
        <w:rPr>
          <w:lang w:val="es-ES"/>
        </w:rPr>
        <w:t xml:space="preserve">, porque la onda transmitida en la dirección de </w:t>
      </w:r>
      <w:r w:rsidR="00F74785">
        <w:rPr>
          <w:lang w:val="es-ES"/>
        </w:rPr>
        <w:sym w:font="Symbol" w:char="F071"/>
      </w:r>
      <w:r w:rsidR="00755EF9">
        <w:rPr>
          <w:lang w:val="es-ES"/>
        </w:rPr>
        <w:t> </w:t>
      </w:r>
      <w:r w:rsidRPr="00EA19EB">
        <w:rPr>
          <w:lang w:val="es-ES"/>
        </w:rPr>
        <w:t>= 90</w:t>
      </w:r>
      <w:r w:rsidR="0078616A">
        <w:rPr>
          <w:lang w:val="es-ES"/>
        </w:rPr>
        <w:t>°</w:t>
      </w:r>
      <w:r w:rsidRPr="00EA19EB">
        <w:rPr>
          <w:lang w:val="es-ES"/>
        </w:rPr>
        <w:t xml:space="preserve"> se propaga alrededor del cuerpo del vehículo y se irradia hacia atrás.</w:t>
      </w:r>
    </w:p>
    <w:p w:rsidR="006B4701" w:rsidRDefault="006B4701" w:rsidP="006B4701">
      <w:pPr>
        <w:pStyle w:val="FigureNo"/>
        <w:rPr>
          <w:lang w:val="es-ES"/>
        </w:rPr>
      </w:pPr>
      <w:r w:rsidRPr="00EA19EB">
        <w:rPr>
          <w:noProof/>
          <w:lang w:val="en-US" w:eastAsia="zh-CN"/>
        </w:rPr>
        <w:lastRenderedPageBreak/>
        <w:drawing>
          <wp:inline distT="0" distB="0" distL="0" distR="0">
            <wp:extent cx="3851910" cy="33077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851910" cy="3307715"/>
                    </a:xfrm>
                    <a:prstGeom prst="rect">
                      <a:avLst/>
                    </a:prstGeom>
                    <a:noFill/>
                    <a:ln w="9525">
                      <a:noFill/>
                      <a:miter lim="800000"/>
                      <a:headEnd/>
                      <a:tailEnd/>
                    </a:ln>
                  </pic:spPr>
                </pic:pic>
              </a:graphicData>
            </a:graphic>
          </wp:inline>
        </w:drawing>
      </w:r>
    </w:p>
    <w:p w:rsidR="006B4701" w:rsidRPr="00EA19EB" w:rsidRDefault="006B4701" w:rsidP="006B4701">
      <w:pPr>
        <w:pStyle w:val="FigureNo"/>
        <w:rPr>
          <w:lang w:val="es-ES"/>
        </w:rPr>
      </w:pPr>
      <w:r w:rsidRPr="00EA19EB">
        <w:rPr>
          <w:noProof/>
          <w:lang w:val="en-US" w:eastAsia="zh-CN"/>
        </w:rPr>
        <w:drawing>
          <wp:inline distT="0" distB="0" distL="0" distR="0">
            <wp:extent cx="5058410" cy="3492500"/>
            <wp:effectExtent l="1905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5058410" cy="3492500"/>
                    </a:xfrm>
                    <a:prstGeom prst="rect">
                      <a:avLst/>
                    </a:prstGeom>
                    <a:noFill/>
                    <a:ln w="9525">
                      <a:noFill/>
                      <a:miter lim="800000"/>
                      <a:headEnd/>
                      <a:tailEnd/>
                    </a:ln>
                  </pic:spPr>
                </pic:pic>
              </a:graphicData>
            </a:graphic>
          </wp:inline>
        </w:drawing>
      </w:r>
    </w:p>
    <w:p w:rsidR="006B4701" w:rsidRPr="00EA19EB" w:rsidRDefault="006B4701" w:rsidP="006B4701">
      <w:pPr>
        <w:pStyle w:val="Heading1"/>
        <w:rPr>
          <w:lang w:val="es-ES"/>
        </w:rPr>
      </w:pPr>
      <w:r w:rsidRPr="00EA19EB">
        <w:rPr>
          <w:lang w:val="es-ES"/>
        </w:rPr>
        <w:t>7</w:t>
      </w:r>
      <w:r w:rsidRPr="00EA19EB">
        <w:rPr>
          <w:lang w:val="es-ES"/>
        </w:rPr>
        <w:tab/>
        <w:t>ATPC</w:t>
      </w:r>
    </w:p>
    <w:p w:rsidR="006B4701" w:rsidRPr="00EA19EB" w:rsidRDefault="006B4701" w:rsidP="006B4701">
      <w:pPr>
        <w:rPr>
          <w:lang w:val="es-ES"/>
        </w:rPr>
      </w:pPr>
      <w:r w:rsidRPr="00EA19EB">
        <w:rPr>
          <w:lang w:val="es-ES"/>
        </w:rPr>
        <w:t>Si la potencia de transmisión es fija, se necesita un gran margen para la lluvia y se puede causar interferencia en otros servicios, en condiciones de cielo despejado. Así pues, un ATPC es eficaz para reducir la probabilidad de interferencia.</w:t>
      </w:r>
    </w:p>
    <w:p w:rsidR="006B4701" w:rsidRPr="00EA19EB" w:rsidRDefault="006B4701" w:rsidP="005E2FF4">
      <w:pPr>
        <w:rPr>
          <w:lang w:val="es-ES"/>
        </w:rPr>
      </w:pPr>
      <w:r w:rsidRPr="00EA19EB">
        <w:rPr>
          <w:lang w:val="es-ES"/>
        </w:rPr>
        <w:t xml:space="preserve">El ATPC se realiza con un amplificador de gran potencia (HPA, </w:t>
      </w:r>
      <w:r w:rsidRPr="00EA19EB">
        <w:rPr>
          <w:i/>
          <w:iCs/>
          <w:lang w:val="es-ES"/>
        </w:rPr>
        <w:t>high power amplifier</w:t>
      </w:r>
      <w:r w:rsidRPr="00EA19EB">
        <w:rPr>
          <w:lang w:val="es-ES"/>
        </w:rPr>
        <w:t>) de ganancia variable que emplea un atenuador variable interior al módulo HPA. Hay diversas opciones de ganancia por pasos y el coste del dispositivo puede diferir según ellas. El ATPC más simple puede realizarse utilizando un atenuador de un solo paso que se activa o desactiva.</w:t>
      </w:r>
    </w:p>
    <w:p w:rsidR="006B4701" w:rsidRPr="00EA19EB" w:rsidRDefault="006B4701" w:rsidP="006B4701">
      <w:pPr>
        <w:rPr>
          <w:lang w:val="es-ES"/>
        </w:rPr>
      </w:pPr>
      <w:r w:rsidRPr="00EA19EB">
        <w:rPr>
          <w:lang w:val="es-ES"/>
        </w:rPr>
        <w:lastRenderedPageBreak/>
        <w:t>Cuando el sistema HAPS utiliza la banda 31</w:t>
      </w:r>
      <w:r w:rsidRPr="00EA19EB">
        <w:rPr>
          <w:lang w:val="es-ES"/>
        </w:rPr>
        <w:noBreakHyphen/>
        <w:t>31,3 GHz para el enlace ascendente, el ATPC del transmisor de la estación HAPS del suelo reduce la interferencia causada en condiciones de cielo despejado por el enlace ascendente al servicio fijo convencional que utiliza la misma banda, mientras que la potencia de interferencia aumenta en condiciones de lluvia. Así pues, pueden reducirse totalmente los porcentajes del tiempo y de los emplazamientos para la interferencia en todas las condiciones atmosféricas, sin pérdida de la disponibilidad del enlace del sistema HAPS. Cuando el trayecto de la señal y el trayecto de la interferencia incluyen el trayecto de lluvia (es el caso de interferencia causada por el enlace ascendente en el SETS por emisiones fuera de banda), la interferencia no aumenta, incluso con la transmisión de potencia elevada en el enlace ascendente, en condiciones de lluvia.</w:t>
      </w:r>
    </w:p>
    <w:p w:rsidR="006B4701" w:rsidRPr="00EA19EB" w:rsidRDefault="006B4701" w:rsidP="006B4701">
      <w:pPr>
        <w:rPr>
          <w:lang w:val="es-ES"/>
        </w:rPr>
      </w:pPr>
      <w:r w:rsidRPr="00EA19EB">
        <w:rPr>
          <w:lang w:val="es-ES"/>
        </w:rPr>
        <w:t>Cuando el sistema HAPS utiliza la banda 27,5-28,35 GHz en el enlace descendente, el ATPC del transmisor HAPS embarcado de cada uno de los haces puntuales reduce la interferencia causada por el enlace descendente en los satélites que utilizan la misma banda, en condiciones de cielo despejado, mientras que la potencia de interferencia aumenta en condiciones de lluvia. No obstante, las zonas de lluvia intensa que necesitan una gran potencia de transmisión por el ATPC y los porcentajes de tiempo para dichas necesidades se verán en la realidad muy limitados y el efecto de la interferencia combinada procedente de todos los haces puntuales y de todas las HAPS en los satélites puede no ser tan grande.</w:t>
      </w:r>
    </w:p>
    <w:p w:rsidR="006B4701" w:rsidRPr="00EA19EB" w:rsidRDefault="006B4701" w:rsidP="006B4701">
      <w:pPr>
        <w:pStyle w:val="Heading1"/>
        <w:rPr>
          <w:lang w:val="es-ES"/>
        </w:rPr>
      </w:pPr>
      <w:r w:rsidRPr="00EA19EB">
        <w:rPr>
          <w:lang w:val="es-ES"/>
        </w:rPr>
        <w:t>8</w:t>
      </w:r>
      <w:r w:rsidRPr="00EA19EB">
        <w:rPr>
          <w:lang w:val="es-ES"/>
        </w:rPr>
        <w:tab/>
        <w:t>Disponibilidad del enlace</w:t>
      </w:r>
    </w:p>
    <w:p w:rsidR="006B4701" w:rsidRPr="00EA19EB" w:rsidRDefault="006B4701" w:rsidP="005E2FF4">
      <w:pPr>
        <w:rPr>
          <w:lang w:val="es-ES"/>
        </w:rPr>
      </w:pPr>
      <w:r w:rsidRPr="00EA19EB">
        <w:rPr>
          <w:lang w:val="es-ES"/>
        </w:rPr>
        <w:t>La disponibilidad del enlace necesaria para el servicio fijo puede ser distinta según que la utilización del enlace sea de un tipo de línea exclusiva o mediante red de paquetes. Se requiere una disponibilidad relativamente elevada para la utilización de línea exclusiva, aunque no siempre para la utilización por red de paquetes. Como la red de paquetes suele emplear técnicas de petición con repetición automática, los datos de transmisión no pueden perderse, aun con los errores binarios temporales o la interrupción de la línea, a costa de la reducción del caudal. Por tanto, suponiendo un servicio de red de paquetes inalámbrica mediante una HAPS que utilice la banda 28/31 GHz, la disponibilidad del enlace del 99,4</w:t>
      </w:r>
      <w:r w:rsidR="00F74785" w:rsidRPr="00F74785">
        <w:rPr>
          <w:lang w:val="es-ES"/>
        </w:rPr>
        <w:t>%</w:t>
      </w:r>
      <w:r w:rsidRPr="00EA19EB">
        <w:rPr>
          <w:lang w:val="es-ES"/>
        </w:rPr>
        <w:t xml:space="preserve"> puede ser suficiente en zonas templadas de intensidad de lluvia </w:t>
      </w:r>
      <w:r w:rsidRPr="00EA19EB">
        <w:rPr>
          <w:i/>
          <w:iCs/>
          <w:color w:val="000000"/>
          <w:lang w:val="es-ES" w:eastAsia="ja-JP"/>
        </w:rPr>
        <w:t>R</w:t>
      </w:r>
      <w:r w:rsidRPr="00EA19EB">
        <w:rPr>
          <w:position w:val="-4"/>
          <w:sz w:val="20"/>
          <w:lang w:val="es-ES"/>
        </w:rPr>
        <w:t>0,01</w:t>
      </w:r>
      <w:r w:rsidRPr="00EA19EB">
        <w:rPr>
          <w:color w:val="000000"/>
          <w:lang w:val="es-ES" w:eastAsia="ja-JP"/>
        </w:rPr>
        <w:t> </w:t>
      </w:r>
      <w:r w:rsidR="00F74785" w:rsidRPr="00F74785">
        <w:rPr>
          <w:color w:val="000000"/>
          <w:lang w:val="es-ES" w:eastAsia="ja-JP"/>
        </w:rPr>
        <w:t>=</w:t>
      </w:r>
      <w:r w:rsidRPr="00EA19EB">
        <w:rPr>
          <w:color w:val="000000"/>
          <w:lang w:val="es-ES" w:eastAsia="ja-JP"/>
        </w:rPr>
        <w:t> 50 (mm/h) para el enlace ascendente y el descendente. El Cuadro</w:t>
      </w:r>
      <w:r w:rsidR="005E2FF4">
        <w:rPr>
          <w:color w:val="000000"/>
          <w:lang w:val="es-ES" w:eastAsia="ja-JP"/>
        </w:rPr>
        <w:t> </w:t>
      </w:r>
      <w:r w:rsidRPr="00EA19EB">
        <w:rPr>
          <w:color w:val="000000"/>
          <w:lang w:val="es-ES" w:eastAsia="ja-JP"/>
        </w:rPr>
        <w:t xml:space="preserve">3a) muestra la disponibilidad prevista del enlace en otra zona, suponiendo la misma potencia de transmisión. En muchos países con precipitación inferior, se obtiene una disponibilidad del enlace del </w:t>
      </w:r>
      <w:r w:rsidRPr="00EA19EB">
        <w:rPr>
          <w:color w:val="000000"/>
          <w:lang w:val="es-ES"/>
        </w:rPr>
        <w:t>99,7</w:t>
      </w:r>
      <w:r w:rsidRPr="00EA19EB">
        <w:rPr>
          <w:color w:val="000000"/>
          <w:lang w:val="es-ES"/>
        </w:rPr>
        <w:noBreakHyphen/>
        <w:t>99,9</w:t>
      </w:r>
      <w:r w:rsidR="00F74785" w:rsidRPr="00F74785">
        <w:rPr>
          <w:color w:val="000000"/>
          <w:lang w:val="es-ES"/>
        </w:rPr>
        <w:t>%</w:t>
      </w:r>
      <w:r w:rsidRPr="00EA19EB">
        <w:rPr>
          <w:color w:val="000000"/>
          <w:lang w:val="es-ES"/>
        </w:rPr>
        <w:t>. En las zonas tropicales, se obtiene una disponibilidad del enlace del 99,4</w:t>
      </w:r>
      <w:r w:rsidR="00F74785" w:rsidRPr="00F74785">
        <w:rPr>
          <w:color w:val="000000"/>
          <w:lang w:val="es-ES"/>
        </w:rPr>
        <w:t>%</w:t>
      </w:r>
      <w:r w:rsidRPr="00EA19EB">
        <w:rPr>
          <w:color w:val="000000"/>
          <w:lang w:val="es-ES"/>
        </w:rPr>
        <w:t>, suponiendo un aumento adicional de la potencia de transmisión de 5</w:t>
      </w:r>
      <w:r w:rsidRPr="00EA19EB">
        <w:rPr>
          <w:color w:val="000000"/>
          <w:lang w:val="es-ES"/>
        </w:rPr>
        <w:noBreakHyphen/>
        <w:t>1</w:t>
      </w:r>
      <w:r w:rsidRPr="00EA19EB">
        <w:rPr>
          <w:color w:val="000000"/>
          <w:lang w:val="es-ES" w:eastAsia="ja-JP"/>
        </w:rPr>
        <w:t>4</w:t>
      </w:r>
      <w:r w:rsidRPr="00EA19EB">
        <w:rPr>
          <w:color w:val="000000"/>
          <w:lang w:val="es-ES"/>
        </w:rPr>
        <w:t> dB (potencia máxima de transmisión </w:t>
      </w:r>
      <w:r w:rsidR="00F74785" w:rsidRPr="00F74785">
        <w:rPr>
          <w:color w:val="000000"/>
          <w:lang w:val="es-ES"/>
        </w:rPr>
        <w:t>=</w:t>
      </w:r>
      <w:r w:rsidRPr="00EA19EB">
        <w:rPr>
          <w:color w:val="000000"/>
          <w:lang w:val="es-ES"/>
        </w:rPr>
        <w:t> 2</w:t>
      </w:r>
      <w:r w:rsidRPr="00EA19EB">
        <w:rPr>
          <w:color w:val="000000"/>
          <w:lang w:val="es-ES" w:eastAsia="ja-JP"/>
        </w:rPr>
        <w:t>,5</w:t>
      </w:r>
      <w:r w:rsidRPr="00EA19EB">
        <w:rPr>
          <w:color w:val="000000"/>
          <w:lang w:val="es-ES"/>
        </w:rPr>
        <w:t> W) en condiciones de lluvia, mediante la utilización del ATPC. Como las frecuencias del enlace ascendente y del descendente son próximas, la disponibilidad del enlace de ida y vuelta puede no ser muy distinta de la del enlace ascendente o de la del descendente.</w:t>
      </w:r>
    </w:p>
    <w:p w:rsidR="006B4701" w:rsidRPr="00EA19EB" w:rsidRDefault="006B4701" w:rsidP="005E2FF4">
      <w:pPr>
        <w:rPr>
          <w:lang w:val="es-ES"/>
        </w:rPr>
      </w:pPr>
      <w:r w:rsidRPr="00EA19EB">
        <w:rPr>
          <w:lang w:val="es-ES"/>
        </w:rPr>
        <w:t xml:space="preserve">Algunos abonados que necesiten mayor disponibilidad en el enlace ascendente HAPS, pueden también equiparse con un mecanismo de ATPC adicional en la estación del suelo. El aumento de la potencia de transmisión hasta en </w:t>
      </w:r>
      <w:r w:rsidRPr="00EA19EB">
        <w:rPr>
          <w:color w:val="000000"/>
          <w:lang w:val="es-ES" w:eastAsia="ja-JP"/>
        </w:rPr>
        <w:t>12,2 </w:t>
      </w:r>
      <w:r w:rsidRPr="00EA19EB">
        <w:rPr>
          <w:color w:val="000000"/>
          <w:lang w:val="es-ES"/>
        </w:rPr>
        <w:t>dB (potencia de transmisión </w:t>
      </w:r>
      <w:r w:rsidR="00F74785" w:rsidRPr="00F74785">
        <w:rPr>
          <w:color w:val="000000"/>
          <w:lang w:val="es-ES"/>
        </w:rPr>
        <w:t>=</w:t>
      </w:r>
      <w:r w:rsidRPr="00EA19EB">
        <w:rPr>
          <w:color w:val="000000"/>
          <w:lang w:val="es-ES"/>
        </w:rPr>
        <w:t> </w:t>
      </w:r>
      <w:r w:rsidRPr="00EA19EB">
        <w:rPr>
          <w:color w:val="000000"/>
          <w:lang w:val="es-ES" w:eastAsia="ja-JP"/>
        </w:rPr>
        <w:t>1,5</w:t>
      </w:r>
      <w:r w:rsidRPr="00EA19EB">
        <w:rPr>
          <w:color w:val="000000"/>
          <w:lang w:val="es-ES"/>
        </w:rPr>
        <w:t> W) en condiciones de lluvia da una disponibilidad del enlace del 99,8</w:t>
      </w:r>
      <w:r w:rsidR="00F74785" w:rsidRPr="00F74785">
        <w:rPr>
          <w:color w:val="000000"/>
          <w:lang w:val="es-ES"/>
        </w:rPr>
        <w:t>%</w:t>
      </w:r>
      <w:r w:rsidRPr="00EA19EB">
        <w:rPr>
          <w:color w:val="000000"/>
          <w:lang w:val="es-ES"/>
        </w:rPr>
        <w:t xml:space="preserve"> en un lugar de la zona con intensidad de lluvia de</w:t>
      </w:r>
      <w:r w:rsidR="005E2FF4">
        <w:rPr>
          <w:color w:val="000000"/>
          <w:lang w:val="es-ES"/>
        </w:rPr>
        <w:t xml:space="preserve"> </w:t>
      </w:r>
      <w:r w:rsidRPr="00EA19EB">
        <w:rPr>
          <w:color w:val="000000"/>
          <w:lang w:val="es-ES" w:eastAsia="ja-JP"/>
        </w:rPr>
        <w:t>R</w:t>
      </w:r>
      <w:r w:rsidRPr="00EA19EB">
        <w:rPr>
          <w:position w:val="-4"/>
          <w:sz w:val="20"/>
          <w:lang w:val="es-ES"/>
        </w:rPr>
        <w:t>0,01</w:t>
      </w:r>
      <w:r w:rsidRPr="00EA19EB">
        <w:rPr>
          <w:color w:val="000000"/>
          <w:lang w:val="es-ES" w:eastAsia="ja-JP"/>
        </w:rPr>
        <w:t> </w:t>
      </w:r>
      <w:r w:rsidR="00F74785" w:rsidRPr="00F74785">
        <w:rPr>
          <w:color w:val="000000"/>
          <w:lang w:val="es-ES" w:eastAsia="ja-JP"/>
        </w:rPr>
        <w:t>=</w:t>
      </w:r>
      <w:r w:rsidRPr="00EA19EB">
        <w:rPr>
          <w:color w:val="000000"/>
          <w:lang w:val="es-ES" w:eastAsia="ja-JP"/>
        </w:rPr>
        <w:t> 50 (mm/h) (véase el Cuadro 3b)).</w:t>
      </w:r>
    </w:p>
    <w:p w:rsidR="006B4701" w:rsidRPr="00EA19EB" w:rsidRDefault="006B4701" w:rsidP="00F74785">
      <w:pPr>
        <w:snapToGrid w:val="0"/>
        <w:rPr>
          <w:color w:val="000000"/>
          <w:lang w:val="es-ES"/>
        </w:rPr>
      </w:pPr>
      <w:r w:rsidRPr="00EA19EB">
        <w:rPr>
          <w:color w:val="000000"/>
          <w:lang w:val="es-ES"/>
        </w:rPr>
        <w:t xml:space="preserve">La disponibilidad del enlace descendente HAPS puede también aumentarse mediante un ATPC adicional en dicho enlace para haces puntuales específicos. En un lugar de la zona con intensidad de la lluvia de </w:t>
      </w:r>
      <w:r w:rsidRPr="00EA19EB">
        <w:rPr>
          <w:i/>
          <w:iCs/>
          <w:color w:val="000000"/>
          <w:lang w:val="es-ES" w:eastAsia="ja-JP"/>
        </w:rPr>
        <w:t>R</w:t>
      </w:r>
      <w:r w:rsidRPr="00EA19EB">
        <w:rPr>
          <w:position w:val="-4"/>
          <w:sz w:val="20"/>
          <w:lang w:val="es-ES"/>
        </w:rPr>
        <w:t>0,01</w:t>
      </w:r>
      <w:r w:rsidRPr="00EA19EB">
        <w:rPr>
          <w:color w:val="000000"/>
          <w:lang w:val="es-ES" w:eastAsia="ja-JP"/>
        </w:rPr>
        <w:t> </w:t>
      </w:r>
      <w:r w:rsidR="00F74785" w:rsidRPr="00F74785">
        <w:rPr>
          <w:color w:val="000000"/>
          <w:lang w:val="es-ES" w:eastAsia="ja-JP"/>
        </w:rPr>
        <w:t>=</w:t>
      </w:r>
      <w:r w:rsidRPr="00EA19EB">
        <w:rPr>
          <w:color w:val="000000"/>
          <w:lang w:val="es-ES" w:eastAsia="ja-JP"/>
        </w:rPr>
        <w:t> 50 (mm/h), un aumento de la potencia de transmisión de hasta 10,2</w:t>
      </w:r>
      <w:r w:rsidRPr="00EA19EB">
        <w:rPr>
          <w:color w:val="000000"/>
          <w:lang w:val="es-ES"/>
        </w:rPr>
        <w:t> dB en condiciones de lluvia da una disponibilidad del enlace del 99,8</w:t>
      </w:r>
      <w:r w:rsidR="00F74785" w:rsidRPr="00F74785">
        <w:rPr>
          <w:color w:val="000000"/>
          <w:lang w:val="es-ES"/>
        </w:rPr>
        <w:t>%</w:t>
      </w:r>
      <w:r w:rsidRPr="00EA19EB">
        <w:rPr>
          <w:color w:val="000000"/>
          <w:lang w:val="es-ES"/>
        </w:rPr>
        <w:t xml:space="preserve"> y un aumento de hasta 1</w:t>
      </w:r>
      <w:r w:rsidRPr="00EA19EB">
        <w:rPr>
          <w:color w:val="000000"/>
          <w:lang w:val="es-ES" w:eastAsia="ja-JP"/>
        </w:rPr>
        <w:t>7</w:t>
      </w:r>
      <w:r w:rsidRPr="00EA19EB">
        <w:rPr>
          <w:color w:val="000000"/>
          <w:lang w:val="es-ES"/>
        </w:rPr>
        <w:t>,5 dB da una disponibilidad del enlace del 99,9</w:t>
      </w:r>
      <w:r w:rsidR="00F74785" w:rsidRPr="00F74785">
        <w:rPr>
          <w:color w:val="000000"/>
          <w:lang w:val="es-ES"/>
        </w:rPr>
        <w:t>%</w:t>
      </w:r>
      <w:r w:rsidRPr="00EA19EB">
        <w:rPr>
          <w:color w:val="000000"/>
          <w:lang w:val="es-ES"/>
        </w:rPr>
        <w:t xml:space="preserve">. Tal como se describe en el § 7, las zonas de lluvia intensa necesitan que el ATPC dé una potencia de transmisión elevada y el porcentaje de tiempo de dichas </w:t>
      </w:r>
      <w:r w:rsidRPr="00EA19EB">
        <w:rPr>
          <w:color w:val="000000"/>
          <w:lang w:val="es-ES"/>
        </w:rPr>
        <w:lastRenderedPageBreak/>
        <w:t>necesidades será en realidad muy limitado, al tiempo que el efecto de la interferencia combinada procedente de todos los haces puntuales y de todas las HAPS en los satélites puede no ser tan alta.</w:t>
      </w:r>
    </w:p>
    <w:p w:rsidR="006B4701" w:rsidRPr="00EA19EB" w:rsidRDefault="006B4701" w:rsidP="006B4701">
      <w:pPr>
        <w:snapToGrid w:val="0"/>
        <w:rPr>
          <w:color w:val="000000"/>
          <w:lang w:val="es-ES"/>
        </w:rPr>
      </w:pPr>
      <w:r w:rsidRPr="00EA19EB">
        <w:rPr>
          <w:color w:val="000000"/>
          <w:lang w:val="es-ES"/>
        </w:rPr>
        <w:t>El control de la velocidad de transmisión y un esquema de modulación adaptable pueden también compensar la degradación de la disponibilidad del enlace debida a la atenuación de la lluvia y/o aumentar la disponibilidad. El Cuadro 3c) muestra un ejemplo del efecto del control de la velocidad de transmisión de datos para aumentar la disponibilidad, en el caso de Tokio.</w:t>
      </w:r>
    </w:p>
    <w:p w:rsidR="006B4701" w:rsidRPr="00EA19EB" w:rsidRDefault="006B4701" w:rsidP="00A43B59">
      <w:pPr>
        <w:pStyle w:val="TableNo"/>
        <w:rPr>
          <w:lang w:val="es-ES"/>
        </w:rPr>
      </w:pPr>
      <w:r w:rsidRPr="00EA19EB">
        <w:rPr>
          <w:lang w:val="es-ES"/>
        </w:rPr>
        <w:t>CUADRO 3</w:t>
      </w:r>
    </w:p>
    <w:p w:rsidR="006B4701" w:rsidRPr="00EA19EB" w:rsidRDefault="006B4701" w:rsidP="0078616A">
      <w:pPr>
        <w:pStyle w:val="Tabletitle"/>
        <w:rPr>
          <w:lang w:val="es-ES"/>
        </w:rPr>
      </w:pPr>
      <w:r w:rsidRPr="00EA19EB">
        <w:rPr>
          <w:b w:val="0"/>
          <w:bCs/>
          <w:lang w:val="es-ES"/>
        </w:rPr>
        <w:t xml:space="preserve">a)   </w:t>
      </w:r>
      <w:r w:rsidRPr="00EA19EB">
        <w:rPr>
          <w:lang w:val="es-ES"/>
        </w:rPr>
        <w:t>Disponibilidad del enlace para diversas zonas</w:t>
      </w:r>
      <w:r w:rsidRPr="00EA19EB">
        <w:rPr>
          <w:lang w:val="es-ES"/>
        </w:rPr>
        <w:br/>
        <w:t>(Ángulo de elevación = 20</w:t>
      </w:r>
      <w:r w:rsidR="0078616A">
        <w:rPr>
          <w:lang w:val="es-ES"/>
        </w:rPr>
        <w:t>°</w:t>
      </w:r>
      <w:r w:rsidRPr="00EA19EB">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1644"/>
        <w:gridCol w:w="1984"/>
        <w:gridCol w:w="1304"/>
        <w:gridCol w:w="1020"/>
        <w:gridCol w:w="907"/>
        <w:gridCol w:w="1871"/>
        <w:gridCol w:w="907"/>
      </w:tblGrid>
      <w:tr w:rsidR="00F106B9" w:rsidRPr="00EA19EB" w:rsidTr="00F106B9">
        <w:trPr>
          <w:cantSplit/>
          <w:jc w:val="center"/>
        </w:trPr>
        <w:tc>
          <w:tcPr>
            <w:tcW w:w="3628" w:type="dxa"/>
            <w:gridSpan w:val="2"/>
          </w:tcPr>
          <w:p w:rsidR="00F106B9" w:rsidRPr="00EA19EB" w:rsidRDefault="00F106B9" w:rsidP="00F106B9">
            <w:pPr>
              <w:pStyle w:val="Tabletext"/>
              <w:spacing w:before="60" w:after="60"/>
              <w:jc w:val="left"/>
              <w:rPr>
                <w:lang w:val="es-ES"/>
              </w:rPr>
            </w:pPr>
            <w:r w:rsidRPr="00EA19EB">
              <w:rPr>
                <w:lang w:val="es-ES"/>
              </w:rPr>
              <w:t>Ejemplo de ciudad</w:t>
            </w:r>
          </w:p>
        </w:tc>
        <w:tc>
          <w:tcPr>
            <w:tcW w:w="1304" w:type="dxa"/>
            <w:vAlign w:val="center"/>
          </w:tcPr>
          <w:p w:rsidR="00F106B9" w:rsidRPr="00EA19EB" w:rsidRDefault="00F106B9" w:rsidP="00F106B9">
            <w:pPr>
              <w:pStyle w:val="Tabletext"/>
              <w:spacing w:before="60" w:after="60"/>
              <w:jc w:val="center"/>
              <w:rPr>
                <w:lang w:val="es-ES" w:eastAsia="ja-JP"/>
              </w:rPr>
            </w:pPr>
            <w:r w:rsidRPr="00EA19EB">
              <w:rPr>
                <w:lang w:val="es-ES"/>
              </w:rPr>
              <w:t>U</w:t>
            </w:r>
            <w:r w:rsidRPr="00EA19EB">
              <w:rPr>
                <w:lang w:val="es-ES" w:eastAsia="ja-JP"/>
              </w:rPr>
              <w:t>l</w:t>
            </w:r>
            <w:r w:rsidRPr="00EA19EB">
              <w:rPr>
                <w:lang w:val="es-ES"/>
              </w:rPr>
              <w:t>an Bator</w:t>
            </w:r>
          </w:p>
        </w:tc>
        <w:tc>
          <w:tcPr>
            <w:tcW w:w="1020" w:type="dxa"/>
            <w:vAlign w:val="center"/>
          </w:tcPr>
          <w:p w:rsidR="00F106B9" w:rsidRPr="00EA19EB" w:rsidRDefault="00F106B9" w:rsidP="00F106B9">
            <w:pPr>
              <w:pStyle w:val="Tabletext"/>
              <w:spacing w:before="60" w:after="60"/>
              <w:jc w:val="center"/>
              <w:rPr>
                <w:lang w:val="es-ES" w:eastAsia="ja-JP"/>
              </w:rPr>
            </w:pPr>
            <w:r w:rsidRPr="00EA19EB">
              <w:rPr>
                <w:lang w:val="es-ES"/>
              </w:rPr>
              <w:t>Londres</w:t>
            </w:r>
          </w:p>
        </w:tc>
        <w:tc>
          <w:tcPr>
            <w:tcW w:w="907" w:type="dxa"/>
            <w:vAlign w:val="center"/>
          </w:tcPr>
          <w:p w:rsidR="00F106B9" w:rsidRPr="00EA19EB" w:rsidRDefault="00F106B9" w:rsidP="00F106B9">
            <w:pPr>
              <w:pStyle w:val="Tabletext"/>
              <w:spacing w:before="60" w:after="60"/>
              <w:jc w:val="center"/>
              <w:rPr>
                <w:lang w:val="es-ES" w:eastAsia="ja-JP"/>
              </w:rPr>
            </w:pPr>
            <w:r w:rsidRPr="00EA19EB">
              <w:rPr>
                <w:lang w:val="es-ES"/>
              </w:rPr>
              <w:t>París</w:t>
            </w:r>
          </w:p>
        </w:tc>
        <w:tc>
          <w:tcPr>
            <w:tcW w:w="1871" w:type="dxa"/>
            <w:vAlign w:val="center"/>
          </w:tcPr>
          <w:p w:rsidR="00F106B9" w:rsidRPr="00EA19EB" w:rsidRDefault="00F106B9" w:rsidP="00F106B9">
            <w:pPr>
              <w:pStyle w:val="Tabletext"/>
              <w:spacing w:before="60" w:after="60"/>
              <w:jc w:val="center"/>
              <w:rPr>
                <w:lang w:val="es-ES" w:eastAsia="ja-JP"/>
              </w:rPr>
            </w:pPr>
            <w:r w:rsidRPr="00EA19EB">
              <w:rPr>
                <w:lang w:val="es-ES"/>
              </w:rPr>
              <w:t>Washington, D.C.</w:t>
            </w:r>
          </w:p>
        </w:tc>
        <w:tc>
          <w:tcPr>
            <w:tcW w:w="907" w:type="dxa"/>
            <w:vAlign w:val="center"/>
          </w:tcPr>
          <w:p w:rsidR="00F106B9" w:rsidRPr="00EA19EB" w:rsidRDefault="00F106B9" w:rsidP="00F106B9">
            <w:pPr>
              <w:pStyle w:val="Tabletext"/>
              <w:spacing w:before="60" w:after="60"/>
              <w:jc w:val="center"/>
              <w:rPr>
                <w:lang w:val="es-ES"/>
              </w:rPr>
            </w:pPr>
            <w:r w:rsidRPr="00EA19EB">
              <w:rPr>
                <w:lang w:val="es-ES"/>
              </w:rPr>
              <w:t>Tokio</w:t>
            </w:r>
          </w:p>
        </w:tc>
      </w:tr>
      <w:tr w:rsidR="00F106B9" w:rsidRPr="00F106B9" w:rsidTr="00F106B9">
        <w:trPr>
          <w:cantSplit/>
          <w:jc w:val="center"/>
        </w:trPr>
        <w:tc>
          <w:tcPr>
            <w:tcW w:w="3628" w:type="dxa"/>
            <w:gridSpan w:val="2"/>
          </w:tcPr>
          <w:p w:rsidR="00F106B9" w:rsidRPr="00EA19EB" w:rsidRDefault="00F106B9" w:rsidP="00F106B9">
            <w:pPr>
              <w:pStyle w:val="Tabletext"/>
              <w:spacing w:before="60" w:after="60"/>
              <w:jc w:val="left"/>
              <w:rPr>
                <w:lang w:val="es-ES"/>
              </w:rPr>
            </w:pPr>
            <w:r w:rsidRPr="00EA19EB">
              <w:rPr>
                <w:lang w:val="es-ES" w:eastAsia="ja-JP"/>
              </w:rPr>
              <w:t xml:space="preserve">Intensidad de la lluvia (mm/h) </w:t>
            </w:r>
            <w:r w:rsidRPr="00EA19EB">
              <w:rPr>
                <w:i/>
                <w:iCs/>
                <w:lang w:val="es-ES" w:eastAsia="ja-JP"/>
              </w:rPr>
              <w:t>R</w:t>
            </w:r>
            <w:r w:rsidRPr="00EA19EB">
              <w:rPr>
                <w:position w:val="-4"/>
                <w:sz w:val="18"/>
                <w:lang w:val="es-ES"/>
              </w:rPr>
              <w:t>0,01</w:t>
            </w:r>
          </w:p>
        </w:tc>
        <w:tc>
          <w:tcPr>
            <w:tcW w:w="1304" w:type="dxa"/>
            <w:vAlign w:val="center"/>
          </w:tcPr>
          <w:p w:rsidR="00F106B9" w:rsidRPr="00EA19EB" w:rsidRDefault="00F106B9" w:rsidP="00F106B9">
            <w:pPr>
              <w:pStyle w:val="Tabletext"/>
              <w:spacing w:before="60" w:after="60"/>
              <w:jc w:val="center"/>
              <w:rPr>
                <w:lang w:val="es-ES" w:eastAsia="ja-JP"/>
              </w:rPr>
            </w:pPr>
            <w:r w:rsidRPr="00EA19EB">
              <w:rPr>
                <w:lang w:val="es-ES" w:eastAsia="ja-JP"/>
              </w:rPr>
              <w:t>14</w:t>
            </w:r>
          </w:p>
        </w:tc>
        <w:tc>
          <w:tcPr>
            <w:tcW w:w="1020" w:type="dxa"/>
            <w:vAlign w:val="center"/>
          </w:tcPr>
          <w:p w:rsidR="00F106B9" w:rsidRPr="00EA19EB" w:rsidRDefault="00F106B9" w:rsidP="00F106B9">
            <w:pPr>
              <w:pStyle w:val="Tabletext"/>
              <w:spacing w:before="60" w:after="60"/>
              <w:jc w:val="center"/>
              <w:rPr>
                <w:lang w:val="es-ES" w:eastAsia="ja-JP"/>
              </w:rPr>
            </w:pPr>
            <w:r w:rsidRPr="00EA19EB">
              <w:rPr>
                <w:lang w:val="es-ES" w:eastAsia="ja-JP"/>
              </w:rPr>
              <w:t>24</w:t>
            </w:r>
          </w:p>
        </w:tc>
        <w:tc>
          <w:tcPr>
            <w:tcW w:w="907" w:type="dxa"/>
            <w:vAlign w:val="center"/>
          </w:tcPr>
          <w:p w:rsidR="00F106B9" w:rsidRPr="00EA19EB" w:rsidRDefault="00F106B9" w:rsidP="00F106B9">
            <w:pPr>
              <w:pStyle w:val="Tabletext"/>
              <w:spacing w:before="60" w:after="60"/>
              <w:jc w:val="center"/>
              <w:rPr>
                <w:lang w:val="es-ES" w:eastAsia="ja-JP"/>
              </w:rPr>
            </w:pPr>
            <w:r w:rsidRPr="00EA19EB">
              <w:rPr>
                <w:lang w:val="es-ES" w:eastAsia="ja-JP"/>
              </w:rPr>
              <w:t>27</w:t>
            </w:r>
          </w:p>
        </w:tc>
        <w:tc>
          <w:tcPr>
            <w:tcW w:w="1871" w:type="dxa"/>
            <w:vAlign w:val="center"/>
          </w:tcPr>
          <w:p w:rsidR="00F106B9" w:rsidRPr="00EA19EB" w:rsidRDefault="00F106B9" w:rsidP="00F106B9">
            <w:pPr>
              <w:pStyle w:val="Tabletext"/>
              <w:spacing w:before="60" w:after="60"/>
              <w:jc w:val="center"/>
              <w:rPr>
                <w:lang w:val="es-ES" w:eastAsia="ja-JP"/>
              </w:rPr>
            </w:pPr>
            <w:r w:rsidRPr="00EA19EB">
              <w:rPr>
                <w:lang w:val="es-ES" w:eastAsia="ja-JP"/>
              </w:rPr>
              <w:t>50</w:t>
            </w:r>
          </w:p>
        </w:tc>
        <w:tc>
          <w:tcPr>
            <w:tcW w:w="907" w:type="dxa"/>
            <w:vAlign w:val="center"/>
          </w:tcPr>
          <w:p w:rsidR="00F106B9" w:rsidRPr="00EA19EB" w:rsidRDefault="00F106B9" w:rsidP="00F106B9">
            <w:pPr>
              <w:pStyle w:val="Tabletext"/>
              <w:spacing w:before="60" w:after="60"/>
              <w:jc w:val="center"/>
              <w:rPr>
                <w:lang w:val="es-ES" w:eastAsia="ja-JP"/>
              </w:rPr>
            </w:pPr>
            <w:r w:rsidRPr="00EA19EB">
              <w:rPr>
                <w:lang w:val="es-ES" w:eastAsia="ja-JP"/>
              </w:rPr>
              <w:t>50</w:t>
            </w:r>
          </w:p>
        </w:tc>
      </w:tr>
      <w:tr w:rsidR="00F106B9" w:rsidRPr="00F106B9" w:rsidTr="00F106B9">
        <w:trPr>
          <w:cantSplit/>
          <w:jc w:val="center"/>
        </w:trPr>
        <w:tc>
          <w:tcPr>
            <w:tcW w:w="3628" w:type="dxa"/>
            <w:gridSpan w:val="2"/>
          </w:tcPr>
          <w:p w:rsidR="00F106B9" w:rsidRPr="00EA19EB" w:rsidRDefault="00F106B9" w:rsidP="00F106B9">
            <w:pPr>
              <w:pStyle w:val="Tabletext"/>
              <w:spacing w:before="60" w:after="60"/>
              <w:jc w:val="left"/>
              <w:rPr>
                <w:lang w:val="es-ES"/>
              </w:rPr>
            </w:pPr>
            <w:r w:rsidRPr="00EA19EB">
              <w:rPr>
                <w:lang w:val="es-ES"/>
              </w:rPr>
              <w:t>Latitud (grados)</w:t>
            </w:r>
          </w:p>
        </w:tc>
        <w:tc>
          <w:tcPr>
            <w:tcW w:w="1304" w:type="dxa"/>
            <w:vAlign w:val="center"/>
          </w:tcPr>
          <w:p w:rsidR="00F106B9" w:rsidRPr="00EA19EB" w:rsidRDefault="00F106B9" w:rsidP="00F106B9">
            <w:pPr>
              <w:pStyle w:val="Tabletext"/>
              <w:spacing w:before="60" w:after="60"/>
              <w:jc w:val="center"/>
              <w:rPr>
                <w:lang w:val="es-ES" w:eastAsia="ja-JP"/>
              </w:rPr>
            </w:pPr>
            <w:r w:rsidRPr="00EA19EB">
              <w:rPr>
                <w:lang w:val="es-ES"/>
              </w:rPr>
              <w:t>47,5 N</w:t>
            </w:r>
          </w:p>
        </w:tc>
        <w:tc>
          <w:tcPr>
            <w:tcW w:w="1020" w:type="dxa"/>
            <w:vAlign w:val="center"/>
          </w:tcPr>
          <w:p w:rsidR="00F106B9" w:rsidRPr="00EA19EB" w:rsidRDefault="00F106B9" w:rsidP="00F106B9">
            <w:pPr>
              <w:pStyle w:val="Tabletext"/>
              <w:spacing w:before="60" w:after="60"/>
              <w:jc w:val="center"/>
              <w:rPr>
                <w:lang w:val="es-ES"/>
              </w:rPr>
            </w:pPr>
            <w:r w:rsidRPr="00EA19EB">
              <w:rPr>
                <w:lang w:val="es-ES"/>
              </w:rPr>
              <w:t>51,3 N</w:t>
            </w:r>
          </w:p>
        </w:tc>
        <w:tc>
          <w:tcPr>
            <w:tcW w:w="907" w:type="dxa"/>
            <w:vAlign w:val="center"/>
          </w:tcPr>
          <w:p w:rsidR="00F106B9" w:rsidRPr="00EA19EB" w:rsidRDefault="00F106B9" w:rsidP="00F106B9">
            <w:pPr>
              <w:pStyle w:val="Tabletext"/>
              <w:spacing w:before="60" w:after="60"/>
              <w:jc w:val="center"/>
              <w:rPr>
                <w:lang w:val="es-ES"/>
              </w:rPr>
            </w:pPr>
            <w:r w:rsidRPr="00EA19EB">
              <w:rPr>
                <w:lang w:val="es-ES"/>
              </w:rPr>
              <w:t>48,5 N</w:t>
            </w:r>
          </w:p>
        </w:tc>
        <w:tc>
          <w:tcPr>
            <w:tcW w:w="1871" w:type="dxa"/>
            <w:vAlign w:val="center"/>
          </w:tcPr>
          <w:p w:rsidR="00F106B9" w:rsidRPr="00EA19EB" w:rsidRDefault="00F106B9" w:rsidP="00F106B9">
            <w:pPr>
              <w:pStyle w:val="Tabletext"/>
              <w:spacing w:before="60" w:after="60"/>
              <w:jc w:val="center"/>
              <w:rPr>
                <w:lang w:val="es-ES"/>
              </w:rPr>
            </w:pPr>
            <w:r w:rsidRPr="00EA19EB">
              <w:rPr>
                <w:lang w:val="es-ES"/>
              </w:rPr>
              <w:t>38,5 N</w:t>
            </w:r>
          </w:p>
        </w:tc>
        <w:tc>
          <w:tcPr>
            <w:tcW w:w="907" w:type="dxa"/>
            <w:vAlign w:val="center"/>
          </w:tcPr>
          <w:p w:rsidR="00F106B9" w:rsidRPr="00EA19EB" w:rsidRDefault="00F106B9" w:rsidP="00F106B9">
            <w:pPr>
              <w:pStyle w:val="Tabletext"/>
              <w:spacing w:before="60" w:after="60"/>
              <w:jc w:val="center"/>
              <w:rPr>
                <w:lang w:val="es-ES"/>
              </w:rPr>
            </w:pPr>
            <w:r w:rsidRPr="00EA19EB">
              <w:rPr>
                <w:lang w:val="es-ES"/>
              </w:rPr>
              <w:t>35,5 N</w:t>
            </w:r>
          </w:p>
        </w:tc>
      </w:tr>
      <w:tr w:rsidR="00F106B9" w:rsidRPr="00EA19EB" w:rsidTr="00F106B9">
        <w:trPr>
          <w:cantSplit/>
          <w:jc w:val="center"/>
        </w:trPr>
        <w:tc>
          <w:tcPr>
            <w:tcW w:w="1644" w:type="dxa"/>
            <w:vMerge w:val="restart"/>
            <w:vAlign w:val="center"/>
          </w:tcPr>
          <w:p w:rsidR="00F106B9" w:rsidRPr="00EA19EB" w:rsidRDefault="00F106B9" w:rsidP="00F106B9">
            <w:pPr>
              <w:pStyle w:val="Tabletext"/>
              <w:spacing w:before="60" w:after="60"/>
              <w:ind w:right="-57"/>
              <w:jc w:val="left"/>
              <w:rPr>
                <w:lang w:val="es-ES"/>
              </w:rPr>
            </w:pPr>
            <w:r w:rsidRPr="00EA19EB">
              <w:rPr>
                <w:lang w:val="es-ES"/>
              </w:rPr>
              <w:t>Disponibilidad del enlace (</w:t>
            </w:r>
            <w:r w:rsidRPr="00F74785">
              <w:rPr>
                <w:lang w:val="es-ES"/>
              </w:rPr>
              <w:t>%</w:t>
            </w:r>
            <w:r w:rsidRPr="00EA19EB">
              <w:rPr>
                <w:lang w:val="es-ES"/>
              </w:rPr>
              <w:t>)</w:t>
            </w:r>
          </w:p>
        </w:tc>
        <w:tc>
          <w:tcPr>
            <w:tcW w:w="1984" w:type="dxa"/>
            <w:tcBorders>
              <w:bottom w:val="single" w:sz="4" w:space="0" w:color="auto"/>
            </w:tcBorders>
            <w:vAlign w:val="center"/>
          </w:tcPr>
          <w:p w:rsidR="00F106B9" w:rsidRPr="00EA19EB" w:rsidRDefault="00F106B9" w:rsidP="00F106B9">
            <w:pPr>
              <w:pStyle w:val="Tabletext"/>
              <w:spacing w:before="60" w:after="60"/>
              <w:jc w:val="left"/>
              <w:rPr>
                <w:lang w:val="es-ES"/>
              </w:rPr>
            </w:pPr>
            <w:r w:rsidRPr="00EA19EB">
              <w:rPr>
                <w:lang w:val="es-ES"/>
              </w:rPr>
              <w:t>Enlace ascendente (31 GHz)</w:t>
            </w:r>
          </w:p>
        </w:tc>
        <w:tc>
          <w:tcPr>
            <w:tcW w:w="1304" w:type="dxa"/>
            <w:tcBorders>
              <w:bottom w:val="single" w:sz="4" w:space="0" w:color="auto"/>
            </w:tcBorders>
            <w:vAlign w:val="center"/>
          </w:tcPr>
          <w:p w:rsidR="00F106B9" w:rsidRPr="00EA19EB" w:rsidRDefault="00F106B9" w:rsidP="00F106B9">
            <w:pPr>
              <w:pStyle w:val="Tabletext"/>
              <w:spacing w:before="60" w:after="60"/>
              <w:jc w:val="center"/>
              <w:rPr>
                <w:lang w:val="es-ES" w:eastAsia="ja-JP"/>
              </w:rPr>
            </w:pPr>
            <w:r w:rsidRPr="00EA19EB">
              <w:rPr>
                <w:lang w:val="es-ES"/>
              </w:rPr>
              <w:t>99,9</w:t>
            </w:r>
            <w:r w:rsidRPr="00EA19EB">
              <w:rPr>
                <w:lang w:val="es-ES" w:eastAsia="ja-JP"/>
              </w:rPr>
              <w:t>5</w:t>
            </w:r>
          </w:p>
        </w:tc>
        <w:tc>
          <w:tcPr>
            <w:tcW w:w="1020" w:type="dxa"/>
            <w:tcBorders>
              <w:bottom w:val="single" w:sz="4" w:space="0" w:color="auto"/>
            </w:tcBorders>
            <w:vAlign w:val="center"/>
          </w:tcPr>
          <w:p w:rsidR="00F106B9" w:rsidRPr="00EA19EB" w:rsidRDefault="00F106B9" w:rsidP="00F106B9">
            <w:pPr>
              <w:pStyle w:val="Tabletext"/>
              <w:spacing w:before="60" w:after="60"/>
              <w:jc w:val="center"/>
              <w:rPr>
                <w:lang w:val="es-ES" w:eastAsia="ja-JP"/>
              </w:rPr>
            </w:pPr>
            <w:r w:rsidRPr="00EA19EB">
              <w:rPr>
                <w:lang w:val="es-ES"/>
              </w:rPr>
              <w:t>99,9</w:t>
            </w:r>
          </w:p>
        </w:tc>
        <w:tc>
          <w:tcPr>
            <w:tcW w:w="907" w:type="dxa"/>
            <w:tcBorders>
              <w:bottom w:val="single" w:sz="4" w:space="0" w:color="auto"/>
            </w:tcBorders>
            <w:vAlign w:val="center"/>
          </w:tcPr>
          <w:p w:rsidR="00F106B9" w:rsidRPr="00EA19EB" w:rsidRDefault="00F106B9" w:rsidP="00F106B9">
            <w:pPr>
              <w:pStyle w:val="Tabletext"/>
              <w:spacing w:before="60" w:after="60"/>
              <w:jc w:val="center"/>
              <w:rPr>
                <w:lang w:val="es-ES" w:eastAsia="ja-JP"/>
              </w:rPr>
            </w:pPr>
            <w:r w:rsidRPr="00EA19EB">
              <w:rPr>
                <w:lang w:val="es-ES"/>
              </w:rPr>
              <w:t>99,8</w:t>
            </w:r>
            <w:r w:rsidRPr="00EA19EB">
              <w:rPr>
                <w:lang w:val="es-ES" w:eastAsia="ja-JP"/>
              </w:rPr>
              <w:t>7</w:t>
            </w:r>
          </w:p>
        </w:tc>
        <w:tc>
          <w:tcPr>
            <w:tcW w:w="1871" w:type="dxa"/>
            <w:tcBorders>
              <w:bottom w:val="single" w:sz="4" w:space="0" w:color="auto"/>
            </w:tcBorders>
            <w:vAlign w:val="center"/>
          </w:tcPr>
          <w:p w:rsidR="00F106B9" w:rsidRPr="00EA19EB" w:rsidRDefault="00F106B9" w:rsidP="00F106B9">
            <w:pPr>
              <w:pStyle w:val="Tabletext"/>
              <w:spacing w:before="60" w:after="60"/>
              <w:jc w:val="center"/>
              <w:rPr>
                <w:lang w:val="es-ES" w:eastAsia="ja-JP"/>
              </w:rPr>
            </w:pPr>
            <w:r w:rsidRPr="00EA19EB">
              <w:rPr>
                <w:lang w:val="es-ES"/>
              </w:rPr>
              <w:t>99,6</w:t>
            </w:r>
          </w:p>
        </w:tc>
        <w:tc>
          <w:tcPr>
            <w:tcW w:w="907" w:type="dxa"/>
            <w:tcBorders>
              <w:bottom w:val="single" w:sz="4" w:space="0" w:color="auto"/>
            </w:tcBorders>
            <w:vAlign w:val="center"/>
          </w:tcPr>
          <w:p w:rsidR="00F106B9" w:rsidRPr="00EA19EB" w:rsidRDefault="00F106B9" w:rsidP="00F106B9">
            <w:pPr>
              <w:pStyle w:val="Tabletext"/>
              <w:spacing w:before="60" w:after="60"/>
              <w:jc w:val="center"/>
              <w:rPr>
                <w:lang w:val="es-ES"/>
              </w:rPr>
            </w:pPr>
            <w:r w:rsidRPr="00EA19EB">
              <w:rPr>
                <w:lang w:val="es-ES"/>
              </w:rPr>
              <w:t>99,4</w:t>
            </w:r>
          </w:p>
        </w:tc>
      </w:tr>
      <w:tr w:rsidR="00F106B9" w:rsidRPr="00EA19EB" w:rsidTr="00F106B9">
        <w:trPr>
          <w:cantSplit/>
          <w:jc w:val="center"/>
        </w:trPr>
        <w:tc>
          <w:tcPr>
            <w:tcW w:w="1644" w:type="dxa"/>
            <w:vMerge/>
          </w:tcPr>
          <w:p w:rsidR="00F106B9" w:rsidRPr="00EA19EB" w:rsidRDefault="00F106B9" w:rsidP="00F106B9">
            <w:pPr>
              <w:pStyle w:val="Tabletext"/>
              <w:spacing w:before="60" w:after="60"/>
              <w:rPr>
                <w:lang w:val="es-ES"/>
              </w:rPr>
            </w:pPr>
          </w:p>
        </w:tc>
        <w:tc>
          <w:tcPr>
            <w:tcW w:w="1984" w:type="dxa"/>
            <w:tcBorders>
              <w:top w:val="nil"/>
            </w:tcBorders>
            <w:vAlign w:val="center"/>
          </w:tcPr>
          <w:p w:rsidR="00F106B9" w:rsidRPr="00EA19EB" w:rsidRDefault="00F106B9" w:rsidP="00F106B9">
            <w:pPr>
              <w:pStyle w:val="Tabletext"/>
              <w:spacing w:before="60" w:after="60"/>
              <w:jc w:val="left"/>
              <w:rPr>
                <w:lang w:val="es-ES"/>
              </w:rPr>
            </w:pPr>
            <w:r w:rsidRPr="00EA19EB">
              <w:rPr>
                <w:lang w:val="es-ES"/>
              </w:rPr>
              <w:t>Enlace</w:t>
            </w:r>
            <w:r>
              <w:rPr>
                <w:lang w:val="es-ES"/>
              </w:rPr>
              <w:t xml:space="preserve"> </w:t>
            </w:r>
            <w:r w:rsidRPr="00EA19EB">
              <w:rPr>
                <w:lang w:val="es-ES"/>
              </w:rPr>
              <w:t>descendente (28 GHz)</w:t>
            </w:r>
          </w:p>
        </w:tc>
        <w:tc>
          <w:tcPr>
            <w:tcW w:w="1304" w:type="dxa"/>
            <w:tcBorders>
              <w:top w:val="nil"/>
            </w:tcBorders>
            <w:vAlign w:val="center"/>
          </w:tcPr>
          <w:p w:rsidR="00F106B9" w:rsidRPr="00EA19EB" w:rsidRDefault="00F106B9" w:rsidP="00F106B9">
            <w:pPr>
              <w:pStyle w:val="Tabletext"/>
              <w:spacing w:before="60" w:after="60"/>
              <w:jc w:val="center"/>
              <w:rPr>
                <w:lang w:val="es-ES" w:eastAsia="ja-JP"/>
              </w:rPr>
            </w:pPr>
            <w:r w:rsidRPr="00EA19EB">
              <w:rPr>
                <w:lang w:val="es-ES"/>
              </w:rPr>
              <w:t>99,</w:t>
            </w:r>
            <w:r w:rsidRPr="00EA19EB">
              <w:rPr>
                <w:lang w:val="es-ES" w:eastAsia="ja-JP"/>
              </w:rPr>
              <w:t>95</w:t>
            </w:r>
          </w:p>
        </w:tc>
        <w:tc>
          <w:tcPr>
            <w:tcW w:w="1020" w:type="dxa"/>
            <w:tcBorders>
              <w:top w:val="nil"/>
            </w:tcBorders>
            <w:vAlign w:val="center"/>
          </w:tcPr>
          <w:p w:rsidR="00F106B9" w:rsidRPr="00EA19EB" w:rsidRDefault="00F106B9" w:rsidP="00F106B9">
            <w:pPr>
              <w:pStyle w:val="Tabletext"/>
              <w:spacing w:before="60" w:after="60"/>
              <w:jc w:val="center"/>
              <w:rPr>
                <w:lang w:val="es-ES" w:eastAsia="ja-JP"/>
              </w:rPr>
            </w:pPr>
            <w:r w:rsidRPr="00EA19EB">
              <w:rPr>
                <w:lang w:val="es-ES"/>
              </w:rPr>
              <w:t>99,9</w:t>
            </w:r>
          </w:p>
        </w:tc>
        <w:tc>
          <w:tcPr>
            <w:tcW w:w="907" w:type="dxa"/>
            <w:tcBorders>
              <w:top w:val="nil"/>
            </w:tcBorders>
            <w:vAlign w:val="center"/>
          </w:tcPr>
          <w:p w:rsidR="00F106B9" w:rsidRPr="00EA19EB" w:rsidRDefault="00F106B9" w:rsidP="00F106B9">
            <w:pPr>
              <w:pStyle w:val="Tabletext"/>
              <w:spacing w:before="60" w:after="60"/>
              <w:jc w:val="center"/>
              <w:rPr>
                <w:lang w:val="es-ES" w:eastAsia="ja-JP"/>
              </w:rPr>
            </w:pPr>
            <w:r w:rsidRPr="00EA19EB">
              <w:rPr>
                <w:lang w:val="es-ES"/>
              </w:rPr>
              <w:t>99,8</w:t>
            </w:r>
            <w:r w:rsidRPr="00EA19EB">
              <w:rPr>
                <w:lang w:val="es-ES" w:eastAsia="ja-JP"/>
              </w:rPr>
              <w:t>7</w:t>
            </w:r>
          </w:p>
        </w:tc>
        <w:tc>
          <w:tcPr>
            <w:tcW w:w="1871" w:type="dxa"/>
            <w:tcBorders>
              <w:top w:val="nil"/>
            </w:tcBorders>
            <w:vAlign w:val="center"/>
          </w:tcPr>
          <w:p w:rsidR="00F106B9" w:rsidRPr="00EA19EB" w:rsidRDefault="00F106B9" w:rsidP="00F106B9">
            <w:pPr>
              <w:pStyle w:val="Tabletext"/>
              <w:spacing w:before="60" w:after="60"/>
              <w:jc w:val="center"/>
              <w:rPr>
                <w:lang w:val="es-ES" w:eastAsia="ja-JP"/>
              </w:rPr>
            </w:pPr>
            <w:r w:rsidRPr="00EA19EB">
              <w:rPr>
                <w:lang w:val="es-ES"/>
              </w:rPr>
              <w:t>99,6</w:t>
            </w:r>
          </w:p>
        </w:tc>
        <w:tc>
          <w:tcPr>
            <w:tcW w:w="907" w:type="dxa"/>
            <w:tcBorders>
              <w:top w:val="nil"/>
            </w:tcBorders>
            <w:vAlign w:val="center"/>
          </w:tcPr>
          <w:p w:rsidR="00F106B9" w:rsidRPr="00EA19EB" w:rsidRDefault="00F106B9" w:rsidP="00F106B9">
            <w:pPr>
              <w:pStyle w:val="Tabletext"/>
              <w:spacing w:before="60" w:after="60"/>
              <w:jc w:val="center"/>
              <w:rPr>
                <w:lang w:val="es-ES"/>
              </w:rPr>
            </w:pPr>
            <w:r w:rsidRPr="00EA19EB">
              <w:rPr>
                <w:lang w:val="es-ES"/>
              </w:rPr>
              <w:t>99,4</w:t>
            </w:r>
          </w:p>
        </w:tc>
      </w:tr>
    </w:tbl>
    <w:p w:rsidR="005819D7" w:rsidRDefault="005819D7" w:rsidP="005819D7">
      <w:pPr>
        <w:pStyle w:val="Tablefin"/>
      </w:pPr>
    </w:p>
    <w:p w:rsidR="005B46EB" w:rsidRPr="005B46EB" w:rsidRDefault="005B46EB" w:rsidP="005B46EB">
      <w:pPr>
        <w:pStyle w:val="Blanc"/>
      </w:pPr>
    </w:p>
    <w:p w:rsidR="006B4701" w:rsidRPr="00EA19EB" w:rsidRDefault="006B4701" w:rsidP="005B46EB">
      <w:pPr>
        <w:pStyle w:val="Tabletitle"/>
        <w:rPr>
          <w:lang w:val="es-ES"/>
        </w:rPr>
      </w:pPr>
      <w:r w:rsidRPr="00EA19EB">
        <w:rPr>
          <w:b w:val="0"/>
          <w:bCs/>
          <w:lang w:val="es-ES"/>
        </w:rPr>
        <w:t>b)</w:t>
      </w:r>
      <w:r w:rsidRPr="00EA19EB">
        <w:rPr>
          <w:lang w:val="es-ES"/>
        </w:rPr>
        <w:t xml:space="preserve">   Gama de ATPC y potencia de transmisión requeridas en el enlace ascendente</w:t>
      </w:r>
      <w:r w:rsidR="005B46EB">
        <w:rPr>
          <w:lang w:val="es-ES"/>
        </w:rPr>
        <w:br/>
      </w:r>
      <w:r w:rsidRPr="00EA19EB">
        <w:rPr>
          <w:lang w:val="es-ES"/>
        </w:rPr>
        <w:t xml:space="preserve">para aumentar la disponibilidad del enlace </w:t>
      </w:r>
      <w:r w:rsidRPr="00EA19EB">
        <w:rPr>
          <w:lang w:val="es-ES"/>
        </w:rPr>
        <w:br/>
        <w:t>(</w:t>
      </w:r>
      <w:r w:rsidRPr="00EA19EB">
        <w:rPr>
          <w:lang w:val="es-ES" w:eastAsia="ja-JP"/>
        </w:rPr>
        <w:t xml:space="preserve">Tokio, intensidad de la lluvia </w:t>
      </w:r>
      <w:r w:rsidRPr="00EA19EB">
        <w:rPr>
          <w:lang w:val="es-ES"/>
        </w:rPr>
        <w:t xml:space="preserve">= </w:t>
      </w:r>
      <w:r w:rsidRPr="00EA19EB">
        <w:rPr>
          <w:lang w:val="es-ES" w:eastAsia="ja-JP"/>
        </w:rPr>
        <w:t>50 mm/h</w:t>
      </w:r>
      <w:r w:rsidRPr="00EA19EB">
        <w:rPr>
          <w:lang w:val="es-ES"/>
        </w:rPr>
        <w:t>)</w:t>
      </w:r>
    </w:p>
    <w:tbl>
      <w:tblPr>
        <w:tblW w:w="963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tblPr>
      <w:tblGrid>
        <w:gridCol w:w="2551"/>
        <w:gridCol w:w="2608"/>
        <w:gridCol w:w="907"/>
        <w:gridCol w:w="1077"/>
        <w:gridCol w:w="1247"/>
        <w:gridCol w:w="1247"/>
      </w:tblGrid>
      <w:tr w:rsidR="005B46EB" w:rsidRPr="00EA19EB" w:rsidTr="00A43B59">
        <w:trPr>
          <w:cantSplit/>
          <w:jc w:val="center"/>
        </w:trPr>
        <w:tc>
          <w:tcPr>
            <w:tcW w:w="5159" w:type="dxa"/>
            <w:gridSpan w:val="2"/>
            <w:tcBorders>
              <w:top w:val="single" w:sz="6" w:space="0" w:color="auto"/>
              <w:left w:val="single" w:sz="4" w:space="0" w:color="auto"/>
              <w:bottom w:val="single" w:sz="4" w:space="0" w:color="auto"/>
              <w:right w:val="single" w:sz="4" w:space="0" w:color="auto"/>
            </w:tcBorders>
          </w:tcPr>
          <w:p w:rsidR="005B46EB" w:rsidRPr="00EA19EB" w:rsidRDefault="005B46EB" w:rsidP="00F106B9">
            <w:pPr>
              <w:pStyle w:val="Tabletext"/>
              <w:spacing w:before="80" w:after="80"/>
              <w:rPr>
                <w:lang w:val="es-ES"/>
              </w:rPr>
            </w:pPr>
            <w:r w:rsidRPr="00F106B9">
              <w:rPr>
                <w:lang w:val="es-ES"/>
              </w:rPr>
              <w:t>Disponibilidad del enlace (%)</w:t>
            </w:r>
          </w:p>
        </w:tc>
        <w:tc>
          <w:tcPr>
            <w:tcW w:w="907" w:type="dxa"/>
            <w:tcBorders>
              <w:top w:val="single" w:sz="6" w:space="0" w:color="auto"/>
              <w:left w:val="single" w:sz="4" w:space="0" w:color="auto"/>
              <w:bottom w:val="single" w:sz="4" w:space="0" w:color="auto"/>
            </w:tcBorders>
            <w:vAlign w:val="center"/>
          </w:tcPr>
          <w:p w:rsidR="005B46EB" w:rsidRPr="00F106B9" w:rsidRDefault="005B46EB" w:rsidP="00F106B9">
            <w:pPr>
              <w:pStyle w:val="Tabletext"/>
              <w:spacing w:before="80" w:after="80"/>
              <w:jc w:val="center"/>
              <w:rPr>
                <w:lang w:val="es-ES"/>
              </w:rPr>
            </w:pPr>
            <w:r w:rsidRPr="00F106B9">
              <w:rPr>
                <w:lang w:val="es-ES"/>
              </w:rPr>
              <w:t>99,4</w:t>
            </w:r>
          </w:p>
        </w:tc>
        <w:tc>
          <w:tcPr>
            <w:tcW w:w="1077" w:type="dxa"/>
            <w:tcBorders>
              <w:top w:val="single" w:sz="6" w:space="0" w:color="auto"/>
              <w:bottom w:val="single" w:sz="4" w:space="0" w:color="auto"/>
            </w:tcBorders>
            <w:vAlign w:val="center"/>
          </w:tcPr>
          <w:p w:rsidR="005B46EB" w:rsidRPr="00F106B9" w:rsidRDefault="005B46EB" w:rsidP="00F106B9">
            <w:pPr>
              <w:pStyle w:val="Tabletext"/>
              <w:spacing w:before="80" w:after="80"/>
              <w:jc w:val="center"/>
              <w:rPr>
                <w:lang w:val="es-ES" w:eastAsia="ja-JP"/>
              </w:rPr>
            </w:pPr>
            <w:r w:rsidRPr="00F106B9">
              <w:rPr>
                <w:lang w:val="es-ES"/>
              </w:rPr>
              <w:t>99,6</w:t>
            </w:r>
          </w:p>
        </w:tc>
        <w:tc>
          <w:tcPr>
            <w:tcW w:w="1247" w:type="dxa"/>
            <w:tcBorders>
              <w:top w:val="single" w:sz="6" w:space="0" w:color="auto"/>
              <w:bottom w:val="single" w:sz="4" w:space="0" w:color="auto"/>
            </w:tcBorders>
            <w:vAlign w:val="center"/>
          </w:tcPr>
          <w:p w:rsidR="005B46EB" w:rsidRPr="00F106B9" w:rsidRDefault="005B46EB" w:rsidP="00F106B9">
            <w:pPr>
              <w:pStyle w:val="Tabletext"/>
              <w:spacing w:before="80" w:after="80"/>
              <w:jc w:val="center"/>
              <w:rPr>
                <w:lang w:val="es-ES"/>
              </w:rPr>
            </w:pPr>
            <w:r w:rsidRPr="00F106B9">
              <w:rPr>
                <w:lang w:val="es-ES"/>
              </w:rPr>
              <w:t>99,8</w:t>
            </w:r>
          </w:p>
        </w:tc>
        <w:tc>
          <w:tcPr>
            <w:tcW w:w="1247" w:type="dxa"/>
            <w:tcBorders>
              <w:top w:val="single" w:sz="6" w:space="0" w:color="auto"/>
              <w:bottom w:val="single" w:sz="4" w:space="0" w:color="auto"/>
              <w:right w:val="single" w:sz="4" w:space="0" w:color="auto"/>
            </w:tcBorders>
            <w:vAlign w:val="center"/>
          </w:tcPr>
          <w:p w:rsidR="005B46EB" w:rsidRPr="00F106B9" w:rsidRDefault="005B46EB" w:rsidP="00F106B9">
            <w:pPr>
              <w:pStyle w:val="Tabletext"/>
              <w:spacing w:before="80" w:after="80"/>
              <w:jc w:val="center"/>
              <w:rPr>
                <w:lang w:val="es-ES"/>
              </w:rPr>
            </w:pPr>
            <w:r w:rsidRPr="00F106B9">
              <w:rPr>
                <w:lang w:val="es-ES"/>
              </w:rPr>
              <w:t>99,9</w:t>
            </w:r>
          </w:p>
        </w:tc>
      </w:tr>
      <w:tr w:rsidR="005B46EB" w:rsidRPr="00EA19EB" w:rsidTr="00A43B59">
        <w:trPr>
          <w:cantSplit/>
          <w:jc w:val="center"/>
        </w:trPr>
        <w:tc>
          <w:tcPr>
            <w:tcW w:w="2551" w:type="dxa"/>
            <w:vMerge w:val="restart"/>
            <w:tcBorders>
              <w:top w:val="single" w:sz="6" w:space="0" w:color="auto"/>
              <w:left w:val="single" w:sz="4" w:space="0" w:color="auto"/>
              <w:right w:val="single" w:sz="6" w:space="0" w:color="auto"/>
            </w:tcBorders>
          </w:tcPr>
          <w:p w:rsidR="005B46EB" w:rsidRPr="00EA19EB" w:rsidRDefault="005B46EB" w:rsidP="005B46EB">
            <w:pPr>
              <w:pStyle w:val="Tabletext"/>
              <w:spacing w:before="80" w:after="80"/>
              <w:jc w:val="left"/>
              <w:rPr>
                <w:lang w:val="es-ES"/>
              </w:rPr>
            </w:pPr>
            <w:r w:rsidRPr="00EA19EB">
              <w:rPr>
                <w:lang w:val="es-ES"/>
              </w:rPr>
              <w:t>Gama de ATPC (dB)/</w:t>
            </w:r>
            <w:r w:rsidRPr="00EA19EB">
              <w:rPr>
                <w:lang w:val="es-ES"/>
              </w:rPr>
              <w:br/>
              <w:t>potencia de transmisión máxima (W)</w:t>
            </w:r>
          </w:p>
        </w:tc>
        <w:tc>
          <w:tcPr>
            <w:tcW w:w="2608" w:type="dxa"/>
            <w:tcBorders>
              <w:top w:val="single" w:sz="6" w:space="0" w:color="auto"/>
              <w:left w:val="single" w:sz="6" w:space="0" w:color="auto"/>
              <w:bottom w:val="single" w:sz="4" w:space="0" w:color="auto"/>
              <w:right w:val="single" w:sz="4" w:space="0" w:color="auto"/>
            </w:tcBorders>
            <w:vAlign w:val="center"/>
          </w:tcPr>
          <w:p w:rsidR="005B46EB" w:rsidRPr="00EA19EB" w:rsidRDefault="005B46EB" w:rsidP="00F106B9">
            <w:pPr>
              <w:pStyle w:val="Tabletext"/>
              <w:spacing w:before="80" w:after="80"/>
              <w:rPr>
                <w:lang w:val="es-ES"/>
              </w:rPr>
            </w:pPr>
            <w:r w:rsidRPr="00EA19EB">
              <w:rPr>
                <w:lang w:val="es-ES"/>
              </w:rPr>
              <w:t>Ángulo de elevación: 20</w:t>
            </w:r>
            <w:r>
              <w:rPr>
                <w:lang w:val="es-ES"/>
              </w:rPr>
              <w:t>°</w:t>
            </w:r>
          </w:p>
        </w:tc>
        <w:tc>
          <w:tcPr>
            <w:tcW w:w="907" w:type="dxa"/>
            <w:tcBorders>
              <w:top w:val="single" w:sz="6" w:space="0" w:color="auto"/>
              <w:left w:val="single" w:sz="4" w:space="0" w:color="auto"/>
              <w:bottom w:val="single" w:sz="4" w:space="0" w:color="auto"/>
              <w:right w:val="single" w:sz="6" w:space="0" w:color="auto"/>
            </w:tcBorders>
            <w:vAlign w:val="center"/>
          </w:tcPr>
          <w:p w:rsidR="005B46EB" w:rsidRPr="00EA19EB" w:rsidRDefault="005B46EB" w:rsidP="00F106B9">
            <w:pPr>
              <w:pStyle w:val="Tabletext"/>
              <w:spacing w:before="80" w:after="80"/>
              <w:jc w:val="center"/>
              <w:rPr>
                <w:lang w:val="es-ES"/>
              </w:rPr>
            </w:pPr>
            <w:r w:rsidRPr="00EA19EB">
              <w:rPr>
                <w:lang w:val="es-ES"/>
              </w:rPr>
              <w:t>0/0,093</w:t>
            </w:r>
          </w:p>
        </w:tc>
        <w:tc>
          <w:tcPr>
            <w:tcW w:w="1077" w:type="dxa"/>
            <w:tcBorders>
              <w:top w:val="single" w:sz="6" w:space="0" w:color="auto"/>
              <w:left w:val="single" w:sz="6" w:space="0" w:color="auto"/>
              <w:bottom w:val="single" w:sz="4" w:space="0" w:color="auto"/>
              <w:right w:val="single" w:sz="6" w:space="0" w:color="auto"/>
            </w:tcBorders>
            <w:vAlign w:val="center"/>
          </w:tcPr>
          <w:p w:rsidR="005B46EB" w:rsidRPr="00EA19EB" w:rsidRDefault="005B46EB" w:rsidP="00F106B9">
            <w:pPr>
              <w:pStyle w:val="Tabletext"/>
              <w:spacing w:before="80" w:after="80"/>
              <w:jc w:val="center"/>
              <w:rPr>
                <w:lang w:val="es-ES" w:eastAsia="ja-JP"/>
              </w:rPr>
            </w:pPr>
            <w:r w:rsidRPr="00EA19EB">
              <w:rPr>
                <w:lang w:val="es-ES"/>
              </w:rPr>
              <w:t>+</w:t>
            </w:r>
            <w:r w:rsidRPr="00EA19EB">
              <w:rPr>
                <w:lang w:val="es-ES" w:eastAsia="ja-JP"/>
              </w:rPr>
              <w:t>4,3</w:t>
            </w:r>
            <w:r w:rsidRPr="00EA19EB">
              <w:rPr>
                <w:lang w:val="es-ES"/>
              </w:rPr>
              <w:t>/0,</w:t>
            </w:r>
            <w:r w:rsidRPr="00EA19EB">
              <w:rPr>
                <w:lang w:val="es-ES" w:eastAsia="ja-JP"/>
              </w:rPr>
              <w:t>25</w:t>
            </w:r>
          </w:p>
        </w:tc>
        <w:tc>
          <w:tcPr>
            <w:tcW w:w="1247" w:type="dxa"/>
            <w:tcBorders>
              <w:top w:val="single" w:sz="6" w:space="0" w:color="auto"/>
              <w:left w:val="single" w:sz="6" w:space="0" w:color="auto"/>
              <w:bottom w:val="single" w:sz="4" w:space="0" w:color="auto"/>
              <w:right w:val="single" w:sz="6" w:space="0" w:color="auto"/>
            </w:tcBorders>
            <w:vAlign w:val="center"/>
          </w:tcPr>
          <w:p w:rsidR="005B46EB" w:rsidRPr="00EA19EB" w:rsidRDefault="005B46EB" w:rsidP="00F106B9">
            <w:pPr>
              <w:pStyle w:val="Tabletext"/>
              <w:spacing w:before="80" w:after="80"/>
              <w:jc w:val="center"/>
              <w:rPr>
                <w:lang w:val="es-ES"/>
              </w:rPr>
            </w:pPr>
            <w:r w:rsidRPr="00EA19EB">
              <w:rPr>
                <w:lang w:val="es-ES"/>
              </w:rPr>
              <w:t>+</w:t>
            </w:r>
            <w:r w:rsidRPr="00EA19EB">
              <w:rPr>
                <w:lang w:val="es-ES" w:eastAsia="ja-JP"/>
              </w:rPr>
              <w:t>12,2</w:t>
            </w:r>
            <w:r w:rsidRPr="00EA19EB">
              <w:rPr>
                <w:lang w:val="es-ES"/>
              </w:rPr>
              <w:t>/</w:t>
            </w:r>
            <w:r w:rsidRPr="00EA19EB">
              <w:rPr>
                <w:lang w:val="es-ES" w:eastAsia="ja-JP"/>
              </w:rPr>
              <w:t>1,5</w:t>
            </w:r>
          </w:p>
        </w:tc>
        <w:tc>
          <w:tcPr>
            <w:tcW w:w="1247" w:type="dxa"/>
            <w:tcBorders>
              <w:top w:val="single" w:sz="6" w:space="0" w:color="auto"/>
              <w:left w:val="single" w:sz="6" w:space="0" w:color="auto"/>
              <w:bottom w:val="single" w:sz="4" w:space="0" w:color="auto"/>
              <w:right w:val="single" w:sz="4" w:space="0" w:color="auto"/>
            </w:tcBorders>
            <w:vAlign w:val="center"/>
          </w:tcPr>
          <w:p w:rsidR="005B46EB" w:rsidRPr="00EA19EB" w:rsidRDefault="005B46EB" w:rsidP="00F106B9">
            <w:pPr>
              <w:pStyle w:val="Tabletext"/>
              <w:spacing w:before="80" w:after="80"/>
              <w:jc w:val="center"/>
              <w:rPr>
                <w:lang w:val="es-ES"/>
              </w:rPr>
            </w:pPr>
            <w:r w:rsidRPr="00EA19EB">
              <w:rPr>
                <w:lang w:val="es-ES"/>
              </w:rPr>
              <w:t>+</w:t>
            </w:r>
            <w:r w:rsidRPr="00EA19EB">
              <w:rPr>
                <w:lang w:val="es-ES" w:eastAsia="ja-JP"/>
              </w:rPr>
              <w:t>20,8</w:t>
            </w:r>
            <w:r w:rsidRPr="00EA19EB">
              <w:rPr>
                <w:lang w:val="es-ES"/>
              </w:rPr>
              <w:t>/</w:t>
            </w:r>
            <w:r w:rsidRPr="00EA19EB">
              <w:rPr>
                <w:lang w:val="es-ES" w:eastAsia="ja-JP"/>
              </w:rPr>
              <w:t>11,2</w:t>
            </w:r>
          </w:p>
        </w:tc>
      </w:tr>
      <w:tr w:rsidR="005B46EB" w:rsidRPr="00EA19EB" w:rsidTr="00A43B59">
        <w:trPr>
          <w:cantSplit/>
          <w:jc w:val="center"/>
        </w:trPr>
        <w:tc>
          <w:tcPr>
            <w:tcW w:w="2551" w:type="dxa"/>
            <w:vMerge/>
            <w:tcBorders>
              <w:left w:val="single" w:sz="4" w:space="0" w:color="auto"/>
              <w:bottom w:val="single" w:sz="4" w:space="0" w:color="auto"/>
              <w:right w:val="single" w:sz="6" w:space="0" w:color="auto"/>
            </w:tcBorders>
          </w:tcPr>
          <w:p w:rsidR="005B46EB" w:rsidRPr="00EA19EB" w:rsidRDefault="005B46EB" w:rsidP="00F106B9">
            <w:pPr>
              <w:pStyle w:val="Tabletext"/>
              <w:spacing w:before="80" w:after="80"/>
              <w:rPr>
                <w:lang w:val="es-ES"/>
              </w:rPr>
            </w:pPr>
          </w:p>
        </w:tc>
        <w:tc>
          <w:tcPr>
            <w:tcW w:w="2608" w:type="dxa"/>
            <w:tcBorders>
              <w:top w:val="single" w:sz="6" w:space="0" w:color="auto"/>
              <w:left w:val="single" w:sz="6" w:space="0" w:color="auto"/>
              <w:bottom w:val="single" w:sz="4" w:space="0" w:color="auto"/>
              <w:right w:val="single" w:sz="4" w:space="0" w:color="auto"/>
            </w:tcBorders>
            <w:vAlign w:val="center"/>
          </w:tcPr>
          <w:p w:rsidR="005B46EB" w:rsidRPr="00EA19EB" w:rsidRDefault="005B46EB" w:rsidP="00F106B9">
            <w:pPr>
              <w:pStyle w:val="Tabletext"/>
              <w:spacing w:before="80" w:after="80"/>
              <w:rPr>
                <w:lang w:val="es-ES"/>
              </w:rPr>
            </w:pPr>
            <w:r>
              <w:rPr>
                <w:lang w:val="es-ES"/>
              </w:rPr>
              <w:t>Ángulo de elevación: 90°</w:t>
            </w:r>
          </w:p>
        </w:tc>
        <w:tc>
          <w:tcPr>
            <w:tcW w:w="907" w:type="dxa"/>
            <w:tcBorders>
              <w:top w:val="single" w:sz="6" w:space="0" w:color="auto"/>
              <w:left w:val="single" w:sz="4" w:space="0" w:color="auto"/>
              <w:bottom w:val="single" w:sz="4" w:space="0" w:color="auto"/>
            </w:tcBorders>
            <w:vAlign w:val="center"/>
          </w:tcPr>
          <w:p w:rsidR="005B46EB" w:rsidRPr="00EA19EB" w:rsidRDefault="005B46EB" w:rsidP="00F106B9">
            <w:pPr>
              <w:pStyle w:val="Tabletext"/>
              <w:spacing w:before="80" w:after="80"/>
              <w:jc w:val="center"/>
              <w:rPr>
                <w:lang w:val="es-ES"/>
              </w:rPr>
            </w:pPr>
            <w:r w:rsidRPr="00EA19EB">
              <w:rPr>
                <w:lang w:val="es-ES"/>
              </w:rPr>
              <w:t>0/0,093</w:t>
            </w:r>
          </w:p>
        </w:tc>
        <w:tc>
          <w:tcPr>
            <w:tcW w:w="1077" w:type="dxa"/>
            <w:tcBorders>
              <w:top w:val="single" w:sz="6" w:space="0" w:color="auto"/>
              <w:bottom w:val="single" w:sz="4" w:space="0" w:color="auto"/>
            </w:tcBorders>
            <w:vAlign w:val="center"/>
          </w:tcPr>
          <w:p w:rsidR="005B46EB" w:rsidRPr="00EA19EB" w:rsidRDefault="005B46EB" w:rsidP="00F106B9">
            <w:pPr>
              <w:pStyle w:val="Tabletext"/>
              <w:spacing w:before="80" w:after="80"/>
              <w:jc w:val="center"/>
              <w:rPr>
                <w:lang w:val="es-ES" w:eastAsia="ja-JP"/>
              </w:rPr>
            </w:pPr>
            <w:r w:rsidRPr="00EA19EB">
              <w:rPr>
                <w:lang w:val="es-ES"/>
              </w:rPr>
              <w:t>+</w:t>
            </w:r>
            <w:r w:rsidRPr="00EA19EB">
              <w:rPr>
                <w:lang w:val="es-ES" w:eastAsia="ja-JP"/>
              </w:rPr>
              <w:t>2,2</w:t>
            </w:r>
            <w:r w:rsidRPr="00EA19EB">
              <w:rPr>
                <w:lang w:val="es-ES"/>
              </w:rPr>
              <w:t>/0,</w:t>
            </w:r>
            <w:r w:rsidRPr="00EA19EB">
              <w:rPr>
                <w:lang w:val="es-ES" w:eastAsia="ja-JP"/>
              </w:rPr>
              <w:t>16</w:t>
            </w:r>
          </w:p>
        </w:tc>
        <w:tc>
          <w:tcPr>
            <w:tcW w:w="1247" w:type="dxa"/>
            <w:tcBorders>
              <w:top w:val="single" w:sz="6" w:space="0" w:color="auto"/>
              <w:bottom w:val="single" w:sz="4" w:space="0" w:color="auto"/>
            </w:tcBorders>
            <w:vAlign w:val="center"/>
          </w:tcPr>
          <w:p w:rsidR="005B46EB" w:rsidRPr="00EA19EB" w:rsidRDefault="005B46EB" w:rsidP="00F106B9">
            <w:pPr>
              <w:pStyle w:val="Tabletext"/>
              <w:spacing w:before="80" w:after="80"/>
              <w:jc w:val="center"/>
              <w:rPr>
                <w:lang w:val="es-ES"/>
              </w:rPr>
            </w:pPr>
            <w:r w:rsidRPr="00EA19EB">
              <w:rPr>
                <w:lang w:val="es-ES"/>
              </w:rPr>
              <w:t>+</w:t>
            </w:r>
            <w:r w:rsidRPr="00EA19EB">
              <w:rPr>
                <w:lang w:val="es-ES" w:eastAsia="ja-JP"/>
              </w:rPr>
              <w:t>6,8</w:t>
            </w:r>
            <w:r w:rsidRPr="00EA19EB">
              <w:rPr>
                <w:lang w:val="es-ES"/>
              </w:rPr>
              <w:t>/0,</w:t>
            </w:r>
            <w:r w:rsidRPr="00EA19EB">
              <w:rPr>
                <w:lang w:val="es-ES" w:eastAsia="ja-JP"/>
              </w:rPr>
              <w:t>45</w:t>
            </w:r>
          </w:p>
        </w:tc>
        <w:tc>
          <w:tcPr>
            <w:tcW w:w="1247" w:type="dxa"/>
            <w:tcBorders>
              <w:top w:val="single" w:sz="6" w:space="0" w:color="auto"/>
              <w:bottom w:val="single" w:sz="4" w:space="0" w:color="auto"/>
              <w:right w:val="single" w:sz="4" w:space="0" w:color="auto"/>
            </w:tcBorders>
            <w:vAlign w:val="center"/>
          </w:tcPr>
          <w:p w:rsidR="005B46EB" w:rsidRPr="00EA19EB" w:rsidRDefault="005B46EB" w:rsidP="00F106B9">
            <w:pPr>
              <w:pStyle w:val="Tabletext"/>
              <w:spacing w:before="80" w:after="80"/>
              <w:jc w:val="center"/>
              <w:rPr>
                <w:lang w:val="es-ES" w:eastAsia="ja-JP"/>
              </w:rPr>
            </w:pPr>
            <w:r w:rsidRPr="00EA19EB">
              <w:rPr>
                <w:lang w:val="es-ES"/>
              </w:rPr>
              <w:t>+</w:t>
            </w:r>
            <w:r w:rsidRPr="00EA19EB">
              <w:rPr>
                <w:lang w:val="es-ES" w:eastAsia="ja-JP"/>
              </w:rPr>
              <w:t>13</w:t>
            </w:r>
            <w:r w:rsidRPr="00EA19EB">
              <w:rPr>
                <w:lang w:val="es-ES"/>
              </w:rPr>
              <w:t>/</w:t>
            </w:r>
            <w:r w:rsidRPr="00EA19EB">
              <w:rPr>
                <w:lang w:val="es-ES" w:eastAsia="ja-JP"/>
              </w:rPr>
              <w:t>1,9</w:t>
            </w:r>
          </w:p>
        </w:tc>
      </w:tr>
    </w:tbl>
    <w:p w:rsidR="006B4701" w:rsidRPr="00EA19EB" w:rsidRDefault="006B4701" w:rsidP="006B4701">
      <w:pPr>
        <w:pStyle w:val="Tablefin"/>
        <w:rPr>
          <w:lang w:val="es-ES"/>
        </w:rPr>
      </w:pPr>
    </w:p>
    <w:p w:rsidR="005B46EB" w:rsidRPr="005B46EB" w:rsidRDefault="005B46EB" w:rsidP="005B46EB">
      <w:pPr>
        <w:pStyle w:val="Blanc"/>
      </w:pPr>
    </w:p>
    <w:p w:rsidR="006B4701" w:rsidRDefault="006B4701" w:rsidP="006B4701">
      <w:pPr>
        <w:pStyle w:val="Tabletitle"/>
        <w:rPr>
          <w:lang w:val="es-ES"/>
        </w:rPr>
      </w:pPr>
      <w:r w:rsidRPr="00EA19EB">
        <w:rPr>
          <w:b w:val="0"/>
          <w:bCs/>
          <w:lang w:val="es-ES" w:eastAsia="ja-JP"/>
        </w:rPr>
        <w:t>c</w:t>
      </w:r>
      <w:r w:rsidRPr="00EA19EB">
        <w:rPr>
          <w:b w:val="0"/>
          <w:bCs/>
          <w:lang w:val="es-ES"/>
        </w:rPr>
        <w:t>)</w:t>
      </w:r>
      <w:r w:rsidRPr="00EA19EB">
        <w:rPr>
          <w:lang w:val="es-ES"/>
        </w:rPr>
        <w:t xml:space="preserve">   </w:t>
      </w:r>
      <w:r w:rsidRPr="00EA19EB">
        <w:rPr>
          <w:lang w:val="es-ES" w:eastAsia="ja-JP"/>
        </w:rPr>
        <w:t>Efecto del control de datos en el enlace ascendente para aumentar su disponibilidad</w:t>
      </w:r>
      <w:r w:rsidRPr="00EA19EB">
        <w:rPr>
          <w:lang w:val="es-ES" w:eastAsia="ja-JP"/>
        </w:rPr>
        <w:br/>
      </w:r>
      <w:r w:rsidRPr="00EA19EB">
        <w:rPr>
          <w:lang w:val="es-ES"/>
        </w:rPr>
        <w:t>(</w:t>
      </w:r>
      <w:r w:rsidRPr="00EA19EB">
        <w:rPr>
          <w:lang w:val="es-ES" w:eastAsia="ja-JP"/>
        </w:rPr>
        <w:t xml:space="preserve">Tokio, intensidad de la lluvia </w:t>
      </w:r>
      <w:r w:rsidRPr="00EA19EB">
        <w:rPr>
          <w:lang w:val="es-ES"/>
        </w:rPr>
        <w:t>= </w:t>
      </w:r>
      <w:r w:rsidRPr="00EA19EB">
        <w:rPr>
          <w:lang w:val="es-ES" w:eastAsia="ja-JP"/>
        </w:rPr>
        <w:t>50 mm/h</w:t>
      </w:r>
      <w:r w:rsidRPr="00EA19EB">
        <w:rPr>
          <w:lang w:val="es-ES"/>
        </w:rPr>
        <w:t>)</w:t>
      </w:r>
    </w:p>
    <w:tbl>
      <w:tblPr>
        <w:tblW w:w="963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tblPr>
      <w:tblGrid>
        <w:gridCol w:w="2551"/>
        <w:gridCol w:w="2608"/>
        <w:gridCol w:w="907"/>
        <w:gridCol w:w="1077"/>
        <w:gridCol w:w="1247"/>
        <w:gridCol w:w="1247"/>
      </w:tblGrid>
      <w:tr w:rsidR="005B46EB" w:rsidRPr="00EA19EB" w:rsidTr="00A43B59">
        <w:trPr>
          <w:cantSplit/>
          <w:jc w:val="center"/>
        </w:trPr>
        <w:tc>
          <w:tcPr>
            <w:tcW w:w="5159" w:type="dxa"/>
            <w:gridSpan w:val="2"/>
            <w:tcBorders>
              <w:top w:val="single" w:sz="6" w:space="0" w:color="auto"/>
              <w:left w:val="single" w:sz="4" w:space="0" w:color="auto"/>
              <w:bottom w:val="single" w:sz="4" w:space="0" w:color="auto"/>
              <w:right w:val="single" w:sz="4" w:space="0" w:color="auto"/>
            </w:tcBorders>
          </w:tcPr>
          <w:p w:rsidR="005B46EB" w:rsidRPr="00EA19EB" w:rsidRDefault="005B46EB" w:rsidP="00A43B59">
            <w:pPr>
              <w:pStyle w:val="Tabletext"/>
              <w:spacing w:before="80" w:after="80"/>
              <w:rPr>
                <w:lang w:val="es-ES"/>
              </w:rPr>
            </w:pPr>
            <w:r w:rsidRPr="00F106B9">
              <w:rPr>
                <w:lang w:val="es-ES"/>
              </w:rPr>
              <w:t>Disponibilidad del enlace (%)</w:t>
            </w:r>
          </w:p>
        </w:tc>
        <w:tc>
          <w:tcPr>
            <w:tcW w:w="907" w:type="dxa"/>
            <w:tcBorders>
              <w:top w:val="single" w:sz="6" w:space="0" w:color="auto"/>
              <w:left w:val="single" w:sz="4" w:space="0" w:color="auto"/>
              <w:bottom w:val="single" w:sz="4" w:space="0" w:color="auto"/>
            </w:tcBorders>
            <w:vAlign w:val="center"/>
          </w:tcPr>
          <w:p w:rsidR="005B46EB" w:rsidRPr="00F106B9" w:rsidRDefault="005B46EB" w:rsidP="00A43B59">
            <w:pPr>
              <w:pStyle w:val="Tabletext"/>
              <w:spacing w:before="80" w:after="80"/>
              <w:jc w:val="center"/>
              <w:rPr>
                <w:lang w:val="es-ES"/>
              </w:rPr>
            </w:pPr>
            <w:r w:rsidRPr="00F106B9">
              <w:rPr>
                <w:lang w:val="es-ES"/>
              </w:rPr>
              <w:t>99,4</w:t>
            </w:r>
          </w:p>
        </w:tc>
        <w:tc>
          <w:tcPr>
            <w:tcW w:w="1077" w:type="dxa"/>
            <w:tcBorders>
              <w:top w:val="single" w:sz="6" w:space="0" w:color="auto"/>
              <w:bottom w:val="single" w:sz="4" w:space="0" w:color="auto"/>
            </w:tcBorders>
            <w:vAlign w:val="center"/>
          </w:tcPr>
          <w:p w:rsidR="005B46EB" w:rsidRPr="00EA19EB" w:rsidRDefault="005B46EB" w:rsidP="00A43B59">
            <w:pPr>
              <w:pStyle w:val="Tablehead"/>
              <w:rPr>
                <w:b w:val="0"/>
                <w:bCs/>
                <w:lang w:val="es-ES" w:eastAsia="ja-JP"/>
              </w:rPr>
            </w:pPr>
            <w:r w:rsidRPr="00EA19EB">
              <w:rPr>
                <w:b w:val="0"/>
                <w:bCs/>
                <w:lang w:val="es-ES"/>
              </w:rPr>
              <w:t>99,</w:t>
            </w:r>
            <w:r w:rsidRPr="00EA19EB">
              <w:rPr>
                <w:b w:val="0"/>
                <w:bCs/>
                <w:lang w:val="es-ES" w:eastAsia="ja-JP"/>
              </w:rPr>
              <w:t>5</w:t>
            </w:r>
          </w:p>
        </w:tc>
        <w:tc>
          <w:tcPr>
            <w:tcW w:w="1247" w:type="dxa"/>
            <w:tcBorders>
              <w:top w:val="single" w:sz="6" w:space="0" w:color="auto"/>
              <w:bottom w:val="single" w:sz="4" w:space="0" w:color="auto"/>
            </w:tcBorders>
            <w:vAlign w:val="center"/>
          </w:tcPr>
          <w:p w:rsidR="005B46EB" w:rsidRPr="00EA19EB" w:rsidRDefault="005B46EB" w:rsidP="00A43B59">
            <w:pPr>
              <w:pStyle w:val="Tablehead"/>
              <w:rPr>
                <w:b w:val="0"/>
                <w:bCs/>
                <w:lang w:val="es-ES" w:eastAsia="ja-JP"/>
              </w:rPr>
            </w:pPr>
            <w:r w:rsidRPr="00EA19EB">
              <w:rPr>
                <w:b w:val="0"/>
                <w:bCs/>
                <w:lang w:val="es-ES"/>
              </w:rPr>
              <w:t>99,</w:t>
            </w:r>
            <w:r w:rsidRPr="00EA19EB">
              <w:rPr>
                <w:b w:val="0"/>
                <w:bCs/>
                <w:lang w:val="es-ES" w:eastAsia="ja-JP"/>
              </w:rPr>
              <w:t>6</w:t>
            </w:r>
          </w:p>
        </w:tc>
        <w:tc>
          <w:tcPr>
            <w:tcW w:w="1247" w:type="dxa"/>
            <w:tcBorders>
              <w:top w:val="single" w:sz="6" w:space="0" w:color="auto"/>
              <w:bottom w:val="single" w:sz="4" w:space="0" w:color="auto"/>
              <w:right w:val="single" w:sz="4" w:space="0" w:color="auto"/>
            </w:tcBorders>
            <w:vAlign w:val="center"/>
          </w:tcPr>
          <w:p w:rsidR="005B46EB" w:rsidRPr="00EA19EB" w:rsidRDefault="005B46EB" w:rsidP="00A43B59">
            <w:pPr>
              <w:pStyle w:val="Tablehead"/>
              <w:rPr>
                <w:b w:val="0"/>
                <w:bCs/>
                <w:lang w:val="es-ES" w:eastAsia="ja-JP"/>
              </w:rPr>
            </w:pPr>
            <w:r w:rsidRPr="00EA19EB">
              <w:rPr>
                <w:b w:val="0"/>
                <w:bCs/>
                <w:lang w:val="es-ES"/>
              </w:rPr>
              <w:t>99,</w:t>
            </w:r>
            <w:r w:rsidRPr="00EA19EB">
              <w:rPr>
                <w:b w:val="0"/>
                <w:bCs/>
                <w:lang w:val="es-ES" w:eastAsia="ja-JP"/>
              </w:rPr>
              <w:t>7</w:t>
            </w:r>
          </w:p>
        </w:tc>
      </w:tr>
      <w:tr w:rsidR="005B46EB" w:rsidRPr="00EA19EB" w:rsidTr="00A43B59">
        <w:trPr>
          <w:cantSplit/>
          <w:jc w:val="center"/>
        </w:trPr>
        <w:tc>
          <w:tcPr>
            <w:tcW w:w="2551" w:type="dxa"/>
            <w:vMerge w:val="restart"/>
            <w:tcBorders>
              <w:top w:val="single" w:sz="6" w:space="0" w:color="auto"/>
              <w:left w:val="single" w:sz="4" w:space="0" w:color="auto"/>
              <w:right w:val="single" w:sz="6" w:space="0" w:color="auto"/>
            </w:tcBorders>
          </w:tcPr>
          <w:p w:rsidR="005B46EB" w:rsidRPr="00EA19EB" w:rsidRDefault="005B46EB" w:rsidP="005B46EB">
            <w:pPr>
              <w:pStyle w:val="Tabletext"/>
              <w:spacing w:before="80" w:after="80"/>
              <w:jc w:val="left"/>
              <w:rPr>
                <w:lang w:val="es-ES"/>
              </w:rPr>
            </w:pPr>
            <w:r w:rsidRPr="00EA19EB">
              <w:rPr>
                <w:lang w:val="es-ES" w:eastAsia="ja-JP"/>
              </w:rPr>
              <w:t>Velocidad de datos</w:t>
            </w:r>
            <w:r>
              <w:rPr>
                <w:lang w:val="es-ES" w:eastAsia="ja-JP"/>
              </w:rPr>
              <w:t xml:space="preserve"> </w:t>
            </w:r>
            <w:r w:rsidRPr="00EA19EB">
              <w:rPr>
                <w:lang w:val="es-ES" w:eastAsia="ja-JP"/>
              </w:rPr>
              <w:t>en el</w:t>
            </w:r>
            <w:r>
              <w:rPr>
                <w:lang w:val="es-ES" w:eastAsia="ja-JP"/>
              </w:rPr>
              <w:t> </w:t>
            </w:r>
            <w:r w:rsidRPr="00EA19EB">
              <w:rPr>
                <w:lang w:val="es-ES" w:eastAsia="ja-JP"/>
              </w:rPr>
              <w:t>enlace ascendente (Mbit/s)</w:t>
            </w:r>
          </w:p>
        </w:tc>
        <w:tc>
          <w:tcPr>
            <w:tcW w:w="2608" w:type="dxa"/>
            <w:tcBorders>
              <w:top w:val="single" w:sz="6" w:space="0" w:color="auto"/>
              <w:left w:val="single" w:sz="6" w:space="0" w:color="auto"/>
              <w:bottom w:val="single" w:sz="4" w:space="0" w:color="auto"/>
              <w:right w:val="single" w:sz="4" w:space="0" w:color="auto"/>
            </w:tcBorders>
            <w:vAlign w:val="center"/>
          </w:tcPr>
          <w:p w:rsidR="005B46EB" w:rsidRPr="00EA19EB" w:rsidRDefault="005B46EB" w:rsidP="005B46EB">
            <w:pPr>
              <w:pStyle w:val="Tabletext"/>
              <w:spacing w:before="80" w:after="80"/>
              <w:rPr>
                <w:lang w:val="es-ES"/>
              </w:rPr>
            </w:pPr>
            <w:r w:rsidRPr="00EA19EB">
              <w:rPr>
                <w:lang w:val="es-ES"/>
              </w:rPr>
              <w:t>Ángulo de elevación: 20</w:t>
            </w:r>
            <w:r>
              <w:rPr>
                <w:lang w:val="es-ES"/>
              </w:rPr>
              <w:t>°</w:t>
            </w:r>
          </w:p>
        </w:tc>
        <w:tc>
          <w:tcPr>
            <w:tcW w:w="907" w:type="dxa"/>
            <w:tcBorders>
              <w:top w:val="single" w:sz="6" w:space="0" w:color="auto"/>
              <w:left w:val="single" w:sz="4" w:space="0" w:color="auto"/>
              <w:bottom w:val="single" w:sz="4" w:space="0" w:color="auto"/>
              <w:right w:val="single" w:sz="6" w:space="0" w:color="auto"/>
            </w:tcBorders>
            <w:vAlign w:val="center"/>
          </w:tcPr>
          <w:p w:rsidR="005B46EB" w:rsidRPr="00EA19EB" w:rsidRDefault="005B46EB" w:rsidP="005B46EB">
            <w:pPr>
              <w:pStyle w:val="Tabletext"/>
              <w:spacing w:before="80" w:after="80"/>
              <w:jc w:val="center"/>
              <w:rPr>
                <w:lang w:val="es-ES" w:eastAsia="ja-JP"/>
              </w:rPr>
            </w:pPr>
            <w:r w:rsidRPr="00EA19EB">
              <w:rPr>
                <w:lang w:val="es-ES" w:eastAsia="ja-JP"/>
              </w:rPr>
              <w:t>20</w:t>
            </w:r>
          </w:p>
        </w:tc>
        <w:tc>
          <w:tcPr>
            <w:tcW w:w="1077" w:type="dxa"/>
            <w:tcBorders>
              <w:top w:val="single" w:sz="6" w:space="0" w:color="auto"/>
              <w:left w:val="single" w:sz="6" w:space="0" w:color="auto"/>
              <w:bottom w:val="single" w:sz="4" w:space="0" w:color="auto"/>
              <w:right w:val="single" w:sz="6" w:space="0" w:color="auto"/>
            </w:tcBorders>
            <w:vAlign w:val="center"/>
          </w:tcPr>
          <w:p w:rsidR="005B46EB" w:rsidRPr="00EA19EB" w:rsidRDefault="005B46EB" w:rsidP="005B46EB">
            <w:pPr>
              <w:pStyle w:val="Tabletext"/>
              <w:spacing w:before="80" w:after="80"/>
              <w:jc w:val="center"/>
              <w:rPr>
                <w:lang w:val="es-ES" w:eastAsia="ja-JP"/>
              </w:rPr>
            </w:pPr>
            <w:r w:rsidRPr="00EA19EB">
              <w:rPr>
                <w:lang w:val="es-ES" w:eastAsia="ja-JP"/>
              </w:rPr>
              <w:t>12,9</w:t>
            </w:r>
          </w:p>
        </w:tc>
        <w:tc>
          <w:tcPr>
            <w:tcW w:w="1247" w:type="dxa"/>
            <w:tcBorders>
              <w:top w:val="single" w:sz="6" w:space="0" w:color="auto"/>
              <w:left w:val="single" w:sz="6" w:space="0" w:color="auto"/>
              <w:bottom w:val="single" w:sz="4" w:space="0" w:color="auto"/>
              <w:right w:val="single" w:sz="6" w:space="0" w:color="auto"/>
            </w:tcBorders>
            <w:vAlign w:val="center"/>
          </w:tcPr>
          <w:p w:rsidR="005B46EB" w:rsidRPr="00EA19EB" w:rsidRDefault="005B46EB" w:rsidP="005B46EB">
            <w:pPr>
              <w:pStyle w:val="Tabletext"/>
              <w:spacing w:before="80" w:after="80"/>
              <w:jc w:val="center"/>
              <w:rPr>
                <w:lang w:val="es-ES" w:eastAsia="ja-JP"/>
              </w:rPr>
            </w:pPr>
            <w:r w:rsidRPr="00EA19EB">
              <w:rPr>
                <w:lang w:val="es-ES" w:eastAsia="ja-JP"/>
              </w:rPr>
              <w:t>7,4</w:t>
            </w:r>
          </w:p>
        </w:tc>
        <w:tc>
          <w:tcPr>
            <w:tcW w:w="1247" w:type="dxa"/>
            <w:tcBorders>
              <w:top w:val="single" w:sz="6" w:space="0" w:color="auto"/>
              <w:left w:val="single" w:sz="6" w:space="0" w:color="auto"/>
              <w:bottom w:val="single" w:sz="4" w:space="0" w:color="auto"/>
              <w:right w:val="single" w:sz="4" w:space="0" w:color="auto"/>
            </w:tcBorders>
            <w:vAlign w:val="center"/>
          </w:tcPr>
          <w:p w:rsidR="005B46EB" w:rsidRPr="00EA19EB" w:rsidRDefault="005B46EB" w:rsidP="005B46EB">
            <w:pPr>
              <w:pStyle w:val="Tabletext"/>
              <w:spacing w:before="80" w:after="80"/>
              <w:jc w:val="center"/>
              <w:rPr>
                <w:lang w:val="es-ES" w:eastAsia="ja-JP"/>
              </w:rPr>
            </w:pPr>
            <w:r w:rsidRPr="00EA19EB">
              <w:rPr>
                <w:lang w:val="es-ES" w:eastAsia="ja-JP"/>
              </w:rPr>
              <w:t>3,5</w:t>
            </w:r>
          </w:p>
        </w:tc>
      </w:tr>
      <w:tr w:rsidR="005B46EB" w:rsidRPr="00EA19EB" w:rsidTr="00A43B59">
        <w:trPr>
          <w:cantSplit/>
          <w:jc w:val="center"/>
        </w:trPr>
        <w:tc>
          <w:tcPr>
            <w:tcW w:w="2551" w:type="dxa"/>
            <w:vMerge/>
            <w:tcBorders>
              <w:left w:val="single" w:sz="4" w:space="0" w:color="auto"/>
              <w:bottom w:val="single" w:sz="4" w:space="0" w:color="auto"/>
              <w:right w:val="single" w:sz="6" w:space="0" w:color="auto"/>
            </w:tcBorders>
          </w:tcPr>
          <w:p w:rsidR="005B46EB" w:rsidRPr="00EA19EB" w:rsidRDefault="005B46EB" w:rsidP="005B46EB">
            <w:pPr>
              <w:pStyle w:val="Tabletext"/>
              <w:spacing w:before="80" w:after="80"/>
              <w:rPr>
                <w:lang w:val="es-ES"/>
              </w:rPr>
            </w:pPr>
          </w:p>
        </w:tc>
        <w:tc>
          <w:tcPr>
            <w:tcW w:w="2608" w:type="dxa"/>
            <w:tcBorders>
              <w:top w:val="single" w:sz="6" w:space="0" w:color="auto"/>
              <w:left w:val="single" w:sz="6" w:space="0" w:color="auto"/>
              <w:bottom w:val="single" w:sz="4" w:space="0" w:color="auto"/>
              <w:right w:val="single" w:sz="4" w:space="0" w:color="auto"/>
            </w:tcBorders>
            <w:vAlign w:val="center"/>
          </w:tcPr>
          <w:p w:rsidR="005B46EB" w:rsidRPr="00EA19EB" w:rsidRDefault="005B46EB" w:rsidP="005B46EB">
            <w:pPr>
              <w:pStyle w:val="Tabletext"/>
              <w:spacing w:before="80" w:after="80"/>
              <w:rPr>
                <w:lang w:val="es-ES"/>
              </w:rPr>
            </w:pPr>
            <w:r>
              <w:rPr>
                <w:lang w:val="es-ES"/>
              </w:rPr>
              <w:t>Ángulo de elevación: 90°</w:t>
            </w:r>
          </w:p>
        </w:tc>
        <w:tc>
          <w:tcPr>
            <w:tcW w:w="907" w:type="dxa"/>
            <w:tcBorders>
              <w:top w:val="single" w:sz="6" w:space="0" w:color="auto"/>
              <w:left w:val="single" w:sz="4" w:space="0" w:color="auto"/>
              <w:bottom w:val="single" w:sz="4" w:space="0" w:color="auto"/>
            </w:tcBorders>
            <w:vAlign w:val="center"/>
          </w:tcPr>
          <w:p w:rsidR="005B46EB" w:rsidRPr="00EA19EB" w:rsidRDefault="005B46EB" w:rsidP="005B46EB">
            <w:pPr>
              <w:pStyle w:val="Tabletext"/>
              <w:spacing w:before="80" w:after="80"/>
              <w:jc w:val="center"/>
              <w:rPr>
                <w:lang w:val="es-ES" w:eastAsia="ja-JP"/>
              </w:rPr>
            </w:pPr>
            <w:r w:rsidRPr="00EA19EB">
              <w:rPr>
                <w:lang w:val="es-ES" w:eastAsia="ja-JP"/>
              </w:rPr>
              <w:t>20</w:t>
            </w:r>
          </w:p>
        </w:tc>
        <w:tc>
          <w:tcPr>
            <w:tcW w:w="1077" w:type="dxa"/>
            <w:tcBorders>
              <w:top w:val="single" w:sz="6" w:space="0" w:color="auto"/>
              <w:bottom w:val="single" w:sz="4" w:space="0" w:color="auto"/>
            </w:tcBorders>
            <w:vAlign w:val="center"/>
          </w:tcPr>
          <w:p w:rsidR="005B46EB" w:rsidRPr="00EA19EB" w:rsidRDefault="005B46EB" w:rsidP="005B46EB">
            <w:pPr>
              <w:pStyle w:val="Tabletext"/>
              <w:spacing w:before="80" w:after="80"/>
              <w:jc w:val="center"/>
              <w:rPr>
                <w:lang w:val="es-ES" w:eastAsia="ja-JP"/>
              </w:rPr>
            </w:pPr>
            <w:r w:rsidRPr="00EA19EB">
              <w:rPr>
                <w:lang w:val="es-ES" w:eastAsia="ja-JP"/>
              </w:rPr>
              <w:t>16,2</w:t>
            </w:r>
          </w:p>
        </w:tc>
        <w:tc>
          <w:tcPr>
            <w:tcW w:w="1247" w:type="dxa"/>
            <w:tcBorders>
              <w:top w:val="single" w:sz="6" w:space="0" w:color="auto"/>
              <w:bottom w:val="single" w:sz="4" w:space="0" w:color="auto"/>
            </w:tcBorders>
            <w:vAlign w:val="center"/>
          </w:tcPr>
          <w:p w:rsidR="005B46EB" w:rsidRPr="00EA19EB" w:rsidRDefault="005B46EB" w:rsidP="005B46EB">
            <w:pPr>
              <w:pStyle w:val="Tabletext"/>
              <w:spacing w:before="80" w:after="80"/>
              <w:jc w:val="center"/>
              <w:rPr>
                <w:lang w:val="es-ES" w:eastAsia="ja-JP"/>
              </w:rPr>
            </w:pPr>
            <w:r w:rsidRPr="00EA19EB">
              <w:rPr>
                <w:lang w:val="es-ES" w:eastAsia="ja-JP"/>
              </w:rPr>
              <w:t>12</w:t>
            </w:r>
          </w:p>
        </w:tc>
        <w:tc>
          <w:tcPr>
            <w:tcW w:w="1247" w:type="dxa"/>
            <w:tcBorders>
              <w:top w:val="single" w:sz="6" w:space="0" w:color="auto"/>
              <w:bottom w:val="single" w:sz="4" w:space="0" w:color="auto"/>
              <w:right w:val="single" w:sz="4" w:space="0" w:color="auto"/>
            </w:tcBorders>
            <w:vAlign w:val="center"/>
          </w:tcPr>
          <w:p w:rsidR="005B46EB" w:rsidRPr="00EA19EB" w:rsidRDefault="005B46EB" w:rsidP="005B46EB">
            <w:pPr>
              <w:pStyle w:val="Tabletext"/>
              <w:spacing w:before="80" w:after="80"/>
              <w:jc w:val="center"/>
              <w:rPr>
                <w:lang w:val="es-ES" w:eastAsia="ja-JP"/>
              </w:rPr>
            </w:pPr>
            <w:r w:rsidRPr="00EA19EB">
              <w:rPr>
                <w:lang w:val="es-ES" w:eastAsia="ja-JP"/>
              </w:rPr>
              <w:t>8,1</w:t>
            </w:r>
          </w:p>
        </w:tc>
      </w:tr>
    </w:tbl>
    <w:p w:rsidR="005B46EB" w:rsidRPr="00EA19EB" w:rsidRDefault="005B46EB" w:rsidP="005B46EB">
      <w:pPr>
        <w:pStyle w:val="Tablefin"/>
        <w:rPr>
          <w:lang w:val="es-ES"/>
        </w:rPr>
      </w:pPr>
    </w:p>
    <w:p w:rsidR="006B4701" w:rsidRPr="00EA19EB" w:rsidRDefault="006B4701" w:rsidP="006B4701">
      <w:pPr>
        <w:pStyle w:val="Heading1"/>
        <w:rPr>
          <w:color w:val="000000"/>
          <w:lang w:val="es-ES"/>
        </w:rPr>
      </w:pPr>
      <w:r w:rsidRPr="00EA19EB">
        <w:rPr>
          <w:color w:val="000000"/>
          <w:lang w:val="es-ES"/>
        </w:rPr>
        <w:t>9</w:t>
      </w:r>
      <w:r w:rsidRPr="00EA19EB">
        <w:rPr>
          <w:color w:val="000000"/>
          <w:lang w:val="es-ES"/>
        </w:rPr>
        <w:tab/>
        <w:t>Consideraciones en cuanto a la interferencia</w:t>
      </w:r>
    </w:p>
    <w:p w:rsidR="006B4701" w:rsidRPr="00EA19EB" w:rsidRDefault="006B4701" w:rsidP="00F74785">
      <w:pPr>
        <w:snapToGrid w:val="0"/>
        <w:rPr>
          <w:color w:val="000000"/>
          <w:lang w:val="es-ES"/>
        </w:rPr>
      </w:pPr>
      <w:r w:rsidRPr="00EA19EB">
        <w:rPr>
          <w:color w:val="000000"/>
          <w:lang w:val="es-ES" w:eastAsia="ja-JP"/>
        </w:rPr>
        <w:t xml:space="preserve">La relación de diseño </w:t>
      </w:r>
      <w:r w:rsidRPr="00EA19EB">
        <w:rPr>
          <w:i/>
          <w:iCs/>
          <w:color w:val="000000"/>
          <w:lang w:val="es-ES" w:eastAsia="ja-JP"/>
        </w:rPr>
        <w:t>I</w:t>
      </w:r>
      <w:r w:rsidRPr="00EA19EB">
        <w:rPr>
          <w:color w:val="000000"/>
          <w:lang w:val="es-ES" w:eastAsia="ja-JP"/>
        </w:rPr>
        <w:t>/</w:t>
      </w:r>
      <w:r w:rsidRPr="00EA19EB">
        <w:rPr>
          <w:i/>
          <w:iCs/>
          <w:color w:val="000000"/>
          <w:lang w:val="es-ES" w:eastAsia="ja-JP"/>
        </w:rPr>
        <w:t>N</w:t>
      </w:r>
      <w:r w:rsidRPr="00EA19EB">
        <w:rPr>
          <w:color w:val="000000"/>
          <w:lang w:val="es-ES" w:eastAsia="ja-JP"/>
        </w:rPr>
        <w:t xml:space="preserve"> es del 10</w:t>
      </w:r>
      <w:r w:rsidR="00F74785" w:rsidRPr="00F74785">
        <w:rPr>
          <w:color w:val="000000"/>
          <w:lang w:val="es-ES" w:eastAsia="ja-JP"/>
        </w:rPr>
        <w:t>%</w:t>
      </w:r>
      <w:r w:rsidRPr="00EA19EB">
        <w:rPr>
          <w:color w:val="000000"/>
          <w:lang w:val="es-ES" w:eastAsia="ja-JP"/>
        </w:rPr>
        <w:t>, incluyendo la interferencia combinada procedente de los servicios primarios. Es posible maximizar este valor de diseño para mejorar la situación de interferencia con otros servicios.</w:t>
      </w:r>
    </w:p>
    <w:p w:rsidR="006B4701" w:rsidRPr="00EA19EB" w:rsidRDefault="006B4701" w:rsidP="006B4701">
      <w:pPr>
        <w:pStyle w:val="Heading1"/>
        <w:jc w:val="left"/>
        <w:rPr>
          <w:lang w:val="es-ES"/>
        </w:rPr>
      </w:pPr>
      <w:r w:rsidRPr="00EA19EB">
        <w:rPr>
          <w:lang w:val="es-ES"/>
        </w:rPr>
        <w:lastRenderedPageBreak/>
        <w:t>10</w:t>
      </w:r>
      <w:r w:rsidRPr="00EA19EB">
        <w:rPr>
          <w:lang w:val="es-ES"/>
        </w:rPr>
        <w:tab/>
        <w:t>Límite superior del número de portadoras que transmiten simultáneamente</w:t>
      </w:r>
    </w:p>
    <w:p w:rsidR="006B4701" w:rsidRPr="00EA19EB" w:rsidRDefault="006B4701" w:rsidP="005B46EB">
      <w:pPr>
        <w:keepNext/>
        <w:keepLines/>
        <w:snapToGrid w:val="0"/>
        <w:rPr>
          <w:color w:val="000000"/>
          <w:lang w:val="es-ES"/>
        </w:rPr>
      </w:pPr>
      <w:r w:rsidRPr="00EA19EB">
        <w:rPr>
          <w:color w:val="000000"/>
          <w:lang w:val="es-ES"/>
        </w:rPr>
        <w:t>La anchura de banda que se permite utilizar en el enlace ascendente HAPS en la banda de 31 GHz es de 300 MHz (hasta la CMR-03 no se autorizará la utilización de los 150 MHz superiores). En consecuencia, el límite superior del número de portadoras que transmiten simultáneamente en el enlace ascendente es de 15, suponiendo que una portadora tiene la anchura de banda de 20 MHz. Si se supone que el factor de reutilización de frecuencias es de cuatro, el número de portadoras que transmiten simultáneamente desde la estación HAPS en el suelo es de 15, para cuatro haces puntuales. Este límite superior debe considerarse en el estudio de compartición en el enlace ascendente.</w:t>
      </w:r>
    </w:p>
    <w:p w:rsidR="006B4701" w:rsidRPr="00EA19EB" w:rsidRDefault="006B4701" w:rsidP="006B4701">
      <w:pPr>
        <w:snapToGrid w:val="0"/>
        <w:rPr>
          <w:color w:val="000000"/>
          <w:lang w:val="es-ES"/>
        </w:rPr>
      </w:pPr>
      <w:r w:rsidRPr="00EA19EB">
        <w:rPr>
          <w:color w:val="000000"/>
          <w:lang w:val="es-ES"/>
        </w:rPr>
        <w:t>En los sistemas prácticos, las peticiones de acceso de múltiples abonados se controlarán mediante esquemas de control de acceso que se implementan, para la asignación de recursos, en el transpondedor embarcado, en el cual se restringe el número de portadoras que transmiten simultáneamente en el enlace ascendente hasta el límite superior.</w:t>
      </w:r>
    </w:p>
    <w:p w:rsidR="006B4701" w:rsidRPr="00EA19EB" w:rsidRDefault="006B4701" w:rsidP="006B4701">
      <w:pPr>
        <w:snapToGrid w:val="0"/>
        <w:rPr>
          <w:color w:val="000000"/>
          <w:lang w:val="es-ES"/>
        </w:rPr>
      </w:pPr>
      <w:r w:rsidRPr="00EA19EB">
        <w:rPr>
          <w:color w:val="000000"/>
          <w:lang w:val="es-ES"/>
        </w:rPr>
        <w:t>En el futuro habrá que considerar la mezcla de señales con anchuras de banda diferentes, pues cabe esperar demandas de velocidades binarias diversas para las aplicaciones multimedio. En esos casos, puede cambiar el límite superior del número de portadoras que transmiten simultáneamente. No obstante, debe tenerse en cuenta que las señales con anchura de banda más pequeña pueden transmitirse con potencia inferior y con menores emisiones fuera de banda.</w:t>
      </w:r>
    </w:p>
    <w:p w:rsidR="006B4701" w:rsidRPr="00EA19EB" w:rsidRDefault="006B4701" w:rsidP="006B4701">
      <w:pPr>
        <w:snapToGrid w:val="0"/>
        <w:rPr>
          <w:color w:val="000000"/>
          <w:lang w:val="es-ES"/>
        </w:rPr>
      </w:pPr>
      <w:r w:rsidRPr="00EA19EB">
        <w:rPr>
          <w:color w:val="000000"/>
          <w:lang w:val="es-ES"/>
        </w:rPr>
        <w:t>A fin de evitar la transmisión imprevista de ruido fuera de banda en el enlace ascendente cuando no se transmite ninguna señal, el transmisor de la estación HAPS en suelo tendrá que ir equipado con el mecanismo que disminuya la ganancia del HPA cuando no se transmita señal. Este mecanismo contribuye también a economizar potencia para el funcionamiento de la estación HAPS en el suelo.</w:t>
      </w:r>
    </w:p>
    <w:p w:rsidR="006B4701" w:rsidRPr="00EA19EB" w:rsidRDefault="006B4701" w:rsidP="006B4701">
      <w:pPr>
        <w:pStyle w:val="Heading1"/>
        <w:rPr>
          <w:color w:val="000000"/>
          <w:lang w:val="es-ES"/>
        </w:rPr>
      </w:pPr>
      <w:r w:rsidRPr="00EA19EB">
        <w:rPr>
          <w:color w:val="000000"/>
          <w:lang w:val="es-ES"/>
        </w:rPr>
        <w:t>11</w:t>
      </w:r>
      <w:r w:rsidRPr="00EA19EB">
        <w:rPr>
          <w:color w:val="000000"/>
          <w:lang w:val="es-ES"/>
        </w:rPr>
        <w:tab/>
        <w:t>Emisiones fuera de banda del enlace ascendente HAPS en la banda de 31 GHz</w:t>
      </w:r>
    </w:p>
    <w:p w:rsidR="006B4701" w:rsidRPr="00EA19EB" w:rsidRDefault="006B4701" w:rsidP="006B4701">
      <w:pPr>
        <w:tabs>
          <w:tab w:val="left" w:pos="142"/>
        </w:tabs>
        <w:snapToGrid w:val="0"/>
        <w:rPr>
          <w:color w:val="000000"/>
          <w:lang w:val="es-ES"/>
        </w:rPr>
      </w:pPr>
      <w:r w:rsidRPr="00EA19EB">
        <w:rPr>
          <w:color w:val="000000"/>
          <w:lang w:val="es-ES"/>
        </w:rPr>
        <w:t>Una estación HAPS en el suelo que utilice la banda 31-31,3 GHz en el enlace ascendente ha de explotarse de forma que se evite causar interferencia a los servicios científicos con atribuciones en la banda adyacente de 31,3-31,8 GHz, procedente de las emisiones fuera de banda. La emisión fuera de banda de un transmisor de estación HAPS en el suelo depende de las características de corte del filtro de FI paso banda en la frecuencia próxima al extremo de la banda de la señal HAPS y del nivel de ruido de salida del módulo transmisor de RF (incluyendo el HPA) a una frecuencia separada del extremo de la banda de la señal HAPS. La Fig. 8 muestra una configuración típica de transmisor utilizado en la estación HAPS en el suelo.</w:t>
      </w:r>
    </w:p>
    <w:p w:rsidR="006B4701" w:rsidRDefault="006B4701" w:rsidP="006B4701">
      <w:pPr>
        <w:pStyle w:val="FigureNo"/>
        <w:rPr>
          <w:lang w:val="es-ES"/>
        </w:rPr>
      </w:pPr>
      <w:r w:rsidRPr="00EA19EB">
        <w:rPr>
          <w:noProof/>
          <w:lang w:val="en-US" w:eastAsia="zh-CN"/>
        </w:rPr>
        <w:drawing>
          <wp:inline distT="0" distB="0" distL="0" distR="0">
            <wp:extent cx="6118860" cy="194564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6118860" cy="1945640"/>
                    </a:xfrm>
                    <a:prstGeom prst="rect">
                      <a:avLst/>
                    </a:prstGeom>
                    <a:noFill/>
                    <a:ln w="9525">
                      <a:noFill/>
                      <a:miter lim="800000"/>
                      <a:headEnd/>
                      <a:tailEnd/>
                    </a:ln>
                  </pic:spPr>
                </pic:pic>
              </a:graphicData>
            </a:graphic>
          </wp:inline>
        </w:drawing>
      </w:r>
    </w:p>
    <w:p w:rsidR="005B46EB" w:rsidRPr="005B46EB" w:rsidRDefault="005B46EB" w:rsidP="005B46EB">
      <w:pPr>
        <w:rPr>
          <w:lang w:val="es-ES"/>
        </w:rPr>
      </w:pPr>
    </w:p>
    <w:p w:rsidR="006B4701" w:rsidRPr="00EA19EB" w:rsidRDefault="006B4701" w:rsidP="006B4701">
      <w:pPr>
        <w:pStyle w:val="Heading2"/>
        <w:rPr>
          <w:lang w:val="es-ES"/>
        </w:rPr>
      </w:pPr>
      <w:r w:rsidRPr="00EA19EB">
        <w:rPr>
          <w:lang w:val="es-ES"/>
        </w:rPr>
        <w:lastRenderedPageBreak/>
        <w:t>11.1</w:t>
      </w:r>
      <w:r w:rsidRPr="00EA19EB">
        <w:rPr>
          <w:lang w:val="es-ES"/>
        </w:rPr>
        <w:tab/>
        <w:t>Características de corte del filtro de FI paso bajo</w:t>
      </w:r>
    </w:p>
    <w:p w:rsidR="006B4701" w:rsidRPr="00EA19EB" w:rsidRDefault="006B4701" w:rsidP="006B4701">
      <w:pPr>
        <w:tabs>
          <w:tab w:val="left" w:pos="142"/>
        </w:tabs>
        <w:snapToGrid w:val="0"/>
        <w:rPr>
          <w:color w:val="000000"/>
          <w:lang w:val="es-ES"/>
        </w:rPr>
      </w:pPr>
      <w:r w:rsidRPr="00EA19EB">
        <w:rPr>
          <w:color w:val="000000"/>
          <w:lang w:val="es-ES"/>
        </w:rPr>
        <w:t>La potencia de la emisión fuera de banda a la entrada del módulo de RF debe diseñarse con el mismo nivel que el del ruido térmico, utilizando filtros de FI de banda de paso.</w:t>
      </w:r>
    </w:p>
    <w:p w:rsidR="006B4701" w:rsidRPr="00EA19EB" w:rsidRDefault="006B4701" w:rsidP="000F5AFE">
      <w:pPr>
        <w:rPr>
          <w:lang w:val="es-ES"/>
        </w:rPr>
      </w:pPr>
      <w:r w:rsidRPr="00EA19EB">
        <w:rPr>
          <w:lang w:val="es-ES"/>
        </w:rPr>
        <w:t>Las Figs.</w:t>
      </w:r>
      <w:r w:rsidR="000F5AFE">
        <w:rPr>
          <w:lang w:val="es-ES"/>
        </w:rPr>
        <w:t> </w:t>
      </w:r>
      <w:r w:rsidRPr="00EA19EB">
        <w:rPr>
          <w:lang w:val="es-ES" w:eastAsia="ja-JP"/>
        </w:rPr>
        <w:t>9-11</w:t>
      </w:r>
      <w:r w:rsidRPr="00EA19EB">
        <w:rPr>
          <w:lang w:val="es-ES"/>
        </w:rPr>
        <w:t xml:space="preserve"> muestran un ejemplo de filtrado FI para una señal de modulación por desplazamiento de fase cuaternaria (MDP-4). La Fig. </w:t>
      </w:r>
      <w:r w:rsidRPr="00EA19EB">
        <w:rPr>
          <w:lang w:val="es-ES" w:eastAsia="ja-JP"/>
        </w:rPr>
        <w:t>9</w:t>
      </w:r>
      <w:r w:rsidRPr="00EA19EB">
        <w:rPr>
          <w:lang w:val="es-ES"/>
        </w:rPr>
        <w:t xml:space="preserve"> muestra el espectro de potencia de una señal MDP-4 original con una velocidad binaria de 20 Mbit/s. La Fig. </w:t>
      </w:r>
      <w:r w:rsidRPr="00EA19EB">
        <w:rPr>
          <w:lang w:val="es-ES" w:eastAsia="ja-JP"/>
        </w:rPr>
        <w:t>10</w:t>
      </w:r>
      <w:r w:rsidRPr="00EA19EB">
        <w:rPr>
          <w:lang w:val="es-ES"/>
        </w:rPr>
        <w:t xml:space="preserve"> muestra el espectro de la señal MDP-4 tras el filtrado con caída en coseno exponencial (factor de caída</w:t>
      </w:r>
      <w:r w:rsidR="000F5AFE">
        <w:rPr>
          <w:lang w:val="es-ES"/>
        </w:rPr>
        <w:t> </w:t>
      </w:r>
      <w:r w:rsidR="00F74785" w:rsidRPr="00F74785">
        <w:rPr>
          <w:lang w:val="es-ES"/>
        </w:rPr>
        <w:t>=</w:t>
      </w:r>
      <w:r w:rsidR="000F5AFE">
        <w:rPr>
          <w:lang w:val="es-ES"/>
        </w:rPr>
        <w:t> </w:t>
      </w:r>
      <w:r w:rsidRPr="00EA19EB">
        <w:rPr>
          <w:lang w:val="es-ES"/>
        </w:rPr>
        <w:t>0,5). La Fig.</w:t>
      </w:r>
      <w:r w:rsidR="000F5AFE">
        <w:rPr>
          <w:lang w:val="es-ES"/>
        </w:rPr>
        <w:t> </w:t>
      </w:r>
      <w:r w:rsidRPr="00EA19EB">
        <w:rPr>
          <w:lang w:val="es-ES" w:eastAsia="ja-JP"/>
        </w:rPr>
        <w:t>11</w:t>
      </w:r>
      <w:r w:rsidRPr="00EA19EB">
        <w:rPr>
          <w:lang w:val="es-ES"/>
        </w:rPr>
        <w:t xml:space="preserve"> muestra un ejemplo de características de corte de un filtro paso banda. Este filtro paso banda es un filtro de Chebyshev de orden 6 y anchura de banda (–3 dB) de 20,2 MHz en el centro de la FI (1,8</w:t>
      </w:r>
      <w:r w:rsidR="000F5AFE">
        <w:rPr>
          <w:lang w:val="es-ES"/>
        </w:rPr>
        <w:t> </w:t>
      </w:r>
      <w:r w:rsidRPr="00EA19EB">
        <w:rPr>
          <w:lang w:val="es-ES"/>
        </w:rPr>
        <w:t>GHz). La Fig. </w:t>
      </w:r>
      <w:r w:rsidRPr="00EA19EB">
        <w:rPr>
          <w:lang w:val="es-ES" w:eastAsia="ja-JP"/>
        </w:rPr>
        <w:t>12</w:t>
      </w:r>
      <w:r w:rsidRPr="00EA19EB">
        <w:rPr>
          <w:lang w:val="es-ES"/>
        </w:rPr>
        <w:t xml:space="preserve"> muestra el espectro de la señal MDP-4 después del filtrado paso banda. Tal como se muestra en la Fig. </w:t>
      </w:r>
      <w:r w:rsidRPr="00EA19EB">
        <w:rPr>
          <w:lang w:val="es-ES" w:eastAsia="ja-JP"/>
        </w:rPr>
        <w:t>12</w:t>
      </w:r>
      <w:r w:rsidRPr="00EA19EB">
        <w:rPr>
          <w:lang w:val="es-ES"/>
        </w:rPr>
        <w:t xml:space="preserve">, la emisión fuera de banda se atenúa por debajo de </w:t>
      </w:r>
      <w:r w:rsidRPr="00EA19EB">
        <w:rPr>
          <w:lang w:val="es-ES"/>
        </w:rPr>
        <w:sym w:font="Symbol" w:char="F02D"/>
      </w:r>
      <w:r w:rsidRPr="00EA19EB">
        <w:rPr>
          <w:lang w:val="es-ES"/>
        </w:rPr>
        <w:t>143,83 dB(W/MHz), que es el nivel del ruido térmico a la temperatura de 300</w:t>
      </w:r>
      <w:r w:rsidR="000F5AFE">
        <w:rPr>
          <w:lang w:val="es-ES"/>
        </w:rPr>
        <w:t> </w:t>
      </w:r>
      <w:r w:rsidRPr="00EA19EB">
        <w:rPr>
          <w:lang w:val="es-ES"/>
        </w:rPr>
        <w:t>K, en la región de frecuencias separada más de 20,1 MHz de la frecuencia central (1,8 GHz).</w:t>
      </w:r>
    </w:p>
    <w:p w:rsidR="006B4701" w:rsidRPr="00EA19EB" w:rsidRDefault="006B4701" w:rsidP="006B4701">
      <w:pPr>
        <w:pStyle w:val="Equation"/>
        <w:rPr>
          <w:color w:val="000000"/>
          <w:lang w:val="es-ES"/>
        </w:rPr>
      </w:pPr>
      <w:r w:rsidRPr="00EA19EB">
        <w:rPr>
          <w:color w:val="000000"/>
          <w:lang w:val="es-ES"/>
        </w:rPr>
        <w:tab/>
      </w:r>
      <w:r w:rsidRPr="00EA19EB">
        <w:rPr>
          <w:color w:val="000000"/>
          <w:lang w:val="es-ES"/>
        </w:rPr>
        <w:tab/>
      </w:r>
      <w:r w:rsidRPr="00EA19EB">
        <w:rPr>
          <w:color w:val="000000"/>
          <w:position w:val="-24"/>
          <w:lang w:val="es-ES"/>
        </w:rPr>
        <w:object w:dxaOrig="1900" w:dyaOrig="639">
          <v:shape id="_x0000_i1030" type="#_x0000_t75" style="width:94.9pt;height:31.65pt" o:ole="" fillcolor="window">
            <v:imagedata r:id="rId30" o:title=""/>
          </v:shape>
          <o:OLEObject Type="Embed" ProgID="Equation.3" ShapeID="_x0000_i1030" DrawAspect="Content" ObjectID="_1353328876" r:id="rId31"/>
        </w:object>
      </w:r>
      <w:r w:rsidRPr="00EA19EB">
        <w:rPr>
          <w:color w:val="000000"/>
          <w:lang w:val="es-ES"/>
        </w:rPr>
        <w:t>          MHz</w:t>
      </w:r>
      <w:r w:rsidRPr="00EA19EB">
        <w:rPr>
          <w:color w:val="000000"/>
          <w:lang w:val="es-ES"/>
        </w:rPr>
        <w:tab/>
        <w:t>(3)</w:t>
      </w:r>
    </w:p>
    <w:p w:rsidR="006B4701" w:rsidRPr="00EA19EB" w:rsidRDefault="006B4701" w:rsidP="006B4701">
      <w:pPr>
        <w:tabs>
          <w:tab w:val="left" w:pos="142"/>
        </w:tabs>
        <w:snapToGrid w:val="0"/>
        <w:rPr>
          <w:color w:val="000000"/>
          <w:lang w:val="es-ES"/>
        </w:rPr>
      </w:pPr>
      <w:r w:rsidRPr="00EA19EB">
        <w:rPr>
          <w:color w:val="000000"/>
          <w:lang w:val="es-ES"/>
        </w:rPr>
        <w:t>donde:</w:t>
      </w:r>
    </w:p>
    <w:p w:rsidR="006B4701" w:rsidRPr="00EA19EB" w:rsidRDefault="006B4701" w:rsidP="006B4701">
      <w:pPr>
        <w:pStyle w:val="Equationlegend"/>
        <w:spacing w:line="280" w:lineRule="exact"/>
        <w:rPr>
          <w:lang w:val="es-ES"/>
        </w:rPr>
      </w:pPr>
      <w:r w:rsidRPr="00EA19EB">
        <w:rPr>
          <w:lang w:val="es-ES"/>
        </w:rPr>
        <w:tab/>
      </w:r>
      <w:r w:rsidRPr="00EA19EB">
        <w:rPr>
          <w:position w:val="-16"/>
          <w:lang w:val="es-ES"/>
        </w:rPr>
        <w:object w:dxaOrig="520" w:dyaOrig="400">
          <v:shape id="_x0000_i1031" type="#_x0000_t75" style="width:25.65pt;height:19.65pt" o:ole="" fillcolor="window">
            <v:imagedata r:id="rId32" o:title=""/>
          </v:shape>
          <o:OLEObject Type="Embed" ProgID="Equation.3" ShapeID="_x0000_i1031" DrawAspect="Content" ObjectID="_1353328877" r:id="rId33"/>
        </w:object>
      </w:r>
      <w:r w:rsidRPr="00EA19EB">
        <w:rPr>
          <w:lang w:val="es-ES"/>
        </w:rPr>
        <w:t>:</w:t>
      </w:r>
      <w:r w:rsidRPr="00EA19EB">
        <w:rPr>
          <w:lang w:val="es-ES"/>
        </w:rPr>
        <w:tab/>
        <w:t>frecuencia a la que la emisión fuera de banda se atenúa hasta el nivel admisible (con relación a la frecuencia central de la señal) (MHz)</w:t>
      </w:r>
    </w:p>
    <w:p w:rsidR="006B4701" w:rsidRPr="00EA19EB" w:rsidRDefault="006B4701" w:rsidP="006B4701">
      <w:pPr>
        <w:pStyle w:val="Equationlegend"/>
        <w:rPr>
          <w:lang w:val="es-ES"/>
        </w:rPr>
      </w:pPr>
      <w:r w:rsidRPr="00EA19EB">
        <w:rPr>
          <w:lang w:val="es-ES"/>
        </w:rPr>
        <w:tab/>
      </w:r>
      <w:r w:rsidRPr="00EA19EB">
        <w:rPr>
          <w:position w:val="-10"/>
          <w:lang w:val="es-ES"/>
        </w:rPr>
        <w:object w:dxaOrig="440" w:dyaOrig="340">
          <v:shape id="_x0000_i1032" type="#_x0000_t75" style="width:21.8pt;height:16.9pt" o:ole="" fillcolor="window">
            <v:imagedata r:id="rId34" o:title=""/>
          </v:shape>
          <o:OLEObject Type="Embed" ProgID="Equation.3" ShapeID="_x0000_i1032" DrawAspect="Content" ObjectID="_1353328878" r:id="rId35"/>
        </w:object>
      </w:r>
      <w:r w:rsidRPr="00EA19EB">
        <w:rPr>
          <w:lang w:val="es-ES"/>
        </w:rPr>
        <w:t>:</w:t>
      </w:r>
      <w:r w:rsidRPr="00EA19EB">
        <w:rPr>
          <w:lang w:val="es-ES"/>
        </w:rPr>
        <w:tab/>
        <w:t>anchura de banda del filtro de FI (</w:t>
      </w:r>
      <w:r w:rsidRPr="00EA19EB">
        <w:rPr>
          <w:lang w:val="es-ES" w:eastAsia="ja-JP"/>
        </w:rPr>
        <w:sym w:font="Symbol" w:char="F02D"/>
      </w:r>
      <w:r w:rsidRPr="00EA19EB">
        <w:rPr>
          <w:lang w:val="es-ES"/>
        </w:rPr>
        <w:t>3 dB) (MHz).</w:t>
      </w:r>
    </w:p>
    <w:p w:rsidR="006B4701" w:rsidRPr="00EA19EB" w:rsidRDefault="006B4701" w:rsidP="006B4701">
      <w:pPr>
        <w:rPr>
          <w:lang w:val="es-ES"/>
        </w:rPr>
      </w:pPr>
      <w:r w:rsidRPr="00EA19EB">
        <w:rPr>
          <w:lang w:val="es-ES"/>
        </w:rPr>
        <w:t>El espectro típico de una señal transmisora en la FI de la estación HAPS en el suelo figura a continuación.</w:t>
      </w:r>
    </w:p>
    <w:p w:rsidR="006B4701" w:rsidRDefault="006B4701" w:rsidP="006B4701">
      <w:pPr>
        <w:pStyle w:val="FigureNo"/>
        <w:rPr>
          <w:lang w:val="es-ES"/>
        </w:rPr>
      </w:pPr>
      <w:r w:rsidRPr="00EA19EB">
        <w:rPr>
          <w:noProof/>
          <w:lang w:val="en-US" w:eastAsia="zh-CN"/>
        </w:rPr>
        <w:drawing>
          <wp:inline distT="0" distB="0" distL="0" distR="0">
            <wp:extent cx="4202430" cy="335597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srcRect/>
                    <a:stretch>
                      <a:fillRect/>
                    </a:stretch>
                  </pic:blipFill>
                  <pic:spPr bwMode="auto">
                    <a:xfrm>
                      <a:off x="0" y="0"/>
                      <a:ext cx="4202430" cy="3355975"/>
                    </a:xfrm>
                    <a:prstGeom prst="rect">
                      <a:avLst/>
                    </a:prstGeom>
                    <a:noFill/>
                    <a:ln w="9525">
                      <a:noFill/>
                      <a:miter lim="800000"/>
                      <a:headEnd/>
                      <a:tailEnd/>
                    </a:ln>
                  </pic:spPr>
                </pic:pic>
              </a:graphicData>
            </a:graphic>
          </wp:inline>
        </w:drawing>
      </w:r>
    </w:p>
    <w:p w:rsidR="005819D7" w:rsidRDefault="005819D7" w:rsidP="005B46EB">
      <w:pPr>
        <w:rPr>
          <w:lang w:val="es-ES"/>
        </w:rPr>
      </w:pPr>
    </w:p>
    <w:p w:rsidR="006B4701" w:rsidRDefault="006B4701" w:rsidP="006B4701">
      <w:pPr>
        <w:pStyle w:val="FigureNo"/>
        <w:rPr>
          <w:lang w:val="es-ES"/>
        </w:rPr>
      </w:pPr>
      <w:r w:rsidRPr="00EA19EB">
        <w:rPr>
          <w:noProof/>
          <w:lang w:val="en-US" w:eastAsia="zh-CN"/>
        </w:rPr>
        <w:lastRenderedPageBreak/>
        <w:drawing>
          <wp:inline distT="0" distB="0" distL="0" distR="0">
            <wp:extent cx="4192905" cy="36087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4192905" cy="3608705"/>
                    </a:xfrm>
                    <a:prstGeom prst="rect">
                      <a:avLst/>
                    </a:prstGeom>
                    <a:noFill/>
                    <a:ln w="9525">
                      <a:noFill/>
                      <a:miter lim="800000"/>
                      <a:headEnd/>
                      <a:tailEnd/>
                    </a:ln>
                  </pic:spPr>
                </pic:pic>
              </a:graphicData>
            </a:graphic>
          </wp:inline>
        </w:drawing>
      </w:r>
    </w:p>
    <w:p w:rsidR="00D06E07" w:rsidRPr="00D06E07" w:rsidRDefault="00D06E07" w:rsidP="00D06E07">
      <w:pPr>
        <w:rPr>
          <w:lang w:val="es-ES"/>
        </w:rPr>
      </w:pPr>
    </w:p>
    <w:p w:rsidR="006B4701" w:rsidRPr="00EA19EB" w:rsidRDefault="006B4701" w:rsidP="006B4701">
      <w:pPr>
        <w:pStyle w:val="FigureNo"/>
        <w:rPr>
          <w:lang w:val="es-ES"/>
        </w:rPr>
      </w:pPr>
      <w:r w:rsidRPr="00EA19EB">
        <w:rPr>
          <w:noProof/>
          <w:lang w:val="en-US" w:eastAsia="zh-CN"/>
        </w:rPr>
        <w:drawing>
          <wp:inline distT="0" distB="0" distL="0" distR="0">
            <wp:extent cx="4222115" cy="330771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srcRect/>
                    <a:stretch>
                      <a:fillRect/>
                    </a:stretch>
                  </pic:blipFill>
                  <pic:spPr bwMode="auto">
                    <a:xfrm>
                      <a:off x="0" y="0"/>
                      <a:ext cx="4222115" cy="3307715"/>
                    </a:xfrm>
                    <a:prstGeom prst="rect">
                      <a:avLst/>
                    </a:prstGeom>
                    <a:noFill/>
                    <a:ln w="9525">
                      <a:noFill/>
                      <a:miter lim="800000"/>
                      <a:headEnd/>
                      <a:tailEnd/>
                    </a:ln>
                  </pic:spPr>
                </pic:pic>
              </a:graphicData>
            </a:graphic>
          </wp:inline>
        </w:drawing>
      </w:r>
    </w:p>
    <w:p w:rsidR="006B4701" w:rsidRPr="00EA19EB" w:rsidRDefault="006B4701" w:rsidP="00D06E07">
      <w:pPr>
        <w:pStyle w:val="Normalaftertitle"/>
        <w:rPr>
          <w:lang w:val="es-ES"/>
        </w:rPr>
      </w:pPr>
      <w:r w:rsidRPr="00EA19EB">
        <w:rPr>
          <w:lang w:val="es-ES"/>
        </w:rPr>
        <w:t>Suponiendo que la emisión fuera de banda a la salida de FI se atenúe hasta el nivel del ruido térmico para que la emisión fuera de banda en la salida de RF sea inferior al nivel admisible y los mezcladores y amplificadores lineales se utilicen de forma adecuada para el módulo de RF, el ejemplo de filtrado anterior da la banda de guarda necesaria de 10</w:t>
      </w:r>
      <w:r w:rsidR="00D06E07">
        <w:rPr>
          <w:lang w:val="es-ES"/>
        </w:rPr>
        <w:t> </w:t>
      </w:r>
      <w:r w:rsidRPr="00EA19EB">
        <w:rPr>
          <w:lang w:val="es-ES"/>
        </w:rPr>
        <w:t>MHz (</w:t>
      </w:r>
      <w:r w:rsidR="00F74785" w:rsidRPr="00F74785">
        <w:rPr>
          <w:lang w:val="es-ES"/>
        </w:rPr>
        <w:t>=</w:t>
      </w:r>
      <w:r w:rsidRPr="00EA19EB">
        <w:rPr>
          <w:lang w:val="es-ES"/>
        </w:rPr>
        <w:t> 20,1-20,2/2) entre los 31,29</w:t>
      </w:r>
      <w:r w:rsidR="00D06E07">
        <w:rPr>
          <w:lang w:val="es-ES"/>
        </w:rPr>
        <w:t> </w:t>
      </w:r>
      <w:r w:rsidRPr="00EA19EB">
        <w:rPr>
          <w:lang w:val="es-ES"/>
        </w:rPr>
        <w:t>GHz y los 31,3</w:t>
      </w:r>
      <w:r w:rsidR="00D06E07">
        <w:rPr>
          <w:lang w:val="es-ES"/>
        </w:rPr>
        <w:t> </w:t>
      </w:r>
      <w:r w:rsidRPr="00EA19EB">
        <w:rPr>
          <w:lang w:val="es-ES"/>
        </w:rPr>
        <w:t>GHz. La banda de guarda requerida puede aumentar cuando se utilicen dispositivos de RF no lineales. También puede depender de la anchura de banda de la señal de transmisión que está asignada en las proximidades de 31,3 GHz.</w:t>
      </w:r>
    </w:p>
    <w:p w:rsidR="006B4701" w:rsidRDefault="006B4701" w:rsidP="006B4701">
      <w:pPr>
        <w:pStyle w:val="FigureNo"/>
        <w:rPr>
          <w:lang w:val="es-ES"/>
        </w:rPr>
      </w:pPr>
      <w:r w:rsidRPr="00EA19EB">
        <w:rPr>
          <w:noProof/>
          <w:lang w:val="en-US" w:eastAsia="zh-CN"/>
        </w:rPr>
        <w:lastRenderedPageBreak/>
        <w:drawing>
          <wp:inline distT="0" distB="0" distL="0" distR="0">
            <wp:extent cx="4211955" cy="34531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srcRect/>
                    <a:stretch>
                      <a:fillRect/>
                    </a:stretch>
                  </pic:blipFill>
                  <pic:spPr bwMode="auto">
                    <a:xfrm>
                      <a:off x="0" y="0"/>
                      <a:ext cx="4211955" cy="3453130"/>
                    </a:xfrm>
                    <a:prstGeom prst="rect">
                      <a:avLst/>
                    </a:prstGeom>
                    <a:noFill/>
                    <a:ln w="9525">
                      <a:noFill/>
                      <a:miter lim="800000"/>
                      <a:headEnd/>
                      <a:tailEnd/>
                    </a:ln>
                  </pic:spPr>
                </pic:pic>
              </a:graphicData>
            </a:graphic>
          </wp:inline>
        </w:drawing>
      </w:r>
    </w:p>
    <w:p w:rsidR="00A43B59" w:rsidRPr="00A43B59" w:rsidRDefault="00A43B59" w:rsidP="00A43B59">
      <w:pPr>
        <w:rPr>
          <w:lang w:val="es-ES"/>
        </w:rPr>
      </w:pPr>
    </w:p>
    <w:p w:rsidR="006B4701" w:rsidRPr="00EA19EB" w:rsidRDefault="006B4701" w:rsidP="006B4701">
      <w:pPr>
        <w:pStyle w:val="Heading2"/>
        <w:rPr>
          <w:lang w:val="es-ES"/>
        </w:rPr>
      </w:pPr>
      <w:r w:rsidRPr="00EA19EB">
        <w:rPr>
          <w:lang w:val="es-ES"/>
        </w:rPr>
        <w:t>11.2</w:t>
      </w:r>
      <w:r w:rsidRPr="00EA19EB">
        <w:rPr>
          <w:lang w:val="es-ES"/>
        </w:rPr>
        <w:tab/>
        <w:t>Potencia de ruido a la salida del módulo de transmisión de RF</w:t>
      </w:r>
    </w:p>
    <w:p w:rsidR="006B4701" w:rsidRPr="00EA19EB" w:rsidRDefault="006B4701" w:rsidP="006B4701">
      <w:pPr>
        <w:rPr>
          <w:lang w:val="es-ES"/>
        </w:rPr>
      </w:pPr>
      <w:r w:rsidRPr="00EA19EB">
        <w:rPr>
          <w:lang w:val="es-ES"/>
        </w:rPr>
        <w:t>La potencia de emisión fuera de banda del módulo de transmisión de RF (transmisor) en 30 GHz depende principalmente de la ganancia del HPA, si el nivel de ruido fuera de banda a la entrada de FI es igual al nivel del ruido térmico.</w:t>
      </w:r>
    </w:p>
    <w:p w:rsidR="006B4701" w:rsidRPr="00EA19EB" w:rsidRDefault="006B4701" w:rsidP="006B4701">
      <w:pPr>
        <w:rPr>
          <w:spacing w:val="-2"/>
          <w:lang w:val="es-ES"/>
        </w:rPr>
      </w:pPr>
      <w:r w:rsidRPr="00EA19EB">
        <w:rPr>
          <w:spacing w:val="-2"/>
          <w:lang w:val="es-ES"/>
        </w:rPr>
        <w:t>El Cuadro 4 muestra un diagrama de niveles típico del módulo RF de la estación HAPS en el suelo. Este módulo contiene un mezclador con conversión elevadora de FI, (1,8 GHz) a la RF (31 GHz) y un HPA con 42 dB de ganancia (factor de ruido = 6 dB) como máximo. La potencia máxima de la señal de salida en la banda del módulo es de </w:t>
      </w:r>
      <w:r w:rsidRPr="00EA19EB">
        <w:rPr>
          <w:spacing w:val="-2"/>
          <w:lang w:val="es-ES" w:eastAsia="ja-JP"/>
        </w:rPr>
        <w:sym w:font="Symbol" w:char="F02D"/>
      </w:r>
      <w:r w:rsidRPr="00EA19EB">
        <w:rPr>
          <w:spacing w:val="-2"/>
          <w:lang w:val="es-ES"/>
        </w:rPr>
        <w:t>10,3 dBW, lo que da la potencia de portadora requerida en condiciones de lluvia (véase también el balance del enlace típico indicado en el Apéndice 1). El ATPC se logra mediante una ganancia variable en el amplificador de potencia que incorpora un atenuador variable.</w:t>
      </w:r>
    </w:p>
    <w:p w:rsidR="006B4701" w:rsidRPr="00EA19EB" w:rsidRDefault="006B4701" w:rsidP="006B4701">
      <w:pPr>
        <w:rPr>
          <w:spacing w:val="-2"/>
          <w:lang w:val="es-ES"/>
        </w:rPr>
      </w:pPr>
      <w:r w:rsidRPr="00EA19EB">
        <w:rPr>
          <w:spacing w:val="-2"/>
          <w:lang w:val="es-ES"/>
        </w:rPr>
        <w:t>La potencia de la emisión fuera de banda del módulo de RF se calcula mediante la ecuación siguiente:</w:t>
      </w:r>
    </w:p>
    <w:p w:rsidR="00A43B59" w:rsidRPr="001F772A" w:rsidRDefault="00A43B59" w:rsidP="00A43B59">
      <w:pPr>
        <w:pStyle w:val="Blanc"/>
        <w:rPr>
          <w:lang w:val="es-ES_tradnl"/>
        </w:rPr>
      </w:pPr>
    </w:p>
    <w:p w:rsidR="006B4701" w:rsidRPr="00F74785" w:rsidRDefault="006B4701" w:rsidP="00F74785">
      <w:pPr>
        <w:pStyle w:val="Equation"/>
        <w:rPr>
          <w:color w:val="000000"/>
          <w:lang w:val="en-US"/>
        </w:rPr>
      </w:pPr>
      <w:r w:rsidRPr="00EA19EB">
        <w:rPr>
          <w:color w:val="000000"/>
          <w:lang w:val="es-ES"/>
        </w:rPr>
        <w:tab/>
      </w:r>
      <w:r w:rsidRPr="00EA19EB">
        <w:rPr>
          <w:color w:val="000000"/>
          <w:lang w:val="es-ES"/>
        </w:rPr>
        <w:tab/>
      </w:r>
      <w:r w:rsidRPr="00F74785">
        <w:rPr>
          <w:i/>
          <w:iCs/>
          <w:lang w:val="en-US"/>
        </w:rPr>
        <w:t>P</w:t>
      </w:r>
      <w:r w:rsidRPr="00F74785">
        <w:rPr>
          <w:i/>
          <w:iCs/>
          <w:position w:val="-4"/>
          <w:sz w:val="20"/>
          <w:lang w:val="en-US"/>
        </w:rPr>
        <w:t>ob-out</w:t>
      </w:r>
      <w:r w:rsidRPr="00F74785">
        <w:rPr>
          <w:lang w:val="en-US"/>
        </w:rPr>
        <w:t> </w:t>
      </w:r>
      <w:r w:rsidR="00F74785" w:rsidRPr="00F74785">
        <w:rPr>
          <w:lang w:val="en-US"/>
        </w:rPr>
        <w:t>=</w:t>
      </w:r>
      <w:r w:rsidRPr="00F74785">
        <w:rPr>
          <w:lang w:val="en-US"/>
        </w:rPr>
        <w:t> </w:t>
      </w:r>
      <w:r w:rsidRPr="00F74785">
        <w:rPr>
          <w:i/>
          <w:iCs/>
          <w:lang w:val="en-US"/>
        </w:rPr>
        <w:t>P</w:t>
      </w:r>
      <w:r w:rsidRPr="00F74785">
        <w:rPr>
          <w:i/>
          <w:iCs/>
          <w:position w:val="-4"/>
          <w:sz w:val="20"/>
          <w:lang w:val="en-US"/>
        </w:rPr>
        <w:t>ob-in</w:t>
      </w:r>
      <w:r w:rsidRPr="00F74785">
        <w:rPr>
          <w:lang w:val="en-US"/>
        </w:rPr>
        <w:t> </w:t>
      </w:r>
      <w:r w:rsidR="00F74785" w:rsidRPr="00F74785">
        <w:rPr>
          <w:lang w:val="en-US"/>
        </w:rPr>
        <w:t>+</w:t>
      </w:r>
      <w:r w:rsidRPr="00F74785">
        <w:rPr>
          <w:lang w:val="en-US"/>
        </w:rPr>
        <w:t> </w:t>
      </w:r>
      <w:r w:rsidRPr="00F74785">
        <w:rPr>
          <w:i/>
          <w:iCs/>
          <w:lang w:val="en-US"/>
        </w:rPr>
        <w:t>G</w:t>
      </w:r>
      <w:r w:rsidRPr="00F74785">
        <w:rPr>
          <w:i/>
          <w:iCs/>
          <w:position w:val="-4"/>
          <w:sz w:val="20"/>
          <w:lang w:val="en-US"/>
        </w:rPr>
        <w:t>HPA</w:t>
      </w:r>
      <w:r w:rsidRPr="00F74785">
        <w:rPr>
          <w:lang w:val="en-US"/>
        </w:rPr>
        <w:t> </w:t>
      </w:r>
      <w:r w:rsidR="00F74785" w:rsidRPr="00D30C6B">
        <w:rPr>
          <w:lang w:val="en-US"/>
        </w:rPr>
        <w:t>+</w:t>
      </w:r>
      <w:r w:rsidRPr="00F74785">
        <w:rPr>
          <w:lang w:val="en-US"/>
        </w:rPr>
        <w:t> </w:t>
      </w:r>
      <w:r w:rsidRPr="00F74785">
        <w:rPr>
          <w:i/>
          <w:iCs/>
          <w:lang w:val="en-US"/>
        </w:rPr>
        <w:t>NF</w:t>
      </w:r>
      <w:r w:rsidRPr="00F74785">
        <w:rPr>
          <w:i/>
          <w:iCs/>
          <w:position w:val="-4"/>
          <w:sz w:val="20"/>
          <w:lang w:val="en-US"/>
        </w:rPr>
        <w:t>HPA</w:t>
      </w:r>
      <w:r w:rsidRPr="00F74785">
        <w:rPr>
          <w:lang w:val="en-US"/>
        </w:rPr>
        <w:t> – </w:t>
      </w:r>
      <w:r w:rsidRPr="00F74785">
        <w:rPr>
          <w:i/>
          <w:iCs/>
          <w:lang w:val="en-US"/>
        </w:rPr>
        <w:t>L</w:t>
      </w:r>
      <w:r w:rsidRPr="00F74785">
        <w:rPr>
          <w:i/>
          <w:iCs/>
          <w:position w:val="-4"/>
          <w:sz w:val="20"/>
          <w:lang w:val="en-US"/>
        </w:rPr>
        <w:t>LPF</w:t>
      </w:r>
      <w:r w:rsidRPr="00F74785">
        <w:rPr>
          <w:lang w:val="en-US"/>
        </w:rPr>
        <w:t>            dB(W/MHz)</w:t>
      </w:r>
      <w:r w:rsidRPr="00F74785">
        <w:rPr>
          <w:lang w:val="en-US"/>
        </w:rPr>
        <w:tab/>
        <w:t>(4)</w:t>
      </w:r>
    </w:p>
    <w:p w:rsidR="00A43B59" w:rsidRDefault="00A43B59" w:rsidP="00A43B59">
      <w:pPr>
        <w:pStyle w:val="Blanc"/>
      </w:pPr>
    </w:p>
    <w:p w:rsidR="006B4701" w:rsidRPr="00EA19EB" w:rsidRDefault="006B4701" w:rsidP="006B4701">
      <w:pPr>
        <w:rPr>
          <w:lang w:val="es-ES"/>
        </w:rPr>
      </w:pPr>
      <w:r w:rsidRPr="00EA19EB">
        <w:rPr>
          <w:lang w:val="es-ES"/>
        </w:rPr>
        <w:t>donde:</w:t>
      </w:r>
    </w:p>
    <w:p w:rsidR="006B4701" w:rsidRPr="00EA19EB" w:rsidRDefault="006B4701" w:rsidP="006B4701">
      <w:pPr>
        <w:pStyle w:val="Equationlegend"/>
        <w:rPr>
          <w:spacing w:val="-6"/>
          <w:lang w:val="es-ES"/>
        </w:rPr>
      </w:pPr>
      <w:r w:rsidRPr="00EA19EB">
        <w:rPr>
          <w:spacing w:val="-6"/>
          <w:lang w:val="es-ES"/>
        </w:rPr>
        <w:tab/>
      </w:r>
      <w:r w:rsidRPr="00EA19EB">
        <w:rPr>
          <w:i/>
          <w:iCs/>
          <w:lang w:val="es-ES"/>
        </w:rPr>
        <w:t>P</w:t>
      </w:r>
      <w:r w:rsidRPr="00EA19EB">
        <w:rPr>
          <w:i/>
          <w:iCs/>
          <w:position w:val="-4"/>
          <w:sz w:val="20"/>
          <w:lang w:val="es-ES"/>
        </w:rPr>
        <w:t>ob-out</w:t>
      </w:r>
      <w:r w:rsidRPr="00EA19EB">
        <w:rPr>
          <w:rFonts w:ascii="Tms Rmn" w:hAnsi="Tms Rmn"/>
          <w:position w:val="-4"/>
          <w:sz w:val="12"/>
          <w:lang w:val="es-ES"/>
        </w:rPr>
        <w:t> </w:t>
      </w:r>
      <w:r w:rsidRPr="00EA19EB">
        <w:rPr>
          <w:lang w:val="es-ES"/>
        </w:rPr>
        <w:t>:</w:t>
      </w:r>
      <w:r w:rsidRPr="00EA19EB">
        <w:rPr>
          <w:spacing w:val="-6"/>
          <w:lang w:val="es-ES"/>
        </w:rPr>
        <w:tab/>
        <w:t>potencia de la emisión fuera de banda procedente del módulo de RF (dB(W/MHz))</w:t>
      </w:r>
    </w:p>
    <w:p w:rsidR="006B4701" w:rsidRPr="00EA19EB" w:rsidRDefault="006B4701" w:rsidP="006B4701">
      <w:pPr>
        <w:pStyle w:val="Equationlegend"/>
        <w:rPr>
          <w:spacing w:val="-2"/>
          <w:lang w:val="es-ES"/>
        </w:rPr>
      </w:pPr>
      <w:r w:rsidRPr="00EA19EB">
        <w:rPr>
          <w:spacing w:val="-2"/>
          <w:lang w:val="es-ES"/>
        </w:rPr>
        <w:tab/>
      </w:r>
      <w:r w:rsidRPr="00EA19EB">
        <w:rPr>
          <w:i/>
          <w:iCs/>
          <w:lang w:val="es-ES"/>
        </w:rPr>
        <w:t>P</w:t>
      </w:r>
      <w:r w:rsidRPr="00EA19EB">
        <w:rPr>
          <w:i/>
          <w:iCs/>
          <w:position w:val="-4"/>
          <w:sz w:val="20"/>
          <w:lang w:val="es-ES"/>
        </w:rPr>
        <w:t>ob-in</w:t>
      </w:r>
      <w:r w:rsidRPr="00EA19EB">
        <w:rPr>
          <w:rFonts w:ascii="Tms Rmn" w:hAnsi="Tms Rmn"/>
          <w:position w:val="-4"/>
          <w:sz w:val="12"/>
          <w:lang w:val="es-ES"/>
        </w:rPr>
        <w:t> </w:t>
      </w:r>
      <w:r w:rsidRPr="00EA19EB">
        <w:rPr>
          <w:lang w:val="es-ES"/>
        </w:rPr>
        <w:t>:</w:t>
      </w:r>
      <w:r w:rsidRPr="00EA19EB">
        <w:rPr>
          <w:spacing w:val="-2"/>
          <w:lang w:val="es-ES"/>
        </w:rPr>
        <w:tab/>
        <w:t>potencia fuera de banda a la entrada del módulo de RF (dB(W/MHz))</w:t>
      </w:r>
    </w:p>
    <w:p w:rsidR="006B4701" w:rsidRPr="00EA19EB" w:rsidRDefault="006B4701" w:rsidP="006B4701">
      <w:pPr>
        <w:pStyle w:val="Equationlegend"/>
        <w:rPr>
          <w:spacing w:val="-2"/>
          <w:lang w:val="es-ES"/>
        </w:rPr>
      </w:pPr>
      <w:r w:rsidRPr="00EA19EB">
        <w:rPr>
          <w:spacing w:val="-2"/>
          <w:lang w:val="es-ES"/>
        </w:rPr>
        <w:tab/>
      </w:r>
      <w:r w:rsidRPr="00EA19EB">
        <w:rPr>
          <w:spacing w:val="-2"/>
          <w:position w:val="-10"/>
          <w:lang w:val="es-ES"/>
        </w:rPr>
        <w:object w:dxaOrig="639" w:dyaOrig="340">
          <v:shape id="_x0000_i1033" type="#_x0000_t75" style="width:31.65pt;height:16.9pt" o:ole="" fillcolor="window">
            <v:imagedata r:id="rId40" o:title=""/>
          </v:shape>
          <o:OLEObject Type="Embed" ProgID="Equation.3" ShapeID="_x0000_i1033" DrawAspect="Content" ObjectID="_1353328879" r:id="rId41"/>
        </w:object>
      </w:r>
      <w:r w:rsidRPr="00EA19EB">
        <w:rPr>
          <w:spacing w:val="-2"/>
          <w:lang w:val="es-ES"/>
        </w:rPr>
        <w:t>:</w:t>
      </w:r>
      <w:r w:rsidRPr="00EA19EB">
        <w:rPr>
          <w:spacing w:val="-2"/>
          <w:lang w:val="es-ES"/>
        </w:rPr>
        <w:tab/>
        <w:t>ganancia del HPA (dB)</w:t>
      </w:r>
    </w:p>
    <w:p w:rsidR="006B4701" w:rsidRPr="00EA19EB" w:rsidRDefault="006B4701" w:rsidP="006B4701">
      <w:pPr>
        <w:pStyle w:val="Equationlegend"/>
        <w:rPr>
          <w:spacing w:val="-2"/>
          <w:lang w:val="es-ES"/>
        </w:rPr>
      </w:pPr>
      <w:r w:rsidRPr="00EA19EB">
        <w:rPr>
          <w:spacing w:val="-2"/>
          <w:lang w:val="es-ES"/>
        </w:rPr>
        <w:tab/>
      </w:r>
      <w:r w:rsidRPr="00EA19EB">
        <w:rPr>
          <w:spacing w:val="-2"/>
          <w:position w:val="-10"/>
          <w:lang w:val="es-ES"/>
        </w:rPr>
        <w:object w:dxaOrig="780" w:dyaOrig="340">
          <v:shape id="_x0000_i1034" type="#_x0000_t75" style="width:39.25pt;height:16.9pt" o:ole="" fillcolor="window">
            <v:imagedata r:id="rId42" o:title=""/>
          </v:shape>
          <o:OLEObject Type="Embed" ProgID="Equation.3" ShapeID="_x0000_i1034" DrawAspect="Content" ObjectID="_1353328880" r:id="rId43"/>
        </w:object>
      </w:r>
      <w:r w:rsidRPr="00EA19EB">
        <w:rPr>
          <w:spacing w:val="-2"/>
          <w:lang w:val="es-ES"/>
        </w:rPr>
        <w:t>:</w:t>
      </w:r>
      <w:r w:rsidRPr="00EA19EB">
        <w:rPr>
          <w:spacing w:val="-2"/>
          <w:lang w:val="es-ES"/>
        </w:rPr>
        <w:tab/>
        <w:t>factor de ruido del HPA (dB)</w:t>
      </w:r>
    </w:p>
    <w:p w:rsidR="006B4701" w:rsidRPr="00EA19EB" w:rsidRDefault="006B4701" w:rsidP="006B4701">
      <w:pPr>
        <w:pStyle w:val="Equationlegend"/>
        <w:rPr>
          <w:spacing w:val="-2"/>
          <w:lang w:val="es-ES"/>
        </w:rPr>
      </w:pPr>
      <w:r w:rsidRPr="00EA19EB">
        <w:rPr>
          <w:spacing w:val="-2"/>
          <w:lang w:val="es-ES"/>
        </w:rPr>
        <w:tab/>
      </w:r>
      <w:r w:rsidRPr="00EA19EB">
        <w:rPr>
          <w:spacing w:val="-2"/>
          <w:position w:val="-10"/>
          <w:lang w:val="es-ES"/>
        </w:rPr>
        <w:object w:dxaOrig="600" w:dyaOrig="340">
          <v:shape id="_x0000_i1035" type="#_x0000_t75" style="width:30pt;height:16.9pt" o:ole="" fillcolor="window">
            <v:imagedata r:id="rId44" o:title=""/>
          </v:shape>
          <o:OLEObject Type="Embed" ProgID="Equation.3" ShapeID="_x0000_i1035" DrawAspect="Content" ObjectID="_1353328881" r:id="rId45"/>
        </w:object>
      </w:r>
      <w:r w:rsidRPr="00EA19EB">
        <w:rPr>
          <w:spacing w:val="-2"/>
          <w:lang w:val="es-ES"/>
        </w:rPr>
        <w:t>:</w:t>
      </w:r>
      <w:r w:rsidRPr="00EA19EB">
        <w:rPr>
          <w:spacing w:val="-2"/>
          <w:lang w:val="es-ES"/>
        </w:rPr>
        <w:tab/>
        <w:t>atenuación en el filtro paso bajo situado a la salida del HPA (dB).</w:t>
      </w:r>
    </w:p>
    <w:p w:rsidR="006B4701" w:rsidRPr="00EA19EB" w:rsidRDefault="006B4701" w:rsidP="00A43B59">
      <w:pPr>
        <w:keepNext/>
        <w:keepLines/>
        <w:spacing w:line="280" w:lineRule="exact"/>
        <w:rPr>
          <w:lang w:val="es-ES"/>
        </w:rPr>
      </w:pPr>
      <w:r w:rsidRPr="00EA19EB">
        <w:rPr>
          <w:lang w:val="es-ES"/>
        </w:rPr>
        <w:lastRenderedPageBreak/>
        <w:t>En el Cuadro</w:t>
      </w:r>
      <w:r w:rsidR="00A43B59">
        <w:rPr>
          <w:lang w:val="es-ES"/>
        </w:rPr>
        <w:t> </w:t>
      </w:r>
      <w:r w:rsidRPr="00EA19EB">
        <w:rPr>
          <w:lang w:val="es-ES"/>
        </w:rPr>
        <w:t xml:space="preserve">4, se supone que la potencia de entrada fuera de banda </w:t>
      </w:r>
      <w:r w:rsidRPr="00EA19EB">
        <w:rPr>
          <w:i/>
          <w:iCs/>
          <w:lang w:val="es-ES"/>
        </w:rPr>
        <w:t>P</w:t>
      </w:r>
      <w:r w:rsidRPr="00EA19EB">
        <w:rPr>
          <w:i/>
          <w:iCs/>
          <w:position w:val="-4"/>
          <w:sz w:val="20"/>
          <w:lang w:val="es-ES"/>
        </w:rPr>
        <w:t>ob-in</w:t>
      </w:r>
      <w:r w:rsidRPr="00EA19EB">
        <w:rPr>
          <w:color w:val="000000"/>
          <w:lang w:val="es-ES"/>
        </w:rPr>
        <w:t xml:space="preserve"> (</w:t>
      </w:r>
      <w:r w:rsidR="00F74785" w:rsidRPr="00F74785">
        <w:rPr>
          <w:color w:val="000000"/>
          <w:lang w:val="es-ES"/>
        </w:rPr>
        <w:t>=</w:t>
      </w:r>
      <w:r w:rsidRPr="00EA19EB">
        <w:rPr>
          <w:color w:val="000000"/>
          <w:lang w:val="es-ES"/>
        </w:rPr>
        <w:t> </w:t>
      </w:r>
      <w:r w:rsidRPr="00EA19EB">
        <w:rPr>
          <w:color w:val="000000"/>
          <w:lang w:val="es-ES"/>
        </w:rPr>
        <w:sym w:font="Symbol" w:char="F02D"/>
      </w:r>
      <w:r w:rsidRPr="00EA19EB">
        <w:rPr>
          <w:color w:val="000000"/>
          <w:lang w:val="es-ES"/>
        </w:rPr>
        <w:t xml:space="preserve">143,83 dB(W/MHz)) es igual a la potencia del ruido térmico a la temperatura de 300 K. Como resultado del cálculo, es factible lograr una potencia de emisión fuera de banda de </w:t>
      </w:r>
      <w:r w:rsidRPr="00EA19EB">
        <w:rPr>
          <w:color w:val="000000"/>
          <w:lang w:val="es-ES"/>
        </w:rPr>
        <w:sym w:font="Symbol" w:char="F02D"/>
      </w:r>
      <w:r w:rsidRPr="00EA19EB">
        <w:rPr>
          <w:color w:val="000000"/>
          <w:lang w:val="es-ES"/>
        </w:rPr>
        <w:t xml:space="preserve">99,85 dB(W/MHz) a la salida del módulo, en condiciones de lluvia. El ATPC reduce aún más la emisión fuera de banda mediante la disminución de la ganancia del HPA en condiciones de cielo despejado. En el diagrama de niveles se supone un ATPC en una gama de 6 dB (típico). Así pues, la emisión fuera de banda disminuye hasta </w:t>
      </w:r>
      <w:r w:rsidRPr="00EA19EB">
        <w:rPr>
          <w:color w:val="000000"/>
          <w:lang w:val="es-ES"/>
        </w:rPr>
        <w:sym w:font="Symbol" w:char="F02D"/>
      </w:r>
      <w:r w:rsidRPr="00EA19EB">
        <w:rPr>
          <w:color w:val="000000"/>
          <w:lang w:val="es-ES"/>
        </w:rPr>
        <w:t xml:space="preserve">105,85 dB(W/MHz) en condiciones de cielo despejado. La linealidad de los dispositivos de RF (amplificadores y mezcladores) y el diseño del diagrama de niveles son importantes para obtener una potencia reducida de la emisión fuera de banda. </w:t>
      </w:r>
      <w:r w:rsidRPr="00EA19EB">
        <w:rPr>
          <w:lang w:val="es-ES"/>
        </w:rPr>
        <w:t>La ganancia del HPA no debe ser demasiado elevada y se requiere un factor de ruido reducido.</w:t>
      </w:r>
    </w:p>
    <w:p w:rsidR="006B4701" w:rsidRPr="00EA19EB" w:rsidRDefault="006B4701" w:rsidP="00A43B59">
      <w:pPr>
        <w:pStyle w:val="TableNo"/>
        <w:spacing w:before="240"/>
        <w:rPr>
          <w:lang w:val="es-ES"/>
        </w:rPr>
      </w:pPr>
      <w:r w:rsidRPr="00EA19EB">
        <w:rPr>
          <w:lang w:val="es-ES"/>
        </w:rPr>
        <w:t>CUADRO 4</w:t>
      </w:r>
    </w:p>
    <w:p w:rsidR="006B4701" w:rsidRPr="00EA19EB" w:rsidRDefault="006B4701" w:rsidP="00A43B59">
      <w:pPr>
        <w:pStyle w:val="Tabletitle"/>
        <w:rPr>
          <w:lang w:val="es-ES"/>
        </w:rPr>
      </w:pPr>
      <w:r w:rsidRPr="00EA19EB">
        <w:rPr>
          <w:lang w:val="es-ES"/>
        </w:rPr>
        <w:t>Diagrama típico de los niveles de diseño de un módulo de</w:t>
      </w:r>
      <w:r w:rsidR="00A43B59">
        <w:rPr>
          <w:lang w:val="es-ES"/>
        </w:rPr>
        <w:t xml:space="preserve"> </w:t>
      </w:r>
      <w:r w:rsidRPr="00EA19EB">
        <w:rPr>
          <w:lang w:val="es-ES"/>
        </w:rPr>
        <w:t>transmisión</w:t>
      </w:r>
      <w:r w:rsidR="00A43B59">
        <w:rPr>
          <w:lang w:val="es-ES"/>
        </w:rPr>
        <w:br/>
      </w:r>
      <w:r w:rsidRPr="00EA19EB">
        <w:rPr>
          <w:lang w:val="es-ES"/>
        </w:rPr>
        <w:t>de RF en la banda de 30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324"/>
        <w:gridCol w:w="1020"/>
        <w:gridCol w:w="1247"/>
        <w:gridCol w:w="1247"/>
        <w:gridCol w:w="1247"/>
        <w:gridCol w:w="1247"/>
        <w:gridCol w:w="1247"/>
      </w:tblGrid>
      <w:tr w:rsidR="00A43B59" w:rsidRPr="00EA19EB" w:rsidTr="00A43B59">
        <w:trPr>
          <w:jc w:val="center"/>
        </w:trPr>
        <w:tc>
          <w:tcPr>
            <w:tcW w:w="2324" w:type="dxa"/>
          </w:tcPr>
          <w:p w:rsidR="006B4701" w:rsidRPr="00EA19EB" w:rsidRDefault="006B4701" w:rsidP="00D4682F">
            <w:pPr>
              <w:pStyle w:val="Tablehead"/>
              <w:tabs>
                <w:tab w:val="left" w:pos="388"/>
              </w:tabs>
              <w:spacing w:before="100" w:after="100" w:line="220" w:lineRule="exact"/>
              <w:ind w:left="284"/>
              <w:rPr>
                <w:lang w:val="es-ES"/>
              </w:rPr>
            </w:pPr>
          </w:p>
        </w:tc>
        <w:tc>
          <w:tcPr>
            <w:tcW w:w="1020" w:type="dxa"/>
            <w:vAlign w:val="center"/>
          </w:tcPr>
          <w:p w:rsidR="006B4701" w:rsidRPr="00EA19EB" w:rsidRDefault="006B4701" w:rsidP="00D4682F">
            <w:pPr>
              <w:pStyle w:val="Tablehead"/>
              <w:spacing w:before="100" w:after="100" w:line="220" w:lineRule="exact"/>
              <w:rPr>
                <w:lang w:val="es-ES"/>
              </w:rPr>
            </w:pPr>
            <w:r w:rsidRPr="00EA19EB">
              <w:rPr>
                <w:lang w:val="es-ES"/>
              </w:rPr>
              <w:t>Entrada</w:t>
            </w:r>
          </w:p>
        </w:tc>
        <w:tc>
          <w:tcPr>
            <w:tcW w:w="1247" w:type="dxa"/>
            <w:vAlign w:val="center"/>
          </w:tcPr>
          <w:p w:rsidR="006B4701" w:rsidRPr="00EA19EB" w:rsidRDefault="006B4701" w:rsidP="00D4682F">
            <w:pPr>
              <w:pStyle w:val="Tablehead"/>
              <w:spacing w:before="100" w:after="100" w:line="220" w:lineRule="exact"/>
              <w:ind w:right="-57"/>
              <w:rPr>
                <w:lang w:val="es-ES"/>
              </w:rPr>
            </w:pPr>
            <w:r w:rsidRPr="00EA19EB">
              <w:rPr>
                <w:lang w:val="es-ES"/>
              </w:rPr>
              <w:t>Filtro paso</w:t>
            </w:r>
            <w:r w:rsidRPr="00EA19EB">
              <w:rPr>
                <w:lang w:val="es-ES"/>
              </w:rPr>
              <w:br/>
              <w:t>bajo, etc.</w:t>
            </w:r>
          </w:p>
        </w:tc>
        <w:tc>
          <w:tcPr>
            <w:tcW w:w="1247" w:type="dxa"/>
            <w:vAlign w:val="center"/>
          </w:tcPr>
          <w:p w:rsidR="006B4701" w:rsidRPr="00EA19EB" w:rsidRDefault="006B4701" w:rsidP="00D4682F">
            <w:pPr>
              <w:pStyle w:val="Tablehead"/>
              <w:spacing w:before="100" w:after="100" w:line="220" w:lineRule="exact"/>
              <w:rPr>
                <w:lang w:val="es-ES"/>
              </w:rPr>
            </w:pPr>
            <w:r w:rsidRPr="00EA19EB">
              <w:rPr>
                <w:lang w:val="es-ES"/>
              </w:rPr>
              <w:t>Mezclador,</w:t>
            </w:r>
            <w:r w:rsidRPr="00EA19EB">
              <w:rPr>
                <w:lang w:val="es-ES"/>
              </w:rPr>
              <w:br/>
              <w:t>etc.</w:t>
            </w:r>
          </w:p>
        </w:tc>
        <w:tc>
          <w:tcPr>
            <w:tcW w:w="1247" w:type="dxa"/>
            <w:vAlign w:val="center"/>
          </w:tcPr>
          <w:p w:rsidR="006B4701" w:rsidRPr="00EA19EB" w:rsidRDefault="006B4701" w:rsidP="00D4682F">
            <w:pPr>
              <w:pStyle w:val="Tablehead"/>
              <w:spacing w:before="100" w:after="100" w:line="220" w:lineRule="exact"/>
              <w:rPr>
                <w:lang w:val="es-ES"/>
              </w:rPr>
            </w:pPr>
            <w:r w:rsidRPr="00EA19EB">
              <w:rPr>
                <w:lang w:val="es-ES"/>
              </w:rPr>
              <w:t>HPA</w:t>
            </w:r>
          </w:p>
        </w:tc>
        <w:tc>
          <w:tcPr>
            <w:tcW w:w="1247" w:type="dxa"/>
            <w:vAlign w:val="center"/>
          </w:tcPr>
          <w:p w:rsidR="006B4701" w:rsidRPr="00EA19EB" w:rsidRDefault="006B4701" w:rsidP="00A43B59">
            <w:pPr>
              <w:pStyle w:val="Tablehead"/>
              <w:spacing w:before="100" w:after="100" w:line="220" w:lineRule="exact"/>
              <w:rPr>
                <w:lang w:val="es-ES"/>
              </w:rPr>
            </w:pPr>
            <w:r w:rsidRPr="00EA19EB">
              <w:rPr>
                <w:lang w:val="es-ES"/>
              </w:rPr>
              <w:t>Filtro</w:t>
            </w:r>
            <w:r w:rsidR="00A43B59">
              <w:rPr>
                <w:lang w:val="es-ES"/>
              </w:rPr>
              <w:t xml:space="preserve"> </w:t>
            </w:r>
            <w:r w:rsidRPr="00EA19EB">
              <w:rPr>
                <w:lang w:val="es-ES"/>
              </w:rPr>
              <w:t>paso bajo</w:t>
            </w:r>
            <w:r w:rsidR="00A43B59">
              <w:rPr>
                <w:lang w:val="es-ES"/>
              </w:rPr>
              <w:t>,</w:t>
            </w:r>
            <w:r w:rsidRPr="00EA19EB">
              <w:rPr>
                <w:lang w:val="es-ES"/>
              </w:rPr>
              <w:t xml:space="preserve"> etc.</w:t>
            </w:r>
          </w:p>
        </w:tc>
        <w:tc>
          <w:tcPr>
            <w:tcW w:w="1247" w:type="dxa"/>
            <w:vAlign w:val="center"/>
          </w:tcPr>
          <w:p w:rsidR="006B4701" w:rsidRPr="00EA19EB" w:rsidRDefault="006B4701" w:rsidP="00D4682F">
            <w:pPr>
              <w:pStyle w:val="Tablehead"/>
              <w:spacing w:before="100" w:after="100" w:line="220" w:lineRule="exact"/>
              <w:rPr>
                <w:lang w:val="es-ES"/>
              </w:rPr>
            </w:pPr>
            <w:r w:rsidRPr="00EA19EB">
              <w:rPr>
                <w:lang w:val="es-ES"/>
              </w:rPr>
              <w:t>Salida</w:t>
            </w:r>
          </w:p>
        </w:tc>
      </w:tr>
      <w:tr w:rsidR="00A43B59" w:rsidRPr="00EA19EB" w:rsidTr="00A43B59">
        <w:trPr>
          <w:trHeight w:val="266"/>
          <w:jc w:val="center"/>
        </w:trPr>
        <w:tc>
          <w:tcPr>
            <w:tcW w:w="2324" w:type="dxa"/>
          </w:tcPr>
          <w:p w:rsidR="006B4701" w:rsidRPr="00EA19EB" w:rsidRDefault="006B4701" w:rsidP="00A43B59">
            <w:pPr>
              <w:pStyle w:val="Tabletext"/>
              <w:spacing w:before="80" w:after="80" w:line="220" w:lineRule="exact"/>
              <w:ind w:left="28"/>
              <w:jc w:val="left"/>
              <w:rPr>
                <w:lang w:val="es-ES"/>
              </w:rPr>
            </w:pPr>
            <w:r w:rsidRPr="00EA19EB">
              <w:rPr>
                <w:lang w:val="es-ES"/>
              </w:rPr>
              <w:t>Ganancia (dB)</w:t>
            </w:r>
          </w:p>
        </w:tc>
        <w:tc>
          <w:tcPr>
            <w:tcW w:w="1020" w:type="dxa"/>
          </w:tcPr>
          <w:p w:rsidR="006B4701" w:rsidRPr="00EA19EB" w:rsidRDefault="006B4701" w:rsidP="00A43B59">
            <w:pPr>
              <w:pStyle w:val="Tabletext"/>
              <w:spacing w:before="80" w:after="80" w:line="220" w:lineRule="exact"/>
              <w:ind w:left="-45"/>
              <w:jc w:val="center"/>
              <w:rPr>
                <w:lang w:val="es-ES"/>
              </w:rPr>
            </w:pPr>
          </w:p>
        </w:tc>
        <w:tc>
          <w:tcPr>
            <w:tcW w:w="1247" w:type="dxa"/>
          </w:tcPr>
          <w:p w:rsidR="006B4701" w:rsidRPr="00EA19EB" w:rsidRDefault="006B4701" w:rsidP="00A43B59">
            <w:pPr>
              <w:pStyle w:val="Tabletext"/>
              <w:spacing w:before="80" w:after="80" w:line="220" w:lineRule="exact"/>
              <w:ind w:left="-45"/>
              <w:jc w:val="center"/>
              <w:rPr>
                <w:lang w:val="es-ES"/>
              </w:rPr>
            </w:pPr>
            <w:r w:rsidRPr="00EA19EB">
              <w:rPr>
                <w:lang w:val="es-ES"/>
              </w:rPr>
              <w:sym w:font="Symbol" w:char="F02D"/>
            </w:r>
            <w:r w:rsidRPr="00EA19EB">
              <w:rPr>
                <w:lang w:val="es-ES"/>
              </w:rPr>
              <w:t>1,2</w:t>
            </w:r>
          </w:p>
        </w:tc>
        <w:tc>
          <w:tcPr>
            <w:tcW w:w="1247" w:type="dxa"/>
          </w:tcPr>
          <w:p w:rsidR="006B4701" w:rsidRPr="00EA19EB" w:rsidRDefault="006B4701" w:rsidP="00A43B59">
            <w:pPr>
              <w:pStyle w:val="Tabletext"/>
              <w:spacing w:before="80" w:after="80" w:line="220" w:lineRule="exact"/>
              <w:ind w:left="-45"/>
              <w:jc w:val="center"/>
              <w:rPr>
                <w:lang w:val="es-ES"/>
              </w:rPr>
            </w:pPr>
            <w:r w:rsidRPr="00EA19EB">
              <w:rPr>
                <w:lang w:val="es-ES"/>
              </w:rPr>
              <w:sym w:font="Symbol" w:char="F02D"/>
            </w:r>
            <w:r w:rsidRPr="00EA19EB">
              <w:rPr>
                <w:lang w:val="es-ES"/>
              </w:rPr>
              <w:t>17,25</w:t>
            </w:r>
          </w:p>
        </w:tc>
        <w:tc>
          <w:tcPr>
            <w:tcW w:w="1247" w:type="dxa"/>
          </w:tcPr>
          <w:p w:rsidR="006B4701" w:rsidRPr="00EA19EB" w:rsidRDefault="006B4701" w:rsidP="00A43B59">
            <w:pPr>
              <w:pStyle w:val="Tabletext"/>
              <w:spacing w:before="80" w:after="80" w:line="220" w:lineRule="exact"/>
              <w:ind w:left="-45"/>
              <w:jc w:val="center"/>
              <w:rPr>
                <w:lang w:val="es-ES" w:eastAsia="ja-JP"/>
              </w:rPr>
            </w:pPr>
            <w:r w:rsidRPr="00EA19EB">
              <w:rPr>
                <w:lang w:val="es-ES"/>
              </w:rPr>
              <w:t>42</w:t>
            </w:r>
            <w:r w:rsidRPr="00EA19EB">
              <w:rPr>
                <w:lang w:val="es-ES"/>
              </w:rPr>
              <w:br/>
              <w:t>(36)</w:t>
            </w:r>
            <w:r w:rsidRPr="00EA19EB">
              <w:rPr>
                <w:position w:val="6"/>
                <w:sz w:val="18"/>
                <w:lang w:val="es-ES"/>
              </w:rPr>
              <w:t>(1)</w:t>
            </w:r>
          </w:p>
        </w:tc>
        <w:tc>
          <w:tcPr>
            <w:tcW w:w="1247" w:type="dxa"/>
          </w:tcPr>
          <w:p w:rsidR="006B4701" w:rsidRPr="00EA19EB" w:rsidRDefault="006B4701" w:rsidP="00A43B59">
            <w:pPr>
              <w:pStyle w:val="Tabletext"/>
              <w:spacing w:before="80" w:after="80" w:line="220" w:lineRule="exact"/>
              <w:ind w:left="-45"/>
              <w:jc w:val="center"/>
              <w:rPr>
                <w:lang w:val="es-ES"/>
              </w:rPr>
            </w:pPr>
            <w:r w:rsidRPr="00EA19EB">
              <w:rPr>
                <w:lang w:val="es-ES"/>
              </w:rPr>
              <w:sym w:font="Symbol" w:char="F02D"/>
            </w:r>
            <w:r w:rsidRPr="00EA19EB">
              <w:rPr>
                <w:lang w:val="es-ES"/>
              </w:rPr>
              <w:t>4,02</w:t>
            </w:r>
          </w:p>
        </w:tc>
        <w:tc>
          <w:tcPr>
            <w:tcW w:w="1247" w:type="dxa"/>
          </w:tcPr>
          <w:p w:rsidR="006B4701" w:rsidRPr="00EA19EB" w:rsidRDefault="006B4701" w:rsidP="00A43B59">
            <w:pPr>
              <w:pStyle w:val="Tabletext"/>
              <w:spacing w:before="80" w:after="80" w:line="220" w:lineRule="exact"/>
              <w:ind w:left="-45"/>
              <w:jc w:val="center"/>
              <w:rPr>
                <w:lang w:val="es-ES"/>
              </w:rPr>
            </w:pPr>
          </w:p>
        </w:tc>
      </w:tr>
      <w:tr w:rsidR="00A43B59" w:rsidRPr="00EA19EB" w:rsidTr="00A43B59">
        <w:trPr>
          <w:jc w:val="center"/>
        </w:trPr>
        <w:tc>
          <w:tcPr>
            <w:tcW w:w="2324" w:type="dxa"/>
          </w:tcPr>
          <w:p w:rsidR="006B4701" w:rsidRPr="00EA19EB" w:rsidRDefault="006B4701" w:rsidP="00A43B59">
            <w:pPr>
              <w:pStyle w:val="Tabletext"/>
              <w:spacing w:before="80" w:after="80" w:line="220" w:lineRule="exact"/>
              <w:ind w:left="28"/>
              <w:jc w:val="left"/>
              <w:rPr>
                <w:lang w:val="es-ES"/>
              </w:rPr>
            </w:pPr>
            <w:r w:rsidRPr="00EA19EB">
              <w:rPr>
                <w:lang w:val="es-ES"/>
              </w:rPr>
              <w:t>Factor de ruido (dB)</w:t>
            </w:r>
          </w:p>
        </w:tc>
        <w:tc>
          <w:tcPr>
            <w:tcW w:w="1020" w:type="dxa"/>
          </w:tcPr>
          <w:p w:rsidR="006B4701" w:rsidRPr="00EA19EB" w:rsidRDefault="006B4701" w:rsidP="00A43B59">
            <w:pPr>
              <w:pStyle w:val="Tabletext"/>
              <w:spacing w:before="80" w:after="80" w:line="220" w:lineRule="exact"/>
              <w:ind w:left="-45"/>
              <w:jc w:val="center"/>
              <w:rPr>
                <w:lang w:val="es-ES"/>
              </w:rPr>
            </w:pPr>
          </w:p>
        </w:tc>
        <w:tc>
          <w:tcPr>
            <w:tcW w:w="1247" w:type="dxa"/>
          </w:tcPr>
          <w:p w:rsidR="006B4701" w:rsidRPr="00EA19EB" w:rsidRDefault="006B4701" w:rsidP="00A43B59">
            <w:pPr>
              <w:pStyle w:val="Tabletext"/>
              <w:spacing w:before="80" w:after="80" w:line="220" w:lineRule="exact"/>
              <w:ind w:left="-45"/>
              <w:jc w:val="center"/>
              <w:rPr>
                <w:lang w:val="es-ES"/>
              </w:rPr>
            </w:pPr>
            <w:r w:rsidRPr="00EA19EB">
              <w:rPr>
                <w:lang w:val="es-ES"/>
              </w:rPr>
              <w:t>1,2</w:t>
            </w:r>
          </w:p>
        </w:tc>
        <w:tc>
          <w:tcPr>
            <w:tcW w:w="1247" w:type="dxa"/>
          </w:tcPr>
          <w:p w:rsidR="006B4701" w:rsidRPr="00EA19EB" w:rsidRDefault="006B4701" w:rsidP="00A43B59">
            <w:pPr>
              <w:pStyle w:val="Tabletext"/>
              <w:spacing w:before="80" w:after="80" w:line="220" w:lineRule="exact"/>
              <w:ind w:left="-45"/>
              <w:jc w:val="center"/>
              <w:rPr>
                <w:lang w:val="es-ES"/>
              </w:rPr>
            </w:pPr>
            <w:r w:rsidRPr="00EA19EB">
              <w:rPr>
                <w:lang w:val="es-ES"/>
              </w:rPr>
              <w:t>17,25</w:t>
            </w:r>
          </w:p>
        </w:tc>
        <w:tc>
          <w:tcPr>
            <w:tcW w:w="1247" w:type="dxa"/>
          </w:tcPr>
          <w:p w:rsidR="006B4701" w:rsidRPr="00EA19EB" w:rsidRDefault="006B4701" w:rsidP="00A43B59">
            <w:pPr>
              <w:pStyle w:val="Tabletext"/>
              <w:spacing w:before="80" w:after="80" w:line="220" w:lineRule="exact"/>
              <w:ind w:left="-45"/>
              <w:jc w:val="center"/>
              <w:rPr>
                <w:lang w:val="es-ES"/>
              </w:rPr>
            </w:pPr>
            <w:r w:rsidRPr="00EA19EB">
              <w:rPr>
                <w:lang w:val="es-ES"/>
              </w:rPr>
              <w:t>6</w:t>
            </w:r>
          </w:p>
        </w:tc>
        <w:tc>
          <w:tcPr>
            <w:tcW w:w="1247" w:type="dxa"/>
          </w:tcPr>
          <w:p w:rsidR="006B4701" w:rsidRPr="00EA19EB" w:rsidRDefault="006B4701" w:rsidP="00A43B59">
            <w:pPr>
              <w:pStyle w:val="Tabletext"/>
              <w:spacing w:before="80" w:after="80" w:line="220" w:lineRule="exact"/>
              <w:ind w:left="-45"/>
              <w:jc w:val="center"/>
              <w:rPr>
                <w:lang w:val="es-ES"/>
              </w:rPr>
            </w:pPr>
            <w:r w:rsidRPr="00EA19EB">
              <w:rPr>
                <w:lang w:val="es-ES"/>
              </w:rPr>
              <w:t>4,02</w:t>
            </w:r>
          </w:p>
        </w:tc>
        <w:tc>
          <w:tcPr>
            <w:tcW w:w="1247" w:type="dxa"/>
          </w:tcPr>
          <w:p w:rsidR="006B4701" w:rsidRPr="00EA19EB" w:rsidRDefault="006B4701" w:rsidP="00A43B59">
            <w:pPr>
              <w:pStyle w:val="Tabletext"/>
              <w:spacing w:before="80" w:after="80" w:line="220" w:lineRule="exact"/>
              <w:ind w:left="-45"/>
              <w:jc w:val="center"/>
              <w:rPr>
                <w:lang w:val="es-ES"/>
              </w:rPr>
            </w:pPr>
          </w:p>
        </w:tc>
      </w:tr>
      <w:tr w:rsidR="00A43B59" w:rsidRPr="00EA19EB" w:rsidTr="00A43B59">
        <w:trPr>
          <w:jc w:val="center"/>
        </w:trPr>
        <w:tc>
          <w:tcPr>
            <w:tcW w:w="2324" w:type="dxa"/>
          </w:tcPr>
          <w:p w:rsidR="006B4701" w:rsidRPr="00EA19EB" w:rsidRDefault="006B4701" w:rsidP="00A43B59">
            <w:pPr>
              <w:pStyle w:val="Tabletext"/>
              <w:spacing w:before="80" w:after="80" w:line="220" w:lineRule="exact"/>
              <w:ind w:left="28"/>
              <w:jc w:val="left"/>
              <w:rPr>
                <w:lang w:val="es-ES"/>
              </w:rPr>
            </w:pPr>
            <w:r w:rsidRPr="00EA19EB">
              <w:rPr>
                <w:lang w:val="es-ES"/>
              </w:rPr>
              <w:t>Potencia de la</w:t>
            </w:r>
            <w:r w:rsidR="00A43B59">
              <w:rPr>
                <w:lang w:val="es-ES"/>
              </w:rPr>
              <w:t xml:space="preserve"> </w:t>
            </w:r>
            <w:r w:rsidRPr="00EA19EB">
              <w:rPr>
                <w:lang w:val="es-ES"/>
              </w:rPr>
              <w:t>señal (dBW)</w:t>
            </w:r>
          </w:p>
        </w:tc>
        <w:tc>
          <w:tcPr>
            <w:tcW w:w="1020" w:type="dxa"/>
          </w:tcPr>
          <w:p w:rsidR="006B4701" w:rsidRPr="00EA19EB" w:rsidRDefault="006B4701" w:rsidP="00A43B59">
            <w:pPr>
              <w:pStyle w:val="Tabletext"/>
              <w:spacing w:before="80" w:after="80" w:line="220" w:lineRule="exact"/>
              <w:ind w:left="-45"/>
              <w:jc w:val="center"/>
              <w:rPr>
                <w:lang w:val="es-ES"/>
              </w:rPr>
            </w:pPr>
            <w:r w:rsidRPr="00EA19EB">
              <w:rPr>
                <w:lang w:val="es-ES"/>
              </w:rPr>
              <w:sym w:font="Symbol" w:char="F02D"/>
            </w:r>
            <w:r w:rsidRPr="00EA19EB">
              <w:rPr>
                <w:lang w:val="es-ES"/>
              </w:rPr>
              <w:t>29,83</w:t>
            </w:r>
          </w:p>
        </w:tc>
        <w:tc>
          <w:tcPr>
            <w:tcW w:w="1247" w:type="dxa"/>
          </w:tcPr>
          <w:p w:rsidR="006B4701" w:rsidRPr="00EA19EB" w:rsidRDefault="006B4701" w:rsidP="00A43B59">
            <w:pPr>
              <w:pStyle w:val="Tabletext"/>
              <w:spacing w:before="80" w:after="80" w:line="220" w:lineRule="exact"/>
              <w:ind w:left="-45"/>
              <w:jc w:val="center"/>
              <w:rPr>
                <w:lang w:val="es-ES"/>
              </w:rPr>
            </w:pPr>
            <w:r w:rsidRPr="00EA19EB">
              <w:rPr>
                <w:lang w:val="es-ES"/>
              </w:rPr>
              <w:sym w:font="Symbol" w:char="F02D"/>
            </w:r>
            <w:r w:rsidRPr="00EA19EB">
              <w:rPr>
                <w:lang w:val="es-ES"/>
              </w:rPr>
              <w:t>31,03</w:t>
            </w:r>
          </w:p>
        </w:tc>
        <w:tc>
          <w:tcPr>
            <w:tcW w:w="1247" w:type="dxa"/>
          </w:tcPr>
          <w:p w:rsidR="006B4701" w:rsidRPr="00EA19EB" w:rsidRDefault="006B4701" w:rsidP="00A43B59">
            <w:pPr>
              <w:pStyle w:val="Tabletext"/>
              <w:spacing w:before="80" w:after="80" w:line="220" w:lineRule="exact"/>
              <w:ind w:left="-45"/>
              <w:jc w:val="center"/>
              <w:rPr>
                <w:lang w:val="es-ES"/>
              </w:rPr>
            </w:pPr>
            <w:r w:rsidRPr="00EA19EB">
              <w:rPr>
                <w:lang w:val="es-ES"/>
              </w:rPr>
              <w:sym w:font="Symbol" w:char="F02D"/>
            </w:r>
            <w:r w:rsidRPr="00EA19EB">
              <w:rPr>
                <w:lang w:val="es-ES"/>
              </w:rPr>
              <w:t>48,28</w:t>
            </w:r>
          </w:p>
        </w:tc>
        <w:tc>
          <w:tcPr>
            <w:tcW w:w="1247" w:type="dxa"/>
          </w:tcPr>
          <w:p w:rsidR="006B4701" w:rsidRPr="00EA19EB" w:rsidRDefault="006B4701" w:rsidP="00A43B59">
            <w:pPr>
              <w:pStyle w:val="Tabletext"/>
              <w:spacing w:before="80" w:after="80" w:line="220" w:lineRule="exact"/>
              <w:ind w:left="-45"/>
              <w:jc w:val="center"/>
              <w:rPr>
                <w:lang w:val="es-ES" w:eastAsia="ja-JP"/>
              </w:rPr>
            </w:pPr>
            <w:r w:rsidRPr="00EA19EB">
              <w:rPr>
                <w:lang w:val="es-ES"/>
              </w:rPr>
              <w:sym w:font="Symbol" w:char="F02D"/>
            </w:r>
            <w:r w:rsidRPr="00EA19EB">
              <w:rPr>
                <w:lang w:val="es-ES"/>
              </w:rPr>
              <w:t>6,28</w:t>
            </w:r>
            <w:r w:rsidRPr="00EA19EB">
              <w:rPr>
                <w:lang w:val="es-ES"/>
              </w:rPr>
              <w:br/>
              <w:t>(</w:t>
            </w:r>
            <w:r w:rsidRPr="00EA19EB">
              <w:rPr>
                <w:lang w:val="es-ES"/>
              </w:rPr>
              <w:sym w:font="Symbol" w:char="F02D"/>
            </w:r>
            <w:r w:rsidRPr="00EA19EB">
              <w:rPr>
                <w:lang w:val="es-ES"/>
              </w:rPr>
              <w:t>12,28)</w:t>
            </w:r>
            <w:r w:rsidR="00A43B59" w:rsidRPr="00A43B59">
              <w:rPr>
                <w:vertAlign w:val="superscript"/>
              </w:rPr>
              <w:t>(1)</w:t>
            </w:r>
          </w:p>
        </w:tc>
        <w:tc>
          <w:tcPr>
            <w:tcW w:w="1247" w:type="dxa"/>
          </w:tcPr>
          <w:p w:rsidR="006B4701" w:rsidRPr="00EA19EB" w:rsidRDefault="006B4701" w:rsidP="00A43B59">
            <w:pPr>
              <w:pStyle w:val="Tabletext"/>
              <w:spacing w:before="80" w:after="80" w:line="220" w:lineRule="exact"/>
              <w:ind w:left="-45"/>
              <w:jc w:val="center"/>
              <w:rPr>
                <w:lang w:val="es-ES" w:eastAsia="ja-JP"/>
              </w:rPr>
            </w:pPr>
            <w:r w:rsidRPr="00EA19EB">
              <w:rPr>
                <w:lang w:val="es-ES"/>
              </w:rPr>
              <w:sym w:font="Symbol" w:char="F02D"/>
            </w:r>
            <w:r w:rsidRPr="00EA19EB">
              <w:rPr>
                <w:lang w:val="es-ES"/>
              </w:rPr>
              <w:t>10,3</w:t>
            </w:r>
            <w:r w:rsidRPr="00EA19EB">
              <w:rPr>
                <w:lang w:val="es-ES"/>
              </w:rPr>
              <w:br/>
              <w:t>(</w:t>
            </w:r>
            <w:r w:rsidRPr="00EA19EB">
              <w:rPr>
                <w:lang w:val="es-ES"/>
              </w:rPr>
              <w:sym w:font="Symbol" w:char="F02D"/>
            </w:r>
            <w:r w:rsidRPr="00EA19EB">
              <w:rPr>
                <w:lang w:val="es-ES"/>
              </w:rPr>
              <w:t>16,3)</w:t>
            </w:r>
            <w:r w:rsidR="00A43B59" w:rsidRPr="00A43B59">
              <w:rPr>
                <w:vertAlign w:val="superscript"/>
              </w:rPr>
              <w:t>(1)</w:t>
            </w:r>
          </w:p>
        </w:tc>
        <w:tc>
          <w:tcPr>
            <w:tcW w:w="1247" w:type="dxa"/>
          </w:tcPr>
          <w:p w:rsidR="006B4701" w:rsidRPr="00EA19EB" w:rsidRDefault="006B4701" w:rsidP="00A43B59">
            <w:pPr>
              <w:pStyle w:val="Tabletext"/>
              <w:spacing w:before="80" w:after="80" w:line="220" w:lineRule="exact"/>
              <w:ind w:left="-45"/>
              <w:jc w:val="center"/>
              <w:rPr>
                <w:lang w:val="es-ES" w:eastAsia="ja-JP"/>
              </w:rPr>
            </w:pPr>
            <w:r w:rsidRPr="00EA19EB">
              <w:rPr>
                <w:lang w:val="es-ES"/>
              </w:rPr>
              <w:sym w:font="Symbol" w:char="F02D"/>
            </w:r>
            <w:r w:rsidRPr="00EA19EB">
              <w:rPr>
                <w:lang w:val="es-ES"/>
              </w:rPr>
              <w:t>10,3</w:t>
            </w:r>
            <w:r w:rsidRPr="00EA19EB">
              <w:rPr>
                <w:lang w:val="es-ES"/>
              </w:rPr>
              <w:br/>
              <w:t>(</w:t>
            </w:r>
            <w:r w:rsidRPr="00EA19EB">
              <w:rPr>
                <w:lang w:val="es-ES"/>
              </w:rPr>
              <w:sym w:font="Symbol" w:char="F02D"/>
            </w:r>
            <w:r w:rsidRPr="00EA19EB">
              <w:rPr>
                <w:lang w:val="es-ES"/>
              </w:rPr>
              <w:t>16,3)</w:t>
            </w:r>
            <w:r w:rsidR="00A43B59" w:rsidRPr="00A43B59">
              <w:rPr>
                <w:vertAlign w:val="superscript"/>
              </w:rPr>
              <w:t>(1)</w:t>
            </w:r>
          </w:p>
        </w:tc>
      </w:tr>
      <w:tr w:rsidR="00A43B59" w:rsidRPr="00EA19EB" w:rsidTr="00A43B59">
        <w:trPr>
          <w:jc w:val="center"/>
        </w:trPr>
        <w:tc>
          <w:tcPr>
            <w:tcW w:w="2324" w:type="dxa"/>
          </w:tcPr>
          <w:p w:rsidR="006B4701" w:rsidRPr="00EA19EB" w:rsidRDefault="006B4701" w:rsidP="00A43B59">
            <w:pPr>
              <w:pStyle w:val="Tabletext"/>
              <w:spacing w:before="80" w:after="80" w:line="220" w:lineRule="exact"/>
              <w:ind w:left="28"/>
              <w:jc w:val="left"/>
              <w:rPr>
                <w:lang w:val="es-ES"/>
              </w:rPr>
            </w:pPr>
            <w:r w:rsidRPr="00EA19EB">
              <w:rPr>
                <w:lang w:val="es-ES"/>
              </w:rPr>
              <w:t>Ruido fuera de la</w:t>
            </w:r>
            <w:r w:rsidR="00A43B59">
              <w:rPr>
                <w:lang w:val="es-ES"/>
              </w:rPr>
              <w:t xml:space="preserve"> </w:t>
            </w:r>
            <w:r w:rsidRPr="00EA19EB">
              <w:rPr>
                <w:lang w:val="es-ES"/>
              </w:rPr>
              <w:t>banda (dB(W/MHz))</w:t>
            </w:r>
          </w:p>
        </w:tc>
        <w:tc>
          <w:tcPr>
            <w:tcW w:w="1020" w:type="dxa"/>
          </w:tcPr>
          <w:p w:rsidR="006B4701" w:rsidRPr="00EA19EB" w:rsidRDefault="006B4701" w:rsidP="00A43B59">
            <w:pPr>
              <w:pStyle w:val="Tabletext"/>
              <w:spacing w:before="80" w:after="80" w:line="220" w:lineRule="exact"/>
              <w:ind w:left="-45"/>
              <w:jc w:val="center"/>
              <w:rPr>
                <w:lang w:val="es-ES"/>
              </w:rPr>
            </w:pPr>
            <w:r w:rsidRPr="00EA19EB">
              <w:rPr>
                <w:lang w:val="es-ES"/>
              </w:rPr>
              <w:sym w:font="Symbol" w:char="F02D"/>
            </w:r>
            <w:r w:rsidRPr="00EA19EB">
              <w:rPr>
                <w:lang w:val="es-ES"/>
              </w:rPr>
              <w:t>143,83</w:t>
            </w:r>
          </w:p>
        </w:tc>
        <w:tc>
          <w:tcPr>
            <w:tcW w:w="1247" w:type="dxa"/>
          </w:tcPr>
          <w:p w:rsidR="006B4701" w:rsidRPr="00EA19EB" w:rsidRDefault="006B4701" w:rsidP="00A43B59">
            <w:pPr>
              <w:pStyle w:val="Tabletext"/>
              <w:spacing w:before="80" w:after="80" w:line="220" w:lineRule="exact"/>
              <w:ind w:left="-45"/>
              <w:jc w:val="center"/>
              <w:rPr>
                <w:lang w:val="es-ES"/>
              </w:rPr>
            </w:pPr>
            <w:r w:rsidRPr="00EA19EB">
              <w:rPr>
                <w:lang w:val="es-ES"/>
              </w:rPr>
              <w:sym w:font="Symbol" w:char="F02D"/>
            </w:r>
            <w:r w:rsidRPr="00EA19EB">
              <w:rPr>
                <w:lang w:val="es-ES"/>
              </w:rPr>
              <w:t>143,83</w:t>
            </w:r>
          </w:p>
        </w:tc>
        <w:tc>
          <w:tcPr>
            <w:tcW w:w="1247" w:type="dxa"/>
          </w:tcPr>
          <w:p w:rsidR="006B4701" w:rsidRPr="00EA19EB" w:rsidRDefault="006B4701" w:rsidP="00A43B59">
            <w:pPr>
              <w:pStyle w:val="Tabletext"/>
              <w:spacing w:before="80" w:after="80" w:line="220" w:lineRule="exact"/>
              <w:ind w:left="-45"/>
              <w:jc w:val="center"/>
              <w:rPr>
                <w:lang w:val="es-ES"/>
              </w:rPr>
            </w:pPr>
            <w:r w:rsidRPr="00EA19EB">
              <w:rPr>
                <w:lang w:val="es-ES"/>
              </w:rPr>
              <w:sym w:font="Symbol" w:char="F02D"/>
            </w:r>
            <w:r w:rsidRPr="00EA19EB">
              <w:rPr>
                <w:lang w:val="es-ES"/>
              </w:rPr>
              <w:t>143,83</w:t>
            </w:r>
          </w:p>
        </w:tc>
        <w:tc>
          <w:tcPr>
            <w:tcW w:w="1247" w:type="dxa"/>
          </w:tcPr>
          <w:p w:rsidR="006B4701" w:rsidRPr="00EA19EB" w:rsidRDefault="006B4701" w:rsidP="00A43B59">
            <w:pPr>
              <w:pStyle w:val="Tabletext"/>
              <w:spacing w:before="80" w:after="80" w:line="220" w:lineRule="exact"/>
              <w:ind w:left="-45"/>
              <w:jc w:val="center"/>
              <w:rPr>
                <w:lang w:val="es-ES" w:eastAsia="ja-JP"/>
              </w:rPr>
            </w:pPr>
            <w:r w:rsidRPr="00EA19EB">
              <w:rPr>
                <w:lang w:val="es-ES"/>
              </w:rPr>
              <w:sym w:font="Symbol" w:char="F02D"/>
            </w:r>
            <w:r w:rsidRPr="00EA19EB">
              <w:rPr>
                <w:lang w:val="es-ES"/>
              </w:rPr>
              <w:t>95,83</w:t>
            </w:r>
            <w:r w:rsidRPr="00EA19EB">
              <w:rPr>
                <w:lang w:val="es-ES"/>
              </w:rPr>
              <w:br/>
              <w:t>(</w:t>
            </w:r>
            <w:r w:rsidRPr="00EA19EB">
              <w:rPr>
                <w:lang w:val="es-ES"/>
              </w:rPr>
              <w:sym w:font="Symbol" w:char="F02D"/>
            </w:r>
            <w:r w:rsidRPr="00EA19EB">
              <w:rPr>
                <w:lang w:val="es-ES"/>
              </w:rPr>
              <w:t>101,83)</w:t>
            </w:r>
            <w:r w:rsidR="00A43B59" w:rsidRPr="00A43B59">
              <w:rPr>
                <w:vertAlign w:val="superscript"/>
              </w:rPr>
              <w:t>(1)</w:t>
            </w:r>
          </w:p>
        </w:tc>
        <w:tc>
          <w:tcPr>
            <w:tcW w:w="1247" w:type="dxa"/>
          </w:tcPr>
          <w:p w:rsidR="006B4701" w:rsidRPr="00EA19EB" w:rsidRDefault="006B4701" w:rsidP="00A43B59">
            <w:pPr>
              <w:pStyle w:val="Tabletext"/>
              <w:spacing w:before="80" w:after="80" w:line="220" w:lineRule="exact"/>
              <w:ind w:left="-45"/>
              <w:jc w:val="center"/>
              <w:rPr>
                <w:lang w:val="es-ES" w:eastAsia="ja-JP"/>
              </w:rPr>
            </w:pPr>
            <w:r w:rsidRPr="00EA19EB">
              <w:rPr>
                <w:lang w:val="es-ES"/>
              </w:rPr>
              <w:sym w:font="Symbol" w:char="F02D"/>
            </w:r>
            <w:r w:rsidRPr="00EA19EB">
              <w:rPr>
                <w:lang w:val="es-ES"/>
              </w:rPr>
              <w:t>99,85</w:t>
            </w:r>
            <w:r w:rsidRPr="00EA19EB">
              <w:rPr>
                <w:lang w:val="es-ES"/>
              </w:rPr>
              <w:br/>
              <w:t>(</w:t>
            </w:r>
            <w:r w:rsidRPr="00EA19EB">
              <w:rPr>
                <w:lang w:val="es-ES"/>
              </w:rPr>
              <w:sym w:font="Symbol" w:char="F02D"/>
            </w:r>
            <w:r w:rsidRPr="00EA19EB">
              <w:rPr>
                <w:lang w:val="es-ES"/>
              </w:rPr>
              <w:t>105,85)</w:t>
            </w:r>
            <w:r w:rsidRPr="00A43B59">
              <w:rPr>
                <w:vertAlign w:val="superscript"/>
              </w:rPr>
              <w:t>(1)</w:t>
            </w:r>
          </w:p>
        </w:tc>
        <w:tc>
          <w:tcPr>
            <w:tcW w:w="1247" w:type="dxa"/>
          </w:tcPr>
          <w:p w:rsidR="006B4701" w:rsidRPr="00EA19EB" w:rsidRDefault="006B4701" w:rsidP="00A43B59">
            <w:pPr>
              <w:pStyle w:val="Tabletext"/>
              <w:spacing w:before="80" w:after="80" w:line="220" w:lineRule="exact"/>
              <w:ind w:left="-45"/>
              <w:jc w:val="center"/>
              <w:rPr>
                <w:lang w:val="es-ES" w:eastAsia="ja-JP"/>
              </w:rPr>
            </w:pPr>
            <w:r w:rsidRPr="00EA19EB">
              <w:rPr>
                <w:lang w:val="es-ES"/>
              </w:rPr>
              <w:sym w:font="Symbol" w:char="F02D"/>
            </w:r>
            <w:r w:rsidRPr="00EA19EB">
              <w:rPr>
                <w:lang w:val="es-ES"/>
              </w:rPr>
              <w:t>99,85</w:t>
            </w:r>
            <w:r w:rsidRPr="00EA19EB">
              <w:rPr>
                <w:lang w:val="es-ES"/>
              </w:rPr>
              <w:br/>
              <w:t>(</w:t>
            </w:r>
            <w:r w:rsidRPr="00EA19EB">
              <w:rPr>
                <w:lang w:val="es-ES"/>
              </w:rPr>
              <w:sym w:font="Symbol" w:char="F02D"/>
            </w:r>
            <w:r w:rsidRPr="00EA19EB">
              <w:rPr>
                <w:lang w:val="es-ES"/>
              </w:rPr>
              <w:t>105,85)</w:t>
            </w:r>
            <w:r w:rsidR="00A43B59" w:rsidRPr="00A43B59">
              <w:rPr>
                <w:vertAlign w:val="superscript"/>
              </w:rPr>
              <w:t>(1)</w:t>
            </w:r>
          </w:p>
        </w:tc>
      </w:tr>
      <w:tr w:rsidR="00A43B59" w:rsidRPr="00EA19EB" w:rsidTr="00A43B59">
        <w:trPr>
          <w:jc w:val="center"/>
        </w:trPr>
        <w:tc>
          <w:tcPr>
            <w:tcW w:w="2324" w:type="dxa"/>
            <w:tcBorders>
              <w:bottom w:val="single" w:sz="4" w:space="0" w:color="auto"/>
            </w:tcBorders>
          </w:tcPr>
          <w:p w:rsidR="006B4701" w:rsidRPr="00EA19EB" w:rsidRDefault="006B4701" w:rsidP="00A43B59">
            <w:pPr>
              <w:pStyle w:val="Tabletext"/>
              <w:spacing w:before="80" w:after="80" w:line="220" w:lineRule="exact"/>
              <w:ind w:left="28"/>
              <w:jc w:val="left"/>
              <w:rPr>
                <w:lang w:val="es-ES"/>
              </w:rPr>
            </w:pPr>
            <w:r w:rsidRPr="00EA19EB">
              <w:rPr>
                <w:lang w:val="es-ES"/>
              </w:rPr>
              <w:t>Frecuencia</w:t>
            </w:r>
            <w:r w:rsidR="00A43B59">
              <w:rPr>
                <w:lang w:val="es-ES"/>
              </w:rPr>
              <w:t xml:space="preserve"> </w:t>
            </w:r>
            <w:r w:rsidRPr="00EA19EB">
              <w:rPr>
                <w:lang w:val="es-ES"/>
              </w:rPr>
              <w:t>central (GHz)</w:t>
            </w:r>
          </w:p>
        </w:tc>
        <w:tc>
          <w:tcPr>
            <w:tcW w:w="1020" w:type="dxa"/>
            <w:tcBorders>
              <w:bottom w:val="single" w:sz="4" w:space="0" w:color="auto"/>
            </w:tcBorders>
          </w:tcPr>
          <w:p w:rsidR="006B4701" w:rsidRPr="00EA19EB" w:rsidRDefault="006B4701" w:rsidP="00A43B59">
            <w:pPr>
              <w:pStyle w:val="Tabletext"/>
              <w:spacing w:before="80" w:after="80" w:line="220" w:lineRule="exact"/>
              <w:ind w:left="-45"/>
              <w:jc w:val="center"/>
              <w:rPr>
                <w:lang w:val="es-ES"/>
              </w:rPr>
            </w:pPr>
            <w:r w:rsidRPr="00EA19EB">
              <w:rPr>
                <w:lang w:val="es-ES"/>
              </w:rPr>
              <w:t>1,8</w:t>
            </w:r>
          </w:p>
        </w:tc>
        <w:tc>
          <w:tcPr>
            <w:tcW w:w="1247" w:type="dxa"/>
            <w:tcBorders>
              <w:bottom w:val="single" w:sz="4" w:space="0" w:color="auto"/>
            </w:tcBorders>
          </w:tcPr>
          <w:p w:rsidR="006B4701" w:rsidRPr="00EA19EB" w:rsidRDefault="006B4701" w:rsidP="00A43B59">
            <w:pPr>
              <w:pStyle w:val="Tabletext"/>
              <w:spacing w:before="80" w:after="80" w:line="220" w:lineRule="exact"/>
              <w:ind w:left="-45"/>
              <w:jc w:val="center"/>
              <w:rPr>
                <w:lang w:val="es-ES"/>
              </w:rPr>
            </w:pPr>
            <w:r w:rsidRPr="00EA19EB">
              <w:rPr>
                <w:lang w:val="es-ES"/>
              </w:rPr>
              <w:t>1,8</w:t>
            </w:r>
          </w:p>
        </w:tc>
        <w:tc>
          <w:tcPr>
            <w:tcW w:w="1247" w:type="dxa"/>
            <w:tcBorders>
              <w:bottom w:val="single" w:sz="4" w:space="0" w:color="auto"/>
            </w:tcBorders>
          </w:tcPr>
          <w:p w:rsidR="006B4701" w:rsidRPr="00EA19EB" w:rsidRDefault="006B4701" w:rsidP="00A43B59">
            <w:pPr>
              <w:pStyle w:val="Tabletext"/>
              <w:spacing w:before="80" w:after="80" w:line="220" w:lineRule="exact"/>
              <w:ind w:left="-45"/>
              <w:jc w:val="center"/>
              <w:rPr>
                <w:lang w:val="es-ES"/>
              </w:rPr>
            </w:pPr>
            <w:r w:rsidRPr="00EA19EB">
              <w:rPr>
                <w:lang w:val="es-ES"/>
              </w:rPr>
              <w:t>31,28</w:t>
            </w:r>
          </w:p>
        </w:tc>
        <w:tc>
          <w:tcPr>
            <w:tcW w:w="1247" w:type="dxa"/>
            <w:tcBorders>
              <w:bottom w:val="single" w:sz="4" w:space="0" w:color="auto"/>
            </w:tcBorders>
          </w:tcPr>
          <w:p w:rsidR="006B4701" w:rsidRPr="00EA19EB" w:rsidRDefault="006B4701" w:rsidP="00A43B59">
            <w:pPr>
              <w:pStyle w:val="Tabletext"/>
              <w:spacing w:before="80" w:after="80" w:line="220" w:lineRule="exact"/>
              <w:ind w:left="-45"/>
              <w:jc w:val="center"/>
              <w:rPr>
                <w:lang w:val="es-ES"/>
              </w:rPr>
            </w:pPr>
            <w:r w:rsidRPr="00EA19EB">
              <w:rPr>
                <w:lang w:val="es-ES"/>
              </w:rPr>
              <w:t>31,28</w:t>
            </w:r>
          </w:p>
        </w:tc>
        <w:tc>
          <w:tcPr>
            <w:tcW w:w="1247" w:type="dxa"/>
            <w:tcBorders>
              <w:bottom w:val="single" w:sz="4" w:space="0" w:color="auto"/>
            </w:tcBorders>
          </w:tcPr>
          <w:p w:rsidR="006B4701" w:rsidRPr="00EA19EB" w:rsidRDefault="006B4701" w:rsidP="00A43B59">
            <w:pPr>
              <w:pStyle w:val="Tabletext"/>
              <w:spacing w:before="80" w:after="80" w:line="220" w:lineRule="exact"/>
              <w:ind w:left="-45"/>
              <w:jc w:val="center"/>
              <w:rPr>
                <w:lang w:val="es-ES"/>
              </w:rPr>
            </w:pPr>
            <w:r w:rsidRPr="00EA19EB">
              <w:rPr>
                <w:lang w:val="es-ES"/>
              </w:rPr>
              <w:t>31,28</w:t>
            </w:r>
          </w:p>
        </w:tc>
        <w:tc>
          <w:tcPr>
            <w:tcW w:w="1247" w:type="dxa"/>
            <w:tcBorders>
              <w:bottom w:val="single" w:sz="4" w:space="0" w:color="auto"/>
            </w:tcBorders>
          </w:tcPr>
          <w:p w:rsidR="006B4701" w:rsidRPr="00EA19EB" w:rsidRDefault="006B4701" w:rsidP="00A43B59">
            <w:pPr>
              <w:pStyle w:val="Tabletext"/>
              <w:spacing w:before="80" w:after="80" w:line="220" w:lineRule="exact"/>
              <w:ind w:left="-45"/>
              <w:jc w:val="center"/>
              <w:rPr>
                <w:lang w:val="es-ES"/>
              </w:rPr>
            </w:pPr>
            <w:r w:rsidRPr="00EA19EB">
              <w:rPr>
                <w:lang w:val="es-ES"/>
              </w:rPr>
              <w:t>31,28</w:t>
            </w:r>
          </w:p>
        </w:tc>
      </w:tr>
      <w:tr w:rsidR="00A43B59" w:rsidRPr="006B16F4" w:rsidTr="00A43B59">
        <w:trPr>
          <w:jc w:val="center"/>
        </w:trPr>
        <w:tc>
          <w:tcPr>
            <w:tcW w:w="9579" w:type="dxa"/>
            <w:gridSpan w:val="7"/>
            <w:tcBorders>
              <w:left w:val="nil"/>
              <w:bottom w:val="nil"/>
              <w:right w:val="nil"/>
            </w:tcBorders>
          </w:tcPr>
          <w:p w:rsidR="00A43B59" w:rsidRPr="00EA19EB" w:rsidRDefault="00A43B59" w:rsidP="00314B4C">
            <w:pPr>
              <w:pStyle w:val="Tablelegend"/>
              <w:ind w:left="341"/>
              <w:rPr>
                <w:lang w:val="es-ES"/>
              </w:rPr>
            </w:pPr>
            <w:r w:rsidRPr="00A43B59">
              <w:rPr>
                <w:vertAlign w:val="superscript"/>
                <w:lang w:val="es-ES_tradnl"/>
              </w:rPr>
              <w:t>(1)</w:t>
            </w:r>
            <w:r w:rsidRPr="00EA19EB">
              <w:rPr>
                <w:lang w:val="es-ES"/>
              </w:rPr>
              <w:tab/>
              <w:t>Valores de diseño en condiciones de cielo despejado.</w:t>
            </w:r>
          </w:p>
        </w:tc>
      </w:tr>
    </w:tbl>
    <w:p w:rsidR="00A43B59" w:rsidRPr="001F772A" w:rsidRDefault="00A43B59" w:rsidP="00A43B59">
      <w:pPr>
        <w:pStyle w:val="Tablefin"/>
        <w:rPr>
          <w:lang w:val="es-ES_tradnl"/>
        </w:rPr>
      </w:pPr>
    </w:p>
    <w:p w:rsidR="006B4701" w:rsidRPr="00EA19EB" w:rsidRDefault="006B4701" w:rsidP="006B4701">
      <w:pPr>
        <w:pStyle w:val="Heading1"/>
        <w:spacing w:before="240"/>
        <w:rPr>
          <w:lang w:val="es-ES"/>
        </w:rPr>
      </w:pPr>
      <w:r w:rsidRPr="00EA19EB">
        <w:rPr>
          <w:lang w:val="es-ES"/>
        </w:rPr>
        <w:t>12</w:t>
      </w:r>
      <w:r w:rsidRPr="00EA19EB">
        <w:rPr>
          <w:lang w:val="es-ES"/>
        </w:rPr>
        <w:tab/>
        <w:t>Resumen</w:t>
      </w:r>
    </w:p>
    <w:p w:rsidR="006B4701" w:rsidRPr="00EA19EB" w:rsidRDefault="006B4701" w:rsidP="00C85A7B">
      <w:pPr>
        <w:rPr>
          <w:lang w:val="es-ES"/>
        </w:rPr>
      </w:pPr>
      <w:r w:rsidRPr="00EA19EB">
        <w:rPr>
          <w:lang w:val="es-ES"/>
        </w:rPr>
        <w:t>El servicio fijo que utiliza las HAPS en las bandas de 31-31,3 GHz para el enlace ascendente y de</w:t>
      </w:r>
      <w:r w:rsidR="00C85A7B">
        <w:rPr>
          <w:lang w:val="es-ES"/>
        </w:rPr>
        <w:t> </w:t>
      </w:r>
      <w:r w:rsidRPr="00EA19EB">
        <w:rPr>
          <w:lang w:val="es-ES"/>
        </w:rPr>
        <w:t>27,5</w:t>
      </w:r>
      <w:r w:rsidRPr="00EA19EB">
        <w:rPr>
          <w:lang w:val="es-ES"/>
        </w:rPr>
        <w:noBreakHyphen/>
        <w:t>28,35 GHz para el descendente, puede tener típicamente las características técnicas y operacionales siguientes:</w:t>
      </w:r>
    </w:p>
    <w:p w:rsidR="006B4701" w:rsidRPr="00EA19EB" w:rsidRDefault="006B4701" w:rsidP="006B4701">
      <w:pPr>
        <w:pStyle w:val="enumlev1"/>
        <w:rPr>
          <w:lang w:val="es-ES"/>
        </w:rPr>
      </w:pPr>
      <w:r w:rsidRPr="00EA19EB">
        <w:rPr>
          <w:lang w:val="es-ES"/>
        </w:rPr>
        <w:t>–</w:t>
      </w:r>
      <w:r w:rsidRPr="00EA19EB">
        <w:rPr>
          <w:lang w:val="es-ES"/>
        </w:rPr>
        <w:tab/>
        <w:t>la altitud de la HAPS debe estar comprendida entre 20 y 25 km;</w:t>
      </w:r>
    </w:p>
    <w:p w:rsidR="006B4701" w:rsidRPr="00EA19EB" w:rsidRDefault="006B4701" w:rsidP="0078616A">
      <w:pPr>
        <w:pStyle w:val="enumlev1"/>
        <w:rPr>
          <w:lang w:val="es-ES"/>
        </w:rPr>
      </w:pPr>
      <w:r w:rsidRPr="00EA19EB">
        <w:rPr>
          <w:lang w:val="es-ES"/>
        </w:rPr>
        <w:t>–</w:t>
      </w:r>
      <w:r w:rsidRPr="00EA19EB">
        <w:rPr>
          <w:lang w:val="es-ES"/>
        </w:rPr>
        <w:tab/>
        <w:t>el valor del ángulo mínimo de funcionamiento puede ser superior a 20</w:t>
      </w:r>
      <w:r w:rsidR="0078616A">
        <w:rPr>
          <w:lang w:val="es-ES"/>
        </w:rPr>
        <w:t>°</w:t>
      </w:r>
      <w:r w:rsidRPr="00EA19EB">
        <w:rPr>
          <w:lang w:val="es-ES"/>
        </w:rPr>
        <w:t>, pero también puede ser factible el funcionamiento con un ángulo de elevación inferior en ciertas condiciones operacionales;</w:t>
      </w:r>
    </w:p>
    <w:p w:rsidR="006B4701" w:rsidRPr="00EA19EB" w:rsidRDefault="006B4701" w:rsidP="006B4701">
      <w:pPr>
        <w:pStyle w:val="enumlev1"/>
        <w:rPr>
          <w:lang w:val="es-ES"/>
        </w:rPr>
      </w:pPr>
      <w:r w:rsidRPr="00EA19EB">
        <w:rPr>
          <w:lang w:val="es-ES"/>
        </w:rPr>
        <w:t>–</w:t>
      </w:r>
      <w:r w:rsidRPr="00EA19EB">
        <w:rPr>
          <w:lang w:val="es-ES"/>
        </w:rPr>
        <w:tab/>
        <w:t>la antena embarcada forma múltiples haces puntuales con un factor de reutilización de frecuencias igual o superior a cuatro a lo largo de sus huellas y puede diseñarse para que se reduzca la interferencia en trayectos con ángulo de elevación reducido;</w:t>
      </w:r>
    </w:p>
    <w:p w:rsidR="006B4701" w:rsidRPr="00EA19EB" w:rsidRDefault="006B4701" w:rsidP="006B4701">
      <w:pPr>
        <w:pStyle w:val="enumlev1"/>
        <w:rPr>
          <w:lang w:val="es-ES"/>
        </w:rPr>
      </w:pPr>
      <w:r w:rsidRPr="00EA19EB">
        <w:rPr>
          <w:lang w:val="es-ES"/>
        </w:rPr>
        <w:t>–</w:t>
      </w:r>
      <w:r w:rsidRPr="00EA19EB">
        <w:rPr>
          <w:lang w:val="es-ES"/>
        </w:rPr>
        <w:tab/>
        <w:t>el material de la carcasa de la nave aérea tiene un efecto de apantallamiento en la radiación posterior;</w:t>
      </w:r>
    </w:p>
    <w:p w:rsidR="006B4701" w:rsidRPr="00EA19EB" w:rsidRDefault="006B4701" w:rsidP="006B4701">
      <w:pPr>
        <w:pStyle w:val="enumlev1"/>
        <w:rPr>
          <w:lang w:val="es-ES"/>
        </w:rPr>
      </w:pPr>
      <w:r w:rsidRPr="00EA19EB">
        <w:rPr>
          <w:lang w:val="es-ES"/>
        </w:rPr>
        <w:t>–</w:t>
      </w:r>
      <w:r w:rsidRPr="00EA19EB">
        <w:rPr>
          <w:lang w:val="es-ES"/>
        </w:rPr>
        <w:tab/>
        <w:t>la estación HAPS en el suelo pueden llevar un mecanismo ATPC que reduzca la interferencia causada a otros servicios que funcionen en la misma banda o en una banda adyacente y que mejore la disponibilidad del enlace sin aumentar la interferencia causada a otros servicios;</w:t>
      </w:r>
    </w:p>
    <w:p w:rsidR="006B4701" w:rsidRPr="00EA19EB" w:rsidRDefault="006B4701" w:rsidP="00A43B59">
      <w:pPr>
        <w:pStyle w:val="enumlev1"/>
        <w:keepNext/>
        <w:keepLines/>
        <w:rPr>
          <w:lang w:val="es-ES"/>
        </w:rPr>
      </w:pPr>
      <w:r w:rsidRPr="00EA19EB">
        <w:rPr>
          <w:lang w:val="es-ES"/>
        </w:rPr>
        <w:lastRenderedPageBreak/>
        <w:t>–</w:t>
      </w:r>
      <w:r w:rsidRPr="00EA19EB">
        <w:rPr>
          <w:lang w:val="es-ES"/>
        </w:rPr>
        <w:tab/>
        <w:t>la disponibilidad del enlace puede ser del 99,4</w:t>
      </w:r>
      <w:r w:rsidR="00F74785" w:rsidRPr="00F74785">
        <w:rPr>
          <w:lang w:val="es-ES"/>
        </w:rPr>
        <w:t>%</w:t>
      </w:r>
      <w:r w:rsidRPr="00EA19EB">
        <w:rPr>
          <w:lang w:val="es-ES"/>
        </w:rPr>
        <w:t xml:space="preserve"> o mayor para aplicaciones de redes de paquetes en la zona climática M;</w:t>
      </w:r>
    </w:p>
    <w:p w:rsidR="006B4701" w:rsidRPr="00EA19EB" w:rsidRDefault="006B4701" w:rsidP="00F74785">
      <w:pPr>
        <w:pStyle w:val="enumlev1"/>
        <w:rPr>
          <w:lang w:val="es-ES"/>
        </w:rPr>
      </w:pPr>
      <w:r w:rsidRPr="00EA19EB">
        <w:rPr>
          <w:lang w:val="es-ES"/>
        </w:rPr>
        <w:t>–</w:t>
      </w:r>
      <w:r w:rsidRPr="00EA19EB">
        <w:rPr>
          <w:lang w:val="es-ES"/>
        </w:rPr>
        <w:tab/>
        <w:t xml:space="preserve">el valor de diseño de la relación </w:t>
      </w:r>
      <w:r w:rsidRPr="00EA19EB">
        <w:rPr>
          <w:i/>
          <w:iCs/>
          <w:lang w:val="es-ES"/>
        </w:rPr>
        <w:t>I</w:t>
      </w:r>
      <w:r w:rsidRPr="00EA19EB">
        <w:rPr>
          <w:lang w:val="es-ES"/>
        </w:rPr>
        <w:t>/</w:t>
      </w:r>
      <w:r w:rsidRPr="00EA19EB">
        <w:rPr>
          <w:i/>
          <w:iCs/>
          <w:lang w:val="es-ES"/>
        </w:rPr>
        <w:t>N</w:t>
      </w:r>
      <w:r w:rsidRPr="00EA19EB">
        <w:rPr>
          <w:lang w:val="es-ES"/>
        </w:rPr>
        <w:t xml:space="preserve"> para el sistema HAPS es de 10</w:t>
      </w:r>
      <w:r w:rsidR="00F74785" w:rsidRPr="00F74785">
        <w:rPr>
          <w:lang w:val="es-ES"/>
        </w:rPr>
        <w:t>%</w:t>
      </w:r>
      <w:r w:rsidRPr="00EA19EB">
        <w:rPr>
          <w:lang w:val="es-ES"/>
        </w:rPr>
        <w:t>;</w:t>
      </w:r>
    </w:p>
    <w:p w:rsidR="006B4701" w:rsidRPr="00EA19EB" w:rsidRDefault="006B4701" w:rsidP="006B4701">
      <w:pPr>
        <w:pStyle w:val="enumlev1"/>
        <w:rPr>
          <w:lang w:val="es-ES"/>
        </w:rPr>
      </w:pPr>
      <w:r w:rsidRPr="00EA19EB">
        <w:rPr>
          <w:lang w:val="es-ES"/>
        </w:rPr>
        <w:t>–</w:t>
      </w:r>
      <w:r w:rsidRPr="00EA19EB">
        <w:rPr>
          <w:lang w:val="es-ES"/>
        </w:rPr>
        <w:tab/>
        <w:t>el número de señales transmisoras simultáneas tiene un límite superior determinado por la anchura de banda total que se permite utilizar y la anchura de banda de cada señal;</w:t>
      </w:r>
    </w:p>
    <w:p w:rsidR="006B4701" w:rsidRPr="00EA19EB" w:rsidRDefault="006B4701" w:rsidP="006B4701">
      <w:pPr>
        <w:pStyle w:val="enumlev1"/>
        <w:rPr>
          <w:lang w:val="es-ES"/>
        </w:rPr>
      </w:pPr>
      <w:r w:rsidRPr="00EA19EB">
        <w:rPr>
          <w:lang w:val="es-ES"/>
        </w:rPr>
        <w:t>–</w:t>
      </w:r>
      <w:r w:rsidRPr="00EA19EB">
        <w:rPr>
          <w:lang w:val="es-ES"/>
        </w:rPr>
        <w:tab/>
        <w:t xml:space="preserve">la emisión fuera de banda en la banda 31,3-31,8 GHz procedente del transmisor de enlace ascendente puede ser inferior a </w:t>
      </w:r>
      <w:r w:rsidRPr="00EA19EB">
        <w:rPr>
          <w:lang w:val="es-ES"/>
        </w:rPr>
        <w:sym w:font="Symbol" w:char="F02D"/>
      </w:r>
      <w:r w:rsidRPr="00EA19EB">
        <w:rPr>
          <w:lang w:val="es-ES"/>
        </w:rPr>
        <w:t xml:space="preserve">105 dB(W/MHz) en condiciones de cielo despejado, e inferior a </w:t>
      </w:r>
      <w:r w:rsidRPr="00EA19EB">
        <w:rPr>
          <w:lang w:val="es-ES" w:eastAsia="ja-JP"/>
        </w:rPr>
        <w:sym w:font="Symbol" w:char="F02D"/>
      </w:r>
      <w:r w:rsidRPr="00EA19EB">
        <w:rPr>
          <w:lang w:val="es-ES"/>
        </w:rPr>
        <w:t>100 dB(W/MHz) en condiciones de lluvia, y estos valores dependen de la selección de los dispositivos de FI y de RF y del diseño del diagrama de niveles en el transmisor de enlace descendente; y</w:t>
      </w:r>
    </w:p>
    <w:p w:rsidR="006B4701" w:rsidRPr="00EA19EB" w:rsidRDefault="006B4701" w:rsidP="006B4701">
      <w:pPr>
        <w:pStyle w:val="enumlev1"/>
        <w:rPr>
          <w:lang w:val="es-ES"/>
        </w:rPr>
      </w:pPr>
      <w:r w:rsidRPr="00EA19EB">
        <w:rPr>
          <w:lang w:val="es-ES"/>
        </w:rPr>
        <w:t>–</w:t>
      </w:r>
      <w:r w:rsidRPr="00EA19EB">
        <w:rPr>
          <w:lang w:val="es-ES"/>
        </w:rPr>
        <w:tab/>
        <w:t>puede requerirse una banda de guarda de 31,26</w:t>
      </w:r>
      <w:r w:rsidRPr="00EA19EB">
        <w:rPr>
          <w:lang w:val="es-ES"/>
        </w:rPr>
        <w:noBreakHyphen/>
        <w:t>31,3 GHz en el enlace ascendente HAPS, suponiendo mezcladores y amplificadores lineales en el transmisor de RF de la estación HAPS en el suelo, pero dicha banda puede aumentar con dispositivos de RF no lineales y depende de la anchura de banda de la señal de transmisión que se asigne en las proximidades de 31,3 GHz.</w:t>
      </w:r>
    </w:p>
    <w:p w:rsidR="006B4701" w:rsidRDefault="006B4701" w:rsidP="006B4701">
      <w:pPr>
        <w:rPr>
          <w:lang w:val="es-ES"/>
        </w:rPr>
      </w:pPr>
      <w:r w:rsidRPr="00EA19EB">
        <w:rPr>
          <w:lang w:val="es-ES"/>
        </w:rPr>
        <w:t>Las características técnicas y operacionales del HAPS presentado en este Anexo constituyen un ejemplo típico para los estudios futuros de compartición y dan directrices para el desarrollo de las HAPS que utilizan la banda 28/31 GHz.</w:t>
      </w:r>
    </w:p>
    <w:p w:rsidR="00A43B59" w:rsidRPr="00EA19EB" w:rsidRDefault="00A43B59" w:rsidP="006B4701">
      <w:pPr>
        <w:rPr>
          <w:lang w:val="es-ES"/>
        </w:rPr>
      </w:pPr>
    </w:p>
    <w:p w:rsidR="00A43B59" w:rsidRDefault="00A43B59">
      <w:pPr>
        <w:tabs>
          <w:tab w:val="clear" w:pos="794"/>
          <w:tab w:val="clear" w:pos="1191"/>
          <w:tab w:val="clear" w:pos="1588"/>
          <w:tab w:val="clear" w:pos="1985"/>
        </w:tabs>
        <w:overflowPunct/>
        <w:autoSpaceDE/>
        <w:autoSpaceDN/>
        <w:adjustRightInd/>
        <w:spacing w:before="0"/>
        <w:jc w:val="left"/>
        <w:textAlignment w:val="auto"/>
        <w:rPr>
          <w:b/>
          <w:sz w:val="28"/>
          <w:lang w:val="es-ES"/>
        </w:rPr>
      </w:pPr>
      <w:r>
        <w:rPr>
          <w:lang w:val="es-ES"/>
        </w:rPr>
        <w:br w:type="page"/>
      </w:r>
    </w:p>
    <w:p w:rsidR="006B4701" w:rsidRDefault="006B4701" w:rsidP="00375CD2">
      <w:pPr>
        <w:pStyle w:val="AppendixNoTitle"/>
        <w:keepNext w:val="0"/>
        <w:keepLines w:val="0"/>
        <w:rPr>
          <w:lang w:val="es-ES"/>
        </w:rPr>
      </w:pPr>
      <w:r w:rsidRPr="00EA19EB">
        <w:rPr>
          <w:lang w:val="es-ES"/>
        </w:rPr>
        <w:lastRenderedPageBreak/>
        <w:t>A</w:t>
      </w:r>
      <w:r w:rsidR="00375CD2" w:rsidRPr="00EA19EB">
        <w:rPr>
          <w:lang w:val="es-ES"/>
        </w:rPr>
        <w:t>péndice</w:t>
      </w:r>
      <w:r w:rsidRPr="00EA19EB">
        <w:rPr>
          <w:lang w:val="es-ES"/>
        </w:rPr>
        <w:t xml:space="preserve">  1</w:t>
      </w:r>
      <w:r w:rsidRPr="00EA19EB">
        <w:rPr>
          <w:lang w:val="es-ES"/>
        </w:rPr>
        <w:br/>
      </w:r>
      <w:r w:rsidR="00375CD2">
        <w:rPr>
          <w:lang w:val="es-ES"/>
        </w:rPr>
        <w:t>al</w:t>
      </w:r>
      <w:r w:rsidRPr="00EA19EB">
        <w:rPr>
          <w:lang w:val="es-ES"/>
        </w:rPr>
        <w:t xml:space="preserve">  A</w:t>
      </w:r>
      <w:r w:rsidR="00375CD2">
        <w:rPr>
          <w:lang w:val="es-ES"/>
        </w:rPr>
        <w:t>nexo</w:t>
      </w:r>
      <w:r w:rsidRPr="00EA19EB">
        <w:rPr>
          <w:lang w:val="es-ES"/>
        </w:rPr>
        <w:t xml:space="preserve">  </w:t>
      </w:r>
      <w:r w:rsidRPr="00EA19EB">
        <w:rPr>
          <w:lang w:val="es-ES" w:eastAsia="ja-JP"/>
        </w:rPr>
        <w:t>1</w:t>
      </w:r>
      <w:r w:rsidR="00375CD2">
        <w:rPr>
          <w:lang w:val="es-ES" w:eastAsia="ja-JP"/>
        </w:rPr>
        <w:br/>
      </w:r>
      <w:r w:rsidR="00375CD2">
        <w:rPr>
          <w:lang w:val="es-ES" w:eastAsia="ja-JP"/>
        </w:rPr>
        <w:br/>
      </w:r>
      <w:r w:rsidRPr="00EA19EB">
        <w:rPr>
          <w:lang w:val="es-ES"/>
        </w:rPr>
        <w:t>Balances de enlace típicos para un sistema HAPS en la banda 28/31 GHz</w:t>
      </w:r>
    </w:p>
    <w:p w:rsidR="007B0F21" w:rsidRPr="007B0F21" w:rsidRDefault="007B0F21" w:rsidP="007B0F21">
      <w:pPr>
        <w:rPr>
          <w:lang w:val="es-ES"/>
        </w:rPr>
      </w:pPr>
    </w:p>
    <w:p w:rsidR="006B4701" w:rsidRPr="00EA19EB" w:rsidRDefault="006B4701" w:rsidP="00C85A7B">
      <w:pPr>
        <w:pStyle w:val="TableNo"/>
        <w:keepNext w:val="0"/>
        <w:spacing w:after="60"/>
        <w:rPr>
          <w:lang w:val="es-ES"/>
        </w:rPr>
      </w:pPr>
      <w:r w:rsidRPr="00EA19EB">
        <w:rPr>
          <w:lang w:val="es-ES"/>
        </w:rPr>
        <w:t>CUADRO 5</w:t>
      </w:r>
    </w:p>
    <w:p w:rsidR="006B4701" w:rsidRPr="00EA19EB" w:rsidRDefault="006B4701" w:rsidP="00375CD2">
      <w:pPr>
        <w:pStyle w:val="Tabletitle"/>
        <w:keepNext w:val="0"/>
        <w:spacing w:after="40"/>
        <w:rPr>
          <w:lang w:val="es-ES"/>
        </w:rPr>
      </w:pPr>
      <w:r w:rsidRPr="00EA19EB">
        <w:rPr>
          <w:lang w:val="es-ES"/>
        </w:rPr>
        <w:t>Balance de enlace típico de sistema HAPS a la altitud de 20 km</w:t>
      </w:r>
    </w:p>
    <w:p w:rsidR="006B4701" w:rsidRPr="00EA19EB" w:rsidRDefault="006B4701" w:rsidP="006B4701">
      <w:pPr>
        <w:spacing w:after="120"/>
        <w:jc w:val="center"/>
        <w:rPr>
          <w:b/>
          <w:bCs/>
          <w:lang w:val="es-ES"/>
        </w:rPr>
      </w:pPr>
      <w:r w:rsidRPr="00EA19EB">
        <w:rPr>
          <w:b/>
          <w:bCs/>
          <w:lang w:val="es-ES"/>
        </w:rPr>
        <w:t>a)   Condiciones de cielo despejado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2"/>
        <w:gridCol w:w="1327"/>
        <w:gridCol w:w="1361"/>
        <w:gridCol w:w="1202"/>
        <w:gridCol w:w="1315"/>
      </w:tblGrid>
      <w:tr w:rsidR="006B4701" w:rsidRPr="00EA19EB" w:rsidTr="00437BD9">
        <w:trPr>
          <w:cantSplit/>
          <w:jc w:val="center"/>
        </w:trPr>
        <w:tc>
          <w:tcPr>
            <w:tcW w:w="4422" w:type="dxa"/>
            <w:tcBorders>
              <w:top w:val="nil"/>
              <w:left w:val="nil"/>
            </w:tcBorders>
            <w:vAlign w:val="center"/>
          </w:tcPr>
          <w:p w:rsidR="006B4701" w:rsidRPr="00EA19EB" w:rsidRDefault="006B4701" w:rsidP="00A43B59">
            <w:pPr>
              <w:pStyle w:val="Tabletext"/>
              <w:spacing w:before="6" w:after="6"/>
              <w:ind w:left="57"/>
              <w:jc w:val="left"/>
              <w:rPr>
                <w:rFonts w:eastAsia="MS PGothic"/>
                <w:lang w:val="es-ES"/>
              </w:rPr>
            </w:pPr>
          </w:p>
        </w:tc>
        <w:tc>
          <w:tcPr>
            <w:tcW w:w="1327" w:type="dxa"/>
            <w:tcBorders>
              <w:left w:val="nil"/>
            </w:tcBorders>
            <w:vAlign w:val="center"/>
          </w:tcPr>
          <w:p w:rsidR="006B4701" w:rsidRPr="00EA19EB" w:rsidRDefault="006B4701" w:rsidP="00A43B59">
            <w:pPr>
              <w:pStyle w:val="Tablehead"/>
              <w:rPr>
                <w:lang w:val="es-ES"/>
              </w:rPr>
            </w:pPr>
            <w:r w:rsidRPr="00EA19EB">
              <w:rPr>
                <w:lang w:val="es-ES"/>
              </w:rPr>
              <w:t>Enlace</w:t>
            </w:r>
            <w:r w:rsidRPr="00EA19EB">
              <w:rPr>
                <w:lang w:val="es-ES"/>
              </w:rPr>
              <w:br/>
              <w:t>ascendente</w:t>
            </w:r>
          </w:p>
        </w:tc>
        <w:tc>
          <w:tcPr>
            <w:tcW w:w="1361" w:type="dxa"/>
            <w:vAlign w:val="center"/>
          </w:tcPr>
          <w:p w:rsidR="006B4701" w:rsidRPr="00EA19EB" w:rsidRDefault="006B4701" w:rsidP="007B0F21">
            <w:pPr>
              <w:pStyle w:val="Tablehead"/>
              <w:ind w:right="-57"/>
              <w:rPr>
                <w:lang w:val="es-ES"/>
              </w:rPr>
            </w:pPr>
            <w:r w:rsidRPr="00EA19EB">
              <w:rPr>
                <w:lang w:val="es-ES"/>
              </w:rPr>
              <w:t>Enlace descendente</w:t>
            </w:r>
          </w:p>
        </w:tc>
        <w:tc>
          <w:tcPr>
            <w:tcW w:w="1202" w:type="dxa"/>
            <w:tcMar>
              <w:left w:w="0" w:type="dxa"/>
              <w:right w:w="0" w:type="dxa"/>
            </w:tcMar>
            <w:vAlign w:val="center"/>
          </w:tcPr>
          <w:p w:rsidR="006B4701" w:rsidRPr="00EA19EB" w:rsidRDefault="006B4701" w:rsidP="00A43B59">
            <w:pPr>
              <w:pStyle w:val="Tablehead"/>
              <w:ind w:right="-57"/>
              <w:rPr>
                <w:lang w:val="es-ES"/>
              </w:rPr>
            </w:pPr>
            <w:r w:rsidRPr="00EA19EB">
              <w:rPr>
                <w:lang w:val="es-ES"/>
              </w:rPr>
              <w:t>Enlace ascendente</w:t>
            </w:r>
          </w:p>
        </w:tc>
        <w:tc>
          <w:tcPr>
            <w:tcW w:w="1315" w:type="dxa"/>
            <w:vAlign w:val="center"/>
          </w:tcPr>
          <w:p w:rsidR="006B4701" w:rsidRPr="00EA19EB" w:rsidRDefault="006B4701" w:rsidP="00A43B59">
            <w:pPr>
              <w:pStyle w:val="Tablehead"/>
              <w:ind w:right="-57"/>
              <w:rPr>
                <w:lang w:val="es-ES"/>
              </w:rPr>
            </w:pPr>
            <w:r w:rsidRPr="00EA19EB">
              <w:rPr>
                <w:lang w:val="es-ES"/>
              </w:rPr>
              <w:t>Enlace descendente</w:t>
            </w:r>
          </w:p>
        </w:tc>
      </w:tr>
      <w:tr w:rsidR="006B4701" w:rsidRPr="00EA19EB" w:rsidTr="007B0F21">
        <w:trPr>
          <w:cantSplit/>
          <w:jc w:val="center"/>
        </w:trPr>
        <w:tc>
          <w:tcPr>
            <w:tcW w:w="4422" w:type="dxa"/>
            <w:vAlign w:val="center"/>
          </w:tcPr>
          <w:p w:rsidR="006B4701" w:rsidRPr="00EA19EB" w:rsidRDefault="006B4701" w:rsidP="00A43B59">
            <w:pPr>
              <w:pStyle w:val="Tabletext"/>
              <w:spacing w:before="6" w:after="6"/>
              <w:ind w:left="57"/>
              <w:jc w:val="left"/>
              <w:rPr>
                <w:rFonts w:eastAsia="MS PGothic"/>
                <w:lang w:val="es-ES"/>
              </w:rPr>
            </w:pPr>
            <w:r w:rsidRPr="00EA19EB">
              <w:rPr>
                <w:lang w:val="es-ES"/>
              </w:rPr>
              <w:t>Ángulo de elevación (grados)</w:t>
            </w:r>
          </w:p>
        </w:tc>
        <w:tc>
          <w:tcPr>
            <w:tcW w:w="2688" w:type="dxa"/>
            <w:gridSpan w:val="2"/>
            <w:tcBorders>
              <w:left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20</w:t>
            </w:r>
          </w:p>
        </w:tc>
        <w:tc>
          <w:tcPr>
            <w:tcW w:w="2517" w:type="dxa"/>
            <w:gridSpan w:val="2"/>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90</w:t>
            </w:r>
          </w:p>
        </w:tc>
      </w:tr>
      <w:tr w:rsidR="006B4701" w:rsidRPr="00EA19EB" w:rsidTr="007B0F21">
        <w:trPr>
          <w:cantSplit/>
          <w:jc w:val="center"/>
        </w:trPr>
        <w:tc>
          <w:tcPr>
            <w:tcW w:w="4422" w:type="dxa"/>
            <w:vAlign w:val="center"/>
          </w:tcPr>
          <w:p w:rsidR="006B4701" w:rsidRPr="00EA19EB" w:rsidRDefault="006B4701" w:rsidP="00A43B59">
            <w:pPr>
              <w:pStyle w:val="Tabletext"/>
              <w:spacing w:before="6" w:after="6"/>
              <w:ind w:left="57"/>
              <w:jc w:val="left"/>
              <w:rPr>
                <w:rFonts w:eastAsia="MS PGothic"/>
                <w:lang w:val="es-ES"/>
              </w:rPr>
            </w:pPr>
            <w:r w:rsidRPr="00EA19EB">
              <w:rPr>
                <w:rFonts w:eastAsia="MS PGothic"/>
                <w:lang w:val="es-ES"/>
              </w:rPr>
              <w:t>Frecuencia (GHz)</w:t>
            </w:r>
          </w:p>
        </w:tc>
        <w:tc>
          <w:tcPr>
            <w:tcW w:w="1327" w:type="dxa"/>
            <w:tcBorders>
              <w:left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31,28</w:t>
            </w:r>
          </w:p>
        </w:tc>
        <w:tc>
          <w:tcPr>
            <w:tcW w:w="1361" w:type="dxa"/>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28</w:t>
            </w:r>
          </w:p>
        </w:tc>
        <w:tc>
          <w:tcPr>
            <w:tcW w:w="1202" w:type="dxa"/>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31,28</w:t>
            </w:r>
          </w:p>
        </w:tc>
        <w:tc>
          <w:tcPr>
            <w:tcW w:w="1315" w:type="dxa"/>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28</w:t>
            </w:r>
          </w:p>
        </w:tc>
      </w:tr>
      <w:tr w:rsidR="006B4701" w:rsidRPr="00EA19EB" w:rsidTr="007B0F21">
        <w:trPr>
          <w:cantSplit/>
          <w:jc w:val="center"/>
        </w:trPr>
        <w:tc>
          <w:tcPr>
            <w:tcW w:w="4422" w:type="dxa"/>
            <w:tcBorders>
              <w:bottom w:val="single" w:sz="4" w:space="0" w:color="auto"/>
            </w:tcBorders>
            <w:vAlign w:val="center"/>
          </w:tcPr>
          <w:p w:rsidR="006B4701" w:rsidRPr="00EA19EB" w:rsidRDefault="006B4701" w:rsidP="00A43B59">
            <w:pPr>
              <w:pStyle w:val="Tabletext"/>
              <w:spacing w:before="6" w:after="6"/>
              <w:ind w:left="57"/>
              <w:jc w:val="left"/>
              <w:rPr>
                <w:rFonts w:eastAsia="MS PGothic"/>
                <w:lang w:val="es-ES"/>
              </w:rPr>
            </w:pPr>
            <w:r w:rsidRPr="00EA19EB">
              <w:rPr>
                <w:rFonts w:eastAsia="MS PGothic"/>
                <w:lang w:val="es-ES"/>
              </w:rPr>
              <w:t>Anchura de banda (MHz)</w:t>
            </w:r>
          </w:p>
        </w:tc>
        <w:tc>
          <w:tcPr>
            <w:tcW w:w="1327" w:type="dxa"/>
            <w:tcBorders>
              <w:left w:val="nil"/>
              <w:bottom w:val="single" w:sz="4" w:space="0" w:color="auto"/>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20</w:t>
            </w:r>
          </w:p>
        </w:tc>
        <w:tc>
          <w:tcPr>
            <w:tcW w:w="1361" w:type="dxa"/>
            <w:tcBorders>
              <w:bottom w:val="single" w:sz="4" w:space="0" w:color="auto"/>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20</w:t>
            </w:r>
          </w:p>
        </w:tc>
        <w:tc>
          <w:tcPr>
            <w:tcW w:w="1202" w:type="dxa"/>
            <w:tcBorders>
              <w:bottom w:val="single" w:sz="4" w:space="0" w:color="auto"/>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20</w:t>
            </w:r>
          </w:p>
        </w:tc>
        <w:tc>
          <w:tcPr>
            <w:tcW w:w="1315" w:type="dxa"/>
            <w:tcBorders>
              <w:bottom w:val="single" w:sz="4" w:space="0" w:color="auto"/>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20</w:t>
            </w:r>
          </w:p>
        </w:tc>
      </w:tr>
      <w:tr w:rsidR="006B4701" w:rsidRPr="00EA19EB" w:rsidTr="007B0F21">
        <w:trPr>
          <w:cantSplit/>
          <w:jc w:val="center"/>
        </w:trPr>
        <w:tc>
          <w:tcPr>
            <w:tcW w:w="4422" w:type="dxa"/>
            <w:tcBorders>
              <w:bottom w:val="nil"/>
            </w:tcBorders>
            <w:vAlign w:val="center"/>
          </w:tcPr>
          <w:p w:rsidR="006B4701" w:rsidRPr="00EA19EB" w:rsidRDefault="006B4701" w:rsidP="00A43B59">
            <w:pPr>
              <w:pStyle w:val="Tabletext"/>
              <w:spacing w:before="6" w:after="6"/>
              <w:ind w:left="57"/>
              <w:jc w:val="left"/>
              <w:rPr>
                <w:rFonts w:eastAsia="MS PGothic"/>
                <w:lang w:val="es-ES"/>
              </w:rPr>
            </w:pPr>
            <w:r w:rsidRPr="00EA19EB">
              <w:rPr>
                <w:rFonts w:eastAsia="MS PGothic"/>
                <w:lang w:val="es-ES"/>
              </w:rPr>
              <w:t>Antena transmisora:</w:t>
            </w:r>
          </w:p>
        </w:tc>
        <w:tc>
          <w:tcPr>
            <w:tcW w:w="1327" w:type="dxa"/>
            <w:tcBorders>
              <w:left w:val="nil"/>
              <w:bottom w:val="nil"/>
            </w:tcBorders>
            <w:vAlign w:val="center"/>
          </w:tcPr>
          <w:p w:rsidR="006B4701" w:rsidRPr="00EA19EB" w:rsidRDefault="006B4701" w:rsidP="00A43B59">
            <w:pPr>
              <w:pStyle w:val="Tabletext"/>
              <w:spacing w:before="6" w:after="6"/>
              <w:jc w:val="center"/>
              <w:rPr>
                <w:rFonts w:eastAsia="MS PGothic"/>
                <w:lang w:val="es-ES"/>
              </w:rPr>
            </w:pPr>
          </w:p>
        </w:tc>
        <w:tc>
          <w:tcPr>
            <w:tcW w:w="1361" w:type="dxa"/>
            <w:tcBorders>
              <w:bottom w:val="nil"/>
            </w:tcBorders>
            <w:vAlign w:val="center"/>
          </w:tcPr>
          <w:p w:rsidR="006B4701" w:rsidRPr="00EA19EB" w:rsidRDefault="006B4701" w:rsidP="00A43B59">
            <w:pPr>
              <w:pStyle w:val="Tabletext"/>
              <w:spacing w:before="6" w:after="6"/>
              <w:jc w:val="center"/>
              <w:rPr>
                <w:rFonts w:eastAsia="MS PGothic"/>
                <w:lang w:val="es-ES"/>
              </w:rPr>
            </w:pPr>
          </w:p>
        </w:tc>
        <w:tc>
          <w:tcPr>
            <w:tcW w:w="1202" w:type="dxa"/>
            <w:tcBorders>
              <w:bottom w:val="nil"/>
            </w:tcBorders>
            <w:vAlign w:val="center"/>
          </w:tcPr>
          <w:p w:rsidR="006B4701" w:rsidRPr="00EA19EB" w:rsidRDefault="006B4701" w:rsidP="00A43B59">
            <w:pPr>
              <w:pStyle w:val="Tabletext"/>
              <w:spacing w:before="6" w:after="6"/>
              <w:jc w:val="center"/>
              <w:rPr>
                <w:rFonts w:eastAsia="MS PGothic"/>
                <w:lang w:val="es-ES"/>
              </w:rPr>
            </w:pPr>
          </w:p>
        </w:tc>
        <w:tc>
          <w:tcPr>
            <w:tcW w:w="1315" w:type="dxa"/>
            <w:tcBorders>
              <w:bottom w:val="nil"/>
            </w:tcBorders>
            <w:vAlign w:val="center"/>
          </w:tcPr>
          <w:p w:rsidR="006B4701" w:rsidRPr="00EA19EB" w:rsidRDefault="006B4701" w:rsidP="00A43B59">
            <w:pPr>
              <w:pStyle w:val="Tabletext"/>
              <w:spacing w:before="6" w:after="6"/>
              <w:jc w:val="center"/>
              <w:rPr>
                <w:rFonts w:eastAsia="MS PGothic"/>
                <w:lang w:val="es-ES"/>
              </w:rPr>
            </w:pPr>
          </w:p>
        </w:tc>
      </w:tr>
      <w:tr w:rsidR="006B4701" w:rsidRPr="00EA19EB" w:rsidTr="007B0F21">
        <w:trPr>
          <w:cantSplit/>
          <w:jc w:val="center"/>
        </w:trPr>
        <w:tc>
          <w:tcPr>
            <w:tcW w:w="4422" w:type="dxa"/>
            <w:tcBorders>
              <w:top w:val="nil"/>
              <w:bottom w:val="nil"/>
            </w:tcBorders>
            <w:vAlign w:val="center"/>
          </w:tcPr>
          <w:p w:rsidR="006B4701" w:rsidRPr="00EA19EB" w:rsidRDefault="006B4701" w:rsidP="00A43B5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 w:after="6"/>
              <w:ind w:left="57"/>
              <w:jc w:val="left"/>
              <w:rPr>
                <w:rFonts w:eastAsia="MS PGothic"/>
                <w:lang w:val="es-ES"/>
              </w:rPr>
            </w:pPr>
            <w:r w:rsidRPr="00EA19EB">
              <w:rPr>
                <w:rFonts w:eastAsia="MS PGothic"/>
                <w:lang w:val="es-ES"/>
              </w:rPr>
              <w:t>–</w:t>
            </w:r>
            <w:r w:rsidRPr="00EA19EB">
              <w:rPr>
                <w:rFonts w:eastAsia="MS PGothic"/>
                <w:lang w:val="es-ES"/>
              </w:rPr>
              <w:tab/>
              <w:t>potencia de salida (dBW)</w:t>
            </w:r>
          </w:p>
        </w:tc>
        <w:tc>
          <w:tcPr>
            <w:tcW w:w="1327" w:type="dxa"/>
            <w:tcBorders>
              <w:top w:val="nil"/>
              <w:left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sym w:font="Symbol" w:char="F02D"/>
            </w:r>
            <w:r w:rsidRPr="00EA19EB">
              <w:rPr>
                <w:rFonts w:eastAsia="MS PGothic"/>
                <w:lang w:val="es-ES"/>
              </w:rPr>
              <w:t>16,3</w:t>
            </w:r>
          </w:p>
        </w:tc>
        <w:tc>
          <w:tcPr>
            <w:tcW w:w="1361"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sym w:font="Symbol" w:char="F02D"/>
            </w:r>
            <w:r w:rsidRPr="00EA19EB">
              <w:rPr>
                <w:rFonts w:eastAsia="MS PGothic"/>
                <w:lang w:val="es-ES"/>
              </w:rPr>
              <w:t>14,</w:t>
            </w:r>
            <w:r w:rsidRPr="00EA19EB">
              <w:rPr>
                <w:rFonts w:eastAsia="MS PGothic"/>
                <w:lang w:val="es-ES" w:eastAsia="ja-JP"/>
              </w:rPr>
              <w:t>5</w:t>
            </w:r>
          </w:p>
        </w:tc>
        <w:tc>
          <w:tcPr>
            <w:tcW w:w="1202"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sym w:font="Symbol" w:char="F02D"/>
            </w:r>
            <w:r w:rsidRPr="00EA19EB">
              <w:rPr>
                <w:rFonts w:eastAsia="MS PGothic"/>
                <w:lang w:val="es-ES"/>
              </w:rPr>
              <w:t>16,3</w:t>
            </w:r>
          </w:p>
        </w:tc>
        <w:tc>
          <w:tcPr>
            <w:tcW w:w="1315"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sym w:font="Symbol" w:char="F02D"/>
            </w:r>
            <w:r w:rsidRPr="00EA19EB">
              <w:rPr>
                <w:rFonts w:eastAsia="MS PGothic"/>
                <w:lang w:val="es-ES"/>
              </w:rPr>
              <w:t>15,2</w:t>
            </w:r>
          </w:p>
        </w:tc>
      </w:tr>
      <w:tr w:rsidR="006B4701" w:rsidRPr="00EA19EB" w:rsidTr="007B0F21">
        <w:trPr>
          <w:cantSplit/>
          <w:jc w:val="center"/>
        </w:trPr>
        <w:tc>
          <w:tcPr>
            <w:tcW w:w="4422" w:type="dxa"/>
            <w:tcBorders>
              <w:top w:val="nil"/>
              <w:bottom w:val="nil"/>
            </w:tcBorders>
            <w:vAlign w:val="center"/>
          </w:tcPr>
          <w:p w:rsidR="006B4701" w:rsidRPr="00EA19EB" w:rsidRDefault="006B4701" w:rsidP="00A43B5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 w:after="6"/>
              <w:ind w:left="57"/>
              <w:jc w:val="left"/>
              <w:rPr>
                <w:rFonts w:eastAsia="MS PGothic"/>
                <w:lang w:val="es-ES"/>
              </w:rPr>
            </w:pPr>
            <w:r w:rsidRPr="00EA19EB">
              <w:rPr>
                <w:rFonts w:eastAsia="MS PGothic"/>
                <w:lang w:val="es-ES"/>
              </w:rPr>
              <w:t>–</w:t>
            </w:r>
            <w:r w:rsidRPr="00EA19EB">
              <w:rPr>
                <w:rFonts w:eastAsia="MS PGothic"/>
                <w:lang w:val="es-ES"/>
              </w:rPr>
              <w:tab/>
              <w:t>pérdidas del alimentador (dB)</w:t>
            </w:r>
          </w:p>
        </w:tc>
        <w:tc>
          <w:tcPr>
            <w:tcW w:w="1327" w:type="dxa"/>
            <w:tcBorders>
              <w:top w:val="nil"/>
              <w:left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0,5</w:t>
            </w:r>
          </w:p>
        </w:tc>
        <w:tc>
          <w:tcPr>
            <w:tcW w:w="1361"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0,5</w:t>
            </w:r>
          </w:p>
        </w:tc>
        <w:tc>
          <w:tcPr>
            <w:tcW w:w="1202"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0,5</w:t>
            </w:r>
          </w:p>
        </w:tc>
        <w:tc>
          <w:tcPr>
            <w:tcW w:w="1315"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0,5</w:t>
            </w:r>
          </w:p>
        </w:tc>
      </w:tr>
      <w:tr w:rsidR="006B4701" w:rsidRPr="00EA19EB" w:rsidTr="007B0F21">
        <w:trPr>
          <w:cantSplit/>
          <w:jc w:val="center"/>
        </w:trPr>
        <w:tc>
          <w:tcPr>
            <w:tcW w:w="4422" w:type="dxa"/>
            <w:tcBorders>
              <w:top w:val="nil"/>
              <w:bottom w:val="nil"/>
            </w:tcBorders>
            <w:vAlign w:val="center"/>
          </w:tcPr>
          <w:p w:rsidR="006B4701" w:rsidRPr="00EA19EB" w:rsidRDefault="006B4701" w:rsidP="00A43B5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 w:after="6"/>
              <w:ind w:left="57"/>
              <w:jc w:val="left"/>
              <w:rPr>
                <w:rFonts w:eastAsia="MS PGothic"/>
                <w:lang w:val="es-ES"/>
              </w:rPr>
            </w:pPr>
            <w:r w:rsidRPr="00EA19EB">
              <w:rPr>
                <w:rFonts w:eastAsia="MS PGothic"/>
                <w:lang w:val="es-ES"/>
              </w:rPr>
              <w:t>–</w:t>
            </w:r>
            <w:r w:rsidRPr="00EA19EB">
              <w:rPr>
                <w:rFonts w:eastAsia="MS PGothic"/>
                <w:lang w:val="es-ES"/>
              </w:rPr>
              <w:tab/>
              <w:t>ganancia (dBi)</w:t>
            </w:r>
          </w:p>
        </w:tc>
        <w:tc>
          <w:tcPr>
            <w:tcW w:w="1327" w:type="dxa"/>
            <w:tcBorders>
              <w:top w:val="nil"/>
              <w:left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35</w:t>
            </w:r>
          </w:p>
        </w:tc>
        <w:tc>
          <w:tcPr>
            <w:tcW w:w="1361"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29,5</w:t>
            </w:r>
          </w:p>
        </w:tc>
        <w:tc>
          <w:tcPr>
            <w:tcW w:w="1202"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35</w:t>
            </w:r>
          </w:p>
        </w:tc>
        <w:tc>
          <w:tcPr>
            <w:tcW w:w="1315"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16,</w:t>
            </w:r>
            <w:r w:rsidRPr="00EA19EB">
              <w:rPr>
                <w:rFonts w:eastAsia="MS PGothic"/>
                <w:lang w:val="es-ES" w:eastAsia="ja-JP"/>
              </w:rPr>
              <w:t>5</w:t>
            </w:r>
          </w:p>
        </w:tc>
      </w:tr>
      <w:tr w:rsidR="006B4701" w:rsidRPr="00EA19EB" w:rsidTr="007B0F21">
        <w:trPr>
          <w:cantSplit/>
          <w:jc w:val="center"/>
        </w:trPr>
        <w:tc>
          <w:tcPr>
            <w:tcW w:w="4422" w:type="dxa"/>
            <w:tcBorders>
              <w:top w:val="nil"/>
              <w:bottom w:val="nil"/>
            </w:tcBorders>
            <w:vAlign w:val="center"/>
          </w:tcPr>
          <w:p w:rsidR="006B4701" w:rsidRPr="00EA19EB" w:rsidRDefault="006B4701" w:rsidP="00A43B5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 w:after="6"/>
              <w:ind w:left="57"/>
              <w:jc w:val="left"/>
              <w:rPr>
                <w:rFonts w:eastAsia="MS PGothic"/>
                <w:lang w:val="es-ES"/>
              </w:rPr>
            </w:pPr>
            <w:r w:rsidRPr="00EA19EB">
              <w:rPr>
                <w:rFonts w:eastAsia="MS PGothic"/>
                <w:lang w:val="es-ES"/>
              </w:rPr>
              <w:t>–</w:t>
            </w:r>
            <w:r w:rsidRPr="00EA19EB">
              <w:rPr>
                <w:rFonts w:eastAsia="MS PGothic"/>
                <w:lang w:val="es-ES"/>
              </w:rPr>
              <w:tab/>
              <w:t>p.i.r.e. (dBW)</w:t>
            </w:r>
          </w:p>
        </w:tc>
        <w:tc>
          <w:tcPr>
            <w:tcW w:w="1327" w:type="dxa"/>
            <w:tcBorders>
              <w:top w:val="nil"/>
              <w:left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18,2</w:t>
            </w:r>
          </w:p>
        </w:tc>
        <w:tc>
          <w:tcPr>
            <w:tcW w:w="1361"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14,5</w:t>
            </w:r>
          </w:p>
        </w:tc>
        <w:tc>
          <w:tcPr>
            <w:tcW w:w="1202"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18,2</w:t>
            </w:r>
          </w:p>
        </w:tc>
        <w:tc>
          <w:tcPr>
            <w:tcW w:w="1315"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0,7</w:t>
            </w:r>
          </w:p>
        </w:tc>
      </w:tr>
      <w:tr w:rsidR="006B4701" w:rsidRPr="00EA19EB" w:rsidTr="007B0F21">
        <w:trPr>
          <w:cantSplit/>
          <w:jc w:val="center"/>
        </w:trPr>
        <w:tc>
          <w:tcPr>
            <w:tcW w:w="4422" w:type="dxa"/>
            <w:tcBorders>
              <w:top w:val="nil"/>
            </w:tcBorders>
            <w:vAlign w:val="center"/>
          </w:tcPr>
          <w:p w:rsidR="006B4701" w:rsidRPr="00D15042" w:rsidRDefault="006B4701" w:rsidP="00A43B5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 w:after="6"/>
              <w:ind w:left="57"/>
              <w:jc w:val="left"/>
              <w:rPr>
                <w:rFonts w:eastAsia="MS PGothic"/>
              </w:rPr>
            </w:pPr>
            <w:r w:rsidRPr="00D15042">
              <w:rPr>
                <w:rFonts w:eastAsia="MS PGothic"/>
              </w:rPr>
              <w:t>–</w:t>
            </w:r>
            <w:r w:rsidRPr="00D15042">
              <w:rPr>
                <w:rFonts w:eastAsia="MS PGothic"/>
              </w:rPr>
              <w:tab/>
              <w:t>p.i.r.e. (por MHz) (dB(W/MHz))</w:t>
            </w:r>
          </w:p>
        </w:tc>
        <w:tc>
          <w:tcPr>
            <w:tcW w:w="1327" w:type="dxa"/>
            <w:tcBorders>
              <w:top w:val="nil"/>
              <w:left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5,2</w:t>
            </w:r>
          </w:p>
        </w:tc>
        <w:tc>
          <w:tcPr>
            <w:tcW w:w="1361" w:type="dxa"/>
            <w:tcBorders>
              <w:top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1,5</w:t>
            </w:r>
          </w:p>
        </w:tc>
        <w:tc>
          <w:tcPr>
            <w:tcW w:w="1202" w:type="dxa"/>
            <w:tcBorders>
              <w:top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5,2</w:t>
            </w:r>
          </w:p>
        </w:tc>
        <w:tc>
          <w:tcPr>
            <w:tcW w:w="1315" w:type="dxa"/>
            <w:tcBorders>
              <w:top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sym w:font="Symbol" w:char="F02D"/>
            </w:r>
            <w:r w:rsidRPr="00EA19EB">
              <w:rPr>
                <w:rFonts w:eastAsia="MS PGothic"/>
                <w:lang w:val="es-ES"/>
              </w:rPr>
              <w:t>12,3</w:t>
            </w:r>
          </w:p>
        </w:tc>
      </w:tr>
      <w:tr w:rsidR="006B4701" w:rsidRPr="00EA19EB" w:rsidTr="007B0F21">
        <w:trPr>
          <w:cantSplit/>
          <w:jc w:val="center"/>
        </w:trPr>
        <w:tc>
          <w:tcPr>
            <w:tcW w:w="4422" w:type="dxa"/>
            <w:vAlign w:val="center"/>
          </w:tcPr>
          <w:p w:rsidR="006B4701" w:rsidRPr="00EA19EB" w:rsidRDefault="006B4701" w:rsidP="00A43B59">
            <w:pPr>
              <w:pStyle w:val="Tabletext"/>
              <w:spacing w:before="6" w:after="6"/>
              <w:ind w:left="57"/>
              <w:jc w:val="left"/>
              <w:rPr>
                <w:rFonts w:eastAsia="MS PGothic"/>
                <w:lang w:val="es-ES"/>
              </w:rPr>
            </w:pPr>
            <w:r w:rsidRPr="00EA19EB">
              <w:rPr>
                <w:rFonts w:eastAsia="MS PGothic"/>
                <w:lang w:val="es-ES"/>
              </w:rPr>
              <w:t>Longitud del trayecto (km)</w:t>
            </w:r>
          </w:p>
        </w:tc>
        <w:tc>
          <w:tcPr>
            <w:tcW w:w="1327" w:type="dxa"/>
            <w:tcBorders>
              <w:left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58,5</w:t>
            </w:r>
          </w:p>
        </w:tc>
        <w:tc>
          <w:tcPr>
            <w:tcW w:w="1361" w:type="dxa"/>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58,5</w:t>
            </w:r>
          </w:p>
        </w:tc>
        <w:tc>
          <w:tcPr>
            <w:tcW w:w="1202" w:type="dxa"/>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20</w:t>
            </w:r>
          </w:p>
        </w:tc>
        <w:tc>
          <w:tcPr>
            <w:tcW w:w="1315" w:type="dxa"/>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20</w:t>
            </w:r>
          </w:p>
        </w:tc>
      </w:tr>
      <w:tr w:rsidR="006B4701" w:rsidRPr="00EA19EB" w:rsidTr="007B0F21">
        <w:trPr>
          <w:cantSplit/>
          <w:jc w:val="center"/>
        </w:trPr>
        <w:tc>
          <w:tcPr>
            <w:tcW w:w="4422" w:type="dxa"/>
            <w:tcBorders>
              <w:bottom w:val="nil"/>
            </w:tcBorders>
            <w:vAlign w:val="center"/>
          </w:tcPr>
          <w:p w:rsidR="006B4701" w:rsidRPr="00EA19EB" w:rsidRDefault="006B4701" w:rsidP="00A43B59">
            <w:pPr>
              <w:pStyle w:val="Tabletext"/>
              <w:spacing w:before="6" w:after="6"/>
              <w:ind w:left="57"/>
              <w:jc w:val="left"/>
              <w:rPr>
                <w:rFonts w:eastAsia="MS PGothic"/>
                <w:lang w:val="es-ES"/>
              </w:rPr>
            </w:pPr>
            <w:r w:rsidRPr="00EA19EB">
              <w:rPr>
                <w:rFonts w:eastAsia="MS PGothic"/>
                <w:lang w:val="es-ES"/>
              </w:rPr>
              <w:t>Pérdidas del trayecto en el espacio libre (dB)</w:t>
            </w:r>
          </w:p>
        </w:tc>
        <w:tc>
          <w:tcPr>
            <w:tcW w:w="1327" w:type="dxa"/>
            <w:tcBorders>
              <w:left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157,7</w:t>
            </w:r>
          </w:p>
        </w:tc>
        <w:tc>
          <w:tcPr>
            <w:tcW w:w="1361" w:type="dxa"/>
            <w:tcBorders>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156,7</w:t>
            </w:r>
          </w:p>
        </w:tc>
        <w:tc>
          <w:tcPr>
            <w:tcW w:w="1202" w:type="dxa"/>
            <w:tcBorders>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148,4</w:t>
            </w:r>
          </w:p>
        </w:tc>
        <w:tc>
          <w:tcPr>
            <w:tcW w:w="1315" w:type="dxa"/>
            <w:tcBorders>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147,4</w:t>
            </w:r>
          </w:p>
        </w:tc>
      </w:tr>
      <w:tr w:rsidR="006B4701" w:rsidRPr="00EA19EB" w:rsidTr="007B0F21">
        <w:trPr>
          <w:cantSplit/>
          <w:jc w:val="center"/>
        </w:trPr>
        <w:tc>
          <w:tcPr>
            <w:tcW w:w="4422" w:type="dxa"/>
            <w:tcBorders>
              <w:top w:val="nil"/>
              <w:bottom w:val="nil"/>
            </w:tcBorders>
            <w:vAlign w:val="center"/>
          </w:tcPr>
          <w:p w:rsidR="006B4701" w:rsidRPr="00EA19EB" w:rsidRDefault="006B4701" w:rsidP="00A43B59">
            <w:pPr>
              <w:pStyle w:val="Tabletext"/>
              <w:spacing w:before="6" w:after="6"/>
              <w:ind w:left="57"/>
              <w:jc w:val="left"/>
              <w:rPr>
                <w:rFonts w:eastAsia="MS PGothic"/>
                <w:lang w:val="es-ES"/>
              </w:rPr>
            </w:pPr>
            <w:r w:rsidRPr="00EA19EB">
              <w:rPr>
                <w:rFonts w:eastAsia="MS PGothic"/>
                <w:lang w:val="es-ES"/>
              </w:rPr>
              <w:t>Atenuación debida a la lluvia (dB)</w:t>
            </w:r>
          </w:p>
        </w:tc>
        <w:tc>
          <w:tcPr>
            <w:tcW w:w="1327" w:type="dxa"/>
            <w:tcBorders>
              <w:top w:val="nil"/>
              <w:left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0</w:t>
            </w:r>
          </w:p>
        </w:tc>
        <w:tc>
          <w:tcPr>
            <w:tcW w:w="1361"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0</w:t>
            </w:r>
          </w:p>
        </w:tc>
        <w:tc>
          <w:tcPr>
            <w:tcW w:w="1202"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0</w:t>
            </w:r>
          </w:p>
        </w:tc>
        <w:tc>
          <w:tcPr>
            <w:tcW w:w="1315"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0</w:t>
            </w:r>
          </w:p>
        </w:tc>
      </w:tr>
      <w:tr w:rsidR="006B4701" w:rsidRPr="00EA19EB" w:rsidTr="007B0F21">
        <w:trPr>
          <w:cantSplit/>
          <w:jc w:val="center"/>
        </w:trPr>
        <w:tc>
          <w:tcPr>
            <w:tcW w:w="4422" w:type="dxa"/>
            <w:tcBorders>
              <w:top w:val="nil"/>
              <w:bottom w:val="nil"/>
            </w:tcBorders>
            <w:vAlign w:val="center"/>
          </w:tcPr>
          <w:p w:rsidR="006B4701" w:rsidRPr="00EA19EB" w:rsidRDefault="006B4701" w:rsidP="00A43B59">
            <w:pPr>
              <w:pStyle w:val="Tabletext"/>
              <w:spacing w:before="6" w:after="6"/>
              <w:ind w:left="57"/>
              <w:jc w:val="left"/>
              <w:rPr>
                <w:rFonts w:eastAsia="MS PGothic"/>
                <w:lang w:val="es-ES"/>
              </w:rPr>
            </w:pPr>
            <w:r w:rsidRPr="00EA19EB">
              <w:rPr>
                <w:rFonts w:eastAsia="MS PGothic"/>
                <w:lang w:val="es-ES"/>
              </w:rPr>
              <w:t xml:space="preserve">Disponibilidad en la zona M </w:t>
            </w:r>
            <w:r w:rsidRPr="00F74785">
              <w:rPr>
                <w:rFonts w:eastAsia="MS PGothic"/>
                <w:lang w:val="es-ES"/>
              </w:rPr>
              <w:t>(</w:t>
            </w:r>
            <w:r w:rsidR="00F74785" w:rsidRPr="00F74785">
              <w:rPr>
                <w:rFonts w:eastAsia="MS PGothic"/>
                <w:lang w:val="es-ES"/>
              </w:rPr>
              <w:t>%)</w:t>
            </w:r>
          </w:p>
        </w:tc>
        <w:tc>
          <w:tcPr>
            <w:tcW w:w="1327" w:type="dxa"/>
            <w:tcBorders>
              <w:top w:val="nil"/>
              <w:left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100</w:t>
            </w:r>
          </w:p>
        </w:tc>
        <w:tc>
          <w:tcPr>
            <w:tcW w:w="1361"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100</w:t>
            </w:r>
          </w:p>
        </w:tc>
        <w:tc>
          <w:tcPr>
            <w:tcW w:w="1202"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100</w:t>
            </w:r>
          </w:p>
        </w:tc>
        <w:tc>
          <w:tcPr>
            <w:tcW w:w="1315"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100</w:t>
            </w:r>
          </w:p>
        </w:tc>
      </w:tr>
      <w:tr w:rsidR="006B4701" w:rsidRPr="00EA19EB" w:rsidTr="007B0F21">
        <w:trPr>
          <w:cantSplit/>
          <w:jc w:val="center"/>
        </w:trPr>
        <w:tc>
          <w:tcPr>
            <w:tcW w:w="4422" w:type="dxa"/>
            <w:tcBorders>
              <w:top w:val="nil"/>
            </w:tcBorders>
            <w:vAlign w:val="center"/>
          </w:tcPr>
          <w:p w:rsidR="006B4701" w:rsidRPr="00EA19EB" w:rsidRDefault="006B4701" w:rsidP="00A43B59">
            <w:pPr>
              <w:pStyle w:val="Tabletext"/>
              <w:spacing w:before="6" w:after="6"/>
              <w:ind w:left="57"/>
              <w:jc w:val="left"/>
              <w:rPr>
                <w:rFonts w:eastAsia="MS PGothic"/>
                <w:lang w:val="es-ES"/>
              </w:rPr>
            </w:pPr>
            <w:r w:rsidRPr="00EA19EB">
              <w:rPr>
                <w:rFonts w:eastAsia="MS PGothic"/>
                <w:lang w:val="es-ES"/>
              </w:rPr>
              <w:t>Atenuación de los gases atmosféricos (dB)</w:t>
            </w:r>
          </w:p>
        </w:tc>
        <w:tc>
          <w:tcPr>
            <w:tcW w:w="1327" w:type="dxa"/>
            <w:tcBorders>
              <w:top w:val="nil"/>
              <w:left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0,4</w:t>
            </w:r>
          </w:p>
        </w:tc>
        <w:tc>
          <w:tcPr>
            <w:tcW w:w="1361" w:type="dxa"/>
            <w:tcBorders>
              <w:top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0,4</w:t>
            </w:r>
          </w:p>
        </w:tc>
        <w:tc>
          <w:tcPr>
            <w:tcW w:w="1202" w:type="dxa"/>
            <w:tcBorders>
              <w:top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0</w:t>
            </w:r>
          </w:p>
        </w:tc>
        <w:tc>
          <w:tcPr>
            <w:tcW w:w="1315" w:type="dxa"/>
            <w:tcBorders>
              <w:top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0</w:t>
            </w:r>
          </w:p>
        </w:tc>
      </w:tr>
      <w:tr w:rsidR="006B4701" w:rsidRPr="00EA19EB" w:rsidTr="007B0F21">
        <w:trPr>
          <w:cantSplit/>
          <w:jc w:val="center"/>
        </w:trPr>
        <w:tc>
          <w:tcPr>
            <w:tcW w:w="4422" w:type="dxa"/>
            <w:vAlign w:val="center"/>
          </w:tcPr>
          <w:p w:rsidR="006B4701" w:rsidRPr="00D15042" w:rsidRDefault="006B4701" w:rsidP="00A43B59">
            <w:pPr>
              <w:pStyle w:val="Tabletext"/>
              <w:spacing w:before="6" w:after="6"/>
              <w:ind w:left="57"/>
              <w:jc w:val="left"/>
              <w:rPr>
                <w:rFonts w:eastAsia="MS PGothic"/>
                <w:lang w:val="en-US"/>
              </w:rPr>
            </w:pPr>
            <w:r w:rsidRPr="00D15042">
              <w:rPr>
                <w:rFonts w:eastAsia="MS PGothic"/>
                <w:lang w:val="en-US"/>
              </w:rPr>
              <w:t>dfp (dB(W/m</w:t>
            </w:r>
            <w:r w:rsidRPr="00D15042">
              <w:rPr>
                <w:rFonts w:eastAsia="MS PGothic"/>
                <w:position w:val="6"/>
                <w:sz w:val="18"/>
                <w:lang w:val="en-US"/>
              </w:rPr>
              <w:t>2</w:t>
            </w:r>
            <w:r w:rsidRPr="00D15042">
              <w:rPr>
                <w:rFonts w:eastAsia="MS PGothic"/>
                <w:lang w:val="en-US"/>
              </w:rPr>
              <w:t xml:space="preserve"> · MHz))</w:t>
            </w:r>
          </w:p>
        </w:tc>
        <w:tc>
          <w:tcPr>
            <w:tcW w:w="1327" w:type="dxa"/>
            <w:tcBorders>
              <w:left w:val="nil"/>
            </w:tcBorders>
            <w:shd w:val="solid" w:color="FFFFFF" w:fill="auto"/>
            <w:vAlign w:val="center"/>
          </w:tcPr>
          <w:p w:rsidR="006B4701" w:rsidRPr="00EA19EB" w:rsidRDefault="006B4701" w:rsidP="00A43B59">
            <w:pPr>
              <w:pStyle w:val="Tabletext"/>
              <w:spacing w:before="6" w:after="6"/>
              <w:jc w:val="center"/>
              <w:rPr>
                <w:rFonts w:eastAsia="MS PMincho"/>
                <w:lang w:val="es-ES"/>
              </w:rPr>
            </w:pPr>
            <w:r w:rsidRPr="00EA19EB">
              <w:rPr>
                <w:rFonts w:eastAsia="MS PMincho"/>
                <w:lang w:val="es-ES"/>
              </w:rPr>
              <w:sym w:font="Symbol" w:char="F02D"/>
            </w:r>
          </w:p>
        </w:tc>
        <w:tc>
          <w:tcPr>
            <w:tcW w:w="1361" w:type="dxa"/>
            <w:shd w:val="solid" w:color="FFFFFF" w:fill="auto"/>
            <w:vAlign w:val="center"/>
          </w:tcPr>
          <w:p w:rsidR="006B4701" w:rsidRPr="00EA19EB" w:rsidRDefault="006B4701" w:rsidP="00A43B59">
            <w:pPr>
              <w:pStyle w:val="Tabletext"/>
              <w:spacing w:before="6" w:after="6"/>
              <w:jc w:val="center"/>
              <w:rPr>
                <w:rFonts w:eastAsia="MS PMincho"/>
                <w:lang w:val="es-ES"/>
              </w:rPr>
            </w:pPr>
            <w:r w:rsidRPr="00EA19EB">
              <w:rPr>
                <w:rFonts w:eastAsia="MS PMincho"/>
                <w:lang w:val="es-ES"/>
              </w:rPr>
              <w:sym w:font="Symbol" w:char="F02D"/>
            </w:r>
            <w:r w:rsidRPr="00EA19EB">
              <w:rPr>
                <w:rFonts w:eastAsia="MS PMincho"/>
                <w:lang w:val="es-ES"/>
              </w:rPr>
              <w:t>105,2</w:t>
            </w:r>
          </w:p>
        </w:tc>
        <w:tc>
          <w:tcPr>
            <w:tcW w:w="1202" w:type="dxa"/>
            <w:shd w:val="solid" w:color="FFFFFF" w:fill="auto"/>
            <w:vAlign w:val="center"/>
          </w:tcPr>
          <w:p w:rsidR="006B4701" w:rsidRPr="00EA19EB" w:rsidRDefault="006B4701" w:rsidP="00A43B59">
            <w:pPr>
              <w:pStyle w:val="Tabletext"/>
              <w:spacing w:before="6" w:after="6"/>
              <w:jc w:val="center"/>
              <w:rPr>
                <w:rFonts w:eastAsia="MS PMincho"/>
                <w:lang w:val="es-ES"/>
              </w:rPr>
            </w:pPr>
            <w:r w:rsidRPr="00EA19EB">
              <w:rPr>
                <w:rFonts w:eastAsia="MS PMincho"/>
                <w:lang w:val="es-ES"/>
              </w:rPr>
              <w:sym w:font="Symbol" w:char="F02D"/>
            </w:r>
          </w:p>
        </w:tc>
        <w:tc>
          <w:tcPr>
            <w:tcW w:w="1315" w:type="dxa"/>
            <w:shd w:val="solid" w:color="FFFFFF" w:fill="auto"/>
            <w:vAlign w:val="center"/>
          </w:tcPr>
          <w:p w:rsidR="006B4701" w:rsidRPr="00EA19EB" w:rsidRDefault="006B4701" w:rsidP="00A43B59">
            <w:pPr>
              <w:pStyle w:val="Tabletext"/>
              <w:spacing w:before="6" w:after="6"/>
              <w:jc w:val="center"/>
              <w:rPr>
                <w:rFonts w:eastAsia="MS PMincho"/>
                <w:lang w:val="es-ES"/>
              </w:rPr>
            </w:pPr>
            <w:r w:rsidRPr="00EA19EB">
              <w:rPr>
                <w:rFonts w:eastAsia="MS PMincho"/>
                <w:lang w:val="es-ES"/>
              </w:rPr>
              <w:sym w:font="Symbol" w:char="F02D"/>
            </w:r>
            <w:r w:rsidRPr="00EA19EB">
              <w:rPr>
                <w:rFonts w:eastAsia="MS PMincho"/>
                <w:lang w:val="es-ES"/>
              </w:rPr>
              <w:t>109,3</w:t>
            </w:r>
          </w:p>
        </w:tc>
      </w:tr>
      <w:tr w:rsidR="006B4701" w:rsidRPr="00EA19EB" w:rsidTr="007B0F21">
        <w:trPr>
          <w:cantSplit/>
          <w:jc w:val="center"/>
        </w:trPr>
        <w:tc>
          <w:tcPr>
            <w:tcW w:w="4422" w:type="dxa"/>
            <w:tcBorders>
              <w:bottom w:val="nil"/>
            </w:tcBorders>
            <w:vAlign w:val="center"/>
          </w:tcPr>
          <w:p w:rsidR="006B4701" w:rsidRPr="00EA19EB" w:rsidRDefault="006B4701" w:rsidP="00A43B59">
            <w:pPr>
              <w:pStyle w:val="Tabletext"/>
              <w:spacing w:before="6" w:after="6"/>
              <w:ind w:left="57"/>
              <w:jc w:val="left"/>
              <w:rPr>
                <w:rFonts w:eastAsia="MS PGothic"/>
                <w:lang w:val="es-ES"/>
              </w:rPr>
            </w:pPr>
            <w:r w:rsidRPr="00EA19EB">
              <w:rPr>
                <w:rFonts w:eastAsia="MS PMincho"/>
                <w:lang w:val="es-ES"/>
              </w:rPr>
              <w:t>Antena receptora:</w:t>
            </w:r>
          </w:p>
        </w:tc>
        <w:tc>
          <w:tcPr>
            <w:tcW w:w="1327" w:type="dxa"/>
            <w:tcBorders>
              <w:left w:val="nil"/>
              <w:bottom w:val="nil"/>
            </w:tcBorders>
            <w:shd w:val="solid" w:color="FFFFFF" w:fill="auto"/>
            <w:vAlign w:val="center"/>
          </w:tcPr>
          <w:p w:rsidR="006B4701" w:rsidRPr="00EA19EB" w:rsidRDefault="006B4701" w:rsidP="00A43B59">
            <w:pPr>
              <w:pStyle w:val="Tabletext"/>
              <w:spacing w:before="6" w:after="6"/>
              <w:jc w:val="center"/>
              <w:rPr>
                <w:rFonts w:eastAsia="MS PMincho"/>
                <w:lang w:val="es-ES"/>
              </w:rPr>
            </w:pPr>
          </w:p>
        </w:tc>
        <w:tc>
          <w:tcPr>
            <w:tcW w:w="1361" w:type="dxa"/>
            <w:tcBorders>
              <w:bottom w:val="nil"/>
            </w:tcBorders>
            <w:shd w:val="solid" w:color="FFFFFF" w:fill="auto"/>
            <w:vAlign w:val="center"/>
          </w:tcPr>
          <w:p w:rsidR="006B4701" w:rsidRPr="00EA19EB" w:rsidRDefault="006B4701" w:rsidP="00A43B59">
            <w:pPr>
              <w:pStyle w:val="Tabletext"/>
              <w:spacing w:before="6" w:after="6"/>
              <w:jc w:val="center"/>
              <w:rPr>
                <w:rFonts w:eastAsia="MS PMincho"/>
                <w:lang w:val="es-ES"/>
              </w:rPr>
            </w:pPr>
          </w:p>
        </w:tc>
        <w:tc>
          <w:tcPr>
            <w:tcW w:w="1202" w:type="dxa"/>
            <w:tcBorders>
              <w:bottom w:val="nil"/>
            </w:tcBorders>
            <w:shd w:val="solid" w:color="FFFFFF" w:fill="auto"/>
            <w:vAlign w:val="center"/>
          </w:tcPr>
          <w:p w:rsidR="006B4701" w:rsidRPr="00EA19EB" w:rsidRDefault="006B4701" w:rsidP="00A43B59">
            <w:pPr>
              <w:pStyle w:val="Tabletext"/>
              <w:spacing w:before="6" w:after="6"/>
              <w:jc w:val="center"/>
              <w:rPr>
                <w:rFonts w:eastAsia="MS PMincho"/>
                <w:lang w:val="es-ES"/>
              </w:rPr>
            </w:pPr>
          </w:p>
        </w:tc>
        <w:tc>
          <w:tcPr>
            <w:tcW w:w="1315" w:type="dxa"/>
            <w:tcBorders>
              <w:bottom w:val="nil"/>
            </w:tcBorders>
            <w:shd w:val="solid" w:color="FFFFFF" w:fill="auto"/>
            <w:vAlign w:val="center"/>
          </w:tcPr>
          <w:p w:rsidR="006B4701" w:rsidRPr="00EA19EB" w:rsidRDefault="006B4701" w:rsidP="00A43B59">
            <w:pPr>
              <w:pStyle w:val="Tabletext"/>
              <w:spacing w:before="6" w:after="6"/>
              <w:jc w:val="center"/>
              <w:rPr>
                <w:rFonts w:eastAsia="MS PMincho"/>
                <w:lang w:val="es-ES"/>
              </w:rPr>
            </w:pPr>
          </w:p>
        </w:tc>
      </w:tr>
      <w:tr w:rsidR="006B4701" w:rsidRPr="00EA19EB" w:rsidTr="007B0F21">
        <w:trPr>
          <w:cantSplit/>
          <w:jc w:val="center"/>
        </w:trPr>
        <w:tc>
          <w:tcPr>
            <w:tcW w:w="4422" w:type="dxa"/>
            <w:tcBorders>
              <w:top w:val="nil"/>
              <w:bottom w:val="nil"/>
            </w:tcBorders>
            <w:vAlign w:val="center"/>
          </w:tcPr>
          <w:p w:rsidR="006B4701" w:rsidRPr="00EA19EB" w:rsidRDefault="006B4701" w:rsidP="00A43B5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 w:after="6"/>
              <w:ind w:left="57"/>
              <w:jc w:val="left"/>
              <w:rPr>
                <w:rFonts w:eastAsia="MS PGothic"/>
                <w:lang w:val="es-ES"/>
              </w:rPr>
            </w:pPr>
            <w:r w:rsidRPr="00EA19EB">
              <w:rPr>
                <w:rFonts w:eastAsia="MS PGothic"/>
                <w:lang w:val="es-ES"/>
              </w:rPr>
              <w:t>–</w:t>
            </w:r>
            <w:r w:rsidRPr="00EA19EB">
              <w:rPr>
                <w:rFonts w:eastAsia="MS PGothic"/>
                <w:lang w:val="es-ES"/>
              </w:rPr>
              <w:tab/>
              <w:t>ganancia (dBi)</w:t>
            </w:r>
          </w:p>
        </w:tc>
        <w:tc>
          <w:tcPr>
            <w:tcW w:w="1327" w:type="dxa"/>
            <w:tcBorders>
              <w:top w:val="nil"/>
              <w:left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29,5</w:t>
            </w:r>
          </w:p>
        </w:tc>
        <w:tc>
          <w:tcPr>
            <w:tcW w:w="1361" w:type="dxa"/>
            <w:tcBorders>
              <w:top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35</w:t>
            </w:r>
          </w:p>
        </w:tc>
        <w:tc>
          <w:tcPr>
            <w:tcW w:w="1202" w:type="dxa"/>
            <w:tcBorders>
              <w:top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16,</w:t>
            </w:r>
            <w:r w:rsidRPr="00EA19EB">
              <w:rPr>
                <w:rFonts w:eastAsia="MS PGothic"/>
                <w:lang w:val="es-ES" w:eastAsia="ja-JP"/>
              </w:rPr>
              <w:t>5</w:t>
            </w:r>
          </w:p>
        </w:tc>
        <w:tc>
          <w:tcPr>
            <w:tcW w:w="1315" w:type="dxa"/>
            <w:tcBorders>
              <w:top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35</w:t>
            </w:r>
          </w:p>
        </w:tc>
      </w:tr>
      <w:tr w:rsidR="006B4701" w:rsidRPr="00EA19EB" w:rsidTr="007B0F21">
        <w:trPr>
          <w:cantSplit/>
          <w:jc w:val="center"/>
        </w:trPr>
        <w:tc>
          <w:tcPr>
            <w:tcW w:w="4422" w:type="dxa"/>
            <w:tcBorders>
              <w:top w:val="nil"/>
              <w:bottom w:val="nil"/>
            </w:tcBorders>
            <w:vAlign w:val="center"/>
          </w:tcPr>
          <w:p w:rsidR="006B4701" w:rsidRPr="00EA19EB" w:rsidRDefault="006B4701" w:rsidP="00A43B5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 w:after="6"/>
              <w:ind w:left="57"/>
              <w:jc w:val="left"/>
              <w:rPr>
                <w:rFonts w:eastAsia="MS PGothic"/>
                <w:lang w:val="es-ES"/>
              </w:rPr>
            </w:pPr>
            <w:r w:rsidRPr="00EA19EB">
              <w:rPr>
                <w:rFonts w:eastAsia="MS PMincho"/>
                <w:lang w:val="es-ES"/>
              </w:rPr>
              <w:t>–</w:t>
            </w:r>
            <w:r w:rsidRPr="00EA19EB">
              <w:rPr>
                <w:rFonts w:eastAsia="MS PMincho"/>
                <w:lang w:val="es-ES"/>
              </w:rPr>
              <w:tab/>
            </w:r>
            <w:r w:rsidRPr="00EA19EB">
              <w:rPr>
                <w:rFonts w:eastAsia="MS PGothic"/>
                <w:lang w:val="es-ES"/>
              </w:rPr>
              <w:t>pérdidas del alimentador (dB)</w:t>
            </w:r>
          </w:p>
        </w:tc>
        <w:tc>
          <w:tcPr>
            <w:tcW w:w="1327" w:type="dxa"/>
            <w:tcBorders>
              <w:top w:val="nil"/>
              <w:left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0,5</w:t>
            </w:r>
          </w:p>
        </w:tc>
        <w:tc>
          <w:tcPr>
            <w:tcW w:w="1361" w:type="dxa"/>
            <w:tcBorders>
              <w:top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0,5</w:t>
            </w:r>
          </w:p>
        </w:tc>
        <w:tc>
          <w:tcPr>
            <w:tcW w:w="1202" w:type="dxa"/>
            <w:tcBorders>
              <w:top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0,5</w:t>
            </w:r>
          </w:p>
        </w:tc>
        <w:tc>
          <w:tcPr>
            <w:tcW w:w="1315" w:type="dxa"/>
            <w:tcBorders>
              <w:top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0,5</w:t>
            </w:r>
          </w:p>
        </w:tc>
      </w:tr>
      <w:tr w:rsidR="006B4701" w:rsidRPr="00EA19EB" w:rsidTr="007B0F21">
        <w:trPr>
          <w:cantSplit/>
          <w:jc w:val="center"/>
        </w:trPr>
        <w:tc>
          <w:tcPr>
            <w:tcW w:w="4422" w:type="dxa"/>
            <w:tcBorders>
              <w:top w:val="nil"/>
              <w:bottom w:val="nil"/>
            </w:tcBorders>
            <w:vAlign w:val="center"/>
          </w:tcPr>
          <w:p w:rsidR="006B4701" w:rsidRPr="00EA19EB" w:rsidRDefault="006B4701" w:rsidP="00A43B5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 w:after="6"/>
              <w:ind w:left="57"/>
              <w:jc w:val="left"/>
              <w:rPr>
                <w:rFonts w:eastAsia="MS PGothic"/>
                <w:lang w:val="es-ES"/>
              </w:rPr>
            </w:pPr>
            <w:r w:rsidRPr="00EA19EB">
              <w:rPr>
                <w:rFonts w:eastAsia="MS PGothic"/>
                <w:lang w:val="es-ES"/>
              </w:rPr>
              <w:t>–</w:t>
            </w:r>
            <w:r w:rsidRPr="00EA19EB">
              <w:rPr>
                <w:rFonts w:eastAsia="MS PGothic"/>
                <w:lang w:val="es-ES"/>
              </w:rPr>
              <w:tab/>
              <w:t>potencia recibida (dBW)</w:t>
            </w:r>
          </w:p>
        </w:tc>
        <w:tc>
          <w:tcPr>
            <w:tcW w:w="1327" w:type="dxa"/>
            <w:tcBorders>
              <w:top w:val="nil"/>
              <w:left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sym w:font="Symbol" w:char="F02D"/>
            </w:r>
            <w:r w:rsidRPr="00EA19EB">
              <w:rPr>
                <w:rFonts w:eastAsia="MS PGothic"/>
                <w:lang w:val="es-ES"/>
              </w:rPr>
              <w:t>110,9</w:t>
            </w:r>
          </w:p>
        </w:tc>
        <w:tc>
          <w:tcPr>
            <w:tcW w:w="1361" w:type="dxa"/>
            <w:tcBorders>
              <w:top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sym w:font="Symbol" w:char="F02D"/>
            </w:r>
            <w:r w:rsidRPr="00EA19EB">
              <w:rPr>
                <w:rFonts w:eastAsia="MS PGothic"/>
                <w:lang w:val="es-ES"/>
              </w:rPr>
              <w:t>108,1</w:t>
            </w:r>
          </w:p>
        </w:tc>
        <w:tc>
          <w:tcPr>
            <w:tcW w:w="1202" w:type="dxa"/>
            <w:tcBorders>
              <w:top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sym w:font="Symbol" w:char="F02D"/>
            </w:r>
            <w:r w:rsidRPr="00EA19EB">
              <w:rPr>
                <w:rFonts w:eastAsia="MS PGothic"/>
                <w:lang w:val="es-ES"/>
              </w:rPr>
              <w:t>114,2</w:t>
            </w:r>
          </w:p>
        </w:tc>
        <w:tc>
          <w:tcPr>
            <w:tcW w:w="1315" w:type="dxa"/>
            <w:tcBorders>
              <w:top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sym w:font="Symbol" w:char="F02D"/>
            </w:r>
            <w:r w:rsidRPr="00EA19EB">
              <w:rPr>
                <w:rFonts w:eastAsia="MS PGothic"/>
                <w:lang w:val="es-ES"/>
              </w:rPr>
              <w:t>112,2</w:t>
            </w:r>
          </w:p>
        </w:tc>
      </w:tr>
      <w:tr w:rsidR="006B4701" w:rsidRPr="00EA19EB" w:rsidTr="007B0F21">
        <w:trPr>
          <w:cantSplit/>
          <w:jc w:val="center"/>
        </w:trPr>
        <w:tc>
          <w:tcPr>
            <w:tcW w:w="4422" w:type="dxa"/>
            <w:tcBorders>
              <w:top w:val="nil"/>
              <w:bottom w:val="nil"/>
            </w:tcBorders>
            <w:vAlign w:val="center"/>
          </w:tcPr>
          <w:p w:rsidR="006B4701" w:rsidRPr="00EA19EB" w:rsidRDefault="006B4701" w:rsidP="00A43B5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 w:after="6"/>
              <w:ind w:left="57"/>
              <w:jc w:val="left"/>
              <w:rPr>
                <w:rFonts w:eastAsia="MS PGothic"/>
                <w:lang w:val="es-ES"/>
              </w:rPr>
            </w:pPr>
            <w:r w:rsidRPr="00EA19EB">
              <w:rPr>
                <w:rFonts w:eastAsia="MS PGothic"/>
                <w:lang w:val="es-ES"/>
              </w:rPr>
              <w:t>–</w:t>
            </w:r>
            <w:r w:rsidRPr="00EA19EB">
              <w:rPr>
                <w:rFonts w:eastAsia="MS PGothic"/>
                <w:lang w:val="es-ES"/>
              </w:rPr>
              <w:tab/>
              <w:t>temperatura de ruido (K)</w:t>
            </w:r>
          </w:p>
        </w:tc>
        <w:tc>
          <w:tcPr>
            <w:tcW w:w="1327" w:type="dxa"/>
            <w:tcBorders>
              <w:top w:val="nil"/>
              <w:left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700</w:t>
            </w:r>
          </w:p>
        </w:tc>
        <w:tc>
          <w:tcPr>
            <w:tcW w:w="1361"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500</w:t>
            </w:r>
          </w:p>
        </w:tc>
        <w:tc>
          <w:tcPr>
            <w:tcW w:w="1202"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700</w:t>
            </w:r>
          </w:p>
        </w:tc>
        <w:tc>
          <w:tcPr>
            <w:tcW w:w="1315"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500</w:t>
            </w:r>
          </w:p>
        </w:tc>
      </w:tr>
      <w:tr w:rsidR="006B4701" w:rsidRPr="00EA19EB" w:rsidTr="007B0F21">
        <w:trPr>
          <w:cantSplit/>
          <w:trHeight w:val="199"/>
          <w:jc w:val="center"/>
        </w:trPr>
        <w:tc>
          <w:tcPr>
            <w:tcW w:w="4422" w:type="dxa"/>
            <w:tcBorders>
              <w:top w:val="nil"/>
              <w:bottom w:val="nil"/>
            </w:tcBorders>
            <w:vAlign w:val="center"/>
          </w:tcPr>
          <w:p w:rsidR="006B4701" w:rsidRPr="00EA19EB" w:rsidRDefault="006B4701" w:rsidP="00A43B5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 w:after="6"/>
              <w:ind w:left="57"/>
              <w:jc w:val="left"/>
              <w:rPr>
                <w:rFonts w:eastAsia="MS PGothic"/>
                <w:lang w:val="es-ES"/>
              </w:rPr>
            </w:pPr>
            <w:r w:rsidRPr="00EA19EB">
              <w:rPr>
                <w:rFonts w:eastAsia="MS PGothic"/>
                <w:lang w:val="es-ES"/>
              </w:rPr>
              <w:t>–</w:t>
            </w:r>
            <w:r w:rsidRPr="00EA19EB">
              <w:rPr>
                <w:rFonts w:eastAsia="MS PGothic"/>
                <w:lang w:val="es-ES"/>
              </w:rPr>
              <w:tab/>
              <w:t>temperatura de ruido (dB(W/Hz))</w:t>
            </w:r>
          </w:p>
        </w:tc>
        <w:tc>
          <w:tcPr>
            <w:tcW w:w="1327" w:type="dxa"/>
            <w:tcBorders>
              <w:top w:val="nil"/>
              <w:left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sym w:font="Symbol" w:char="F02D"/>
            </w:r>
            <w:r w:rsidRPr="00EA19EB">
              <w:rPr>
                <w:rFonts w:eastAsia="MS PGothic"/>
                <w:lang w:val="es-ES"/>
              </w:rPr>
              <w:t>200,2</w:t>
            </w:r>
          </w:p>
        </w:tc>
        <w:tc>
          <w:tcPr>
            <w:tcW w:w="1361" w:type="dxa"/>
            <w:tcBorders>
              <w:top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sym w:font="Symbol" w:char="F02D"/>
            </w:r>
            <w:r w:rsidRPr="00EA19EB">
              <w:rPr>
                <w:rFonts w:eastAsia="MS PGothic"/>
                <w:lang w:val="es-ES"/>
              </w:rPr>
              <w:t>201,6</w:t>
            </w:r>
          </w:p>
        </w:tc>
        <w:tc>
          <w:tcPr>
            <w:tcW w:w="1202" w:type="dxa"/>
            <w:tcBorders>
              <w:top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sym w:font="Symbol" w:char="F02D"/>
            </w:r>
            <w:r w:rsidRPr="00EA19EB">
              <w:rPr>
                <w:rFonts w:eastAsia="MS PGothic"/>
                <w:lang w:val="es-ES"/>
              </w:rPr>
              <w:t>200,2</w:t>
            </w:r>
          </w:p>
        </w:tc>
        <w:tc>
          <w:tcPr>
            <w:tcW w:w="1315" w:type="dxa"/>
            <w:tcBorders>
              <w:top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sym w:font="Symbol" w:char="F02D"/>
            </w:r>
            <w:r w:rsidRPr="00EA19EB">
              <w:rPr>
                <w:rFonts w:eastAsia="MS PGothic"/>
                <w:lang w:val="es-ES"/>
              </w:rPr>
              <w:t>201,6</w:t>
            </w:r>
          </w:p>
        </w:tc>
      </w:tr>
      <w:tr w:rsidR="006B4701" w:rsidRPr="00EA19EB" w:rsidTr="007B0F21">
        <w:trPr>
          <w:cantSplit/>
          <w:trHeight w:val="199"/>
          <w:jc w:val="center"/>
        </w:trPr>
        <w:tc>
          <w:tcPr>
            <w:tcW w:w="4422" w:type="dxa"/>
            <w:tcBorders>
              <w:top w:val="nil"/>
              <w:bottom w:val="nil"/>
            </w:tcBorders>
            <w:vAlign w:val="center"/>
          </w:tcPr>
          <w:p w:rsidR="006B4701" w:rsidRPr="00EA19EB" w:rsidRDefault="006B4701" w:rsidP="00A43B5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 w:after="6"/>
              <w:ind w:left="284" w:hanging="227"/>
              <w:jc w:val="left"/>
              <w:rPr>
                <w:rFonts w:eastAsia="MS PGothic"/>
                <w:lang w:val="es-ES"/>
              </w:rPr>
            </w:pPr>
            <w:r w:rsidRPr="00EA19EB">
              <w:rPr>
                <w:rFonts w:eastAsia="MS PGothic"/>
                <w:lang w:val="es-ES"/>
              </w:rPr>
              <w:t>–</w:t>
            </w:r>
            <w:r w:rsidRPr="00EA19EB">
              <w:rPr>
                <w:rFonts w:eastAsia="MS PGothic"/>
                <w:lang w:val="es-ES"/>
              </w:rPr>
              <w:tab/>
              <w:t>objetivo de diseño de potencia de interferencia</w:t>
            </w:r>
            <w:r w:rsidR="00A43B59">
              <w:rPr>
                <w:rFonts w:eastAsia="MS PGothic"/>
                <w:lang w:val="es-ES"/>
              </w:rPr>
              <w:t xml:space="preserve"> </w:t>
            </w:r>
            <w:r w:rsidRPr="00EA19EB">
              <w:rPr>
                <w:rFonts w:eastAsia="MS PGothic"/>
                <w:lang w:val="es-ES"/>
              </w:rPr>
              <w:t>(dB(W/MHz))</w:t>
            </w:r>
            <w:r w:rsidRPr="00EA19EB">
              <w:rPr>
                <w:rFonts w:eastAsia="MS PGothic"/>
                <w:lang w:val="es-ES" w:eastAsia="ja-JP"/>
              </w:rPr>
              <w:t xml:space="preserve"> (</w:t>
            </w:r>
            <w:r w:rsidRPr="00EA19EB">
              <w:rPr>
                <w:rFonts w:eastAsia="MS PGothic"/>
                <w:i/>
                <w:iCs/>
                <w:lang w:val="es-ES" w:eastAsia="ja-JP"/>
              </w:rPr>
              <w:t>I</w:t>
            </w:r>
            <w:r w:rsidRPr="00EA19EB">
              <w:rPr>
                <w:rFonts w:eastAsia="MS PGothic"/>
                <w:lang w:val="es-ES" w:eastAsia="ja-JP"/>
              </w:rPr>
              <w:t>/</w:t>
            </w:r>
            <w:r w:rsidRPr="00EA19EB">
              <w:rPr>
                <w:rFonts w:eastAsia="MS PGothic"/>
                <w:i/>
                <w:iCs/>
                <w:lang w:val="es-ES" w:eastAsia="ja-JP"/>
              </w:rPr>
              <w:t>N</w:t>
            </w:r>
            <w:r w:rsidRPr="00EA19EB">
              <w:rPr>
                <w:rFonts w:eastAsia="MS PGothic"/>
                <w:lang w:val="es-ES" w:eastAsia="ja-JP"/>
              </w:rPr>
              <w:t xml:space="preserve"> </w:t>
            </w:r>
            <w:r w:rsidR="00F74785" w:rsidRPr="00F74785">
              <w:rPr>
                <w:rFonts w:eastAsia="MS PGothic"/>
                <w:lang w:val="es-ES" w:eastAsia="ja-JP"/>
              </w:rPr>
              <w:t>=</w:t>
            </w:r>
            <w:r w:rsidRPr="00EA19EB">
              <w:rPr>
                <w:rFonts w:eastAsia="MS PGothic"/>
                <w:lang w:val="es-ES" w:eastAsia="ja-JP"/>
              </w:rPr>
              <w:t xml:space="preserve"> 10</w:t>
            </w:r>
            <w:r w:rsidR="00F74785" w:rsidRPr="00F74785">
              <w:rPr>
                <w:rFonts w:eastAsia="MS PGothic"/>
                <w:lang w:val="es-ES" w:eastAsia="ja-JP"/>
              </w:rPr>
              <w:t>%</w:t>
            </w:r>
            <w:r w:rsidRPr="00EA19EB">
              <w:rPr>
                <w:rFonts w:eastAsia="MS PGothic"/>
                <w:lang w:val="es-ES" w:eastAsia="ja-JP"/>
              </w:rPr>
              <w:t>)</w:t>
            </w:r>
          </w:p>
        </w:tc>
        <w:tc>
          <w:tcPr>
            <w:tcW w:w="1327" w:type="dxa"/>
            <w:tcBorders>
              <w:top w:val="nil"/>
              <w:left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sym w:font="Symbol" w:char="F02D"/>
            </w:r>
            <w:r w:rsidRPr="00EA19EB">
              <w:rPr>
                <w:rFonts w:eastAsia="MS PGothic"/>
                <w:lang w:val="es-ES"/>
              </w:rPr>
              <w:t>150,2</w:t>
            </w:r>
          </w:p>
        </w:tc>
        <w:tc>
          <w:tcPr>
            <w:tcW w:w="1361" w:type="dxa"/>
            <w:tcBorders>
              <w:top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sym w:font="Symbol" w:char="F02D"/>
            </w:r>
            <w:r w:rsidRPr="00EA19EB">
              <w:rPr>
                <w:rFonts w:eastAsia="MS PGothic"/>
                <w:lang w:val="es-ES"/>
              </w:rPr>
              <w:t>151,6</w:t>
            </w:r>
          </w:p>
        </w:tc>
        <w:tc>
          <w:tcPr>
            <w:tcW w:w="1202" w:type="dxa"/>
            <w:tcBorders>
              <w:top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sym w:font="Symbol" w:char="F02D"/>
            </w:r>
            <w:r w:rsidRPr="00EA19EB">
              <w:rPr>
                <w:rFonts w:eastAsia="MS PGothic"/>
                <w:lang w:val="es-ES"/>
              </w:rPr>
              <w:t>150,2</w:t>
            </w:r>
          </w:p>
        </w:tc>
        <w:tc>
          <w:tcPr>
            <w:tcW w:w="1315" w:type="dxa"/>
            <w:tcBorders>
              <w:top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sym w:font="Symbol" w:char="F02D"/>
            </w:r>
            <w:r w:rsidRPr="00EA19EB">
              <w:rPr>
                <w:rFonts w:eastAsia="MS PGothic"/>
                <w:lang w:val="es-ES"/>
              </w:rPr>
              <w:t>151,6</w:t>
            </w:r>
          </w:p>
        </w:tc>
      </w:tr>
      <w:tr w:rsidR="006B4701" w:rsidRPr="00EA19EB" w:rsidTr="007B0F21">
        <w:trPr>
          <w:cantSplit/>
          <w:trHeight w:val="199"/>
          <w:jc w:val="center"/>
        </w:trPr>
        <w:tc>
          <w:tcPr>
            <w:tcW w:w="4422" w:type="dxa"/>
            <w:tcBorders>
              <w:top w:val="nil"/>
              <w:bottom w:val="nil"/>
            </w:tcBorders>
            <w:vAlign w:val="center"/>
          </w:tcPr>
          <w:p w:rsidR="006B4701" w:rsidRPr="00EA19EB" w:rsidRDefault="006B4701" w:rsidP="00A43B59">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 w:after="6"/>
              <w:ind w:left="57"/>
              <w:jc w:val="left"/>
              <w:rPr>
                <w:rFonts w:eastAsia="MS PGothic"/>
                <w:lang w:val="es-ES"/>
              </w:rPr>
            </w:pPr>
            <w:r w:rsidRPr="00EA19EB">
              <w:rPr>
                <w:rFonts w:eastAsia="MS PGothic"/>
                <w:lang w:val="es-ES"/>
              </w:rPr>
              <w:t>–</w:t>
            </w:r>
            <w:r w:rsidRPr="00EA19EB">
              <w:rPr>
                <w:rFonts w:eastAsia="MS PGothic"/>
                <w:lang w:val="es-ES"/>
              </w:rPr>
              <w:tab/>
              <w:t>pérdidas técnicas del receptor (dB)</w:t>
            </w:r>
          </w:p>
        </w:tc>
        <w:tc>
          <w:tcPr>
            <w:tcW w:w="1327" w:type="dxa"/>
            <w:tcBorders>
              <w:top w:val="nil"/>
              <w:left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2,5</w:t>
            </w:r>
          </w:p>
        </w:tc>
        <w:tc>
          <w:tcPr>
            <w:tcW w:w="1361" w:type="dxa"/>
            <w:tcBorders>
              <w:top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2,5</w:t>
            </w:r>
          </w:p>
        </w:tc>
        <w:tc>
          <w:tcPr>
            <w:tcW w:w="1202" w:type="dxa"/>
            <w:tcBorders>
              <w:top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2,5</w:t>
            </w:r>
          </w:p>
        </w:tc>
        <w:tc>
          <w:tcPr>
            <w:tcW w:w="1315" w:type="dxa"/>
            <w:tcBorders>
              <w:top w:val="nil"/>
              <w:bottom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2,5</w:t>
            </w:r>
          </w:p>
        </w:tc>
      </w:tr>
      <w:tr w:rsidR="006B4701" w:rsidRPr="00EA19EB" w:rsidTr="007B0F21">
        <w:trPr>
          <w:cantSplit/>
          <w:trHeight w:val="238"/>
          <w:jc w:val="center"/>
        </w:trPr>
        <w:tc>
          <w:tcPr>
            <w:tcW w:w="4422" w:type="dxa"/>
            <w:tcBorders>
              <w:bottom w:val="single" w:sz="4" w:space="0" w:color="auto"/>
            </w:tcBorders>
            <w:vAlign w:val="center"/>
          </w:tcPr>
          <w:p w:rsidR="006B4701" w:rsidRPr="00EA19EB" w:rsidRDefault="006B4701" w:rsidP="00A43B59">
            <w:pPr>
              <w:pStyle w:val="Tabletext"/>
              <w:spacing w:before="6" w:after="6"/>
              <w:ind w:left="57"/>
              <w:jc w:val="left"/>
              <w:rPr>
                <w:rFonts w:eastAsia="MS PGothic"/>
                <w:lang w:val="es-ES"/>
              </w:rPr>
            </w:pPr>
            <w:r w:rsidRPr="00EA19EB">
              <w:rPr>
                <w:rFonts w:eastAsia="MS PGothic"/>
                <w:i/>
                <w:iCs/>
                <w:lang w:val="es-ES"/>
              </w:rPr>
              <w:t>C</w:t>
            </w:r>
            <w:r w:rsidRPr="00EA19EB">
              <w:rPr>
                <w:rFonts w:eastAsia="MS PGothic"/>
                <w:lang w:val="es-ES"/>
              </w:rPr>
              <w:t>/</w:t>
            </w:r>
            <w:r w:rsidRPr="00EA19EB">
              <w:rPr>
                <w:rFonts w:eastAsia="MS PGothic"/>
                <w:i/>
                <w:iCs/>
                <w:lang w:val="es-ES"/>
              </w:rPr>
              <w:t>N</w:t>
            </w:r>
            <w:r w:rsidRPr="00EA19EB">
              <w:rPr>
                <w:rFonts w:eastAsia="MS PGothic"/>
                <w:position w:val="-4"/>
                <w:sz w:val="18"/>
                <w:lang w:val="es-ES"/>
              </w:rPr>
              <w:t>0</w:t>
            </w:r>
            <w:r w:rsidRPr="00EA19EB">
              <w:rPr>
                <w:rFonts w:eastAsia="MS PGothic"/>
                <w:lang w:val="es-ES"/>
              </w:rPr>
              <w:t xml:space="preserve"> disponible (dB(Hz))</w:t>
            </w:r>
          </w:p>
        </w:tc>
        <w:tc>
          <w:tcPr>
            <w:tcW w:w="1327" w:type="dxa"/>
            <w:tcBorders>
              <w:left w:val="nil"/>
              <w:bottom w:val="single" w:sz="4" w:space="0" w:color="auto"/>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86,3</w:t>
            </w:r>
          </w:p>
        </w:tc>
        <w:tc>
          <w:tcPr>
            <w:tcW w:w="1361" w:type="dxa"/>
            <w:tcBorders>
              <w:bottom w:val="single" w:sz="4" w:space="0" w:color="auto"/>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90,6</w:t>
            </w:r>
          </w:p>
        </w:tc>
        <w:tc>
          <w:tcPr>
            <w:tcW w:w="1202" w:type="dxa"/>
            <w:tcBorders>
              <w:bottom w:val="single" w:sz="4" w:space="0" w:color="auto"/>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83</w:t>
            </w:r>
          </w:p>
        </w:tc>
        <w:tc>
          <w:tcPr>
            <w:tcW w:w="1315" w:type="dxa"/>
            <w:tcBorders>
              <w:bottom w:val="single" w:sz="4" w:space="0" w:color="auto"/>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86,5</w:t>
            </w:r>
          </w:p>
        </w:tc>
      </w:tr>
      <w:tr w:rsidR="006B4701" w:rsidRPr="00EA19EB" w:rsidTr="007B0F21">
        <w:trPr>
          <w:cantSplit/>
          <w:trHeight w:val="199"/>
          <w:jc w:val="center"/>
        </w:trPr>
        <w:tc>
          <w:tcPr>
            <w:tcW w:w="4422" w:type="dxa"/>
            <w:tcBorders>
              <w:bottom w:val="nil"/>
            </w:tcBorders>
            <w:vAlign w:val="center"/>
          </w:tcPr>
          <w:p w:rsidR="006B4701" w:rsidRPr="00EA19EB" w:rsidRDefault="006B4701" w:rsidP="00A43B59">
            <w:pPr>
              <w:pStyle w:val="Tabletext"/>
              <w:spacing w:before="6" w:after="6"/>
              <w:ind w:left="57"/>
              <w:jc w:val="left"/>
              <w:rPr>
                <w:rFonts w:eastAsia="MS PGothic"/>
                <w:lang w:val="es-ES"/>
              </w:rPr>
            </w:pPr>
            <w:r w:rsidRPr="00EA19EB">
              <w:rPr>
                <w:rFonts w:eastAsia="MS PGothic"/>
                <w:lang w:val="es-ES"/>
              </w:rPr>
              <w:t>Velocidad de datos de usuario (Mbit/s)</w:t>
            </w:r>
          </w:p>
        </w:tc>
        <w:tc>
          <w:tcPr>
            <w:tcW w:w="1327" w:type="dxa"/>
            <w:tcBorders>
              <w:left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13,3</w:t>
            </w:r>
          </w:p>
        </w:tc>
        <w:tc>
          <w:tcPr>
            <w:tcW w:w="1361" w:type="dxa"/>
            <w:tcBorders>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13,3</w:t>
            </w:r>
          </w:p>
        </w:tc>
        <w:tc>
          <w:tcPr>
            <w:tcW w:w="1202" w:type="dxa"/>
            <w:tcBorders>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13,3</w:t>
            </w:r>
          </w:p>
        </w:tc>
        <w:tc>
          <w:tcPr>
            <w:tcW w:w="1315" w:type="dxa"/>
            <w:tcBorders>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13,3</w:t>
            </w:r>
          </w:p>
        </w:tc>
      </w:tr>
      <w:tr w:rsidR="006B4701" w:rsidRPr="00EA19EB" w:rsidTr="007B0F21">
        <w:trPr>
          <w:cantSplit/>
          <w:trHeight w:val="199"/>
          <w:jc w:val="center"/>
        </w:trPr>
        <w:tc>
          <w:tcPr>
            <w:tcW w:w="4422" w:type="dxa"/>
            <w:tcBorders>
              <w:top w:val="nil"/>
            </w:tcBorders>
            <w:vAlign w:val="center"/>
          </w:tcPr>
          <w:p w:rsidR="006B4701" w:rsidRPr="00EA19EB" w:rsidRDefault="006B4701" w:rsidP="00A43B59">
            <w:pPr>
              <w:pStyle w:val="Tabletext"/>
              <w:spacing w:before="6" w:after="6"/>
              <w:ind w:left="57"/>
              <w:jc w:val="left"/>
              <w:rPr>
                <w:rFonts w:eastAsia="MS PGothic"/>
                <w:lang w:val="es-ES"/>
              </w:rPr>
            </w:pPr>
            <w:r w:rsidRPr="00EA19EB">
              <w:rPr>
                <w:rFonts w:eastAsia="MS PGothic"/>
                <w:lang w:val="es-ES"/>
              </w:rPr>
              <w:t>Velocidad de datos de usuario (dB(Hz))</w:t>
            </w:r>
          </w:p>
        </w:tc>
        <w:tc>
          <w:tcPr>
            <w:tcW w:w="1327" w:type="dxa"/>
            <w:tcBorders>
              <w:top w:val="nil"/>
              <w:left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71,2</w:t>
            </w:r>
          </w:p>
        </w:tc>
        <w:tc>
          <w:tcPr>
            <w:tcW w:w="1361" w:type="dxa"/>
            <w:tcBorders>
              <w:top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71,2</w:t>
            </w:r>
          </w:p>
        </w:tc>
        <w:tc>
          <w:tcPr>
            <w:tcW w:w="1202" w:type="dxa"/>
            <w:tcBorders>
              <w:top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71,2</w:t>
            </w:r>
          </w:p>
        </w:tc>
        <w:tc>
          <w:tcPr>
            <w:tcW w:w="1315" w:type="dxa"/>
            <w:tcBorders>
              <w:top w:val="nil"/>
            </w:tcBorders>
            <w:shd w:val="solid" w:color="FFFFFF" w:fill="auto"/>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71,2</w:t>
            </w:r>
          </w:p>
        </w:tc>
      </w:tr>
      <w:tr w:rsidR="006B4701" w:rsidRPr="00EA19EB" w:rsidTr="007B0F21">
        <w:trPr>
          <w:cantSplit/>
          <w:trHeight w:val="238"/>
          <w:jc w:val="center"/>
        </w:trPr>
        <w:tc>
          <w:tcPr>
            <w:tcW w:w="4422" w:type="dxa"/>
            <w:tcBorders>
              <w:bottom w:val="nil"/>
            </w:tcBorders>
            <w:vAlign w:val="center"/>
          </w:tcPr>
          <w:p w:rsidR="006B4701" w:rsidRPr="00EA19EB" w:rsidRDefault="006B4701" w:rsidP="00A43B59">
            <w:pPr>
              <w:pStyle w:val="Tabletext"/>
              <w:spacing w:before="6" w:after="6" w:line="280" w:lineRule="exact"/>
              <w:ind w:left="57"/>
              <w:jc w:val="left"/>
              <w:rPr>
                <w:rFonts w:eastAsia="MS PGothic"/>
                <w:lang w:val="es-ES"/>
              </w:rPr>
            </w:pPr>
            <w:r w:rsidRPr="00EA19EB">
              <w:rPr>
                <w:rFonts w:eastAsia="MS PGothic"/>
                <w:i/>
                <w:iCs/>
                <w:lang w:val="es-ES"/>
              </w:rPr>
              <w:t>E</w:t>
            </w:r>
            <w:r w:rsidRPr="00EA19EB">
              <w:rPr>
                <w:rFonts w:eastAsia="MS PGothic"/>
                <w:i/>
                <w:iCs/>
                <w:position w:val="-4"/>
                <w:sz w:val="18"/>
                <w:lang w:val="es-ES"/>
              </w:rPr>
              <w:t>b</w:t>
            </w:r>
            <w:r w:rsidRPr="00EA19EB">
              <w:rPr>
                <w:rFonts w:eastAsia="MS PGothic"/>
                <w:lang w:val="es-ES"/>
              </w:rPr>
              <w:t>/</w:t>
            </w:r>
            <w:r w:rsidRPr="00EA19EB">
              <w:rPr>
                <w:rFonts w:eastAsia="MS PGothic"/>
                <w:i/>
                <w:iCs/>
                <w:lang w:val="es-ES"/>
              </w:rPr>
              <w:t>N</w:t>
            </w:r>
            <w:r w:rsidRPr="00EA19EB">
              <w:rPr>
                <w:rFonts w:eastAsia="MS PGothic"/>
                <w:position w:val="-4"/>
                <w:sz w:val="18"/>
                <w:lang w:val="es-ES"/>
              </w:rPr>
              <w:t>0</w:t>
            </w:r>
            <w:r w:rsidRPr="00EA19EB">
              <w:rPr>
                <w:lang w:val="es-ES"/>
              </w:rPr>
              <w:t xml:space="preserve"> requerida </w:t>
            </w:r>
            <w:r w:rsidRPr="00EA19EB">
              <w:rPr>
                <w:rFonts w:eastAsia="MS PGothic"/>
                <w:lang w:val="es-ES"/>
              </w:rPr>
              <w:t>(dB)</w:t>
            </w:r>
            <w:r w:rsidRPr="00EA19EB">
              <w:rPr>
                <w:rFonts w:eastAsia="MS PGothic"/>
                <w:lang w:val="es-ES"/>
              </w:rPr>
              <w:br/>
              <w:t xml:space="preserve">(MDP-4, BER </w:t>
            </w:r>
            <w:r w:rsidR="00F74785" w:rsidRPr="00F74785">
              <w:rPr>
                <w:rFonts w:eastAsia="MS PGothic"/>
                <w:lang w:val="es-ES"/>
              </w:rPr>
              <w:t>=</w:t>
            </w:r>
            <w:r w:rsidRPr="00EA19EB">
              <w:rPr>
                <w:rFonts w:eastAsia="MS PGothic"/>
                <w:lang w:val="es-ES"/>
              </w:rPr>
              <w:t xml:space="preserve"> 1 </w:t>
            </w:r>
            <w:r w:rsidR="00F74785" w:rsidRPr="00F74785">
              <w:rPr>
                <w:rFonts w:eastAsia="MS PGothic"/>
                <w:lang w:val="es-ES"/>
              </w:rPr>
              <w:sym w:font="Symbol" w:char="F0B4"/>
            </w:r>
            <w:r w:rsidRPr="00EA19EB">
              <w:rPr>
                <w:rFonts w:eastAsia="MS PGothic"/>
                <w:lang w:val="es-ES"/>
              </w:rPr>
              <w:t xml:space="preserve"> 10</w:t>
            </w:r>
            <w:r w:rsidRPr="00EA19EB">
              <w:rPr>
                <w:rFonts w:eastAsia="MS PGothic"/>
                <w:position w:val="6"/>
                <w:sz w:val="18"/>
                <w:lang w:val="es-ES"/>
              </w:rPr>
              <w:sym w:font="Symbol" w:char="F02D"/>
            </w:r>
            <w:r w:rsidRPr="00EA19EB">
              <w:rPr>
                <w:rFonts w:eastAsia="MS PGothic"/>
                <w:position w:val="6"/>
                <w:sz w:val="18"/>
                <w:lang w:val="es-ES"/>
              </w:rPr>
              <w:t>6</w:t>
            </w:r>
            <w:r w:rsidRPr="00EA19EB">
              <w:rPr>
                <w:rFonts w:eastAsia="MS PGothic"/>
                <w:lang w:val="es-ES"/>
              </w:rPr>
              <w:t>)</w:t>
            </w:r>
          </w:p>
        </w:tc>
        <w:tc>
          <w:tcPr>
            <w:tcW w:w="1327" w:type="dxa"/>
            <w:tcBorders>
              <w:left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10,5</w:t>
            </w:r>
          </w:p>
        </w:tc>
        <w:tc>
          <w:tcPr>
            <w:tcW w:w="1361" w:type="dxa"/>
            <w:tcBorders>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10,5</w:t>
            </w:r>
          </w:p>
        </w:tc>
        <w:tc>
          <w:tcPr>
            <w:tcW w:w="1202" w:type="dxa"/>
            <w:tcBorders>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10,5</w:t>
            </w:r>
          </w:p>
        </w:tc>
        <w:tc>
          <w:tcPr>
            <w:tcW w:w="1315" w:type="dxa"/>
            <w:tcBorders>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10,5</w:t>
            </w:r>
          </w:p>
        </w:tc>
      </w:tr>
      <w:tr w:rsidR="006B4701" w:rsidRPr="00EA19EB" w:rsidTr="007B0F21">
        <w:trPr>
          <w:cantSplit/>
          <w:trHeight w:val="238"/>
          <w:jc w:val="center"/>
        </w:trPr>
        <w:tc>
          <w:tcPr>
            <w:tcW w:w="4422" w:type="dxa"/>
            <w:tcBorders>
              <w:top w:val="single" w:sz="4" w:space="0" w:color="auto"/>
              <w:bottom w:val="nil"/>
            </w:tcBorders>
            <w:vAlign w:val="center"/>
          </w:tcPr>
          <w:p w:rsidR="006B4701" w:rsidRPr="00EA19EB" w:rsidRDefault="006B4701" w:rsidP="00A43B59">
            <w:pPr>
              <w:pStyle w:val="Tabletext"/>
              <w:spacing w:before="6" w:after="6"/>
              <w:ind w:left="57"/>
              <w:jc w:val="left"/>
              <w:rPr>
                <w:rFonts w:eastAsia="MS PGothic"/>
                <w:lang w:val="es-ES"/>
              </w:rPr>
            </w:pPr>
            <w:r w:rsidRPr="00EA19EB">
              <w:rPr>
                <w:rFonts w:eastAsia="MS PGothic"/>
                <w:lang w:val="es-ES"/>
              </w:rPr>
              <w:t xml:space="preserve">Ganancia de codificación (dB) </w:t>
            </w:r>
            <w:r w:rsidRPr="00EA19EB">
              <w:rPr>
                <w:rFonts w:eastAsia="MS PGothic"/>
                <w:lang w:val="es-ES"/>
              </w:rPr>
              <w:br/>
              <w:t xml:space="preserve">(Codificación de Viterbi, </w:t>
            </w:r>
            <w:r w:rsidRPr="00EA19EB">
              <w:rPr>
                <w:rFonts w:eastAsia="MS PGothic"/>
                <w:i/>
                <w:iCs/>
                <w:lang w:val="es-ES"/>
              </w:rPr>
              <w:t>K</w:t>
            </w:r>
            <w:r w:rsidRPr="00EA19EB">
              <w:rPr>
                <w:rFonts w:eastAsia="MS PGothic"/>
                <w:lang w:val="es-ES"/>
              </w:rPr>
              <w:t xml:space="preserve"> </w:t>
            </w:r>
            <w:r w:rsidR="00F74785" w:rsidRPr="00F74785">
              <w:rPr>
                <w:rFonts w:eastAsia="MS PGothic"/>
                <w:lang w:val="es-ES"/>
              </w:rPr>
              <w:t>=</w:t>
            </w:r>
            <w:r w:rsidRPr="00EA19EB">
              <w:rPr>
                <w:rFonts w:eastAsia="MS PGothic"/>
                <w:lang w:val="es-ES"/>
              </w:rPr>
              <w:t xml:space="preserve"> 7, </w:t>
            </w:r>
            <w:r w:rsidRPr="00EA19EB">
              <w:rPr>
                <w:rFonts w:eastAsia="MS PGothic"/>
                <w:i/>
                <w:iCs/>
                <w:lang w:val="es-ES"/>
              </w:rPr>
              <w:t>r</w:t>
            </w:r>
            <w:r w:rsidRPr="00EA19EB">
              <w:rPr>
                <w:rFonts w:eastAsia="MS PGothic"/>
                <w:lang w:val="es-ES"/>
              </w:rPr>
              <w:t xml:space="preserve"> </w:t>
            </w:r>
            <w:r w:rsidR="00F74785" w:rsidRPr="00F74785">
              <w:rPr>
                <w:rFonts w:eastAsia="MS PGothic"/>
                <w:lang w:val="es-ES"/>
              </w:rPr>
              <w:t>=</w:t>
            </w:r>
            <w:r w:rsidRPr="00EA19EB">
              <w:rPr>
                <w:rFonts w:eastAsia="MS PGothic"/>
                <w:lang w:val="es-ES"/>
              </w:rPr>
              <w:t xml:space="preserve"> 2/3)</w:t>
            </w:r>
          </w:p>
        </w:tc>
        <w:tc>
          <w:tcPr>
            <w:tcW w:w="1327" w:type="dxa"/>
            <w:tcBorders>
              <w:top w:val="single" w:sz="4" w:space="0" w:color="auto"/>
              <w:left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5</w:t>
            </w:r>
          </w:p>
        </w:tc>
        <w:tc>
          <w:tcPr>
            <w:tcW w:w="1361" w:type="dxa"/>
            <w:tcBorders>
              <w:top w:val="single" w:sz="4" w:space="0" w:color="auto"/>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5</w:t>
            </w:r>
          </w:p>
        </w:tc>
        <w:tc>
          <w:tcPr>
            <w:tcW w:w="1202" w:type="dxa"/>
            <w:tcBorders>
              <w:top w:val="single" w:sz="4" w:space="0" w:color="auto"/>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5</w:t>
            </w:r>
          </w:p>
        </w:tc>
        <w:tc>
          <w:tcPr>
            <w:tcW w:w="1315" w:type="dxa"/>
            <w:tcBorders>
              <w:top w:val="single" w:sz="4" w:space="0" w:color="auto"/>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5</w:t>
            </w:r>
          </w:p>
        </w:tc>
      </w:tr>
      <w:tr w:rsidR="006B4701" w:rsidRPr="00EA19EB" w:rsidTr="007B0F21">
        <w:trPr>
          <w:cantSplit/>
          <w:trHeight w:val="238"/>
          <w:jc w:val="center"/>
        </w:trPr>
        <w:tc>
          <w:tcPr>
            <w:tcW w:w="4422" w:type="dxa"/>
            <w:tcBorders>
              <w:top w:val="nil"/>
              <w:bottom w:val="nil"/>
            </w:tcBorders>
            <w:vAlign w:val="center"/>
          </w:tcPr>
          <w:p w:rsidR="006B4701" w:rsidRPr="00EA19EB" w:rsidRDefault="006B4701" w:rsidP="00A43B59">
            <w:pPr>
              <w:pStyle w:val="Tabletext"/>
              <w:spacing w:before="6" w:after="6"/>
              <w:ind w:left="57"/>
              <w:jc w:val="left"/>
              <w:rPr>
                <w:rFonts w:eastAsia="MS PGothic"/>
                <w:lang w:val="es-ES"/>
              </w:rPr>
            </w:pPr>
            <w:r w:rsidRPr="00EA19EB">
              <w:rPr>
                <w:sz w:val="24"/>
                <w:lang w:val="es-ES"/>
              </w:rPr>
              <w:br w:type="page"/>
            </w:r>
            <w:r w:rsidRPr="00EA19EB">
              <w:rPr>
                <w:rFonts w:eastAsia="MS PGothic"/>
                <w:i/>
                <w:iCs/>
                <w:lang w:val="es-ES"/>
              </w:rPr>
              <w:t>E</w:t>
            </w:r>
            <w:r w:rsidRPr="00EA19EB">
              <w:rPr>
                <w:rFonts w:eastAsia="MS PGothic"/>
                <w:i/>
                <w:iCs/>
                <w:position w:val="-4"/>
                <w:sz w:val="18"/>
                <w:lang w:val="es-ES"/>
              </w:rPr>
              <w:t>b</w:t>
            </w:r>
            <w:r w:rsidRPr="00EA19EB">
              <w:rPr>
                <w:rFonts w:eastAsia="MS PGothic"/>
                <w:lang w:val="es-ES"/>
              </w:rPr>
              <w:t>/</w:t>
            </w:r>
            <w:r w:rsidRPr="00EA19EB">
              <w:rPr>
                <w:rFonts w:eastAsia="MS PGothic"/>
                <w:i/>
                <w:iCs/>
                <w:lang w:val="es-ES"/>
              </w:rPr>
              <w:t>N</w:t>
            </w:r>
            <w:r w:rsidRPr="00EA19EB">
              <w:rPr>
                <w:rFonts w:eastAsia="MS PGothic"/>
                <w:position w:val="-4"/>
                <w:sz w:val="18"/>
                <w:lang w:val="es-ES"/>
              </w:rPr>
              <w:t>0</w:t>
            </w:r>
            <w:r w:rsidRPr="00EA19EB">
              <w:rPr>
                <w:rFonts w:eastAsia="MS PGothic"/>
                <w:sz w:val="26"/>
                <w:vertAlign w:val="subscript"/>
                <w:lang w:val="es-ES"/>
              </w:rPr>
              <w:t xml:space="preserve"> </w:t>
            </w:r>
            <w:r w:rsidRPr="00EA19EB">
              <w:rPr>
                <w:sz w:val="24"/>
                <w:lang w:val="es-ES"/>
              </w:rPr>
              <w:t>necesaria (</w:t>
            </w:r>
            <w:r w:rsidRPr="00EA19EB">
              <w:rPr>
                <w:rFonts w:eastAsia="MS PGothic"/>
                <w:lang w:val="es-ES"/>
              </w:rPr>
              <w:t>dB)</w:t>
            </w:r>
          </w:p>
        </w:tc>
        <w:tc>
          <w:tcPr>
            <w:tcW w:w="1327" w:type="dxa"/>
            <w:tcBorders>
              <w:top w:val="nil"/>
              <w:left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5,5</w:t>
            </w:r>
          </w:p>
        </w:tc>
        <w:tc>
          <w:tcPr>
            <w:tcW w:w="1361"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5,5</w:t>
            </w:r>
          </w:p>
        </w:tc>
        <w:tc>
          <w:tcPr>
            <w:tcW w:w="1202"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5,5</w:t>
            </w:r>
          </w:p>
        </w:tc>
        <w:tc>
          <w:tcPr>
            <w:tcW w:w="1315" w:type="dxa"/>
            <w:tcBorders>
              <w:top w:val="nil"/>
              <w:bottom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5,5</w:t>
            </w:r>
          </w:p>
        </w:tc>
      </w:tr>
      <w:tr w:rsidR="006B4701" w:rsidRPr="00EA19EB" w:rsidTr="007B0F21">
        <w:trPr>
          <w:cantSplit/>
          <w:trHeight w:val="238"/>
          <w:jc w:val="center"/>
        </w:trPr>
        <w:tc>
          <w:tcPr>
            <w:tcW w:w="4422" w:type="dxa"/>
            <w:tcBorders>
              <w:top w:val="nil"/>
              <w:bottom w:val="single" w:sz="4" w:space="0" w:color="auto"/>
            </w:tcBorders>
            <w:vAlign w:val="center"/>
          </w:tcPr>
          <w:p w:rsidR="006B4701" w:rsidRPr="00EA19EB" w:rsidRDefault="006B4701" w:rsidP="00A43B59">
            <w:pPr>
              <w:pStyle w:val="Tabletext"/>
              <w:spacing w:before="6" w:after="6"/>
              <w:ind w:left="57"/>
              <w:jc w:val="left"/>
              <w:rPr>
                <w:rFonts w:eastAsia="MS PGothic"/>
                <w:lang w:val="es-ES"/>
              </w:rPr>
            </w:pPr>
            <w:r w:rsidRPr="00EA19EB">
              <w:rPr>
                <w:rFonts w:eastAsia="MS PGothic"/>
                <w:i/>
                <w:iCs/>
                <w:lang w:val="es-ES"/>
              </w:rPr>
              <w:t>C</w:t>
            </w:r>
            <w:r w:rsidRPr="00EA19EB">
              <w:rPr>
                <w:rFonts w:eastAsia="MS PGothic"/>
                <w:lang w:val="es-ES"/>
              </w:rPr>
              <w:t>/</w:t>
            </w:r>
            <w:r w:rsidRPr="00EA19EB">
              <w:rPr>
                <w:rFonts w:eastAsia="MS PGothic"/>
                <w:i/>
                <w:iCs/>
                <w:lang w:val="es-ES"/>
              </w:rPr>
              <w:t>N</w:t>
            </w:r>
            <w:r w:rsidRPr="00EA19EB">
              <w:rPr>
                <w:rFonts w:eastAsia="MS PGothic"/>
                <w:position w:val="-4"/>
                <w:sz w:val="18"/>
                <w:lang w:val="es-ES"/>
              </w:rPr>
              <w:t>0</w:t>
            </w:r>
            <w:r w:rsidRPr="00EA19EB">
              <w:rPr>
                <w:sz w:val="24"/>
                <w:lang w:val="es-ES"/>
              </w:rPr>
              <w:t xml:space="preserve"> necesaria (</w:t>
            </w:r>
            <w:r w:rsidRPr="00EA19EB">
              <w:rPr>
                <w:rFonts w:eastAsia="MS PGothic"/>
                <w:lang w:val="es-ES"/>
              </w:rPr>
              <w:t>dB(Hz))</w:t>
            </w:r>
          </w:p>
        </w:tc>
        <w:tc>
          <w:tcPr>
            <w:tcW w:w="1327" w:type="dxa"/>
            <w:tcBorders>
              <w:top w:val="nil"/>
              <w:left w:val="nil"/>
              <w:bottom w:val="single" w:sz="4" w:space="0" w:color="auto"/>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76,7</w:t>
            </w:r>
          </w:p>
        </w:tc>
        <w:tc>
          <w:tcPr>
            <w:tcW w:w="1361" w:type="dxa"/>
            <w:tcBorders>
              <w:top w:val="nil"/>
              <w:bottom w:val="single" w:sz="4" w:space="0" w:color="auto"/>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76,7</w:t>
            </w:r>
          </w:p>
        </w:tc>
        <w:tc>
          <w:tcPr>
            <w:tcW w:w="1202" w:type="dxa"/>
            <w:tcBorders>
              <w:top w:val="nil"/>
              <w:bottom w:val="single" w:sz="4" w:space="0" w:color="auto"/>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76,7</w:t>
            </w:r>
          </w:p>
        </w:tc>
        <w:tc>
          <w:tcPr>
            <w:tcW w:w="1315" w:type="dxa"/>
            <w:tcBorders>
              <w:top w:val="nil"/>
              <w:bottom w:val="single" w:sz="4" w:space="0" w:color="auto"/>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76,7</w:t>
            </w:r>
          </w:p>
        </w:tc>
      </w:tr>
      <w:tr w:rsidR="006B4701" w:rsidRPr="00EA19EB" w:rsidTr="007B0F21">
        <w:trPr>
          <w:cantSplit/>
          <w:trHeight w:val="238"/>
          <w:jc w:val="center"/>
        </w:trPr>
        <w:tc>
          <w:tcPr>
            <w:tcW w:w="4422" w:type="dxa"/>
            <w:tcBorders>
              <w:top w:val="single" w:sz="4" w:space="0" w:color="auto"/>
            </w:tcBorders>
            <w:vAlign w:val="center"/>
          </w:tcPr>
          <w:p w:rsidR="006B4701" w:rsidRPr="00EA19EB" w:rsidRDefault="006B4701" w:rsidP="00A43B59">
            <w:pPr>
              <w:pStyle w:val="Tabletext"/>
              <w:spacing w:before="6" w:after="6"/>
              <w:ind w:left="57"/>
              <w:jc w:val="left"/>
              <w:rPr>
                <w:rFonts w:eastAsia="MS PGothic"/>
                <w:lang w:val="es-ES"/>
              </w:rPr>
            </w:pPr>
            <w:r w:rsidRPr="00EA19EB">
              <w:rPr>
                <w:rFonts w:eastAsia="MS PGothic"/>
                <w:lang w:val="es-ES"/>
              </w:rPr>
              <w:t>Margen del enlace (dB)</w:t>
            </w:r>
          </w:p>
        </w:tc>
        <w:tc>
          <w:tcPr>
            <w:tcW w:w="1327" w:type="dxa"/>
            <w:tcBorders>
              <w:top w:val="single" w:sz="4" w:space="0" w:color="auto"/>
              <w:left w:val="nil"/>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9,6</w:t>
            </w:r>
          </w:p>
        </w:tc>
        <w:tc>
          <w:tcPr>
            <w:tcW w:w="1361" w:type="dxa"/>
            <w:tcBorders>
              <w:top w:val="single" w:sz="4" w:space="0" w:color="auto"/>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13,9</w:t>
            </w:r>
          </w:p>
        </w:tc>
        <w:tc>
          <w:tcPr>
            <w:tcW w:w="1202" w:type="dxa"/>
            <w:tcBorders>
              <w:top w:val="single" w:sz="4" w:space="0" w:color="auto"/>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6,3</w:t>
            </w:r>
          </w:p>
        </w:tc>
        <w:tc>
          <w:tcPr>
            <w:tcW w:w="1315" w:type="dxa"/>
            <w:tcBorders>
              <w:top w:val="single" w:sz="4" w:space="0" w:color="auto"/>
            </w:tcBorders>
            <w:vAlign w:val="center"/>
          </w:tcPr>
          <w:p w:rsidR="006B4701" w:rsidRPr="00EA19EB" w:rsidRDefault="006B4701" w:rsidP="00A43B59">
            <w:pPr>
              <w:pStyle w:val="Tabletext"/>
              <w:spacing w:before="6" w:after="6"/>
              <w:jc w:val="center"/>
              <w:rPr>
                <w:rFonts w:eastAsia="MS PGothic"/>
                <w:lang w:val="es-ES"/>
              </w:rPr>
            </w:pPr>
            <w:r w:rsidRPr="00EA19EB">
              <w:rPr>
                <w:rFonts w:eastAsia="MS PGothic"/>
                <w:lang w:val="es-ES"/>
              </w:rPr>
              <w:t>9,8</w:t>
            </w:r>
          </w:p>
        </w:tc>
      </w:tr>
    </w:tbl>
    <w:p w:rsidR="006B4701" w:rsidRPr="00EA19EB" w:rsidRDefault="006B4701" w:rsidP="006B4701">
      <w:pPr>
        <w:pStyle w:val="Tablefin"/>
        <w:rPr>
          <w:sz w:val="4"/>
          <w:lang w:val="es-ES"/>
        </w:rPr>
      </w:pPr>
    </w:p>
    <w:p w:rsidR="007B0F21" w:rsidRDefault="007B0F21">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6B4701" w:rsidRPr="00EA19EB" w:rsidRDefault="00C85A7B" w:rsidP="006B4701">
      <w:pPr>
        <w:pStyle w:val="TableNo"/>
        <w:rPr>
          <w:lang w:val="es-ES"/>
        </w:rPr>
      </w:pPr>
      <w:r>
        <w:rPr>
          <w:lang w:val="es-ES"/>
        </w:rPr>
        <w:lastRenderedPageBreak/>
        <w:t xml:space="preserve">CUADRO </w:t>
      </w:r>
      <w:r w:rsidR="006B4701" w:rsidRPr="00EA19EB">
        <w:rPr>
          <w:lang w:val="es-ES"/>
        </w:rPr>
        <w:t>5 (</w:t>
      </w:r>
      <w:r w:rsidR="006B4701" w:rsidRPr="00EA19EB">
        <w:rPr>
          <w:i/>
          <w:iCs/>
          <w:lang w:val="es-ES"/>
        </w:rPr>
        <w:t>Fin</w:t>
      </w:r>
      <w:r w:rsidR="006B4701" w:rsidRPr="00EA19EB">
        <w:rPr>
          <w:lang w:val="es-ES"/>
        </w:rPr>
        <w:t>)</w:t>
      </w:r>
    </w:p>
    <w:p w:rsidR="006B4701" w:rsidRPr="00EA19EB" w:rsidRDefault="006B4701" w:rsidP="006B4701">
      <w:pPr>
        <w:pStyle w:val="Tabletitle"/>
        <w:rPr>
          <w:lang w:val="es-ES"/>
        </w:rPr>
      </w:pPr>
      <w:r w:rsidRPr="00EA19EB">
        <w:rPr>
          <w:lang w:val="es-ES"/>
        </w:rPr>
        <w:t>b)   Condiciones de lluvia (se utiliza el ATPC en el enlace ascendente)</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4422"/>
        <w:gridCol w:w="1314"/>
        <w:gridCol w:w="1361"/>
        <w:gridCol w:w="1204"/>
        <w:gridCol w:w="1316"/>
      </w:tblGrid>
      <w:tr w:rsidR="006B4701" w:rsidRPr="00EA19EB" w:rsidTr="00437BD9">
        <w:trPr>
          <w:cantSplit/>
          <w:trHeight w:val="209"/>
          <w:jc w:val="center"/>
        </w:trPr>
        <w:tc>
          <w:tcPr>
            <w:tcW w:w="4422" w:type="dxa"/>
            <w:tcBorders>
              <w:top w:val="nil"/>
              <w:left w:val="nil"/>
            </w:tcBorders>
            <w:vAlign w:val="center"/>
          </w:tcPr>
          <w:p w:rsidR="006B4701" w:rsidRPr="00EA19EB" w:rsidRDefault="006B4701" w:rsidP="00D4682F">
            <w:pPr>
              <w:pStyle w:val="Tablehead"/>
              <w:ind w:left="57"/>
              <w:rPr>
                <w:lang w:val="es-ES"/>
              </w:rPr>
            </w:pPr>
          </w:p>
        </w:tc>
        <w:tc>
          <w:tcPr>
            <w:tcW w:w="1314" w:type="dxa"/>
            <w:vAlign w:val="center"/>
          </w:tcPr>
          <w:p w:rsidR="006B4701" w:rsidRPr="00EA19EB" w:rsidRDefault="006B4701" w:rsidP="00D4682F">
            <w:pPr>
              <w:pStyle w:val="Tablehead"/>
              <w:rPr>
                <w:lang w:val="es-ES"/>
              </w:rPr>
            </w:pPr>
            <w:r w:rsidRPr="00EA19EB">
              <w:rPr>
                <w:lang w:val="es-ES"/>
              </w:rPr>
              <w:t>Enlace</w:t>
            </w:r>
            <w:r w:rsidRPr="00EA19EB">
              <w:rPr>
                <w:lang w:val="es-ES"/>
              </w:rPr>
              <w:br/>
              <w:t>ascendente</w:t>
            </w:r>
          </w:p>
        </w:tc>
        <w:tc>
          <w:tcPr>
            <w:tcW w:w="1361" w:type="dxa"/>
            <w:vAlign w:val="center"/>
          </w:tcPr>
          <w:p w:rsidR="006B4701" w:rsidRPr="00EA19EB" w:rsidRDefault="006B4701" w:rsidP="00D4682F">
            <w:pPr>
              <w:pStyle w:val="Tablehead"/>
              <w:rPr>
                <w:lang w:val="es-ES"/>
              </w:rPr>
            </w:pPr>
            <w:r w:rsidRPr="00EA19EB">
              <w:rPr>
                <w:lang w:val="es-ES"/>
              </w:rPr>
              <w:t>Enlace descendente</w:t>
            </w:r>
          </w:p>
        </w:tc>
        <w:tc>
          <w:tcPr>
            <w:tcW w:w="1204" w:type="dxa"/>
            <w:vAlign w:val="center"/>
          </w:tcPr>
          <w:p w:rsidR="006B4701" w:rsidRPr="00EA19EB" w:rsidRDefault="006B4701" w:rsidP="00D4682F">
            <w:pPr>
              <w:pStyle w:val="Tablehead"/>
              <w:rPr>
                <w:lang w:val="es-ES"/>
              </w:rPr>
            </w:pPr>
            <w:r w:rsidRPr="00EA19EB">
              <w:rPr>
                <w:lang w:val="es-ES"/>
              </w:rPr>
              <w:t>Enlace</w:t>
            </w:r>
            <w:r w:rsidRPr="00EA19EB">
              <w:rPr>
                <w:lang w:val="es-ES"/>
              </w:rPr>
              <w:br/>
              <w:t>ascendente</w:t>
            </w:r>
          </w:p>
        </w:tc>
        <w:tc>
          <w:tcPr>
            <w:tcW w:w="1316" w:type="dxa"/>
            <w:vAlign w:val="center"/>
          </w:tcPr>
          <w:p w:rsidR="006B4701" w:rsidRPr="00EA19EB" w:rsidRDefault="006B4701" w:rsidP="00D4682F">
            <w:pPr>
              <w:pStyle w:val="Tablehead"/>
              <w:rPr>
                <w:lang w:val="es-ES"/>
              </w:rPr>
            </w:pPr>
            <w:r w:rsidRPr="00EA19EB">
              <w:rPr>
                <w:lang w:val="es-ES"/>
              </w:rPr>
              <w:t>Enlace descendente</w:t>
            </w:r>
          </w:p>
        </w:tc>
      </w:tr>
      <w:tr w:rsidR="006B4701" w:rsidRPr="00EA19EB" w:rsidTr="007B0F21">
        <w:trPr>
          <w:cantSplit/>
          <w:trHeight w:val="209"/>
          <w:jc w:val="center"/>
        </w:trPr>
        <w:tc>
          <w:tcPr>
            <w:tcW w:w="4422" w:type="dxa"/>
            <w:vAlign w:val="center"/>
          </w:tcPr>
          <w:p w:rsidR="006B4701" w:rsidRPr="00EA19EB" w:rsidRDefault="006B4701" w:rsidP="00D4682F">
            <w:pPr>
              <w:pStyle w:val="Tablehead"/>
              <w:ind w:left="57"/>
              <w:jc w:val="left"/>
              <w:rPr>
                <w:lang w:val="es-ES"/>
              </w:rPr>
            </w:pPr>
            <w:r w:rsidRPr="00EA19EB">
              <w:rPr>
                <w:b w:val="0"/>
                <w:bCs/>
                <w:lang w:val="es-ES"/>
              </w:rPr>
              <w:t>Ángulo de elevación (grados)</w:t>
            </w:r>
          </w:p>
        </w:tc>
        <w:tc>
          <w:tcPr>
            <w:tcW w:w="2675" w:type="dxa"/>
            <w:gridSpan w:val="2"/>
            <w:vAlign w:val="center"/>
          </w:tcPr>
          <w:p w:rsidR="006B4701" w:rsidRPr="00EA19EB" w:rsidRDefault="006B4701" w:rsidP="00D4682F">
            <w:pPr>
              <w:pStyle w:val="Tablehead"/>
              <w:rPr>
                <w:lang w:val="es-ES"/>
              </w:rPr>
            </w:pPr>
            <w:r w:rsidRPr="00EA19EB">
              <w:rPr>
                <w:b w:val="0"/>
                <w:bCs/>
                <w:lang w:val="es-ES"/>
              </w:rPr>
              <w:t>20</w:t>
            </w:r>
          </w:p>
        </w:tc>
        <w:tc>
          <w:tcPr>
            <w:tcW w:w="2520" w:type="dxa"/>
            <w:gridSpan w:val="2"/>
            <w:vAlign w:val="center"/>
          </w:tcPr>
          <w:p w:rsidR="006B4701" w:rsidRPr="00EA19EB" w:rsidRDefault="006B4701" w:rsidP="00D4682F">
            <w:pPr>
              <w:pStyle w:val="Tablehead"/>
              <w:rPr>
                <w:lang w:val="es-ES"/>
              </w:rPr>
            </w:pPr>
            <w:r w:rsidRPr="00EA19EB">
              <w:rPr>
                <w:b w:val="0"/>
                <w:bCs/>
                <w:lang w:val="es-ES"/>
              </w:rPr>
              <w:t>90</w:t>
            </w:r>
          </w:p>
        </w:tc>
      </w:tr>
      <w:tr w:rsidR="006B4701" w:rsidRPr="00EA19EB" w:rsidTr="007B0F21">
        <w:trPr>
          <w:cantSplit/>
          <w:trHeight w:val="209"/>
          <w:jc w:val="center"/>
        </w:trPr>
        <w:tc>
          <w:tcPr>
            <w:tcW w:w="4422" w:type="dxa"/>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Frecuencia (GHz)</w:t>
            </w:r>
          </w:p>
        </w:tc>
        <w:tc>
          <w:tcPr>
            <w:tcW w:w="1314" w:type="dxa"/>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31,28</w:t>
            </w:r>
          </w:p>
        </w:tc>
        <w:tc>
          <w:tcPr>
            <w:tcW w:w="1361" w:type="dxa"/>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28</w:t>
            </w:r>
          </w:p>
        </w:tc>
        <w:tc>
          <w:tcPr>
            <w:tcW w:w="1204" w:type="dxa"/>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31,28</w:t>
            </w:r>
          </w:p>
        </w:tc>
        <w:tc>
          <w:tcPr>
            <w:tcW w:w="1316" w:type="dxa"/>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28</w:t>
            </w:r>
          </w:p>
        </w:tc>
      </w:tr>
      <w:tr w:rsidR="006B4701" w:rsidRPr="00EA19EB" w:rsidTr="007B0F21">
        <w:trPr>
          <w:cantSplit/>
          <w:trHeight w:val="209"/>
          <w:jc w:val="center"/>
        </w:trPr>
        <w:tc>
          <w:tcPr>
            <w:tcW w:w="4422" w:type="dxa"/>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Anchura de banda (MHz)</w:t>
            </w:r>
          </w:p>
        </w:tc>
        <w:tc>
          <w:tcPr>
            <w:tcW w:w="1314" w:type="dxa"/>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20</w:t>
            </w:r>
          </w:p>
        </w:tc>
        <w:tc>
          <w:tcPr>
            <w:tcW w:w="1361" w:type="dxa"/>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20</w:t>
            </w:r>
          </w:p>
        </w:tc>
        <w:tc>
          <w:tcPr>
            <w:tcW w:w="1204" w:type="dxa"/>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20</w:t>
            </w:r>
          </w:p>
        </w:tc>
        <w:tc>
          <w:tcPr>
            <w:tcW w:w="1316" w:type="dxa"/>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20</w:t>
            </w:r>
          </w:p>
        </w:tc>
      </w:tr>
      <w:tr w:rsidR="006B4701" w:rsidRPr="00EA19EB" w:rsidTr="007B0F21">
        <w:trPr>
          <w:cantSplit/>
          <w:trHeight w:val="209"/>
          <w:jc w:val="center"/>
        </w:trPr>
        <w:tc>
          <w:tcPr>
            <w:tcW w:w="4422" w:type="dxa"/>
            <w:tcBorders>
              <w:bottom w:val="nil"/>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Antena transmisora:</w:t>
            </w:r>
          </w:p>
        </w:tc>
        <w:tc>
          <w:tcPr>
            <w:tcW w:w="1314" w:type="dxa"/>
            <w:tcBorders>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p>
        </w:tc>
        <w:tc>
          <w:tcPr>
            <w:tcW w:w="1361" w:type="dxa"/>
            <w:tcBorders>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p>
        </w:tc>
        <w:tc>
          <w:tcPr>
            <w:tcW w:w="1204" w:type="dxa"/>
            <w:tcBorders>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p>
        </w:tc>
        <w:tc>
          <w:tcPr>
            <w:tcW w:w="1316" w:type="dxa"/>
            <w:tcBorders>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p>
        </w:tc>
      </w:tr>
      <w:tr w:rsidR="006B4701" w:rsidRPr="00EA19EB" w:rsidTr="007B0F21">
        <w:trPr>
          <w:cantSplit/>
          <w:trHeight w:val="209"/>
          <w:jc w:val="center"/>
        </w:trPr>
        <w:tc>
          <w:tcPr>
            <w:tcW w:w="4422" w:type="dxa"/>
            <w:tcBorders>
              <w:top w:val="nil"/>
              <w:bottom w:val="nil"/>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w:t>
            </w:r>
            <w:r w:rsidRPr="00EA19EB">
              <w:rPr>
                <w:rFonts w:eastAsia="MS PGothic"/>
                <w:lang w:val="es-ES"/>
              </w:rPr>
              <w:tab/>
              <w:t>potencia de salida (dBW)</w:t>
            </w:r>
          </w:p>
        </w:tc>
        <w:tc>
          <w:tcPr>
            <w:tcW w:w="131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10,3</w:t>
            </w:r>
          </w:p>
        </w:tc>
        <w:tc>
          <w:tcPr>
            <w:tcW w:w="1361"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14,</w:t>
            </w:r>
            <w:r w:rsidRPr="00EA19EB">
              <w:rPr>
                <w:rFonts w:eastAsia="MS PGothic"/>
                <w:lang w:val="es-ES" w:eastAsia="ja-JP"/>
              </w:rPr>
              <w:t>5</w:t>
            </w:r>
          </w:p>
        </w:tc>
        <w:tc>
          <w:tcPr>
            <w:tcW w:w="120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10,3</w:t>
            </w:r>
          </w:p>
        </w:tc>
        <w:tc>
          <w:tcPr>
            <w:tcW w:w="1316"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15,2</w:t>
            </w:r>
          </w:p>
        </w:tc>
      </w:tr>
      <w:tr w:rsidR="006B4701" w:rsidRPr="00EA19EB" w:rsidTr="007B0F21">
        <w:trPr>
          <w:cantSplit/>
          <w:trHeight w:val="209"/>
          <w:jc w:val="center"/>
        </w:trPr>
        <w:tc>
          <w:tcPr>
            <w:tcW w:w="4422" w:type="dxa"/>
            <w:tcBorders>
              <w:top w:val="nil"/>
              <w:bottom w:val="nil"/>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w:t>
            </w:r>
            <w:r w:rsidRPr="00EA19EB">
              <w:rPr>
                <w:rFonts w:eastAsia="MS PGothic"/>
                <w:lang w:val="es-ES"/>
              </w:rPr>
              <w:tab/>
              <w:t>pérdidas del alimentador (dB)</w:t>
            </w:r>
          </w:p>
        </w:tc>
        <w:tc>
          <w:tcPr>
            <w:tcW w:w="131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0,5</w:t>
            </w:r>
          </w:p>
        </w:tc>
        <w:tc>
          <w:tcPr>
            <w:tcW w:w="1361"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0,5</w:t>
            </w:r>
          </w:p>
        </w:tc>
        <w:tc>
          <w:tcPr>
            <w:tcW w:w="120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0,5</w:t>
            </w:r>
          </w:p>
        </w:tc>
        <w:tc>
          <w:tcPr>
            <w:tcW w:w="1316"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0,5</w:t>
            </w:r>
          </w:p>
        </w:tc>
      </w:tr>
      <w:tr w:rsidR="006B4701" w:rsidRPr="00EA19EB" w:rsidTr="007B0F21">
        <w:trPr>
          <w:cantSplit/>
          <w:trHeight w:val="209"/>
          <w:jc w:val="center"/>
        </w:trPr>
        <w:tc>
          <w:tcPr>
            <w:tcW w:w="4422" w:type="dxa"/>
            <w:tcBorders>
              <w:top w:val="nil"/>
              <w:bottom w:val="nil"/>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w:t>
            </w:r>
            <w:r w:rsidRPr="00EA19EB">
              <w:rPr>
                <w:rFonts w:eastAsia="MS PGothic"/>
                <w:lang w:val="es-ES"/>
              </w:rPr>
              <w:tab/>
              <w:t>ganancia (dBi)</w:t>
            </w:r>
          </w:p>
        </w:tc>
        <w:tc>
          <w:tcPr>
            <w:tcW w:w="131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35</w:t>
            </w:r>
          </w:p>
        </w:tc>
        <w:tc>
          <w:tcPr>
            <w:tcW w:w="1361"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29,5</w:t>
            </w:r>
          </w:p>
        </w:tc>
        <w:tc>
          <w:tcPr>
            <w:tcW w:w="120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35</w:t>
            </w:r>
          </w:p>
        </w:tc>
        <w:tc>
          <w:tcPr>
            <w:tcW w:w="1316"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16,</w:t>
            </w:r>
            <w:r w:rsidRPr="00EA19EB">
              <w:rPr>
                <w:rFonts w:eastAsia="MS PGothic"/>
                <w:lang w:val="es-ES" w:eastAsia="ja-JP"/>
              </w:rPr>
              <w:t>5</w:t>
            </w:r>
          </w:p>
        </w:tc>
      </w:tr>
      <w:tr w:rsidR="006B4701" w:rsidRPr="00EA19EB" w:rsidTr="007B0F21">
        <w:trPr>
          <w:cantSplit/>
          <w:trHeight w:val="209"/>
          <w:jc w:val="center"/>
        </w:trPr>
        <w:tc>
          <w:tcPr>
            <w:tcW w:w="4422" w:type="dxa"/>
            <w:tcBorders>
              <w:top w:val="nil"/>
              <w:bottom w:val="nil"/>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w:t>
            </w:r>
            <w:r w:rsidRPr="00EA19EB">
              <w:rPr>
                <w:rFonts w:eastAsia="MS PGothic"/>
                <w:lang w:val="es-ES"/>
              </w:rPr>
              <w:tab/>
              <w:t>p.i.r.e. (dBW)</w:t>
            </w:r>
          </w:p>
        </w:tc>
        <w:tc>
          <w:tcPr>
            <w:tcW w:w="131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24,2</w:t>
            </w:r>
          </w:p>
        </w:tc>
        <w:tc>
          <w:tcPr>
            <w:tcW w:w="1361"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14,5</w:t>
            </w:r>
          </w:p>
        </w:tc>
        <w:tc>
          <w:tcPr>
            <w:tcW w:w="120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24,2</w:t>
            </w:r>
          </w:p>
        </w:tc>
        <w:tc>
          <w:tcPr>
            <w:tcW w:w="1316"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0,7</w:t>
            </w:r>
          </w:p>
        </w:tc>
      </w:tr>
      <w:tr w:rsidR="006B4701" w:rsidRPr="00EA19EB" w:rsidTr="007B0F21">
        <w:trPr>
          <w:cantSplit/>
          <w:trHeight w:val="209"/>
          <w:jc w:val="center"/>
        </w:trPr>
        <w:tc>
          <w:tcPr>
            <w:tcW w:w="4422" w:type="dxa"/>
            <w:tcBorders>
              <w:top w:val="nil"/>
            </w:tcBorders>
            <w:vAlign w:val="center"/>
          </w:tcPr>
          <w:p w:rsidR="006B4701" w:rsidRPr="00D15042" w:rsidRDefault="006B4701" w:rsidP="00A43B59">
            <w:pPr>
              <w:pStyle w:val="Tabletext"/>
              <w:spacing w:before="30" w:after="30"/>
              <w:ind w:left="57"/>
              <w:jc w:val="left"/>
              <w:rPr>
                <w:rFonts w:eastAsia="MS PGothic"/>
              </w:rPr>
            </w:pPr>
            <w:r w:rsidRPr="00D15042">
              <w:rPr>
                <w:rFonts w:eastAsia="MS PGothic"/>
              </w:rPr>
              <w:t>–</w:t>
            </w:r>
            <w:r w:rsidRPr="00D15042">
              <w:rPr>
                <w:rFonts w:eastAsia="MS PGothic"/>
              </w:rPr>
              <w:tab/>
              <w:t>p.i.r.e. (por MHz) (dB(W/MHz))</w:t>
            </w:r>
          </w:p>
        </w:tc>
        <w:tc>
          <w:tcPr>
            <w:tcW w:w="1314" w:type="dxa"/>
            <w:tcBorders>
              <w:top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11,2</w:t>
            </w:r>
          </w:p>
        </w:tc>
        <w:tc>
          <w:tcPr>
            <w:tcW w:w="1361" w:type="dxa"/>
            <w:tcBorders>
              <w:top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1,5</w:t>
            </w:r>
          </w:p>
        </w:tc>
        <w:tc>
          <w:tcPr>
            <w:tcW w:w="1204" w:type="dxa"/>
            <w:tcBorders>
              <w:top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11,2</w:t>
            </w:r>
          </w:p>
        </w:tc>
        <w:tc>
          <w:tcPr>
            <w:tcW w:w="1316" w:type="dxa"/>
            <w:tcBorders>
              <w:top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12,3</w:t>
            </w:r>
          </w:p>
        </w:tc>
      </w:tr>
      <w:tr w:rsidR="006B4701" w:rsidRPr="00EA19EB" w:rsidTr="007B0F21">
        <w:trPr>
          <w:cantSplit/>
          <w:trHeight w:val="209"/>
          <w:jc w:val="center"/>
        </w:trPr>
        <w:tc>
          <w:tcPr>
            <w:tcW w:w="4422" w:type="dxa"/>
            <w:tcBorders>
              <w:bottom w:val="single" w:sz="4" w:space="0" w:color="auto"/>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Longitud del trayecto (km)</w:t>
            </w:r>
          </w:p>
        </w:tc>
        <w:tc>
          <w:tcPr>
            <w:tcW w:w="1314" w:type="dxa"/>
            <w:tcBorders>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58,5</w:t>
            </w:r>
          </w:p>
        </w:tc>
        <w:tc>
          <w:tcPr>
            <w:tcW w:w="1361" w:type="dxa"/>
            <w:tcBorders>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58,5</w:t>
            </w:r>
          </w:p>
        </w:tc>
        <w:tc>
          <w:tcPr>
            <w:tcW w:w="1204" w:type="dxa"/>
            <w:tcBorders>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20</w:t>
            </w:r>
          </w:p>
        </w:tc>
        <w:tc>
          <w:tcPr>
            <w:tcW w:w="1316" w:type="dxa"/>
            <w:tcBorders>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20</w:t>
            </w:r>
          </w:p>
        </w:tc>
      </w:tr>
      <w:tr w:rsidR="006B4701" w:rsidRPr="00EA19EB" w:rsidTr="007B0F21">
        <w:trPr>
          <w:cantSplit/>
          <w:trHeight w:val="209"/>
          <w:jc w:val="center"/>
        </w:trPr>
        <w:tc>
          <w:tcPr>
            <w:tcW w:w="4422" w:type="dxa"/>
            <w:tcBorders>
              <w:bottom w:val="nil"/>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Pérdidas del trayecto en el espacio libre (dB)</w:t>
            </w:r>
          </w:p>
        </w:tc>
        <w:tc>
          <w:tcPr>
            <w:tcW w:w="1314" w:type="dxa"/>
            <w:tcBorders>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157,7</w:t>
            </w:r>
          </w:p>
        </w:tc>
        <w:tc>
          <w:tcPr>
            <w:tcW w:w="1361" w:type="dxa"/>
            <w:tcBorders>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156,7</w:t>
            </w:r>
          </w:p>
        </w:tc>
        <w:tc>
          <w:tcPr>
            <w:tcW w:w="1204" w:type="dxa"/>
            <w:tcBorders>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148,4</w:t>
            </w:r>
          </w:p>
        </w:tc>
        <w:tc>
          <w:tcPr>
            <w:tcW w:w="1316" w:type="dxa"/>
            <w:tcBorders>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147,4</w:t>
            </w:r>
          </w:p>
        </w:tc>
      </w:tr>
      <w:tr w:rsidR="006B4701" w:rsidRPr="00EA19EB" w:rsidTr="007B0F21">
        <w:trPr>
          <w:cantSplit/>
          <w:trHeight w:val="209"/>
          <w:jc w:val="center"/>
        </w:trPr>
        <w:tc>
          <w:tcPr>
            <w:tcW w:w="4422" w:type="dxa"/>
            <w:tcBorders>
              <w:top w:val="nil"/>
              <w:bottom w:val="nil"/>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Atenuación debida a la lluvia (dB)</w:t>
            </w:r>
          </w:p>
        </w:tc>
        <w:tc>
          <w:tcPr>
            <w:tcW w:w="131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12,2</w:t>
            </w:r>
          </w:p>
        </w:tc>
        <w:tc>
          <w:tcPr>
            <w:tcW w:w="1361"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10,1</w:t>
            </w:r>
          </w:p>
        </w:tc>
        <w:tc>
          <w:tcPr>
            <w:tcW w:w="120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8,05</w:t>
            </w:r>
          </w:p>
        </w:tc>
        <w:tc>
          <w:tcPr>
            <w:tcW w:w="1316"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6,43</w:t>
            </w:r>
          </w:p>
        </w:tc>
      </w:tr>
      <w:tr w:rsidR="006B4701" w:rsidRPr="00EA19EB" w:rsidTr="007B0F21">
        <w:trPr>
          <w:cantSplit/>
          <w:jc w:val="center"/>
        </w:trPr>
        <w:tc>
          <w:tcPr>
            <w:tcW w:w="4422" w:type="dxa"/>
            <w:tcBorders>
              <w:top w:val="nil"/>
              <w:bottom w:val="nil"/>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Disponibilidad en la zona M (</w:t>
            </w:r>
            <w:r w:rsidR="009929DF" w:rsidRPr="009929DF">
              <w:rPr>
                <w:rFonts w:eastAsia="MS PGothic"/>
                <w:lang w:val="es-ES"/>
              </w:rPr>
              <w:t>%</w:t>
            </w:r>
            <w:r w:rsidRPr="00EA19EB">
              <w:rPr>
                <w:rFonts w:eastAsia="MS PGothic"/>
                <w:lang w:val="es-ES"/>
              </w:rPr>
              <w:t>)</w:t>
            </w:r>
          </w:p>
        </w:tc>
        <w:tc>
          <w:tcPr>
            <w:tcW w:w="131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99,4</w:t>
            </w:r>
          </w:p>
        </w:tc>
        <w:tc>
          <w:tcPr>
            <w:tcW w:w="1361"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99,4</w:t>
            </w:r>
          </w:p>
        </w:tc>
        <w:tc>
          <w:tcPr>
            <w:tcW w:w="120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99,4</w:t>
            </w:r>
          </w:p>
        </w:tc>
        <w:tc>
          <w:tcPr>
            <w:tcW w:w="1316"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99,4</w:t>
            </w:r>
          </w:p>
        </w:tc>
      </w:tr>
      <w:tr w:rsidR="006B4701" w:rsidRPr="00EA19EB" w:rsidTr="007B0F21">
        <w:trPr>
          <w:cantSplit/>
          <w:jc w:val="center"/>
        </w:trPr>
        <w:tc>
          <w:tcPr>
            <w:tcW w:w="4422" w:type="dxa"/>
            <w:tcBorders>
              <w:top w:val="nil"/>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Atenuación de los gases atmosféricos (dB)</w:t>
            </w:r>
          </w:p>
        </w:tc>
        <w:tc>
          <w:tcPr>
            <w:tcW w:w="1314" w:type="dxa"/>
            <w:tcBorders>
              <w:top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0,4</w:t>
            </w:r>
          </w:p>
        </w:tc>
        <w:tc>
          <w:tcPr>
            <w:tcW w:w="1361" w:type="dxa"/>
            <w:tcBorders>
              <w:top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0,4</w:t>
            </w:r>
          </w:p>
        </w:tc>
        <w:tc>
          <w:tcPr>
            <w:tcW w:w="1204" w:type="dxa"/>
            <w:tcBorders>
              <w:top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0</w:t>
            </w:r>
          </w:p>
        </w:tc>
        <w:tc>
          <w:tcPr>
            <w:tcW w:w="1316" w:type="dxa"/>
            <w:tcBorders>
              <w:top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0</w:t>
            </w:r>
          </w:p>
        </w:tc>
      </w:tr>
      <w:tr w:rsidR="006B4701" w:rsidRPr="00EA19EB" w:rsidTr="007B0F21">
        <w:trPr>
          <w:cantSplit/>
          <w:jc w:val="center"/>
        </w:trPr>
        <w:tc>
          <w:tcPr>
            <w:tcW w:w="4422" w:type="dxa"/>
            <w:vAlign w:val="center"/>
          </w:tcPr>
          <w:p w:rsidR="006B4701" w:rsidRPr="00D15042" w:rsidRDefault="006B4701" w:rsidP="00A43B59">
            <w:pPr>
              <w:pStyle w:val="Tabletext"/>
              <w:spacing w:before="30" w:after="30"/>
              <w:ind w:left="57"/>
              <w:jc w:val="left"/>
              <w:rPr>
                <w:rFonts w:eastAsia="MS PGothic"/>
                <w:lang w:val="en-US"/>
              </w:rPr>
            </w:pPr>
            <w:r w:rsidRPr="00D15042">
              <w:rPr>
                <w:rFonts w:eastAsia="MS PGothic"/>
                <w:lang w:val="en-US"/>
              </w:rPr>
              <w:t>dfp (dB(W/m</w:t>
            </w:r>
            <w:r w:rsidRPr="00D15042">
              <w:rPr>
                <w:rFonts w:eastAsia="MS PGothic"/>
                <w:position w:val="6"/>
                <w:sz w:val="18"/>
                <w:lang w:val="en-US"/>
              </w:rPr>
              <w:t>2</w:t>
            </w:r>
            <w:r w:rsidRPr="00D15042">
              <w:rPr>
                <w:rFonts w:eastAsia="MS PGothic"/>
                <w:lang w:val="en-US"/>
              </w:rPr>
              <w:t xml:space="preserve"> · MHz))</w:t>
            </w:r>
          </w:p>
        </w:tc>
        <w:tc>
          <w:tcPr>
            <w:tcW w:w="1314" w:type="dxa"/>
            <w:shd w:val="solid" w:color="FFFFFF" w:fill="auto"/>
            <w:vAlign w:val="center"/>
          </w:tcPr>
          <w:p w:rsidR="006B4701" w:rsidRPr="00EA19EB" w:rsidRDefault="006B4701" w:rsidP="00A43B59">
            <w:pPr>
              <w:pStyle w:val="Tabletext"/>
              <w:spacing w:before="30" w:after="30"/>
              <w:jc w:val="center"/>
              <w:rPr>
                <w:rFonts w:eastAsia="MS PMincho"/>
                <w:lang w:val="es-ES"/>
              </w:rPr>
            </w:pPr>
            <w:r w:rsidRPr="00EA19EB">
              <w:rPr>
                <w:rFonts w:eastAsia="MS PMincho"/>
                <w:lang w:val="es-ES"/>
              </w:rPr>
              <w:sym w:font="Symbol" w:char="F02D"/>
            </w:r>
          </w:p>
        </w:tc>
        <w:tc>
          <w:tcPr>
            <w:tcW w:w="1361" w:type="dxa"/>
            <w:shd w:val="solid" w:color="FFFFFF" w:fill="auto"/>
            <w:vAlign w:val="center"/>
          </w:tcPr>
          <w:p w:rsidR="006B4701" w:rsidRPr="00EA19EB" w:rsidRDefault="006B4701" w:rsidP="00A43B59">
            <w:pPr>
              <w:pStyle w:val="Tabletext"/>
              <w:spacing w:before="30" w:after="30"/>
              <w:jc w:val="center"/>
              <w:rPr>
                <w:rFonts w:eastAsia="MS PMincho"/>
                <w:lang w:val="es-ES"/>
              </w:rPr>
            </w:pPr>
            <w:r w:rsidRPr="00EA19EB">
              <w:rPr>
                <w:rFonts w:eastAsia="MS PGothic"/>
                <w:lang w:val="es-ES"/>
              </w:rPr>
              <w:sym w:font="Symbol" w:char="F02D"/>
            </w:r>
            <w:r w:rsidRPr="00EA19EB">
              <w:rPr>
                <w:rFonts w:eastAsia="MS PMincho"/>
                <w:lang w:val="es-ES"/>
              </w:rPr>
              <w:t>105,2</w:t>
            </w:r>
          </w:p>
        </w:tc>
        <w:tc>
          <w:tcPr>
            <w:tcW w:w="1204" w:type="dxa"/>
            <w:shd w:val="solid" w:color="FFFFFF" w:fill="auto"/>
            <w:vAlign w:val="center"/>
          </w:tcPr>
          <w:p w:rsidR="006B4701" w:rsidRPr="00EA19EB" w:rsidRDefault="006B4701" w:rsidP="00A43B59">
            <w:pPr>
              <w:pStyle w:val="Tabletext"/>
              <w:spacing w:before="30" w:after="30"/>
              <w:jc w:val="center"/>
              <w:rPr>
                <w:rFonts w:eastAsia="MS PMincho"/>
                <w:lang w:val="es-ES"/>
              </w:rPr>
            </w:pPr>
            <w:r w:rsidRPr="00EA19EB">
              <w:rPr>
                <w:rFonts w:eastAsia="MS PMincho"/>
                <w:lang w:val="es-ES"/>
              </w:rPr>
              <w:sym w:font="Symbol" w:char="F02D"/>
            </w:r>
          </w:p>
        </w:tc>
        <w:tc>
          <w:tcPr>
            <w:tcW w:w="1316" w:type="dxa"/>
            <w:shd w:val="solid" w:color="FFFFFF" w:fill="auto"/>
            <w:vAlign w:val="center"/>
          </w:tcPr>
          <w:p w:rsidR="006B4701" w:rsidRPr="00EA19EB" w:rsidRDefault="006B4701" w:rsidP="00A43B59">
            <w:pPr>
              <w:pStyle w:val="Tabletext"/>
              <w:spacing w:before="30" w:after="30"/>
              <w:jc w:val="center"/>
              <w:rPr>
                <w:rFonts w:eastAsia="MS PMincho"/>
                <w:lang w:val="es-ES"/>
              </w:rPr>
            </w:pPr>
            <w:r w:rsidRPr="00EA19EB">
              <w:rPr>
                <w:rFonts w:eastAsia="MS PGothic"/>
                <w:lang w:val="es-ES"/>
              </w:rPr>
              <w:sym w:font="Symbol" w:char="F02D"/>
            </w:r>
            <w:r w:rsidRPr="00EA19EB">
              <w:rPr>
                <w:rFonts w:eastAsia="MS PMincho"/>
                <w:lang w:val="es-ES"/>
              </w:rPr>
              <w:t>109,3</w:t>
            </w:r>
          </w:p>
        </w:tc>
      </w:tr>
      <w:tr w:rsidR="006B4701" w:rsidRPr="00EA19EB" w:rsidTr="007B0F21">
        <w:trPr>
          <w:cantSplit/>
          <w:jc w:val="center"/>
        </w:trPr>
        <w:tc>
          <w:tcPr>
            <w:tcW w:w="4422" w:type="dxa"/>
            <w:tcBorders>
              <w:bottom w:val="nil"/>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Mincho"/>
                <w:lang w:val="es-ES"/>
              </w:rPr>
              <w:t>Antena receptora:</w:t>
            </w:r>
          </w:p>
        </w:tc>
        <w:tc>
          <w:tcPr>
            <w:tcW w:w="1314" w:type="dxa"/>
            <w:tcBorders>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p>
        </w:tc>
        <w:tc>
          <w:tcPr>
            <w:tcW w:w="1361" w:type="dxa"/>
            <w:tcBorders>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p>
        </w:tc>
        <w:tc>
          <w:tcPr>
            <w:tcW w:w="1204" w:type="dxa"/>
            <w:tcBorders>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p>
        </w:tc>
        <w:tc>
          <w:tcPr>
            <w:tcW w:w="1316" w:type="dxa"/>
            <w:tcBorders>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p>
        </w:tc>
      </w:tr>
      <w:tr w:rsidR="006B4701" w:rsidRPr="00EA19EB" w:rsidTr="007B0F21">
        <w:trPr>
          <w:cantSplit/>
          <w:jc w:val="center"/>
        </w:trPr>
        <w:tc>
          <w:tcPr>
            <w:tcW w:w="4422" w:type="dxa"/>
            <w:tcBorders>
              <w:top w:val="nil"/>
              <w:bottom w:val="nil"/>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w:t>
            </w:r>
            <w:r w:rsidRPr="00EA19EB">
              <w:rPr>
                <w:rFonts w:eastAsia="MS PGothic"/>
                <w:lang w:val="es-ES"/>
              </w:rPr>
              <w:tab/>
              <w:t>ganancia (dBi)</w:t>
            </w:r>
          </w:p>
        </w:tc>
        <w:tc>
          <w:tcPr>
            <w:tcW w:w="131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29,5</w:t>
            </w:r>
          </w:p>
        </w:tc>
        <w:tc>
          <w:tcPr>
            <w:tcW w:w="1361"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35</w:t>
            </w:r>
          </w:p>
        </w:tc>
        <w:tc>
          <w:tcPr>
            <w:tcW w:w="120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16,</w:t>
            </w:r>
            <w:r w:rsidRPr="00EA19EB">
              <w:rPr>
                <w:rFonts w:eastAsia="MS PGothic"/>
                <w:lang w:val="es-ES" w:eastAsia="ja-JP"/>
              </w:rPr>
              <w:t>5</w:t>
            </w:r>
          </w:p>
        </w:tc>
        <w:tc>
          <w:tcPr>
            <w:tcW w:w="1316"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35</w:t>
            </w:r>
          </w:p>
        </w:tc>
      </w:tr>
      <w:tr w:rsidR="006B4701" w:rsidRPr="00EA19EB" w:rsidTr="007B0F21">
        <w:trPr>
          <w:cantSplit/>
          <w:jc w:val="center"/>
        </w:trPr>
        <w:tc>
          <w:tcPr>
            <w:tcW w:w="4422" w:type="dxa"/>
            <w:tcBorders>
              <w:top w:val="nil"/>
              <w:bottom w:val="nil"/>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Mincho"/>
                <w:lang w:val="es-ES"/>
              </w:rPr>
              <w:t>–</w:t>
            </w:r>
            <w:r w:rsidRPr="00EA19EB">
              <w:rPr>
                <w:rFonts w:eastAsia="MS PMincho"/>
                <w:lang w:val="es-ES"/>
              </w:rPr>
              <w:tab/>
            </w:r>
            <w:r w:rsidRPr="00EA19EB">
              <w:rPr>
                <w:rFonts w:eastAsia="MS PGothic"/>
                <w:lang w:val="es-ES"/>
              </w:rPr>
              <w:t>pérdidas del alimentador (dB)</w:t>
            </w:r>
          </w:p>
        </w:tc>
        <w:tc>
          <w:tcPr>
            <w:tcW w:w="131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0,5</w:t>
            </w:r>
          </w:p>
        </w:tc>
        <w:tc>
          <w:tcPr>
            <w:tcW w:w="1361"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0,5</w:t>
            </w:r>
          </w:p>
        </w:tc>
        <w:tc>
          <w:tcPr>
            <w:tcW w:w="120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0,5</w:t>
            </w:r>
          </w:p>
        </w:tc>
        <w:tc>
          <w:tcPr>
            <w:tcW w:w="1316"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0,5</w:t>
            </w:r>
          </w:p>
        </w:tc>
      </w:tr>
      <w:tr w:rsidR="006B4701" w:rsidRPr="00EA19EB" w:rsidTr="007B0F21">
        <w:trPr>
          <w:cantSplit/>
          <w:jc w:val="center"/>
        </w:trPr>
        <w:tc>
          <w:tcPr>
            <w:tcW w:w="4422" w:type="dxa"/>
            <w:tcBorders>
              <w:top w:val="nil"/>
              <w:bottom w:val="nil"/>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w:t>
            </w:r>
            <w:r w:rsidRPr="00EA19EB">
              <w:rPr>
                <w:rFonts w:eastAsia="MS PGothic"/>
                <w:lang w:val="es-ES"/>
              </w:rPr>
              <w:tab/>
              <w:t>potencia recibida (dBW)</w:t>
            </w:r>
          </w:p>
        </w:tc>
        <w:tc>
          <w:tcPr>
            <w:tcW w:w="131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117,1</w:t>
            </w:r>
          </w:p>
        </w:tc>
        <w:tc>
          <w:tcPr>
            <w:tcW w:w="1361"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118,2</w:t>
            </w:r>
          </w:p>
        </w:tc>
        <w:tc>
          <w:tcPr>
            <w:tcW w:w="120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116,3</w:t>
            </w:r>
          </w:p>
        </w:tc>
        <w:tc>
          <w:tcPr>
            <w:tcW w:w="1316"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118,6</w:t>
            </w:r>
          </w:p>
        </w:tc>
      </w:tr>
      <w:tr w:rsidR="006B4701" w:rsidRPr="00EA19EB" w:rsidTr="007B0F21">
        <w:trPr>
          <w:cantSplit/>
          <w:jc w:val="center"/>
        </w:trPr>
        <w:tc>
          <w:tcPr>
            <w:tcW w:w="4422" w:type="dxa"/>
            <w:tcBorders>
              <w:top w:val="nil"/>
              <w:bottom w:val="nil"/>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w:t>
            </w:r>
            <w:r w:rsidRPr="00EA19EB">
              <w:rPr>
                <w:rFonts w:eastAsia="MS PGothic"/>
                <w:lang w:val="es-ES"/>
              </w:rPr>
              <w:tab/>
              <w:t>temperatura de ruido (K)</w:t>
            </w:r>
          </w:p>
        </w:tc>
        <w:tc>
          <w:tcPr>
            <w:tcW w:w="131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700</w:t>
            </w:r>
          </w:p>
        </w:tc>
        <w:tc>
          <w:tcPr>
            <w:tcW w:w="1361"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500</w:t>
            </w:r>
          </w:p>
        </w:tc>
        <w:tc>
          <w:tcPr>
            <w:tcW w:w="120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700</w:t>
            </w:r>
          </w:p>
        </w:tc>
        <w:tc>
          <w:tcPr>
            <w:tcW w:w="1316"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500</w:t>
            </w:r>
          </w:p>
        </w:tc>
      </w:tr>
      <w:tr w:rsidR="006B4701" w:rsidRPr="00EA19EB" w:rsidTr="007B0F21">
        <w:trPr>
          <w:cantSplit/>
          <w:jc w:val="center"/>
        </w:trPr>
        <w:tc>
          <w:tcPr>
            <w:tcW w:w="4422" w:type="dxa"/>
            <w:tcBorders>
              <w:top w:val="nil"/>
              <w:bottom w:val="nil"/>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w:t>
            </w:r>
            <w:r w:rsidRPr="00EA19EB">
              <w:rPr>
                <w:rFonts w:eastAsia="MS PGothic"/>
                <w:lang w:val="es-ES"/>
              </w:rPr>
              <w:tab/>
              <w:t>temperatura de ruido (dB(W/Hz))</w:t>
            </w:r>
          </w:p>
        </w:tc>
        <w:tc>
          <w:tcPr>
            <w:tcW w:w="131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200,2</w:t>
            </w:r>
          </w:p>
        </w:tc>
        <w:tc>
          <w:tcPr>
            <w:tcW w:w="1361"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201,6</w:t>
            </w:r>
          </w:p>
        </w:tc>
        <w:tc>
          <w:tcPr>
            <w:tcW w:w="120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200,2</w:t>
            </w:r>
          </w:p>
        </w:tc>
        <w:tc>
          <w:tcPr>
            <w:tcW w:w="1316"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201,6</w:t>
            </w:r>
          </w:p>
        </w:tc>
      </w:tr>
      <w:tr w:rsidR="006B4701" w:rsidRPr="00EA19EB" w:rsidTr="007B0F21">
        <w:trPr>
          <w:cantSplit/>
          <w:jc w:val="center"/>
        </w:trPr>
        <w:tc>
          <w:tcPr>
            <w:tcW w:w="4422" w:type="dxa"/>
            <w:tcBorders>
              <w:top w:val="nil"/>
              <w:bottom w:val="nil"/>
            </w:tcBorders>
            <w:vAlign w:val="center"/>
          </w:tcPr>
          <w:p w:rsidR="006B4701" w:rsidRPr="00EA19EB" w:rsidRDefault="00491ACD" w:rsidP="00491ACD">
            <w:pPr>
              <w:pStyle w:val="Tabletext"/>
              <w:spacing w:before="30" w:after="30"/>
              <w:ind w:left="284" w:hanging="284"/>
              <w:jc w:val="left"/>
              <w:rPr>
                <w:rFonts w:eastAsia="MS PGothic"/>
                <w:lang w:val="es-ES"/>
              </w:rPr>
            </w:pPr>
            <w:r w:rsidRPr="00EA19EB">
              <w:rPr>
                <w:rFonts w:eastAsia="MS PGothic"/>
                <w:lang w:val="es-ES"/>
              </w:rPr>
              <w:t>–</w:t>
            </w:r>
            <w:r w:rsidRPr="00EA19EB">
              <w:rPr>
                <w:rFonts w:eastAsia="MS PGothic"/>
                <w:lang w:val="es-ES"/>
              </w:rPr>
              <w:tab/>
            </w:r>
            <w:r w:rsidR="006B4701" w:rsidRPr="00EA19EB">
              <w:rPr>
                <w:rFonts w:eastAsia="MS PGothic"/>
                <w:lang w:val="es-ES"/>
              </w:rPr>
              <w:t>objetivo de diseño de potencia de interferencia</w:t>
            </w:r>
            <w:r>
              <w:rPr>
                <w:rFonts w:eastAsia="MS PGothic"/>
                <w:lang w:val="es-ES"/>
              </w:rPr>
              <w:t xml:space="preserve"> </w:t>
            </w:r>
            <w:r w:rsidR="006B4701" w:rsidRPr="00EA19EB">
              <w:rPr>
                <w:rFonts w:eastAsia="MS PGothic"/>
                <w:lang w:val="es-ES"/>
              </w:rPr>
              <w:t>(dB(W/MHz))</w:t>
            </w:r>
            <w:r w:rsidR="006B4701" w:rsidRPr="00EA19EB">
              <w:rPr>
                <w:rFonts w:eastAsia="MS PGothic"/>
                <w:lang w:val="es-ES" w:eastAsia="ja-JP"/>
              </w:rPr>
              <w:t xml:space="preserve"> (</w:t>
            </w:r>
            <w:r w:rsidR="006B4701" w:rsidRPr="00EA19EB">
              <w:rPr>
                <w:rFonts w:eastAsia="MS PGothic"/>
                <w:i/>
                <w:iCs/>
                <w:lang w:val="es-ES" w:eastAsia="ja-JP"/>
              </w:rPr>
              <w:t>I</w:t>
            </w:r>
            <w:r w:rsidR="006B4701" w:rsidRPr="00EA19EB">
              <w:rPr>
                <w:rFonts w:eastAsia="MS PGothic"/>
                <w:lang w:val="es-ES" w:eastAsia="ja-JP"/>
              </w:rPr>
              <w:t>/</w:t>
            </w:r>
            <w:r w:rsidR="006B4701" w:rsidRPr="00EA19EB">
              <w:rPr>
                <w:rFonts w:eastAsia="MS PGothic"/>
                <w:i/>
                <w:iCs/>
                <w:lang w:val="es-ES" w:eastAsia="ja-JP"/>
              </w:rPr>
              <w:t>N</w:t>
            </w:r>
            <w:r w:rsidR="006B4701" w:rsidRPr="00EA19EB">
              <w:rPr>
                <w:rFonts w:eastAsia="MS PGothic"/>
                <w:lang w:val="es-ES" w:eastAsia="ja-JP"/>
              </w:rPr>
              <w:t xml:space="preserve"> </w:t>
            </w:r>
            <w:r w:rsidR="009929DF" w:rsidRPr="009929DF">
              <w:rPr>
                <w:rFonts w:eastAsia="MS PGothic"/>
                <w:lang w:val="es-ES" w:eastAsia="ja-JP"/>
              </w:rPr>
              <w:t>=</w:t>
            </w:r>
            <w:r w:rsidR="006B4701" w:rsidRPr="00EA19EB">
              <w:rPr>
                <w:rFonts w:eastAsia="MS PGothic"/>
                <w:lang w:val="es-ES" w:eastAsia="ja-JP"/>
              </w:rPr>
              <w:t xml:space="preserve"> 10</w:t>
            </w:r>
            <w:r w:rsidR="009929DF" w:rsidRPr="009929DF">
              <w:rPr>
                <w:rFonts w:eastAsia="MS PGothic"/>
                <w:lang w:val="es-ES" w:eastAsia="ja-JP"/>
              </w:rPr>
              <w:t>%</w:t>
            </w:r>
            <w:r w:rsidR="006B4701" w:rsidRPr="00EA19EB">
              <w:rPr>
                <w:rFonts w:eastAsia="MS PGothic"/>
                <w:lang w:val="es-ES" w:eastAsia="ja-JP"/>
              </w:rPr>
              <w:t>)</w:t>
            </w:r>
          </w:p>
        </w:tc>
        <w:tc>
          <w:tcPr>
            <w:tcW w:w="131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150,2</w:t>
            </w:r>
          </w:p>
        </w:tc>
        <w:tc>
          <w:tcPr>
            <w:tcW w:w="1361"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151,6</w:t>
            </w:r>
          </w:p>
        </w:tc>
        <w:tc>
          <w:tcPr>
            <w:tcW w:w="120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150,2</w:t>
            </w:r>
          </w:p>
        </w:tc>
        <w:tc>
          <w:tcPr>
            <w:tcW w:w="1316"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151,6</w:t>
            </w:r>
          </w:p>
        </w:tc>
      </w:tr>
      <w:tr w:rsidR="006B4701" w:rsidRPr="00EA19EB" w:rsidTr="007B0F21">
        <w:trPr>
          <w:cantSplit/>
          <w:jc w:val="center"/>
        </w:trPr>
        <w:tc>
          <w:tcPr>
            <w:tcW w:w="4422" w:type="dxa"/>
            <w:tcBorders>
              <w:top w:val="nil"/>
              <w:bottom w:val="single" w:sz="4" w:space="0" w:color="auto"/>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w:t>
            </w:r>
            <w:r w:rsidRPr="00EA19EB">
              <w:rPr>
                <w:rFonts w:eastAsia="MS PGothic"/>
                <w:lang w:val="es-ES"/>
              </w:rPr>
              <w:tab/>
              <w:t>pérdidas técnicas del receptor (dB)</w:t>
            </w:r>
          </w:p>
        </w:tc>
        <w:tc>
          <w:tcPr>
            <w:tcW w:w="1314" w:type="dxa"/>
            <w:tcBorders>
              <w:top w:val="nil"/>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2,5</w:t>
            </w:r>
          </w:p>
        </w:tc>
        <w:tc>
          <w:tcPr>
            <w:tcW w:w="1361" w:type="dxa"/>
            <w:tcBorders>
              <w:top w:val="nil"/>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2,5</w:t>
            </w:r>
          </w:p>
        </w:tc>
        <w:tc>
          <w:tcPr>
            <w:tcW w:w="1204" w:type="dxa"/>
            <w:tcBorders>
              <w:top w:val="nil"/>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2,5</w:t>
            </w:r>
          </w:p>
        </w:tc>
        <w:tc>
          <w:tcPr>
            <w:tcW w:w="1316" w:type="dxa"/>
            <w:tcBorders>
              <w:top w:val="nil"/>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2,5</w:t>
            </w:r>
          </w:p>
        </w:tc>
      </w:tr>
      <w:tr w:rsidR="006B4701" w:rsidRPr="00EA19EB" w:rsidTr="007B0F21">
        <w:trPr>
          <w:cantSplit/>
          <w:jc w:val="center"/>
        </w:trPr>
        <w:tc>
          <w:tcPr>
            <w:tcW w:w="4422" w:type="dxa"/>
            <w:tcBorders>
              <w:bottom w:val="single" w:sz="4" w:space="0" w:color="auto"/>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i/>
                <w:iCs/>
                <w:lang w:val="es-ES"/>
              </w:rPr>
              <w:t>C</w:t>
            </w:r>
            <w:r w:rsidRPr="00EA19EB">
              <w:rPr>
                <w:rFonts w:eastAsia="MS PGothic"/>
                <w:lang w:val="es-ES"/>
              </w:rPr>
              <w:t>/</w:t>
            </w:r>
            <w:r w:rsidRPr="00EA19EB">
              <w:rPr>
                <w:rFonts w:eastAsia="MS PGothic"/>
                <w:i/>
                <w:iCs/>
                <w:lang w:val="es-ES"/>
              </w:rPr>
              <w:t>N</w:t>
            </w:r>
            <w:r w:rsidRPr="00EA19EB">
              <w:rPr>
                <w:rFonts w:eastAsia="MS PGothic"/>
                <w:position w:val="-4"/>
                <w:sz w:val="18"/>
                <w:lang w:val="es-ES"/>
              </w:rPr>
              <w:t>0</w:t>
            </w:r>
            <w:r w:rsidRPr="00EA19EB">
              <w:rPr>
                <w:rFonts w:eastAsia="MS PGothic"/>
                <w:lang w:val="es-ES"/>
              </w:rPr>
              <w:t xml:space="preserve"> disponible (dB(Hz))</w:t>
            </w:r>
          </w:p>
        </w:tc>
        <w:tc>
          <w:tcPr>
            <w:tcW w:w="1314" w:type="dxa"/>
            <w:tcBorders>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80,1</w:t>
            </w:r>
          </w:p>
        </w:tc>
        <w:tc>
          <w:tcPr>
            <w:tcW w:w="1361" w:type="dxa"/>
            <w:tcBorders>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80,5</w:t>
            </w:r>
          </w:p>
        </w:tc>
        <w:tc>
          <w:tcPr>
            <w:tcW w:w="1204" w:type="dxa"/>
            <w:tcBorders>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80,9</w:t>
            </w:r>
          </w:p>
        </w:tc>
        <w:tc>
          <w:tcPr>
            <w:tcW w:w="1316" w:type="dxa"/>
            <w:tcBorders>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80,1</w:t>
            </w:r>
          </w:p>
        </w:tc>
      </w:tr>
      <w:tr w:rsidR="006B4701" w:rsidRPr="00EA19EB" w:rsidTr="007B0F21">
        <w:trPr>
          <w:cantSplit/>
          <w:jc w:val="center"/>
        </w:trPr>
        <w:tc>
          <w:tcPr>
            <w:tcW w:w="4422" w:type="dxa"/>
            <w:tcBorders>
              <w:top w:val="single" w:sz="4" w:space="0" w:color="auto"/>
              <w:bottom w:val="nil"/>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 xml:space="preserve">Velocidad de datos de </w:t>
            </w:r>
            <w:r>
              <w:rPr>
                <w:rFonts w:eastAsia="MS PGothic"/>
                <w:lang w:val="es-ES"/>
              </w:rPr>
              <w:t>u</w:t>
            </w:r>
            <w:r w:rsidRPr="00EA19EB">
              <w:rPr>
                <w:rFonts w:eastAsia="MS PGothic"/>
                <w:lang w:val="es-ES"/>
              </w:rPr>
              <w:t>suario (Mbit/s)</w:t>
            </w:r>
          </w:p>
        </w:tc>
        <w:tc>
          <w:tcPr>
            <w:tcW w:w="1314" w:type="dxa"/>
            <w:tcBorders>
              <w:top w:val="single" w:sz="4" w:space="0" w:color="auto"/>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13,3</w:t>
            </w:r>
          </w:p>
        </w:tc>
        <w:tc>
          <w:tcPr>
            <w:tcW w:w="1361" w:type="dxa"/>
            <w:tcBorders>
              <w:top w:val="single" w:sz="4" w:space="0" w:color="auto"/>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13,3</w:t>
            </w:r>
          </w:p>
        </w:tc>
        <w:tc>
          <w:tcPr>
            <w:tcW w:w="1204" w:type="dxa"/>
            <w:tcBorders>
              <w:top w:val="single" w:sz="4" w:space="0" w:color="auto"/>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13,3</w:t>
            </w:r>
          </w:p>
        </w:tc>
        <w:tc>
          <w:tcPr>
            <w:tcW w:w="1316" w:type="dxa"/>
            <w:tcBorders>
              <w:top w:val="single" w:sz="4" w:space="0" w:color="auto"/>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13,3</w:t>
            </w:r>
          </w:p>
        </w:tc>
      </w:tr>
      <w:tr w:rsidR="006B4701" w:rsidRPr="00EA19EB" w:rsidTr="007B0F21">
        <w:trPr>
          <w:cantSplit/>
          <w:jc w:val="center"/>
        </w:trPr>
        <w:tc>
          <w:tcPr>
            <w:tcW w:w="4422" w:type="dxa"/>
            <w:tcBorders>
              <w:top w:val="nil"/>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Velocidad de datos de usuario (dB(Hz))</w:t>
            </w:r>
          </w:p>
        </w:tc>
        <w:tc>
          <w:tcPr>
            <w:tcW w:w="1314" w:type="dxa"/>
            <w:tcBorders>
              <w:top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71,2</w:t>
            </w:r>
          </w:p>
        </w:tc>
        <w:tc>
          <w:tcPr>
            <w:tcW w:w="1361" w:type="dxa"/>
            <w:tcBorders>
              <w:top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71,2</w:t>
            </w:r>
          </w:p>
        </w:tc>
        <w:tc>
          <w:tcPr>
            <w:tcW w:w="1204" w:type="dxa"/>
            <w:tcBorders>
              <w:top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71,2</w:t>
            </w:r>
          </w:p>
        </w:tc>
        <w:tc>
          <w:tcPr>
            <w:tcW w:w="1316" w:type="dxa"/>
            <w:tcBorders>
              <w:top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71,2</w:t>
            </w:r>
          </w:p>
        </w:tc>
      </w:tr>
      <w:tr w:rsidR="006B4701" w:rsidRPr="00EA19EB" w:rsidTr="007B0F21">
        <w:trPr>
          <w:cantSplit/>
          <w:trHeight w:val="700"/>
          <w:jc w:val="center"/>
        </w:trPr>
        <w:tc>
          <w:tcPr>
            <w:tcW w:w="4422" w:type="dxa"/>
            <w:tcBorders>
              <w:bottom w:val="single" w:sz="4" w:space="0" w:color="auto"/>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i/>
                <w:iCs/>
                <w:lang w:val="es-ES"/>
              </w:rPr>
              <w:t>E</w:t>
            </w:r>
            <w:r w:rsidRPr="00EA19EB">
              <w:rPr>
                <w:rFonts w:eastAsia="MS PGothic"/>
                <w:i/>
                <w:iCs/>
                <w:position w:val="-4"/>
                <w:sz w:val="18"/>
                <w:lang w:val="es-ES"/>
              </w:rPr>
              <w:t>b</w:t>
            </w:r>
            <w:r w:rsidRPr="00EA19EB">
              <w:rPr>
                <w:rFonts w:eastAsia="MS PGothic"/>
                <w:lang w:val="es-ES"/>
              </w:rPr>
              <w:t>/</w:t>
            </w:r>
            <w:r w:rsidRPr="00EA19EB">
              <w:rPr>
                <w:rFonts w:eastAsia="MS PGothic"/>
                <w:i/>
                <w:iCs/>
                <w:lang w:val="es-ES"/>
              </w:rPr>
              <w:t>N</w:t>
            </w:r>
            <w:r w:rsidRPr="00EA19EB">
              <w:rPr>
                <w:rFonts w:eastAsia="MS PGothic"/>
                <w:position w:val="-4"/>
                <w:sz w:val="18"/>
                <w:lang w:val="es-ES"/>
              </w:rPr>
              <w:t>0</w:t>
            </w:r>
            <w:r w:rsidRPr="00EA19EB">
              <w:rPr>
                <w:rFonts w:eastAsia="MS PGothic"/>
                <w:lang w:val="es-ES"/>
              </w:rPr>
              <w:t xml:space="preserve"> requerida (dB)</w:t>
            </w:r>
            <w:r w:rsidRPr="00EA19EB">
              <w:rPr>
                <w:rFonts w:eastAsia="MS PGothic"/>
                <w:lang w:val="es-ES"/>
              </w:rPr>
              <w:br/>
              <w:t xml:space="preserve">(MDP-4, BER </w:t>
            </w:r>
            <w:r w:rsidR="009929DF" w:rsidRPr="009929DF">
              <w:rPr>
                <w:rFonts w:eastAsia="MS PGothic"/>
                <w:lang w:val="es-ES"/>
              </w:rPr>
              <w:t>=</w:t>
            </w:r>
            <w:r w:rsidRPr="00EA19EB">
              <w:rPr>
                <w:rFonts w:eastAsia="MS PGothic"/>
                <w:lang w:val="es-ES"/>
              </w:rPr>
              <w:t xml:space="preserve"> 1 </w:t>
            </w:r>
            <w:r w:rsidR="009929DF" w:rsidRPr="009929DF">
              <w:rPr>
                <w:rFonts w:eastAsia="MS PGothic"/>
                <w:lang w:val="es-ES"/>
              </w:rPr>
              <w:sym w:font="Symbol" w:char="F0B4"/>
            </w:r>
            <w:r w:rsidRPr="009929DF">
              <w:rPr>
                <w:rFonts w:eastAsia="MS PGothic"/>
                <w:lang w:val="es-ES"/>
              </w:rPr>
              <w:t xml:space="preserve"> </w:t>
            </w:r>
            <w:r w:rsidRPr="00EA19EB">
              <w:rPr>
                <w:rFonts w:eastAsia="MS PGothic"/>
                <w:lang w:val="es-ES"/>
              </w:rPr>
              <w:t>10</w:t>
            </w:r>
            <w:r w:rsidRPr="00EA19EB">
              <w:rPr>
                <w:rFonts w:eastAsia="MS PGothic"/>
                <w:position w:val="6"/>
                <w:sz w:val="18"/>
                <w:lang w:val="es-ES"/>
              </w:rPr>
              <w:sym w:font="Symbol" w:char="F02D"/>
            </w:r>
            <w:r w:rsidRPr="00EA19EB">
              <w:rPr>
                <w:rFonts w:eastAsia="MS PGothic"/>
                <w:position w:val="6"/>
                <w:sz w:val="18"/>
                <w:lang w:val="es-ES"/>
              </w:rPr>
              <w:t>6</w:t>
            </w:r>
            <w:r w:rsidRPr="00EA19EB">
              <w:rPr>
                <w:rFonts w:eastAsia="MS PGothic"/>
                <w:lang w:val="es-ES"/>
              </w:rPr>
              <w:t>)</w:t>
            </w:r>
          </w:p>
        </w:tc>
        <w:tc>
          <w:tcPr>
            <w:tcW w:w="1314" w:type="dxa"/>
            <w:tcBorders>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10,5</w:t>
            </w:r>
          </w:p>
        </w:tc>
        <w:tc>
          <w:tcPr>
            <w:tcW w:w="1361" w:type="dxa"/>
            <w:tcBorders>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10,5</w:t>
            </w:r>
          </w:p>
        </w:tc>
        <w:tc>
          <w:tcPr>
            <w:tcW w:w="1204" w:type="dxa"/>
            <w:tcBorders>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10,5</w:t>
            </w:r>
          </w:p>
        </w:tc>
        <w:tc>
          <w:tcPr>
            <w:tcW w:w="1316" w:type="dxa"/>
            <w:tcBorders>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10,5</w:t>
            </w:r>
          </w:p>
        </w:tc>
      </w:tr>
      <w:tr w:rsidR="006B4701" w:rsidRPr="00EA19EB" w:rsidTr="007B0F21">
        <w:trPr>
          <w:cantSplit/>
          <w:jc w:val="center"/>
        </w:trPr>
        <w:tc>
          <w:tcPr>
            <w:tcW w:w="4422" w:type="dxa"/>
            <w:tcBorders>
              <w:bottom w:val="nil"/>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 xml:space="preserve">Ganancia de codificación (dB) </w:t>
            </w:r>
            <w:r w:rsidRPr="00EA19EB">
              <w:rPr>
                <w:rFonts w:eastAsia="MS PGothic"/>
                <w:lang w:val="es-ES"/>
              </w:rPr>
              <w:br/>
              <w:t xml:space="preserve">(Codificación de Viterbi, </w:t>
            </w:r>
            <w:r w:rsidRPr="00EA19EB">
              <w:rPr>
                <w:rFonts w:eastAsia="MS PGothic"/>
                <w:i/>
                <w:iCs/>
                <w:lang w:val="es-ES"/>
              </w:rPr>
              <w:t>K</w:t>
            </w:r>
            <w:r w:rsidRPr="00EA19EB">
              <w:rPr>
                <w:rFonts w:eastAsia="MS PGothic"/>
                <w:lang w:val="es-ES"/>
              </w:rPr>
              <w:t xml:space="preserve"> </w:t>
            </w:r>
            <w:r w:rsidR="009929DF" w:rsidRPr="009929DF">
              <w:rPr>
                <w:rFonts w:eastAsia="MS PGothic"/>
                <w:lang w:val="es-ES"/>
              </w:rPr>
              <w:t>=</w:t>
            </w:r>
            <w:r w:rsidRPr="00EA19EB">
              <w:rPr>
                <w:rFonts w:eastAsia="MS PGothic"/>
                <w:lang w:val="es-ES"/>
              </w:rPr>
              <w:t xml:space="preserve"> 7, </w:t>
            </w:r>
            <w:r w:rsidRPr="00EA19EB">
              <w:rPr>
                <w:rFonts w:eastAsia="MS PGothic"/>
                <w:i/>
                <w:iCs/>
                <w:lang w:val="es-ES"/>
              </w:rPr>
              <w:t>r</w:t>
            </w:r>
            <w:r w:rsidRPr="00EA19EB">
              <w:rPr>
                <w:rFonts w:eastAsia="MS PGothic"/>
                <w:lang w:val="es-ES"/>
              </w:rPr>
              <w:t xml:space="preserve"> </w:t>
            </w:r>
            <w:r w:rsidR="009929DF" w:rsidRPr="009929DF">
              <w:rPr>
                <w:rFonts w:eastAsia="MS PGothic"/>
                <w:lang w:val="es-ES"/>
              </w:rPr>
              <w:t>=</w:t>
            </w:r>
            <w:r w:rsidRPr="00EA19EB">
              <w:rPr>
                <w:rFonts w:eastAsia="MS PGothic"/>
                <w:lang w:val="es-ES"/>
              </w:rPr>
              <w:t xml:space="preserve"> 2/3) </w:t>
            </w:r>
          </w:p>
        </w:tc>
        <w:tc>
          <w:tcPr>
            <w:tcW w:w="1314" w:type="dxa"/>
            <w:tcBorders>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5</w:t>
            </w:r>
          </w:p>
        </w:tc>
        <w:tc>
          <w:tcPr>
            <w:tcW w:w="1361" w:type="dxa"/>
            <w:tcBorders>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5</w:t>
            </w:r>
          </w:p>
        </w:tc>
        <w:tc>
          <w:tcPr>
            <w:tcW w:w="1204" w:type="dxa"/>
            <w:tcBorders>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5</w:t>
            </w:r>
          </w:p>
        </w:tc>
        <w:tc>
          <w:tcPr>
            <w:tcW w:w="1316" w:type="dxa"/>
            <w:tcBorders>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5</w:t>
            </w:r>
          </w:p>
        </w:tc>
      </w:tr>
      <w:tr w:rsidR="006B4701" w:rsidRPr="00EA19EB" w:rsidTr="007B0F21">
        <w:trPr>
          <w:cantSplit/>
          <w:jc w:val="center"/>
        </w:trPr>
        <w:tc>
          <w:tcPr>
            <w:tcW w:w="4422" w:type="dxa"/>
            <w:tcBorders>
              <w:top w:val="nil"/>
              <w:bottom w:val="nil"/>
            </w:tcBorders>
            <w:vAlign w:val="center"/>
          </w:tcPr>
          <w:p w:rsidR="006B4701" w:rsidRPr="00EA19EB" w:rsidRDefault="006B4701" w:rsidP="00A43B59">
            <w:pPr>
              <w:pStyle w:val="Tabletext"/>
              <w:spacing w:before="30" w:after="30"/>
              <w:ind w:left="57"/>
              <w:jc w:val="left"/>
              <w:rPr>
                <w:rFonts w:eastAsia="MS PGothic"/>
                <w:lang w:val="es-ES"/>
              </w:rPr>
            </w:pPr>
            <w:r w:rsidRPr="00EA19EB">
              <w:rPr>
                <w:sz w:val="24"/>
                <w:lang w:val="es-ES"/>
              </w:rPr>
              <w:br w:type="page"/>
            </w:r>
            <w:r w:rsidRPr="00EA19EB">
              <w:rPr>
                <w:rFonts w:eastAsia="MS PGothic"/>
                <w:i/>
                <w:iCs/>
                <w:lang w:val="es-ES"/>
              </w:rPr>
              <w:t>E</w:t>
            </w:r>
            <w:r w:rsidRPr="00EA19EB">
              <w:rPr>
                <w:rFonts w:eastAsia="MS PGothic"/>
                <w:i/>
                <w:iCs/>
                <w:position w:val="-4"/>
                <w:sz w:val="18"/>
                <w:lang w:val="es-ES"/>
              </w:rPr>
              <w:t>b</w:t>
            </w:r>
            <w:r w:rsidRPr="00EA19EB">
              <w:rPr>
                <w:rFonts w:eastAsia="MS PGothic"/>
                <w:lang w:val="es-ES"/>
              </w:rPr>
              <w:t>/</w:t>
            </w:r>
            <w:r w:rsidRPr="00EA19EB">
              <w:rPr>
                <w:rFonts w:eastAsia="MS PGothic"/>
                <w:i/>
                <w:iCs/>
                <w:lang w:val="es-ES"/>
              </w:rPr>
              <w:t>N</w:t>
            </w:r>
            <w:r w:rsidRPr="00EA19EB">
              <w:rPr>
                <w:rFonts w:eastAsia="MS PGothic"/>
                <w:position w:val="-4"/>
                <w:sz w:val="18"/>
                <w:lang w:val="es-ES"/>
              </w:rPr>
              <w:t>0</w:t>
            </w:r>
            <w:r w:rsidRPr="00EA19EB">
              <w:rPr>
                <w:rFonts w:eastAsia="MS PGothic"/>
                <w:sz w:val="26"/>
                <w:vertAlign w:val="subscript"/>
                <w:lang w:val="es-ES"/>
              </w:rPr>
              <w:t xml:space="preserve"> </w:t>
            </w:r>
            <w:r w:rsidRPr="00EA19EB">
              <w:rPr>
                <w:sz w:val="24"/>
                <w:lang w:val="es-ES"/>
              </w:rPr>
              <w:t>necesaria (</w:t>
            </w:r>
            <w:r w:rsidRPr="00EA19EB">
              <w:rPr>
                <w:rFonts w:eastAsia="MS PGothic"/>
                <w:lang w:val="es-ES"/>
              </w:rPr>
              <w:t>dB)</w:t>
            </w:r>
          </w:p>
        </w:tc>
        <w:tc>
          <w:tcPr>
            <w:tcW w:w="131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5,5</w:t>
            </w:r>
          </w:p>
        </w:tc>
        <w:tc>
          <w:tcPr>
            <w:tcW w:w="1361"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5,5</w:t>
            </w:r>
          </w:p>
        </w:tc>
        <w:tc>
          <w:tcPr>
            <w:tcW w:w="1204"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5,5</w:t>
            </w:r>
          </w:p>
        </w:tc>
        <w:tc>
          <w:tcPr>
            <w:tcW w:w="1316" w:type="dxa"/>
            <w:tcBorders>
              <w:top w:val="nil"/>
              <w:bottom w:val="nil"/>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5,5</w:t>
            </w:r>
          </w:p>
        </w:tc>
      </w:tr>
      <w:tr w:rsidR="006B4701" w:rsidRPr="00EA19EB" w:rsidTr="007B0F21">
        <w:trPr>
          <w:cantSplit/>
          <w:jc w:val="center"/>
        </w:trPr>
        <w:tc>
          <w:tcPr>
            <w:tcW w:w="4422" w:type="dxa"/>
            <w:tcBorders>
              <w:top w:val="nil"/>
              <w:bottom w:val="single" w:sz="4" w:space="0" w:color="auto"/>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i/>
                <w:iCs/>
                <w:lang w:val="es-ES"/>
              </w:rPr>
              <w:t>C</w:t>
            </w:r>
            <w:r w:rsidRPr="00EA19EB">
              <w:rPr>
                <w:rFonts w:eastAsia="MS PGothic"/>
                <w:lang w:val="es-ES"/>
              </w:rPr>
              <w:t>/</w:t>
            </w:r>
            <w:r w:rsidRPr="00EA19EB">
              <w:rPr>
                <w:rFonts w:eastAsia="MS PGothic"/>
                <w:i/>
                <w:iCs/>
                <w:lang w:val="es-ES"/>
              </w:rPr>
              <w:t>N</w:t>
            </w:r>
            <w:r w:rsidRPr="00EA19EB">
              <w:rPr>
                <w:rFonts w:eastAsia="MS PGothic"/>
                <w:position w:val="-4"/>
                <w:sz w:val="18"/>
                <w:lang w:val="es-ES"/>
              </w:rPr>
              <w:t>0</w:t>
            </w:r>
            <w:r w:rsidRPr="00EA19EB">
              <w:rPr>
                <w:sz w:val="24"/>
                <w:lang w:val="es-ES"/>
              </w:rPr>
              <w:t xml:space="preserve"> necesaria (</w:t>
            </w:r>
            <w:r w:rsidRPr="00EA19EB">
              <w:rPr>
                <w:rFonts w:eastAsia="MS PGothic"/>
                <w:lang w:val="es-ES"/>
              </w:rPr>
              <w:t>dB(Hz))</w:t>
            </w:r>
          </w:p>
        </w:tc>
        <w:tc>
          <w:tcPr>
            <w:tcW w:w="1314" w:type="dxa"/>
            <w:tcBorders>
              <w:top w:val="nil"/>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76,7</w:t>
            </w:r>
          </w:p>
        </w:tc>
        <w:tc>
          <w:tcPr>
            <w:tcW w:w="1361" w:type="dxa"/>
            <w:tcBorders>
              <w:top w:val="nil"/>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76,7</w:t>
            </w:r>
          </w:p>
        </w:tc>
        <w:tc>
          <w:tcPr>
            <w:tcW w:w="1204" w:type="dxa"/>
            <w:tcBorders>
              <w:top w:val="nil"/>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76,7</w:t>
            </w:r>
          </w:p>
        </w:tc>
        <w:tc>
          <w:tcPr>
            <w:tcW w:w="1316" w:type="dxa"/>
            <w:tcBorders>
              <w:top w:val="nil"/>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76,7</w:t>
            </w:r>
          </w:p>
        </w:tc>
      </w:tr>
      <w:tr w:rsidR="006B4701" w:rsidRPr="00EA19EB" w:rsidTr="007B0F21">
        <w:trPr>
          <w:cantSplit/>
          <w:jc w:val="center"/>
        </w:trPr>
        <w:tc>
          <w:tcPr>
            <w:tcW w:w="4422" w:type="dxa"/>
            <w:tcBorders>
              <w:top w:val="single" w:sz="4" w:space="0" w:color="auto"/>
              <w:bottom w:val="single" w:sz="4" w:space="0" w:color="auto"/>
            </w:tcBorders>
            <w:vAlign w:val="center"/>
          </w:tcPr>
          <w:p w:rsidR="006B4701" w:rsidRPr="00EA19EB" w:rsidRDefault="006B4701" w:rsidP="00A43B59">
            <w:pPr>
              <w:pStyle w:val="Tabletext"/>
              <w:spacing w:before="30" w:after="30"/>
              <w:ind w:left="57"/>
              <w:jc w:val="left"/>
              <w:rPr>
                <w:rFonts w:eastAsia="MS PGothic"/>
                <w:lang w:val="es-ES"/>
              </w:rPr>
            </w:pPr>
            <w:r w:rsidRPr="00EA19EB">
              <w:rPr>
                <w:rFonts w:eastAsia="MS PGothic"/>
                <w:lang w:val="es-ES"/>
              </w:rPr>
              <w:t>Margen del enlace (dB)</w:t>
            </w:r>
          </w:p>
        </w:tc>
        <w:tc>
          <w:tcPr>
            <w:tcW w:w="1314" w:type="dxa"/>
            <w:tcBorders>
              <w:top w:val="single" w:sz="4" w:space="0" w:color="auto"/>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3,4</w:t>
            </w:r>
          </w:p>
        </w:tc>
        <w:tc>
          <w:tcPr>
            <w:tcW w:w="1361" w:type="dxa"/>
            <w:tcBorders>
              <w:top w:val="single" w:sz="4" w:space="0" w:color="auto"/>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3,8</w:t>
            </w:r>
          </w:p>
        </w:tc>
        <w:tc>
          <w:tcPr>
            <w:tcW w:w="1204" w:type="dxa"/>
            <w:tcBorders>
              <w:top w:val="single" w:sz="4" w:space="0" w:color="auto"/>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4,2</w:t>
            </w:r>
          </w:p>
        </w:tc>
        <w:tc>
          <w:tcPr>
            <w:tcW w:w="1316" w:type="dxa"/>
            <w:tcBorders>
              <w:top w:val="single" w:sz="4" w:space="0" w:color="auto"/>
              <w:bottom w:val="single" w:sz="4" w:space="0" w:color="auto"/>
            </w:tcBorders>
            <w:shd w:val="solid" w:color="FFFFFF" w:fill="auto"/>
            <w:vAlign w:val="center"/>
          </w:tcPr>
          <w:p w:rsidR="006B4701" w:rsidRPr="00EA19EB" w:rsidRDefault="006B4701" w:rsidP="00A43B59">
            <w:pPr>
              <w:pStyle w:val="Tabletext"/>
              <w:spacing w:before="30" w:after="30"/>
              <w:jc w:val="center"/>
              <w:rPr>
                <w:rFonts w:eastAsia="MS PGothic"/>
                <w:lang w:val="es-ES"/>
              </w:rPr>
            </w:pPr>
            <w:r w:rsidRPr="00EA19EB">
              <w:rPr>
                <w:rFonts w:eastAsia="MS PGothic"/>
                <w:lang w:val="es-ES"/>
              </w:rPr>
              <w:t>3,4</w:t>
            </w:r>
          </w:p>
        </w:tc>
      </w:tr>
      <w:tr w:rsidR="007B0F21" w:rsidRPr="006B16F4" w:rsidTr="007B0F21">
        <w:trPr>
          <w:cantSplit/>
          <w:jc w:val="center"/>
        </w:trPr>
        <w:tc>
          <w:tcPr>
            <w:tcW w:w="9617" w:type="dxa"/>
            <w:gridSpan w:val="5"/>
            <w:tcBorders>
              <w:top w:val="single" w:sz="4" w:space="0" w:color="auto"/>
              <w:left w:val="nil"/>
              <w:bottom w:val="nil"/>
              <w:right w:val="nil"/>
            </w:tcBorders>
            <w:vAlign w:val="center"/>
          </w:tcPr>
          <w:p w:rsidR="007B0F21" w:rsidRPr="007B0F21" w:rsidRDefault="007B0F21" w:rsidP="002B656E">
            <w:pPr>
              <w:pStyle w:val="TableLegendNote"/>
              <w:ind w:left="-28" w:right="-57"/>
              <w:rPr>
                <w:rFonts w:eastAsia="MS PGothic"/>
                <w:lang w:val="es-ES_tradnl"/>
              </w:rPr>
            </w:pPr>
            <w:r w:rsidRPr="00EA19EB">
              <w:rPr>
                <w:rFonts w:eastAsia="MS PGothic"/>
                <w:lang w:val="es-ES"/>
              </w:rPr>
              <w:t>BER: proporción de bits erróneos</w:t>
            </w:r>
          </w:p>
        </w:tc>
      </w:tr>
    </w:tbl>
    <w:p w:rsidR="006B4701" w:rsidRPr="00EA19EB" w:rsidRDefault="006B4701" w:rsidP="006B4701">
      <w:pPr>
        <w:pStyle w:val="Tablefin"/>
        <w:rPr>
          <w:lang w:val="es-ES"/>
        </w:rPr>
      </w:pPr>
    </w:p>
    <w:p w:rsidR="005A1B2A" w:rsidRDefault="005A1B2A">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6B4701" w:rsidRPr="00EA19EB" w:rsidRDefault="006B4701" w:rsidP="00C85A7B">
      <w:pPr>
        <w:pStyle w:val="TableNo"/>
        <w:rPr>
          <w:lang w:val="es-ES"/>
        </w:rPr>
      </w:pPr>
      <w:r w:rsidRPr="00EA19EB">
        <w:rPr>
          <w:lang w:val="es-ES"/>
        </w:rPr>
        <w:lastRenderedPageBreak/>
        <w:t>CUADRO 6</w:t>
      </w:r>
    </w:p>
    <w:p w:rsidR="006B4701" w:rsidRPr="00EA19EB" w:rsidRDefault="006B4701" w:rsidP="006B4701">
      <w:pPr>
        <w:pStyle w:val="Tabletitle"/>
        <w:rPr>
          <w:lang w:val="es-ES"/>
        </w:rPr>
      </w:pPr>
      <w:r w:rsidRPr="00EA19EB">
        <w:rPr>
          <w:lang w:val="es-ES"/>
        </w:rPr>
        <w:t>Balance de enlace típico de sistema HAPS a la altitud de 25 km</w:t>
      </w:r>
    </w:p>
    <w:p w:rsidR="006B4701" w:rsidRPr="00EA19EB" w:rsidRDefault="006B4701" w:rsidP="006B4701">
      <w:pPr>
        <w:spacing w:before="360" w:after="120"/>
        <w:jc w:val="center"/>
        <w:rPr>
          <w:b/>
          <w:bCs/>
          <w:lang w:val="es-ES"/>
        </w:rPr>
      </w:pPr>
      <w:r w:rsidRPr="00EA19EB">
        <w:rPr>
          <w:b/>
          <w:bCs/>
          <w:lang w:val="es-ES"/>
        </w:rPr>
        <w:t>a)   Condiciones de cielo despejado</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4656"/>
        <w:gridCol w:w="1315"/>
        <w:gridCol w:w="1361"/>
        <w:gridCol w:w="1202"/>
        <w:gridCol w:w="1315"/>
      </w:tblGrid>
      <w:tr w:rsidR="006B4701" w:rsidRPr="00EA19EB" w:rsidTr="00437BD9">
        <w:trPr>
          <w:cantSplit/>
          <w:jc w:val="center"/>
        </w:trPr>
        <w:tc>
          <w:tcPr>
            <w:tcW w:w="4656" w:type="dxa"/>
            <w:tcBorders>
              <w:top w:val="nil"/>
              <w:left w:val="nil"/>
            </w:tcBorders>
            <w:vAlign w:val="center"/>
          </w:tcPr>
          <w:p w:rsidR="006B4701" w:rsidRPr="00EA19EB" w:rsidRDefault="006B4701" w:rsidP="00D4682F">
            <w:pPr>
              <w:pStyle w:val="Tablehead"/>
              <w:spacing w:before="60" w:after="60"/>
              <w:ind w:left="57"/>
              <w:rPr>
                <w:lang w:val="es-ES"/>
              </w:rPr>
            </w:pPr>
          </w:p>
        </w:tc>
        <w:tc>
          <w:tcPr>
            <w:tcW w:w="1315" w:type="dxa"/>
            <w:vAlign w:val="center"/>
          </w:tcPr>
          <w:p w:rsidR="006B4701" w:rsidRPr="00EA19EB" w:rsidRDefault="006B4701" w:rsidP="00D4682F">
            <w:pPr>
              <w:pStyle w:val="Tablehead"/>
              <w:spacing w:before="60" w:after="60"/>
              <w:rPr>
                <w:lang w:val="es-ES"/>
              </w:rPr>
            </w:pPr>
            <w:r w:rsidRPr="00EA19EB">
              <w:rPr>
                <w:lang w:val="es-ES"/>
              </w:rPr>
              <w:t>Enlace</w:t>
            </w:r>
            <w:r w:rsidRPr="00EA19EB">
              <w:rPr>
                <w:lang w:val="es-ES"/>
              </w:rPr>
              <w:br/>
              <w:t>ascendente</w:t>
            </w:r>
          </w:p>
        </w:tc>
        <w:tc>
          <w:tcPr>
            <w:tcW w:w="1361" w:type="dxa"/>
            <w:vAlign w:val="center"/>
          </w:tcPr>
          <w:p w:rsidR="006B4701" w:rsidRPr="00EA19EB" w:rsidRDefault="006B4701" w:rsidP="00D4682F">
            <w:pPr>
              <w:pStyle w:val="Tablehead"/>
              <w:spacing w:before="60" w:after="60"/>
              <w:rPr>
                <w:lang w:val="es-ES"/>
              </w:rPr>
            </w:pPr>
            <w:r w:rsidRPr="00EA19EB">
              <w:rPr>
                <w:lang w:val="es-ES"/>
              </w:rPr>
              <w:t>Enlace descendente</w:t>
            </w:r>
          </w:p>
        </w:tc>
        <w:tc>
          <w:tcPr>
            <w:tcW w:w="1202" w:type="dxa"/>
            <w:vAlign w:val="center"/>
          </w:tcPr>
          <w:p w:rsidR="006B4701" w:rsidRPr="00EA19EB" w:rsidRDefault="006B4701" w:rsidP="00D4682F">
            <w:pPr>
              <w:pStyle w:val="Tablehead"/>
              <w:spacing w:before="60" w:after="60"/>
              <w:rPr>
                <w:lang w:val="es-ES"/>
              </w:rPr>
            </w:pPr>
            <w:r w:rsidRPr="00EA19EB">
              <w:rPr>
                <w:lang w:val="es-ES"/>
              </w:rPr>
              <w:t>Enlace</w:t>
            </w:r>
            <w:r w:rsidRPr="00EA19EB">
              <w:rPr>
                <w:lang w:val="es-ES"/>
              </w:rPr>
              <w:br/>
              <w:t>ascendente</w:t>
            </w:r>
          </w:p>
        </w:tc>
        <w:tc>
          <w:tcPr>
            <w:tcW w:w="1315" w:type="dxa"/>
            <w:vAlign w:val="center"/>
          </w:tcPr>
          <w:p w:rsidR="006B4701" w:rsidRPr="00EA19EB" w:rsidRDefault="006B4701" w:rsidP="00D4682F">
            <w:pPr>
              <w:pStyle w:val="Tablehead"/>
              <w:spacing w:before="60" w:after="60"/>
              <w:rPr>
                <w:lang w:val="es-ES"/>
              </w:rPr>
            </w:pPr>
            <w:r w:rsidRPr="00EA19EB">
              <w:rPr>
                <w:lang w:val="es-ES"/>
              </w:rPr>
              <w:t>Enlace descendente</w:t>
            </w:r>
          </w:p>
        </w:tc>
      </w:tr>
      <w:tr w:rsidR="006B4701" w:rsidRPr="00EA19EB" w:rsidTr="00D4682F">
        <w:trPr>
          <w:cantSplit/>
          <w:jc w:val="center"/>
        </w:trPr>
        <w:tc>
          <w:tcPr>
            <w:tcW w:w="4656" w:type="dxa"/>
            <w:vAlign w:val="center"/>
          </w:tcPr>
          <w:p w:rsidR="006B4701" w:rsidRPr="00EA19EB" w:rsidRDefault="006B4701" w:rsidP="00D4682F">
            <w:pPr>
              <w:pStyle w:val="Tablehead"/>
              <w:spacing w:before="30" w:after="30"/>
              <w:ind w:left="57"/>
              <w:jc w:val="left"/>
              <w:rPr>
                <w:b w:val="0"/>
                <w:bCs/>
                <w:lang w:val="es-ES"/>
              </w:rPr>
            </w:pPr>
            <w:r w:rsidRPr="00EA19EB">
              <w:rPr>
                <w:b w:val="0"/>
                <w:bCs/>
                <w:lang w:val="es-ES"/>
              </w:rPr>
              <w:t>Ángulo de elevación (grados)</w:t>
            </w:r>
          </w:p>
        </w:tc>
        <w:tc>
          <w:tcPr>
            <w:tcW w:w="2676" w:type="dxa"/>
            <w:gridSpan w:val="2"/>
            <w:vAlign w:val="center"/>
          </w:tcPr>
          <w:p w:rsidR="006B4701" w:rsidRPr="00EA19EB" w:rsidRDefault="006B4701" w:rsidP="00D4682F">
            <w:pPr>
              <w:pStyle w:val="Tabletext"/>
              <w:framePr w:hSpace="181" w:wrap="notBeside" w:vAnchor="text" w:hAnchor="text" w:xAlign="center" w:y="1"/>
              <w:spacing w:before="30" w:after="30"/>
              <w:jc w:val="center"/>
              <w:rPr>
                <w:rFonts w:eastAsia="MS PGothic"/>
                <w:lang w:val="es-ES"/>
              </w:rPr>
            </w:pPr>
            <w:r w:rsidRPr="00EA19EB">
              <w:rPr>
                <w:rFonts w:eastAsia="MS PGothic"/>
                <w:lang w:val="es-ES"/>
              </w:rPr>
              <w:t>20</w:t>
            </w:r>
          </w:p>
        </w:tc>
        <w:tc>
          <w:tcPr>
            <w:tcW w:w="2517" w:type="dxa"/>
            <w:gridSpan w:val="2"/>
            <w:vAlign w:val="center"/>
          </w:tcPr>
          <w:p w:rsidR="006B4701" w:rsidRPr="00EA19EB" w:rsidRDefault="006B4701" w:rsidP="00D4682F">
            <w:pPr>
              <w:pStyle w:val="Tabletext"/>
              <w:framePr w:hSpace="181" w:wrap="notBeside" w:vAnchor="text" w:hAnchor="text" w:xAlign="center" w:y="1"/>
              <w:spacing w:before="30" w:after="30"/>
              <w:jc w:val="center"/>
              <w:rPr>
                <w:rFonts w:eastAsia="MS PGothic"/>
                <w:lang w:val="es-ES"/>
              </w:rPr>
            </w:pPr>
            <w:r w:rsidRPr="00EA19EB">
              <w:rPr>
                <w:rFonts w:eastAsia="MS PGothic"/>
                <w:lang w:val="es-ES"/>
              </w:rPr>
              <w:t>90</w:t>
            </w:r>
          </w:p>
        </w:tc>
      </w:tr>
      <w:tr w:rsidR="006B4701" w:rsidRPr="00EA19EB" w:rsidTr="00D4682F">
        <w:trPr>
          <w:cantSplit/>
          <w:jc w:val="center"/>
        </w:trPr>
        <w:tc>
          <w:tcPr>
            <w:tcW w:w="4656" w:type="dxa"/>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Frecuencia (GHz)</w:t>
            </w:r>
          </w:p>
        </w:tc>
        <w:tc>
          <w:tcPr>
            <w:tcW w:w="1315" w:type="dxa"/>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31,28</w:t>
            </w:r>
          </w:p>
        </w:tc>
        <w:tc>
          <w:tcPr>
            <w:tcW w:w="1361" w:type="dxa"/>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28</w:t>
            </w:r>
          </w:p>
        </w:tc>
        <w:tc>
          <w:tcPr>
            <w:tcW w:w="1202" w:type="dxa"/>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31,28</w:t>
            </w:r>
          </w:p>
        </w:tc>
        <w:tc>
          <w:tcPr>
            <w:tcW w:w="1315" w:type="dxa"/>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28</w:t>
            </w:r>
          </w:p>
        </w:tc>
      </w:tr>
      <w:tr w:rsidR="006B4701" w:rsidRPr="00EA19EB" w:rsidTr="00D4682F">
        <w:trPr>
          <w:cantSplit/>
          <w:jc w:val="center"/>
        </w:trPr>
        <w:tc>
          <w:tcPr>
            <w:tcW w:w="4656" w:type="dxa"/>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Anchura de banda (MHz)</w:t>
            </w:r>
          </w:p>
        </w:tc>
        <w:tc>
          <w:tcPr>
            <w:tcW w:w="1315" w:type="dxa"/>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20</w:t>
            </w:r>
          </w:p>
        </w:tc>
        <w:tc>
          <w:tcPr>
            <w:tcW w:w="1361" w:type="dxa"/>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20</w:t>
            </w:r>
          </w:p>
        </w:tc>
        <w:tc>
          <w:tcPr>
            <w:tcW w:w="1202" w:type="dxa"/>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20</w:t>
            </w:r>
          </w:p>
        </w:tc>
        <w:tc>
          <w:tcPr>
            <w:tcW w:w="1315" w:type="dxa"/>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20</w:t>
            </w:r>
          </w:p>
        </w:tc>
      </w:tr>
      <w:tr w:rsidR="006B4701" w:rsidRPr="00EA19EB" w:rsidTr="00D4682F">
        <w:trPr>
          <w:cantSplit/>
          <w:jc w:val="center"/>
        </w:trPr>
        <w:tc>
          <w:tcPr>
            <w:tcW w:w="4656" w:type="dxa"/>
            <w:tcBorders>
              <w:bottom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Antena transmisora:</w:t>
            </w:r>
          </w:p>
        </w:tc>
        <w:tc>
          <w:tcPr>
            <w:tcW w:w="1315" w:type="dxa"/>
            <w:tcBorders>
              <w:bottom w:val="nil"/>
            </w:tcBorders>
            <w:vAlign w:val="center"/>
          </w:tcPr>
          <w:p w:rsidR="006B4701" w:rsidRPr="00EA19EB" w:rsidRDefault="006B4701" w:rsidP="00491ACD">
            <w:pPr>
              <w:pStyle w:val="Tabletext"/>
              <w:spacing w:before="30" w:after="30"/>
              <w:jc w:val="center"/>
              <w:rPr>
                <w:rFonts w:eastAsia="MS PGothic"/>
                <w:lang w:val="es-ES"/>
              </w:rPr>
            </w:pPr>
          </w:p>
        </w:tc>
        <w:tc>
          <w:tcPr>
            <w:tcW w:w="1361" w:type="dxa"/>
            <w:tcBorders>
              <w:bottom w:val="nil"/>
            </w:tcBorders>
            <w:vAlign w:val="center"/>
          </w:tcPr>
          <w:p w:rsidR="006B4701" w:rsidRPr="00EA19EB" w:rsidRDefault="006B4701" w:rsidP="00491ACD">
            <w:pPr>
              <w:pStyle w:val="Tabletext"/>
              <w:spacing w:before="30" w:after="30"/>
              <w:jc w:val="center"/>
              <w:rPr>
                <w:rFonts w:eastAsia="MS PGothic"/>
                <w:lang w:val="es-ES"/>
              </w:rPr>
            </w:pPr>
          </w:p>
        </w:tc>
        <w:tc>
          <w:tcPr>
            <w:tcW w:w="1202" w:type="dxa"/>
            <w:tcBorders>
              <w:bottom w:val="nil"/>
            </w:tcBorders>
            <w:vAlign w:val="center"/>
          </w:tcPr>
          <w:p w:rsidR="006B4701" w:rsidRPr="00EA19EB" w:rsidRDefault="006B4701" w:rsidP="00491ACD">
            <w:pPr>
              <w:pStyle w:val="Tabletext"/>
              <w:spacing w:before="30" w:after="30"/>
              <w:jc w:val="center"/>
              <w:rPr>
                <w:rFonts w:eastAsia="MS PGothic"/>
                <w:lang w:val="es-ES"/>
              </w:rPr>
            </w:pPr>
          </w:p>
        </w:tc>
        <w:tc>
          <w:tcPr>
            <w:tcW w:w="1315" w:type="dxa"/>
            <w:tcBorders>
              <w:bottom w:val="nil"/>
            </w:tcBorders>
            <w:vAlign w:val="center"/>
          </w:tcPr>
          <w:p w:rsidR="006B4701" w:rsidRPr="00EA19EB" w:rsidRDefault="006B4701" w:rsidP="00491ACD">
            <w:pPr>
              <w:pStyle w:val="Tabletext"/>
              <w:spacing w:before="30" w:after="30"/>
              <w:jc w:val="center"/>
              <w:rPr>
                <w:rFonts w:eastAsia="MS PGothic"/>
                <w:lang w:val="es-ES"/>
              </w:rPr>
            </w:pPr>
          </w:p>
        </w:tc>
      </w:tr>
      <w:tr w:rsidR="006B4701" w:rsidRPr="00EA19EB" w:rsidTr="00D4682F">
        <w:trPr>
          <w:cantSplit/>
          <w:jc w:val="center"/>
        </w:trPr>
        <w:tc>
          <w:tcPr>
            <w:tcW w:w="4656" w:type="dxa"/>
            <w:tcBorders>
              <w:top w:val="nil"/>
              <w:bottom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w:t>
            </w:r>
            <w:r w:rsidRPr="00EA19EB">
              <w:rPr>
                <w:rFonts w:eastAsia="MS PGothic"/>
                <w:lang w:val="es-ES"/>
              </w:rPr>
              <w:tab/>
              <w:t>potencia de salida (dBW)</w:t>
            </w:r>
          </w:p>
        </w:tc>
        <w:tc>
          <w:tcPr>
            <w:tcW w:w="1315"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16,3</w:t>
            </w:r>
          </w:p>
        </w:tc>
        <w:tc>
          <w:tcPr>
            <w:tcW w:w="1361"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14,</w:t>
            </w:r>
            <w:r w:rsidRPr="00EA19EB">
              <w:rPr>
                <w:rFonts w:eastAsia="MS PGothic"/>
                <w:lang w:val="es-ES" w:eastAsia="ja-JP"/>
              </w:rPr>
              <w:t>5</w:t>
            </w:r>
          </w:p>
        </w:tc>
        <w:tc>
          <w:tcPr>
            <w:tcW w:w="1202"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16,3</w:t>
            </w:r>
          </w:p>
        </w:tc>
        <w:tc>
          <w:tcPr>
            <w:tcW w:w="1315"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15,2</w:t>
            </w:r>
          </w:p>
        </w:tc>
      </w:tr>
      <w:tr w:rsidR="006B4701" w:rsidRPr="00EA19EB" w:rsidTr="00D4682F">
        <w:trPr>
          <w:cantSplit/>
          <w:jc w:val="center"/>
        </w:trPr>
        <w:tc>
          <w:tcPr>
            <w:tcW w:w="4656" w:type="dxa"/>
            <w:tcBorders>
              <w:top w:val="nil"/>
              <w:bottom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w:t>
            </w:r>
            <w:r w:rsidRPr="00EA19EB">
              <w:rPr>
                <w:rFonts w:eastAsia="MS PGothic"/>
                <w:lang w:val="es-ES"/>
              </w:rPr>
              <w:tab/>
              <w:t>pérdidas del alimentador (dB)</w:t>
            </w:r>
          </w:p>
        </w:tc>
        <w:tc>
          <w:tcPr>
            <w:tcW w:w="1315"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0,5</w:t>
            </w:r>
          </w:p>
        </w:tc>
        <w:tc>
          <w:tcPr>
            <w:tcW w:w="1361"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0,5</w:t>
            </w:r>
          </w:p>
        </w:tc>
        <w:tc>
          <w:tcPr>
            <w:tcW w:w="1202"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0,5</w:t>
            </w:r>
          </w:p>
        </w:tc>
        <w:tc>
          <w:tcPr>
            <w:tcW w:w="1315"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0,5</w:t>
            </w:r>
          </w:p>
        </w:tc>
      </w:tr>
      <w:tr w:rsidR="006B4701" w:rsidRPr="00EA19EB" w:rsidTr="00D4682F">
        <w:trPr>
          <w:cantSplit/>
          <w:jc w:val="center"/>
        </w:trPr>
        <w:tc>
          <w:tcPr>
            <w:tcW w:w="4656" w:type="dxa"/>
            <w:tcBorders>
              <w:top w:val="nil"/>
              <w:bottom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w:t>
            </w:r>
            <w:r w:rsidRPr="00EA19EB">
              <w:rPr>
                <w:rFonts w:eastAsia="MS PGothic"/>
                <w:lang w:val="es-ES"/>
              </w:rPr>
              <w:tab/>
              <w:t>ganancia (dBi)</w:t>
            </w:r>
          </w:p>
        </w:tc>
        <w:tc>
          <w:tcPr>
            <w:tcW w:w="1315"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35</w:t>
            </w:r>
          </w:p>
        </w:tc>
        <w:tc>
          <w:tcPr>
            <w:tcW w:w="1361"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29,5</w:t>
            </w:r>
          </w:p>
        </w:tc>
        <w:tc>
          <w:tcPr>
            <w:tcW w:w="1202"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35</w:t>
            </w:r>
          </w:p>
        </w:tc>
        <w:tc>
          <w:tcPr>
            <w:tcW w:w="1315"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16,</w:t>
            </w:r>
            <w:r w:rsidRPr="00EA19EB">
              <w:rPr>
                <w:rFonts w:eastAsia="MS PGothic"/>
                <w:lang w:val="es-ES" w:eastAsia="ja-JP"/>
              </w:rPr>
              <w:t>5</w:t>
            </w:r>
          </w:p>
        </w:tc>
      </w:tr>
      <w:tr w:rsidR="006B4701" w:rsidRPr="00EA19EB" w:rsidTr="00D4682F">
        <w:trPr>
          <w:cantSplit/>
          <w:jc w:val="center"/>
        </w:trPr>
        <w:tc>
          <w:tcPr>
            <w:tcW w:w="4656" w:type="dxa"/>
            <w:tcBorders>
              <w:top w:val="nil"/>
              <w:bottom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w:t>
            </w:r>
            <w:r w:rsidRPr="00EA19EB">
              <w:rPr>
                <w:rFonts w:eastAsia="MS PGothic"/>
                <w:lang w:val="es-ES"/>
              </w:rPr>
              <w:tab/>
              <w:t>p.i.r.e. (dBW)</w:t>
            </w:r>
          </w:p>
        </w:tc>
        <w:tc>
          <w:tcPr>
            <w:tcW w:w="1315"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18,2</w:t>
            </w:r>
          </w:p>
        </w:tc>
        <w:tc>
          <w:tcPr>
            <w:tcW w:w="1361"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14,5</w:t>
            </w:r>
          </w:p>
        </w:tc>
        <w:tc>
          <w:tcPr>
            <w:tcW w:w="1202"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18,2</w:t>
            </w:r>
          </w:p>
        </w:tc>
        <w:tc>
          <w:tcPr>
            <w:tcW w:w="1315"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0,7</w:t>
            </w:r>
          </w:p>
        </w:tc>
      </w:tr>
      <w:tr w:rsidR="006B4701" w:rsidRPr="00EA19EB" w:rsidTr="00D4682F">
        <w:trPr>
          <w:cantSplit/>
          <w:jc w:val="center"/>
        </w:trPr>
        <w:tc>
          <w:tcPr>
            <w:tcW w:w="4656" w:type="dxa"/>
            <w:tcBorders>
              <w:top w:val="nil"/>
            </w:tcBorders>
            <w:vAlign w:val="center"/>
          </w:tcPr>
          <w:p w:rsidR="006B4701" w:rsidRPr="00D15042" w:rsidRDefault="006B4701" w:rsidP="00491ACD">
            <w:pPr>
              <w:pStyle w:val="Tabletext"/>
              <w:spacing w:before="30" w:after="30"/>
              <w:ind w:left="57"/>
              <w:jc w:val="left"/>
              <w:rPr>
                <w:rFonts w:eastAsia="MS PGothic"/>
              </w:rPr>
            </w:pPr>
            <w:r w:rsidRPr="00D15042">
              <w:rPr>
                <w:rFonts w:eastAsia="MS PGothic"/>
              </w:rPr>
              <w:t>–</w:t>
            </w:r>
            <w:r w:rsidRPr="00D15042">
              <w:rPr>
                <w:rFonts w:eastAsia="MS PGothic"/>
              </w:rPr>
              <w:tab/>
              <w:t>p.i.r.e. (por MHz) (dB(W/MHz))</w:t>
            </w:r>
          </w:p>
        </w:tc>
        <w:tc>
          <w:tcPr>
            <w:tcW w:w="1315" w:type="dxa"/>
            <w:tcBorders>
              <w:top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5,2</w:t>
            </w:r>
          </w:p>
        </w:tc>
        <w:tc>
          <w:tcPr>
            <w:tcW w:w="1361" w:type="dxa"/>
            <w:tcBorders>
              <w:top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1,5</w:t>
            </w:r>
          </w:p>
        </w:tc>
        <w:tc>
          <w:tcPr>
            <w:tcW w:w="1202" w:type="dxa"/>
            <w:tcBorders>
              <w:top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5,2</w:t>
            </w:r>
          </w:p>
        </w:tc>
        <w:tc>
          <w:tcPr>
            <w:tcW w:w="1315" w:type="dxa"/>
            <w:tcBorders>
              <w:top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12,3</w:t>
            </w:r>
          </w:p>
        </w:tc>
      </w:tr>
      <w:tr w:rsidR="006B4701" w:rsidRPr="00EA19EB" w:rsidTr="00D4682F">
        <w:trPr>
          <w:cantSplit/>
          <w:jc w:val="center"/>
        </w:trPr>
        <w:tc>
          <w:tcPr>
            <w:tcW w:w="4656" w:type="dxa"/>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Longitud del trayecto (km)</w:t>
            </w:r>
          </w:p>
        </w:tc>
        <w:tc>
          <w:tcPr>
            <w:tcW w:w="1315" w:type="dxa"/>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73,1</w:t>
            </w:r>
          </w:p>
        </w:tc>
        <w:tc>
          <w:tcPr>
            <w:tcW w:w="1361" w:type="dxa"/>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73,1</w:t>
            </w:r>
          </w:p>
        </w:tc>
        <w:tc>
          <w:tcPr>
            <w:tcW w:w="1202" w:type="dxa"/>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25</w:t>
            </w:r>
          </w:p>
        </w:tc>
        <w:tc>
          <w:tcPr>
            <w:tcW w:w="1315" w:type="dxa"/>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25</w:t>
            </w:r>
          </w:p>
        </w:tc>
      </w:tr>
      <w:tr w:rsidR="006B4701" w:rsidRPr="00EA19EB" w:rsidTr="00D4682F">
        <w:trPr>
          <w:cantSplit/>
          <w:jc w:val="center"/>
        </w:trPr>
        <w:tc>
          <w:tcPr>
            <w:tcW w:w="4656" w:type="dxa"/>
            <w:tcBorders>
              <w:bottom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Pérdidas del trayecto en el espacio libre (dB)</w:t>
            </w:r>
          </w:p>
        </w:tc>
        <w:tc>
          <w:tcPr>
            <w:tcW w:w="1315" w:type="dxa"/>
            <w:tcBorders>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159,6</w:t>
            </w:r>
          </w:p>
        </w:tc>
        <w:tc>
          <w:tcPr>
            <w:tcW w:w="1361" w:type="dxa"/>
            <w:tcBorders>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158,7</w:t>
            </w:r>
          </w:p>
        </w:tc>
        <w:tc>
          <w:tcPr>
            <w:tcW w:w="1202" w:type="dxa"/>
            <w:tcBorders>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150,3</w:t>
            </w:r>
          </w:p>
        </w:tc>
        <w:tc>
          <w:tcPr>
            <w:tcW w:w="1315" w:type="dxa"/>
            <w:tcBorders>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149,3</w:t>
            </w:r>
          </w:p>
        </w:tc>
      </w:tr>
      <w:tr w:rsidR="006B4701" w:rsidRPr="00EA19EB" w:rsidTr="00D4682F">
        <w:trPr>
          <w:cantSplit/>
          <w:jc w:val="center"/>
        </w:trPr>
        <w:tc>
          <w:tcPr>
            <w:tcW w:w="4656" w:type="dxa"/>
            <w:tcBorders>
              <w:top w:val="nil"/>
              <w:bottom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Atenuación debida a la lluvia (dB)</w:t>
            </w:r>
          </w:p>
        </w:tc>
        <w:tc>
          <w:tcPr>
            <w:tcW w:w="1315"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0</w:t>
            </w:r>
          </w:p>
        </w:tc>
        <w:tc>
          <w:tcPr>
            <w:tcW w:w="1361"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0</w:t>
            </w:r>
          </w:p>
        </w:tc>
        <w:tc>
          <w:tcPr>
            <w:tcW w:w="1202"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0</w:t>
            </w:r>
          </w:p>
        </w:tc>
        <w:tc>
          <w:tcPr>
            <w:tcW w:w="1315"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0</w:t>
            </w:r>
          </w:p>
        </w:tc>
      </w:tr>
      <w:tr w:rsidR="006B4701" w:rsidRPr="00EA19EB" w:rsidTr="00D4682F">
        <w:trPr>
          <w:cantSplit/>
          <w:jc w:val="center"/>
        </w:trPr>
        <w:tc>
          <w:tcPr>
            <w:tcW w:w="4656" w:type="dxa"/>
            <w:tcBorders>
              <w:top w:val="nil"/>
              <w:bottom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Disponibilidad en la zona M (</w:t>
            </w:r>
            <w:r w:rsidR="009929DF">
              <w:rPr>
                <w:rFonts w:eastAsia="MS PGothic"/>
                <w:lang w:val="es-ES"/>
              </w:rPr>
              <w:t>%</w:t>
            </w:r>
            <w:r w:rsidRPr="009929DF">
              <w:rPr>
                <w:rFonts w:eastAsia="MS PGothic"/>
                <w:lang w:val="es-ES"/>
              </w:rPr>
              <w:t></w:t>
            </w:r>
            <w:r w:rsidRPr="00EA19EB">
              <w:rPr>
                <w:rFonts w:eastAsia="MS PGothic"/>
                <w:lang w:val="es-ES"/>
              </w:rPr>
              <w:t>)</w:t>
            </w:r>
          </w:p>
        </w:tc>
        <w:tc>
          <w:tcPr>
            <w:tcW w:w="1315"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100</w:t>
            </w:r>
          </w:p>
        </w:tc>
        <w:tc>
          <w:tcPr>
            <w:tcW w:w="1361"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100</w:t>
            </w:r>
          </w:p>
        </w:tc>
        <w:tc>
          <w:tcPr>
            <w:tcW w:w="1202"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100</w:t>
            </w:r>
          </w:p>
        </w:tc>
        <w:tc>
          <w:tcPr>
            <w:tcW w:w="1315"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100</w:t>
            </w:r>
          </w:p>
        </w:tc>
      </w:tr>
      <w:tr w:rsidR="006B4701" w:rsidRPr="00EA19EB" w:rsidTr="00D4682F">
        <w:trPr>
          <w:cantSplit/>
          <w:jc w:val="center"/>
        </w:trPr>
        <w:tc>
          <w:tcPr>
            <w:tcW w:w="4656" w:type="dxa"/>
            <w:tcBorders>
              <w:top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Atenuación de los gases atmosféricos (dB)</w:t>
            </w:r>
          </w:p>
        </w:tc>
        <w:tc>
          <w:tcPr>
            <w:tcW w:w="1315" w:type="dxa"/>
            <w:tcBorders>
              <w:top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0,4</w:t>
            </w:r>
          </w:p>
        </w:tc>
        <w:tc>
          <w:tcPr>
            <w:tcW w:w="1361" w:type="dxa"/>
            <w:tcBorders>
              <w:top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0,4</w:t>
            </w:r>
          </w:p>
        </w:tc>
        <w:tc>
          <w:tcPr>
            <w:tcW w:w="1202" w:type="dxa"/>
            <w:tcBorders>
              <w:top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0</w:t>
            </w:r>
          </w:p>
        </w:tc>
        <w:tc>
          <w:tcPr>
            <w:tcW w:w="1315" w:type="dxa"/>
            <w:tcBorders>
              <w:top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0</w:t>
            </w:r>
          </w:p>
        </w:tc>
      </w:tr>
      <w:tr w:rsidR="006B4701" w:rsidRPr="00EA19EB" w:rsidTr="00D4682F">
        <w:trPr>
          <w:cantSplit/>
          <w:jc w:val="center"/>
        </w:trPr>
        <w:tc>
          <w:tcPr>
            <w:tcW w:w="4656" w:type="dxa"/>
            <w:vAlign w:val="center"/>
          </w:tcPr>
          <w:p w:rsidR="006B4701" w:rsidRPr="00D15042" w:rsidRDefault="006B4701" w:rsidP="00491ACD">
            <w:pPr>
              <w:pStyle w:val="Tabletext"/>
              <w:spacing w:before="30" w:after="30"/>
              <w:ind w:left="57"/>
              <w:jc w:val="left"/>
              <w:rPr>
                <w:rFonts w:eastAsia="MS PGothic"/>
                <w:lang w:val="en-US"/>
              </w:rPr>
            </w:pPr>
            <w:r w:rsidRPr="00D15042">
              <w:rPr>
                <w:rFonts w:eastAsia="MS PGothic"/>
                <w:lang w:val="en-US"/>
              </w:rPr>
              <w:t>dfp (dB(W/m</w:t>
            </w:r>
            <w:r w:rsidRPr="00D15042">
              <w:rPr>
                <w:rFonts w:eastAsia="MS PGothic"/>
                <w:position w:val="6"/>
                <w:sz w:val="18"/>
                <w:lang w:val="en-US"/>
              </w:rPr>
              <w:t>2</w:t>
            </w:r>
            <w:r w:rsidRPr="00D15042">
              <w:rPr>
                <w:rFonts w:eastAsia="MS PGothic"/>
                <w:lang w:val="en-US"/>
              </w:rPr>
              <w:t xml:space="preserve"> · MHz))</w:t>
            </w:r>
          </w:p>
        </w:tc>
        <w:tc>
          <w:tcPr>
            <w:tcW w:w="1315" w:type="dxa"/>
            <w:shd w:val="solid" w:color="FFFFFF" w:fill="auto"/>
            <w:vAlign w:val="center"/>
          </w:tcPr>
          <w:p w:rsidR="006B4701" w:rsidRPr="00EA19EB" w:rsidRDefault="006B4701" w:rsidP="00491ACD">
            <w:pPr>
              <w:pStyle w:val="Tabletext"/>
              <w:spacing w:before="30" w:after="30"/>
              <w:jc w:val="center"/>
              <w:rPr>
                <w:rFonts w:eastAsia="MS PMincho"/>
                <w:lang w:val="es-ES"/>
              </w:rPr>
            </w:pPr>
            <w:r w:rsidRPr="00EA19EB">
              <w:rPr>
                <w:rFonts w:eastAsia="MS PMincho"/>
                <w:lang w:val="es-ES"/>
              </w:rPr>
              <w:sym w:font="Symbol" w:char="F02D"/>
            </w:r>
          </w:p>
        </w:tc>
        <w:tc>
          <w:tcPr>
            <w:tcW w:w="1361" w:type="dxa"/>
            <w:shd w:val="solid" w:color="FFFFFF" w:fill="auto"/>
            <w:vAlign w:val="center"/>
          </w:tcPr>
          <w:p w:rsidR="006B4701" w:rsidRPr="00EA19EB" w:rsidRDefault="006B4701" w:rsidP="00491ACD">
            <w:pPr>
              <w:pStyle w:val="Tabletext"/>
              <w:spacing w:before="30" w:after="30"/>
              <w:jc w:val="center"/>
              <w:rPr>
                <w:rFonts w:eastAsia="MS PMincho"/>
                <w:lang w:val="es-ES"/>
              </w:rPr>
            </w:pPr>
            <w:r w:rsidRPr="00EA19EB">
              <w:rPr>
                <w:rFonts w:eastAsia="MS PGothic"/>
                <w:lang w:val="es-ES"/>
              </w:rPr>
              <w:sym w:font="Symbol" w:char="F02D"/>
            </w:r>
            <w:r w:rsidRPr="00EA19EB">
              <w:rPr>
                <w:rFonts w:eastAsia="MS PMincho"/>
                <w:lang w:val="es-ES"/>
              </w:rPr>
              <w:t>107,2</w:t>
            </w:r>
          </w:p>
        </w:tc>
        <w:tc>
          <w:tcPr>
            <w:tcW w:w="1202" w:type="dxa"/>
            <w:shd w:val="solid" w:color="FFFFFF" w:fill="auto"/>
            <w:vAlign w:val="center"/>
          </w:tcPr>
          <w:p w:rsidR="006B4701" w:rsidRPr="00EA19EB" w:rsidRDefault="006B4701" w:rsidP="00491ACD">
            <w:pPr>
              <w:pStyle w:val="Tabletext"/>
              <w:spacing w:before="30" w:after="30"/>
              <w:jc w:val="center"/>
              <w:rPr>
                <w:rFonts w:eastAsia="MS PMincho"/>
                <w:lang w:val="es-ES"/>
              </w:rPr>
            </w:pPr>
            <w:r w:rsidRPr="00EA19EB">
              <w:rPr>
                <w:rFonts w:eastAsia="MS PMincho"/>
                <w:lang w:val="es-ES"/>
              </w:rPr>
              <w:sym w:font="Symbol" w:char="F02D"/>
            </w:r>
          </w:p>
        </w:tc>
        <w:tc>
          <w:tcPr>
            <w:tcW w:w="1315" w:type="dxa"/>
            <w:shd w:val="solid" w:color="FFFFFF" w:fill="auto"/>
            <w:vAlign w:val="center"/>
          </w:tcPr>
          <w:p w:rsidR="006B4701" w:rsidRPr="00EA19EB" w:rsidRDefault="006B4701" w:rsidP="00491ACD">
            <w:pPr>
              <w:pStyle w:val="Tabletext"/>
              <w:spacing w:before="30" w:after="30"/>
              <w:jc w:val="center"/>
              <w:rPr>
                <w:rFonts w:eastAsia="MS PMincho"/>
                <w:lang w:val="es-ES"/>
              </w:rPr>
            </w:pPr>
            <w:r w:rsidRPr="00EA19EB">
              <w:rPr>
                <w:rFonts w:eastAsia="MS PGothic"/>
                <w:lang w:val="es-ES"/>
              </w:rPr>
              <w:sym w:font="Symbol" w:char="F02D"/>
            </w:r>
            <w:r w:rsidRPr="00EA19EB">
              <w:rPr>
                <w:rFonts w:eastAsia="MS PMincho"/>
                <w:lang w:val="es-ES"/>
              </w:rPr>
              <w:t>111,3</w:t>
            </w:r>
          </w:p>
        </w:tc>
      </w:tr>
      <w:tr w:rsidR="006B4701" w:rsidRPr="00EA19EB" w:rsidTr="00D4682F">
        <w:trPr>
          <w:cantSplit/>
          <w:jc w:val="center"/>
        </w:trPr>
        <w:tc>
          <w:tcPr>
            <w:tcW w:w="4656" w:type="dxa"/>
            <w:tcBorders>
              <w:bottom w:val="nil"/>
            </w:tcBorders>
            <w:vAlign w:val="center"/>
          </w:tcPr>
          <w:p w:rsidR="006B4701" w:rsidRPr="00EA19EB" w:rsidRDefault="006B4701" w:rsidP="00491ACD">
            <w:pPr>
              <w:pStyle w:val="Tabletext"/>
              <w:spacing w:before="30" w:after="30"/>
              <w:ind w:left="57"/>
              <w:jc w:val="left"/>
              <w:rPr>
                <w:rFonts w:eastAsia="MS PMincho"/>
                <w:lang w:val="es-ES"/>
              </w:rPr>
            </w:pPr>
            <w:r w:rsidRPr="00EA19EB">
              <w:rPr>
                <w:rFonts w:eastAsia="MS PMincho"/>
                <w:lang w:val="es-ES"/>
              </w:rPr>
              <w:t>Antena receptora:</w:t>
            </w:r>
          </w:p>
        </w:tc>
        <w:tc>
          <w:tcPr>
            <w:tcW w:w="1315" w:type="dxa"/>
            <w:tcBorders>
              <w:bottom w:val="nil"/>
            </w:tcBorders>
            <w:vAlign w:val="center"/>
          </w:tcPr>
          <w:p w:rsidR="006B4701" w:rsidRPr="00EA19EB" w:rsidRDefault="006B4701" w:rsidP="00491ACD">
            <w:pPr>
              <w:pStyle w:val="Tabletext"/>
              <w:spacing w:before="30" w:after="30"/>
              <w:jc w:val="center"/>
              <w:rPr>
                <w:rFonts w:eastAsia="MS PMincho"/>
                <w:lang w:val="es-ES"/>
              </w:rPr>
            </w:pPr>
          </w:p>
        </w:tc>
        <w:tc>
          <w:tcPr>
            <w:tcW w:w="1361" w:type="dxa"/>
            <w:tcBorders>
              <w:bottom w:val="nil"/>
            </w:tcBorders>
            <w:vAlign w:val="center"/>
          </w:tcPr>
          <w:p w:rsidR="006B4701" w:rsidRPr="00EA19EB" w:rsidRDefault="006B4701" w:rsidP="00491ACD">
            <w:pPr>
              <w:pStyle w:val="Tabletext"/>
              <w:spacing w:before="30" w:after="30"/>
              <w:jc w:val="center"/>
              <w:rPr>
                <w:rFonts w:eastAsia="MS PMincho"/>
                <w:lang w:val="es-ES"/>
              </w:rPr>
            </w:pPr>
          </w:p>
        </w:tc>
        <w:tc>
          <w:tcPr>
            <w:tcW w:w="1202" w:type="dxa"/>
            <w:tcBorders>
              <w:bottom w:val="nil"/>
            </w:tcBorders>
            <w:vAlign w:val="center"/>
          </w:tcPr>
          <w:p w:rsidR="006B4701" w:rsidRPr="00EA19EB" w:rsidRDefault="006B4701" w:rsidP="00491ACD">
            <w:pPr>
              <w:pStyle w:val="Tabletext"/>
              <w:spacing w:before="30" w:after="30"/>
              <w:jc w:val="center"/>
              <w:rPr>
                <w:rFonts w:eastAsia="MS PGothic"/>
                <w:lang w:val="es-ES"/>
              </w:rPr>
            </w:pPr>
          </w:p>
        </w:tc>
        <w:tc>
          <w:tcPr>
            <w:tcW w:w="1315" w:type="dxa"/>
            <w:tcBorders>
              <w:bottom w:val="nil"/>
            </w:tcBorders>
            <w:vAlign w:val="center"/>
          </w:tcPr>
          <w:p w:rsidR="006B4701" w:rsidRPr="00EA19EB" w:rsidRDefault="006B4701" w:rsidP="00491ACD">
            <w:pPr>
              <w:pStyle w:val="Tabletext"/>
              <w:spacing w:before="30" w:after="30"/>
              <w:jc w:val="center"/>
              <w:rPr>
                <w:rFonts w:eastAsia="MS PGothic"/>
                <w:lang w:val="es-ES"/>
              </w:rPr>
            </w:pPr>
          </w:p>
        </w:tc>
      </w:tr>
      <w:tr w:rsidR="006B4701" w:rsidRPr="00EA19EB" w:rsidTr="00D4682F">
        <w:trPr>
          <w:cantSplit/>
          <w:jc w:val="center"/>
        </w:trPr>
        <w:tc>
          <w:tcPr>
            <w:tcW w:w="4656" w:type="dxa"/>
            <w:tcBorders>
              <w:top w:val="nil"/>
              <w:bottom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w:t>
            </w:r>
            <w:r w:rsidRPr="00EA19EB">
              <w:rPr>
                <w:rFonts w:eastAsia="MS PGothic"/>
                <w:lang w:val="es-ES"/>
              </w:rPr>
              <w:tab/>
              <w:t>ganancia (dBi)</w:t>
            </w:r>
          </w:p>
        </w:tc>
        <w:tc>
          <w:tcPr>
            <w:tcW w:w="1315"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29,5</w:t>
            </w:r>
          </w:p>
        </w:tc>
        <w:tc>
          <w:tcPr>
            <w:tcW w:w="1361"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35</w:t>
            </w:r>
          </w:p>
        </w:tc>
        <w:tc>
          <w:tcPr>
            <w:tcW w:w="1202"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16,</w:t>
            </w:r>
            <w:r w:rsidRPr="00EA19EB">
              <w:rPr>
                <w:rFonts w:eastAsia="MS PGothic"/>
                <w:lang w:val="es-ES" w:eastAsia="ja-JP"/>
              </w:rPr>
              <w:t>5</w:t>
            </w:r>
          </w:p>
        </w:tc>
        <w:tc>
          <w:tcPr>
            <w:tcW w:w="1315"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35</w:t>
            </w:r>
          </w:p>
        </w:tc>
      </w:tr>
      <w:tr w:rsidR="006B4701" w:rsidRPr="00EA19EB" w:rsidTr="00D4682F">
        <w:trPr>
          <w:cantSplit/>
          <w:jc w:val="center"/>
        </w:trPr>
        <w:tc>
          <w:tcPr>
            <w:tcW w:w="4656" w:type="dxa"/>
            <w:tcBorders>
              <w:top w:val="nil"/>
              <w:bottom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Mincho"/>
                <w:lang w:val="es-ES"/>
              </w:rPr>
              <w:t>–</w:t>
            </w:r>
            <w:r w:rsidRPr="00EA19EB">
              <w:rPr>
                <w:rFonts w:eastAsia="MS PMincho"/>
                <w:lang w:val="es-ES"/>
              </w:rPr>
              <w:tab/>
            </w:r>
            <w:r w:rsidRPr="00EA19EB">
              <w:rPr>
                <w:rFonts w:eastAsia="MS PGothic"/>
                <w:lang w:val="es-ES"/>
              </w:rPr>
              <w:t>pérdidas del alimentador (dB)</w:t>
            </w:r>
          </w:p>
        </w:tc>
        <w:tc>
          <w:tcPr>
            <w:tcW w:w="1315"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0,5</w:t>
            </w:r>
          </w:p>
        </w:tc>
        <w:tc>
          <w:tcPr>
            <w:tcW w:w="1361"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0,5</w:t>
            </w:r>
          </w:p>
        </w:tc>
        <w:tc>
          <w:tcPr>
            <w:tcW w:w="1202"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0,5</w:t>
            </w:r>
          </w:p>
        </w:tc>
        <w:tc>
          <w:tcPr>
            <w:tcW w:w="1315"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0,5</w:t>
            </w:r>
          </w:p>
        </w:tc>
      </w:tr>
      <w:tr w:rsidR="006B4701" w:rsidRPr="00EA19EB" w:rsidTr="00D4682F">
        <w:trPr>
          <w:cantSplit/>
          <w:jc w:val="center"/>
        </w:trPr>
        <w:tc>
          <w:tcPr>
            <w:tcW w:w="4656" w:type="dxa"/>
            <w:tcBorders>
              <w:top w:val="nil"/>
              <w:bottom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w:t>
            </w:r>
            <w:r w:rsidRPr="00EA19EB">
              <w:rPr>
                <w:rFonts w:eastAsia="MS PGothic"/>
                <w:lang w:val="es-ES"/>
              </w:rPr>
              <w:tab/>
              <w:t>potencia recibida (dBW)</w:t>
            </w:r>
          </w:p>
        </w:tc>
        <w:tc>
          <w:tcPr>
            <w:tcW w:w="1315" w:type="dxa"/>
            <w:tcBorders>
              <w:top w:val="nil"/>
              <w:bottom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112,8</w:t>
            </w:r>
          </w:p>
        </w:tc>
        <w:tc>
          <w:tcPr>
            <w:tcW w:w="1361" w:type="dxa"/>
            <w:tcBorders>
              <w:top w:val="nil"/>
              <w:bottom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110,1</w:t>
            </w:r>
          </w:p>
        </w:tc>
        <w:tc>
          <w:tcPr>
            <w:tcW w:w="1202" w:type="dxa"/>
            <w:tcBorders>
              <w:top w:val="nil"/>
              <w:bottom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116,1</w:t>
            </w:r>
          </w:p>
        </w:tc>
        <w:tc>
          <w:tcPr>
            <w:tcW w:w="1315" w:type="dxa"/>
            <w:tcBorders>
              <w:top w:val="nil"/>
              <w:bottom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114,1</w:t>
            </w:r>
          </w:p>
        </w:tc>
      </w:tr>
      <w:tr w:rsidR="006B4701" w:rsidRPr="00EA19EB" w:rsidTr="00D4682F">
        <w:trPr>
          <w:cantSplit/>
          <w:jc w:val="center"/>
        </w:trPr>
        <w:tc>
          <w:tcPr>
            <w:tcW w:w="4656" w:type="dxa"/>
            <w:tcBorders>
              <w:top w:val="nil"/>
              <w:bottom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w:t>
            </w:r>
            <w:r w:rsidRPr="00EA19EB">
              <w:rPr>
                <w:rFonts w:eastAsia="MS PGothic"/>
                <w:lang w:val="es-ES"/>
              </w:rPr>
              <w:tab/>
              <w:t>temperatura de ruido (K)</w:t>
            </w:r>
          </w:p>
        </w:tc>
        <w:tc>
          <w:tcPr>
            <w:tcW w:w="1315"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700</w:t>
            </w:r>
          </w:p>
        </w:tc>
        <w:tc>
          <w:tcPr>
            <w:tcW w:w="1361"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500</w:t>
            </w:r>
          </w:p>
        </w:tc>
        <w:tc>
          <w:tcPr>
            <w:tcW w:w="1202"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700</w:t>
            </w:r>
          </w:p>
        </w:tc>
        <w:tc>
          <w:tcPr>
            <w:tcW w:w="1315" w:type="dxa"/>
            <w:tcBorders>
              <w:top w:val="nil"/>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500</w:t>
            </w:r>
          </w:p>
        </w:tc>
      </w:tr>
      <w:tr w:rsidR="006B4701" w:rsidRPr="00EA19EB" w:rsidTr="00D4682F">
        <w:trPr>
          <w:cantSplit/>
          <w:jc w:val="center"/>
        </w:trPr>
        <w:tc>
          <w:tcPr>
            <w:tcW w:w="4656" w:type="dxa"/>
            <w:tcBorders>
              <w:top w:val="nil"/>
              <w:bottom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w:t>
            </w:r>
            <w:r w:rsidRPr="00EA19EB">
              <w:rPr>
                <w:rFonts w:eastAsia="MS PGothic"/>
                <w:lang w:val="es-ES"/>
              </w:rPr>
              <w:tab/>
              <w:t>temperatura de ruido (B(W/Hz))</w:t>
            </w:r>
          </w:p>
        </w:tc>
        <w:tc>
          <w:tcPr>
            <w:tcW w:w="1315" w:type="dxa"/>
            <w:tcBorders>
              <w:top w:val="nil"/>
              <w:bottom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200,2</w:t>
            </w:r>
          </w:p>
        </w:tc>
        <w:tc>
          <w:tcPr>
            <w:tcW w:w="1361" w:type="dxa"/>
            <w:tcBorders>
              <w:top w:val="nil"/>
              <w:bottom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201,6</w:t>
            </w:r>
          </w:p>
        </w:tc>
        <w:tc>
          <w:tcPr>
            <w:tcW w:w="1202" w:type="dxa"/>
            <w:tcBorders>
              <w:top w:val="nil"/>
              <w:bottom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200,2</w:t>
            </w:r>
          </w:p>
        </w:tc>
        <w:tc>
          <w:tcPr>
            <w:tcW w:w="1315" w:type="dxa"/>
            <w:tcBorders>
              <w:top w:val="nil"/>
              <w:bottom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201,6</w:t>
            </w:r>
          </w:p>
        </w:tc>
      </w:tr>
      <w:tr w:rsidR="006B4701" w:rsidRPr="00EA19EB" w:rsidTr="00D4682F">
        <w:trPr>
          <w:cantSplit/>
          <w:jc w:val="center"/>
        </w:trPr>
        <w:tc>
          <w:tcPr>
            <w:tcW w:w="4656" w:type="dxa"/>
            <w:tcBorders>
              <w:top w:val="nil"/>
              <w:bottom w:val="nil"/>
            </w:tcBorders>
            <w:vAlign w:val="center"/>
          </w:tcPr>
          <w:p w:rsidR="006B4701" w:rsidRPr="00EA19EB" w:rsidRDefault="006B4701" w:rsidP="00491ACD">
            <w:pPr>
              <w:pStyle w:val="Tabletext"/>
              <w:spacing w:before="30" w:after="30"/>
              <w:ind w:left="284" w:hanging="284"/>
              <w:jc w:val="left"/>
              <w:rPr>
                <w:rFonts w:eastAsia="MS PGothic"/>
                <w:lang w:val="es-ES"/>
              </w:rPr>
            </w:pPr>
            <w:r w:rsidRPr="00EA19EB">
              <w:rPr>
                <w:rFonts w:eastAsia="MS PGothic"/>
                <w:lang w:val="es-ES"/>
              </w:rPr>
              <w:t>–</w:t>
            </w:r>
            <w:r w:rsidRPr="00EA19EB">
              <w:rPr>
                <w:rFonts w:eastAsia="MS PGothic"/>
                <w:lang w:val="es-ES"/>
              </w:rPr>
              <w:tab/>
              <w:t>objetivo de dise</w:t>
            </w:r>
            <w:r w:rsidR="00491ACD">
              <w:rPr>
                <w:rFonts w:eastAsia="MS PGothic"/>
                <w:lang w:val="es-ES"/>
              </w:rPr>
              <w:t xml:space="preserve">ño de potencia de interferencia </w:t>
            </w:r>
            <w:r w:rsidRPr="00EA19EB">
              <w:rPr>
                <w:rFonts w:eastAsia="MS PGothic"/>
                <w:lang w:val="es-ES"/>
              </w:rPr>
              <w:t>(dB(W/MHz))</w:t>
            </w:r>
            <w:r w:rsidRPr="00EA19EB">
              <w:rPr>
                <w:rFonts w:eastAsia="MS PGothic"/>
                <w:lang w:val="es-ES" w:eastAsia="ja-JP"/>
              </w:rPr>
              <w:t xml:space="preserve"> (</w:t>
            </w:r>
            <w:r w:rsidRPr="00EA19EB">
              <w:rPr>
                <w:rFonts w:eastAsia="MS PGothic"/>
                <w:i/>
                <w:iCs/>
                <w:lang w:val="es-ES" w:eastAsia="ja-JP"/>
              </w:rPr>
              <w:t>I</w:t>
            </w:r>
            <w:r w:rsidRPr="00EA19EB">
              <w:rPr>
                <w:rFonts w:eastAsia="MS PGothic"/>
                <w:lang w:val="es-ES" w:eastAsia="ja-JP"/>
              </w:rPr>
              <w:t>/</w:t>
            </w:r>
            <w:r w:rsidRPr="00EA19EB">
              <w:rPr>
                <w:rFonts w:eastAsia="MS PGothic"/>
                <w:i/>
                <w:iCs/>
                <w:lang w:val="es-ES" w:eastAsia="ja-JP"/>
              </w:rPr>
              <w:t xml:space="preserve">N </w:t>
            </w:r>
            <w:r w:rsidR="009929DF">
              <w:rPr>
                <w:rFonts w:eastAsia="MS PGothic"/>
                <w:lang w:val="es-ES" w:eastAsia="ja-JP"/>
              </w:rPr>
              <w:t>=</w:t>
            </w:r>
            <w:r w:rsidRPr="00EA19EB">
              <w:rPr>
                <w:rFonts w:eastAsia="MS PGothic"/>
                <w:lang w:val="es-ES" w:eastAsia="ja-JP"/>
              </w:rPr>
              <w:t xml:space="preserve"> 10</w:t>
            </w:r>
            <w:r w:rsidR="009929DF" w:rsidRPr="009929DF">
              <w:rPr>
                <w:rFonts w:eastAsia="MS PGothic"/>
                <w:lang w:val="es-ES" w:eastAsia="ja-JP"/>
              </w:rPr>
              <w:t>%</w:t>
            </w:r>
            <w:r w:rsidRPr="00EA19EB">
              <w:rPr>
                <w:rFonts w:eastAsia="MS PGothic"/>
                <w:lang w:val="es-ES" w:eastAsia="ja-JP"/>
              </w:rPr>
              <w:t>)</w:t>
            </w:r>
          </w:p>
        </w:tc>
        <w:tc>
          <w:tcPr>
            <w:tcW w:w="1315" w:type="dxa"/>
            <w:tcBorders>
              <w:top w:val="nil"/>
              <w:bottom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150,2</w:t>
            </w:r>
          </w:p>
        </w:tc>
        <w:tc>
          <w:tcPr>
            <w:tcW w:w="1361" w:type="dxa"/>
            <w:tcBorders>
              <w:top w:val="nil"/>
              <w:bottom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151,6</w:t>
            </w:r>
          </w:p>
        </w:tc>
        <w:tc>
          <w:tcPr>
            <w:tcW w:w="1202" w:type="dxa"/>
            <w:tcBorders>
              <w:top w:val="nil"/>
              <w:bottom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150,2</w:t>
            </w:r>
          </w:p>
        </w:tc>
        <w:tc>
          <w:tcPr>
            <w:tcW w:w="1315" w:type="dxa"/>
            <w:tcBorders>
              <w:top w:val="nil"/>
              <w:bottom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sym w:font="Symbol" w:char="F02D"/>
            </w:r>
            <w:r w:rsidRPr="00EA19EB">
              <w:rPr>
                <w:rFonts w:eastAsia="MS PGothic"/>
                <w:lang w:val="es-ES"/>
              </w:rPr>
              <w:t>151,6</w:t>
            </w:r>
          </w:p>
        </w:tc>
      </w:tr>
      <w:tr w:rsidR="006B4701" w:rsidRPr="00EA19EB" w:rsidTr="00D4682F">
        <w:trPr>
          <w:cantSplit/>
          <w:jc w:val="center"/>
        </w:trPr>
        <w:tc>
          <w:tcPr>
            <w:tcW w:w="4656" w:type="dxa"/>
            <w:tcBorders>
              <w:top w:val="nil"/>
              <w:bottom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w:t>
            </w:r>
            <w:r w:rsidRPr="00EA19EB">
              <w:rPr>
                <w:rFonts w:eastAsia="MS PGothic"/>
                <w:lang w:val="es-ES"/>
              </w:rPr>
              <w:tab/>
              <w:t>pérdidas técnicas del receptor (dB)</w:t>
            </w:r>
          </w:p>
        </w:tc>
        <w:tc>
          <w:tcPr>
            <w:tcW w:w="1315" w:type="dxa"/>
            <w:tcBorders>
              <w:top w:val="nil"/>
              <w:bottom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2,5</w:t>
            </w:r>
          </w:p>
        </w:tc>
        <w:tc>
          <w:tcPr>
            <w:tcW w:w="1361" w:type="dxa"/>
            <w:tcBorders>
              <w:top w:val="nil"/>
              <w:bottom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2,5</w:t>
            </w:r>
          </w:p>
        </w:tc>
        <w:tc>
          <w:tcPr>
            <w:tcW w:w="1202" w:type="dxa"/>
            <w:tcBorders>
              <w:top w:val="nil"/>
              <w:bottom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2,5</w:t>
            </w:r>
          </w:p>
        </w:tc>
        <w:tc>
          <w:tcPr>
            <w:tcW w:w="1315" w:type="dxa"/>
            <w:tcBorders>
              <w:top w:val="nil"/>
              <w:bottom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2,5</w:t>
            </w:r>
          </w:p>
        </w:tc>
      </w:tr>
      <w:tr w:rsidR="006B4701" w:rsidRPr="00EA19EB" w:rsidTr="00D4682F">
        <w:trPr>
          <w:cantSplit/>
          <w:jc w:val="center"/>
        </w:trPr>
        <w:tc>
          <w:tcPr>
            <w:tcW w:w="4656" w:type="dxa"/>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i/>
                <w:iCs/>
                <w:lang w:val="es-ES"/>
              </w:rPr>
              <w:t>C</w:t>
            </w:r>
            <w:r w:rsidRPr="00EA19EB">
              <w:rPr>
                <w:rFonts w:eastAsia="MS PGothic"/>
                <w:lang w:val="es-ES"/>
              </w:rPr>
              <w:t>/</w:t>
            </w:r>
            <w:r w:rsidRPr="00EA19EB">
              <w:rPr>
                <w:rFonts w:eastAsia="MS PGothic"/>
                <w:i/>
                <w:iCs/>
                <w:lang w:val="es-ES"/>
              </w:rPr>
              <w:t>N</w:t>
            </w:r>
            <w:r w:rsidRPr="00EA19EB">
              <w:rPr>
                <w:rFonts w:eastAsia="MS PGothic"/>
                <w:position w:val="-4"/>
                <w:sz w:val="18"/>
                <w:lang w:val="es-ES"/>
              </w:rPr>
              <w:t>0</w:t>
            </w:r>
            <w:r w:rsidRPr="00EA19EB">
              <w:rPr>
                <w:rFonts w:eastAsia="MS PGothic"/>
                <w:lang w:val="es-ES"/>
              </w:rPr>
              <w:t xml:space="preserve"> disponible (dB(Hz))</w:t>
            </w:r>
          </w:p>
        </w:tc>
        <w:tc>
          <w:tcPr>
            <w:tcW w:w="1315" w:type="dxa"/>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84,4</w:t>
            </w:r>
          </w:p>
        </w:tc>
        <w:tc>
          <w:tcPr>
            <w:tcW w:w="1361" w:type="dxa"/>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88,6</w:t>
            </w:r>
          </w:p>
        </w:tc>
        <w:tc>
          <w:tcPr>
            <w:tcW w:w="1202" w:type="dxa"/>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81,1</w:t>
            </w:r>
          </w:p>
        </w:tc>
        <w:tc>
          <w:tcPr>
            <w:tcW w:w="1315" w:type="dxa"/>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84,6</w:t>
            </w:r>
          </w:p>
        </w:tc>
      </w:tr>
      <w:tr w:rsidR="006B4701" w:rsidRPr="00EA19EB" w:rsidTr="00D4682F">
        <w:trPr>
          <w:cantSplit/>
          <w:trHeight w:val="199"/>
          <w:jc w:val="center"/>
        </w:trPr>
        <w:tc>
          <w:tcPr>
            <w:tcW w:w="4656" w:type="dxa"/>
            <w:tcBorders>
              <w:bottom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Velocidad de datos de usuario (Mbit/s)</w:t>
            </w:r>
          </w:p>
        </w:tc>
        <w:tc>
          <w:tcPr>
            <w:tcW w:w="1315" w:type="dxa"/>
            <w:tcBorders>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13,3</w:t>
            </w:r>
          </w:p>
        </w:tc>
        <w:tc>
          <w:tcPr>
            <w:tcW w:w="1361" w:type="dxa"/>
            <w:tcBorders>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13,3</w:t>
            </w:r>
          </w:p>
        </w:tc>
        <w:tc>
          <w:tcPr>
            <w:tcW w:w="1202" w:type="dxa"/>
            <w:tcBorders>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13,3</w:t>
            </w:r>
          </w:p>
        </w:tc>
        <w:tc>
          <w:tcPr>
            <w:tcW w:w="1315" w:type="dxa"/>
            <w:tcBorders>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13,3</w:t>
            </w:r>
          </w:p>
        </w:tc>
      </w:tr>
      <w:tr w:rsidR="006B4701" w:rsidRPr="00EA19EB" w:rsidTr="00D4682F">
        <w:trPr>
          <w:cantSplit/>
          <w:trHeight w:val="199"/>
          <w:jc w:val="center"/>
        </w:trPr>
        <w:tc>
          <w:tcPr>
            <w:tcW w:w="4656" w:type="dxa"/>
            <w:tcBorders>
              <w:top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Velocidad de datos de usuario (dB(Hz))</w:t>
            </w:r>
          </w:p>
        </w:tc>
        <w:tc>
          <w:tcPr>
            <w:tcW w:w="1315" w:type="dxa"/>
            <w:tcBorders>
              <w:top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71,2</w:t>
            </w:r>
          </w:p>
        </w:tc>
        <w:tc>
          <w:tcPr>
            <w:tcW w:w="1361" w:type="dxa"/>
            <w:tcBorders>
              <w:top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71,2</w:t>
            </w:r>
          </w:p>
        </w:tc>
        <w:tc>
          <w:tcPr>
            <w:tcW w:w="1202" w:type="dxa"/>
            <w:tcBorders>
              <w:top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71,2</w:t>
            </w:r>
          </w:p>
        </w:tc>
        <w:tc>
          <w:tcPr>
            <w:tcW w:w="1315" w:type="dxa"/>
            <w:tcBorders>
              <w:top w:val="nil"/>
            </w:tcBorders>
            <w:shd w:val="solid" w:color="FFFFFF" w:fill="auto"/>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71,2</w:t>
            </w:r>
          </w:p>
        </w:tc>
      </w:tr>
      <w:tr w:rsidR="006B4701" w:rsidRPr="00EA19EB" w:rsidTr="00D4682F">
        <w:trPr>
          <w:cantSplit/>
          <w:trHeight w:val="238"/>
          <w:jc w:val="center"/>
        </w:trPr>
        <w:tc>
          <w:tcPr>
            <w:tcW w:w="4656" w:type="dxa"/>
            <w:tcBorders>
              <w:bottom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i/>
                <w:iCs/>
                <w:lang w:val="es-ES"/>
              </w:rPr>
              <w:t>E</w:t>
            </w:r>
            <w:r w:rsidRPr="00EA19EB">
              <w:rPr>
                <w:rFonts w:eastAsia="MS PGothic"/>
                <w:position w:val="-4"/>
                <w:sz w:val="18"/>
                <w:lang w:val="es-ES"/>
              </w:rPr>
              <w:t>b</w:t>
            </w:r>
            <w:r w:rsidRPr="00EA19EB">
              <w:rPr>
                <w:rFonts w:eastAsia="MS PGothic"/>
                <w:lang w:val="es-ES"/>
              </w:rPr>
              <w:t>/</w:t>
            </w:r>
            <w:r w:rsidRPr="00EA19EB">
              <w:rPr>
                <w:rFonts w:eastAsia="MS PGothic"/>
                <w:i/>
                <w:iCs/>
                <w:lang w:val="es-ES"/>
              </w:rPr>
              <w:t>N</w:t>
            </w:r>
            <w:r w:rsidRPr="00EA19EB">
              <w:rPr>
                <w:rFonts w:eastAsia="MS PGothic"/>
                <w:position w:val="-4"/>
                <w:sz w:val="18"/>
                <w:lang w:val="es-ES"/>
              </w:rPr>
              <w:t>0</w:t>
            </w:r>
            <w:r w:rsidRPr="00EA19EB">
              <w:rPr>
                <w:rFonts w:eastAsia="MS PGothic"/>
                <w:lang w:val="es-ES"/>
              </w:rPr>
              <w:t xml:space="preserve"> requerida (dB)</w:t>
            </w:r>
            <w:r w:rsidRPr="00EA19EB">
              <w:rPr>
                <w:rFonts w:eastAsia="MS PGothic"/>
                <w:lang w:val="es-ES"/>
              </w:rPr>
              <w:br/>
              <w:t xml:space="preserve">(MDP-4, BER </w:t>
            </w:r>
            <w:r w:rsidR="009929DF" w:rsidRPr="009929DF">
              <w:rPr>
                <w:rFonts w:eastAsia="MS PGothic"/>
                <w:lang w:val="es-ES"/>
              </w:rPr>
              <w:t>=</w:t>
            </w:r>
            <w:r w:rsidRPr="00EA19EB">
              <w:rPr>
                <w:rFonts w:eastAsia="MS PGothic"/>
                <w:lang w:val="es-ES"/>
              </w:rPr>
              <w:t xml:space="preserve"> 1 </w:t>
            </w:r>
            <w:r w:rsidR="009929DF" w:rsidRPr="009929DF">
              <w:rPr>
                <w:rFonts w:eastAsia="MS PGothic"/>
                <w:lang w:val="es-ES"/>
              </w:rPr>
              <w:sym w:font="Symbol" w:char="F0B4"/>
            </w:r>
            <w:r w:rsidRPr="00EA19EB">
              <w:rPr>
                <w:rFonts w:eastAsia="MS PGothic"/>
                <w:lang w:val="es-ES"/>
              </w:rPr>
              <w:t xml:space="preserve"> 10</w:t>
            </w:r>
            <w:r w:rsidRPr="00EA19EB">
              <w:rPr>
                <w:rFonts w:eastAsia="MS PGothic"/>
                <w:position w:val="6"/>
                <w:sz w:val="18"/>
                <w:lang w:val="es-ES"/>
              </w:rPr>
              <w:sym w:font="Symbol" w:char="F02D"/>
            </w:r>
            <w:r w:rsidRPr="00EA19EB">
              <w:rPr>
                <w:rFonts w:eastAsia="MS PGothic"/>
                <w:position w:val="6"/>
                <w:sz w:val="18"/>
                <w:lang w:val="es-ES"/>
              </w:rPr>
              <w:t>6</w:t>
            </w:r>
            <w:r w:rsidRPr="00EA19EB">
              <w:rPr>
                <w:rFonts w:eastAsia="MS PGothic"/>
                <w:lang w:val="es-ES"/>
              </w:rPr>
              <w:t>)</w:t>
            </w:r>
          </w:p>
        </w:tc>
        <w:tc>
          <w:tcPr>
            <w:tcW w:w="1315" w:type="dxa"/>
            <w:tcBorders>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10,5</w:t>
            </w:r>
          </w:p>
        </w:tc>
        <w:tc>
          <w:tcPr>
            <w:tcW w:w="1361" w:type="dxa"/>
            <w:tcBorders>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10,5</w:t>
            </w:r>
          </w:p>
        </w:tc>
        <w:tc>
          <w:tcPr>
            <w:tcW w:w="1202" w:type="dxa"/>
            <w:tcBorders>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10,5</w:t>
            </w:r>
          </w:p>
        </w:tc>
        <w:tc>
          <w:tcPr>
            <w:tcW w:w="1315" w:type="dxa"/>
            <w:tcBorders>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10,5</w:t>
            </w:r>
          </w:p>
        </w:tc>
      </w:tr>
      <w:tr w:rsidR="006B4701" w:rsidRPr="00EA19EB" w:rsidTr="00D4682F">
        <w:trPr>
          <w:cantSplit/>
          <w:trHeight w:val="199"/>
          <w:jc w:val="center"/>
        </w:trPr>
        <w:tc>
          <w:tcPr>
            <w:tcW w:w="4656" w:type="dxa"/>
            <w:tcBorders>
              <w:bottom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 xml:space="preserve">Ganancia de codificación (dB) </w:t>
            </w:r>
            <w:r w:rsidRPr="00EA19EB">
              <w:rPr>
                <w:rFonts w:eastAsia="MS PGothic"/>
                <w:lang w:val="es-ES"/>
              </w:rPr>
              <w:br/>
              <w:t xml:space="preserve">(Codificación de Viterbi, </w:t>
            </w:r>
            <w:r w:rsidRPr="00EA19EB">
              <w:rPr>
                <w:rFonts w:eastAsia="MS PGothic"/>
                <w:i/>
                <w:iCs/>
                <w:lang w:val="es-ES"/>
              </w:rPr>
              <w:t>K</w:t>
            </w:r>
            <w:r w:rsidRPr="00EA19EB">
              <w:rPr>
                <w:rFonts w:eastAsia="MS PGothic"/>
                <w:lang w:val="es-ES"/>
              </w:rPr>
              <w:t xml:space="preserve"> </w:t>
            </w:r>
            <w:r w:rsidR="009929DF" w:rsidRPr="009929DF">
              <w:rPr>
                <w:rFonts w:eastAsia="MS PGothic"/>
                <w:lang w:val="es-ES"/>
              </w:rPr>
              <w:t>=</w:t>
            </w:r>
            <w:r w:rsidRPr="00EA19EB">
              <w:rPr>
                <w:rFonts w:eastAsia="MS PGothic"/>
                <w:lang w:val="es-ES"/>
              </w:rPr>
              <w:t xml:space="preserve"> 7, </w:t>
            </w:r>
            <w:r w:rsidRPr="00EA19EB">
              <w:rPr>
                <w:rFonts w:eastAsia="MS PGothic"/>
                <w:i/>
                <w:iCs/>
                <w:lang w:val="es-ES"/>
              </w:rPr>
              <w:t>r</w:t>
            </w:r>
            <w:r w:rsidRPr="00EA19EB">
              <w:rPr>
                <w:rFonts w:eastAsia="MS PGothic"/>
                <w:lang w:val="es-ES"/>
              </w:rPr>
              <w:t xml:space="preserve"> </w:t>
            </w:r>
            <w:r w:rsidR="009929DF" w:rsidRPr="009929DF">
              <w:rPr>
                <w:rFonts w:eastAsia="MS PGothic"/>
                <w:lang w:val="es-ES"/>
              </w:rPr>
              <w:t>=</w:t>
            </w:r>
            <w:r w:rsidRPr="00EA19EB">
              <w:rPr>
                <w:rFonts w:eastAsia="MS PGothic"/>
                <w:lang w:val="es-ES"/>
              </w:rPr>
              <w:t xml:space="preserve"> 2/3)</w:t>
            </w:r>
          </w:p>
        </w:tc>
        <w:tc>
          <w:tcPr>
            <w:tcW w:w="1315" w:type="dxa"/>
            <w:tcBorders>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5</w:t>
            </w:r>
          </w:p>
        </w:tc>
        <w:tc>
          <w:tcPr>
            <w:tcW w:w="1361" w:type="dxa"/>
            <w:tcBorders>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5</w:t>
            </w:r>
          </w:p>
        </w:tc>
        <w:tc>
          <w:tcPr>
            <w:tcW w:w="1202" w:type="dxa"/>
            <w:tcBorders>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5</w:t>
            </w:r>
          </w:p>
        </w:tc>
        <w:tc>
          <w:tcPr>
            <w:tcW w:w="1315" w:type="dxa"/>
            <w:tcBorders>
              <w:bottom w:val="nil"/>
            </w:tcBorders>
            <w:vAlign w:val="center"/>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5</w:t>
            </w:r>
          </w:p>
        </w:tc>
      </w:tr>
      <w:tr w:rsidR="006B4701" w:rsidRPr="00EA19EB" w:rsidTr="00D4682F">
        <w:trPr>
          <w:cantSplit/>
          <w:trHeight w:val="238"/>
          <w:jc w:val="center"/>
        </w:trPr>
        <w:tc>
          <w:tcPr>
            <w:tcW w:w="4656" w:type="dxa"/>
            <w:tcBorders>
              <w:top w:val="nil"/>
              <w:bottom w:val="nil"/>
            </w:tcBorders>
            <w:vAlign w:val="center"/>
          </w:tcPr>
          <w:p w:rsidR="006B4701" w:rsidRPr="00EA19EB" w:rsidRDefault="006B4701" w:rsidP="00491ACD">
            <w:pPr>
              <w:pStyle w:val="Tabletext"/>
              <w:spacing w:before="30" w:after="30"/>
              <w:ind w:left="57"/>
              <w:jc w:val="left"/>
              <w:rPr>
                <w:rFonts w:eastAsia="MS PGothic"/>
                <w:lang w:val="es-ES"/>
              </w:rPr>
            </w:pPr>
            <w:r w:rsidRPr="00EA19EB">
              <w:rPr>
                <w:sz w:val="24"/>
                <w:lang w:val="es-ES"/>
              </w:rPr>
              <w:br w:type="page"/>
            </w:r>
            <w:r w:rsidRPr="00EA19EB">
              <w:rPr>
                <w:rFonts w:eastAsia="MS PGothic"/>
                <w:i/>
                <w:iCs/>
                <w:lang w:val="es-ES"/>
              </w:rPr>
              <w:t>E</w:t>
            </w:r>
            <w:r w:rsidRPr="00EA19EB">
              <w:rPr>
                <w:rFonts w:eastAsia="MS PGothic"/>
                <w:i/>
                <w:iCs/>
                <w:position w:val="-4"/>
                <w:sz w:val="18"/>
                <w:lang w:val="es-ES"/>
              </w:rPr>
              <w:t>b</w:t>
            </w:r>
            <w:r w:rsidRPr="00EA19EB">
              <w:rPr>
                <w:rFonts w:eastAsia="MS PGothic"/>
                <w:lang w:val="es-ES"/>
              </w:rPr>
              <w:t>/</w:t>
            </w:r>
            <w:r w:rsidRPr="00EA19EB">
              <w:rPr>
                <w:rFonts w:eastAsia="MS PGothic"/>
                <w:i/>
                <w:iCs/>
                <w:lang w:val="es-ES"/>
              </w:rPr>
              <w:t>N</w:t>
            </w:r>
            <w:r w:rsidRPr="00EA19EB">
              <w:rPr>
                <w:rFonts w:eastAsia="MS PGothic"/>
                <w:position w:val="-4"/>
                <w:sz w:val="18"/>
                <w:lang w:val="es-ES"/>
              </w:rPr>
              <w:t>0</w:t>
            </w:r>
            <w:r w:rsidRPr="00EA19EB">
              <w:rPr>
                <w:sz w:val="24"/>
                <w:lang w:val="es-ES"/>
              </w:rPr>
              <w:t xml:space="preserve"> necesaria (</w:t>
            </w:r>
            <w:r w:rsidRPr="00EA19EB">
              <w:rPr>
                <w:rFonts w:eastAsia="MS PGothic"/>
                <w:lang w:val="es-ES"/>
              </w:rPr>
              <w:t>dB)</w:t>
            </w:r>
          </w:p>
        </w:tc>
        <w:tc>
          <w:tcPr>
            <w:tcW w:w="1315" w:type="dxa"/>
            <w:tcBorders>
              <w:top w:val="nil"/>
              <w:bottom w:val="nil"/>
            </w:tcBorders>
            <w:shd w:val="solid" w:color="FFFFFF" w:fill="auto"/>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5,5</w:t>
            </w:r>
          </w:p>
        </w:tc>
        <w:tc>
          <w:tcPr>
            <w:tcW w:w="1361" w:type="dxa"/>
            <w:tcBorders>
              <w:top w:val="nil"/>
              <w:bottom w:val="nil"/>
            </w:tcBorders>
            <w:shd w:val="solid" w:color="FFFFFF" w:fill="auto"/>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5,5</w:t>
            </w:r>
          </w:p>
        </w:tc>
        <w:tc>
          <w:tcPr>
            <w:tcW w:w="1202" w:type="dxa"/>
            <w:tcBorders>
              <w:top w:val="nil"/>
              <w:bottom w:val="nil"/>
            </w:tcBorders>
            <w:shd w:val="solid" w:color="FFFFFF" w:fill="auto"/>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5,5</w:t>
            </w:r>
          </w:p>
        </w:tc>
        <w:tc>
          <w:tcPr>
            <w:tcW w:w="1315" w:type="dxa"/>
            <w:tcBorders>
              <w:top w:val="nil"/>
              <w:bottom w:val="nil"/>
            </w:tcBorders>
            <w:shd w:val="solid" w:color="FFFFFF" w:fill="auto"/>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5,5</w:t>
            </w:r>
          </w:p>
        </w:tc>
      </w:tr>
      <w:tr w:rsidR="006B4701" w:rsidRPr="00EA19EB" w:rsidTr="00D4682F">
        <w:trPr>
          <w:cantSplit/>
          <w:trHeight w:val="238"/>
          <w:jc w:val="center"/>
        </w:trPr>
        <w:tc>
          <w:tcPr>
            <w:tcW w:w="4656" w:type="dxa"/>
            <w:tcBorders>
              <w:top w:val="nil"/>
              <w:bottom w:val="single" w:sz="4" w:space="0" w:color="auto"/>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i/>
                <w:iCs/>
                <w:lang w:val="es-ES"/>
              </w:rPr>
              <w:t>C</w:t>
            </w:r>
            <w:r w:rsidRPr="00EA19EB">
              <w:rPr>
                <w:rFonts w:eastAsia="MS PGothic"/>
                <w:lang w:val="es-ES"/>
              </w:rPr>
              <w:t>/</w:t>
            </w:r>
            <w:r w:rsidRPr="00EA19EB">
              <w:rPr>
                <w:rFonts w:eastAsia="MS PGothic"/>
                <w:i/>
                <w:iCs/>
                <w:lang w:val="es-ES"/>
              </w:rPr>
              <w:t>N</w:t>
            </w:r>
            <w:r w:rsidRPr="00EA19EB">
              <w:rPr>
                <w:rFonts w:eastAsia="MS PGothic"/>
                <w:position w:val="-4"/>
                <w:sz w:val="18"/>
                <w:lang w:val="es-ES"/>
              </w:rPr>
              <w:t>0</w:t>
            </w:r>
            <w:r w:rsidRPr="00EA19EB">
              <w:rPr>
                <w:sz w:val="24"/>
                <w:lang w:val="es-ES"/>
              </w:rPr>
              <w:t xml:space="preserve"> necesaria (</w:t>
            </w:r>
            <w:r w:rsidRPr="00EA19EB">
              <w:rPr>
                <w:rFonts w:eastAsia="MS PGothic"/>
                <w:lang w:val="es-ES"/>
              </w:rPr>
              <w:t>dB(Hz))</w:t>
            </w:r>
          </w:p>
        </w:tc>
        <w:tc>
          <w:tcPr>
            <w:tcW w:w="1315" w:type="dxa"/>
            <w:tcBorders>
              <w:top w:val="nil"/>
              <w:bottom w:val="single" w:sz="4" w:space="0" w:color="auto"/>
            </w:tcBorders>
            <w:shd w:val="solid" w:color="FFFFFF" w:fill="auto"/>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76,7</w:t>
            </w:r>
          </w:p>
        </w:tc>
        <w:tc>
          <w:tcPr>
            <w:tcW w:w="1361" w:type="dxa"/>
            <w:tcBorders>
              <w:top w:val="nil"/>
              <w:bottom w:val="single" w:sz="4" w:space="0" w:color="auto"/>
            </w:tcBorders>
            <w:shd w:val="solid" w:color="FFFFFF" w:fill="auto"/>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76,7</w:t>
            </w:r>
          </w:p>
        </w:tc>
        <w:tc>
          <w:tcPr>
            <w:tcW w:w="1202" w:type="dxa"/>
            <w:tcBorders>
              <w:top w:val="nil"/>
              <w:bottom w:val="single" w:sz="4" w:space="0" w:color="auto"/>
            </w:tcBorders>
            <w:shd w:val="solid" w:color="FFFFFF" w:fill="auto"/>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76,7</w:t>
            </w:r>
          </w:p>
        </w:tc>
        <w:tc>
          <w:tcPr>
            <w:tcW w:w="1315" w:type="dxa"/>
            <w:tcBorders>
              <w:top w:val="nil"/>
              <w:bottom w:val="single" w:sz="4" w:space="0" w:color="auto"/>
            </w:tcBorders>
            <w:shd w:val="solid" w:color="FFFFFF" w:fill="auto"/>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76,7</w:t>
            </w:r>
          </w:p>
        </w:tc>
      </w:tr>
      <w:tr w:rsidR="006B4701" w:rsidRPr="00EA19EB" w:rsidTr="00D4682F">
        <w:trPr>
          <w:cantSplit/>
          <w:trHeight w:val="209"/>
          <w:jc w:val="center"/>
        </w:trPr>
        <w:tc>
          <w:tcPr>
            <w:tcW w:w="4656" w:type="dxa"/>
            <w:tcBorders>
              <w:top w:val="single" w:sz="4" w:space="0" w:color="auto"/>
            </w:tcBorders>
            <w:vAlign w:val="center"/>
          </w:tcPr>
          <w:p w:rsidR="006B4701" w:rsidRPr="00EA19EB" w:rsidRDefault="006B4701" w:rsidP="00491ACD">
            <w:pPr>
              <w:pStyle w:val="Tabletext"/>
              <w:spacing w:before="30" w:after="30"/>
              <w:ind w:left="57"/>
              <w:jc w:val="left"/>
              <w:rPr>
                <w:rFonts w:eastAsia="MS PGothic"/>
                <w:lang w:val="es-ES"/>
              </w:rPr>
            </w:pPr>
            <w:r w:rsidRPr="00EA19EB">
              <w:rPr>
                <w:rFonts w:eastAsia="MS PGothic"/>
                <w:lang w:val="es-ES"/>
              </w:rPr>
              <w:t>Margen del enlace (dB)</w:t>
            </w:r>
          </w:p>
        </w:tc>
        <w:tc>
          <w:tcPr>
            <w:tcW w:w="1315" w:type="dxa"/>
            <w:tcBorders>
              <w:top w:val="single" w:sz="4" w:space="0" w:color="auto"/>
            </w:tcBorders>
            <w:shd w:val="solid" w:color="FFFFFF" w:fill="auto"/>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7,7</w:t>
            </w:r>
          </w:p>
        </w:tc>
        <w:tc>
          <w:tcPr>
            <w:tcW w:w="1361" w:type="dxa"/>
            <w:tcBorders>
              <w:top w:val="single" w:sz="4" w:space="0" w:color="auto"/>
            </w:tcBorders>
            <w:shd w:val="solid" w:color="FFFFFF" w:fill="auto"/>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11,9</w:t>
            </w:r>
          </w:p>
        </w:tc>
        <w:tc>
          <w:tcPr>
            <w:tcW w:w="1202" w:type="dxa"/>
            <w:tcBorders>
              <w:top w:val="single" w:sz="4" w:space="0" w:color="auto"/>
            </w:tcBorders>
            <w:shd w:val="solid" w:color="FFFFFF" w:fill="auto"/>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4,4</w:t>
            </w:r>
          </w:p>
        </w:tc>
        <w:tc>
          <w:tcPr>
            <w:tcW w:w="1315" w:type="dxa"/>
            <w:tcBorders>
              <w:top w:val="single" w:sz="4" w:space="0" w:color="auto"/>
            </w:tcBorders>
            <w:shd w:val="solid" w:color="FFFFFF" w:fill="auto"/>
          </w:tcPr>
          <w:p w:rsidR="006B4701" w:rsidRPr="00EA19EB" w:rsidRDefault="006B4701" w:rsidP="00491ACD">
            <w:pPr>
              <w:pStyle w:val="Tabletext"/>
              <w:spacing w:before="30" w:after="30"/>
              <w:jc w:val="center"/>
              <w:rPr>
                <w:rFonts w:eastAsia="MS PGothic"/>
                <w:lang w:val="es-ES"/>
              </w:rPr>
            </w:pPr>
            <w:r w:rsidRPr="00EA19EB">
              <w:rPr>
                <w:rFonts w:eastAsia="MS PGothic"/>
                <w:lang w:val="es-ES"/>
              </w:rPr>
              <w:t>7,9</w:t>
            </w:r>
          </w:p>
        </w:tc>
      </w:tr>
    </w:tbl>
    <w:p w:rsidR="006B4701" w:rsidRPr="00EA19EB" w:rsidRDefault="006B4701" w:rsidP="006B4701">
      <w:pPr>
        <w:pStyle w:val="Tablefin"/>
        <w:spacing w:before="240"/>
        <w:rPr>
          <w:lang w:val="es-ES"/>
        </w:rPr>
      </w:pPr>
    </w:p>
    <w:p w:rsidR="00437BD9" w:rsidRDefault="00437BD9">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6B4701" w:rsidRPr="00EA19EB" w:rsidRDefault="006B4701" w:rsidP="00C85A7B">
      <w:pPr>
        <w:pStyle w:val="TableNo"/>
        <w:rPr>
          <w:lang w:val="es-ES"/>
        </w:rPr>
      </w:pPr>
      <w:r w:rsidRPr="00EA19EB">
        <w:rPr>
          <w:lang w:val="es-ES"/>
        </w:rPr>
        <w:lastRenderedPageBreak/>
        <w:t xml:space="preserve">CUADRO 6 </w:t>
      </w:r>
      <w:r w:rsidRPr="00EA19EB">
        <w:rPr>
          <w:i/>
          <w:iCs/>
          <w:lang w:val="es-ES"/>
        </w:rPr>
        <w:t>(Fin)</w:t>
      </w:r>
    </w:p>
    <w:p w:rsidR="006B4701" w:rsidRPr="00EA19EB" w:rsidRDefault="006B4701" w:rsidP="006B4701">
      <w:pPr>
        <w:pStyle w:val="Tabletitle"/>
        <w:rPr>
          <w:lang w:val="es-ES"/>
        </w:rPr>
      </w:pPr>
      <w:r w:rsidRPr="00EA19EB">
        <w:rPr>
          <w:lang w:val="es-ES"/>
        </w:rPr>
        <w:t>b)   Condiciones de lluvia (se utiliza el ATPC en el enlace ascendente)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4732"/>
        <w:gridCol w:w="1276"/>
        <w:gridCol w:w="1276"/>
        <w:gridCol w:w="1134"/>
        <w:gridCol w:w="1329"/>
      </w:tblGrid>
      <w:tr w:rsidR="006B4701" w:rsidRPr="00EA19EB" w:rsidTr="00437BD9">
        <w:trPr>
          <w:cantSplit/>
          <w:jc w:val="center"/>
        </w:trPr>
        <w:tc>
          <w:tcPr>
            <w:tcW w:w="4732" w:type="dxa"/>
            <w:tcBorders>
              <w:top w:val="nil"/>
              <w:left w:val="nil"/>
            </w:tcBorders>
            <w:vAlign w:val="center"/>
          </w:tcPr>
          <w:p w:rsidR="006B4701" w:rsidRPr="00EA19EB" w:rsidRDefault="006B4701" w:rsidP="00D4682F">
            <w:pPr>
              <w:pStyle w:val="Tablehead"/>
              <w:ind w:left="57"/>
              <w:rPr>
                <w:lang w:val="es-ES"/>
              </w:rPr>
            </w:pPr>
          </w:p>
        </w:tc>
        <w:tc>
          <w:tcPr>
            <w:tcW w:w="1276" w:type="dxa"/>
          </w:tcPr>
          <w:p w:rsidR="006B4701" w:rsidRPr="00EA19EB" w:rsidRDefault="006B4701" w:rsidP="00D4682F">
            <w:pPr>
              <w:pStyle w:val="Tablehead"/>
              <w:rPr>
                <w:lang w:val="es-ES"/>
              </w:rPr>
            </w:pPr>
            <w:r w:rsidRPr="00EA19EB">
              <w:rPr>
                <w:lang w:val="es-ES"/>
              </w:rPr>
              <w:t>Enlace</w:t>
            </w:r>
            <w:r w:rsidRPr="00EA19EB">
              <w:rPr>
                <w:lang w:val="es-ES"/>
              </w:rPr>
              <w:br/>
              <w:t>ascendente</w:t>
            </w:r>
          </w:p>
        </w:tc>
        <w:tc>
          <w:tcPr>
            <w:tcW w:w="1276" w:type="dxa"/>
          </w:tcPr>
          <w:p w:rsidR="006B4701" w:rsidRPr="00EA19EB" w:rsidRDefault="006B4701" w:rsidP="00D4682F">
            <w:pPr>
              <w:pStyle w:val="Tablehead"/>
              <w:rPr>
                <w:lang w:val="es-ES"/>
              </w:rPr>
            </w:pPr>
            <w:r w:rsidRPr="00EA19EB">
              <w:rPr>
                <w:lang w:val="es-ES"/>
              </w:rPr>
              <w:t>Enlace descendente</w:t>
            </w:r>
          </w:p>
        </w:tc>
        <w:tc>
          <w:tcPr>
            <w:tcW w:w="1134" w:type="dxa"/>
          </w:tcPr>
          <w:p w:rsidR="006B4701" w:rsidRPr="00EA19EB" w:rsidRDefault="006B4701" w:rsidP="00D4682F">
            <w:pPr>
              <w:pStyle w:val="Tablehead"/>
              <w:rPr>
                <w:lang w:val="es-ES"/>
              </w:rPr>
            </w:pPr>
            <w:r w:rsidRPr="00EA19EB">
              <w:rPr>
                <w:lang w:val="es-ES"/>
              </w:rPr>
              <w:t>Enlace</w:t>
            </w:r>
            <w:r w:rsidRPr="00EA19EB">
              <w:rPr>
                <w:lang w:val="es-ES"/>
              </w:rPr>
              <w:br/>
              <w:t>ascendente</w:t>
            </w:r>
          </w:p>
        </w:tc>
        <w:tc>
          <w:tcPr>
            <w:tcW w:w="1329" w:type="dxa"/>
          </w:tcPr>
          <w:p w:rsidR="006B4701" w:rsidRPr="00EA19EB" w:rsidRDefault="006B4701" w:rsidP="00D4682F">
            <w:pPr>
              <w:pStyle w:val="Tablehead"/>
              <w:rPr>
                <w:lang w:val="es-ES"/>
              </w:rPr>
            </w:pPr>
            <w:r w:rsidRPr="00EA19EB">
              <w:rPr>
                <w:lang w:val="es-ES"/>
              </w:rPr>
              <w:t>Enlace descendente</w:t>
            </w:r>
          </w:p>
        </w:tc>
      </w:tr>
      <w:tr w:rsidR="006B4701" w:rsidRPr="00EA19EB" w:rsidTr="00D4682F">
        <w:trPr>
          <w:cantSplit/>
          <w:jc w:val="center"/>
        </w:trPr>
        <w:tc>
          <w:tcPr>
            <w:tcW w:w="4732" w:type="dxa"/>
            <w:vAlign w:val="center"/>
          </w:tcPr>
          <w:p w:rsidR="006B4701" w:rsidRPr="00EA19EB" w:rsidRDefault="006B4701" w:rsidP="00FB5D7C">
            <w:pPr>
              <w:pStyle w:val="Tabletext"/>
              <w:ind w:left="57"/>
              <w:jc w:val="left"/>
              <w:rPr>
                <w:rFonts w:eastAsia="MS PGothic"/>
                <w:lang w:val="es-ES"/>
              </w:rPr>
            </w:pPr>
            <w:r w:rsidRPr="00EA19EB">
              <w:rPr>
                <w:rFonts w:eastAsia="MS PGothic"/>
                <w:lang w:val="es-ES"/>
              </w:rPr>
              <w:t>Ángulo de elevación (grados)</w:t>
            </w:r>
          </w:p>
        </w:tc>
        <w:tc>
          <w:tcPr>
            <w:tcW w:w="2552" w:type="dxa"/>
            <w:gridSpan w:val="2"/>
          </w:tcPr>
          <w:p w:rsidR="006B4701" w:rsidRPr="00EA19EB" w:rsidRDefault="006B4701" w:rsidP="00491ACD">
            <w:pPr>
              <w:pStyle w:val="Tabletext"/>
              <w:jc w:val="center"/>
              <w:rPr>
                <w:rFonts w:eastAsia="MS PGothic"/>
                <w:lang w:val="es-ES"/>
              </w:rPr>
            </w:pPr>
            <w:r w:rsidRPr="00EA19EB">
              <w:rPr>
                <w:rFonts w:eastAsia="MS PGothic"/>
                <w:lang w:val="es-ES"/>
              </w:rPr>
              <w:t>20</w:t>
            </w:r>
          </w:p>
        </w:tc>
        <w:tc>
          <w:tcPr>
            <w:tcW w:w="2463" w:type="dxa"/>
            <w:gridSpan w:val="2"/>
          </w:tcPr>
          <w:p w:rsidR="006B4701" w:rsidRPr="00EA19EB" w:rsidRDefault="006B4701" w:rsidP="00491ACD">
            <w:pPr>
              <w:pStyle w:val="Tabletext"/>
              <w:jc w:val="center"/>
              <w:rPr>
                <w:rFonts w:eastAsia="MS PGothic"/>
                <w:lang w:val="es-ES"/>
              </w:rPr>
            </w:pPr>
            <w:r w:rsidRPr="00EA19EB">
              <w:rPr>
                <w:rFonts w:eastAsia="MS PGothic"/>
                <w:lang w:val="es-ES"/>
              </w:rPr>
              <w:t>90</w:t>
            </w:r>
          </w:p>
        </w:tc>
      </w:tr>
      <w:tr w:rsidR="006B4701" w:rsidRPr="00EA19EB" w:rsidTr="00D4682F">
        <w:trPr>
          <w:cantSplit/>
          <w:jc w:val="center"/>
        </w:trPr>
        <w:tc>
          <w:tcPr>
            <w:tcW w:w="4732" w:type="dxa"/>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Frecuencia (GHz)</w:t>
            </w:r>
          </w:p>
        </w:tc>
        <w:tc>
          <w:tcPr>
            <w:tcW w:w="1276" w:type="dxa"/>
          </w:tcPr>
          <w:p w:rsidR="006B4701" w:rsidRPr="00EA19EB" w:rsidRDefault="006B4701" w:rsidP="00491ACD">
            <w:pPr>
              <w:pStyle w:val="Tabletext"/>
              <w:jc w:val="center"/>
              <w:rPr>
                <w:rFonts w:eastAsia="MS PGothic"/>
                <w:lang w:val="es-ES"/>
              </w:rPr>
            </w:pPr>
            <w:r w:rsidRPr="00EA19EB">
              <w:rPr>
                <w:rFonts w:eastAsia="MS PGothic"/>
                <w:lang w:val="es-ES"/>
              </w:rPr>
              <w:t>31,28</w:t>
            </w:r>
          </w:p>
        </w:tc>
        <w:tc>
          <w:tcPr>
            <w:tcW w:w="1276" w:type="dxa"/>
          </w:tcPr>
          <w:p w:rsidR="006B4701" w:rsidRPr="00EA19EB" w:rsidRDefault="006B4701" w:rsidP="00491ACD">
            <w:pPr>
              <w:pStyle w:val="Tabletext"/>
              <w:jc w:val="center"/>
              <w:rPr>
                <w:rFonts w:eastAsia="MS PGothic"/>
                <w:lang w:val="es-ES"/>
              </w:rPr>
            </w:pPr>
            <w:r w:rsidRPr="00EA19EB">
              <w:rPr>
                <w:rFonts w:eastAsia="MS PGothic"/>
                <w:lang w:val="es-ES"/>
              </w:rPr>
              <w:t>28</w:t>
            </w:r>
          </w:p>
        </w:tc>
        <w:tc>
          <w:tcPr>
            <w:tcW w:w="1134" w:type="dxa"/>
          </w:tcPr>
          <w:p w:rsidR="006B4701" w:rsidRPr="00EA19EB" w:rsidRDefault="006B4701" w:rsidP="00491ACD">
            <w:pPr>
              <w:pStyle w:val="Tabletext"/>
              <w:jc w:val="center"/>
              <w:rPr>
                <w:rFonts w:eastAsia="MS PGothic"/>
                <w:lang w:val="es-ES"/>
              </w:rPr>
            </w:pPr>
            <w:r w:rsidRPr="00EA19EB">
              <w:rPr>
                <w:rFonts w:eastAsia="MS PGothic"/>
                <w:lang w:val="es-ES"/>
              </w:rPr>
              <w:t>31,28</w:t>
            </w:r>
          </w:p>
        </w:tc>
        <w:tc>
          <w:tcPr>
            <w:tcW w:w="1329" w:type="dxa"/>
          </w:tcPr>
          <w:p w:rsidR="006B4701" w:rsidRPr="00EA19EB" w:rsidRDefault="006B4701" w:rsidP="00491ACD">
            <w:pPr>
              <w:pStyle w:val="Tabletext"/>
              <w:jc w:val="center"/>
              <w:rPr>
                <w:rFonts w:eastAsia="MS PGothic"/>
                <w:lang w:val="es-ES"/>
              </w:rPr>
            </w:pPr>
            <w:r w:rsidRPr="00EA19EB">
              <w:rPr>
                <w:rFonts w:eastAsia="MS PGothic"/>
                <w:lang w:val="es-ES"/>
              </w:rPr>
              <w:t>28</w:t>
            </w:r>
          </w:p>
        </w:tc>
      </w:tr>
      <w:tr w:rsidR="006B4701" w:rsidRPr="00EA19EB" w:rsidTr="00D4682F">
        <w:trPr>
          <w:cantSplit/>
          <w:jc w:val="center"/>
        </w:trPr>
        <w:tc>
          <w:tcPr>
            <w:tcW w:w="4732" w:type="dxa"/>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Anchura de banda (MHz)</w:t>
            </w:r>
          </w:p>
        </w:tc>
        <w:tc>
          <w:tcPr>
            <w:tcW w:w="1276" w:type="dxa"/>
          </w:tcPr>
          <w:p w:rsidR="006B4701" w:rsidRPr="00EA19EB" w:rsidRDefault="006B4701" w:rsidP="00491ACD">
            <w:pPr>
              <w:pStyle w:val="Tabletext"/>
              <w:jc w:val="center"/>
              <w:rPr>
                <w:rFonts w:eastAsia="MS PGothic"/>
                <w:lang w:val="es-ES"/>
              </w:rPr>
            </w:pPr>
            <w:r w:rsidRPr="00EA19EB">
              <w:rPr>
                <w:rFonts w:eastAsia="MS PGothic"/>
                <w:lang w:val="es-ES"/>
              </w:rPr>
              <w:t>20</w:t>
            </w:r>
          </w:p>
        </w:tc>
        <w:tc>
          <w:tcPr>
            <w:tcW w:w="1276" w:type="dxa"/>
          </w:tcPr>
          <w:p w:rsidR="006B4701" w:rsidRPr="00EA19EB" w:rsidRDefault="006B4701" w:rsidP="00491ACD">
            <w:pPr>
              <w:pStyle w:val="Tabletext"/>
              <w:jc w:val="center"/>
              <w:rPr>
                <w:rFonts w:eastAsia="MS PGothic"/>
                <w:lang w:val="es-ES"/>
              </w:rPr>
            </w:pPr>
            <w:r w:rsidRPr="00EA19EB">
              <w:rPr>
                <w:rFonts w:eastAsia="MS PGothic"/>
                <w:lang w:val="es-ES"/>
              </w:rPr>
              <w:t>20</w:t>
            </w:r>
          </w:p>
        </w:tc>
        <w:tc>
          <w:tcPr>
            <w:tcW w:w="1134" w:type="dxa"/>
          </w:tcPr>
          <w:p w:rsidR="006B4701" w:rsidRPr="00EA19EB" w:rsidRDefault="006B4701" w:rsidP="00491ACD">
            <w:pPr>
              <w:pStyle w:val="Tabletext"/>
              <w:jc w:val="center"/>
              <w:rPr>
                <w:rFonts w:eastAsia="MS PGothic"/>
                <w:lang w:val="es-ES"/>
              </w:rPr>
            </w:pPr>
            <w:r w:rsidRPr="00EA19EB">
              <w:rPr>
                <w:rFonts w:eastAsia="MS PGothic"/>
                <w:lang w:val="es-ES"/>
              </w:rPr>
              <w:t>20</w:t>
            </w:r>
          </w:p>
        </w:tc>
        <w:tc>
          <w:tcPr>
            <w:tcW w:w="1329" w:type="dxa"/>
          </w:tcPr>
          <w:p w:rsidR="006B4701" w:rsidRPr="00EA19EB" w:rsidRDefault="006B4701" w:rsidP="00491ACD">
            <w:pPr>
              <w:pStyle w:val="Tabletext"/>
              <w:jc w:val="center"/>
              <w:rPr>
                <w:rFonts w:eastAsia="MS PGothic"/>
                <w:lang w:val="es-ES"/>
              </w:rPr>
            </w:pPr>
            <w:r w:rsidRPr="00EA19EB">
              <w:rPr>
                <w:rFonts w:eastAsia="MS PGothic"/>
                <w:lang w:val="es-ES"/>
              </w:rPr>
              <w:t>20</w:t>
            </w:r>
          </w:p>
        </w:tc>
      </w:tr>
      <w:tr w:rsidR="006B4701" w:rsidRPr="00EA19EB" w:rsidTr="00D4682F">
        <w:trPr>
          <w:cantSplit/>
          <w:jc w:val="center"/>
        </w:trPr>
        <w:tc>
          <w:tcPr>
            <w:tcW w:w="4732" w:type="dxa"/>
            <w:tcBorders>
              <w:bottom w:val="nil"/>
            </w:tcBorders>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Antena transmisora:</w:t>
            </w:r>
          </w:p>
        </w:tc>
        <w:tc>
          <w:tcPr>
            <w:tcW w:w="1276" w:type="dxa"/>
            <w:tcBorders>
              <w:bottom w:val="nil"/>
            </w:tcBorders>
          </w:tcPr>
          <w:p w:rsidR="006B4701" w:rsidRPr="00EA19EB" w:rsidRDefault="006B4701" w:rsidP="00491ACD">
            <w:pPr>
              <w:pStyle w:val="Tabletext"/>
              <w:jc w:val="center"/>
              <w:rPr>
                <w:rFonts w:eastAsia="MS PGothic"/>
                <w:lang w:val="es-ES"/>
              </w:rPr>
            </w:pPr>
          </w:p>
        </w:tc>
        <w:tc>
          <w:tcPr>
            <w:tcW w:w="1276" w:type="dxa"/>
            <w:tcBorders>
              <w:bottom w:val="nil"/>
            </w:tcBorders>
          </w:tcPr>
          <w:p w:rsidR="006B4701" w:rsidRPr="00EA19EB" w:rsidRDefault="006B4701" w:rsidP="00491ACD">
            <w:pPr>
              <w:pStyle w:val="Tabletext"/>
              <w:jc w:val="center"/>
              <w:rPr>
                <w:rFonts w:eastAsia="MS PGothic"/>
                <w:lang w:val="es-ES"/>
              </w:rPr>
            </w:pPr>
          </w:p>
        </w:tc>
        <w:tc>
          <w:tcPr>
            <w:tcW w:w="1134" w:type="dxa"/>
            <w:tcBorders>
              <w:bottom w:val="nil"/>
            </w:tcBorders>
          </w:tcPr>
          <w:p w:rsidR="006B4701" w:rsidRPr="00EA19EB" w:rsidRDefault="006B4701" w:rsidP="00491ACD">
            <w:pPr>
              <w:pStyle w:val="Tabletext"/>
              <w:jc w:val="center"/>
              <w:rPr>
                <w:rFonts w:eastAsia="MS PGothic"/>
                <w:lang w:val="es-ES"/>
              </w:rPr>
            </w:pPr>
          </w:p>
        </w:tc>
        <w:tc>
          <w:tcPr>
            <w:tcW w:w="1329" w:type="dxa"/>
            <w:tcBorders>
              <w:bottom w:val="nil"/>
            </w:tcBorders>
          </w:tcPr>
          <w:p w:rsidR="006B4701" w:rsidRPr="00EA19EB" w:rsidRDefault="006B4701" w:rsidP="00491ACD">
            <w:pPr>
              <w:pStyle w:val="Tabletext"/>
              <w:jc w:val="center"/>
              <w:rPr>
                <w:rFonts w:eastAsia="MS PGothic"/>
                <w:lang w:val="es-ES"/>
              </w:rPr>
            </w:pPr>
          </w:p>
        </w:tc>
      </w:tr>
      <w:tr w:rsidR="006B4701" w:rsidRPr="00EA19EB" w:rsidTr="00D4682F">
        <w:trPr>
          <w:cantSplit/>
          <w:jc w:val="center"/>
        </w:trPr>
        <w:tc>
          <w:tcPr>
            <w:tcW w:w="4732" w:type="dxa"/>
            <w:tcBorders>
              <w:top w:val="nil"/>
              <w:bottom w:val="nil"/>
            </w:tcBorders>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w:t>
            </w:r>
            <w:r w:rsidRPr="00EA19EB">
              <w:rPr>
                <w:rFonts w:eastAsia="MS PGothic"/>
                <w:lang w:val="es-ES"/>
              </w:rPr>
              <w:tab/>
              <w:t>potencia de salida (dBW)</w:t>
            </w:r>
          </w:p>
        </w:tc>
        <w:tc>
          <w:tcPr>
            <w:tcW w:w="1276"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sym w:font="Symbol" w:char="F02D"/>
            </w:r>
            <w:r w:rsidRPr="00EA19EB">
              <w:rPr>
                <w:rFonts w:eastAsia="MS PGothic"/>
                <w:lang w:val="es-ES"/>
              </w:rPr>
              <w:t>10,3</w:t>
            </w:r>
          </w:p>
        </w:tc>
        <w:tc>
          <w:tcPr>
            <w:tcW w:w="1276"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sym w:font="Symbol" w:char="F02D"/>
            </w:r>
            <w:r w:rsidRPr="00EA19EB">
              <w:rPr>
                <w:rFonts w:eastAsia="MS PGothic"/>
                <w:lang w:val="es-ES"/>
              </w:rPr>
              <w:t>14,</w:t>
            </w:r>
            <w:r w:rsidRPr="00EA19EB">
              <w:rPr>
                <w:rFonts w:eastAsia="MS PGothic"/>
                <w:lang w:val="es-ES" w:eastAsia="ja-JP"/>
              </w:rPr>
              <w:t>5</w:t>
            </w:r>
          </w:p>
        </w:tc>
        <w:tc>
          <w:tcPr>
            <w:tcW w:w="1134"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sym w:font="Symbol" w:char="F02D"/>
            </w:r>
            <w:r w:rsidRPr="00EA19EB">
              <w:rPr>
                <w:rFonts w:eastAsia="MS PGothic"/>
                <w:lang w:val="es-ES"/>
              </w:rPr>
              <w:t>10,3</w:t>
            </w:r>
          </w:p>
        </w:tc>
        <w:tc>
          <w:tcPr>
            <w:tcW w:w="1329"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sym w:font="Symbol" w:char="F02D"/>
            </w:r>
            <w:r w:rsidRPr="00EA19EB">
              <w:rPr>
                <w:rFonts w:eastAsia="MS PGothic"/>
                <w:lang w:val="es-ES"/>
              </w:rPr>
              <w:t>15,2</w:t>
            </w:r>
          </w:p>
        </w:tc>
      </w:tr>
      <w:tr w:rsidR="006B4701" w:rsidRPr="00EA19EB" w:rsidTr="00D4682F">
        <w:trPr>
          <w:cantSplit/>
          <w:jc w:val="center"/>
        </w:trPr>
        <w:tc>
          <w:tcPr>
            <w:tcW w:w="4732" w:type="dxa"/>
            <w:tcBorders>
              <w:top w:val="nil"/>
              <w:bottom w:val="nil"/>
            </w:tcBorders>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w:t>
            </w:r>
            <w:r w:rsidRPr="00EA19EB">
              <w:rPr>
                <w:rFonts w:eastAsia="MS PGothic"/>
                <w:lang w:val="es-ES"/>
              </w:rPr>
              <w:tab/>
              <w:t>pérdidas del alimentador (dB)</w:t>
            </w:r>
          </w:p>
        </w:tc>
        <w:tc>
          <w:tcPr>
            <w:tcW w:w="1276"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0,5</w:t>
            </w:r>
          </w:p>
        </w:tc>
        <w:tc>
          <w:tcPr>
            <w:tcW w:w="1276"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0,5</w:t>
            </w:r>
          </w:p>
        </w:tc>
        <w:tc>
          <w:tcPr>
            <w:tcW w:w="1134"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0,5</w:t>
            </w:r>
          </w:p>
        </w:tc>
        <w:tc>
          <w:tcPr>
            <w:tcW w:w="1329"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0,5</w:t>
            </w:r>
          </w:p>
        </w:tc>
      </w:tr>
      <w:tr w:rsidR="006B4701" w:rsidRPr="00EA19EB" w:rsidTr="00D4682F">
        <w:trPr>
          <w:cantSplit/>
          <w:jc w:val="center"/>
        </w:trPr>
        <w:tc>
          <w:tcPr>
            <w:tcW w:w="4732" w:type="dxa"/>
            <w:tcBorders>
              <w:top w:val="nil"/>
              <w:bottom w:val="nil"/>
            </w:tcBorders>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w:t>
            </w:r>
            <w:r w:rsidRPr="00EA19EB">
              <w:rPr>
                <w:rFonts w:eastAsia="MS PGothic"/>
                <w:lang w:val="es-ES"/>
              </w:rPr>
              <w:tab/>
              <w:t>ganancia (dBi)</w:t>
            </w:r>
          </w:p>
        </w:tc>
        <w:tc>
          <w:tcPr>
            <w:tcW w:w="1276"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35</w:t>
            </w:r>
          </w:p>
        </w:tc>
        <w:tc>
          <w:tcPr>
            <w:tcW w:w="1276"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29,5</w:t>
            </w:r>
          </w:p>
        </w:tc>
        <w:tc>
          <w:tcPr>
            <w:tcW w:w="1134"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35</w:t>
            </w:r>
          </w:p>
        </w:tc>
        <w:tc>
          <w:tcPr>
            <w:tcW w:w="1329"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16,</w:t>
            </w:r>
            <w:r w:rsidRPr="00EA19EB">
              <w:rPr>
                <w:rFonts w:eastAsia="MS PGothic"/>
                <w:lang w:val="es-ES" w:eastAsia="ja-JP"/>
              </w:rPr>
              <w:t>5</w:t>
            </w:r>
          </w:p>
        </w:tc>
      </w:tr>
      <w:tr w:rsidR="006B4701" w:rsidRPr="00EA19EB" w:rsidTr="00D4682F">
        <w:trPr>
          <w:cantSplit/>
          <w:jc w:val="center"/>
        </w:trPr>
        <w:tc>
          <w:tcPr>
            <w:tcW w:w="4732" w:type="dxa"/>
            <w:tcBorders>
              <w:top w:val="nil"/>
              <w:bottom w:val="nil"/>
            </w:tcBorders>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w:t>
            </w:r>
            <w:r w:rsidRPr="00EA19EB">
              <w:rPr>
                <w:rFonts w:eastAsia="MS PGothic"/>
                <w:lang w:val="es-ES"/>
              </w:rPr>
              <w:tab/>
              <w:t>p.i.r.e. (dBW)</w:t>
            </w:r>
          </w:p>
        </w:tc>
        <w:tc>
          <w:tcPr>
            <w:tcW w:w="1276"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24,2</w:t>
            </w:r>
          </w:p>
        </w:tc>
        <w:tc>
          <w:tcPr>
            <w:tcW w:w="1276"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14,5</w:t>
            </w:r>
          </w:p>
        </w:tc>
        <w:tc>
          <w:tcPr>
            <w:tcW w:w="1134"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24,2</w:t>
            </w:r>
          </w:p>
        </w:tc>
        <w:tc>
          <w:tcPr>
            <w:tcW w:w="1329"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0,7</w:t>
            </w:r>
          </w:p>
        </w:tc>
      </w:tr>
      <w:tr w:rsidR="006B4701" w:rsidRPr="00EA19EB" w:rsidTr="00D4682F">
        <w:trPr>
          <w:cantSplit/>
          <w:jc w:val="center"/>
        </w:trPr>
        <w:tc>
          <w:tcPr>
            <w:tcW w:w="4732" w:type="dxa"/>
            <w:tcBorders>
              <w:top w:val="nil"/>
            </w:tcBorders>
            <w:vAlign w:val="center"/>
          </w:tcPr>
          <w:p w:rsidR="006B4701" w:rsidRPr="00D15042" w:rsidRDefault="006B4701" w:rsidP="00491ACD">
            <w:pPr>
              <w:pStyle w:val="Tabletext"/>
              <w:ind w:left="57"/>
              <w:jc w:val="left"/>
              <w:rPr>
                <w:rFonts w:eastAsia="MS PGothic"/>
              </w:rPr>
            </w:pPr>
            <w:r w:rsidRPr="00D15042">
              <w:rPr>
                <w:rFonts w:eastAsia="MS PGothic"/>
              </w:rPr>
              <w:t>–</w:t>
            </w:r>
            <w:r w:rsidRPr="00D15042">
              <w:rPr>
                <w:rFonts w:eastAsia="MS PGothic"/>
              </w:rPr>
              <w:tab/>
              <w:t>p.i.r.e. (por MHz) (dB(W/MHz))</w:t>
            </w:r>
          </w:p>
        </w:tc>
        <w:tc>
          <w:tcPr>
            <w:tcW w:w="1276" w:type="dxa"/>
            <w:tcBorders>
              <w:top w:val="nil"/>
            </w:tcBorders>
          </w:tcPr>
          <w:p w:rsidR="006B4701" w:rsidRPr="00EA19EB" w:rsidRDefault="006B4701" w:rsidP="00491ACD">
            <w:pPr>
              <w:pStyle w:val="Tabletext"/>
              <w:jc w:val="center"/>
              <w:rPr>
                <w:rFonts w:eastAsia="MS PGothic"/>
                <w:lang w:val="es-ES"/>
              </w:rPr>
            </w:pPr>
            <w:r w:rsidRPr="00EA19EB">
              <w:rPr>
                <w:rFonts w:eastAsia="MS PGothic"/>
                <w:lang w:val="es-ES"/>
              </w:rPr>
              <w:t>11,2</w:t>
            </w:r>
          </w:p>
        </w:tc>
        <w:tc>
          <w:tcPr>
            <w:tcW w:w="1276" w:type="dxa"/>
            <w:tcBorders>
              <w:top w:val="nil"/>
            </w:tcBorders>
          </w:tcPr>
          <w:p w:rsidR="006B4701" w:rsidRPr="00EA19EB" w:rsidRDefault="006B4701" w:rsidP="00491ACD">
            <w:pPr>
              <w:pStyle w:val="Tabletext"/>
              <w:jc w:val="center"/>
              <w:rPr>
                <w:rFonts w:eastAsia="MS PGothic"/>
                <w:lang w:val="es-ES"/>
              </w:rPr>
            </w:pPr>
            <w:r w:rsidRPr="00EA19EB">
              <w:rPr>
                <w:rFonts w:eastAsia="MS PGothic"/>
                <w:lang w:val="es-ES"/>
              </w:rPr>
              <w:t>1,5</w:t>
            </w:r>
          </w:p>
        </w:tc>
        <w:tc>
          <w:tcPr>
            <w:tcW w:w="1134" w:type="dxa"/>
            <w:tcBorders>
              <w:top w:val="nil"/>
            </w:tcBorders>
          </w:tcPr>
          <w:p w:rsidR="006B4701" w:rsidRPr="00EA19EB" w:rsidRDefault="006B4701" w:rsidP="00491ACD">
            <w:pPr>
              <w:pStyle w:val="Tabletext"/>
              <w:jc w:val="center"/>
              <w:rPr>
                <w:rFonts w:eastAsia="MS PGothic"/>
                <w:lang w:val="es-ES"/>
              </w:rPr>
            </w:pPr>
            <w:r w:rsidRPr="00EA19EB">
              <w:rPr>
                <w:rFonts w:eastAsia="MS PGothic"/>
                <w:lang w:val="es-ES"/>
              </w:rPr>
              <w:t>11,2</w:t>
            </w:r>
          </w:p>
        </w:tc>
        <w:tc>
          <w:tcPr>
            <w:tcW w:w="1329" w:type="dxa"/>
            <w:tcBorders>
              <w:top w:val="nil"/>
            </w:tcBorders>
          </w:tcPr>
          <w:p w:rsidR="006B4701" w:rsidRPr="00EA19EB" w:rsidRDefault="006B4701" w:rsidP="00491ACD">
            <w:pPr>
              <w:pStyle w:val="Tabletext"/>
              <w:jc w:val="center"/>
              <w:rPr>
                <w:rFonts w:eastAsia="MS PGothic"/>
                <w:lang w:val="es-ES"/>
              </w:rPr>
            </w:pPr>
            <w:r w:rsidRPr="00EA19EB">
              <w:rPr>
                <w:rFonts w:eastAsia="MS PGothic"/>
                <w:lang w:val="es-ES"/>
              </w:rPr>
              <w:sym w:font="Symbol" w:char="F02D"/>
            </w:r>
            <w:r w:rsidRPr="00EA19EB">
              <w:rPr>
                <w:rFonts w:eastAsia="MS PGothic"/>
                <w:lang w:val="es-ES"/>
              </w:rPr>
              <w:t>12,3</w:t>
            </w:r>
          </w:p>
        </w:tc>
      </w:tr>
      <w:tr w:rsidR="006B4701" w:rsidRPr="00EA19EB" w:rsidTr="00D4682F">
        <w:trPr>
          <w:cantSplit/>
          <w:jc w:val="center"/>
        </w:trPr>
        <w:tc>
          <w:tcPr>
            <w:tcW w:w="4732" w:type="dxa"/>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Longitud del trayecto (km)</w:t>
            </w:r>
          </w:p>
        </w:tc>
        <w:tc>
          <w:tcPr>
            <w:tcW w:w="1276" w:type="dxa"/>
          </w:tcPr>
          <w:p w:rsidR="006B4701" w:rsidRPr="00EA19EB" w:rsidRDefault="006B4701" w:rsidP="00491ACD">
            <w:pPr>
              <w:pStyle w:val="Tabletext"/>
              <w:jc w:val="center"/>
              <w:rPr>
                <w:rFonts w:eastAsia="MS PGothic"/>
                <w:lang w:val="es-ES"/>
              </w:rPr>
            </w:pPr>
            <w:r w:rsidRPr="00EA19EB">
              <w:rPr>
                <w:rFonts w:eastAsia="MS PGothic"/>
                <w:lang w:val="es-ES"/>
              </w:rPr>
              <w:t>73,1</w:t>
            </w:r>
          </w:p>
        </w:tc>
        <w:tc>
          <w:tcPr>
            <w:tcW w:w="1276" w:type="dxa"/>
          </w:tcPr>
          <w:p w:rsidR="006B4701" w:rsidRPr="00EA19EB" w:rsidRDefault="006B4701" w:rsidP="00491ACD">
            <w:pPr>
              <w:pStyle w:val="Tabletext"/>
              <w:jc w:val="center"/>
              <w:rPr>
                <w:rFonts w:eastAsia="MS PGothic"/>
                <w:lang w:val="es-ES"/>
              </w:rPr>
            </w:pPr>
            <w:r w:rsidRPr="00EA19EB">
              <w:rPr>
                <w:rFonts w:eastAsia="MS PGothic"/>
                <w:lang w:val="es-ES"/>
              </w:rPr>
              <w:t>73,1</w:t>
            </w:r>
          </w:p>
        </w:tc>
        <w:tc>
          <w:tcPr>
            <w:tcW w:w="1134" w:type="dxa"/>
          </w:tcPr>
          <w:p w:rsidR="006B4701" w:rsidRPr="00EA19EB" w:rsidRDefault="006B4701" w:rsidP="00491ACD">
            <w:pPr>
              <w:pStyle w:val="Tabletext"/>
              <w:jc w:val="center"/>
              <w:rPr>
                <w:rFonts w:eastAsia="MS PGothic"/>
                <w:lang w:val="es-ES"/>
              </w:rPr>
            </w:pPr>
            <w:r w:rsidRPr="00EA19EB">
              <w:rPr>
                <w:rFonts w:eastAsia="MS PGothic"/>
                <w:lang w:val="es-ES"/>
              </w:rPr>
              <w:t>25</w:t>
            </w:r>
          </w:p>
        </w:tc>
        <w:tc>
          <w:tcPr>
            <w:tcW w:w="1329" w:type="dxa"/>
          </w:tcPr>
          <w:p w:rsidR="006B4701" w:rsidRPr="00EA19EB" w:rsidRDefault="006B4701" w:rsidP="00491ACD">
            <w:pPr>
              <w:pStyle w:val="Tabletext"/>
              <w:jc w:val="center"/>
              <w:rPr>
                <w:rFonts w:eastAsia="MS PGothic"/>
                <w:lang w:val="es-ES"/>
              </w:rPr>
            </w:pPr>
            <w:r w:rsidRPr="00EA19EB">
              <w:rPr>
                <w:rFonts w:eastAsia="MS PGothic"/>
                <w:lang w:val="es-ES"/>
              </w:rPr>
              <w:t>25</w:t>
            </w:r>
          </w:p>
        </w:tc>
      </w:tr>
      <w:tr w:rsidR="006B4701" w:rsidRPr="00EA19EB" w:rsidTr="00D4682F">
        <w:trPr>
          <w:cantSplit/>
          <w:jc w:val="center"/>
        </w:trPr>
        <w:tc>
          <w:tcPr>
            <w:tcW w:w="4732" w:type="dxa"/>
            <w:tcBorders>
              <w:bottom w:val="nil"/>
            </w:tcBorders>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Pérdidas del trayecto en el espacio libre (dB)</w:t>
            </w:r>
          </w:p>
        </w:tc>
        <w:tc>
          <w:tcPr>
            <w:tcW w:w="1276" w:type="dxa"/>
            <w:tcBorders>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159,6</w:t>
            </w:r>
          </w:p>
        </w:tc>
        <w:tc>
          <w:tcPr>
            <w:tcW w:w="1276" w:type="dxa"/>
            <w:tcBorders>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158,7</w:t>
            </w:r>
          </w:p>
        </w:tc>
        <w:tc>
          <w:tcPr>
            <w:tcW w:w="1134" w:type="dxa"/>
            <w:tcBorders>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150,3</w:t>
            </w:r>
          </w:p>
        </w:tc>
        <w:tc>
          <w:tcPr>
            <w:tcW w:w="1329" w:type="dxa"/>
            <w:tcBorders>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149,3</w:t>
            </w:r>
          </w:p>
        </w:tc>
      </w:tr>
      <w:tr w:rsidR="006B4701" w:rsidRPr="00EA19EB" w:rsidTr="00D4682F">
        <w:trPr>
          <w:cantSplit/>
          <w:jc w:val="center"/>
        </w:trPr>
        <w:tc>
          <w:tcPr>
            <w:tcW w:w="4732" w:type="dxa"/>
            <w:tcBorders>
              <w:top w:val="nil"/>
              <w:bottom w:val="nil"/>
            </w:tcBorders>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Atenuación debida a la lluvia (dB)</w:t>
            </w:r>
          </w:p>
        </w:tc>
        <w:tc>
          <w:tcPr>
            <w:tcW w:w="1276"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12,</w:t>
            </w:r>
            <w:r w:rsidRPr="00EA19EB">
              <w:rPr>
                <w:rFonts w:eastAsia="MS PGothic"/>
                <w:lang w:val="es-ES" w:eastAsia="ja-JP"/>
              </w:rPr>
              <w:t>2</w:t>
            </w:r>
          </w:p>
        </w:tc>
        <w:tc>
          <w:tcPr>
            <w:tcW w:w="1276"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10,</w:t>
            </w:r>
            <w:r w:rsidRPr="00EA19EB">
              <w:rPr>
                <w:rFonts w:eastAsia="MS PGothic"/>
                <w:lang w:val="es-ES" w:eastAsia="ja-JP"/>
              </w:rPr>
              <w:t>1</w:t>
            </w:r>
          </w:p>
        </w:tc>
        <w:tc>
          <w:tcPr>
            <w:tcW w:w="1134"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8,</w:t>
            </w:r>
            <w:r w:rsidRPr="00EA19EB">
              <w:rPr>
                <w:rFonts w:eastAsia="MS PGothic"/>
                <w:lang w:val="es-ES" w:eastAsia="ja-JP"/>
              </w:rPr>
              <w:t>1</w:t>
            </w:r>
          </w:p>
        </w:tc>
        <w:tc>
          <w:tcPr>
            <w:tcW w:w="1329"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6,4</w:t>
            </w:r>
          </w:p>
        </w:tc>
      </w:tr>
      <w:tr w:rsidR="006B4701" w:rsidRPr="00EA19EB" w:rsidTr="00D4682F">
        <w:trPr>
          <w:cantSplit/>
          <w:jc w:val="center"/>
        </w:trPr>
        <w:tc>
          <w:tcPr>
            <w:tcW w:w="4732" w:type="dxa"/>
            <w:tcBorders>
              <w:top w:val="nil"/>
              <w:bottom w:val="nil"/>
            </w:tcBorders>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Disponibilidad en la zona M (</w:t>
            </w:r>
            <w:r w:rsidR="009929DF" w:rsidRPr="009929DF">
              <w:rPr>
                <w:rFonts w:eastAsia="MS PGothic"/>
                <w:lang w:val="es-ES"/>
              </w:rPr>
              <w:t>%)</w:t>
            </w:r>
          </w:p>
        </w:tc>
        <w:tc>
          <w:tcPr>
            <w:tcW w:w="1276"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99,4</w:t>
            </w:r>
          </w:p>
        </w:tc>
        <w:tc>
          <w:tcPr>
            <w:tcW w:w="1276"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99,4</w:t>
            </w:r>
          </w:p>
        </w:tc>
        <w:tc>
          <w:tcPr>
            <w:tcW w:w="1134"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99,4</w:t>
            </w:r>
          </w:p>
        </w:tc>
        <w:tc>
          <w:tcPr>
            <w:tcW w:w="1329"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99,4</w:t>
            </w:r>
          </w:p>
        </w:tc>
      </w:tr>
      <w:tr w:rsidR="006B4701" w:rsidRPr="00EA19EB" w:rsidTr="00D4682F">
        <w:trPr>
          <w:cantSplit/>
          <w:jc w:val="center"/>
        </w:trPr>
        <w:tc>
          <w:tcPr>
            <w:tcW w:w="4732" w:type="dxa"/>
            <w:tcBorders>
              <w:top w:val="nil"/>
            </w:tcBorders>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Atenuación de los gases atmosféricos (dB)</w:t>
            </w:r>
          </w:p>
        </w:tc>
        <w:tc>
          <w:tcPr>
            <w:tcW w:w="1276" w:type="dxa"/>
            <w:tcBorders>
              <w:top w:val="nil"/>
            </w:tcBorders>
          </w:tcPr>
          <w:p w:rsidR="006B4701" w:rsidRPr="00EA19EB" w:rsidRDefault="006B4701" w:rsidP="00491ACD">
            <w:pPr>
              <w:pStyle w:val="Tabletext"/>
              <w:jc w:val="center"/>
              <w:rPr>
                <w:rFonts w:eastAsia="MS PGothic"/>
                <w:lang w:val="es-ES"/>
              </w:rPr>
            </w:pPr>
            <w:r w:rsidRPr="00EA19EB">
              <w:rPr>
                <w:rFonts w:eastAsia="MS PGothic"/>
                <w:lang w:val="es-ES"/>
              </w:rPr>
              <w:t>0,4</w:t>
            </w:r>
          </w:p>
        </w:tc>
        <w:tc>
          <w:tcPr>
            <w:tcW w:w="1276" w:type="dxa"/>
            <w:tcBorders>
              <w:top w:val="nil"/>
            </w:tcBorders>
          </w:tcPr>
          <w:p w:rsidR="006B4701" w:rsidRPr="00EA19EB" w:rsidRDefault="006B4701" w:rsidP="00491ACD">
            <w:pPr>
              <w:pStyle w:val="Tabletext"/>
              <w:jc w:val="center"/>
              <w:rPr>
                <w:rFonts w:eastAsia="MS PGothic"/>
                <w:lang w:val="es-ES"/>
              </w:rPr>
            </w:pPr>
            <w:r w:rsidRPr="00EA19EB">
              <w:rPr>
                <w:rFonts w:eastAsia="MS PGothic"/>
                <w:lang w:val="es-ES"/>
              </w:rPr>
              <w:t>0,4</w:t>
            </w:r>
          </w:p>
        </w:tc>
        <w:tc>
          <w:tcPr>
            <w:tcW w:w="1134" w:type="dxa"/>
            <w:tcBorders>
              <w:top w:val="nil"/>
            </w:tcBorders>
          </w:tcPr>
          <w:p w:rsidR="006B4701" w:rsidRPr="00EA19EB" w:rsidRDefault="006B4701" w:rsidP="00491ACD">
            <w:pPr>
              <w:pStyle w:val="Tabletext"/>
              <w:jc w:val="center"/>
              <w:rPr>
                <w:rFonts w:eastAsia="MS PGothic"/>
                <w:lang w:val="es-ES"/>
              </w:rPr>
            </w:pPr>
            <w:r w:rsidRPr="00EA19EB">
              <w:rPr>
                <w:rFonts w:eastAsia="MS PGothic"/>
                <w:lang w:val="es-ES"/>
              </w:rPr>
              <w:t>0</w:t>
            </w:r>
          </w:p>
        </w:tc>
        <w:tc>
          <w:tcPr>
            <w:tcW w:w="1329" w:type="dxa"/>
            <w:tcBorders>
              <w:top w:val="nil"/>
            </w:tcBorders>
          </w:tcPr>
          <w:p w:rsidR="006B4701" w:rsidRPr="00EA19EB" w:rsidRDefault="006B4701" w:rsidP="00491ACD">
            <w:pPr>
              <w:pStyle w:val="Tabletext"/>
              <w:jc w:val="center"/>
              <w:rPr>
                <w:rFonts w:eastAsia="MS PGothic"/>
                <w:lang w:val="es-ES"/>
              </w:rPr>
            </w:pPr>
            <w:r w:rsidRPr="00EA19EB">
              <w:rPr>
                <w:rFonts w:eastAsia="MS PGothic"/>
                <w:lang w:val="es-ES"/>
              </w:rPr>
              <w:t>0</w:t>
            </w:r>
          </w:p>
        </w:tc>
      </w:tr>
      <w:tr w:rsidR="006B4701" w:rsidRPr="00EA19EB" w:rsidTr="00D4682F">
        <w:trPr>
          <w:cantSplit/>
          <w:jc w:val="center"/>
        </w:trPr>
        <w:tc>
          <w:tcPr>
            <w:tcW w:w="4732" w:type="dxa"/>
            <w:vAlign w:val="center"/>
          </w:tcPr>
          <w:p w:rsidR="006B4701" w:rsidRPr="00D15042" w:rsidRDefault="006B4701" w:rsidP="00491ACD">
            <w:pPr>
              <w:pStyle w:val="Tabletext"/>
              <w:ind w:left="57"/>
              <w:jc w:val="left"/>
              <w:rPr>
                <w:rFonts w:eastAsia="MS PGothic"/>
                <w:lang w:val="en-US"/>
              </w:rPr>
            </w:pPr>
            <w:r w:rsidRPr="00D15042">
              <w:rPr>
                <w:rFonts w:eastAsia="MS PGothic"/>
                <w:lang w:val="en-US"/>
              </w:rPr>
              <w:t>dfp (dB(W/m</w:t>
            </w:r>
            <w:r w:rsidRPr="00D15042">
              <w:rPr>
                <w:rFonts w:eastAsia="MS PGothic"/>
                <w:position w:val="6"/>
                <w:sz w:val="18"/>
                <w:lang w:val="en-US"/>
              </w:rPr>
              <w:t>2</w:t>
            </w:r>
            <w:r w:rsidRPr="00D15042">
              <w:rPr>
                <w:rFonts w:eastAsia="MS PGothic"/>
                <w:lang w:val="en-US"/>
              </w:rPr>
              <w:t xml:space="preserve"> · MHz))</w:t>
            </w:r>
          </w:p>
        </w:tc>
        <w:tc>
          <w:tcPr>
            <w:tcW w:w="1276" w:type="dxa"/>
            <w:shd w:val="solid" w:color="FFFFFF" w:fill="auto"/>
          </w:tcPr>
          <w:p w:rsidR="006B4701" w:rsidRPr="00EA19EB" w:rsidRDefault="006B4701" w:rsidP="00491ACD">
            <w:pPr>
              <w:pStyle w:val="Tabletext"/>
              <w:jc w:val="center"/>
              <w:rPr>
                <w:rFonts w:eastAsia="MS PMincho"/>
                <w:lang w:val="es-ES"/>
              </w:rPr>
            </w:pPr>
            <w:r w:rsidRPr="00EA19EB">
              <w:rPr>
                <w:rFonts w:eastAsia="MS PMincho"/>
                <w:lang w:val="es-ES"/>
              </w:rPr>
              <w:sym w:font="Symbol" w:char="F02D"/>
            </w:r>
          </w:p>
        </w:tc>
        <w:tc>
          <w:tcPr>
            <w:tcW w:w="1276" w:type="dxa"/>
            <w:shd w:val="solid" w:color="FFFFFF" w:fill="auto"/>
          </w:tcPr>
          <w:p w:rsidR="006B4701" w:rsidRPr="00EA19EB" w:rsidRDefault="006B4701" w:rsidP="00491ACD">
            <w:pPr>
              <w:pStyle w:val="Tabletext"/>
              <w:jc w:val="center"/>
              <w:rPr>
                <w:rFonts w:eastAsia="MS PMincho"/>
                <w:lang w:val="es-ES"/>
              </w:rPr>
            </w:pPr>
            <w:r w:rsidRPr="00EA19EB">
              <w:rPr>
                <w:rFonts w:eastAsia="MS PGothic"/>
                <w:lang w:val="es-ES"/>
              </w:rPr>
              <w:sym w:font="Symbol" w:char="F02D"/>
            </w:r>
            <w:r w:rsidRPr="00EA19EB">
              <w:rPr>
                <w:rFonts w:eastAsia="MS PMincho"/>
                <w:lang w:val="es-ES"/>
              </w:rPr>
              <w:t>107,2</w:t>
            </w:r>
          </w:p>
        </w:tc>
        <w:tc>
          <w:tcPr>
            <w:tcW w:w="1134" w:type="dxa"/>
            <w:shd w:val="solid" w:color="FFFFFF" w:fill="auto"/>
          </w:tcPr>
          <w:p w:rsidR="006B4701" w:rsidRPr="00EA19EB" w:rsidRDefault="006B4701" w:rsidP="00491ACD">
            <w:pPr>
              <w:pStyle w:val="Tabletext"/>
              <w:jc w:val="center"/>
              <w:rPr>
                <w:rFonts w:eastAsia="MS PMincho"/>
                <w:lang w:val="es-ES"/>
              </w:rPr>
            </w:pPr>
            <w:r w:rsidRPr="00EA19EB">
              <w:rPr>
                <w:rFonts w:eastAsia="MS PMincho"/>
                <w:lang w:val="es-ES"/>
              </w:rPr>
              <w:sym w:font="Symbol" w:char="F02D"/>
            </w:r>
          </w:p>
        </w:tc>
        <w:tc>
          <w:tcPr>
            <w:tcW w:w="1329" w:type="dxa"/>
            <w:shd w:val="solid" w:color="FFFFFF" w:fill="auto"/>
          </w:tcPr>
          <w:p w:rsidR="006B4701" w:rsidRPr="00EA19EB" w:rsidRDefault="006B4701" w:rsidP="00491ACD">
            <w:pPr>
              <w:pStyle w:val="Tabletext"/>
              <w:jc w:val="center"/>
              <w:rPr>
                <w:rFonts w:eastAsia="MS PMincho"/>
                <w:lang w:val="es-ES"/>
              </w:rPr>
            </w:pPr>
            <w:r w:rsidRPr="00EA19EB">
              <w:rPr>
                <w:rFonts w:eastAsia="MS PGothic"/>
                <w:lang w:val="es-ES"/>
              </w:rPr>
              <w:sym w:font="Symbol" w:char="F02D"/>
            </w:r>
            <w:r w:rsidRPr="00EA19EB">
              <w:rPr>
                <w:rFonts w:eastAsia="MS PMincho"/>
                <w:lang w:val="es-ES"/>
              </w:rPr>
              <w:t>111,3</w:t>
            </w:r>
          </w:p>
        </w:tc>
      </w:tr>
      <w:tr w:rsidR="006B4701" w:rsidRPr="00EA19EB" w:rsidTr="00D4682F">
        <w:trPr>
          <w:cantSplit/>
          <w:jc w:val="center"/>
        </w:trPr>
        <w:tc>
          <w:tcPr>
            <w:tcW w:w="4732" w:type="dxa"/>
            <w:tcBorders>
              <w:bottom w:val="nil"/>
            </w:tcBorders>
            <w:vAlign w:val="center"/>
          </w:tcPr>
          <w:p w:rsidR="006B4701" w:rsidRPr="00EA19EB" w:rsidRDefault="006B4701" w:rsidP="00491ACD">
            <w:pPr>
              <w:pStyle w:val="Tabletext"/>
              <w:ind w:left="57"/>
              <w:jc w:val="left"/>
              <w:rPr>
                <w:rFonts w:eastAsia="MS PGothic"/>
                <w:lang w:val="es-ES"/>
              </w:rPr>
            </w:pPr>
            <w:r w:rsidRPr="00EA19EB">
              <w:rPr>
                <w:rFonts w:eastAsia="MS PMincho"/>
                <w:lang w:val="es-ES"/>
              </w:rPr>
              <w:t>Antena receptora:</w:t>
            </w:r>
          </w:p>
        </w:tc>
        <w:tc>
          <w:tcPr>
            <w:tcW w:w="1276" w:type="dxa"/>
            <w:tcBorders>
              <w:bottom w:val="nil"/>
            </w:tcBorders>
          </w:tcPr>
          <w:p w:rsidR="006B4701" w:rsidRPr="00EA19EB" w:rsidRDefault="006B4701" w:rsidP="00491ACD">
            <w:pPr>
              <w:pStyle w:val="Tabletext"/>
              <w:jc w:val="center"/>
              <w:rPr>
                <w:rFonts w:eastAsia="MS PGothic"/>
                <w:lang w:val="es-ES"/>
              </w:rPr>
            </w:pPr>
          </w:p>
        </w:tc>
        <w:tc>
          <w:tcPr>
            <w:tcW w:w="1276" w:type="dxa"/>
            <w:tcBorders>
              <w:bottom w:val="nil"/>
            </w:tcBorders>
          </w:tcPr>
          <w:p w:rsidR="006B4701" w:rsidRPr="00EA19EB" w:rsidRDefault="006B4701" w:rsidP="00491ACD">
            <w:pPr>
              <w:pStyle w:val="Tabletext"/>
              <w:jc w:val="center"/>
              <w:rPr>
                <w:rFonts w:eastAsia="MS PGothic"/>
                <w:lang w:val="es-ES"/>
              </w:rPr>
            </w:pPr>
          </w:p>
        </w:tc>
        <w:tc>
          <w:tcPr>
            <w:tcW w:w="1134" w:type="dxa"/>
            <w:tcBorders>
              <w:bottom w:val="nil"/>
            </w:tcBorders>
          </w:tcPr>
          <w:p w:rsidR="006B4701" w:rsidRPr="00EA19EB" w:rsidRDefault="006B4701" w:rsidP="00491ACD">
            <w:pPr>
              <w:pStyle w:val="Tabletext"/>
              <w:jc w:val="center"/>
              <w:rPr>
                <w:rFonts w:eastAsia="MS PGothic"/>
                <w:lang w:val="es-ES"/>
              </w:rPr>
            </w:pPr>
          </w:p>
        </w:tc>
        <w:tc>
          <w:tcPr>
            <w:tcW w:w="1329" w:type="dxa"/>
            <w:tcBorders>
              <w:bottom w:val="nil"/>
            </w:tcBorders>
          </w:tcPr>
          <w:p w:rsidR="006B4701" w:rsidRPr="00EA19EB" w:rsidRDefault="006B4701" w:rsidP="00491ACD">
            <w:pPr>
              <w:pStyle w:val="Tabletext"/>
              <w:jc w:val="center"/>
              <w:rPr>
                <w:rFonts w:eastAsia="MS PGothic"/>
                <w:lang w:val="es-ES"/>
              </w:rPr>
            </w:pPr>
          </w:p>
        </w:tc>
      </w:tr>
      <w:tr w:rsidR="006B4701" w:rsidRPr="00EA19EB" w:rsidTr="00D4682F">
        <w:trPr>
          <w:cantSplit/>
          <w:jc w:val="center"/>
        </w:trPr>
        <w:tc>
          <w:tcPr>
            <w:tcW w:w="4732" w:type="dxa"/>
            <w:tcBorders>
              <w:top w:val="nil"/>
              <w:bottom w:val="nil"/>
            </w:tcBorders>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w:t>
            </w:r>
            <w:r w:rsidRPr="00EA19EB">
              <w:rPr>
                <w:rFonts w:eastAsia="MS PGothic"/>
                <w:lang w:val="es-ES"/>
              </w:rPr>
              <w:tab/>
              <w:t>ganancia (dBi)</w:t>
            </w:r>
          </w:p>
        </w:tc>
        <w:tc>
          <w:tcPr>
            <w:tcW w:w="1276"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29,5</w:t>
            </w:r>
          </w:p>
        </w:tc>
        <w:tc>
          <w:tcPr>
            <w:tcW w:w="1276"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35</w:t>
            </w:r>
          </w:p>
        </w:tc>
        <w:tc>
          <w:tcPr>
            <w:tcW w:w="1134"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16,</w:t>
            </w:r>
            <w:r w:rsidRPr="00EA19EB">
              <w:rPr>
                <w:rFonts w:eastAsia="MS PGothic"/>
                <w:lang w:val="es-ES" w:eastAsia="ja-JP"/>
              </w:rPr>
              <w:t>5</w:t>
            </w:r>
          </w:p>
        </w:tc>
        <w:tc>
          <w:tcPr>
            <w:tcW w:w="1329"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35</w:t>
            </w:r>
          </w:p>
        </w:tc>
      </w:tr>
      <w:tr w:rsidR="006B4701" w:rsidRPr="00EA19EB" w:rsidTr="00D4682F">
        <w:trPr>
          <w:cantSplit/>
          <w:jc w:val="center"/>
        </w:trPr>
        <w:tc>
          <w:tcPr>
            <w:tcW w:w="4732" w:type="dxa"/>
            <w:tcBorders>
              <w:top w:val="nil"/>
              <w:bottom w:val="nil"/>
            </w:tcBorders>
            <w:vAlign w:val="center"/>
          </w:tcPr>
          <w:p w:rsidR="006B4701" w:rsidRPr="00EA19EB" w:rsidRDefault="006B4701" w:rsidP="00491ACD">
            <w:pPr>
              <w:pStyle w:val="Tabletext"/>
              <w:ind w:left="57"/>
              <w:jc w:val="left"/>
              <w:rPr>
                <w:rFonts w:eastAsia="MS PGothic"/>
                <w:lang w:val="es-ES"/>
              </w:rPr>
            </w:pPr>
            <w:r w:rsidRPr="00EA19EB">
              <w:rPr>
                <w:rFonts w:eastAsia="MS PMincho"/>
                <w:lang w:val="es-ES"/>
              </w:rPr>
              <w:t>–</w:t>
            </w:r>
            <w:r w:rsidRPr="00EA19EB">
              <w:rPr>
                <w:rFonts w:eastAsia="MS PMincho"/>
                <w:lang w:val="es-ES"/>
              </w:rPr>
              <w:tab/>
            </w:r>
            <w:r w:rsidRPr="00EA19EB">
              <w:rPr>
                <w:rFonts w:eastAsia="MS PGothic"/>
                <w:lang w:val="es-ES"/>
              </w:rPr>
              <w:t>pérdidas del alimentador (dB)</w:t>
            </w:r>
          </w:p>
        </w:tc>
        <w:tc>
          <w:tcPr>
            <w:tcW w:w="1276"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0,5</w:t>
            </w:r>
          </w:p>
        </w:tc>
        <w:tc>
          <w:tcPr>
            <w:tcW w:w="1276"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0,5</w:t>
            </w:r>
          </w:p>
        </w:tc>
        <w:tc>
          <w:tcPr>
            <w:tcW w:w="1134"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0,5</w:t>
            </w:r>
          </w:p>
        </w:tc>
        <w:tc>
          <w:tcPr>
            <w:tcW w:w="1329"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0,5</w:t>
            </w:r>
          </w:p>
        </w:tc>
      </w:tr>
      <w:tr w:rsidR="006B4701" w:rsidRPr="00EA19EB" w:rsidTr="00D4682F">
        <w:tblPrEx>
          <w:tblBorders>
            <w:bottom w:val="none" w:sz="0" w:space="0" w:color="auto"/>
          </w:tblBorders>
        </w:tblPrEx>
        <w:trPr>
          <w:cantSplit/>
          <w:trHeight w:val="199"/>
          <w:jc w:val="center"/>
        </w:trPr>
        <w:tc>
          <w:tcPr>
            <w:tcW w:w="4732" w:type="dxa"/>
            <w:tcBorders>
              <w:top w:val="nil"/>
              <w:bottom w:val="nil"/>
            </w:tcBorders>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w:t>
            </w:r>
            <w:r w:rsidRPr="00EA19EB">
              <w:rPr>
                <w:rFonts w:eastAsia="MS PGothic"/>
                <w:lang w:val="es-ES"/>
              </w:rPr>
              <w:tab/>
              <w:t>potencia recibida (dBW)</w:t>
            </w:r>
          </w:p>
        </w:tc>
        <w:tc>
          <w:tcPr>
            <w:tcW w:w="1276" w:type="dxa"/>
            <w:tcBorders>
              <w:top w:val="nil"/>
              <w:bottom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sym w:font="Symbol" w:char="F02D"/>
            </w:r>
            <w:r w:rsidRPr="00EA19EB">
              <w:rPr>
                <w:rFonts w:eastAsia="MS PGothic"/>
                <w:lang w:val="es-ES"/>
              </w:rPr>
              <w:t>119</w:t>
            </w:r>
          </w:p>
        </w:tc>
        <w:tc>
          <w:tcPr>
            <w:tcW w:w="1276" w:type="dxa"/>
            <w:tcBorders>
              <w:top w:val="nil"/>
              <w:bottom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120,2</w:t>
            </w:r>
          </w:p>
        </w:tc>
        <w:tc>
          <w:tcPr>
            <w:tcW w:w="1134" w:type="dxa"/>
            <w:tcBorders>
              <w:top w:val="nil"/>
              <w:bottom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sym w:font="Symbol" w:char="F02D"/>
            </w:r>
            <w:r w:rsidRPr="00EA19EB">
              <w:rPr>
                <w:rFonts w:eastAsia="MS PGothic"/>
                <w:lang w:val="es-ES"/>
              </w:rPr>
              <w:t>118,2</w:t>
            </w:r>
          </w:p>
        </w:tc>
        <w:tc>
          <w:tcPr>
            <w:tcW w:w="1329" w:type="dxa"/>
            <w:tcBorders>
              <w:top w:val="nil"/>
              <w:bottom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sym w:font="Symbol" w:char="F02D"/>
            </w:r>
            <w:r w:rsidRPr="00EA19EB">
              <w:rPr>
                <w:rFonts w:eastAsia="MS PGothic"/>
                <w:lang w:val="es-ES"/>
              </w:rPr>
              <w:t>120,5</w:t>
            </w:r>
          </w:p>
        </w:tc>
      </w:tr>
      <w:tr w:rsidR="006B4701" w:rsidRPr="00EA19EB" w:rsidTr="00D4682F">
        <w:trPr>
          <w:cantSplit/>
          <w:trHeight w:val="199"/>
          <w:jc w:val="center"/>
        </w:trPr>
        <w:tc>
          <w:tcPr>
            <w:tcW w:w="4732" w:type="dxa"/>
            <w:tcBorders>
              <w:top w:val="nil"/>
              <w:bottom w:val="nil"/>
            </w:tcBorders>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w:t>
            </w:r>
            <w:r w:rsidRPr="00EA19EB">
              <w:rPr>
                <w:rFonts w:eastAsia="MS PGothic"/>
                <w:lang w:val="es-ES"/>
              </w:rPr>
              <w:tab/>
              <w:t>temperatura de ruido (K)</w:t>
            </w:r>
          </w:p>
        </w:tc>
        <w:tc>
          <w:tcPr>
            <w:tcW w:w="1276"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700</w:t>
            </w:r>
          </w:p>
        </w:tc>
        <w:tc>
          <w:tcPr>
            <w:tcW w:w="1276"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500</w:t>
            </w:r>
          </w:p>
        </w:tc>
        <w:tc>
          <w:tcPr>
            <w:tcW w:w="1134"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700</w:t>
            </w:r>
          </w:p>
        </w:tc>
        <w:tc>
          <w:tcPr>
            <w:tcW w:w="1329" w:type="dxa"/>
            <w:tcBorders>
              <w:top w:val="nil"/>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500</w:t>
            </w:r>
          </w:p>
        </w:tc>
      </w:tr>
      <w:tr w:rsidR="006B4701" w:rsidRPr="00EA19EB" w:rsidTr="00D4682F">
        <w:trPr>
          <w:cantSplit/>
          <w:trHeight w:val="199"/>
          <w:jc w:val="center"/>
        </w:trPr>
        <w:tc>
          <w:tcPr>
            <w:tcW w:w="4732" w:type="dxa"/>
            <w:tcBorders>
              <w:top w:val="nil"/>
              <w:bottom w:val="nil"/>
            </w:tcBorders>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w:t>
            </w:r>
            <w:r w:rsidRPr="00EA19EB">
              <w:rPr>
                <w:rFonts w:eastAsia="MS PGothic"/>
                <w:lang w:val="es-ES"/>
              </w:rPr>
              <w:tab/>
              <w:t>temperatura de ruido (dB(W/Hz))</w:t>
            </w:r>
          </w:p>
        </w:tc>
        <w:tc>
          <w:tcPr>
            <w:tcW w:w="1276" w:type="dxa"/>
            <w:tcBorders>
              <w:top w:val="nil"/>
              <w:bottom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sym w:font="Symbol" w:char="F02D"/>
            </w:r>
            <w:r w:rsidRPr="00EA19EB">
              <w:rPr>
                <w:rFonts w:eastAsia="MS PGothic"/>
                <w:lang w:val="es-ES"/>
              </w:rPr>
              <w:t>200,2</w:t>
            </w:r>
          </w:p>
        </w:tc>
        <w:tc>
          <w:tcPr>
            <w:tcW w:w="1276" w:type="dxa"/>
            <w:tcBorders>
              <w:top w:val="nil"/>
              <w:bottom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sym w:font="Symbol" w:char="F02D"/>
            </w:r>
            <w:r w:rsidRPr="00EA19EB">
              <w:rPr>
                <w:rFonts w:eastAsia="MS PGothic"/>
                <w:lang w:val="es-ES"/>
              </w:rPr>
              <w:t>201,6</w:t>
            </w:r>
          </w:p>
        </w:tc>
        <w:tc>
          <w:tcPr>
            <w:tcW w:w="1134" w:type="dxa"/>
            <w:tcBorders>
              <w:top w:val="nil"/>
              <w:bottom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sym w:font="Symbol" w:char="F02D"/>
            </w:r>
            <w:r w:rsidRPr="00EA19EB">
              <w:rPr>
                <w:rFonts w:eastAsia="MS PGothic"/>
                <w:lang w:val="es-ES"/>
              </w:rPr>
              <w:t>200,2</w:t>
            </w:r>
          </w:p>
        </w:tc>
        <w:tc>
          <w:tcPr>
            <w:tcW w:w="1329" w:type="dxa"/>
            <w:tcBorders>
              <w:top w:val="nil"/>
              <w:bottom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sym w:font="Symbol" w:char="F02D"/>
            </w:r>
            <w:r w:rsidRPr="00EA19EB">
              <w:rPr>
                <w:rFonts w:eastAsia="MS PGothic"/>
                <w:lang w:val="es-ES"/>
              </w:rPr>
              <w:t>201,6</w:t>
            </w:r>
          </w:p>
        </w:tc>
      </w:tr>
      <w:tr w:rsidR="006B4701" w:rsidRPr="00EA19EB" w:rsidTr="00D4682F">
        <w:trPr>
          <w:cantSplit/>
          <w:trHeight w:val="199"/>
          <w:jc w:val="center"/>
        </w:trPr>
        <w:tc>
          <w:tcPr>
            <w:tcW w:w="4732" w:type="dxa"/>
            <w:tcBorders>
              <w:top w:val="nil"/>
              <w:bottom w:val="nil"/>
            </w:tcBorders>
            <w:vAlign w:val="center"/>
          </w:tcPr>
          <w:p w:rsidR="006B4701" w:rsidRPr="00EA19EB" w:rsidRDefault="006B4701" w:rsidP="00491ACD">
            <w:pPr>
              <w:pStyle w:val="Tabletext"/>
              <w:ind w:left="284" w:hanging="284"/>
              <w:jc w:val="left"/>
              <w:rPr>
                <w:rFonts w:eastAsia="MS PGothic"/>
                <w:lang w:val="es-ES"/>
              </w:rPr>
            </w:pPr>
            <w:r w:rsidRPr="00EA19EB">
              <w:rPr>
                <w:rFonts w:eastAsia="MS PGothic"/>
                <w:lang w:val="es-ES"/>
              </w:rPr>
              <w:t>–</w:t>
            </w:r>
            <w:r w:rsidRPr="00EA19EB">
              <w:rPr>
                <w:rFonts w:eastAsia="MS PGothic"/>
                <w:lang w:val="es-ES"/>
              </w:rPr>
              <w:tab/>
              <w:t>objetivo de diseño de potencia de interferencia</w:t>
            </w:r>
            <w:r w:rsidRPr="00EA19EB">
              <w:rPr>
                <w:rFonts w:eastAsia="MS PGothic"/>
                <w:lang w:val="es-ES"/>
              </w:rPr>
              <w:br/>
              <w:t>dB(W/MHz)</w:t>
            </w:r>
            <w:r w:rsidRPr="00EA19EB">
              <w:rPr>
                <w:rFonts w:eastAsia="MS PGothic"/>
                <w:lang w:val="es-ES" w:eastAsia="ja-JP"/>
              </w:rPr>
              <w:t xml:space="preserve">  (</w:t>
            </w:r>
            <w:r w:rsidRPr="00EA19EB">
              <w:rPr>
                <w:rFonts w:eastAsia="MS PGothic"/>
                <w:i/>
                <w:iCs/>
                <w:lang w:val="es-ES" w:eastAsia="ja-JP"/>
              </w:rPr>
              <w:t>I</w:t>
            </w:r>
            <w:r w:rsidRPr="00EA19EB">
              <w:rPr>
                <w:rFonts w:eastAsia="MS PGothic"/>
                <w:lang w:val="es-ES" w:eastAsia="ja-JP"/>
              </w:rPr>
              <w:t>/</w:t>
            </w:r>
            <w:r w:rsidRPr="00EA19EB">
              <w:rPr>
                <w:rFonts w:eastAsia="MS PGothic"/>
                <w:i/>
                <w:iCs/>
                <w:lang w:val="es-ES" w:eastAsia="ja-JP"/>
              </w:rPr>
              <w:t>N</w:t>
            </w:r>
            <w:r w:rsidRPr="00EA19EB">
              <w:rPr>
                <w:rFonts w:eastAsia="MS PGothic"/>
                <w:lang w:val="es-ES" w:eastAsia="ja-JP"/>
              </w:rPr>
              <w:t xml:space="preserve"> </w:t>
            </w:r>
            <w:r w:rsidR="009929DF" w:rsidRPr="009929DF">
              <w:rPr>
                <w:rFonts w:eastAsia="MS PGothic"/>
                <w:lang w:val="es-ES" w:eastAsia="ja-JP"/>
              </w:rPr>
              <w:t>=</w:t>
            </w:r>
            <w:r w:rsidRPr="00EA19EB">
              <w:rPr>
                <w:rFonts w:eastAsia="MS PGothic"/>
                <w:lang w:val="es-ES" w:eastAsia="ja-JP"/>
              </w:rPr>
              <w:t xml:space="preserve"> 10</w:t>
            </w:r>
            <w:r w:rsidR="009929DF" w:rsidRPr="009929DF">
              <w:rPr>
                <w:rFonts w:eastAsia="MS PGothic"/>
                <w:lang w:val="es-ES" w:eastAsia="ja-JP"/>
              </w:rPr>
              <w:t>%</w:t>
            </w:r>
            <w:r w:rsidRPr="00EA19EB">
              <w:rPr>
                <w:rFonts w:eastAsia="MS PGothic"/>
                <w:lang w:val="es-ES" w:eastAsia="ja-JP"/>
              </w:rPr>
              <w:t>)</w:t>
            </w:r>
          </w:p>
        </w:tc>
        <w:tc>
          <w:tcPr>
            <w:tcW w:w="1276" w:type="dxa"/>
            <w:tcBorders>
              <w:top w:val="nil"/>
              <w:bottom w:val="nil"/>
            </w:tcBorders>
            <w:shd w:val="solid" w:color="FFFFFF" w:fill="auto"/>
            <w:vAlign w:val="center"/>
          </w:tcPr>
          <w:p w:rsidR="006B4701" w:rsidRPr="00EA19EB" w:rsidRDefault="006B4701" w:rsidP="00491ACD">
            <w:pPr>
              <w:pStyle w:val="Tabletext"/>
              <w:jc w:val="center"/>
              <w:rPr>
                <w:rFonts w:eastAsia="MS PGothic"/>
                <w:lang w:val="es-ES"/>
              </w:rPr>
            </w:pPr>
            <w:r w:rsidRPr="00EA19EB">
              <w:rPr>
                <w:rFonts w:eastAsia="MS PGothic"/>
                <w:lang w:val="es-ES"/>
              </w:rPr>
              <w:sym w:font="Symbol" w:char="F02D"/>
            </w:r>
            <w:r w:rsidRPr="00EA19EB">
              <w:rPr>
                <w:rFonts w:eastAsia="MS PGothic"/>
                <w:lang w:val="es-ES"/>
              </w:rPr>
              <w:t>150,2</w:t>
            </w:r>
          </w:p>
        </w:tc>
        <w:tc>
          <w:tcPr>
            <w:tcW w:w="1276" w:type="dxa"/>
            <w:tcBorders>
              <w:top w:val="nil"/>
              <w:bottom w:val="nil"/>
            </w:tcBorders>
            <w:shd w:val="solid" w:color="FFFFFF" w:fill="auto"/>
            <w:vAlign w:val="center"/>
          </w:tcPr>
          <w:p w:rsidR="006B4701" w:rsidRPr="00EA19EB" w:rsidRDefault="006B4701" w:rsidP="00491ACD">
            <w:pPr>
              <w:pStyle w:val="Tabletext"/>
              <w:jc w:val="center"/>
              <w:rPr>
                <w:rFonts w:eastAsia="MS PGothic"/>
                <w:lang w:val="es-ES"/>
              </w:rPr>
            </w:pPr>
            <w:r w:rsidRPr="00EA19EB">
              <w:rPr>
                <w:rFonts w:eastAsia="MS PGothic"/>
                <w:lang w:val="es-ES"/>
              </w:rPr>
              <w:sym w:font="Symbol" w:char="F02D"/>
            </w:r>
            <w:r w:rsidRPr="00EA19EB">
              <w:rPr>
                <w:rFonts w:eastAsia="MS PGothic"/>
                <w:lang w:val="es-ES"/>
              </w:rPr>
              <w:t>151,6</w:t>
            </w:r>
          </w:p>
        </w:tc>
        <w:tc>
          <w:tcPr>
            <w:tcW w:w="1134" w:type="dxa"/>
            <w:tcBorders>
              <w:top w:val="nil"/>
              <w:bottom w:val="nil"/>
            </w:tcBorders>
            <w:shd w:val="solid" w:color="FFFFFF" w:fill="auto"/>
            <w:vAlign w:val="center"/>
          </w:tcPr>
          <w:p w:rsidR="006B4701" w:rsidRPr="00EA19EB" w:rsidRDefault="006B4701" w:rsidP="00491ACD">
            <w:pPr>
              <w:pStyle w:val="Tabletext"/>
              <w:jc w:val="center"/>
              <w:rPr>
                <w:rFonts w:eastAsia="MS PGothic"/>
                <w:lang w:val="es-ES"/>
              </w:rPr>
            </w:pPr>
            <w:r w:rsidRPr="00EA19EB">
              <w:rPr>
                <w:rFonts w:eastAsia="MS PGothic"/>
                <w:lang w:val="es-ES"/>
              </w:rPr>
              <w:sym w:font="Symbol" w:char="F02D"/>
            </w:r>
            <w:r w:rsidRPr="00EA19EB">
              <w:rPr>
                <w:rFonts w:eastAsia="MS PGothic"/>
                <w:lang w:val="es-ES"/>
              </w:rPr>
              <w:t>150,2</w:t>
            </w:r>
          </w:p>
        </w:tc>
        <w:tc>
          <w:tcPr>
            <w:tcW w:w="1329" w:type="dxa"/>
            <w:tcBorders>
              <w:top w:val="nil"/>
              <w:bottom w:val="nil"/>
            </w:tcBorders>
            <w:shd w:val="solid" w:color="FFFFFF" w:fill="auto"/>
            <w:vAlign w:val="center"/>
          </w:tcPr>
          <w:p w:rsidR="006B4701" w:rsidRPr="00EA19EB" w:rsidRDefault="006B4701" w:rsidP="00491ACD">
            <w:pPr>
              <w:pStyle w:val="Tabletext"/>
              <w:jc w:val="center"/>
              <w:rPr>
                <w:rFonts w:eastAsia="MS PGothic"/>
                <w:lang w:val="es-ES"/>
              </w:rPr>
            </w:pPr>
            <w:r w:rsidRPr="00EA19EB">
              <w:rPr>
                <w:rFonts w:eastAsia="MS PGothic"/>
                <w:lang w:val="es-ES"/>
              </w:rPr>
              <w:sym w:font="Symbol" w:char="F02D"/>
            </w:r>
            <w:r w:rsidRPr="00EA19EB">
              <w:rPr>
                <w:rFonts w:eastAsia="MS PGothic"/>
                <w:lang w:val="es-ES"/>
              </w:rPr>
              <w:t>151,6</w:t>
            </w:r>
          </w:p>
        </w:tc>
      </w:tr>
      <w:tr w:rsidR="006B4701" w:rsidRPr="00EA19EB" w:rsidTr="00D4682F">
        <w:trPr>
          <w:cantSplit/>
          <w:trHeight w:val="199"/>
          <w:jc w:val="center"/>
        </w:trPr>
        <w:tc>
          <w:tcPr>
            <w:tcW w:w="4732" w:type="dxa"/>
            <w:tcBorders>
              <w:top w:val="nil"/>
              <w:bottom w:val="nil"/>
            </w:tcBorders>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w:t>
            </w:r>
            <w:r w:rsidRPr="00EA19EB">
              <w:rPr>
                <w:rFonts w:eastAsia="MS PGothic"/>
                <w:lang w:val="es-ES"/>
              </w:rPr>
              <w:tab/>
              <w:t>pérdidas técnicas del receptor (dB)</w:t>
            </w:r>
          </w:p>
        </w:tc>
        <w:tc>
          <w:tcPr>
            <w:tcW w:w="1276" w:type="dxa"/>
            <w:tcBorders>
              <w:top w:val="nil"/>
              <w:bottom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2,5</w:t>
            </w:r>
          </w:p>
        </w:tc>
        <w:tc>
          <w:tcPr>
            <w:tcW w:w="1276" w:type="dxa"/>
            <w:tcBorders>
              <w:top w:val="nil"/>
              <w:bottom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2,5</w:t>
            </w:r>
          </w:p>
        </w:tc>
        <w:tc>
          <w:tcPr>
            <w:tcW w:w="1134" w:type="dxa"/>
            <w:tcBorders>
              <w:top w:val="nil"/>
              <w:bottom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2,5</w:t>
            </w:r>
          </w:p>
        </w:tc>
        <w:tc>
          <w:tcPr>
            <w:tcW w:w="1329" w:type="dxa"/>
            <w:tcBorders>
              <w:top w:val="nil"/>
              <w:bottom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2,5</w:t>
            </w:r>
          </w:p>
        </w:tc>
      </w:tr>
      <w:tr w:rsidR="006B4701" w:rsidRPr="00EA19EB" w:rsidTr="00D4682F">
        <w:trPr>
          <w:cantSplit/>
          <w:trHeight w:val="238"/>
          <w:jc w:val="center"/>
        </w:trPr>
        <w:tc>
          <w:tcPr>
            <w:tcW w:w="4732" w:type="dxa"/>
            <w:vAlign w:val="center"/>
          </w:tcPr>
          <w:p w:rsidR="006B4701" w:rsidRPr="00EA19EB" w:rsidRDefault="006B4701" w:rsidP="00491ACD">
            <w:pPr>
              <w:pStyle w:val="Tabletext"/>
              <w:ind w:left="57"/>
              <w:jc w:val="left"/>
              <w:rPr>
                <w:rFonts w:eastAsia="MS PGothic"/>
                <w:lang w:val="es-ES"/>
              </w:rPr>
            </w:pPr>
            <w:r w:rsidRPr="00EA19EB">
              <w:rPr>
                <w:rFonts w:eastAsia="MS PGothic"/>
                <w:i/>
                <w:iCs/>
                <w:lang w:val="es-ES"/>
              </w:rPr>
              <w:t>C</w:t>
            </w:r>
            <w:r w:rsidRPr="00EA19EB">
              <w:rPr>
                <w:rFonts w:eastAsia="MS PGothic"/>
                <w:lang w:val="es-ES"/>
              </w:rPr>
              <w:t>/</w:t>
            </w:r>
            <w:r w:rsidRPr="00EA19EB">
              <w:rPr>
                <w:rFonts w:eastAsia="MS PGothic"/>
                <w:i/>
                <w:iCs/>
                <w:lang w:val="es-ES"/>
              </w:rPr>
              <w:t>N</w:t>
            </w:r>
            <w:r w:rsidRPr="00EA19EB">
              <w:rPr>
                <w:rFonts w:eastAsia="MS PGothic"/>
                <w:sz w:val="26"/>
                <w:vertAlign w:val="subscript"/>
                <w:lang w:val="es-ES"/>
              </w:rPr>
              <w:t>0</w:t>
            </w:r>
            <w:r w:rsidRPr="00EA19EB">
              <w:rPr>
                <w:rFonts w:eastAsia="MS PGothic"/>
                <w:lang w:val="es-ES"/>
              </w:rPr>
              <w:t xml:space="preserve"> disponible (dB(Hz))</w:t>
            </w:r>
          </w:p>
        </w:tc>
        <w:tc>
          <w:tcPr>
            <w:tcW w:w="1276" w:type="dxa"/>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78,2</w:t>
            </w:r>
          </w:p>
        </w:tc>
        <w:tc>
          <w:tcPr>
            <w:tcW w:w="1276" w:type="dxa"/>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78,5</w:t>
            </w:r>
          </w:p>
        </w:tc>
        <w:tc>
          <w:tcPr>
            <w:tcW w:w="1134" w:type="dxa"/>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79</w:t>
            </w:r>
          </w:p>
        </w:tc>
        <w:tc>
          <w:tcPr>
            <w:tcW w:w="1329" w:type="dxa"/>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78,2</w:t>
            </w:r>
          </w:p>
        </w:tc>
      </w:tr>
      <w:tr w:rsidR="006B4701" w:rsidRPr="00EA19EB" w:rsidTr="00D4682F">
        <w:trPr>
          <w:cantSplit/>
          <w:trHeight w:val="199"/>
          <w:jc w:val="center"/>
        </w:trPr>
        <w:tc>
          <w:tcPr>
            <w:tcW w:w="4732" w:type="dxa"/>
            <w:tcBorders>
              <w:bottom w:val="nil"/>
            </w:tcBorders>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Velocidad de datos de usuario (Mbit/s)</w:t>
            </w:r>
          </w:p>
        </w:tc>
        <w:tc>
          <w:tcPr>
            <w:tcW w:w="1276" w:type="dxa"/>
            <w:tcBorders>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13,3</w:t>
            </w:r>
          </w:p>
        </w:tc>
        <w:tc>
          <w:tcPr>
            <w:tcW w:w="1276" w:type="dxa"/>
            <w:tcBorders>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13,3</w:t>
            </w:r>
          </w:p>
        </w:tc>
        <w:tc>
          <w:tcPr>
            <w:tcW w:w="1134" w:type="dxa"/>
            <w:tcBorders>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13,3</w:t>
            </w:r>
          </w:p>
        </w:tc>
        <w:tc>
          <w:tcPr>
            <w:tcW w:w="1329" w:type="dxa"/>
            <w:tcBorders>
              <w:bottom w:val="nil"/>
            </w:tcBorders>
          </w:tcPr>
          <w:p w:rsidR="006B4701" w:rsidRPr="00EA19EB" w:rsidRDefault="006B4701" w:rsidP="00491ACD">
            <w:pPr>
              <w:pStyle w:val="Tabletext"/>
              <w:jc w:val="center"/>
              <w:rPr>
                <w:rFonts w:eastAsia="MS PGothic"/>
                <w:lang w:val="es-ES"/>
              </w:rPr>
            </w:pPr>
            <w:r w:rsidRPr="00EA19EB">
              <w:rPr>
                <w:rFonts w:eastAsia="MS PGothic"/>
                <w:lang w:val="es-ES"/>
              </w:rPr>
              <w:t>13,3</w:t>
            </w:r>
          </w:p>
        </w:tc>
      </w:tr>
      <w:tr w:rsidR="006B4701" w:rsidRPr="00EA19EB" w:rsidTr="00D4682F">
        <w:trPr>
          <w:cantSplit/>
          <w:trHeight w:val="199"/>
          <w:jc w:val="center"/>
        </w:trPr>
        <w:tc>
          <w:tcPr>
            <w:tcW w:w="4732" w:type="dxa"/>
            <w:tcBorders>
              <w:top w:val="nil"/>
            </w:tcBorders>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 xml:space="preserve">Velocidad de datos de </w:t>
            </w:r>
            <w:r>
              <w:rPr>
                <w:rFonts w:eastAsia="MS PGothic"/>
                <w:lang w:val="es-ES"/>
              </w:rPr>
              <w:t>u</w:t>
            </w:r>
            <w:r w:rsidRPr="00EA19EB">
              <w:rPr>
                <w:rFonts w:eastAsia="MS PGothic"/>
                <w:lang w:val="es-ES"/>
              </w:rPr>
              <w:t>suario (dB(Hz))</w:t>
            </w:r>
          </w:p>
        </w:tc>
        <w:tc>
          <w:tcPr>
            <w:tcW w:w="1276" w:type="dxa"/>
            <w:tcBorders>
              <w:top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71,2</w:t>
            </w:r>
          </w:p>
        </w:tc>
        <w:tc>
          <w:tcPr>
            <w:tcW w:w="1276" w:type="dxa"/>
            <w:tcBorders>
              <w:top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71,2</w:t>
            </w:r>
          </w:p>
        </w:tc>
        <w:tc>
          <w:tcPr>
            <w:tcW w:w="1134" w:type="dxa"/>
            <w:tcBorders>
              <w:top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71,2</w:t>
            </w:r>
          </w:p>
        </w:tc>
        <w:tc>
          <w:tcPr>
            <w:tcW w:w="1329" w:type="dxa"/>
            <w:tcBorders>
              <w:top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71,2</w:t>
            </w:r>
          </w:p>
        </w:tc>
      </w:tr>
      <w:tr w:rsidR="006B4701" w:rsidRPr="00EA19EB" w:rsidTr="00D4682F">
        <w:trPr>
          <w:cantSplit/>
          <w:trHeight w:val="238"/>
          <w:jc w:val="center"/>
        </w:trPr>
        <w:tc>
          <w:tcPr>
            <w:tcW w:w="4732" w:type="dxa"/>
            <w:tcBorders>
              <w:bottom w:val="nil"/>
            </w:tcBorders>
            <w:vAlign w:val="center"/>
          </w:tcPr>
          <w:p w:rsidR="006B4701" w:rsidRPr="00EA19EB" w:rsidRDefault="006B4701" w:rsidP="00491ACD">
            <w:pPr>
              <w:pStyle w:val="Tabletext"/>
              <w:ind w:left="57"/>
              <w:jc w:val="left"/>
              <w:rPr>
                <w:rFonts w:eastAsia="MS PGothic"/>
                <w:lang w:val="es-ES"/>
              </w:rPr>
            </w:pPr>
            <w:r w:rsidRPr="00EA19EB">
              <w:rPr>
                <w:rFonts w:eastAsia="MS PGothic"/>
                <w:i/>
                <w:iCs/>
                <w:lang w:val="es-ES"/>
              </w:rPr>
              <w:t>E</w:t>
            </w:r>
            <w:r w:rsidRPr="00EA19EB">
              <w:rPr>
                <w:rFonts w:eastAsia="MS PGothic"/>
                <w:i/>
                <w:iCs/>
                <w:position w:val="-4"/>
                <w:sz w:val="18"/>
                <w:lang w:val="es-ES"/>
              </w:rPr>
              <w:t>b</w:t>
            </w:r>
            <w:r w:rsidRPr="00EA19EB">
              <w:rPr>
                <w:rFonts w:eastAsia="MS PGothic"/>
                <w:lang w:val="es-ES"/>
              </w:rPr>
              <w:t>/</w:t>
            </w:r>
            <w:r w:rsidRPr="00EA19EB">
              <w:rPr>
                <w:rFonts w:eastAsia="MS PGothic"/>
                <w:i/>
                <w:iCs/>
                <w:lang w:val="es-ES"/>
              </w:rPr>
              <w:t>N</w:t>
            </w:r>
            <w:r w:rsidRPr="00EA19EB">
              <w:rPr>
                <w:rFonts w:eastAsia="MS PGothic"/>
                <w:position w:val="-4"/>
                <w:sz w:val="18"/>
                <w:lang w:val="es-ES"/>
              </w:rPr>
              <w:t>0</w:t>
            </w:r>
            <w:r w:rsidRPr="00EA19EB">
              <w:rPr>
                <w:rFonts w:eastAsia="MS PGothic"/>
                <w:lang w:val="es-ES"/>
              </w:rPr>
              <w:t xml:space="preserve"> requerida (dB)</w:t>
            </w:r>
            <w:r w:rsidRPr="00EA19EB">
              <w:rPr>
                <w:rFonts w:eastAsia="MS PGothic"/>
                <w:lang w:val="es-ES"/>
              </w:rPr>
              <w:br/>
              <w:t xml:space="preserve">(MDP-4, BER </w:t>
            </w:r>
            <w:r w:rsidR="009929DF" w:rsidRPr="009929DF">
              <w:rPr>
                <w:rFonts w:eastAsia="MS PGothic"/>
                <w:lang w:val="es-ES"/>
              </w:rPr>
              <w:t>=</w:t>
            </w:r>
            <w:r w:rsidRPr="00EA19EB">
              <w:rPr>
                <w:rFonts w:eastAsia="MS PGothic"/>
                <w:lang w:val="es-ES"/>
              </w:rPr>
              <w:t xml:space="preserve"> 1 </w:t>
            </w:r>
            <w:r w:rsidR="009929DF" w:rsidRPr="009929DF">
              <w:rPr>
                <w:rFonts w:eastAsia="MS PGothic"/>
                <w:lang w:val="es-ES"/>
              </w:rPr>
              <w:sym w:font="Symbol" w:char="F0B4"/>
            </w:r>
            <w:r w:rsidRPr="00EA19EB">
              <w:rPr>
                <w:rFonts w:eastAsia="MS PGothic"/>
                <w:lang w:val="es-ES"/>
              </w:rPr>
              <w:t xml:space="preserve"> 10</w:t>
            </w:r>
            <w:r w:rsidRPr="00EA19EB">
              <w:rPr>
                <w:rFonts w:eastAsia="MS PGothic"/>
                <w:position w:val="6"/>
                <w:sz w:val="18"/>
                <w:lang w:val="es-ES"/>
              </w:rPr>
              <w:sym w:font="Symbol" w:char="F02D"/>
            </w:r>
            <w:r w:rsidRPr="00EA19EB">
              <w:rPr>
                <w:rFonts w:eastAsia="MS PGothic"/>
                <w:position w:val="6"/>
                <w:sz w:val="18"/>
                <w:lang w:val="es-ES"/>
              </w:rPr>
              <w:t>6</w:t>
            </w:r>
            <w:r w:rsidRPr="00EA19EB">
              <w:rPr>
                <w:rFonts w:eastAsia="MS PGothic"/>
                <w:lang w:val="es-ES"/>
              </w:rPr>
              <w:t xml:space="preserve">) </w:t>
            </w:r>
          </w:p>
        </w:tc>
        <w:tc>
          <w:tcPr>
            <w:tcW w:w="1276" w:type="dxa"/>
            <w:tcBorders>
              <w:bottom w:val="nil"/>
            </w:tcBorders>
            <w:vAlign w:val="center"/>
          </w:tcPr>
          <w:p w:rsidR="006B4701" w:rsidRPr="00EA19EB" w:rsidRDefault="006B4701" w:rsidP="00491ACD">
            <w:pPr>
              <w:pStyle w:val="Tabletext"/>
              <w:jc w:val="center"/>
              <w:rPr>
                <w:rFonts w:eastAsia="MS PGothic"/>
                <w:lang w:val="es-ES"/>
              </w:rPr>
            </w:pPr>
            <w:r w:rsidRPr="00EA19EB">
              <w:rPr>
                <w:rFonts w:eastAsia="MS PGothic"/>
                <w:lang w:val="es-ES"/>
              </w:rPr>
              <w:t>10,5</w:t>
            </w:r>
          </w:p>
        </w:tc>
        <w:tc>
          <w:tcPr>
            <w:tcW w:w="1276" w:type="dxa"/>
            <w:tcBorders>
              <w:bottom w:val="nil"/>
            </w:tcBorders>
            <w:vAlign w:val="center"/>
          </w:tcPr>
          <w:p w:rsidR="006B4701" w:rsidRPr="00EA19EB" w:rsidRDefault="006B4701" w:rsidP="00491ACD">
            <w:pPr>
              <w:pStyle w:val="Tabletext"/>
              <w:jc w:val="center"/>
              <w:rPr>
                <w:rFonts w:eastAsia="MS PGothic"/>
                <w:lang w:val="es-ES"/>
              </w:rPr>
            </w:pPr>
            <w:r w:rsidRPr="00EA19EB">
              <w:rPr>
                <w:rFonts w:eastAsia="MS PGothic"/>
                <w:lang w:val="es-ES"/>
              </w:rPr>
              <w:t>10,5</w:t>
            </w:r>
          </w:p>
        </w:tc>
        <w:tc>
          <w:tcPr>
            <w:tcW w:w="1134" w:type="dxa"/>
            <w:tcBorders>
              <w:bottom w:val="nil"/>
            </w:tcBorders>
            <w:vAlign w:val="center"/>
          </w:tcPr>
          <w:p w:rsidR="006B4701" w:rsidRPr="00EA19EB" w:rsidRDefault="006B4701" w:rsidP="00491ACD">
            <w:pPr>
              <w:pStyle w:val="Tabletext"/>
              <w:jc w:val="center"/>
              <w:rPr>
                <w:rFonts w:eastAsia="MS PGothic"/>
                <w:lang w:val="es-ES"/>
              </w:rPr>
            </w:pPr>
            <w:r w:rsidRPr="00EA19EB">
              <w:rPr>
                <w:rFonts w:eastAsia="MS PGothic"/>
                <w:lang w:val="es-ES"/>
              </w:rPr>
              <w:t>10,5</w:t>
            </w:r>
          </w:p>
        </w:tc>
        <w:tc>
          <w:tcPr>
            <w:tcW w:w="1329" w:type="dxa"/>
            <w:tcBorders>
              <w:bottom w:val="nil"/>
            </w:tcBorders>
            <w:vAlign w:val="center"/>
          </w:tcPr>
          <w:p w:rsidR="006B4701" w:rsidRPr="00EA19EB" w:rsidRDefault="006B4701" w:rsidP="00491ACD">
            <w:pPr>
              <w:pStyle w:val="Tabletext"/>
              <w:jc w:val="center"/>
              <w:rPr>
                <w:rFonts w:eastAsia="MS PGothic"/>
                <w:lang w:val="es-ES"/>
              </w:rPr>
            </w:pPr>
            <w:r w:rsidRPr="00EA19EB">
              <w:rPr>
                <w:rFonts w:eastAsia="MS PGothic"/>
                <w:lang w:val="es-ES"/>
              </w:rPr>
              <w:t>10,5</w:t>
            </w:r>
          </w:p>
        </w:tc>
      </w:tr>
      <w:tr w:rsidR="006B4701" w:rsidRPr="00EA19EB" w:rsidTr="00D4682F">
        <w:trPr>
          <w:cantSplit/>
          <w:trHeight w:val="199"/>
          <w:jc w:val="center"/>
        </w:trPr>
        <w:tc>
          <w:tcPr>
            <w:tcW w:w="4732" w:type="dxa"/>
            <w:tcBorders>
              <w:bottom w:val="nil"/>
            </w:tcBorders>
            <w:vAlign w:val="center"/>
          </w:tcPr>
          <w:p w:rsidR="006B4701" w:rsidRPr="00EA19EB" w:rsidRDefault="006B4701" w:rsidP="00491ACD">
            <w:pPr>
              <w:pStyle w:val="Tabletext"/>
              <w:spacing w:before="20" w:after="20"/>
              <w:ind w:left="57"/>
              <w:jc w:val="left"/>
              <w:rPr>
                <w:rFonts w:eastAsia="MS PGothic"/>
                <w:lang w:val="es-ES"/>
              </w:rPr>
            </w:pPr>
            <w:r w:rsidRPr="00EA19EB">
              <w:rPr>
                <w:rFonts w:eastAsia="MS PGothic"/>
                <w:lang w:val="es-ES"/>
              </w:rPr>
              <w:t xml:space="preserve">Ganancia de codificación (dB) </w:t>
            </w:r>
            <w:r w:rsidRPr="00EA19EB">
              <w:rPr>
                <w:rFonts w:eastAsia="MS PGothic"/>
                <w:lang w:val="es-ES"/>
              </w:rPr>
              <w:br/>
              <w:t xml:space="preserve">(Codificación de Viterbi, </w:t>
            </w:r>
            <w:r w:rsidRPr="00EA19EB">
              <w:rPr>
                <w:rFonts w:eastAsia="MS PGothic"/>
                <w:i/>
                <w:iCs/>
                <w:lang w:val="es-ES"/>
              </w:rPr>
              <w:t>K</w:t>
            </w:r>
            <w:r w:rsidRPr="00EA19EB">
              <w:rPr>
                <w:rFonts w:eastAsia="MS PGothic"/>
                <w:lang w:val="es-ES"/>
              </w:rPr>
              <w:t xml:space="preserve"> </w:t>
            </w:r>
            <w:r w:rsidR="009929DF" w:rsidRPr="009929DF">
              <w:rPr>
                <w:rFonts w:eastAsia="MS PGothic"/>
                <w:lang w:val="es-ES"/>
              </w:rPr>
              <w:t>=</w:t>
            </w:r>
            <w:r w:rsidRPr="009929DF">
              <w:rPr>
                <w:rFonts w:eastAsia="MS PGothic"/>
                <w:lang w:val="es-ES"/>
              </w:rPr>
              <w:t xml:space="preserve"> 7, </w:t>
            </w:r>
            <w:r w:rsidRPr="009929DF">
              <w:rPr>
                <w:rFonts w:eastAsia="MS PGothic"/>
                <w:i/>
                <w:iCs/>
                <w:lang w:val="es-ES"/>
              </w:rPr>
              <w:t>r</w:t>
            </w:r>
            <w:r w:rsidRPr="009929DF">
              <w:rPr>
                <w:rFonts w:eastAsia="MS PGothic"/>
                <w:lang w:val="es-ES"/>
              </w:rPr>
              <w:t xml:space="preserve"> </w:t>
            </w:r>
            <w:r w:rsidR="009929DF" w:rsidRPr="009929DF">
              <w:rPr>
                <w:rFonts w:eastAsia="MS PGothic"/>
                <w:lang w:val="es-ES"/>
              </w:rPr>
              <w:t>=</w:t>
            </w:r>
            <w:r w:rsidRPr="009929DF">
              <w:rPr>
                <w:rFonts w:eastAsia="MS PGothic"/>
                <w:lang w:val="es-ES"/>
              </w:rPr>
              <w:t xml:space="preserve"> 2</w:t>
            </w:r>
            <w:r w:rsidRPr="00EA19EB">
              <w:rPr>
                <w:rFonts w:eastAsia="MS PGothic"/>
                <w:lang w:val="es-ES"/>
              </w:rPr>
              <w:t>/3)</w:t>
            </w:r>
          </w:p>
        </w:tc>
        <w:tc>
          <w:tcPr>
            <w:tcW w:w="1276" w:type="dxa"/>
            <w:tcBorders>
              <w:bottom w:val="nil"/>
            </w:tcBorders>
            <w:vAlign w:val="center"/>
          </w:tcPr>
          <w:p w:rsidR="006B4701" w:rsidRPr="00EA19EB" w:rsidRDefault="006B4701" w:rsidP="00491ACD">
            <w:pPr>
              <w:pStyle w:val="Tabletext"/>
              <w:jc w:val="center"/>
              <w:rPr>
                <w:rFonts w:eastAsia="MS PGothic"/>
                <w:lang w:val="es-ES"/>
              </w:rPr>
            </w:pPr>
            <w:r w:rsidRPr="00EA19EB">
              <w:rPr>
                <w:rFonts w:eastAsia="MS PGothic"/>
                <w:lang w:val="es-ES"/>
              </w:rPr>
              <w:t>5</w:t>
            </w:r>
          </w:p>
        </w:tc>
        <w:tc>
          <w:tcPr>
            <w:tcW w:w="1276" w:type="dxa"/>
            <w:tcBorders>
              <w:bottom w:val="nil"/>
            </w:tcBorders>
            <w:vAlign w:val="center"/>
          </w:tcPr>
          <w:p w:rsidR="006B4701" w:rsidRPr="00EA19EB" w:rsidRDefault="006B4701" w:rsidP="00491ACD">
            <w:pPr>
              <w:pStyle w:val="Tabletext"/>
              <w:jc w:val="center"/>
              <w:rPr>
                <w:rFonts w:eastAsia="MS PGothic"/>
                <w:lang w:val="es-ES"/>
              </w:rPr>
            </w:pPr>
            <w:r w:rsidRPr="00EA19EB">
              <w:rPr>
                <w:rFonts w:eastAsia="MS PGothic"/>
                <w:lang w:val="es-ES"/>
              </w:rPr>
              <w:t>5</w:t>
            </w:r>
          </w:p>
        </w:tc>
        <w:tc>
          <w:tcPr>
            <w:tcW w:w="1134" w:type="dxa"/>
            <w:tcBorders>
              <w:bottom w:val="nil"/>
            </w:tcBorders>
            <w:vAlign w:val="center"/>
          </w:tcPr>
          <w:p w:rsidR="006B4701" w:rsidRPr="00EA19EB" w:rsidRDefault="006B4701" w:rsidP="00491ACD">
            <w:pPr>
              <w:pStyle w:val="Tabletext"/>
              <w:jc w:val="center"/>
              <w:rPr>
                <w:rFonts w:eastAsia="MS PGothic"/>
                <w:lang w:val="es-ES"/>
              </w:rPr>
            </w:pPr>
            <w:r w:rsidRPr="00EA19EB">
              <w:rPr>
                <w:rFonts w:eastAsia="MS PGothic"/>
                <w:lang w:val="es-ES"/>
              </w:rPr>
              <w:t>5</w:t>
            </w:r>
          </w:p>
        </w:tc>
        <w:tc>
          <w:tcPr>
            <w:tcW w:w="1329" w:type="dxa"/>
            <w:tcBorders>
              <w:bottom w:val="nil"/>
            </w:tcBorders>
            <w:vAlign w:val="center"/>
          </w:tcPr>
          <w:p w:rsidR="006B4701" w:rsidRPr="00EA19EB" w:rsidRDefault="006B4701" w:rsidP="00491ACD">
            <w:pPr>
              <w:pStyle w:val="Tabletext"/>
              <w:jc w:val="center"/>
              <w:rPr>
                <w:rFonts w:eastAsia="MS PGothic"/>
                <w:lang w:val="es-ES"/>
              </w:rPr>
            </w:pPr>
            <w:r w:rsidRPr="00EA19EB">
              <w:rPr>
                <w:rFonts w:eastAsia="MS PGothic"/>
                <w:lang w:val="es-ES"/>
              </w:rPr>
              <w:t>5</w:t>
            </w:r>
          </w:p>
        </w:tc>
      </w:tr>
      <w:tr w:rsidR="006B4701" w:rsidRPr="00EA19EB" w:rsidTr="00D4682F">
        <w:trPr>
          <w:cantSplit/>
          <w:trHeight w:val="238"/>
          <w:jc w:val="center"/>
        </w:trPr>
        <w:tc>
          <w:tcPr>
            <w:tcW w:w="4732" w:type="dxa"/>
            <w:tcBorders>
              <w:top w:val="nil"/>
              <w:bottom w:val="nil"/>
            </w:tcBorders>
            <w:vAlign w:val="center"/>
          </w:tcPr>
          <w:p w:rsidR="006B4701" w:rsidRPr="00EA19EB" w:rsidRDefault="006B4701" w:rsidP="00491ACD">
            <w:pPr>
              <w:pStyle w:val="Tabletext"/>
              <w:ind w:left="57"/>
              <w:jc w:val="left"/>
              <w:rPr>
                <w:rFonts w:eastAsia="MS PGothic"/>
                <w:lang w:val="es-ES"/>
              </w:rPr>
            </w:pPr>
            <w:r w:rsidRPr="00EA19EB">
              <w:rPr>
                <w:i/>
                <w:iCs/>
                <w:sz w:val="24"/>
                <w:lang w:val="es-ES"/>
              </w:rPr>
              <w:br w:type="page"/>
            </w:r>
            <w:r w:rsidRPr="00EA19EB">
              <w:rPr>
                <w:rFonts w:eastAsia="MS PGothic"/>
                <w:i/>
                <w:iCs/>
                <w:lang w:val="es-ES"/>
              </w:rPr>
              <w:t>E</w:t>
            </w:r>
            <w:r w:rsidRPr="00EA19EB">
              <w:rPr>
                <w:rFonts w:eastAsia="MS PGothic"/>
                <w:i/>
                <w:iCs/>
                <w:position w:val="-4"/>
                <w:sz w:val="18"/>
                <w:lang w:val="es-ES"/>
              </w:rPr>
              <w:t>b</w:t>
            </w:r>
            <w:r w:rsidRPr="00EA19EB">
              <w:rPr>
                <w:rFonts w:eastAsia="MS PGothic"/>
                <w:lang w:val="es-ES"/>
              </w:rPr>
              <w:t>/</w:t>
            </w:r>
            <w:r w:rsidRPr="00EA19EB">
              <w:rPr>
                <w:rFonts w:eastAsia="MS PGothic"/>
                <w:i/>
                <w:iCs/>
                <w:lang w:val="es-ES"/>
              </w:rPr>
              <w:t>N</w:t>
            </w:r>
            <w:r w:rsidRPr="00EA19EB">
              <w:rPr>
                <w:rFonts w:eastAsia="MS PGothic"/>
                <w:position w:val="-4"/>
                <w:sz w:val="18"/>
                <w:lang w:val="es-ES"/>
              </w:rPr>
              <w:t>0</w:t>
            </w:r>
            <w:r w:rsidRPr="00EA19EB">
              <w:rPr>
                <w:sz w:val="24"/>
                <w:lang w:val="es-ES"/>
              </w:rPr>
              <w:t xml:space="preserve"> necesaria (</w:t>
            </w:r>
            <w:r w:rsidRPr="00EA19EB">
              <w:rPr>
                <w:rFonts w:eastAsia="MS PGothic"/>
                <w:lang w:val="es-ES"/>
              </w:rPr>
              <w:t>dB)</w:t>
            </w:r>
          </w:p>
        </w:tc>
        <w:tc>
          <w:tcPr>
            <w:tcW w:w="1276" w:type="dxa"/>
            <w:tcBorders>
              <w:top w:val="nil"/>
              <w:bottom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5,5</w:t>
            </w:r>
          </w:p>
        </w:tc>
        <w:tc>
          <w:tcPr>
            <w:tcW w:w="1276" w:type="dxa"/>
            <w:tcBorders>
              <w:top w:val="nil"/>
              <w:bottom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5,5</w:t>
            </w:r>
          </w:p>
        </w:tc>
        <w:tc>
          <w:tcPr>
            <w:tcW w:w="1134" w:type="dxa"/>
            <w:tcBorders>
              <w:top w:val="nil"/>
              <w:bottom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5,5</w:t>
            </w:r>
          </w:p>
        </w:tc>
        <w:tc>
          <w:tcPr>
            <w:tcW w:w="1329" w:type="dxa"/>
            <w:tcBorders>
              <w:top w:val="nil"/>
              <w:bottom w:val="nil"/>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5,5</w:t>
            </w:r>
          </w:p>
        </w:tc>
      </w:tr>
      <w:tr w:rsidR="006B4701" w:rsidRPr="00EA19EB" w:rsidTr="00D4682F">
        <w:trPr>
          <w:cantSplit/>
          <w:trHeight w:val="238"/>
          <w:jc w:val="center"/>
        </w:trPr>
        <w:tc>
          <w:tcPr>
            <w:tcW w:w="4732" w:type="dxa"/>
            <w:tcBorders>
              <w:top w:val="nil"/>
              <w:bottom w:val="single" w:sz="4" w:space="0" w:color="auto"/>
            </w:tcBorders>
            <w:vAlign w:val="center"/>
          </w:tcPr>
          <w:p w:rsidR="006B4701" w:rsidRPr="00EA19EB" w:rsidRDefault="006B4701" w:rsidP="00491ACD">
            <w:pPr>
              <w:pStyle w:val="Tabletext"/>
              <w:ind w:left="57"/>
              <w:jc w:val="left"/>
              <w:rPr>
                <w:rFonts w:eastAsia="MS PGothic"/>
                <w:lang w:val="es-ES"/>
              </w:rPr>
            </w:pPr>
            <w:r w:rsidRPr="00EA19EB">
              <w:rPr>
                <w:rFonts w:eastAsia="MS PGothic"/>
                <w:i/>
                <w:iCs/>
                <w:lang w:val="es-ES"/>
              </w:rPr>
              <w:t>C</w:t>
            </w:r>
            <w:r w:rsidRPr="00EA19EB">
              <w:rPr>
                <w:rFonts w:eastAsia="MS PGothic"/>
                <w:lang w:val="es-ES"/>
              </w:rPr>
              <w:t>/</w:t>
            </w:r>
            <w:r w:rsidRPr="00EA19EB">
              <w:rPr>
                <w:rFonts w:eastAsia="MS PGothic"/>
                <w:i/>
                <w:iCs/>
                <w:lang w:val="es-ES"/>
              </w:rPr>
              <w:t>N</w:t>
            </w:r>
            <w:r w:rsidRPr="00EA19EB">
              <w:rPr>
                <w:rFonts w:eastAsia="MS PGothic"/>
                <w:sz w:val="26"/>
                <w:vertAlign w:val="subscript"/>
                <w:lang w:val="es-ES"/>
              </w:rPr>
              <w:t>0</w:t>
            </w:r>
            <w:r w:rsidRPr="00EA19EB">
              <w:rPr>
                <w:sz w:val="24"/>
                <w:lang w:val="es-ES"/>
              </w:rPr>
              <w:t xml:space="preserve"> necesaria (</w:t>
            </w:r>
            <w:r w:rsidRPr="00EA19EB">
              <w:rPr>
                <w:rFonts w:eastAsia="MS PGothic"/>
                <w:lang w:val="es-ES"/>
              </w:rPr>
              <w:t>dB(Hz))</w:t>
            </w:r>
          </w:p>
        </w:tc>
        <w:tc>
          <w:tcPr>
            <w:tcW w:w="1276" w:type="dxa"/>
            <w:tcBorders>
              <w:top w:val="nil"/>
              <w:bottom w:val="single" w:sz="4" w:space="0" w:color="auto"/>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76,7</w:t>
            </w:r>
          </w:p>
        </w:tc>
        <w:tc>
          <w:tcPr>
            <w:tcW w:w="1276" w:type="dxa"/>
            <w:tcBorders>
              <w:top w:val="nil"/>
              <w:bottom w:val="single" w:sz="4" w:space="0" w:color="auto"/>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76,7</w:t>
            </w:r>
          </w:p>
        </w:tc>
        <w:tc>
          <w:tcPr>
            <w:tcW w:w="1134" w:type="dxa"/>
            <w:tcBorders>
              <w:top w:val="nil"/>
              <w:bottom w:val="single" w:sz="4" w:space="0" w:color="auto"/>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76,7</w:t>
            </w:r>
          </w:p>
        </w:tc>
        <w:tc>
          <w:tcPr>
            <w:tcW w:w="1329" w:type="dxa"/>
            <w:tcBorders>
              <w:top w:val="nil"/>
              <w:bottom w:val="single" w:sz="4" w:space="0" w:color="auto"/>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76,7</w:t>
            </w:r>
          </w:p>
        </w:tc>
      </w:tr>
      <w:tr w:rsidR="006B4701" w:rsidRPr="00EA19EB" w:rsidTr="00D4682F">
        <w:trPr>
          <w:cantSplit/>
          <w:trHeight w:val="209"/>
          <w:jc w:val="center"/>
        </w:trPr>
        <w:tc>
          <w:tcPr>
            <w:tcW w:w="4732" w:type="dxa"/>
            <w:tcBorders>
              <w:top w:val="single" w:sz="4" w:space="0" w:color="auto"/>
            </w:tcBorders>
            <w:vAlign w:val="center"/>
          </w:tcPr>
          <w:p w:rsidR="006B4701" w:rsidRPr="00EA19EB" w:rsidRDefault="006B4701" w:rsidP="00491ACD">
            <w:pPr>
              <w:pStyle w:val="Tabletext"/>
              <w:ind w:left="57"/>
              <w:jc w:val="left"/>
              <w:rPr>
                <w:rFonts w:eastAsia="MS PGothic"/>
                <w:lang w:val="es-ES"/>
              </w:rPr>
            </w:pPr>
            <w:r w:rsidRPr="00EA19EB">
              <w:rPr>
                <w:rFonts w:eastAsia="MS PGothic"/>
                <w:lang w:val="es-ES"/>
              </w:rPr>
              <w:t>Margen del enlace (dB)</w:t>
            </w:r>
          </w:p>
        </w:tc>
        <w:tc>
          <w:tcPr>
            <w:tcW w:w="1276" w:type="dxa"/>
            <w:tcBorders>
              <w:top w:val="single" w:sz="4" w:space="0" w:color="auto"/>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1,5</w:t>
            </w:r>
          </w:p>
        </w:tc>
        <w:tc>
          <w:tcPr>
            <w:tcW w:w="1276" w:type="dxa"/>
            <w:tcBorders>
              <w:top w:val="single" w:sz="4" w:space="0" w:color="auto"/>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1,8</w:t>
            </w:r>
          </w:p>
        </w:tc>
        <w:tc>
          <w:tcPr>
            <w:tcW w:w="1134" w:type="dxa"/>
            <w:tcBorders>
              <w:top w:val="single" w:sz="4" w:space="0" w:color="auto"/>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2,3</w:t>
            </w:r>
          </w:p>
        </w:tc>
        <w:tc>
          <w:tcPr>
            <w:tcW w:w="1329" w:type="dxa"/>
            <w:tcBorders>
              <w:top w:val="single" w:sz="4" w:space="0" w:color="auto"/>
            </w:tcBorders>
            <w:shd w:val="solid" w:color="FFFFFF" w:fill="auto"/>
          </w:tcPr>
          <w:p w:rsidR="006B4701" w:rsidRPr="00EA19EB" w:rsidRDefault="006B4701" w:rsidP="00491ACD">
            <w:pPr>
              <w:pStyle w:val="Tabletext"/>
              <w:jc w:val="center"/>
              <w:rPr>
                <w:rFonts w:eastAsia="MS PGothic"/>
                <w:lang w:val="es-ES"/>
              </w:rPr>
            </w:pPr>
            <w:r w:rsidRPr="00EA19EB">
              <w:rPr>
                <w:rFonts w:eastAsia="MS PGothic"/>
                <w:lang w:val="es-ES"/>
              </w:rPr>
              <w:t>1,5</w:t>
            </w:r>
          </w:p>
        </w:tc>
      </w:tr>
    </w:tbl>
    <w:p w:rsidR="006B4701" w:rsidRPr="00EA19EB" w:rsidRDefault="006B4701" w:rsidP="006B4701">
      <w:pPr>
        <w:pStyle w:val="Tablefin"/>
        <w:rPr>
          <w:lang w:val="es-ES"/>
        </w:rPr>
      </w:pPr>
    </w:p>
    <w:p w:rsidR="00AF30B1" w:rsidRDefault="00AF30B1">
      <w:pPr>
        <w:tabs>
          <w:tab w:val="clear" w:pos="794"/>
          <w:tab w:val="clear" w:pos="1191"/>
          <w:tab w:val="clear" w:pos="1588"/>
          <w:tab w:val="clear" w:pos="1985"/>
        </w:tabs>
        <w:overflowPunct/>
        <w:autoSpaceDE/>
        <w:autoSpaceDN/>
        <w:adjustRightInd/>
        <w:spacing w:before="0"/>
        <w:jc w:val="left"/>
        <w:textAlignment w:val="auto"/>
        <w:rPr>
          <w:b/>
          <w:sz w:val="28"/>
          <w:lang w:val="es-ES"/>
        </w:rPr>
      </w:pPr>
      <w:r>
        <w:rPr>
          <w:lang w:val="es-ES"/>
        </w:rPr>
        <w:br w:type="page"/>
      </w:r>
    </w:p>
    <w:p w:rsidR="006B4701" w:rsidRPr="00EA19EB" w:rsidRDefault="006B4701" w:rsidP="00C85A7B">
      <w:pPr>
        <w:pStyle w:val="AppendixNoTitle"/>
        <w:rPr>
          <w:lang w:val="es-ES" w:eastAsia="ja-JP"/>
        </w:rPr>
      </w:pPr>
      <w:r w:rsidRPr="00EA19EB">
        <w:rPr>
          <w:lang w:val="es-ES"/>
        </w:rPr>
        <w:lastRenderedPageBreak/>
        <w:t>A</w:t>
      </w:r>
      <w:r w:rsidR="00375CD2" w:rsidRPr="00EA19EB">
        <w:rPr>
          <w:lang w:val="es-ES"/>
        </w:rPr>
        <w:t>péndice</w:t>
      </w:r>
      <w:r w:rsidRPr="00EA19EB">
        <w:rPr>
          <w:lang w:val="es-ES"/>
        </w:rPr>
        <w:t xml:space="preserve"> </w:t>
      </w:r>
      <w:r w:rsidRPr="00EA19EB">
        <w:rPr>
          <w:lang w:val="es-ES" w:eastAsia="ja-JP"/>
        </w:rPr>
        <w:t>2</w:t>
      </w:r>
      <w:r w:rsidRPr="00EA19EB">
        <w:rPr>
          <w:lang w:val="es-ES" w:eastAsia="ja-JP"/>
        </w:rPr>
        <w:br/>
      </w:r>
      <w:r w:rsidR="00375CD2">
        <w:rPr>
          <w:lang w:val="es-ES"/>
        </w:rPr>
        <w:t>al</w:t>
      </w:r>
      <w:r w:rsidRPr="00EA19EB">
        <w:rPr>
          <w:lang w:val="es-ES"/>
        </w:rPr>
        <w:t xml:space="preserve"> A</w:t>
      </w:r>
      <w:r w:rsidR="00375CD2" w:rsidRPr="00EA19EB">
        <w:rPr>
          <w:lang w:val="es-ES"/>
        </w:rPr>
        <w:t>nexo</w:t>
      </w:r>
      <w:r w:rsidR="00C85A7B">
        <w:rPr>
          <w:lang w:val="es-ES"/>
        </w:rPr>
        <w:t xml:space="preserve"> </w:t>
      </w:r>
      <w:r w:rsidRPr="00EA19EB">
        <w:rPr>
          <w:lang w:val="es-ES" w:eastAsia="ja-JP"/>
        </w:rPr>
        <w:t>1</w:t>
      </w:r>
      <w:r w:rsidR="00375CD2">
        <w:rPr>
          <w:lang w:val="es-ES" w:eastAsia="ja-JP"/>
        </w:rPr>
        <w:br/>
      </w:r>
      <w:r w:rsidR="00375CD2">
        <w:rPr>
          <w:lang w:val="es-ES" w:eastAsia="ja-JP"/>
        </w:rPr>
        <w:br/>
      </w:r>
      <w:r w:rsidRPr="00EA19EB">
        <w:rPr>
          <w:lang w:val="es-ES" w:eastAsia="ja-JP"/>
        </w:rPr>
        <w:t xml:space="preserve">Resultados medidos de emisiones no deseadas procedentes </w:t>
      </w:r>
      <w:r w:rsidRPr="00EA19EB">
        <w:rPr>
          <w:lang w:val="es-ES" w:eastAsia="ja-JP"/>
        </w:rPr>
        <w:br/>
        <w:t xml:space="preserve">del transmisor en la banda de 31 GHz </w:t>
      </w:r>
    </w:p>
    <w:p w:rsidR="006B4701" w:rsidRPr="00EA19EB" w:rsidRDefault="006B4701" w:rsidP="006B4701">
      <w:pPr>
        <w:pStyle w:val="Heading1"/>
        <w:rPr>
          <w:lang w:val="es-ES"/>
        </w:rPr>
      </w:pPr>
      <w:r w:rsidRPr="00EA19EB">
        <w:rPr>
          <w:lang w:val="es-ES"/>
        </w:rPr>
        <w:t>1</w:t>
      </w:r>
      <w:r w:rsidRPr="00EA19EB">
        <w:rPr>
          <w:lang w:val="es-ES"/>
        </w:rPr>
        <w:tab/>
        <w:t>Introducción</w:t>
      </w:r>
    </w:p>
    <w:p w:rsidR="006B4701" w:rsidRPr="00EA19EB" w:rsidRDefault="006B4701" w:rsidP="006B4701">
      <w:pPr>
        <w:rPr>
          <w:lang w:val="es-ES" w:eastAsia="ja-JP"/>
        </w:rPr>
      </w:pPr>
      <w:r w:rsidRPr="00EA19EB">
        <w:rPr>
          <w:kern w:val="16"/>
          <w:lang w:val="es-ES" w:eastAsia="ja-JP"/>
        </w:rPr>
        <w:t>Este Apéndice expone la situación del desarrollo de un módulo de RF con funcionamiento en la banda de 31 GHz que debe utilizarse para la estación HAPS en el suelo y que presenta una característica de corte agudo del filtro pasobanda. Los datos medidos muestran que pueden lograrse las características supuestas del filtro y que los estudios del § 11 del Anexo 1 pueden ser, en general, realistas. Como el módulo de RF se compone de dispositivos existentes a nivel comercial, se espera que dicho módulo RF pueda producirse con un costo razonable.</w:t>
      </w:r>
    </w:p>
    <w:p w:rsidR="006B4701" w:rsidRPr="00EA19EB" w:rsidRDefault="006B4701" w:rsidP="006B4701">
      <w:pPr>
        <w:pStyle w:val="Heading1"/>
        <w:rPr>
          <w:lang w:val="es-ES"/>
        </w:rPr>
      </w:pPr>
      <w:r w:rsidRPr="00EA19EB">
        <w:rPr>
          <w:lang w:val="es-ES"/>
        </w:rPr>
        <w:t>2</w:t>
      </w:r>
      <w:r w:rsidRPr="00EA19EB">
        <w:rPr>
          <w:lang w:val="es-ES"/>
        </w:rPr>
        <w:tab/>
        <w:t>Configuración del transmisor</w:t>
      </w:r>
    </w:p>
    <w:p w:rsidR="006B4701" w:rsidRPr="00EA19EB" w:rsidRDefault="006B4701" w:rsidP="006B4701">
      <w:pPr>
        <w:rPr>
          <w:lang w:val="es-ES" w:eastAsia="ja-JP"/>
        </w:rPr>
      </w:pPr>
      <w:r w:rsidRPr="00EA19EB">
        <w:rPr>
          <w:lang w:val="es-ES" w:eastAsia="ja-JP"/>
        </w:rPr>
        <w:t xml:space="preserve">El Cuadro 7 muestra la configuración del módulo de RF desarrollado y el diagrama de los niveles correspondientes en cada etapa. Se utilizan tres tipos de amplificador de circuito integrado de microondas monolitio (MMIC, </w:t>
      </w:r>
      <w:r w:rsidRPr="00EA19EB">
        <w:rPr>
          <w:i/>
          <w:iCs/>
          <w:lang w:val="es-ES" w:eastAsia="ja-JP"/>
        </w:rPr>
        <w:t>monolithic microwave integrated circuit</w:t>
      </w:r>
      <w:r w:rsidRPr="00EA19EB">
        <w:rPr>
          <w:lang w:val="es-ES" w:eastAsia="ja-JP"/>
        </w:rPr>
        <w:t xml:space="preserve">) para obtener la potencia de salida de la señal en la banda (aproximadamente </w:t>
      </w:r>
      <w:r w:rsidRPr="00EA19EB">
        <w:rPr>
          <w:rFonts w:eastAsia="MS PGothic"/>
          <w:lang w:val="es-ES"/>
        </w:rPr>
        <w:sym w:font="Symbol" w:char="F02D"/>
      </w:r>
      <w:r w:rsidRPr="00EA19EB">
        <w:rPr>
          <w:lang w:val="es-ES" w:eastAsia="ja-JP"/>
        </w:rPr>
        <w:t>10 dBW) que satisfaga la especificación del balance del enlace de los Cuadros 5 y 6.</w:t>
      </w:r>
    </w:p>
    <w:p w:rsidR="006B4701" w:rsidRPr="00EA19EB" w:rsidRDefault="006B4701" w:rsidP="006B4701">
      <w:pPr>
        <w:pStyle w:val="Heading1"/>
        <w:rPr>
          <w:lang w:val="es-ES"/>
        </w:rPr>
      </w:pPr>
      <w:r w:rsidRPr="00EA19EB">
        <w:rPr>
          <w:lang w:val="es-ES"/>
        </w:rPr>
        <w:t>3</w:t>
      </w:r>
      <w:r w:rsidRPr="00EA19EB">
        <w:rPr>
          <w:lang w:val="es-ES"/>
        </w:rPr>
        <w:tab/>
        <w:t>Resultados medidos</w:t>
      </w:r>
    </w:p>
    <w:p w:rsidR="006B4701" w:rsidRPr="00EA19EB" w:rsidRDefault="006B4701" w:rsidP="006B4701">
      <w:pPr>
        <w:pStyle w:val="Heading2"/>
        <w:rPr>
          <w:lang w:val="es-ES"/>
        </w:rPr>
      </w:pPr>
      <w:r w:rsidRPr="00EA19EB">
        <w:rPr>
          <w:lang w:val="es-ES"/>
        </w:rPr>
        <w:t>3.1</w:t>
      </w:r>
      <w:r w:rsidRPr="00EA19EB">
        <w:rPr>
          <w:lang w:val="es-ES"/>
        </w:rPr>
        <w:tab/>
        <w:t>Sistema de medición</w:t>
      </w:r>
    </w:p>
    <w:p w:rsidR="006B4701" w:rsidRPr="00EA19EB" w:rsidRDefault="006B4701" w:rsidP="006B4701">
      <w:pPr>
        <w:rPr>
          <w:lang w:val="es-ES"/>
        </w:rPr>
      </w:pPr>
      <w:r w:rsidRPr="00EA19EB">
        <w:rPr>
          <w:lang w:val="es-ES" w:eastAsia="ja-JP"/>
        </w:rPr>
        <w:t>La Fig. 13 muestra una configuración para medir los niveles de emisión no deseada del módulo desarrollado de transmisor de RF. En esta medición, el atenuador situado entre el analizador de espectro y el módulo RF puede ajustarse en pasos de 2 dB (0 dB a 6 dB) para simular el ATPC que debe instalarse en la estación HAPS en el suelo.</w:t>
      </w:r>
    </w:p>
    <w:p w:rsidR="000D5900" w:rsidRDefault="006B4701" w:rsidP="009929DF">
      <w:pPr>
        <w:rPr>
          <w:lang w:val="es-ES" w:eastAsia="ja-JP"/>
        </w:rPr>
      </w:pPr>
      <w:r w:rsidRPr="00EA19EB">
        <w:rPr>
          <w:lang w:val="es-ES"/>
        </w:rPr>
        <w:t>La Fig. 14 muestra las características de frecuencia de la potencia de ruido térmico del propio analizador de espectro en la gama de frecuencias alrededor de </w:t>
      </w:r>
      <w:r w:rsidRPr="00EA19EB">
        <w:rPr>
          <w:lang w:val="es-ES" w:eastAsia="ja-JP"/>
        </w:rPr>
        <w:t>31,15 GHz (sin señal de entrada). Como se ve en esta Figura, el nivel de la potencia de ruido del propio analizador de espectro es de </w:t>
      </w:r>
      <w:r w:rsidRPr="00EA19EB">
        <w:rPr>
          <w:lang w:val="es-ES" w:eastAsia="ja-JP"/>
        </w:rPr>
        <w:sym w:font="Symbol" w:char="F02D"/>
      </w:r>
      <w:r w:rsidRPr="00EA19EB">
        <w:rPr>
          <w:lang w:val="es-ES" w:eastAsia="ja-JP"/>
        </w:rPr>
        <w:t>80,3 dBm/MHz (</w:t>
      </w:r>
      <w:r w:rsidR="009929DF" w:rsidRPr="009929DF">
        <w:rPr>
          <w:lang w:val="es-ES" w:eastAsia="ja-JP"/>
        </w:rPr>
        <w:t>=</w:t>
      </w:r>
      <w:r w:rsidRPr="00EA19EB">
        <w:rPr>
          <w:lang w:val="es-ES" w:eastAsia="ja-JP"/>
        </w:rPr>
        <w:t> </w:t>
      </w:r>
      <w:r w:rsidRPr="00EA19EB">
        <w:rPr>
          <w:lang w:val="es-ES" w:eastAsia="ja-JP"/>
        </w:rPr>
        <w:sym w:font="Symbol" w:char="F02D"/>
      </w:r>
      <w:r w:rsidRPr="00EA19EB">
        <w:rPr>
          <w:lang w:val="es-ES" w:eastAsia="ja-JP"/>
        </w:rPr>
        <w:t>110,3 dB(W/MHz)) en la gama de frecuencias por debajo de 31,15 GHz y de </w:t>
      </w:r>
      <w:r w:rsidRPr="00EA19EB">
        <w:rPr>
          <w:lang w:val="es-ES" w:eastAsia="ja-JP"/>
        </w:rPr>
        <w:sym w:font="Symbol" w:char="F02D"/>
      </w:r>
      <w:r w:rsidRPr="00EA19EB">
        <w:rPr>
          <w:lang w:val="es-ES" w:eastAsia="ja-JP"/>
        </w:rPr>
        <w:t>74,5 dBm/MHz (</w:t>
      </w:r>
      <w:r w:rsidR="009929DF" w:rsidRPr="009929DF">
        <w:rPr>
          <w:lang w:val="es-ES" w:eastAsia="ja-JP"/>
        </w:rPr>
        <w:t>=</w:t>
      </w:r>
      <w:r w:rsidRPr="00EA19EB">
        <w:rPr>
          <w:lang w:val="es-ES" w:eastAsia="ja-JP"/>
        </w:rPr>
        <w:t> </w:t>
      </w:r>
      <w:r w:rsidRPr="00EA19EB">
        <w:rPr>
          <w:lang w:val="es-ES" w:eastAsia="ja-JP"/>
        </w:rPr>
        <w:sym w:font="Symbol" w:char="F02D"/>
      </w:r>
      <w:r w:rsidRPr="00EA19EB">
        <w:rPr>
          <w:lang w:val="es-ES" w:eastAsia="ja-JP"/>
        </w:rPr>
        <w:t xml:space="preserve">104,5 dB(W/MHz) </w:t>
      </w:r>
      <w:r w:rsidR="009929DF" w:rsidRPr="009929DF">
        <w:rPr>
          <w:lang w:val="es-ES" w:eastAsia="ja-JP"/>
        </w:rPr>
        <w:t>=</w:t>
      </w:r>
      <w:r w:rsidRPr="00EA19EB">
        <w:rPr>
          <w:lang w:val="es-ES" w:eastAsia="ja-JP"/>
        </w:rPr>
        <w:t xml:space="preserve"> 3,548 </w:t>
      </w:r>
      <w:r w:rsidRPr="00EA19EB">
        <w:rPr>
          <w:lang w:val="es-ES" w:eastAsia="ja-JP"/>
        </w:rPr>
        <w:sym w:font="Symbol" w:char="F0B4"/>
      </w:r>
      <w:r w:rsidRPr="00EA19EB">
        <w:rPr>
          <w:lang w:val="es-ES" w:eastAsia="ja-JP"/>
        </w:rPr>
        <w:t xml:space="preserve"> 10</w:t>
      </w:r>
      <w:r w:rsidRPr="00EA19EB">
        <w:rPr>
          <w:position w:val="6"/>
          <w:sz w:val="20"/>
          <w:lang w:val="es-ES"/>
        </w:rPr>
        <w:sym w:font="Symbol" w:char="F02D"/>
      </w:r>
      <w:r w:rsidRPr="00EA19EB">
        <w:rPr>
          <w:position w:val="6"/>
          <w:sz w:val="20"/>
          <w:lang w:val="es-ES"/>
        </w:rPr>
        <w:t>11</w:t>
      </w:r>
      <w:r w:rsidRPr="00EA19EB">
        <w:rPr>
          <w:vertAlign w:val="superscript"/>
          <w:lang w:val="es-ES" w:eastAsia="ja-JP"/>
        </w:rPr>
        <w:t xml:space="preserve"> </w:t>
      </w:r>
      <w:r w:rsidRPr="00EA19EB">
        <w:rPr>
          <w:lang w:val="es-ES" w:eastAsia="ja-JP"/>
        </w:rPr>
        <w:t>W/MHz) en la gama de frecuencias por encima de 31,15 GHz.</w:t>
      </w:r>
    </w:p>
    <w:p w:rsidR="000D5900" w:rsidRDefault="000D5900">
      <w:pPr>
        <w:tabs>
          <w:tab w:val="clear" w:pos="794"/>
          <w:tab w:val="clear" w:pos="1191"/>
          <w:tab w:val="clear" w:pos="1588"/>
          <w:tab w:val="clear" w:pos="1985"/>
        </w:tabs>
        <w:overflowPunct/>
        <w:autoSpaceDE/>
        <w:autoSpaceDN/>
        <w:adjustRightInd/>
        <w:spacing w:before="0"/>
        <w:jc w:val="left"/>
        <w:textAlignment w:val="auto"/>
        <w:rPr>
          <w:lang w:val="es-ES" w:eastAsia="ja-JP"/>
        </w:rPr>
      </w:pPr>
    </w:p>
    <w:p w:rsidR="006B4701" w:rsidRPr="00EA19EB" w:rsidRDefault="006B4701" w:rsidP="009929DF">
      <w:pPr>
        <w:rPr>
          <w:lang w:val="es-ES" w:eastAsia="ja-JP"/>
        </w:rPr>
      </w:pPr>
    </w:p>
    <w:p w:rsidR="006B4701" w:rsidRPr="00EA19EB" w:rsidRDefault="006B4701" w:rsidP="006B4701">
      <w:pPr>
        <w:pStyle w:val="TableNo"/>
        <w:rPr>
          <w:lang w:val="es-ES"/>
        </w:rPr>
        <w:sectPr w:rsidR="006B4701" w:rsidRPr="00EA19EB" w:rsidSect="00755EF9">
          <w:headerReference w:type="even" r:id="rId46"/>
          <w:headerReference w:type="default" r:id="rId47"/>
          <w:pgSz w:w="11907" w:h="16834" w:code="9"/>
          <w:pgMar w:top="1418" w:right="1134" w:bottom="1134" w:left="1134" w:header="720" w:footer="482" w:gutter="0"/>
          <w:paperSrc w:first="7" w:other="7"/>
          <w:pgNumType w:start="1"/>
          <w:cols w:space="720"/>
        </w:sectPr>
      </w:pPr>
    </w:p>
    <w:p w:rsidR="006B4701" w:rsidRPr="00EA19EB" w:rsidRDefault="006B4701" w:rsidP="00C85A7B">
      <w:pPr>
        <w:pStyle w:val="TableNo"/>
        <w:rPr>
          <w:lang w:val="es-ES" w:eastAsia="ja-JP"/>
        </w:rPr>
      </w:pPr>
      <w:r w:rsidRPr="00EA19EB">
        <w:rPr>
          <w:lang w:val="es-ES"/>
        </w:rPr>
        <w:lastRenderedPageBreak/>
        <w:t xml:space="preserve">CUADRO </w:t>
      </w:r>
      <w:r w:rsidRPr="00EA19EB">
        <w:rPr>
          <w:lang w:val="es-ES" w:eastAsia="ja-JP"/>
        </w:rPr>
        <w:t>7</w:t>
      </w:r>
    </w:p>
    <w:p w:rsidR="006B4701" w:rsidRPr="00EA19EB" w:rsidRDefault="006B4701" w:rsidP="006B4701">
      <w:pPr>
        <w:pStyle w:val="Tabletitle"/>
        <w:rPr>
          <w:lang w:val="es-ES"/>
        </w:rPr>
      </w:pPr>
      <w:r w:rsidRPr="00EA19EB">
        <w:rPr>
          <w:lang w:val="es-ES" w:eastAsia="ja-JP"/>
        </w:rPr>
        <w:t xml:space="preserve">Diagrama de niveles y configuración del módulo transmisor de RF en la banda de </w:t>
      </w:r>
      <w:r w:rsidR="00DC6A15">
        <w:rPr>
          <w:lang w:val="es-ES"/>
        </w:rPr>
        <w:t>30 GHz</w:t>
      </w:r>
    </w:p>
    <w:p w:rsidR="006B4701" w:rsidRPr="00EA19EB" w:rsidRDefault="006B4701" w:rsidP="006B4701">
      <w:pPr>
        <w:rPr>
          <w:sz w:val="12"/>
          <w:lang w:val="es-ES"/>
        </w:rPr>
      </w:pPr>
    </w:p>
    <w:tbl>
      <w:tblPr>
        <w:tblW w:w="14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104"/>
        <w:gridCol w:w="634"/>
        <w:gridCol w:w="776"/>
        <w:gridCol w:w="737"/>
        <w:gridCol w:w="865"/>
        <w:gridCol w:w="885"/>
        <w:gridCol w:w="885"/>
        <w:gridCol w:w="737"/>
        <w:gridCol w:w="821"/>
        <w:gridCol w:w="635"/>
        <w:gridCol w:w="709"/>
        <w:gridCol w:w="709"/>
        <w:gridCol w:w="709"/>
        <w:gridCol w:w="709"/>
        <w:gridCol w:w="709"/>
        <w:gridCol w:w="709"/>
        <w:gridCol w:w="709"/>
        <w:gridCol w:w="709"/>
        <w:gridCol w:w="711"/>
      </w:tblGrid>
      <w:tr w:rsidR="006B4701" w:rsidRPr="00EA19EB" w:rsidTr="00DC6A15">
        <w:trPr>
          <w:jc w:val="center"/>
        </w:trPr>
        <w:tc>
          <w:tcPr>
            <w:tcW w:w="1104" w:type="dxa"/>
          </w:tcPr>
          <w:p w:rsidR="006B4701" w:rsidRPr="00EA19EB" w:rsidRDefault="006B4701" w:rsidP="00D4682F">
            <w:pPr>
              <w:pStyle w:val="Tablehead"/>
              <w:rPr>
                <w:sz w:val="14"/>
                <w:lang w:val="es-ES"/>
              </w:rPr>
            </w:pPr>
          </w:p>
        </w:tc>
        <w:tc>
          <w:tcPr>
            <w:tcW w:w="634" w:type="dxa"/>
            <w:vAlign w:val="center"/>
          </w:tcPr>
          <w:p w:rsidR="006B4701" w:rsidRPr="00EA19EB" w:rsidRDefault="006B4701" w:rsidP="00D4682F">
            <w:pPr>
              <w:pStyle w:val="Tablehead"/>
              <w:rPr>
                <w:sz w:val="14"/>
                <w:lang w:val="es-ES"/>
              </w:rPr>
            </w:pPr>
            <w:r w:rsidRPr="00EA19EB">
              <w:rPr>
                <w:sz w:val="14"/>
                <w:lang w:val="es-ES"/>
              </w:rPr>
              <w:t>Entrada</w:t>
            </w:r>
          </w:p>
        </w:tc>
        <w:tc>
          <w:tcPr>
            <w:tcW w:w="776" w:type="dxa"/>
            <w:vAlign w:val="center"/>
          </w:tcPr>
          <w:p w:rsidR="006B4701" w:rsidRPr="00EA19EB" w:rsidRDefault="006B4701" w:rsidP="00D4682F">
            <w:pPr>
              <w:pStyle w:val="Tablehead"/>
              <w:tabs>
                <w:tab w:val="clear" w:pos="851"/>
                <w:tab w:val="left" w:pos="780"/>
              </w:tabs>
              <w:ind w:left="-71"/>
              <w:rPr>
                <w:sz w:val="14"/>
                <w:lang w:val="es-ES" w:eastAsia="ja-JP"/>
              </w:rPr>
            </w:pPr>
            <w:r w:rsidRPr="00EA19EB">
              <w:rPr>
                <w:sz w:val="14"/>
                <w:lang w:val="es-ES" w:eastAsia="ja-JP"/>
              </w:rPr>
              <w:t>Conector</w:t>
            </w:r>
          </w:p>
        </w:tc>
        <w:tc>
          <w:tcPr>
            <w:tcW w:w="737" w:type="dxa"/>
            <w:vAlign w:val="center"/>
          </w:tcPr>
          <w:p w:rsidR="006B4701" w:rsidRPr="00EA19EB" w:rsidRDefault="006B4701" w:rsidP="00D4682F">
            <w:pPr>
              <w:pStyle w:val="Tablehead"/>
              <w:rPr>
                <w:sz w:val="14"/>
                <w:lang w:val="es-ES"/>
              </w:rPr>
            </w:pPr>
            <w:r w:rsidRPr="00EA19EB">
              <w:rPr>
                <w:sz w:val="14"/>
                <w:lang w:val="es-ES" w:eastAsia="ja-JP"/>
              </w:rPr>
              <w:t>Filtro paso bajo</w:t>
            </w:r>
          </w:p>
        </w:tc>
        <w:tc>
          <w:tcPr>
            <w:tcW w:w="865" w:type="dxa"/>
            <w:vAlign w:val="center"/>
          </w:tcPr>
          <w:p w:rsidR="006B4701" w:rsidRPr="00EA19EB" w:rsidRDefault="006B4701" w:rsidP="00D4682F">
            <w:pPr>
              <w:pStyle w:val="Tablehead"/>
              <w:rPr>
                <w:sz w:val="14"/>
                <w:lang w:val="es-ES"/>
              </w:rPr>
            </w:pPr>
            <w:r w:rsidRPr="00EA19EB">
              <w:rPr>
                <w:sz w:val="14"/>
                <w:lang w:val="es-ES" w:eastAsia="ja-JP"/>
              </w:rPr>
              <w:t>Atenuador</w:t>
            </w:r>
          </w:p>
        </w:tc>
        <w:tc>
          <w:tcPr>
            <w:tcW w:w="885" w:type="dxa"/>
            <w:vAlign w:val="center"/>
          </w:tcPr>
          <w:p w:rsidR="006B4701" w:rsidRPr="00EA19EB" w:rsidRDefault="006B4701" w:rsidP="00D4682F">
            <w:pPr>
              <w:pStyle w:val="Tablehead"/>
              <w:rPr>
                <w:sz w:val="14"/>
                <w:lang w:val="es-ES" w:eastAsia="ja-JP"/>
              </w:rPr>
            </w:pPr>
            <w:r w:rsidRPr="00EA19EB">
              <w:rPr>
                <w:sz w:val="14"/>
                <w:lang w:val="es-ES" w:eastAsia="ja-JP"/>
              </w:rPr>
              <w:t>Diodo</w:t>
            </w:r>
            <w:r w:rsidRPr="00EA19EB">
              <w:rPr>
                <w:sz w:val="14"/>
                <w:lang w:val="es-ES" w:eastAsia="ja-JP"/>
              </w:rPr>
              <w:br/>
              <w:t>mezclador</w:t>
            </w:r>
          </w:p>
        </w:tc>
        <w:tc>
          <w:tcPr>
            <w:tcW w:w="885" w:type="dxa"/>
            <w:vAlign w:val="center"/>
          </w:tcPr>
          <w:p w:rsidR="006B4701" w:rsidRPr="00EA19EB" w:rsidRDefault="006B4701" w:rsidP="00D4682F">
            <w:pPr>
              <w:pStyle w:val="Tablehead"/>
              <w:rPr>
                <w:sz w:val="14"/>
                <w:lang w:val="es-ES" w:eastAsia="ja-JP"/>
              </w:rPr>
            </w:pPr>
            <w:r w:rsidRPr="00EA19EB">
              <w:rPr>
                <w:sz w:val="14"/>
                <w:lang w:val="es-ES" w:eastAsia="ja-JP"/>
              </w:rPr>
              <w:t>Atenuador</w:t>
            </w:r>
          </w:p>
        </w:tc>
        <w:tc>
          <w:tcPr>
            <w:tcW w:w="737" w:type="dxa"/>
            <w:vAlign w:val="center"/>
          </w:tcPr>
          <w:p w:rsidR="006B4701" w:rsidRPr="00EA19EB" w:rsidRDefault="006B4701" w:rsidP="00DC6A15">
            <w:pPr>
              <w:pStyle w:val="Tablehead"/>
              <w:rPr>
                <w:sz w:val="14"/>
                <w:lang w:val="es-ES" w:eastAsia="ja-JP"/>
              </w:rPr>
            </w:pPr>
            <w:r w:rsidRPr="00EA19EB">
              <w:rPr>
                <w:sz w:val="14"/>
                <w:lang w:val="es-ES" w:eastAsia="ja-JP"/>
              </w:rPr>
              <w:t>Filtro</w:t>
            </w:r>
            <w:r w:rsidR="00DC6A15">
              <w:rPr>
                <w:sz w:val="14"/>
                <w:lang w:val="es-ES" w:eastAsia="ja-JP"/>
              </w:rPr>
              <w:t xml:space="preserve"> </w:t>
            </w:r>
            <w:r w:rsidRPr="00EA19EB">
              <w:rPr>
                <w:sz w:val="14"/>
                <w:lang w:val="es-ES" w:eastAsia="ja-JP"/>
              </w:rPr>
              <w:t>paso</w:t>
            </w:r>
            <w:r w:rsidRPr="00EA19EB">
              <w:rPr>
                <w:sz w:val="14"/>
                <w:lang w:val="es-ES" w:eastAsia="ja-JP"/>
              </w:rPr>
              <w:br/>
              <w:t>banda</w:t>
            </w:r>
          </w:p>
        </w:tc>
        <w:tc>
          <w:tcPr>
            <w:tcW w:w="821" w:type="dxa"/>
            <w:vAlign w:val="center"/>
          </w:tcPr>
          <w:p w:rsidR="006B4701" w:rsidRPr="00EA19EB" w:rsidRDefault="006B4701" w:rsidP="00D4682F">
            <w:pPr>
              <w:pStyle w:val="Tablehead"/>
              <w:rPr>
                <w:sz w:val="14"/>
                <w:lang w:val="es-ES" w:eastAsia="ja-JP"/>
              </w:rPr>
            </w:pPr>
            <w:r w:rsidRPr="00EA19EB">
              <w:rPr>
                <w:sz w:val="14"/>
                <w:lang w:val="es-ES" w:eastAsia="ja-JP"/>
              </w:rPr>
              <w:t>Atenuador</w:t>
            </w:r>
          </w:p>
        </w:tc>
        <w:tc>
          <w:tcPr>
            <w:tcW w:w="635" w:type="dxa"/>
            <w:vAlign w:val="center"/>
          </w:tcPr>
          <w:p w:rsidR="006B4701" w:rsidRPr="00EA19EB" w:rsidRDefault="006B4701" w:rsidP="00D4682F">
            <w:pPr>
              <w:pStyle w:val="Tablehead"/>
              <w:rPr>
                <w:sz w:val="14"/>
                <w:lang w:val="es-ES" w:eastAsia="ja-JP"/>
              </w:rPr>
            </w:pPr>
            <w:r w:rsidRPr="00EA19EB">
              <w:rPr>
                <w:sz w:val="14"/>
                <w:lang w:val="es-ES" w:eastAsia="ja-JP"/>
              </w:rPr>
              <w:t>Línea</w:t>
            </w:r>
          </w:p>
        </w:tc>
        <w:tc>
          <w:tcPr>
            <w:tcW w:w="709" w:type="dxa"/>
            <w:vAlign w:val="center"/>
          </w:tcPr>
          <w:p w:rsidR="006B4701" w:rsidRPr="00EA19EB" w:rsidRDefault="006B4701" w:rsidP="00D4682F">
            <w:pPr>
              <w:pStyle w:val="Tablehead"/>
              <w:rPr>
                <w:sz w:val="14"/>
                <w:lang w:val="es-ES" w:eastAsia="ja-JP"/>
              </w:rPr>
            </w:pPr>
            <w:r w:rsidRPr="00EA19EB">
              <w:rPr>
                <w:sz w:val="14"/>
                <w:lang w:val="es-ES" w:eastAsia="ja-JP"/>
              </w:rPr>
              <w:t>MMIC</w:t>
            </w:r>
          </w:p>
        </w:tc>
        <w:tc>
          <w:tcPr>
            <w:tcW w:w="709" w:type="dxa"/>
            <w:vAlign w:val="center"/>
          </w:tcPr>
          <w:p w:rsidR="006B4701" w:rsidRPr="00EA19EB" w:rsidRDefault="006B4701" w:rsidP="00D4682F">
            <w:pPr>
              <w:pStyle w:val="Tablehead"/>
              <w:rPr>
                <w:sz w:val="14"/>
                <w:lang w:val="es-ES"/>
              </w:rPr>
            </w:pPr>
            <w:r w:rsidRPr="00EA19EB">
              <w:rPr>
                <w:sz w:val="14"/>
                <w:lang w:val="es-ES" w:eastAsia="ja-JP"/>
              </w:rPr>
              <w:t>Línea/</w:t>
            </w:r>
            <w:r w:rsidRPr="00EA19EB">
              <w:rPr>
                <w:sz w:val="14"/>
                <w:lang w:val="es-ES" w:eastAsia="ja-JP"/>
              </w:rPr>
              <w:br/>
              <w:t>atenuador</w:t>
            </w:r>
          </w:p>
        </w:tc>
        <w:tc>
          <w:tcPr>
            <w:tcW w:w="709" w:type="dxa"/>
            <w:vAlign w:val="center"/>
          </w:tcPr>
          <w:p w:rsidR="006B4701" w:rsidRPr="00EA19EB" w:rsidRDefault="006B4701" w:rsidP="00D4682F">
            <w:pPr>
              <w:pStyle w:val="Tablehead"/>
              <w:rPr>
                <w:sz w:val="14"/>
                <w:lang w:val="es-ES" w:eastAsia="ja-JP"/>
              </w:rPr>
            </w:pPr>
            <w:r w:rsidRPr="00EA19EB">
              <w:rPr>
                <w:sz w:val="14"/>
                <w:lang w:val="es-ES" w:eastAsia="ja-JP"/>
              </w:rPr>
              <w:t>MMIC</w:t>
            </w:r>
          </w:p>
        </w:tc>
        <w:tc>
          <w:tcPr>
            <w:tcW w:w="709" w:type="dxa"/>
            <w:vAlign w:val="center"/>
          </w:tcPr>
          <w:p w:rsidR="006B4701" w:rsidRPr="00EA19EB" w:rsidRDefault="006B4701" w:rsidP="00D4682F">
            <w:pPr>
              <w:pStyle w:val="Tablehead"/>
              <w:rPr>
                <w:sz w:val="14"/>
                <w:lang w:val="es-ES" w:eastAsia="ja-JP"/>
              </w:rPr>
            </w:pPr>
            <w:r w:rsidRPr="00EA19EB">
              <w:rPr>
                <w:sz w:val="14"/>
                <w:lang w:val="es-ES" w:eastAsia="ja-JP"/>
              </w:rPr>
              <w:t>Línea/</w:t>
            </w:r>
            <w:r w:rsidRPr="00EA19EB">
              <w:rPr>
                <w:sz w:val="14"/>
                <w:lang w:val="es-ES" w:eastAsia="ja-JP"/>
              </w:rPr>
              <w:br/>
              <w:t>atenuador</w:t>
            </w:r>
          </w:p>
        </w:tc>
        <w:tc>
          <w:tcPr>
            <w:tcW w:w="709" w:type="dxa"/>
            <w:vAlign w:val="center"/>
          </w:tcPr>
          <w:p w:rsidR="006B4701" w:rsidRPr="00EA19EB" w:rsidRDefault="006B4701" w:rsidP="00D4682F">
            <w:pPr>
              <w:pStyle w:val="Tablehead"/>
              <w:rPr>
                <w:sz w:val="14"/>
                <w:lang w:val="es-ES"/>
              </w:rPr>
            </w:pPr>
            <w:r w:rsidRPr="00EA19EB">
              <w:rPr>
                <w:sz w:val="14"/>
                <w:lang w:val="es-ES" w:eastAsia="ja-JP"/>
              </w:rPr>
              <w:t>MMIC</w:t>
            </w:r>
          </w:p>
        </w:tc>
        <w:tc>
          <w:tcPr>
            <w:tcW w:w="709" w:type="dxa"/>
            <w:vAlign w:val="center"/>
          </w:tcPr>
          <w:p w:rsidR="006B4701" w:rsidRPr="00EA19EB" w:rsidRDefault="006B4701" w:rsidP="00D4682F">
            <w:pPr>
              <w:pStyle w:val="Tablehead"/>
              <w:rPr>
                <w:sz w:val="14"/>
                <w:lang w:val="es-ES" w:eastAsia="ja-JP"/>
              </w:rPr>
            </w:pPr>
            <w:r w:rsidRPr="00EA19EB">
              <w:rPr>
                <w:sz w:val="14"/>
                <w:lang w:val="es-ES" w:eastAsia="ja-JP"/>
              </w:rPr>
              <w:t>Línea</w:t>
            </w:r>
          </w:p>
        </w:tc>
        <w:tc>
          <w:tcPr>
            <w:tcW w:w="709" w:type="dxa"/>
            <w:vAlign w:val="center"/>
          </w:tcPr>
          <w:p w:rsidR="006B4701" w:rsidRPr="00EA19EB" w:rsidRDefault="006B4701" w:rsidP="00D4682F">
            <w:pPr>
              <w:pStyle w:val="Tablehead"/>
              <w:rPr>
                <w:sz w:val="14"/>
                <w:lang w:val="es-ES" w:eastAsia="ja-JP"/>
              </w:rPr>
            </w:pPr>
            <w:r w:rsidRPr="00EA19EB">
              <w:rPr>
                <w:sz w:val="14"/>
                <w:lang w:val="es-ES" w:eastAsia="ja-JP"/>
              </w:rPr>
              <w:t>Atenuador</w:t>
            </w:r>
          </w:p>
        </w:tc>
        <w:tc>
          <w:tcPr>
            <w:tcW w:w="709" w:type="dxa"/>
            <w:vAlign w:val="center"/>
          </w:tcPr>
          <w:p w:rsidR="006B4701" w:rsidRPr="00EA19EB" w:rsidRDefault="006B4701" w:rsidP="00D4682F">
            <w:pPr>
              <w:pStyle w:val="Tablehead"/>
              <w:rPr>
                <w:sz w:val="14"/>
                <w:lang w:val="es-ES" w:eastAsia="ja-JP"/>
              </w:rPr>
            </w:pPr>
            <w:r w:rsidRPr="00EA19EB">
              <w:rPr>
                <w:sz w:val="14"/>
                <w:lang w:val="es-ES" w:eastAsia="ja-JP"/>
              </w:rPr>
              <w:t>FLT</w:t>
            </w:r>
          </w:p>
        </w:tc>
        <w:tc>
          <w:tcPr>
            <w:tcW w:w="709" w:type="dxa"/>
            <w:vAlign w:val="center"/>
          </w:tcPr>
          <w:p w:rsidR="006B4701" w:rsidRPr="00EA19EB" w:rsidRDefault="006B4701" w:rsidP="00D4682F">
            <w:pPr>
              <w:pStyle w:val="Tablehead"/>
              <w:rPr>
                <w:sz w:val="14"/>
                <w:lang w:val="es-ES" w:eastAsia="ja-JP"/>
              </w:rPr>
            </w:pPr>
            <w:r w:rsidRPr="00EA19EB">
              <w:rPr>
                <w:sz w:val="14"/>
                <w:lang w:val="es-ES" w:eastAsia="ja-JP"/>
              </w:rPr>
              <w:t>Conector</w:t>
            </w:r>
          </w:p>
        </w:tc>
      </w:tr>
      <w:tr w:rsidR="006B4701" w:rsidRPr="00EA19EB" w:rsidTr="00DC6A15">
        <w:trPr>
          <w:trHeight w:val="266"/>
          <w:jc w:val="center"/>
        </w:trPr>
        <w:tc>
          <w:tcPr>
            <w:tcW w:w="1104" w:type="dxa"/>
          </w:tcPr>
          <w:p w:rsidR="006B4701" w:rsidRPr="00EA19EB" w:rsidRDefault="006B4701" w:rsidP="00491ACD">
            <w:pPr>
              <w:pStyle w:val="Tabletext"/>
              <w:spacing w:before="100" w:after="100"/>
              <w:ind w:left="57"/>
              <w:rPr>
                <w:sz w:val="14"/>
                <w:lang w:val="es-ES" w:eastAsia="ja-JP"/>
              </w:rPr>
            </w:pPr>
            <w:r w:rsidRPr="00EA19EB">
              <w:rPr>
                <w:sz w:val="14"/>
                <w:lang w:val="es-ES" w:eastAsia="ja-JP"/>
              </w:rPr>
              <w:t>P1dB (dBW)</w:t>
            </w:r>
          </w:p>
        </w:tc>
        <w:tc>
          <w:tcPr>
            <w:tcW w:w="634" w:type="dxa"/>
          </w:tcPr>
          <w:p w:rsidR="006B4701" w:rsidRPr="00EA19EB" w:rsidRDefault="006B4701" w:rsidP="00491ACD">
            <w:pPr>
              <w:pStyle w:val="Tabletext"/>
              <w:spacing w:before="100" w:after="100"/>
              <w:jc w:val="center"/>
              <w:rPr>
                <w:sz w:val="14"/>
                <w:lang w:val="es-ES"/>
              </w:rPr>
            </w:pPr>
          </w:p>
        </w:tc>
        <w:tc>
          <w:tcPr>
            <w:tcW w:w="776" w:type="dxa"/>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3"/>
              </w:tabs>
              <w:spacing w:before="100" w:after="100"/>
              <w:jc w:val="left"/>
              <w:rPr>
                <w:sz w:val="14"/>
                <w:lang w:val="es-ES"/>
              </w:rPr>
            </w:pPr>
          </w:p>
        </w:tc>
        <w:tc>
          <w:tcPr>
            <w:tcW w:w="737" w:type="dxa"/>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spacing w:before="100" w:after="100"/>
              <w:jc w:val="left"/>
              <w:rPr>
                <w:sz w:val="14"/>
                <w:lang w:val="es-ES"/>
              </w:rPr>
            </w:pPr>
          </w:p>
        </w:tc>
        <w:tc>
          <w:tcPr>
            <w:tcW w:w="865" w:type="dxa"/>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spacing w:before="100" w:after="100"/>
              <w:jc w:val="left"/>
              <w:rPr>
                <w:sz w:val="14"/>
                <w:lang w:val="es-ES" w:eastAsia="ja-JP"/>
              </w:rPr>
            </w:pPr>
          </w:p>
        </w:tc>
        <w:tc>
          <w:tcPr>
            <w:tcW w:w="885" w:type="dxa"/>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spacing w:before="100" w:after="100"/>
              <w:jc w:val="left"/>
              <w:rPr>
                <w:sz w:val="14"/>
                <w:lang w:val="es-ES" w:eastAsia="ja-JP"/>
              </w:rPr>
            </w:pPr>
            <w:r w:rsidRPr="00EA19EB">
              <w:rPr>
                <w:sz w:val="14"/>
                <w:lang w:val="es-ES"/>
              </w:rPr>
              <w:sym w:font="Symbol" w:char="F02D"/>
            </w:r>
            <w:r w:rsidRPr="00EA19EB">
              <w:rPr>
                <w:sz w:val="14"/>
                <w:lang w:val="es-ES" w:eastAsia="ja-JP"/>
              </w:rPr>
              <w:t>36</w:t>
            </w:r>
          </w:p>
        </w:tc>
        <w:tc>
          <w:tcPr>
            <w:tcW w:w="885" w:type="dxa"/>
          </w:tcPr>
          <w:p w:rsidR="006B4701" w:rsidRPr="00EA19EB" w:rsidRDefault="006B4701" w:rsidP="00491ACD">
            <w:pPr>
              <w:pStyle w:val="Tabletext"/>
              <w:spacing w:before="100" w:after="100"/>
              <w:jc w:val="center"/>
              <w:rPr>
                <w:sz w:val="14"/>
                <w:lang w:val="es-ES"/>
              </w:rPr>
            </w:pPr>
          </w:p>
        </w:tc>
        <w:tc>
          <w:tcPr>
            <w:tcW w:w="737" w:type="dxa"/>
          </w:tcPr>
          <w:p w:rsidR="006B4701" w:rsidRPr="00EA19EB" w:rsidRDefault="006B4701" w:rsidP="00491ACD">
            <w:pPr>
              <w:pStyle w:val="Tabletext"/>
              <w:spacing w:before="100" w:after="100"/>
              <w:jc w:val="center"/>
              <w:rPr>
                <w:sz w:val="14"/>
                <w:lang w:val="es-ES"/>
              </w:rPr>
            </w:pPr>
          </w:p>
        </w:tc>
        <w:tc>
          <w:tcPr>
            <w:tcW w:w="821" w:type="dxa"/>
          </w:tcPr>
          <w:p w:rsidR="006B4701" w:rsidRPr="00EA19EB" w:rsidRDefault="006B4701" w:rsidP="00491ACD">
            <w:pPr>
              <w:pStyle w:val="Tabletext"/>
              <w:spacing w:before="100" w:after="100"/>
              <w:jc w:val="center"/>
              <w:rPr>
                <w:sz w:val="14"/>
                <w:lang w:val="es-ES"/>
              </w:rPr>
            </w:pPr>
          </w:p>
        </w:tc>
        <w:tc>
          <w:tcPr>
            <w:tcW w:w="635" w:type="dxa"/>
          </w:tcPr>
          <w:p w:rsidR="006B4701" w:rsidRPr="00EA19EB" w:rsidRDefault="006B4701" w:rsidP="00491ACD">
            <w:pPr>
              <w:pStyle w:val="Tabletext"/>
              <w:spacing w:before="100" w:after="100"/>
              <w:jc w:val="center"/>
              <w:rPr>
                <w:sz w:val="14"/>
                <w:lang w:val="es-ES"/>
              </w:rPr>
            </w:pPr>
          </w:p>
        </w:tc>
        <w:tc>
          <w:tcPr>
            <w:tcW w:w="709" w:type="dxa"/>
          </w:tcPr>
          <w:p w:rsidR="006B4701" w:rsidRPr="00EA19EB" w:rsidRDefault="006B4701" w:rsidP="00491ACD">
            <w:pPr>
              <w:pStyle w:val="Tabletext"/>
              <w:spacing w:before="100" w:after="100"/>
              <w:jc w:val="center"/>
              <w:rPr>
                <w:sz w:val="14"/>
                <w:lang w:val="es-ES" w:eastAsia="ja-JP"/>
              </w:rPr>
            </w:pPr>
            <w:r w:rsidRPr="00EA19EB">
              <w:rPr>
                <w:sz w:val="14"/>
                <w:lang w:val="es-ES" w:eastAsia="ja-JP"/>
              </w:rPr>
              <w:t> </w:t>
            </w:r>
            <w:r w:rsidRPr="00EA19EB">
              <w:rPr>
                <w:sz w:val="14"/>
                <w:lang w:val="es-ES"/>
              </w:rPr>
              <w:sym w:font="Symbol" w:char="F02D"/>
            </w:r>
            <w:r w:rsidRPr="00EA19EB">
              <w:rPr>
                <w:sz w:val="14"/>
                <w:lang w:val="es-ES" w:eastAsia="ja-JP"/>
              </w:rPr>
              <w:t>18,5</w:t>
            </w:r>
          </w:p>
        </w:tc>
        <w:tc>
          <w:tcPr>
            <w:tcW w:w="709" w:type="dxa"/>
          </w:tcPr>
          <w:p w:rsidR="006B4701" w:rsidRPr="00EA19EB" w:rsidRDefault="006B4701" w:rsidP="00491ACD">
            <w:pPr>
              <w:pStyle w:val="Tabletext"/>
              <w:spacing w:before="100" w:after="100"/>
              <w:jc w:val="center"/>
              <w:rPr>
                <w:sz w:val="14"/>
                <w:lang w:val="es-ES"/>
              </w:rPr>
            </w:pPr>
          </w:p>
        </w:tc>
        <w:tc>
          <w:tcPr>
            <w:tcW w:w="709" w:type="dxa"/>
          </w:tcPr>
          <w:p w:rsidR="006B4701" w:rsidRPr="00EA19EB" w:rsidRDefault="006B4701" w:rsidP="00491ACD">
            <w:pPr>
              <w:pStyle w:val="Tabletext"/>
              <w:spacing w:before="100" w:after="100"/>
              <w:jc w:val="center"/>
              <w:rPr>
                <w:sz w:val="14"/>
                <w:lang w:val="es-ES" w:eastAsia="ja-JP"/>
              </w:rPr>
            </w:pPr>
            <w:r w:rsidRPr="00EA19EB">
              <w:rPr>
                <w:sz w:val="14"/>
                <w:lang w:val="es-ES"/>
              </w:rPr>
              <w:sym w:font="Symbol" w:char="F02D"/>
            </w:r>
            <w:r w:rsidRPr="00EA19EB">
              <w:rPr>
                <w:sz w:val="14"/>
                <w:lang w:val="es-ES" w:eastAsia="ja-JP"/>
              </w:rPr>
              <w:t>9</w:t>
            </w:r>
          </w:p>
        </w:tc>
        <w:tc>
          <w:tcPr>
            <w:tcW w:w="709" w:type="dxa"/>
          </w:tcPr>
          <w:p w:rsidR="006B4701" w:rsidRPr="00EA19EB" w:rsidRDefault="006B4701" w:rsidP="00491ACD">
            <w:pPr>
              <w:pStyle w:val="Tabletext"/>
              <w:spacing w:before="100" w:after="100"/>
              <w:jc w:val="center"/>
              <w:rPr>
                <w:sz w:val="14"/>
                <w:lang w:val="es-ES"/>
              </w:rPr>
            </w:pPr>
          </w:p>
        </w:tc>
        <w:tc>
          <w:tcPr>
            <w:tcW w:w="709" w:type="dxa"/>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00" w:after="100"/>
              <w:jc w:val="left"/>
              <w:rPr>
                <w:sz w:val="14"/>
                <w:lang w:val="es-ES" w:eastAsia="ja-JP"/>
              </w:rPr>
            </w:pPr>
            <w:r w:rsidRPr="00EA19EB">
              <w:rPr>
                <w:sz w:val="14"/>
                <w:lang w:val="es-ES"/>
              </w:rPr>
              <w:sym w:font="Symbol" w:char="F02D"/>
            </w:r>
            <w:r w:rsidRPr="00EA19EB">
              <w:rPr>
                <w:sz w:val="14"/>
                <w:lang w:val="es-ES" w:eastAsia="ja-JP"/>
              </w:rPr>
              <w:t>2</w:t>
            </w:r>
          </w:p>
        </w:tc>
        <w:tc>
          <w:tcPr>
            <w:tcW w:w="709" w:type="dxa"/>
          </w:tcPr>
          <w:p w:rsidR="006B4701" w:rsidRPr="00EA19EB" w:rsidRDefault="006B4701" w:rsidP="00491ACD">
            <w:pPr>
              <w:pStyle w:val="Tabletext"/>
              <w:spacing w:before="100" w:after="100"/>
              <w:jc w:val="center"/>
              <w:rPr>
                <w:sz w:val="14"/>
                <w:lang w:val="es-ES" w:eastAsia="ja-JP"/>
              </w:rPr>
            </w:pPr>
          </w:p>
        </w:tc>
        <w:tc>
          <w:tcPr>
            <w:tcW w:w="709" w:type="dxa"/>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00" w:after="100"/>
              <w:jc w:val="left"/>
              <w:rPr>
                <w:sz w:val="14"/>
                <w:lang w:val="es-ES"/>
              </w:rPr>
            </w:pPr>
          </w:p>
        </w:tc>
        <w:tc>
          <w:tcPr>
            <w:tcW w:w="709" w:type="dxa"/>
          </w:tcPr>
          <w:p w:rsidR="006B4701" w:rsidRPr="00EA19EB" w:rsidRDefault="006B4701" w:rsidP="00491ACD">
            <w:pPr>
              <w:pStyle w:val="Tabletext"/>
              <w:spacing w:before="100" w:after="100"/>
              <w:jc w:val="center"/>
              <w:rPr>
                <w:sz w:val="14"/>
                <w:lang w:val="es-ES"/>
              </w:rPr>
            </w:pPr>
          </w:p>
        </w:tc>
        <w:tc>
          <w:tcPr>
            <w:tcW w:w="709" w:type="dxa"/>
          </w:tcPr>
          <w:p w:rsidR="006B4701" w:rsidRPr="00EA19EB" w:rsidRDefault="006B4701" w:rsidP="00491ACD">
            <w:pPr>
              <w:pStyle w:val="Tabletext"/>
              <w:spacing w:before="100" w:after="100"/>
              <w:jc w:val="center"/>
              <w:rPr>
                <w:sz w:val="14"/>
                <w:lang w:val="es-ES"/>
              </w:rPr>
            </w:pPr>
          </w:p>
        </w:tc>
      </w:tr>
      <w:tr w:rsidR="006B4701" w:rsidRPr="00EA19EB" w:rsidTr="00DC6A15">
        <w:trPr>
          <w:trHeight w:val="266"/>
          <w:jc w:val="center"/>
        </w:trPr>
        <w:tc>
          <w:tcPr>
            <w:tcW w:w="1104" w:type="dxa"/>
          </w:tcPr>
          <w:p w:rsidR="006B4701" w:rsidRPr="00EA19EB" w:rsidRDefault="006B4701" w:rsidP="00491ACD">
            <w:pPr>
              <w:pStyle w:val="Tabletext"/>
              <w:spacing w:before="100" w:after="100"/>
              <w:ind w:left="57"/>
              <w:rPr>
                <w:sz w:val="14"/>
                <w:lang w:val="es-ES"/>
              </w:rPr>
            </w:pPr>
            <w:r w:rsidRPr="00EA19EB">
              <w:rPr>
                <w:sz w:val="14"/>
                <w:lang w:val="es-ES"/>
              </w:rPr>
              <w:t>Ganancia</w:t>
            </w:r>
            <w:r w:rsidRPr="00EA19EB">
              <w:rPr>
                <w:sz w:val="14"/>
                <w:lang w:val="es-ES" w:eastAsia="ja-JP"/>
              </w:rPr>
              <w:t xml:space="preserve"> </w:t>
            </w:r>
            <w:r w:rsidRPr="00EA19EB">
              <w:rPr>
                <w:sz w:val="14"/>
                <w:lang w:val="es-ES"/>
              </w:rPr>
              <w:t>(dB)</w:t>
            </w:r>
          </w:p>
        </w:tc>
        <w:tc>
          <w:tcPr>
            <w:tcW w:w="634" w:type="dxa"/>
          </w:tcPr>
          <w:p w:rsidR="006B4701" w:rsidRPr="00EA19EB" w:rsidRDefault="006B4701" w:rsidP="00491ACD">
            <w:pPr>
              <w:pStyle w:val="Tabletext"/>
              <w:spacing w:before="100" w:after="100"/>
              <w:jc w:val="center"/>
              <w:rPr>
                <w:sz w:val="14"/>
                <w:lang w:val="es-ES"/>
              </w:rPr>
            </w:pPr>
          </w:p>
        </w:tc>
        <w:tc>
          <w:tcPr>
            <w:tcW w:w="776" w:type="dxa"/>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3"/>
              </w:tabs>
              <w:spacing w:before="100" w:after="100"/>
              <w:ind w:right="113"/>
              <w:jc w:val="left"/>
              <w:rPr>
                <w:sz w:val="14"/>
                <w:lang w:val="es-ES" w:eastAsia="ja-JP"/>
              </w:rPr>
            </w:pPr>
            <w:r w:rsidRPr="00EA19EB">
              <w:rPr>
                <w:sz w:val="14"/>
                <w:lang w:val="es-ES"/>
              </w:rPr>
              <w:sym w:font="Symbol" w:char="F02D"/>
            </w:r>
            <w:r w:rsidRPr="00EA19EB">
              <w:rPr>
                <w:sz w:val="14"/>
                <w:lang w:val="es-ES" w:eastAsia="ja-JP"/>
              </w:rPr>
              <w:t>0,11</w:t>
            </w:r>
          </w:p>
        </w:tc>
        <w:tc>
          <w:tcPr>
            <w:tcW w:w="737" w:type="dxa"/>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spacing w:before="100" w:after="100"/>
              <w:jc w:val="left"/>
              <w:rPr>
                <w:sz w:val="14"/>
                <w:lang w:val="es-ES" w:eastAsia="ja-JP"/>
              </w:rPr>
            </w:pPr>
            <w:r w:rsidRPr="00EA19EB">
              <w:rPr>
                <w:sz w:val="14"/>
                <w:lang w:val="es-ES" w:eastAsia="ja-JP"/>
              </w:rPr>
              <w:t>0</w:t>
            </w:r>
          </w:p>
        </w:tc>
        <w:tc>
          <w:tcPr>
            <w:tcW w:w="865" w:type="dxa"/>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spacing w:before="100" w:after="100"/>
              <w:jc w:val="left"/>
              <w:rPr>
                <w:sz w:val="14"/>
                <w:lang w:val="es-ES" w:eastAsia="ja-JP"/>
              </w:rPr>
            </w:pPr>
            <w:r w:rsidRPr="00EA19EB">
              <w:rPr>
                <w:sz w:val="14"/>
                <w:lang w:val="es-ES"/>
              </w:rPr>
              <w:sym w:font="Symbol" w:char="F02D"/>
            </w:r>
            <w:r w:rsidRPr="00EA19EB">
              <w:rPr>
                <w:sz w:val="14"/>
                <w:lang w:val="es-ES" w:eastAsia="ja-JP"/>
              </w:rPr>
              <w:t>3</w:t>
            </w:r>
          </w:p>
        </w:tc>
        <w:tc>
          <w:tcPr>
            <w:tcW w:w="885" w:type="dxa"/>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spacing w:before="100" w:after="100"/>
              <w:jc w:val="left"/>
              <w:rPr>
                <w:sz w:val="14"/>
                <w:lang w:val="es-ES" w:eastAsia="ja-JP"/>
              </w:rPr>
            </w:pPr>
            <w:r w:rsidRPr="00EA19EB">
              <w:rPr>
                <w:sz w:val="14"/>
                <w:lang w:val="es-ES"/>
              </w:rPr>
              <w:sym w:font="Symbol" w:char="F02D"/>
            </w:r>
            <w:r w:rsidRPr="00EA19EB">
              <w:rPr>
                <w:sz w:val="14"/>
                <w:lang w:val="es-ES" w:eastAsia="ja-JP"/>
              </w:rPr>
              <w:t>11</w:t>
            </w:r>
          </w:p>
        </w:tc>
        <w:tc>
          <w:tcPr>
            <w:tcW w:w="885" w:type="dxa"/>
          </w:tcPr>
          <w:p w:rsidR="006B4701" w:rsidRPr="00EA19EB" w:rsidRDefault="006B4701" w:rsidP="00491ACD">
            <w:pPr>
              <w:pStyle w:val="Tabletext"/>
              <w:spacing w:before="100" w:after="100"/>
              <w:jc w:val="center"/>
              <w:rPr>
                <w:sz w:val="14"/>
                <w:lang w:val="es-ES" w:eastAsia="ja-JP"/>
              </w:rPr>
            </w:pPr>
            <w:r w:rsidRPr="00EA19EB">
              <w:rPr>
                <w:sz w:val="14"/>
                <w:lang w:val="es-ES" w:eastAsia="ja-JP"/>
              </w:rPr>
              <w:t>0</w:t>
            </w:r>
          </w:p>
        </w:tc>
        <w:tc>
          <w:tcPr>
            <w:tcW w:w="737" w:type="dxa"/>
          </w:tcPr>
          <w:p w:rsidR="006B4701" w:rsidRPr="00EA19EB" w:rsidRDefault="006B4701" w:rsidP="00491ACD">
            <w:pPr>
              <w:pStyle w:val="Tabletext"/>
              <w:spacing w:before="100" w:after="100"/>
              <w:ind w:right="170"/>
              <w:jc w:val="center"/>
              <w:rPr>
                <w:sz w:val="14"/>
                <w:lang w:val="es-ES" w:eastAsia="ja-JP"/>
              </w:rPr>
            </w:pPr>
            <w:r w:rsidRPr="00EA19EB">
              <w:rPr>
                <w:sz w:val="14"/>
                <w:lang w:val="es-ES" w:eastAsia="ja-JP"/>
              </w:rPr>
              <w:t> </w:t>
            </w:r>
            <w:r w:rsidRPr="00EA19EB">
              <w:rPr>
                <w:sz w:val="14"/>
                <w:lang w:val="es-ES"/>
              </w:rPr>
              <w:sym w:font="Symbol" w:char="F02D"/>
            </w:r>
            <w:r w:rsidRPr="00EA19EB">
              <w:rPr>
                <w:sz w:val="14"/>
                <w:lang w:val="es-ES" w:eastAsia="ja-JP"/>
              </w:rPr>
              <w:t>4</w:t>
            </w:r>
          </w:p>
        </w:tc>
        <w:tc>
          <w:tcPr>
            <w:tcW w:w="821" w:type="dxa"/>
          </w:tcPr>
          <w:p w:rsidR="006B4701" w:rsidRPr="00EA19EB" w:rsidRDefault="006B4701" w:rsidP="00491ACD">
            <w:pPr>
              <w:pStyle w:val="Tabletext"/>
              <w:spacing w:before="100" w:after="100"/>
              <w:jc w:val="center"/>
              <w:rPr>
                <w:sz w:val="14"/>
                <w:lang w:val="es-ES" w:eastAsia="ja-JP"/>
              </w:rPr>
            </w:pPr>
            <w:r w:rsidRPr="00EA19EB">
              <w:rPr>
                <w:sz w:val="14"/>
                <w:lang w:val="es-ES"/>
              </w:rPr>
              <w:sym w:font="Symbol" w:char="F02D"/>
            </w:r>
            <w:r w:rsidRPr="00EA19EB">
              <w:rPr>
                <w:sz w:val="14"/>
                <w:lang w:val="es-ES" w:eastAsia="ja-JP"/>
              </w:rPr>
              <w:t>0,5</w:t>
            </w:r>
          </w:p>
        </w:tc>
        <w:tc>
          <w:tcPr>
            <w:tcW w:w="635" w:type="dxa"/>
          </w:tcPr>
          <w:p w:rsidR="006B4701" w:rsidRPr="00EA19EB" w:rsidRDefault="006B4701" w:rsidP="00491ACD">
            <w:pPr>
              <w:pStyle w:val="Tabletext"/>
              <w:spacing w:before="100" w:after="100"/>
              <w:jc w:val="center"/>
              <w:rPr>
                <w:sz w:val="14"/>
                <w:lang w:val="es-ES" w:eastAsia="ja-JP"/>
              </w:rPr>
            </w:pPr>
            <w:r w:rsidRPr="00EA19EB">
              <w:rPr>
                <w:sz w:val="14"/>
                <w:lang w:val="es-ES" w:eastAsia="ja-JP"/>
              </w:rPr>
              <w:t> </w:t>
            </w:r>
            <w:r w:rsidRPr="00EA19EB">
              <w:rPr>
                <w:sz w:val="14"/>
                <w:lang w:val="es-ES" w:eastAsia="ja-JP"/>
              </w:rPr>
              <w:t> </w:t>
            </w:r>
            <w:r w:rsidRPr="00EA19EB">
              <w:rPr>
                <w:sz w:val="14"/>
                <w:lang w:val="es-ES"/>
              </w:rPr>
              <w:sym w:font="Symbol" w:char="F02D"/>
            </w:r>
            <w:r w:rsidRPr="00EA19EB">
              <w:rPr>
                <w:sz w:val="14"/>
                <w:lang w:val="es-ES" w:eastAsia="ja-JP"/>
              </w:rPr>
              <w:t>0,15</w:t>
            </w:r>
          </w:p>
        </w:tc>
        <w:tc>
          <w:tcPr>
            <w:tcW w:w="709" w:type="dxa"/>
          </w:tcPr>
          <w:p w:rsidR="006B4701" w:rsidRPr="00EA19EB" w:rsidRDefault="006B4701" w:rsidP="00491ACD">
            <w:pPr>
              <w:pStyle w:val="Tabletext"/>
              <w:spacing w:before="100" w:after="100"/>
              <w:jc w:val="center"/>
              <w:rPr>
                <w:sz w:val="14"/>
                <w:lang w:val="es-ES" w:eastAsia="ja-JP"/>
              </w:rPr>
            </w:pPr>
            <w:r w:rsidRPr="00EA19EB">
              <w:rPr>
                <w:sz w:val="8"/>
                <w:lang w:val="es-ES"/>
              </w:rPr>
              <w:t> </w:t>
            </w:r>
            <w:r w:rsidRPr="00EA19EB">
              <w:rPr>
                <w:sz w:val="14"/>
                <w:lang w:val="es-ES" w:eastAsia="ja-JP"/>
              </w:rPr>
              <w:t>20</w:t>
            </w:r>
          </w:p>
        </w:tc>
        <w:tc>
          <w:tcPr>
            <w:tcW w:w="709" w:type="dxa"/>
          </w:tcPr>
          <w:p w:rsidR="006B4701" w:rsidRPr="00EA19EB" w:rsidRDefault="006B4701" w:rsidP="00491ACD">
            <w:pPr>
              <w:pStyle w:val="Tabletext"/>
              <w:spacing w:before="100" w:after="100"/>
              <w:jc w:val="center"/>
              <w:rPr>
                <w:sz w:val="14"/>
                <w:lang w:val="es-ES"/>
              </w:rPr>
            </w:pPr>
            <w:r w:rsidRPr="00EA19EB">
              <w:rPr>
                <w:sz w:val="14"/>
                <w:lang w:val="es-ES"/>
              </w:rPr>
              <w:t> </w:t>
            </w:r>
            <w:r w:rsidRPr="00EA19EB">
              <w:rPr>
                <w:sz w:val="14"/>
                <w:lang w:val="es-ES"/>
              </w:rPr>
              <w:t> </w:t>
            </w:r>
            <w:r w:rsidRPr="00EA19EB">
              <w:rPr>
                <w:sz w:val="14"/>
                <w:lang w:val="es-ES"/>
              </w:rPr>
              <w:sym w:font="Symbol" w:char="F02D"/>
            </w:r>
            <w:r w:rsidRPr="00EA19EB">
              <w:rPr>
                <w:sz w:val="14"/>
                <w:lang w:val="es-ES"/>
              </w:rPr>
              <w:t>4,</w:t>
            </w:r>
            <w:r w:rsidRPr="00EA19EB">
              <w:rPr>
                <w:sz w:val="14"/>
                <w:lang w:val="es-ES" w:eastAsia="ja-JP"/>
              </w:rPr>
              <w:t>95</w:t>
            </w:r>
          </w:p>
        </w:tc>
        <w:tc>
          <w:tcPr>
            <w:tcW w:w="709" w:type="dxa"/>
          </w:tcPr>
          <w:p w:rsidR="006B4701" w:rsidRPr="00EA19EB" w:rsidRDefault="006B4701" w:rsidP="00491ACD">
            <w:pPr>
              <w:pStyle w:val="Tabletext"/>
              <w:spacing w:before="100" w:after="100"/>
              <w:jc w:val="center"/>
              <w:rPr>
                <w:sz w:val="14"/>
                <w:lang w:val="es-ES" w:eastAsia="ja-JP"/>
              </w:rPr>
            </w:pPr>
            <w:r w:rsidRPr="00EA19EB">
              <w:rPr>
                <w:sz w:val="14"/>
                <w:lang w:val="es-ES" w:eastAsia="ja-JP"/>
              </w:rPr>
              <w:t>16</w:t>
            </w:r>
          </w:p>
        </w:tc>
        <w:tc>
          <w:tcPr>
            <w:tcW w:w="709" w:type="dxa"/>
          </w:tcPr>
          <w:p w:rsidR="006B4701" w:rsidRPr="00EA19EB" w:rsidRDefault="006B4701" w:rsidP="00491ACD">
            <w:pPr>
              <w:pStyle w:val="Tabletext"/>
              <w:spacing w:before="100" w:after="100"/>
              <w:jc w:val="center"/>
              <w:rPr>
                <w:sz w:val="14"/>
                <w:lang w:val="es-ES"/>
              </w:rPr>
            </w:pPr>
            <w:r w:rsidRPr="00EA19EB">
              <w:rPr>
                <w:sz w:val="14"/>
                <w:lang w:val="es-ES"/>
              </w:rPr>
              <w:t> </w:t>
            </w:r>
            <w:r w:rsidRPr="00EA19EB">
              <w:rPr>
                <w:sz w:val="14"/>
                <w:lang w:val="es-ES"/>
              </w:rPr>
              <w:t> </w:t>
            </w:r>
            <w:r w:rsidRPr="00EA19EB">
              <w:rPr>
                <w:sz w:val="14"/>
                <w:lang w:val="es-ES"/>
              </w:rPr>
              <w:sym w:font="Symbol" w:char="F02D"/>
            </w:r>
            <w:r w:rsidRPr="00EA19EB">
              <w:rPr>
                <w:sz w:val="14"/>
                <w:lang w:val="es-ES" w:eastAsia="ja-JP"/>
              </w:rPr>
              <w:t>2,95</w:t>
            </w:r>
          </w:p>
        </w:tc>
        <w:tc>
          <w:tcPr>
            <w:tcW w:w="709" w:type="dxa"/>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00" w:after="100"/>
              <w:jc w:val="left"/>
              <w:rPr>
                <w:sz w:val="14"/>
                <w:lang w:val="es-ES" w:eastAsia="ja-JP"/>
              </w:rPr>
            </w:pPr>
            <w:r w:rsidRPr="00EA19EB">
              <w:rPr>
                <w:sz w:val="14"/>
                <w:lang w:val="es-ES" w:eastAsia="ja-JP"/>
              </w:rPr>
              <w:t>13</w:t>
            </w:r>
          </w:p>
        </w:tc>
        <w:tc>
          <w:tcPr>
            <w:tcW w:w="709" w:type="dxa"/>
          </w:tcPr>
          <w:p w:rsidR="006B4701" w:rsidRPr="00EA19EB" w:rsidRDefault="006B4701" w:rsidP="00491ACD">
            <w:pPr>
              <w:pStyle w:val="Tabletext"/>
              <w:spacing w:before="100" w:after="100"/>
              <w:jc w:val="center"/>
              <w:rPr>
                <w:sz w:val="14"/>
                <w:lang w:val="es-ES" w:eastAsia="ja-JP"/>
              </w:rPr>
            </w:pPr>
            <w:r w:rsidRPr="00EA19EB">
              <w:rPr>
                <w:sz w:val="8"/>
                <w:lang w:val="es-ES"/>
              </w:rPr>
              <w:t> </w:t>
            </w:r>
            <w:r w:rsidRPr="00EA19EB">
              <w:rPr>
                <w:sz w:val="14"/>
                <w:lang w:val="es-ES"/>
              </w:rPr>
              <w:sym w:font="Symbol" w:char="F02D"/>
            </w:r>
            <w:r w:rsidRPr="00EA19EB">
              <w:rPr>
                <w:sz w:val="14"/>
                <w:lang w:val="es-ES" w:eastAsia="ja-JP"/>
              </w:rPr>
              <w:t>0,3</w:t>
            </w:r>
          </w:p>
        </w:tc>
        <w:tc>
          <w:tcPr>
            <w:tcW w:w="709" w:type="dxa"/>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00" w:after="100"/>
              <w:jc w:val="left"/>
              <w:rPr>
                <w:sz w:val="14"/>
                <w:lang w:val="es-ES" w:eastAsia="ja-JP"/>
              </w:rPr>
            </w:pPr>
            <w:r w:rsidRPr="00EA19EB">
              <w:rPr>
                <w:sz w:val="14"/>
                <w:lang w:val="es-ES" w:eastAsia="ja-JP"/>
              </w:rPr>
              <w:t>0</w:t>
            </w:r>
          </w:p>
        </w:tc>
        <w:tc>
          <w:tcPr>
            <w:tcW w:w="709" w:type="dxa"/>
          </w:tcPr>
          <w:p w:rsidR="006B4701" w:rsidRPr="00EA19EB" w:rsidRDefault="006B4701" w:rsidP="00491ACD">
            <w:pPr>
              <w:pStyle w:val="Tabletext"/>
              <w:spacing w:before="100" w:after="100"/>
              <w:jc w:val="center"/>
              <w:rPr>
                <w:sz w:val="14"/>
                <w:lang w:val="es-ES" w:eastAsia="ja-JP"/>
              </w:rPr>
            </w:pPr>
            <w:r w:rsidRPr="00EA19EB">
              <w:rPr>
                <w:sz w:val="14"/>
                <w:lang w:val="es-ES"/>
              </w:rPr>
              <w:sym w:font="Symbol" w:char="F02D"/>
            </w:r>
            <w:r w:rsidRPr="00EA19EB">
              <w:rPr>
                <w:sz w:val="14"/>
                <w:lang w:val="es-ES" w:eastAsia="ja-JP"/>
              </w:rPr>
              <w:t>4</w:t>
            </w:r>
          </w:p>
        </w:tc>
        <w:tc>
          <w:tcPr>
            <w:tcW w:w="709" w:type="dxa"/>
          </w:tcPr>
          <w:p w:rsidR="006B4701" w:rsidRPr="00EA19EB" w:rsidRDefault="006B4701" w:rsidP="00491ACD">
            <w:pPr>
              <w:pStyle w:val="Tabletext"/>
              <w:spacing w:before="100" w:after="100"/>
              <w:jc w:val="center"/>
              <w:rPr>
                <w:sz w:val="14"/>
                <w:lang w:val="es-ES" w:eastAsia="ja-JP"/>
              </w:rPr>
            </w:pPr>
            <w:r w:rsidRPr="00EA19EB">
              <w:rPr>
                <w:sz w:val="8"/>
                <w:lang w:val="es-ES"/>
              </w:rPr>
              <w:t> </w:t>
            </w:r>
            <w:r w:rsidRPr="00EA19EB">
              <w:rPr>
                <w:sz w:val="14"/>
                <w:lang w:val="es-ES"/>
              </w:rPr>
              <w:sym w:font="Symbol" w:char="F02D"/>
            </w:r>
            <w:r w:rsidRPr="00EA19EB">
              <w:rPr>
                <w:sz w:val="14"/>
                <w:lang w:val="es-ES" w:eastAsia="ja-JP"/>
              </w:rPr>
              <w:t>0,3</w:t>
            </w:r>
          </w:p>
        </w:tc>
      </w:tr>
      <w:tr w:rsidR="006B4701" w:rsidRPr="00EA19EB" w:rsidTr="00DC6A15">
        <w:trPr>
          <w:jc w:val="center"/>
        </w:trPr>
        <w:tc>
          <w:tcPr>
            <w:tcW w:w="1104" w:type="dxa"/>
            <w:vAlign w:val="center"/>
          </w:tcPr>
          <w:p w:rsidR="006B4701" w:rsidRPr="00EA19EB" w:rsidRDefault="006B4701" w:rsidP="00491ACD">
            <w:pPr>
              <w:pStyle w:val="Tabletext"/>
              <w:spacing w:before="100" w:after="100"/>
              <w:ind w:left="57"/>
              <w:jc w:val="left"/>
              <w:rPr>
                <w:sz w:val="14"/>
                <w:lang w:val="es-ES"/>
              </w:rPr>
            </w:pPr>
            <w:r w:rsidRPr="00EA19EB">
              <w:rPr>
                <w:sz w:val="14"/>
                <w:lang w:val="es-ES"/>
              </w:rPr>
              <w:t>Factor de ruido (dB)</w:t>
            </w:r>
          </w:p>
        </w:tc>
        <w:tc>
          <w:tcPr>
            <w:tcW w:w="634" w:type="dxa"/>
            <w:vAlign w:val="center"/>
          </w:tcPr>
          <w:p w:rsidR="006B4701" w:rsidRPr="00EA19EB" w:rsidRDefault="006B4701" w:rsidP="00491ACD">
            <w:pPr>
              <w:pStyle w:val="Tabletext"/>
              <w:spacing w:before="100" w:after="100"/>
              <w:jc w:val="center"/>
              <w:rPr>
                <w:sz w:val="14"/>
                <w:lang w:val="es-ES"/>
              </w:rPr>
            </w:pPr>
          </w:p>
        </w:tc>
        <w:tc>
          <w:tcPr>
            <w:tcW w:w="776"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3"/>
              </w:tabs>
              <w:spacing w:before="100" w:after="100"/>
              <w:ind w:right="113"/>
              <w:jc w:val="left"/>
              <w:rPr>
                <w:sz w:val="14"/>
                <w:lang w:val="es-ES"/>
              </w:rPr>
            </w:pPr>
            <w:r w:rsidRPr="00EA19EB">
              <w:rPr>
                <w:sz w:val="14"/>
                <w:lang w:val="es-ES" w:eastAsia="ja-JP"/>
              </w:rPr>
              <w:t>0,11</w:t>
            </w:r>
          </w:p>
        </w:tc>
        <w:tc>
          <w:tcPr>
            <w:tcW w:w="737"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spacing w:before="100" w:after="100"/>
              <w:jc w:val="left"/>
              <w:rPr>
                <w:sz w:val="14"/>
                <w:lang w:val="es-ES" w:eastAsia="ja-JP"/>
              </w:rPr>
            </w:pPr>
            <w:r w:rsidRPr="00EA19EB">
              <w:rPr>
                <w:sz w:val="14"/>
                <w:lang w:val="es-ES" w:eastAsia="ja-JP"/>
              </w:rPr>
              <w:t>0</w:t>
            </w:r>
          </w:p>
        </w:tc>
        <w:tc>
          <w:tcPr>
            <w:tcW w:w="865"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spacing w:before="100" w:after="100"/>
              <w:jc w:val="left"/>
              <w:rPr>
                <w:sz w:val="14"/>
                <w:lang w:val="es-ES"/>
              </w:rPr>
            </w:pPr>
            <w:r w:rsidRPr="00EA19EB">
              <w:rPr>
                <w:sz w:val="14"/>
                <w:lang w:val="es-ES" w:eastAsia="ja-JP"/>
              </w:rPr>
              <w:t>3</w:t>
            </w:r>
          </w:p>
        </w:tc>
        <w:tc>
          <w:tcPr>
            <w:tcW w:w="885"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spacing w:before="100" w:after="100"/>
              <w:jc w:val="left"/>
              <w:rPr>
                <w:sz w:val="14"/>
                <w:lang w:val="es-ES" w:eastAsia="ja-JP"/>
              </w:rPr>
            </w:pPr>
            <w:r w:rsidRPr="00EA19EB">
              <w:rPr>
                <w:sz w:val="14"/>
                <w:lang w:val="es-ES" w:eastAsia="ja-JP"/>
              </w:rPr>
              <w:t>11</w:t>
            </w:r>
          </w:p>
        </w:tc>
        <w:tc>
          <w:tcPr>
            <w:tcW w:w="885" w:type="dxa"/>
            <w:vAlign w:val="center"/>
          </w:tcPr>
          <w:p w:rsidR="006B4701" w:rsidRPr="00EA19EB" w:rsidRDefault="006B4701" w:rsidP="00491ACD">
            <w:pPr>
              <w:pStyle w:val="Tabletext"/>
              <w:spacing w:before="100" w:after="100"/>
              <w:jc w:val="center"/>
              <w:rPr>
                <w:sz w:val="14"/>
                <w:lang w:val="es-ES" w:eastAsia="ja-JP"/>
              </w:rPr>
            </w:pPr>
            <w:r w:rsidRPr="00EA19EB">
              <w:rPr>
                <w:sz w:val="14"/>
                <w:lang w:val="es-ES" w:eastAsia="ja-JP"/>
              </w:rPr>
              <w:t>0</w:t>
            </w:r>
          </w:p>
        </w:tc>
        <w:tc>
          <w:tcPr>
            <w:tcW w:w="737" w:type="dxa"/>
            <w:vAlign w:val="center"/>
          </w:tcPr>
          <w:p w:rsidR="006B4701" w:rsidRPr="00EA19EB" w:rsidRDefault="006B4701" w:rsidP="00491ACD">
            <w:pPr>
              <w:pStyle w:val="Tabletext"/>
              <w:spacing w:before="100" w:after="100"/>
              <w:ind w:right="170"/>
              <w:jc w:val="center"/>
              <w:rPr>
                <w:sz w:val="14"/>
                <w:lang w:val="es-ES" w:eastAsia="ja-JP"/>
              </w:rPr>
            </w:pPr>
            <w:r w:rsidRPr="00EA19EB">
              <w:rPr>
                <w:sz w:val="14"/>
                <w:lang w:val="es-ES" w:eastAsia="ja-JP"/>
              </w:rPr>
              <w:t> </w:t>
            </w:r>
            <w:r w:rsidRPr="00EA19EB">
              <w:rPr>
                <w:sz w:val="14"/>
                <w:lang w:val="es-ES" w:eastAsia="ja-JP"/>
              </w:rPr>
              <w:t> </w:t>
            </w:r>
            <w:r w:rsidRPr="00EA19EB">
              <w:rPr>
                <w:sz w:val="14"/>
                <w:lang w:val="es-ES" w:eastAsia="ja-JP"/>
              </w:rPr>
              <w:t>4</w:t>
            </w:r>
          </w:p>
        </w:tc>
        <w:tc>
          <w:tcPr>
            <w:tcW w:w="821" w:type="dxa"/>
            <w:vAlign w:val="center"/>
          </w:tcPr>
          <w:p w:rsidR="006B4701" w:rsidRPr="00EA19EB" w:rsidRDefault="006B4701" w:rsidP="00491ACD">
            <w:pPr>
              <w:pStyle w:val="Tabletext"/>
              <w:spacing w:before="100" w:after="100"/>
              <w:jc w:val="center"/>
              <w:rPr>
                <w:sz w:val="14"/>
                <w:lang w:val="es-ES" w:eastAsia="ja-JP"/>
              </w:rPr>
            </w:pPr>
            <w:r w:rsidRPr="00EA19EB">
              <w:rPr>
                <w:sz w:val="14"/>
                <w:lang w:val="es-ES" w:eastAsia="ja-JP"/>
              </w:rPr>
              <w:t> </w:t>
            </w:r>
            <w:r w:rsidRPr="00EA19EB">
              <w:rPr>
                <w:sz w:val="14"/>
                <w:lang w:val="es-ES" w:eastAsia="ja-JP"/>
              </w:rPr>
              <w:t>0,5</w:t>
            </w:r>
          </w:p>
        </w:tc>
        <w:tc>
          <w:tcPr>
            <w:tcW w:w="635" w:type="dxa"/>
            <w:vAlign w:val="center"/>
          </w:tcPr>
          <w:p w:rsidR="006B4701" w:rsidRPr="00EA19EB" w:rsidRDefault="006B4701" w:rsidP="00491ACD">
            <w:pPr>
              <w:pStyle w:val="Tabletext"/>
              <w:spacing w:before="100" w:after="100"/>
              <w:jc w:val="center"/>
              <w:rPr>
                <w:sz w:val="14"/>
                <w:lang w:val="es-ES" w:eastAsia="ja-JP"/>
              </w:rPr>
            </w:pPr>
            <w:r w:rsidRPr="00EA19EB">
              <w:rPr>
                <w:sz w:val="14"/>
                <w:lang w:val="es-ES" w:eastAsia="ja-JP"/>
              </w:rPr>
              <w:t> </w:t>
            </w:r>
            <w:r w:rsidRPr="00EA19EB">
              <w:rPr>
                <w:sz w:val="14"/>
                <w:lang w:val="es-ES" w:eastAsia="ja-JP"/>
              </w:rPr>
              <w:t> </w:t>
            </w:r>
            <w:r w:rsidRPr="00EA19EB">
              <w:rPr>
                <w:sz w:val="14"/>
                <w:lang w:val="es-ES" w:eastAsia="ja-JP"/>
              </w:rPr>
              <w:t> </w:t>
            </w:r>
            <w:r w:rsidRPr="00EA19EB">
              <w:rPr>
                <w:sz w:val="14"/>
                <w:lang w:val="es-ES" w:eastAsia="ja-JP"/>
              </w:rPr>
              <w:t>0,15</w:t>
            </w:r>
          </w:p>
        </w:tc>
        <w:tc>
          <w:tcPr>
            <w:tcW w:w="709" w:type="dxa"/>
            <w:vAlign w:val="center"/>
          </w:tcPr>
          <w:p w:rsidR="006B4701" w:rsidRPr="00EA19EB" w:rsidRDefault="006B4701" w:rsidP="00491ACD">
            <w:pPr>
              <w:pStyle w:val="Tabletext"/>
              <w:spacing w:before="100" w:after="100"/>
              <w:jc w:val="center"/>
              <w:rPr>
                <w:sz w:val="14"/>
                <w:lang w:val="es-ES" w:eastAsia="ja-JP"/>
              </w:rPr>
            </w:pPr>
            <w:r w:rsidRPr="00EA19EB">
              <w:rPr>
                <w:sz w:val="14"/>
                <w:lang w:val="es-ES" w:eastAsia="ja-JP"/>
              </w:rPr>
              <w:t> </w:t>
            </w:r>
            <w:r w:rsidRPr="00EA19EB">
              <w:rPr>
                <w:sz w:val="14"/>
                <w:lang w:val="es-ES"/>
              </w:rPr>
              <w:t> </w:t>
            </w:r>
            <w:r w:rsidRPr="00EA19EB">
              <w:rPr>
                <w:sz w:val="14"/>
                <w:lang w:val="es-ES"/>
              </w:rPr>
              <w:t> </w:t>
            </w:r>
            <w:r w:rsidRPr="00EA19EB">
              <w:rPr>
                <w:sz w:val="14"/>
                <w:lang w:val="es-ES" w:eastAsia="ja-JP"/>
              </w:rPr>
              <w:t>4,2</w:t>
            </w:r>
          </w:p>
        </w:tc>
        <w:tc>
          <w:tcPr>
            <w:tcW w:w="709" w:type="dxa"/>
            <w:vAlign w:val="center"/>
          </w:tcPr>
          <w:p w:rsidR="006B4701" w:rsidRPr="00EA19EB" w:rsidRDefault="006B4701" w:rsidP="00491ACD">
            <w:pPr>
              <w:pStyle w:val="Tabletext"/>
              <w:spacing w:before="100" w:after="100"/>
              <w:jc w:val="center"/>
              <w:rPr>
                <w:sz w:val="14"/>
                <w:lang w:val="es-ES"/>
              </w:rPr>
            </w:pPr>
            <w:r w:rsidRPr="00EA19EB">
              <w:rPr>
                <w:sz w:val="14"/>
                <w:lang w:val="es-ES"/>
              </w:rPr>
              <w:t> </w:t>
            </w:r>
            <w:r w:rsidRPr="00EA19EB">
              <w:rPr>
                <w:sz w:val="14"/>
                <w:lang w:val="es-ES"/>
              </w:rPr>
              <w:t> </w:t>
            </w:r>
            <w:r w:rsidRPr="00EA19EB">
              <w:rPr>
                <w:sz w:val="14"/>
                <w:lang w:val="es-ES"/>
              </w:rPr>
              <w:t> </w:t>
            </w:r>
            <w:r w:rsidRPr="00EA19EB">
              <w:rPr>
                <w:sz w:val="14"/>
                <w:lang w:val="es-ES"/>
              </w:rPr>
              <w:t>4,</w:t>
            </w:r>
            <w:r w:rsidRPr="00EA19EB">
              <w:rPr>
                <w:sz w:val="14"/>
                <w:lang w:val="es-ES" w:eastAsia="ja-JP"/>
              </w:rPr>
              <w:t>95</w:t>
            </w:r>
          </w:p>
        </w:tc>
        <w:tc>
          <w:tcPr>
            <w:tcW w:w="709" w:type="dxa"/>
            <w:vAlign w:val="center"/>
          </w:tcPr>
          <w:p w:rsidR="006B4701" w:rsidRPr="00EA19EB" w:rsidRDefault="006B4701" w:rsidP="00491ACD">
            <w:pPr>
              <w:pStyle w:val="Tabletext"/>
              <w:spacing w:before="100" w:after="100"/>
              <w:jc w:val="center"/>
              <w:rPr>
                <w:sz w:val="14"/>
                <w:lang w:val="es-ES" w:eastAsia="ja-JP"/>
              </w:rPr>
            </w:pPr>
            <w:r w:rsidRPr="00EA19EB">
              <w:rPr>
                <w:sz w:val="14"/>
                <w:lang w:val="es-ES" w:eastAsia="ja-JP"/>
              </w:rPr>
              <w:t>10</w:t>
            </w:r>
          </w:p>
        </w:tc>
        <w:tc>
          <w:tcPr>
            <w:tcW w:w="709" w:type="dxa"/>
            <w:vAlign w:val="center"/>
          </w:tcPr>
          <w:p w:rsidR="006B4701" w:rsidRPr="00EA19EB" w:rsidRDefault="006B4701" w:rsidP="00491ACD">
            <w:pPr>
              <w:pStyle w:val="Tabletext"/>
              <w:spacing w:before="100" w:after="100"/>
              <w:jc w:val="center"/>
              <w:rPr>
                <w:sz w:val="14"/>
                <w:lang w:val="es-ES"/>
              </w:rPr>
            </w:pPr>
            <w:r w:rsidRPr="00EA19EB">
              <w:rPr>
                <w:sz w:val="14"/>
                <w:lang w:val="es-ES"/>
              </w:rPr>
              <w:t> </w:t>
            </w:r>
            <w:r w:rsidRPr="00EA19EB">
              <w:rPr>
                <w:sz w:val="14"/>
                <w:lang w:val="es-ES"/>
              </w:rPr>
              <w:t> </w:t>
            </w:r>
            <w:r w:rsidRPr="00EA19EB">
              <w:rPr>
                <w:sz w:val="14"/>
                <w:lang w:val="es-ES"/>
              </w:rPr>
              <w:t> </w:t>
            </w:r>
            <w:r w:rsidRPr="00EA19EB">
              <w:rPr>
                <w:sz w:val="14"/>
                <w:lang w:val="es-ES" w:eastAsia="ja-JP"/>
              </w:rPr>
              <w:t>2,95</w:t>
            </w:r>
          </w:p>
        </w:tc>
        <w:tc>
          <w:tcPr>
            <w:tcW w:w="709"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00" w:after="100"/>
              <w:jc w:val="left"/>
              <w:rPr>
                <w:sz w:val="14"/>
                <w:lang w:val="es-ES"/>
              </w:rPr>
            </w:pPr>
            <w:r w:rsidRPr="00EA19EB">
              <w:rPr>
                <w:sz w:val="14"/>
                <w:lang w:val="es-ES" w:eastAsia="ja-JP"/>
              </w:rPr>
              <w:t>13</w:t>
            </w:r>
          </w:p>
        </w:tc>
        <w:tc>
          <w:tcPr>
            <w:tcW w:w="709" w:type="dxa"/>
            <w:vAlign w:val="center"/>
          </w:tcPr>
          <w:p w:rsidR="006B4701" w:rsidRPr="00EA19EB" w:rsidRDefault="006B4701" w:rsidP="00491ACD">
            <w:pPr>
              <w:pStyle w:val="Tabletext"/>
              <w:spacing w:before="100" w:after="100"/>
              <w:jc w:val="center"/>
              <w:rPr>
                <w:sz w:val="14"/>
                <w:lang w:val="es-ES" w:eastAsia="ja-JP"/>
              </w:rPr>
            </w:pPr>
            <w:r w:rsidRPr="00EA19EB">
              <w:rPr>
                <w:sz w:val="8"/>
                <w:lang w:val="es-ES"/>
              </w:rPr>
              <w:t> </w:t>
            </w:r>
            <w:r w:rsidRPr="00EA19EB">
              <w:rPr>
                <w:sz w:val="8"/>
                <w:lang w:val="es-ES"/>
              </w:rPr>
              <w:t> </w:t>
            </w:r>
            <w:r w:rsidRPr="00EA19EB">
              <w:rPr>
                <w:sz w:val="8"/>
                <w:lang w:val="es-ES"/>
              </w:rPr>
              <w:t> </w:t>
            </w:r>
            <w:r w:rsidRPr="00EA19EB">
              <w:rPr>
                <w:sz w:val="14"/>
                <w:lang w:val="es-ES" w:eastAsia="ja-JP"/>
              </w:rPr>
              <w:t>0,3</w:t>
            </w:r>
          </w:p>
        </w:tc>
        <w:tc>
          <w:tcPr>
            <w:tcW w:w="709"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00" w:after="100"/>
              <w:jc w:val="left"/>
              <w:rPr>
                <w:sz w:val="14"/>
                <w:lang w:val="es-ES" w:eastAsia="ja-JP"/>
              </w:rPr>
            </w:pPr>
            <w:r w:rsidRPr="00EA19EB">
              <w:rPr>
                <w:sz w:val="14"/>
                <w:lang w:val="es-ES" w:eastAsia="ja-JP"/>
              </w:rPr>
              <w:t>0</w:t>
            </w:r>
          </w:p>
        </w:tc>
        <w:tc>
          <w:tcPr>
            <w:tcW w:w="709" w:type="dxa"/>
            <w:vAlign w:val="center"/>
          </w:tcPr>
          <w:p w:rsidR="006B4701" w:rsidRPr="00EA19EB" w:rsidRDefault="006B4701" w:rsidP="00491ACD">
            <w:pPr>
              <w:pStyle w:val="Tabletext"/>
              <w:spacing w:before="100" w:after="100"/>
              <w:jc w:val="center"/>
              <w:rPr>
                <w:sz w:val="14"/>
                <w:lang w:val="es-ES" w:eastAsia="ja-JP"/>
              </w:rPr>
            </w:pPr>
            <w:r w:rsidRPr="00EA19EB">
              <w:rPr>
                <w:sz w:val="8"/>
                <w:lang w:val="es-ES"/>
              </w:rPr>
              <w:t> </w:t>
            </w:r>
            <w:r w:rsidRPr="00EA19EB">
              <w:rPr>
                <w:sz w:val="8"/>
                <w:lang w:val="es-ES"/>
              </w:rPr>
              <w:t> </w:t>
            </w:r>
            <w:r w:rsidRPr="00EA19EB">
              <w:rPr>
                <w:sz w:val="14"/>
                <w:lang w:val="es-ES" w:eastAsia="ja-JP"/>
              </w:rPr>
              <w:t>4</w:t>
            </w:r>
          </w:p>
        </w:tc>
        <w:tc>
          <w:tcPr>
            <w:tcW w:w="709" w:type="dxa"/>
            <w:vAlign w:val="center"/>
          </w:tcPr>
          <w:p w:rsidR="006B4701" w:rsidRPr="00EA19EB" w:rsidRDefault="006B4701" w:rsidP="00491ACD">
            <w:pPr>
              <w:pStyle w:val="Tabletext"/>
              <w:spacing w:before="100" w:after="100"/>
              <w:jc w:val="center"/>
              <w:rPr>
                <w:sz w:val="14"/>
                <w:lang w:val="es-ES" w:eastAsia="ja-JP"/>
              </w:rPr>
            </w:pPr>
            <w:r w:rsidRPr="00EA19EB">
              <w:rPr>
                <w:sz w:val="8"/>
                <w:lang w:val="es-ES"/>
              </w:rPr>
              <w:t> </w:t>
            </w:r>
            <w:r w:rsidRPr="00EA19EB">
              <w:rPr>
                <w:sz w:val="8"/>
                <w:lang w:val="es-ES"/>
              </w:rPr>
              <w:t> </w:t>
            </w:r>
            <w:r w:rsidRPr="00EA19EB">
              <w:rPr>
                <w:sz w:val="8"/>
                <w:lang w:val="es-ES"/>
              </w:rPr>
              <w:t> </w:t>
            </w:r>
            <w:r w:rsidRPr="00EA19EB">
              <w:rPr>
                <w:sz w:val="8"/>
                <w:lang w:val="es-ES"/>
              </w:rPr>
              <w:t> </w:t>
            </w:r>
            <w:r w:rsidRPr="00EA19EB">
              <w:rPr>
                <w:sz w:val="14"/>
                <w:lang w:val="es-ES" w:eastAsia="ja-JP"/>
              </w:rPr>
              <w:t>0,3</w:t>
            </w:r>
          </w:p>
        </w:tc>
      </w:tr>
      <w:tr w:rsidR="006B4701" w:rsidRPr="00EA19EB" w:rsidTr="00DC6A15">
        <w:trPr>
          <w:jc w:val="center"/>
        </w:trPr>
        <w:tc>
          <w:tcPr>
            <w:tcW w:w="1104" w:type="dxa"/>
            <w:vAlign w:val="center"/>
          </w:tcPr>
          <w:p w:rsidR="006B4701" w:rsidRPr="00EA19EB" w:rsidRDefault="006B4701" w:rsidP="00491ACD">
            <w:pPr>
              <w:pStyle w:val="Tabletext"/>
              <w:spacing w:before="100" w:after="100"/>
              <w:ind w:left="57"/>
              <w:jc w:val="left"/>
              <w:rPr>
                <w:sz w:val="14"/>
                <w:lang w:val="es-ES"/>
              </w:rPr>
            </w:pPr>
            <w:r w:rsidRPr="00EA19EB">
              <w:rPr>
                <w:sz w:val="14"/>
                <w:lang w:val="es-ES"/>
              </w:rPr>
              <w:t>Potencia de la</w:t>
            </w:r>
            <w:r w:rsidRPr="00EA19EB">
              <w:rPr>
                <w:sz w:val="14"/>
                <w:lang w:val="es-ES"/>
              </w:rPr>
              <w:br/>
              <w:t>señal (dBW)</w:t>
            </w:r>
          </w:p>
        </w:tc>
        <w:tc>
          <w:tcPr>
            <w:tcW w:w="634"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28"/>
              <w:jc w:val="center"/>
              <w:rPr>
                <w:sz w:val="14"/>
                <w:lang w:val="es-ES" w:eastAsia="ja-JP"/>
              </w:rPr>
            </w:pPr>
            <w:r w:rsidRPr="00EA19EB">
              <w:rPr>
                <w:sz w:val="14"/>
                <w:lang w:val="es-ES"/>
              </w:rPr>
              <w:t> </w:t>
            </w:r>
            <w:r w:rsidRPr="00EA19EB">
              <w:rPr>
                <w:sz w:val="14"/>
                <w:lang w:val="es-ES"/>
              </w:rPr>
              <w:sym w:font="Symbol" w:char="F02D"/>
            </w:r>
            <w:r w:rsidRPr="00EA19EB">
              <w:rPr>
                <w:sz w:val="14"/>
                <w:lang w:val="es-ES"/>
              </w:rPr>
              <w:t>2</w:t>
            </w:r>
            <w:r w:rsidRPr="00EA19EB">
              <w:rPr>
                <w:sz w:val="14"/>
                <w:lang w:val="es-ES" w:eastAsia="ja-JP"/>
              </w:rPr>
              <w:t>7</w:t>
            </w:r>
            <w:r w:rsidRPr="00EA19EB">
              <w:rPr>
                <w:sz w:val="14"/>
                <w:lang w:val="es-ES"/>
              </w:rPr>
              <w:t>,8</w:t>
            </w:r>
            <w:r w:rsidRPr="00EA19EB">
              <w:rPr>
                <w:sz w:val="14"/>
                <w:lang w:val="es-ES" w:eastAsia="ja-JP"/>
              </w:rPr>
              <w:t>0</w:t>
            </w:r>
          </w:p>
        </w:tc>
        <w:tc>
          <w:tcPr>
            <w:tcW w:w="776"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3"/>
              </w:tabs>
              <w:spacing w:before="100" w:after="100"/>
              <w:ind w:right="113"/>
              <w:jc w:val="left"/>
              <w:rPr>
                <w:sz w:val="14"/>
                <w:lang w:val="es-ES"/>
              </w:rPr>
            </w:pPr>
            <w:r w:rsidRPr="00EA19EB">
              <w:rPr>
                <w:sz w:val="14"/>
                <w:lang w:val="es-ES"/>
              </w:rPr>
              <w:sym w:font="Symbol" w:char="F02D"/>
            </w:r>
            <w:r w:rsidRPr="00EA19EB">
              <w:rPr>
                <w:sz w:val="14"/>
                <w:lang w:val="es-ES" w:eastAsia="ja-JP"/>
              </w:rPr>
              <w:t>27</w:t>
            </w:r>
            <w:r w:rsidRPr="00EA19EB">
              <w:rPr>
                <w:sz w:val="14"/>
                <w:lang w:val="es-ES"/>
              </w:rPr>
              <w:t>,</w:t>
            </w:r>
            <w:r w:rsidRPr="00EA19EB">
              <w:rPr>
                <w:sz w:val="14"/>
                <w:lang w:val="es-ES" w:eastAsia="ja-JP"/>
              </w:rPr>
              <w:t>91</w:t>
            </w:r>
          </w:p>
        </w:tc>
        <w:tc>
          <w:tcPr>
            <w:tcW w:w="737"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spacing w:before="100" w:after="100"/>
              <w:ind w:right="113"/>
              <w:jc w:val="left"/>
              <w:rPr>
                <w:sz w:val="14"/>
                <w:lang w:val="es-ES"/>
              </w:rPr>
            </w:pPr>
            <w:r w:rsidRPr="00EA19EB">
              <w:rPr>
                <w:sz w:val="14"/>
                <w:lang w:val="es-ES"/>
              </w:rPr>
              <w:sym w:font="Symbol" w:char="F02D"/>
            </w:r>
            <w:r w:rsidRPr="00EA19EB">
              <w:rPr>
                <w:sz w:val="14"/>
                <w:lang w:val="es-ES"/>
              </w:rPr>
              <w:t>4</w:t>
            </w:r>
            <w:r w:rsidRPr="00EA19EB">
              <w:rPr>
                <w:sz w:val="14"/>
                <w:lang w:val="es-ES" w:eastAsia="ja-JP"/>
              </w:rPr>
              <w:t>6</w:t>
            </w:r>
            <w:r w:rsidRPr="00EA19EB">
              <w:rPr>
                <w:sz w:val="14"/>
                <w:lang w:val="es-ES"/>
              </w:rPr>
              <w:t>,</w:t>
            </w:r>
            <w:r w:rsidRPr="00EA19EB">
              <w:rPr>
                <w:sz w:val="14"/>
                <w:lang w:val="es-ES" w:eastAsia="ja-JP"/>
              </w:rPr>
              <w:t>56</w:t>
            </w:r>
          </w:p>
        </w:tc>
        <w:tc>
          <w:tcPr>
            <w:tcW w:w="865"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spacing w:before="100" w:after="100"/>
              <w:jc w:val="left"/>
              <w:rPr>
                <w:sz w:val="14"/>
                <w:lang w:val="es-ES" w:eastAsia="ja-JP"/>
              </w:rPr>
            </w:pPr>
            <w:r w:rsidRPr="00EA19EB">
              <w:rPr>
                <w:sz w:val="14"/>
                <w:lang w:val="es-ES"/>
              </w:rPr>
              <w:sym w:font="Symbol" w:char="F02D"/>
            </w:r>
            <w:r w:rsidRPr="00EA19EB">
              <w:rPr>
                <w:sz w:val="14"/>
                <w:lang w:val="es-ES" w:eastAsia="ja-JP"/>
              </w:rPr>
              <w:t>30</w:t>
            </w:r>
            <w:r w:rsidRPr="00EA19EB">
              <w:rPr>
                <w:sz w:val="14"/>
                <w:lang w:val="es-ES"/>
              </w:rPr>
              <w:t>,</w:t>
            </w:r>
            <w:r w:rsidRPr="00EA19EB">
              <w:rPr>
                <w:sz w:val="14"/>
                <w:lang w:val="es-ES" w:eastAsia="ja-JP"/>
              </w:rPr>
              <w:t>91</w:t>
            </w:r>
          </w:p>
        </w:tc>
        <w:tc>
          <w:tcPr>
            <w:tcW w:w="885"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spacing w:before="100" w:after="100"/>
              <w:jc w:val="left"/>
              <w:rPr>
                <w:sz w:val="14"/>
                <w:lang w:val="es-ES" w:eastAsia="ja-JP"/>
              </w:rPr>
            </w:pPr>
            <w:r w:rsidRPr="00EA19EB">
              <w:rPr>
                <w:sz w:val="14"/>
                <w:lang w:val="es-ES"/>
              </w:rPr>
              <w:sym w:font="Symbol" w:char="F02D"/>
            </w:r>
            <w:r w:rsidRPr="00EA19EB">
              <w:rPr>
                <w:sz w:val="14"/>
                <w:lang w:val="es-ES" w:eastAsia="ja-JP"/>
              </w:rPr>
              <w:t>41,91</w:t>
            </w:r>
          </w:p>
        </w:tc>
        <w:tc>
          <w:tcPr>
            <w:tcW w:w="885" w:type="dxa"/>
            <w:vAlign w:val="center"/>
          </w:tcPr>
          <w:p w:rsidR="006B4701" w:rsidRPr="00EA19EB" w:rsidRDefault="006B4701" w:rsidP="00491ACD">
            <w:pPr>
              <w:pStyle w:val="Tabletext"/>
              <w:spacing w:before="100" w:after="100"/>
              <w:jc w:val="center"/>
              <w:rPr>
                <w:sz w:val="14"/>
                <w:lang w:val="es-ES" w:eastAsia="ja-JP"/>
              </w:rPr>
            </w:pPr>
            <w:r w:rsidRPr="00EA19EB">
              <w:rPr>
                <w:sz w:val="14"/>
                <w:lang w:val="es-ES" w:eastAsia="ja-JP"/>
              </w:rPr>
              <w:t> </w:t>
            </w:r>
            <w:r w:rsidRPr="00EA19EB">
              <w:rPr>
                <w:sz w:val="14"/>
                <w:lang w:val="es-ES"/>
              </w:rPr>
              <w:sym w:font="Symbol" w:char="F02D"/>
            </w:r>
            <w:r w:rsidRPr="00EA19EB">
              <w:rPr>
                <w:sz w:val="14"/>
                <w:lang w:val="es-ES" w:eastAsia="ja-JP"/>
              </w:rPr>
              <w:t>41,91</w:t>
            </w:r>
          </w:p>
        </w:tc>
        <w:tc>
          <w:tcPr>
            <w:tcW w:w="737" w:type="dxa"/>
            <w:vAlign w:val="center"/>
          </w:tcPr>
          <w:p w:rsidR="006B4701" w:rsidRPr="00EA19EB" w:rsidRDefault="006B4701" w:rsidP="00491ACD">
            <w:pPr>
              <w:pStyle w:val="Tabletext"/>
              <w:spacing w:before="100" w:after="100"/>
              <w:jc w:val="center"/>
              <w:rPr>
                <w:sz w:val="14"/>
                <w:lang w:val="es-ES" w:eastAsia="ja-JP"/>
              </w:rPr>
            </w:pPr>
            <w:r w:rsidRPr="00EA19EB">
              <w:rPr>
                <w:sz w:val="14"/>
                <w:lang w:val="es-ES" w:eastAsia="ja-JP"/>
              </w:rPr>
              <w:t> </w:t>
            </w:r>
            <w:r w:rsidRPr="00EA19EB">
              <w:rPr>
                <w:sz w:val="14"/>
                <w:lang w:val="es-ES"/>
              </w:rPr>
              <w:sym w:font="Symbol" w:char="F02D"/>
            </w:r>
            <w:r w:rsidRPr="00EA19EB">
              <w:rPr>
                <w:sz w:val="14"/>
                <w:lang w:val="es-ES" w:eastAsia="ja-JP"/>
              </w:rPr>
              <w:t>45,91</w:t>
            </w:r>
          </w:p>
        </w:tc>
        <w:tc>
          <w:tcPr>
            <w:tcW w:w="821" w:type="dxa"/>
            <w:vAlign w:val="center"/>
          </w:tcPr>
          <w:p w:rsidR="006B4701" w:rsidRPr="00EA19EB" w:rsidRDefault="006B4701" w:rsidP="00491ACD">
            <w:pPr>
              <w:pStyle w:val="Tabletext"/>
              <w:spacing w:before="100" w:after="100"/>
              <w:jc w:val="center"/>
              <w:rPr>
                <w:sz w:val="14"/>
                <w:lang w:val="es-ES" w:eastAsia="ja-JP"/>
              </w:rPr>
            </w:pPr>
            <w:r w:rsidRPr="00EA19EB">
              <w:rPr>
                <w:sz w:val="14"/>
                <w:lang w:val="es-ES"/>
              </w:rPr>
              <w:sym w:font="Symbol" w:char="F02D"/>
            </w:r>
            <w:r w:rsidRPr="00EA19EB">
              <w:rPr>
                <w:sz w:val="14"/>
                <w:lang w:val="es-ES" w:eastAsia="ja-JP"/>
              </w:rPr>
              <w:t>46,41</w:t>
            </w:r>
          </w:p>
        </w:tc>
        <w:tc>
          <w:tcPr>
            <w:tcW w:w="635" w:type="dxa"/>
            <w:vAlign w:val="center"/>
          </w:tcPr>
          <w:p w:rsidR="006B4701" w:rsidRPr="00EA19EB" w:rsidRDefault="006B4701" w:rsidP="00491ACD">
            <w:pPr>
              <w:pStyle w:val="Tabletext"/>
              <w:spacing w:before="100" w:after="100"/>
              <w:jc w:val="center"/>
              <w:rPr>
                <w:sz w:val="14"/>
                <w:lang w:val="es-ES" w:eastAsia="ja-JP"/>
              </w:rPr>
            </w:pPr>
            <w:r w:rsidRPr="00EA19EB">
              <w:rPr>
                <w:sz w:val="14"/>
                <w:lang w:val="es-ES" w:eastAsia="ja-JP"/>
              </w:rPr>
              <w:t> </w:t>
            </w:r>
            <w:r w:rsidRPr="00EA19EB">
              <w:rPr>
                <w:sz w:val="14"/>
                <w:lang w:val="es-ES"/>
              </w:rPr>
              <w:sym w:font="Symbol" w:char="F02D"/>
            </w:r>
            <w:r w:rsidRPr="00EA19EB">
              <w:rPr>
                <w:sz w:val="14"/>
                <w:lang w:val="es-ES" w:eastAsia="ja-JP"/>
              </w:rPr>
              <w:t>46,56</w:t>
            </w:r>
          </w:p>
        </w:tc>
        <w:tc>
          <w:tcPr>
            <w:tcW w:w="709" w:type="dxa"/>
            <w:vAlign w:val="center"/>
          </w:tcPr>
          <w:p w:rsidR="006B4701" w:rsidRPr="00EA19EB" w:rsidRDefault="006B4701" w:rsidP="00491ACD">
            <w:pPr>
              <w:pStyle w:val="Tabletext"/>
              <w:spacing w:before="100" w:after="100"/>
              <w:jc w:val="center"/>
              <w:rPr>
                <w:sz w:val="14"/>
                <w:lang w:val="es-ES" w:eastAsia="ja-JP"/>
              </w:rPr>
            </w:pPr>
            <w:r w:rsidRPr="00EA19EB">
              <w:rPr>
                <w:sz w:val="14"/>
                <w:lang w:val="es-ES" w:eastAsia="ja-JP"/>
              </w:rPr>
              <w:t> </w:t>
            </w:r>
            <w:r w:rsidRPr="00EA19EB">
              <w:rPr>
                <w:sz w:val="14"/>
                <w:lang w:val="es-ES"/>
              </w:rPr>
              <w:sym w:font="Symbol" w:char="F02D"/>
            </w:r>
            <w:r w:rsidRPr="00EA19EB">
              <w:rPr>
                <w:sz w:val="14"/>
                <w:lang w:val="es-ES" w:eastAsia="ja-JP"/>
              </w:rPr>
              <w:t>26,56</w:t>
            </w:r>
          </w:p>
        </w:tc>
        <w:tc>
          <w:tcPr>
            <w:tcW w:w="709" w:type="dxa"/>
            <w:vAlign w:val="center"/>
          </w:tcPr>
          <w:p w:rsidR="006B4701" w:rsidRPr="00EA19EB" w:rsidRDefault="006B4701" w:rsidP="00491ACD">
            <w:pPr>
              <w:pStyle w:val="Tabletext"/>
              <w:spacing w:before="100" w:after="100"/>
              <w:jc w:val="center"/>
              <w:rPr>
                <w:sz w:val="14"/>
                <w:lang w:val="es-ES" w:eastAsia="ja-JP"/>
              </w:rPr>
            </w:pPr>
            <w:r w:rsidRPr="00EA19EB">
              <w:rPr>
                <w:sz w:val="14"/>
                <w:lang w:val="es-ES"/>
              </w:rPr>
              <w:t> </w:t>
            </w:r>
            <w:r w:rsidRPr="00EA19EB">
              <w:rPr>
                <w:sz w:val="14"/>
                <w:lang w:val="es-ES"/>
              </w:rPr>
              <w:sym w:font="Symbol" w:char="F02D"/>
            </w:r>
            <w:r w:rsidRPr="00EA19EB">
              <w:rPr>
                <w:sz w:val="14"/>
                <w:lang w:val="es-ES" w:eastAsia="ja-JP"/>
              </w:rPr>
              <w:t>31,51</w:t>
            </w:r>
          </w:p>
        </w:tc>
        <w:tc>
          <w:tcPr>
            <w:tcW w:w="709" w:type="dxa"/>
            <w:vAlign w:val="center"/>
          </w:tcPr>
          <w:p w:rsidR="006B4701" w:rsidRPr="00EA19EB" w:rsidRDefault="006B4701" w:rsidP="00491ACD">
            <w:pPr>
              <w:pStyle w:val="Tabletext"/>
              <w:spacing w:before="100" w:after="100"/>
              <w:jc w:val="center"/>
              <w:rPr>
                <w:sz w:val="14"/>
                <w:lang w:val="es-ES" w:eastAsia="ja-JP"/>
              </w:rPr>
            </w:pPr>
            <w:r w:rsidRPr="00EA19EB">
              <w:rPr>
                <w:sz w:val="14"/>
                <w:lang w:val="es-ES"/>
              </w:rPr>
              <w:t> </w:t>
            </w:r>
            <w:r w:rsidRPr="00EA19EB">
              <w:rPr>
                <w:sz w:val="8"/>
                <w:lang w:val="es-ES"/>
              </w:rPr>
              <w:t> </w:t>
            </w:r>
            <w:r w:rsidRPr="00EA19EB">
              <w:rPr>
                <w:sz w:val="14"/>
                <w:lang w:val="es-ES"/>
              </w:rPr>
              <w:sym w:font="Symbol" w:char="F02D"/>
            </w:r>
            <w:r w:rsidRPr="00EA19EB">
              <w:rPr>
                <w:sz w:val="14"/>
                <w:lang w:val="es-ES" w:eastAsia="ja-JP"/>
              </w:rPr>
              <w:t>15,51</w:t>
            </w:r>
          </w:p>
        </w:tc>
        <w:tc>
          <w:tcPr>
            <w:tcW w:w="709" w:type="dxa"/>
            <w:vAlign w:val="center"/>
          </w:tcPr>
          <w:p w:rsidR="006B4701" w:rsidRPr="00EA19EB" w:rsidRDefault="006B4701" w:rsidP="00491ACD">
            <w:pPr>
              <w:pStyle w:val="Tabletext"/>
              <w:spacing w:before="100" w:after="100"/>
              <w:jc w:val="center"/>
              <w:rPr>
                <w:sz w:val="14"/>
                <w:lang w:val="es-ES"/>
              </w:rPr>
            </w:pPr>
            <w:r w:rsidRPr="00EA19EB">
              <w:rPr>
                <w:sz w:val="14"/>
                <w:lang w:val="es-ES"/>
              </w:rPr>
              <w:t> </w:t>
            </w:r>
            <w:r w:rsidRPr="00EA19EB">
              <w:rPr>
                <w:sz w:val="14"/>
                <w:lang w:val="es-ES"/>
              </w:rPr>
              <w:sym w:font="Symbol" w:char="F02D"/>
            </w:r>
            <w:r w:rsidRPr="00EA19EB">
              <w:rPr>
                <w:sz w:val="14"/>
                <w:lang w:val="es-ES" w:eastAsia="ja-JP"/>
              </w:rPr>
              <w:t>18,46</w:t>
            </w:r>
          </w:p>
        </w:tc>
        <w:tc>
          <w:tcPr>
            <w:tcW w:w="709"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00" w:after="100"/>
              <w:jc w:val="left"/>
              <w:rPr>
                <w:sz w:val="14"/>
                <w:lang w:val="es-ES" w:eastAsia="ja-JP"/>
              </w:rPr>
            </w:pPr>
            <w:r w:rsidRPr="00EA19EB">
              <w:rPr>
                <w:sz w:val="14"/>
                <w:lang w:val="es-ES"/>
              </w:rPr>
              <w:sym w:font="Symbol" w:char="F02D"/>
            </w:r>
            <w:r w:rsidRPr="00EA19EB">
              <w:rPr>
                <w:sz w:val="14"/>
                <w:lang w:val="es-ES" w:eastAsia="ja-JP"/>
              </w:rPr>
              <w:t>5,46</w:t>
            </w:r>
          </w:p>
        </w:tc>
        <w:tc>
          <w:tcPr>
            <w:tcW w:w="709" w:type="dxa"/>
            <w:vAlign w:val="center"/>
          </w:tcPr>
          <w:p w:rsidR="006B4701" w:rsidRPr="00EA19EB" w:rsidRDefault="006B4701" w:rsidP="00491ACD">
            <w:pPr>
              <w:pStyle w:val="Tabletext"/>
              <w:spacing w:before="100" w:after="100"/>
              <w:jc w:val="center"/>
              <w:rPr>
                <w:sz w:val="14"/>
                <w:lang w:val="es-ES" w:eastAsia="ja-JP"/>
              </w:rPr>
            </w:pPr>
            <w:r w:rsidRPr="00EA19EB">
              <w:rPr>
                <w:sz w:val="8"/>
                <w:lang w:val="es-ES"/>
              </w:rPr>
              <w:t> </w:t>
            </w:r>
            <w:r w:rsidRPr="00EA19EB">
              <w:rPr>
                <w:sz w:val="14"/>
                <w:lang w:val="es-ES"/>
              </w:rPr>
              <w:sym w:font="Symbol" w:char="F02D"/>
            </w:r>
            <w:r w:rsidRPr="00EA19EB">
              <w:rPr>
                <w:sz w:val="14"/>
                <w:lang w:val="es-ES" w:eastAsia="ja-JP"/>
              </w:rPr>
              <w:t>5,76</w:t>
            </w:r>
          </w:p>
        </w:tc>
        <w:tc>
          <w:tcPr>
            <w:tcW w:w="709"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00" w:after="100"/>
              <w:jc w:val="left"/>
              <w:rPr>
                <w:sz w:val="14"/>
                <w:lang w:val="es-ES" w:eastAsia="ja-JP"/>
              </w:rPr>
            </w:pPr>
            <w:r w:rsidRPr="00EA19EB">
              <w:rPr>
                <w:sz w:val="14"/>
                <w:lang w:val="es-ES"/>
              </w:rPr>
              <w:sym w:font="Symbol" w:char="F02D"/>
            </w:r>
            <w:r w:rsidRPr="00EA19EB">
              <w:rPr>
                <w:sz w:val="14"/>
                <w:lang w:val="es-ES" w:eastAsia="ja-JP"/>
              </w:rPr>
              <w:t>5,76</w:t>
            </w:r>
          </w:p>
        </w:tc>
        <w:tc>
          <w:tcPr>
            <w:tcW w:w="709" w:type="dxa"/>
            <w:vAlign w:val="center"/>
          </w:tcPr>
          <w:p w:rsidR="006B4701" w:rsidRPr="00EA19EB" w:rsidRDefault="006B4701" w:rsidP="00491ACD">
            <w:pPr>
              <w:pStyle w:val="Tabletext"/>
              <w:spacing w:before="100" w:after="100"/>
              <w:jc w:val="center"/>
              <w:rPr>
                <w:sz w:val="14"/>
                <w:lang w:val="es-ES" w:eastAsia="ja-JP"/>
              </w:rPr>
            </w:pPr>
            <w:r w:rsidRPr="00EA19EB">
              <w:rPr>
                <w:sz w:val="8"/>
                <w:lang w:val="es-ES"/>
              </w:rPr>
              <w:t> </w:t>
            </w:r>
            <w:r w:rsidRPr="00EA19EB">
              <w:rPr>
                <w:sz w:val="8"/>
                <w:lang w:val="es-ES"/>
              </w:rPr>
              <w:t> </w:t>
            </w:r>
            <w:r w:rsidRPr="00EA19EB">
              <w:rPr>
                <w:sz w:val="8"/>
                <w:lang w:val="es-ES"/>
              </w:rPr>
              <w:t> </w:t>
            </w:r>
            <w:r w:rsidRPr="00EA19EB">
              <w:rPr>
                <w:sz w:val="8"/>
                <w:lang w:val="es-ES"/>
              </w:rPr>
              <w:t> </w:t>
            </w:r>
            <w:r w:rsidRPr="00EA19EB">
              <w:rPr>
                <w:sz w:val="14"/>
                <w:lang w:val="es-ES"/>
              </w:rPr>
              <w:sym w:font="Symbol" w:char="F02D"/>
            </w:r>
            <w:r w:rsidRPr="00EA19EB">
              <w:rPr>
                <w:sz w:val="14"/>
                <w:lang w:val="es-ES" w:eastAsia="ja-JP"/>
              </w:rPr>
              <w:t>9,76</w:t>
            </w:r>
          </w:p>
        </w:tc>
        <w:tc>
          <w:tcPr>
            <w:tcW w:w="709" w:type="dxa"/>
            <w:vAlign w:val="center"/>
          </w:tcPr>
          <w:p w:rsidR="006B4701" w:rsidRPr="00EA19EB" w:rsidRDefault="006B4701" w:rsidP="00491ACD">
            <w:pPr>
              <w:pStyle w:val="Tabletext"/>
              <w:spacing w:before="100" w:after="100"/>
              <w:jc w:val="center"/>
              <w:rPr>
                <w:sz w:val="14"/>
                <w:lang w:val="es-ES" w:eastAsia="ja-JP"/>
              </w:rPr>
            </w:pPr>
            <w:r w:rsidRPr="00EA19EB">
              <w:rPr>
                <w:sz w:val="8"/>
                <w:lang w:val="es-ES"/>
              </w:rPr>
              <w:t> </w:t>
            </w:r>
            <w:r w:rsidRPr="00EA19EB">
              <w:rPr>
                <w:sz w:val="14"/>
                <w:lang w:val="es-ES"/>
              </w:rPr>
              <w:sym w:font="Symbol" w:char="F02D"/>
            </w:r>
            <w:r w:rsidRPr="00EA19EB">
              <w:rPr>
                <w:sz w:val="14"/>
                <w:lang w:val="es-ES" w:eastAsia="ja-JP"/>
              </w:rPr>
              <w:t>10,06</w:t>
            </w:r>
          </w:p>
        </w:tc>
      </w:tr>
      <w:tr w:rsidR="006B4701" w:rsidRPr="00EA19EB" w:rsidTr="00DC6A15">
        <w:trPr>
          <w:jc w:val="center"/>
        </w:trPr>
        <w:tc>
          <w:tcPr>
            <w:tcW w:w="1104" w:type="dxa"/>
            <w:vAlign w:val="center"/>
          </w:tcPr>
          <w:p w:rsidR="006B4701" w:rsidRPr="00EA19EB" w:rsidRDefault="006B4701" w:rsidP="00491ACD">
            <w:pPr>
              <w:pStyle w:val="Tabletext"/>
              <w:spacing w:before="100" w:after="100"/>
              <w:ind w:left="57"/>
              <w:jc w:val="left"/>
              <w:rPr>
                <w:sz w:val="14"/>
                <w:lang w:val="es-ES"/>
              </w:rPr>
            </w:pPr>
            <w:r w:rsidRPr="00EA19EB">
              <w:rPr>
                <w:sz w:val="14"/>
                <w:lang w:val="es-ES"/>
              </w:rPr>
              <w:t xml:space="preserve">Ruido </w:t>
            </w:r>
            <w:r w:rsidRPr="00EA19EB">
              <w:rPr>
                <w:sz w:val="14"/>
                <w:lang w:val="es-ES" w:eastAsia="ja-JP"/>
              </w:rPr>
              <w:t>fuera</w:t>
            </w:r>
            <w:r w:rsidRPr="00EA19EB">
              <w:rPr>
                <w:sz w:val="14"/>
                <w:lang w:val="es-ES" w:eastAsia="ja-JP"/>
              </w:rPr>
              <w:br/>
              <w:t xml:space="preserve">de banda </w:t>
            </w:r>
            <w:r w:rsidRPr="00EA19EB">
              <w:rPr>
                <w:sz w:val="14"/>
                <w:lang w:val="es-ES"/>
              </w:rPr>
              <w:t>(dB(W/MHz))</w:t>
            </w:r>
          </w:p>
        </w:tc>
        <w:tc>
          <w:tcPr>
            <w:tcW w:w="634"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28"/>
              <w:jc w:val="center"/>
              <w:rPr>
                <w:sz w:val="14"/>
                <w:lang w:val="es-ES"/>
              </w:rPr>
            </w:pPr>
            <w:r w:rsidRPr="00EA19EB">
              <w:rPr>
                <w:sz w:val="14"/>
                <w:lang w:val="es-ES"/>
              </w:rPr>
              <w:sym w:font="Symbol" w:char="F02D"/>
            </w:r>
            <w:r w:rsidRPr="00EA19EB">
              <w:rPr>
                <w:sz w:val="14"/>
                <w:lang w:val="es-ES"/>
              </w:rPr>
              <w:t>143,83</w:t>
            </w:r>
          </w:p>
        </w:tc>
        <w:tc>
          <w:tcPr>
            <w:tcW w:w="776"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3"/>
              </w:tabs>
              <w:spacing w:before="100" w:after="100"/>
              <w:ind w:right="113"/>
              <w:jc w:val="left"/>
              <w:rPr>
                <w:sz w:val="14"/>
                <w:lang w:val="es-ES"/>
              </w:rPr>
            </w:pPr>
            <w:r w:rsidRPr="00EA19EB">
              <w:rPr>
                <w:sz w:val="14"/>
                <w:lang w:val="es-ES"/>
              </w:rPr>
              <w:sym w:font="Symbol" w:char="F02D"/>
            </w:r>
            <w:r w:rsidRPr="00EA19EB">
              <w:rPr>
                <w:sz w:val="14"/>
                <w:lang w:val="es-ES"/>
              </w:rPr>
              <w:t>143,83</w:t>
            </w:r>
          </w:p>
        </w:tc>
        <w:tc>
          <w:tcPr>
            <w:tcW w:w="737"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spacing w:before="100" w:after="100"/>
              <w:jc w:val="left"/>
              <w:rPr>
                <w:sz w:val="14"/>
                <w:lang w:val="es-ES"/>
              </w:rPr>
            </w:pPr>
            <w:r w:rsidRPr="00EA19EB">
              <w:rPr>
                <w:sz w:val="14"/>
                <w:lang w:val="es-ES"/>
              </w:rPr>
              <w:sym w:font="Symbol" w:char="F02D"/>
            </w:r>
            <w:r w:rsidRPr="00EA19EB">
              <w:rPr>
                <w:sz w:val="14"/>
                <w:lang w:val="es-ES"/>
              </w:rPr>
              <w:t>143,83</w:t>
            </w:r>
          </w:p>
        </w:tc>
        <w:tc>
          <w:tcPr>
            <w:tcW w:w="865"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spacing w:before="100" w:after="100"/>
              <w:jc w:val="left"/>
              <w:rPr>
                <w:sz w:val="14"/>
                <w:lang w:val="es-ES" w:eastAsia="ja-JP"/>
              </w:rPr>
            </w:pPr>
            <w:r w:rsidRPr="00EA19EB">
              <w:rPr>
                <w:sz w:val="14"/>
                <w:lang w:val="es-ES"/>
              </w:rPr>
              <w:sym w:font="Symbol" w:char="F02D"/>
            </w:r>
            <w:r w:rsidRPr="00EA19EB">
              <w:rPr>
                <w:sz w:val="14"/>
                <w:lang w:val="es-ES" w:eastAsia="ja-JP"/>
              </w:rPr>
              <w:t>143</w:t>
            </w:r>
            <w:r w:rsidRPr="00EA19EB">
              <w:rPr>
                <w:sz w:val="14"/>
                <w:lang w:val="es-ES"/>
              </w:rPr>
              <w:t>,</w:t>
            </w:r>
            <w:r w:rsidRPr="00EA19EB">
              <w:rPr>
                <w:sz w:val="14"/>
                <w:lang w:val="es-ES" w:eastAsia="ja-JP"/>
              </w:rPr>
              <w:t>83</w:t>
            </w:r>
          </w:p>
        </w:tc>
        <w:tc>
          <w:tcPr>
            <w:tcW w:w="885"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spacing w:before="100" w:after="100"/>
              <w:jc w:val="left"/>
              <w:rPr>
                <w:sz w:val="14"/>
                <w:lang w:val="es-ES"/>
              </w:rPr>
            </w:pPr>
            <w:r w:rsidRPr="00EA19EB">
              <w:rPr>
                <w:sz w:val="14"/>
                <w:lang w:val="es-ES"/>
              </w:rPr>
              <w:sym w:font="Symbol" w:char="F02D"/>
            </w:r>
            <w:r w:rsidRPr="00EA19EB">
              <w:rPr>
                <w:sz w:val="14"/>
                <w:lang w:val="es-ES" w:eastAsia="ja-JP"/>
              </w:rPr>
              <w:t>143</w:t>
            </w:r>
            <w:r w:rsidRPr="00EA19EB">
              <w:rPr>
                <w:sz w:val="14"/>
                <w:lang w:val="es-ES"/>
              </w:rPr>
              <w:t>,</w:t>
            </w:r>
            <w:r w:rsidRPr="00EA19EB">
              <w:rPr>
                <w:sz w:val="14"/>
                <w:lang w:val="es-ES" w:eastAsia="ja-JP"/>
              </w:rPr>
              <w:t>83</w:t>
            </w:r>
          </w:p>
        </w:tc>
        <w:tc>
          <w:tcPr>
            <w:tcW w:w="885" w:type="dxa"/>
            <w:vAlign w:val="center"/>
          </w:tcPr>
          <w:p w:rsidR="006B4701" w:rsidRPr="00EA19EB" w:rsidRDefault="006B4701" w:rsidP="00491ACD">
            <w:pPr>
              <w:pStyle w:val="Tabletext"/>
              <w:spacing w:before="100" w:after="100"/>
              <w:jc w:val="center"/>
              <w:rPr>
                <w:sz w:val="14"/>
                <w:lang w:val="es-ES"/>
              </w:rPr>
            </w:pPr>
            <w:r w:rsidRPr="00EA19EB">
              <w:rPr>
                <w:sz w:val="14"/>
                <w:lang w:val="es-ES"/>
              </w:rPr>
              <w:sym w:font="Symbol" w:char="F02D"/>
            </w:r>
            <w:r w:rsidRPr="00EA19EB">
              <w:rPr>
                <w:sz w:val="14"/>
                <w:lang w:val="es-ES" w:eastAsia="ja-JP"/>
              </w:rPr>
              <w:t>143</w:t>
            </w:r>
            <w:r w:rsidRPr="00EA19EB">
              <w:rPr>
                <w:sz w:val="14"/>
                <w:lang w:val="es-ES"/>
              </w:rPr>
              <w:t>,</w:t>
            </w:r>
            <w:r w:rsidRPr="00EA19EB">
              <w:rPr>
                <w:sz w:val="14"/>
                <w:lang w:val="es-ES" w:eastAsia="ja-JP"/>
              </w:rPr>
              <w:t>83</w:t>
            </w:r>
          </w:p>
        </w:tc>
        <w:tc>
          <w:tcPr>
            <w:tcW w:w="737" w:type="dxa"/>
            <w:vAlign w:val="center"/>
          </w:tcPr>
          <w:p w:rsidR="006B4701" w:rsidRPr="00EA19EB" w:rsidRDefault="006B4701" w:rsidP="00491ACD">
            <w:pPr>
              <w:pStyle w:val="Tabletext"/>
              <w:spacing w:before="100" w:after="100"/>
              <w:jc w:val="center"/>
              <w:rPr>
                <w:sz w:val="14"/>
                <w:lang w:val="es-ES"/>
              </w:rPr>
            </w:pPr>
            <w:r w:rsidRPr="00EA19EB">
              <w:rPr>
                <w:sz w:val="14"/>
                <w:lang w:val="es-ES"/>
              </w:rPr>
              <w:sym w:font="Symbol" w:char="F02D"/>
            </w:r>
            <w:r w:rsidRPr="00EA19EB">
              <w:rPr>
                <w:sz w:val="14"/>
                <w:lang w:val="es-ES" w:eastAsia="ja-JP"/>
              </w:rPr>
              <w:t>143</w:t>
            </w:r>
            <w:r w:rsidRPr="00EA19EB">
              <w:rPr>
                <w:sz w:val="14"/>
                <w:lang w:val="es-ES"/>
              </w:rPr>
              <w:t>,</w:t>
            </w:r>
            <w:r w:rsidRPr="00EA19EB">
              <w:rPr>
                <w:sz w:val="14"/>
                <w:lang w:val="es-ES" w:eastAsia="ja-JP"/>
              </w:rPr>
              <w:t>83</w:t>
            </w:r>
          </w:p>
        </w:tc>
        <w:tc>
          <w:tcPr>
            <w:tcW w:w="821" w:type="dxa"/>
            <w:vAlign w:val="center"/>
          </w:tcPr>
          <w:p w:rsidR="006B4701" w:rsidRPr="00EA19EB" w:rsidRDefault="006B4701" w:rsidP="00491ACD">
            <w:pPr>
              <w:pStyle w:val="Tabletext"/>
              <w:spacing w:before="100" w:after="100"/>
              <w:jc w:val="left"/>
              <w:rPr>
                <w:sz w:val="14"/>
                <w:lang w:val="es-ES"/>
              </w:rPr>
            </w:pPr>
            <w:r w:rsidRPr="00EA19EB">
              <w:rPr>
                <w:sz w:val="14"/>
                <w:lang w:val="es-ES" w:eastAsia="ja-JP"/>
              </w:rPr>
              <w:t> </w:t>
            </w:r>
            <w:r w:rsidRPr="00EA19EB">
              <w:rPr>
                <w:sz w:val="14"/>
                <w:lang w:val="es-ES" w:eastAsia="ja-JP"/>
              </w:rPr>
              <w:t> </w:t>
            </w:r>
            <w:r w:rsidRPr="00EA19EB">
              <w:rPr>
                <w:sz w:val="14"/>
                <w:lang w:val="es-ES"/>
              </w:rPr>
              <w:sym w:font="Symbol" w:char="F02D"/>
            </w:r>
            <w:r w:rsidRPr="00EA19EB">
              <w:rPr>
                <w:sz w:val="14"/>
                <w:lang w:val="es-ES" w:eastAsia="ja-JP"/>
              </w:rPr>
              <w:t>143</w:t>
            </w:r>
            <w:r w:rsidRPr="00EA19EB">
              <w:rPr>
                <w:sz w:val="14"/>
                <w:lang w:val="es-ES"/>
              </w:rPr>
              <w:t>,</w:t>
            </w:r>
            <w:r w:rsidRPr="00EA19EB">
              <w:rPr>
                <w:sz w:val="14"/>
                <w:lang w:val="es-ES" w:eastAsia="ja-JP"/>
              </w:rPr>
              <w:t>83</w:t>
            </w:r>
          </w:p>
        </w:tc>
        <w:tc>
          <w:tcPr>
            <w:tcW w:w="635" w:type="dxa"/>
            <w:vAlign w:val="center"/>
          </w:tcPr>
          <w:p w:rsidR="006B4701" w:rsidRPr="00EA19EB" w:rsidRDefault="006B4701" w:rsidP="00491ACD">
            <w:pPr>
              <w:pStyle w:val="Tabletext"/>
              <w:spacing w:before="100" w:after="100"/>
              <w:jc w:val="center"/>
              <w:rPr>
                <w:sz w:val="14"/>
                <w:lang w:val="es-ES"/>
              </w:rPr>
            </w:pPr>
            <w:r w:rsidRPr="00EA19EB">
              <w:rPr>
                <w:sz w:val="14"/>
                <w:lang w:val="es-ES"/>
              </w:rPr>
              <w:sym w:font="Symbol" w:char="F02D"/>
            </w:r>
            <w:r w:rsidRPr="00EA19EB">
              <w:rPr>
                <w:sz w:val="14"/>
                <w:lang w:val="es-ES" w:eastAsia="ja-JP"/>
              </w:rPr>
              <w:t>143</w:t>
            </w:r>
            <w:r w:rsidRPr="00EA19EB">
              <w:rPr>
                <w:sz w:val="14"/>
                <w:lang w:val="es-ES"/>
              </w:rPr>
              <w:t>,</w:t>
            </w:r>
            <w:r w:rsidRPr="00EA19EB">
              <w:rPr>
                <w:sz w:val="14"/>
                <w:lang w:val="es-ES" w:eastAsia="ja-JP"/>
              </w:rPr>
              <w:t>83</w:t>
            </w:r>
          </w:p>
        </w:tc>
        <w:tc>
          <w:tcPr>
            <w:tcW w:w="709" w:type="dxa"/>
            <w:vAlign w:val="center"/>
          </w:tcPr>
          <w:p w:rsidR="006B4701" w:rsidRPr="00EA19EB" w:rsidRDefault="006B4701" w:rsidP="00491ACD">
            <w:pPr>
              <w:pStyle w:val="Tabletext"/>
              <w:spacing w:before="100" w:after="100"/>
              <w:jc w:val="center"/>
              <w:rPr>
                <w:sz w:val="14"/>
                <w:lang w:val="es-ES" w:eastAsia="ja-JP"/>
              </w:rPr>
            </w:pPr>
            <w:r w:rsidRPr="00EA19EB">
              <w:rPr>
                <w:sz w:val="14"/>
                <w:lang w:val="es-ES"/>
              </w:rPr>
              <w:sym w:font="Symbol" w:char="F02D"/>
            </w:r>
            <w:r w:rsidRPr="00EA19EB">
              <w:rPr>
                <w:sz w:val="14"/>
                <w:lang w:val="es-ES" w:eastAsia="ja-JP"/>
              </w:rPr>
              <w:t>119,63</w:t>
            </w:r>
          </w:p>
        </w:tc>
        <w:tc>
          <w:tcPr>
            <w:tcW w:w="709" w:type="dxa"/>
            <w:vAlign w:val="center"/>
          </w:tcPr>
          <w:p w:rsidR="006B4701" w:rsidRPr="00EA19EB" w:rsidRDefault="006B4701" w:rsidP="00491ACD">
            <w:pPr>
              <w:pStyle w:val="Tabletext"/>
              <w:spacing w:before="100" w:after="100"/>
              <w:jc w:val="center"/>
              <w:rPr>
                <w:sz w:val="14"/>
                <w:lang w:val="es-ES"/>
              </w:rPr>
            </w:pPr>
            <w:r w:rsidRPr="00EA19EB">
              <w:rPr>
                <w:sz w:val="14"/>
                <w:lang w:val="es-ES"/>
              </w:rPr>
              <w:sym w:font="Symbol" w:char="F02D"/>
            </w:r>
            <w:r w:rsidRPr="00EA19EB">
              <w:rPr>
                <w:sz w:val="14"/>
                <w:lang w:val="es-ES" w:eastAsia="ja-JP"/>
              </w:rPr>
              <w:t>124</w:t>
            </w:r>
            <w:r w:rsidRPr="00EA19EB">
              <w:rPr>
                <w:sz w:val="14"/>
                <w:lang w:val="es-ES"/>
              </w:rPr>
              <w:t>,</w:t>
            </w:r>
            <w:r w:rsidRPr="00EA19EB">
              <w:rPr>
                <w:sz w:val="14"/>
                <w:lang w:val="es-ES" w:eastAsia="ja-JP"/>
              </w:rPr>
              <w:t>55</w:t>
            </w:r>
          </w:p>
        </w:tc>
        <w:tc>
          <w:tcPr>
            <w:tcW w:w="709" w:type="dxa"/>
            <w:vAlign w:val="center"/>
          </w:tcPr>
          <w:p w:rsidR="006B4701" w:rsidRPr="00EA19EB" w:rsidRDefault="006B4701" w:rsidP="00491ACD">
            <w:pPr>
              <w:pStyle w:val="Tabletext"/>
              <w:spacing w:before="100" w:after="100"/>
              <w:jc w:val="center"/>
              <w:rPr>
                <w:sz w:val="14"/>
                <w:lang w:val="es-ES"/>
              </w:rPr>
            </w:pPr>
            <w:r w:rsidRPr="00EA19EB">
              <w:rPr>
                <w:sz w:val="14"/>
                <w:lang w:val="es-ES"/>
              </w:rPr>
              <w:sym w:font="Symbol" w:char="F02D"/>
            </w:r>
            <w:r w:rsidRPr="00EA19EB">
              <w:rPr>
                <w:sz w:val="14"/>
                <w:lang w:val="es-ES"/>
              </w:rPr>
              <w:t>1</w:t>
            </w:r>
            <w:r w:rsidRPr="00EA19EB">
              <w:rPr>
                <w:sz w:val="14"/>
                <w:lang w:val="es-ES" w:eastAsia="ja-JP"/>
              </w:rPr>
              <w:t>08,11</w:t>
            </w:r>
          </w:p>
        </w:tc>
        <w:tc>
          <w:tcPr>
            <w:tcW w:w="709" w:type="dxa"/>
            <w:vAlign w:val="center"/>
          </w:tcPr>
          <w:p w:rsidR="006B4701" w:rsidRPr="00EA19EB" w:rsidRDefault="006B4701" w:rsidP="00491ACD">
            <w:pPr>
              <w:pStyle w:val="Tabletext"/>
              <w:spacing w:before="100" w:after="100"/>
              <w:jc w:val="center"/>
              <w:rPr>
                <w:sz w:val="14"/>
                <w:lang w:val="es-ES"/>
              </w:rPr>
            </w:pPr>
            <w:r w:rsidRPr="00EA19EB">
              <w:rPr>
                <w:sz w:val="14"/>
                <w:lang w:val="es-ES"/>
              </w:rPr>
              <w:sym w:font="Symbol" w:char="F02D"/>
            </w:r>
            <w:r w:rsidRPr="00EA19EB">
              <w:rPr>
                <w:sz w:val="14"/>
                <w:lang w:val="es-ES"/>
              </w:rPr>
              <w:t>1</w:t>
            </w:r>
            <w:r w:rsidRPr="00EA19EB">
              <w:rPr>
                <w:sz w:val="14"/>
                <w:lang w:val="es-ES" w:eastAsia="ja-JP"/>
              </w:rPr>
              <w:t>11</w:t>
            </w:r>
            <w:r w:rsidRPr="00EA19EB">
              <w:rPr>
                <w:sz w:val="14"/>
                <w:lang w:val="es-ES"/>
              </w:rPr>
              <w:t>,</w:t>
            </w:r>
            <w:r w:rsidRPr="00EA19EB">
              <w:rPr>
                <w:sz w:val="14"/>
                <w:lang w:val="es-ES" w:eastAsia="ja-JP"/>
              </w:rPr>
              <w:t>06</w:t>
            </w:r>
          </w:p>
        </w:tc>
        <w:tc>
          <w:tcPr>
            <w:tcW w:w="709"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00" w:after="100"/>
              <w:jc w:val="left"/>
              <w:rPr>
                <w:sz w:val="14"/>
                <w:lang w:val="es-ES" w:eastAsia="ja-JP"/>
              </w:rPr>
            </w:pPr>
            <w:r w:rsidRPr="00EA19EB">
              <w:rPr>
                <w:sz w:val="14"/>
                <w:lang w:val="es-ES"/>
              </w:rPr>
              <w:sym w:font="Symbol" w:char="F02D"/>
            </w:r>
            <w:r w:rsidRPr="00EA19EB">
              <w:rPr>
                <w:sz w:val="14"/>
                <w:lang w:val="es-ES" w:eastAsia="ja-JP"/>
              </w:rPr>
              <w:t>98,01</w:t>
            </w:r>
          </w:p>
        </w:tc>
        <w:tc>
          <w:tcPr>
            <w:tcW w:w="709" w:type="dxa"/>
            <w:vAlign w:val="center"/>
          </w:tcPr>
          <w:p w:rsidR="006B4701" w:rsidRPr="00EA19EB" w:rsidRDefault="006B4701" w:rsidP="00491ACD">
            <w:pPr>
              <w:pStyle w:val="Tabletext"/>
              <w:spacing w:before="100" w:after="100"/>
              <w:jc w:val="center"/>
              <w:rPr>
                <w:sz w:val="14"/>
                <w:lang w:val="es-ES"/>
              </w:rPr>
            </w:pPr>
            <w:r w:rsidRPr="00EA19EB">
              <w:rPr>
                <w:sz w:val="14"/>
                <w:lang w:val="es-ES"/>
              </w:rPr>
              <w:sym w:font="Symbol" w:char="F02D"/>
            </w:r>
            <w:r w:rsidRPr="00EA19EB">
              <w:rPr>
                <w:sz w:val="14"/>
                <w:lang w:val="es-ES" w:eastAsia="ja-JP"/>
              </w:rPr>
              <w:t>98</w:t>
            </w:r>
            <w:r w:rsidRPr="00EA19EB">
              <w:rPr>
                <w:sz w:val="14"/>
                <w:lang w:val="es-ES"/>
              </w:rPr>
              <w:t>,</w:t>
            </w:r>
            <w:r w:rsidRPr="00EA19EB">
              <w:rPr>
                <w:sz w:val="14"/>
                <w:lang w:val="es-ES" w:eastAsia="ja-JP"/>
              </w:rPr>
              <w:t>31</w:t>
            </w:r>
          </w:p>
        </w:tc>
        <w:tc>
          <w:tcPr>
            <w:tcW w:w="709" w:type="dxa"/>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00" w:after="100"/>
              <w:jc w:val="left"/>
              <w:rPr>
                <w:sz w:val="14"/>
                <w:lang w:val="es-ES"/>
              </w:rPr>
            </w:pPr>
            <w:r w:rsidRPr="00EA19EB">
              <w:rPr>
                <w:sz w:val="14"/>
                <w:lang w:val="es-ES"/>
              </w:rPr>
              <w:sym w:font="Symbol" w:char="F02D"/>
            </w:r>
            <w:r w:rsidRPr="00EA19EB">
              <w:rPr>
                <w:sz w:val="14"/>
                <w:lang w:val="es-ES" w:eastAsia="ja-JP"/>
              </w:rPr>
              <w:t>98,31</w:t>
            </w:r>
          </w:p>
        </w:tc>
        <w:tc>
          <w:tcPr>
            <w:tcW w:w="709" w:type="dxa"/>
            <w:vAlign w:val="center"/>
          </w:tcPr>
          <w:p w:rsidR="006B4701" w:rsidRPr="00EA19EB" w:rsidRDefault="006B4701" w:rsidP="00491ACD">
            <w:pPr>
              <w:pStyle w:val="Tabletext"/>
              <w:spacing w:before="100" w:after="100"/>
              <w:jc w:val="center"/>
              <w:rPr>
                <w:sz w:val="14"/>
                <w:lang w:val="es-ES"/>
              </w:rPr>
            </w:pPr>
            <w:r w:rsidRPr="00EA19EB">
              <w:rPr>
                <w:sz w:val="14"/>
                <w:lang w:val="es-ES"/>
              </w:rPr>
              <w:sym w:font="Symbol" w:char="F02D"/>
            </w:r>
            <w:r w:rsidRPr="00EA19EB">
              <w:rPr>
                <w:sz w:val="14"/>
                <w:lang w:val="es-ES" w:eastAsia="ja-JP"/>
              </w:rPr>
              <w:t>102,31</w:t>
            </w:r>
          </w:p>
        </w:tc>
        <w:tc>
          <w:tcPr>
            <w:tcW w:w="709" w:type="dxa"/>
            <w:vAlign w:val="center"/>
          </w:tcPr>
          <w:p w:rsidR="006B4701" w:rsidRPr="00EA19EB" w:rsidRDefault="006B4701" w:rsidP="00491ACD">
            <w:pPr>
              <w:pStyle w:val="Tabletext"/>
              <w:spacing w:before="100" w:after="100"/>
              <w:jc w:val="center"/>
              <w:rPr>
                <w:sz w:val="14"/>
                <w:lang w:val="es-ES"/>
              </w:rPr>
            </w:pPr>
            <w:r w:rsidRPr="00EA19EB">
              <w:rPr>
                <w:sz w:val="14"/>
                <w:lang w:val="es-ES"/>
              </w:rPr>
              <w:sym w:font="Symbol" w:char="F02D"/>
            </w:r>
            <w:r w:rsidRPr="00EA19EB">
              <w:rPr>
                <w:sz w:val="14"/>
                <w:lang w:val="es-ES" w:eastAsia="ja-JP"/>
              </w:rPr>
              <w:t>102</w:t>
            </w:r>
            <w:r w:rsidRPr="00EA19EB">
              <w:rPr>
                <w:sz w:val="14"/>
                <w:lang w:val="es-ES"/>
              </w:rPr>
              <w:t>,</w:t>
            </w:r>
            <w:r w:rsidRPr="00EA19EB">
              <w:rPr>
                <w:sz w:val="14"/>
                <w:lang w:val="es-ES" w:eastAsia="ja-JP"/>
              </w:rPr>
              <w:t>61</w:t>
            </w:r>
          </w:p>
        </w:tc>
      </w:tr>
      <w:tr w:rsidR="006B4701" w:rsidRPr="00EA19EB" w:rsidTr="00DC6A15">
        <w:trPr>
          <w:jc w:val="center"/>
        </w:trPr>
        <w:tc>
          <w:tcPr>
            <w:tcW w:w="1104" w:type="dxa"/>
            <w:tcBorders>
              <w:bottom w:val="single" w:sz="4" w:space="0" w:color="auto"/>
            </w:tcBorders>
            <w:vAlign w:val="center"/>
          </w:tcPr>
          <w:p w:rsidR="006B4701" w:rsidRPr="00EA19EB" w:rsidRDefault="006B4701" w:rsidP="00491ACD">
            <w:pPr>
              <w:pStyle w:val="Tabletext"/>
              <w:spacing w:before="100" w:after="100"/>
              <w:ind w:left="57"/>
              <w:rPr>
                <w:sz w:val="14"/>
                <w:lang w:val="es-ES"/>
              </w:rPr>
            </w:pPr>
            <w:r w:rsidRPr="00EA19EB">
              <w:rPr>
                <w:sz w:val="14"/>
                <w:lang w:val="es-ES"/>
              </w:rPr>
              <w:t>Frecuencia</w:t>
            </w:r>
            <w:r w:rsidRPr="00EA19EB">
              <w:rPr>
                <w:sz w:val="14"/>
                <w:lang w:val="es-ES"/>
              </w:rPr>
              <w:br/>
              <w:t>central (GHz)</w:t>
            </w:r>
          </w:p>
        </w:tc>
        <w:tc>
          <w:tcPr>
            <w:tcW w:w="634" w:type="dxa"/>
            <w:tcBorders>
              <w:bottom w:val="single" w:sz="4" w:space="0" w:color="auto"/>
            </w:tcBorders>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ind w:right="28"/>
              <w:jc w:val="center"/>
              <w:rPr>
                <w:sz w:val="14"/>
                <w:lang w:val="es-ES"/>
              </w:rPr>
            </w:pPr>
            <w:r w:rsidRPr="00EA19EB">
              <w:rPr>
                <w:sz w:val="14"/>
                <w:lang w:val="es-ES"/>
              </w:rPr>
              <w:t> </w:t>
            </w:r>
            <w:r w:rsidRPr="00EA19EB">
              <w:rPr>
                <w:sz w:val="14"/>
                <w:lang w:val="es-ES"/>
              </w:rPr>
              <w:t> </w:t>
            </w:r>
            <w:r w:rsidRPr="00EA19EB">
              <w:rPr>
                <w:sz w:val="14"/>
                <w:lang w:val="es-ES"/>
              </w:rPr>
              <w:t>1,8</w:t>
            </w:r>
          </w:p>
        </w:tc>
        <w:tc>
          <w:tcPr>
            <w:tcW w:w="776" w:type="dxa"/>
            <w:tcBorders>
              <w:bottom w:val="single" w:sz="4" w:space="0" w:color="auto"/>
            </w:tcBorders>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3"/>
              </w:tabs>
              <w:spacing w:before="100" w:after="100"/>
              <w:ind w:right="113"/>
              <w:jc w:val="left"/>
              <w:rPr>
                <w:sz w:val="14"/>
                <w:lang w:val="es-ES"/>
              </w:rPr>
            </w:pPr>
            <w:r w:rsidRPr="00EA19EB">
              <w:rPr>
                <w:sz w:val="14"/>
                <w:lang w:val="es-ES"/>
              </w:rPr>
              <w:t>1,8</w:t>
            </w:r>
          </w:p>
        </w:tc>
        <w:tc>
          <w:tcPr>
            <w:tcW w:w="737" w:type="dxa"/>
            <w:tcBorders>
              <w:bottom w:val="single" w:sz="4" w:space="0" w:color="auto"/>
            </w:tcBorders>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spacing w:before="100" w:after="100"/>
              <w:ind w:right="113"/>
              <w:jc w:val="left"/>
              <w:rPr>
                <w:sz w:val="14"/>
                <w:lang w:val="es-ES"/>
              </w:rPr>
            </w:pPr>
            <w:r w:rsidRPr="00EA19EB">
              <w:rPr>
                <w:sz w:val="14"/>
                <w:lang w:val="es-ES" w:eastAsia="ja-JP"/>
              </w:rPr>
              <w:t>1,8</w:t>
            </w:r>
          </w:p>
        </w:tc>
        <w:tc>
          <w:tcPr>
            <w:tcW w:w="865" w:type="dxa"/>
            <w:tcBorders>
              <w:bottom w:val="single" w:sz="4" w:space="0" w:color="auto"/>
            </w:tcBorders>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spacing w:before="100" w:after="100"/>
              <w:jc w:val="left"/>
              <w:rPr>
                <w:sz w:val="14"/>
                <w:lang w:val="es-ES"/>
              </w:rPr>
            </w:pPr>
            <w:r w:rsidRPr="00EA19EB">
              <w:rPr>
                <w:sz w:val="14"/>
                <w:lang w:val="es-ES" w:eastAsia="ja-JP"/>
              </w:rPr>
              <w:t>1,8</w:t>
            </w:r>
          </w:p>
        </w:tc>
        <w:tc>
          <w:tcPr>
            <w:tcW w:w="885" w:type="dxa"/>
            <w:tcBorders>
              <w:bottom w:val="single" w:sz="4" w:space="0" w:color="auto"/>
            </w:tcBorders>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spacing w:before="100" w:after="100"/>
              <w:jc w:val="left"/>
              <w:rPr>
                <w:sz w:val="14"/>
                <w:lang w:val="es-ES"/>
              </w:rPr>
            </w:pPr>
            <w:r w:rsidRPr="00EA19EB">
              <w:rPr>
                <w:sz w:val="14"/>
                <w:lang w:val="es-ES" w:eastAsia="ja-JP"/>
              </w:rPr>
              <w:t>1,8</w:t>
            </w:r>
          </w:p>
        </w:tc>
        <w:tc>
          <w:tcPr>
            <w:tcW w:w="885" w:type="dxa"/>
            <w:tcBorders>
              <w:bottom w:val="single" w:sz="4" w:space="0" w:color="auto"/>
            </w:tcBorders>
            <w:vAlign w:val="center"/>
          </w:tcPr>
          <w:p w:rsidR="006B4701" w:rsidRPr="00EA19EB" w:rsidRDefault="006B4701" w:rsidP="00491ACD">
            <w:pPr>
              <w:pStyle w:val="Tabletext"/>
              <w:spacing w:before="100" w:after="100"/>
              <w:jc w:val="center"/>
              <w:rPr>
                <w:sz w:val="14"/>
                <w:lang w:val="es-ES" w:eastAsia="ja-JP"/>
              </w:rPr>
            </w:pPr>
            <w:r w:rsidRPr="00EA19EB">
              <w:rPr>
                <w:sz w:val="14"/>
                <w:lang w:val="es-ES" w:eastAsia="ja-JP"/>
              </w:rPr>
              <w:t> </w:t>
            </w:r>
            <w:r w:rsidRPr="00EA19EB">
              <w:rPr>
                <w:sz w:val="14"/>
                <w:lang w:val="es-ES" w:eastAsia="ja-JP"/>
              </w:rPr>
              <w:t> </w:t>
            </w:r>
            <w:r w:rsidRPr="00EA19EB">
              <w:rPr>
                <w:sz w:val="14"/>
                <w:lang w:val="es-ES" w:eastAsia="ja-JP"/>
              </w:rPr>
              <w:t>31,15</w:t>
            </w:r>
          </w:p>
        </w:tc>
        <w:tc>
          <w:tcPr>
            <w:tcW w:w="737" w:type="dxa"/>
            <w:tcBorders>
              <w:bottom w:val="single" w:sz="4" w:space="0" w:color="auto"/>
            </w:tcBorders>
            <w:vAlign w:val="center"/>
          </w:tcPr>
          <w:p w:rsidR="006B4701" w:rsidRPr="00EA19EB" w:rsidRDefault="006B4701" w:rsidP="00491ACD">
            <w:pPr>
              <w:pStyle w:val="Tabletext"/>
              <w:spacing w:before="100" w:after="100"/>
              <w:jc w:val="center"/>
              <w:rPr>
                <w:sz w:val="14"/>
                <w:lang w:val="es-ES" w:eastAsia="ja-JP"/>
              </w:rPr>
            </w:pPr>
            <w:r w:rsidRPr="00EA19EB">
              <w:rPr>
                <w:sz w:val="14"/>
                <w:lang w:val="es-ES" w:eastAsia="ja-JP"/>
              </w:rPr>
              <w:t> </w:t>
            </w:r>
            <w:r w:rsidRPr="00EA19EB">
              <w:rPr>
                <w:sz w:val="14"/>
                <w:lang w:val="es-ES" w:eastAsia="ja-JP"/>
              </w:rPr>
              <w:t> </w:t>
            </w:r>
            <w:r w:rsidRPr="00EA19EB">
              <w:rPr>
                <w:sz w:val="14"/>
                <w:lang w:val="es-ES" w:eastAsia="ja-JP"/>
              </w:rPr>
              <w:t>31,15</w:t>
            </w:r>
          </w:p>
        </w:tc>
        <w:tc>
          <w:tcPr>
            <w:tcW w:w="821" w:type="dxa"/>
            <w:tcBorders>
              <w:bottom w:val="single" w:sz="4" w:space="0" w:color="auto"/>
            </w:tcBorders>
            <w:vAlign w:val="center"/>
          </w:tcPr>
          <w:p w:rsidR="006B4701" w:rsidRPr="00EA19EB" w:rsidRDefault="006B4701" w:rsidP="00491ACD">
            <w:pPr>
              <w:pStyle w:val="Tabletext"/>
              <w:spacing w:before="100" w:after="100"/>
              <w:jc w:val="center"/>
              <w:rPr>
                <w:sz w:val="14"/>
                <w:lang w:val="es-ES" w:eastAsia="ja-JP"/>
              </w:rPr>
            </w:pPr>
            <w:r w:rsidRPr="00EA19EB">
              <w:rPr>
                <w:sz w:val="14"/>
                <w:lang w:val="es-ES" w:eastAsia="ja-JP"/>
              </w:rPr>
              <w:t> </w:t>
            </w:r>
            <w:r w:rsidRPr="00EA19EB">
              <w:rPr>
                <w:sz w:val="14"/>
                <w:lang w:val="es-ES" w:eastAsia="ja-JP"/>
              </w:rPr>
              <w:t> </w:t>
            </w:r>
            <w:r w:rsidRPr="00EA19EB">
              <w:rPr>
                <w:sz w:val="14"/>
                <w:lang w:val="es-ES" w:eastAsia="ja-JP"/>
              </w:rPr>
              <w:t>31,15</w:t>
            </w:r>
          </w:p>
        </w:tc>
        <w:tc>
          <w:tcPr>
            <w:tcW w:w="635" w:type="dxa"/>
            <w:tcBorders>
              <w:bottom w:val="single" w:sz="4" w:space="0" w:color="auto"/>
            </w:tcBorders>
            <w:vAlign w:val="center"/>
          </w:tcPr>
          <w:p w:rsidR="006B4701" w:rsidRPr="00EA19EB" w:rsidRDefault="006B4701" w:rsidP="00491ACD">
            <w:pPr>
              <w:pStyle w:val="Tabletext"/>
              <w:spacing w:before="100" w:after="100"/>
              <w:jc w:val="center"/>
              <w:rPr>
                <w:sz w:val="14"/>
                <w:lang w:val="es-ES" w:eastAsia="ja-JP"/>
              </w:rPr>
            </w:pPr>
            <w:r w:rsidRPr="00EA19EB">
              <w:rPr>
                <w:sz w:val="14"/>
                <w:lang w:val="es-ES" w:eastAsia="ja-JP"/>
              </w:rPr>
              <w:t> </w:t>
            </w:r>
            <w:r w:rsidRPr="00EA19EB">
              <w:rPr>
                <w:sz w:val="14"/>
                <w:lang w:val="es-ES" w:eastAsia="ja-JP"/>
              </w:rPr>
              <w:t> </w:t>
            </w:r>
            <w:r w:rsidRPr="00EA19EB">
              <w:rPr>
                <w:sz w:val="14"/>
                <w:lang w:val="es-ES" w:eastAsia="ja-JP"/>
              </w:rPr>
              <w:t>31,15</w:t>
            </w:r>
          </w:p>
        </w:tc>
        <w:tc>
          <w:tcPr>
            <w:tcW w:w="709" w:type="dxa"/>
            <w:tcBorders>
              <w:bottom w:val="single" w:sz="4" w:space="0" w:color="auto"/>
            </w:tcBorders>
            <w:vAlign w:val="center"/>
          </w:tcPr>
          <w:p w:rsidR="006B4701" w:rsidRPr="00EA19EB" w:rsidRDefault="006B4701" w:rsidP="00491ACD">
            <w:pPr>
              <w:pStyle w:val="Tabletext"/>
              <w:spacing w:before="100" w:after="100"/>
              <w:jc w:val="center"/>
              <w:rPr>
                <w:sz w:val="14"/>
                <w:lang w:val="es-ES" w:eastAsia="ja-JP"/>
              </w:rPr>
            </w:pPr>
            <w:r w:rsidRPr="00EA19EB">
              <w:rPr>
                <w:sz w:val="14"/>
                <w:lang w:val="es-ES" w:eastAsia="ja-JP"/>
              </w:rPr>
              <w:t> </w:t>
            </w:r>
            <w:r w:rsidRPr="00EA19EB">
              <w:rPr>
                <w:sz w:val="14"/>
                <w:lang w:val="es-ES" w:eastAsia="ja-JP"/>
              </w:rPr>
              <w:t> </w:t>
            </w:r>
            <w:r w:rsidRPr="00EA19EB">
              <w:rPr>
                <w:sz w:val="14"/>
                <w:lang w:val="es-ES" w:eastAsia="ja-JP"/>
              </w:rPr>
              <w:t>31,15</w:t>
            </w:r>
          </w:p>
        </w:tc>
        <w:tc>
          <w:tcPr>
            <w:tcW w:w="709" w:type="dxa"/>
            <w:tcBorders>
              <w:bottom w:val="single" w:sz="4" w:space="0" w:color="auto"/>
            </w:tcBorders>
            <w:vAlign w:val="center"/>
          </w:tcPr>
          <w:p w:rsidR="006B4701" w:rsidRPr="00EA19EB" w:rsidRDefault="006B4701" w:rsidP="00491ACD">
            <w:pPr>
              <w:pStyle w:val="Tabletext"/>
              <w:spacing w:before="100" w:after="100"/>
              <w:jc w:val="center"/>
              <w:rPr>
                <w:sz w:val="14"/>
                <w:lang w:val="es-ES"/>
              </w:rPr>
            </w:pPr>
            <w:r w:rsidRPr="00EA19EB">
              <w:rPr>
                <w:sz w:val="14"/>
                <w:lang w:val="es-ES"/>
              </w:rPr>
              <w:t> </w:t>
            </w:r>
            <w:r w:rsidRPr="00EA19EB">
              <w:rPr>
                <w:sz w:val="14"/>
                <w:lang w:val="es-ES"/>
              </w:rPr>
              <w:t> </w:t>
            </w:r>
            <w:r w:rsidRPr="00EA19EB">
              <w:rPr>
                <w:sz w:val="14"/>
                <w:lang w:val="es-ES"/>
              </w:rPr>
              <w:t>31,</w:t>
            </w:r>
            <w:r w:rsidRPr="00EA19EB">
              <w:rPr>
                <w:sz w:val="14"/>
                <w:lang w:val="es-ES" w:eastAsia="ja-JP"/>
              </w:rPr>
              <w:t>15</w:t>
            </w:r>
          </w:p>
        </w:tc>
        <w:tc>
          <w:tcPr>
            <w:tcW w:w="709" w:type="dxa"/>
            <w:tcBorders>
              <w:bottom w:val="single" w:sz="4" w:space="0" w:color="auto"/>
            </w:tcBorders>
            <w:vAlign w:val="center"/>
          </w:tcPr>
          <w:p w:rsidR="006B4701" w:rsidRPr="00EA19EB" w:rsidRDefault="006B4701" w:rsidP="00491ACD">
            <w:pPr>
              <w:pStyle w:val="Tabletext"/>
              <w:spacing w:before="100" w:after="100"/>
              <w:jc w:val="center"/>
              <w:rPr>
                <w:sz w:val="14"/>
                <w:lang w:val="es-ES"/>
              </w:rPr>
            </w:pPr>
            <w:r w:rsidRPr="00EA19EB">
              <w:rPr>
                <w:sz w:val="14"/>
                <w:lang w:val="es-ES"/>
              </w:rPr>
              <w:t> </w:t>
            </w:r>
            <w:r w:rsidRPr="00EA19EB">
              <w:rPr>
                <w:sz w:val="8"/>
                <w:lang w:val="es-ES"/>
              </w:rPr>
              <w:t> </w:t>
            </w:r>
            <w:r w:rsidRPr="00EA19EB">
              <w:rPr>
                <w:sz w:val="14"/>
                <w:lang w:val="es-ES" w:eastAsia="ja-JP"/>
              </w:rPr>
              <w:t>31,15</w:t>
            </w:r>
          </w:p>
        </w:tc>
        <w:tc>
          <w:tcPr>
            <w:tcW w:w="709" w:type="dxa"/>
            <w:tcBorders>
              <w:bottom w:val="single" w:sz="4" w:space="0" w:color="auto"/>
            </w:tcBorders>
            <w:vAlign w:val="center"/>
          </w:tcPr>
          <w:p w:rsidR="006B4701" w:rsidRPr="00EA19EB" w:rsidRDefault="006B4701" w:rsidP="00491ACD">
            <w:pPr>
              <w:pStyle w:val="Tabletext"/>
              <w:spacing w:before="100" w:after="100"/>
              <w:jc w:val="center"/>
              <w:rPr>
                <w:sz w:val="14"/>
                <w:lang w:val="es-ES"/>
              </w:rPr>
            </w:pPr>
            <w:r w:rsidRPr="00EA19EB">
              <w:rPr>
                <w:sz w:val="14"/>
                <w:lang w:val="es-ES"/>
              </w:rPr>
              <w:t> </w:t>
            </w:r>
            <w:r w:rsidRPr="00EA19EB">
              <w:rPr>
                <w:sz w:val="14"/>
                <w:lang w:val="es-ES"/>
              </w:rPr>
              <w:t> </w:t>
            </w:r>
            <w:r w:rsidRPr="00EA19EB">
              <w:rPr>
                <w:sz w:val="14"/>
                <w:lang w:val="es-ES" w:eastAsia="ja-JP"/>
              </w:rPr>
              <w:t>31,15</w:t>
            </w:r>
          </w:p>
        </w:tc>
        <w:tc>
          <w:tcPr>
            <w:tcW w:w="709" w:type="dxa"/>
            <w:tcBorders>
              <w:bottom w:val="single" w:sz="4" w:space="0" w:color="auto"/>
            </w:tcBorders>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00" w:after="100"/>
              <w:jc w:val="left"/>
              <w:rPr>
                <w:sz w:val="14"/>
                <w:lang w:val="es-ES"/>
              </w:rPr>
            </w:pPr>
            <w:r w:rsidRPr="00EA19EB">
              <w:rPr>
                <w:sz w:val="14"/>
                <w:lang w:val="es-ES" w:eastAsia="ja-JP"/>
              </w:rPr>
              <w:t>31,15</w:t>
            </w:r>
          </w:p>
        </w:tc>
        <w:tc>
          <w:tcPr>
            <w:tcW w:w="709" w:type="dxa"/>
            <w:tcBorders>
              <w:bottom w:val="single" w:sz="4" w:space="0" w:color="auto"/>
            </w:tcBorders>
            <w:vAlign w:val="center"/>
          </w:tcPr>
          <w:p w:rsidR="006B4701" w:rsidRPr="00EA19EB" w:rsidRDefault="006B4701" w:rsidP="00491ACD">
            <w:pPr>
              <w:pStyle w:val="Tabletext"/>
              <w:spacing w:before="100" w:after="100"/>
              <w:jc w:val="center"/>
              <w:rPr>
                <w:sz w:val="14"/>
                <w:lang w:val="es-ES"/>
              </w:rPr>
            </w:pPr>
            <w:r w:rsidRPr="00EA19EB">
              <w:rPr>
                <w:sz w:val="14"/>
                <w:lang w:val="es-ES" w:eastAsia="ja-JP"/>
              </w:rPr>
              <w:t>31,15</w:t>
            </w:r>
          </w:p>
        </w:tc>
        <w:tc>
          <w:tcPr>
            <w:tcW w:w="709" w:type="dxa"/>
            <w:tcBorders>
              <w:bottom w:val="single" w:sz="4" w:space="0" w:color="auto"/>
            </w:tcBorders>
            <w:vAlign w:val="center"/>
          </w:tcPr>
          <w:p w:rsidR="006B4701" w:rsidRPr="00EA19EB" w:rsidRDefault="006B4701" w:rsidP="00491AC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100" w:after="100"/>
              <w:jc w:val="left"/>
              <w:rPr>
                <w:sz w:val="14"/>
                <w:lang w:val="es-ES" w:eastAsia="ja-JP"/>
              </w:rPr>
            </w:pPr>
            <w:r w:rsidRPr="00EA19EB">
              <w:rPr>
                <w:sz w:val="14"/>
                <w:lang w:val="es-ES" w:eastAsia="ja-JP"/>
              </w:rPr>
              <w:t>31,15</w:t>
            </w:r>
          </w:p>
        </w:tc>
        <w:tc>
          <w:tcPr>
            <w:tcW w:w="709" w:type="dxa"/>
            <w:tcBorders>
              <w:bottom w:val="single" w:sz="4" w:space="0" w:color="auto"/>
            </w:tcBorders>
            <w:vAlign w:val="center"/>
          </w:tcPr>
          <w:p w:rsidR="006B4701" w:rsidRPr="00EA19EB" w:rsidRDefault="006B4701" w:rsidP="00491ACD">
            <w:pPr>
              <w:pStyle w:val="Tabletext"/>
              <w:spacing w:before="100" w:after="100"/>
              <w:jc w:val="center"/>
              <w:rPr>
                <w:sz w:val="14"/>
                <w:lang w:val="es-ES" w:eastAsia="ja-JP"/>
              </w:rPr>
            </w:pPr>
            <w:r w:rsidRPr="00EA19EB">
              <w:rPr>
                <w:sz w:val="8"/>
                <w:lang w:val="es-ES"/>
              </w:rPr>
              <w:t> </w:t>
            </w:r>
            <w:r w:rsidRPr="00EA19EB">
              <w:rPr>
                <w:sz w:val="8"/>
                <w:lang w:val="es-ES"/>
              </w:rPr>
              <w:t> </w:t>
            </w:r>
            <w:r w:rsidRPr="00EA19EB">
              <w:rPr>
                <w:sz w:val="14"/>
                <w:lang w:val="es-ES" w:eastAsia="ja-JP"/>
              </w:rPr>
              <w:t>31,15</w:t>
            </w:r>
          </w:p>
        </w:tc>
        <w:tc>
          <w:tcPr>
            <w:tcW w:w="709" w:type="dxa"/>
            <w:tcBorders>
              <w:bottom w:val="single" w:sz="4" w:space="0" w:color="auto"/>
            </w:tcBorders>
            <w:vAlign w:val="center"/>
          </w:tcPr>
          <w:p w:rsidR="006B4701" w:rsidRPr="00EA19EB" w:rsidRDefault="006B4701" w:rsidP="00491ACD">
            <w:pPr>
              <w:pStyle w:val="Tabletext"/>
              <w:spacing w:before="100" w:after="100"/>
              <w:jc w:val="center"/>
              <w:rPr>
                <w:sz w:val="14"/>
                <w:lang w:val="es-ES" w:eastAsia="ja-JP"/>
              </w:rPr>
            </w:pPr>
            <w:r w:rsidRPr="00EA19EB">
              <w:rPr>
                <w:sz w:val="8"/>
                <w:lang w:val="es-ES"/>
              </w:rPr>
              <w:t> </w:t>
            </w:r>
            <w:r w:rsidRPr="00EA19EB">
              <w:rPr>
                <w:sz w:val="8"/>
                <w:lang w:val="es-ES"/>
              </w:rPr>
              <w:t> </w:t>
            </w:r>
            <w:r w:rsidRPr="00EA19EB">
              <w:rPr>
                <w:sz w:val="8"/>
                <w:lang w:val="es-ES"/>
              </w:rPr>
              <w:t> </w:t>
            </w:r>
            <w:r w:rsidRPr="00EA19EB">
              <w:rPr>
                <w:sz w:val="14"/>
                <w:lang w:val="es-ES" w:eastAsia="ja-JP"/>
              </w:rPr>
              <w:t>31,15</w:t>
            </w:r>
          </w:p>
        </w:tc>
      </w:tr>
      <w:tr w:rsidR="006B4701" w:rsidRPr="004733F8" w:rsidTr="00DC6A15">
        <w:trPr>
          <w:jc w:val="center"/>
        </w:trPr>
        <w:tc>
          <w:tcPr>
            <w:tcW w:w="14462" w:type="dxa"/>
            <w:gridSpan w:val="19"/>
            <w:tcBorders>
              <w:left w:val="nil"/>
              <w:bottom w:val="nil"/>
              <w:right w:val="nil"/>
            </w:tcBorders>
          </w:tcPr>
          <w:p w:rsidR="006B4701" w:rsidRPr="00EA19EB" w:rsidRDefault="006B4701" w:rsidP="00491ACD">
            <w:pPr>
              <w:pStyle w:val="Tablelegend"/>
              <w:spacing w:before="40"/>
              <w:ind w:left="369"/>
              <w:rPr>
                <w:sz w:val="14"/>
                <w:lang w:val="es-ES"/>
              </w:rPr>
            </w:pPr>
            <w:r w:rsidRPr="00EA19EB">
              <w:rPr>
                <w:sz w:val="14"/>
                <w:lang w:val="es-ES"/>
              </w:rPr>
              <w:t>FLT:</w:t>
            </w:r>
            <w:r w:rsidRPr="00EA19EB">
              <w:rPr>
                <w:sz w:val="14"/>
                <w:lang w:val="es-ES"/>
              </w:rPr>
              <w:tab/>
              <w:t>Transmisor de enlace de conexión.</w:t>
            </w:r>
          </w:p>
        </w:tc>
      </w:tr>
    </w:tbl>
    <w:p w:rsidR="006B4701" w:rsidRPr="00EA19EB" w:rsidRDefault="006B4701" w:rsidP="006B4701">
      <w:pPr>
        <w:rPr>
          <w:lang w:val="es-ES"/>
        </w:rPr>
      </w:pPr>
    </w:p>
    <w:p w:rsidR="006B4701" w:rsidRPr="00EA19EB" w:rsidRDefault="006B4701" w:rsidP="006B4701">
      <w:pPr>
        <w:rPr>
          <w:lang w:val="es-ES"/>
        </w:rPr>
      </w:pPr>
    </w:p>
    <w:p w:rsidR="006B4701" w:rsidRPr="00EA19EB" w:rsidRDefault="006B4701" w:rsidP="006B4701">
      <w:pPr>
        <w:rPr>
          <w:lang w:val="es-ES"/>
        </w:rPr>
        <w:sectPr w:rsidR="006B4701" w:rsidRPr="00EA19EB" w:rsidSect="00D4682F">
          <w:headerReference w:type="even" r:id="rId48"/>
          <w:headerReference w:type="default" r:id="rId49"/>
          <w:pgSz w:w="16834" w:h="11907" w:orient="landscape" w:code="9"/>
          <w:pgMar w:top="1418" w:right="1134" w:bottom="1134" w:left="1134" w:header="720" w:footer="482" w:gutter="0"/>
          <w:paperSrc w:first="1972" w:other="1972"/>
          <w:cols w:space="720"/>
        </w:sectPr>
      </w:pPr>
    </w:p>
    <w:p w:rsidR="006B4701" w:rsidRDefault="006B4701" w:rsidP="006B4701">
      <w:pPr>
        <w:pStyle w:val="FigureNo"/>
        <w:rPr>
          <w:lang w:val="es-ES" w:eastAsia="ja-JP"/>
        </w:rPr>
      </w:pPr>
      <w:r w:rsidRPr="00EA19EB">
        <w:rPr>
          <w:noProof/>
          <w:lang w:val="en-US" w:eastAsia="zh-CN"/>
        </w:rPr>
        <w:lastRenderedPageBreak/>
        <w:drawing>
          <wp:inline distT="0" distB="0" distL="0" distR="0">
            <wp:extent cx="5048885" cy="308356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5048885" cy="3083560"/>
                    </a:xfrm>
                    <a:prstGeom prst="rect">
                      <a:avLst/>
                    </a:prstGeom>
                    <a:noFill/>
                    <a:ln w="9525">
                      <a:noFill/>
                      <a:miter lim="800000"/>
                      <a:headEnd/>
                      <a:tailEnd/>
                    </a:ln>
                  </pic:spPr>
                </pic:pic>
              </a:graphicData>
            </a:graphic>
          </wp:inline>
        </w:drawing>
      </w:r>
    </w:p>
    <w:p w:rsidR="00375CD2" w:rsidRDefault="00375CD2" w:rsidP="00375CD2">
      <w:pPr>
        <w:pStyle w:val="Figuretitle"/>
        <w:rPr>
          <w:lang w:val="es-ES" w:eastAsia="ja-JP"/>
        </w:rPr>
      </w:pPr>
    </w:p>
    <w:p w:rsidR="00375CD2" w:rsidRPr="00375CD2" w:rsidRDefault="00375CD2" w:rsidP="00375CD2">
      <w:pPr>
        <w:pStyle w:val="Figure"/>
        <w:rPr>
          <w:lang w:val="es-ES" w:eastAsia="ja-JP"/>
        </w:rPr>
      </w:pPr>
    </w:p>
    <w:p w:rsidR="006B4701" w:rsidRPr="00EA19EB" w:rsidRDefault="006B4701" w:rsidP="006B4701">
      <w:pPr>
        <w:pStyle w:val="FigureNo"/>
        <w:rPr>
          <w:lang w:val="es-ES"/>
        </w:rPr>
      </w:pPr>
      <w:r w:rsidRPr="00EA19EB">
        <w:rPr>
          <w:noProof/>
          <w:lang w:val="en-US" w:eastAsia="zh-CN"/>
        </w:rPr>
        <w:drawing>
          <wp:inline distT="0" distB="0" distL="0" distR="0">
            <wp:extent cx="4270375" cy="20916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srcRect/>
                    <a:stretch>
                      <a:fillRect/>
                    </a:stretch>
                  </pic:blipFill>
                  <pic:spPr bwMode="auto">
                    <a:xfrm>
                      <a:off x="0" y="0"/>
                      <a:ext cx="4270375" cy="2091690"/>
                    </a:xfrm>
                    <a:prstGeom prst="rect">
                      <a:avLst/>
                    </a:prstGeom>
                    <a:noFill/>
                    <a:ln w="9525">
                      <a:noFill/>
                      <a:miter lim="800000"/>
                      <a:headEnd/>
                      <a:tailEnd/>
                    </a:ln>
                  </pic:spPr>
                </pic:pic>
              </a:graphicData>
            </a:graphic>
          </wp:inline>
        </w:drawing>
      </w:r>
    </w:p>
    <w:p w:rsidR="000D5900" w:rsidRDefault="000D5900" w:rsidP="000D5900">
      <w:pPr>
        <w:rPr>
          <w:lang w:val="es-ES"/>
        </w:rPr>
      </w:pPr>
    </w:p>
    <w:p w:rsidR="006B4701" w:rsidRPr="00EA19EB" w:rsidRDefault="006B4701" w:rsidP="006B4701">
      <w:pPr>
        <w:pStyle w:val="Heading2"/>
        <w:rPr>
          <w:lang w:val="es-ES"/>
        </w:rPr>
      </w:pPr>
      <w:r w:rsidRPr="00EA19EB">
        <w:rPr>
          <w:lang w:val="es-ES"/>
        </w:rPr>
        <w:t>3.2</w:t>
      </w:r>
      <w:r w:rsidRPr="00EA19EB">
        <w:rPr>
          <w:lang w:val="es-ES"/>
        </w:rPr>
        <w:tab/>
        <w:t>Resultados medidos de la emisión no deseada</w:t>
      </w:r>
    </w:p>
    <w:p w:rsidR="006B4701" w:rsidRDefault="006B4701" w:rsidP="000D5900">
      <w:pPr>
        <w:rPr>
          <w:lang w:val="es-ES" w:eastAsia="ja-JP"/>
        </w:rPr>
      </w:pPr>
      <w:r w:rsidRPr="00EA19EB">
        <w:rPr>
          <w:lang w:val="es-ES" w:eastAsia="ja-JP"/>
        </w:rPr>
        <w:t>La Fig.</w:t>
      </w:r>
      <w:r w:rsidR="000D5900">
        <w:rPr>
          <w:lang w:val="es-ES" w:eastAsia="ja-JP"/>
        </w:rPr>
        <w:t> </w:t>
      </w:r>
      <w:r w:rsidRPr="00EA19EB">
        <w:rPr>
          <w:lang w:val="es-ES" w:eastAsia="ja-JP"/>
        </w:rPr>
        <w:t>15 muestra el espectro medido de la señal MDP-4 en banda de FI con anchura de banda de 20 MHz después del filtrado con caída en coseno (factor de caída = 0,5) y filtrado paso bajo de tipo Chebyshev. En esta Figura, la frecuencia central (el 0 en el eje horizontal) corresponde a 1,8 GHz. La señal se aplica a la entrada del módulo de RF, con un nivel de</w:t>
      </w:r>
      <w:r w:rsidR="000D5900">
        <w:rPr>
          <w:lang w:val="es-ES" w:eastAsia="ja-JP"/>
        </w:rPr>
        <w:t xml:space="preserve"> </w:t>
      </w:r>
      <w:r w:rsidRPr="00EA19EB">
        <w:rPr>
          <w:lang w:val="es-ES" w:eastAsia="ja-JP"/>
        </w:rPr>
        <w:sym w:font="Symbol" w:char="F02D"/>
      </w:r>
      <w:r w:rsidRPr="00EA19EB">
        <w:rPr>
          <w:lang w:val="es-ES" w:eastAsia="ja-JP"/>
        </w:rPr>
        <w:t>27,8 dBW. Las Figs. 15 y 16 muestran el espectro de la señal de salida del módulo transmisor de RF sin ATPC y con ATPC (aumentos de potencia en pasos de</w:t>
      </w:r>
      <w:r w:rsidR="000D5900">
        <w:rPr>
          <w:lang w:val="es-ES" w:eastAsia="ja-JP"/>
        </w:rPr>
        <w:t xml:space="preserve"> </w:t>
      </w:r>
      <w:r w:rsidRPr="00EA19EB">
        <w:rPr>
          <w:lang w:val="es-ES" w:eastAsia="ja-JP"/>
        </w:rPr>
        <w:t>6 dB), respectivamente. En estas Figuras, la frecuencia central (el 0 del eje horizontal) corresponde a</w:t>
      </w:r>
      <w:r w:rsidR="000D5900">
        <w:rPr>
          <w:lang w:val="es-ES" w:eastAsia="ja-JP"/>
        </w:rPr>
        <w:t xml:space="preserve"> </w:t>
      </w:r>
      <w:r w:rsidRPr="00EA19EB">
        <w:rPr>
          <w:lang w:val="es-ES" w:eastAsia="ja-JP"/>
        </w:rPr>
        <w:t>31,15 GHz y las curvas muestran los resultados tras sustraer el nivel de ruido del analizador de espectro obtenido en la Fig. 14 del espectro medido. De la Fig. 17 puede verse que el nivel de la emisión no deseada es menor de </w:t>
      </w:r>
      <w:r w:rsidRPr="00EA19EB">
        <w:rPr>
          <w:lang w:val="es-ES" w:eastAsia="ja-JP"/>
        </w:rPr>
        <w:sym w:font="Symbol" w:char="F02D"/>
      </w:r>
      <w:r w:rsidRPr="00EA19EB">
        <w:rPr>
          <w:lang w:val="es-ES" w:eastAsia="ja-JP"/>
        </w:rPr>
        <w:t>76 dBm/MHz (= </w:t>
      </w:r>
      <w:r w:rsidRPr="00EA19EB">
        <w:rPr>
          <w:lang w:val="es-ES" w:eastAsia="ja-JP"/>
        </w:rPr>
        <w:sym w:font="Symbol" w:char="F02D"/>
      </w:r>
      <w:r w:rsidRPr="00EA19EB">
        <w:rPr>
          <w:lang w:val="es-ES" w:eastAsia="ja-JP"/>
        </w:rPr>
        <w:t xml:space="preserve">106 dB(W/MHz)) en la región de frecuencias separada más de 40 MHz de la frecuencia central, lo que quiere decir que la anchura de banda requerida para la señal modulada con 20 MHz es aproximadamente de 40 MHz a partir de la frecuencia central. Para el caso en que se </w:t>
      </w:r>
      <w:r w:rsidRPr="00EA19EB">
        <w:rPr>
          <w:lang w:val="es-ES" w:eastAsia="ja-JP"/>
        </w:rPr>
        <w:lastRenderedPageBreak/>
        <w:t xml:space="preserve">aplique el ATPC (en incrementos de potencia de 6 dB), el nivel de la emisión no deseada puede reducirse para que sea inferior a </w:t>
      </w:r>
      <w:r w:rsidRPr="00EA19EB">
        <w:rPr>
          <w:lang w:val="es-ES" w:eastAsia="ja-JP"/>
        </w:rPr>
        <w:sym w:font="Symbol" w:char="F02D"/>
      </w:r>
      <w:r w:rsidRPr="00EA19EB">
        <w:rPr>
          <w:lang w:val="es-ES" w:eastAsia="ja-JP"/>
        </w:rPr>
        <w:t>70 dBm/MHz (= </w:t>
      </w:r>
      <w:r w:rsidRPr="00EA19EB">
        <w:rPr>
          <w:lang w:val="es-ES" w:eastAsia="ja-JP"/>
        </w:rPr>
        <w:sym w:font="Symbol" w:char="F02D"/>
      </w:r>
      <w:r w:rsidRPr="00EA19EB">
        <w:rPr>
          <w:lang w:val="es-ES" w:eastAsia="ja-JP"/>
        </w:rPr>
        <w:t>100 dB(W/MHz)) en la región de frecuencias separada 40 MHz de la frecuencia central. La Fig. 18 muestra las características entrada</w:t>
      </w:r>
      <w:r w:rsidRPr="00EA19EB">
        <w:rPr>
          <w:lang w:val="es-ES" w:eastAsia="ja-JP"/>
        </w:rPr>
        <w:noBreakHyphen/>
        <w:t>salida del módulo de RF. Se ve de esta Figura que el nivel de la señal de salida de 20 dBm que se requiere para el enlace ascendente de la HAPS se logra en la región lineal del módulo de RF.</w:t>
      </w:r>
    </w:p>
    <w:p w:rsidR="000D5900" w:rsidRPr="00EA19EB" w:rsidRDefault="000D5900" w:rsidP="000D5900">
      <w:pPr>
        <w:rPr>
          <w:lang w:val="es-ES" w:eastAsia="ja-JP"/>
        </w:rPr>
      </w:pPr>
    </w:p>
    <w:p w:rsidR="006B4701" w:rsidRDefault="006B4701" w:rsidP="006B4701">
      <w:pPr>
        <w:pStyle w:val="FigureNo"/>
        <w:rPr>
          <w:lang w:val="es-ES"/>
        </w:rPr>
      </w:pPr>
      <w:r w:rsidRPr="00EA19EB">
        <w:rPr>
          <w:noProof/>
          <w:lang w:val="en-US" w:eastAsia="zh-CN"/>
        </w:rPr>
        <w:drawing>
          <wp:inline distT="0" distB="0" distL="0" distR="0">
            <wp:extent cx="4211955" cy="27819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srcRect/>
                    <a:stretch>
                      <a:fillRect/>
                    </a:stretch>
                  </pic:blipFill>
                  <pic:spPr bwMode="auto">
                    <a:xfrm>
                      <a:off x="0" y="0"/>
                      <a:ext cx="4211955" cy="2781935"/>
                    </a:xfrm>
                    <a:prstGeom prst="rect">
                      <a:avLst/>
                    </a:prstGeom>
                    <a:noFill/>
                    <a:ln w="9525">
                      <a:noFill/>
                      <a:miter lim="800000"/>
                      <a:headEnd/>
                      <a:tailEnd/>
                    </a:ln>
                  </pic:spPr>
                </pic:pic>
              </a:graphicData>
            </a:graphic>
          </wp:inline>
        </w:drawing>
      </w:r>
    </w:p>
    <w:p w:rsidR="000D5900" w:rsidRDefault="000D5900" w:rsidP="000D5900">
      <w:pPr>
        <w:rPr>
          <w:lang w:val="es-ES"/>
        </w:rPr>
      </w:pPr>
    </w:p>
    <w:p w:rsidR="000D5900" w:rsidRDefault="000D5900" w:rsidP="000D5900">
      <w:pPr>
        <w:rPr>
          <w:lang w:val="es-ES"/>
        </w:rPr>
      </w:pPr>
    </w:p>
    <w:p w:rsidR="000D5900" w:rsidRPr="000D5900" w:rsidRDefault="000D5900" w:rsidP="000D5900">
      <w:pPr>
        <w:rPr>
          <w:lang w:val="es-ES"/>
        </w:rPr>
      </w:pPr>
    </w:p>
    <w:p w:rsidR="006B4701" w:rsidRDefault="006B4701" w:rsidP="006B4701">
      <w:pPr>
        <w:pStyle w:val="FigureNo"/>
        <w:spacing w:before="0"/>
        <w:rPr>
          <w:lang w:val="es-ES" w:eastAsia="ja-JP"/>
        </w:rPr>
      </w:pPr>
      <w:r w:rsidRPr="00EA19EB">
        <w:rPr>
          <w:noProof/>
          <w:lang w:val="en-US" w:eastAsia="zh-CN"/>
        </w:rPr>
        <w:drawing>
          <wp:inline distT="0" distB="0" distL="0" distR="0">
            <wp:extent cx="4211955" cy="27819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srcRect/>
                    <a:stretch>
                      <a:fillRect/>
                    </a:stretch>
                  </pic:blipFill>
                  <pic:spPr bwMode="auto">
                    <a:xfrm>
                      <a:off x="0" y="0"/>
                      <a:ext cx="4211955" cy="2781935"/>
                    </a:xfrm>
                    <a:prstGeom prst="rect">
                      <a:avLst/>
                    </a:prstGeom>
                    <a:noFill/>
                    <a:ln w="9525">
                      <a:noFill/>
                      <a:miter lim="800000"/>
                      <a:headEnd/>
                      <a:tailEnd/>
                    </a:ln>
                  </pic:spPr>
                </pic:pic>
              </a:graphicData>
            </a:graphic>
          </wp:inline>
        </w:drawing>
      </w:r>
    </w:p>
    <w:p w:rsidR="000D5900" w:rsidRPr="000D5900" w:rsidRDefault="000D5900" w:rsidP="000D5900">
      <w:pPr>
        <w:rPr>
          <w:lang w:val="es-ES" w:eastAsia="ja-JP"/>
        </w:rPr>
      </w:pPr>
    </w:p>
    <w:p w:rsidR="006B4701" w:rsidRDefault="006B4701" w:rsidP="006B4701">
      <w:pPr>
        <w:pStyle w:val="FigureNo"/>
        <w:rPr>
          <w:lang w:val="es-ES" w:eastAsia="ja-JP"/>
        </w:rPr>
      </w:pPr>
      <w:r w:rsidRPr="00EA19EB">
        <w:rPr>
          <w:noProof/>
          <w:lang w:val="en-US" w:eastAsia="zh-CN"/>
        </w:rPr>
        <w:lastRenderedPageBreak/>
        <w:drawing>
          <wp:inline distT="0" distB="0" distL="0" distR="0">
            <wp:extent cx="4211955" cy="27819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srcRect/>
                    <a:stretch>
                      <a:fillRect/>
                    </a:stretch>
                  </pic:blipFill>
                  <pic:spPr bwMode="auto">
                    <a:xfrm>
                      <a:off x="0" y="0"/>
                      <a:ext cx="4211955" cy="2781935"/>
                    </a:xfrm>
                    <a:prstGeom prst="rect">
                      <a:avLst/>
                    </a:prstGeom>
                    <a:noFill/>
                    <a:ln w="9525">
                      <a:noFill/>
                      <a:miter lim="800000"/>
                      <a:headEnd/>
                      <a:tailEnd/>
                    </a:ln>
                  </pic:spPr>
                </pic:pic>
              </a:graphicData>
            </a:graphic>
          </wp:inline>
        </w:drawing>
      </w:r>
    </w:p>
    <w:p w:rsidR="006B4701" w:rsidRPr="00EA19EB" w:rsidRDefault="006B4701" w:rsidP="006B4701">
      <w:pPr>
        <w:pStyle w:val="FigureNo"/>
        <w:rPr>
          <w:lang w:val="es-ES" w:eastAsia="ja-JP"/>
        </w:rPr>
      </w:pPr>
      <w:r w:rsidRPr="00EA19EB">
        <w:rPr>
          <w:noProof/>
          <w:lang w:val="en-US" w:eastAsia="zh-CN"/>
        </w:rPr>
        <w:drawing>
          <wp:inline distT="0" distB="0" distL="0" distR="0">
            <wp:extent cx="4844415" cy="411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srcRect/>
                    <a:stretch>
                      <a:fillRect/>
                    </a:stretch>
                  </pic:blipFill>
                  <pic:spPr bwMode="auto">
                    <a:xfrm>
                      <a:off x="0" y="0"/>
                      <a:ext cx="4844415" cy="4114800"/>
                    </a:xfrm>
                    <a:prstGeom prst="rect">
                      <a:avLst/>
                    </a:prstGeom>
                    <a:noFill/>
                    <a:ln w="9525">
                      <a:noFill/>
                      <a:miter lim="800000"/>
                      <a:headEnd/>
                      <a:tailEnd/>
                    </a:ln>
                  </pic:spPr>
                </pic:pic>
              </a:graphicData>
            </a:graphic>
          </wp:inline>
        </w:drawing>
      </w:r>
    </w:p>
    <w:p w:rsidR="006B4701" w:rsidRPr="00EA19EB" w:rsidRDefault="006B4701" w:rsidP="000D5900">
      <w:pPr>
        <w:pStyle w:val="Heading1"/>
        <w:spacing w:before="300"/>
        <w:rPr>
          <w:lang w:val="es-ES"/>
        </w:rPr>
      </w:pPr>
      <w:r w:rsidRPr="00EA19EB">
        <w:rPr>
          <w:lang w:val="es-ES"/>
        </w:rPr>
        <w:t>4</w:t>
      </w:r>
      <w:r w:rsidRPr="00EA19EB">
        <w:rPr>
          <w:lang w:val="es-ES"/>
        </w:rPr>
        <w:tab/>
        <w:t>Resumen</w:t>
      </w:r>
    </w:p>
    <w:p w:rsidR="006B4701" w:rsidRPr="00EA19EB" w:rsidRDefault="006B4701" w:rsidP="003D226E">
      <w:pPr>
        <w:rPr>
          <w:lang w:val="es-ES" w:eastAsia="ja-JP"/>
        </w:rPr>
      </w:pPr>
      <w:r w:rsidRPr="00EA19EB">
        <w:rPr>
          <w:lang w:val="es-ES" w:eastAsia="ja-JP"/>
        </w:rPr>
        <w:t xml:space="preserve">Este Apéndice ha mostrado los resultados medidos de la emisión no deseada procedente del módulo transmisor de RF en la banda de 31 GHz, desarrollado para la estación HAPS en el suelo. Se ha visto que puede lograrse una emisión no deseada de </w:t>
      </w:r>
      <w:r w:rsidRPr="00EA19EB">
        <w:rPr>
          <w:lang w:val="es-ES" w:eastAsia="ja-JP"/>
        </w:rPr>
        <w:sym w:font="Symbol" w:char="F02D"/>
      </w:r>
      <w:r w:rsidRPr="00EA19EB">
        <w:rPr>
          <w:lang w:val="es-ES" w:eastAsia="ja-JP"/>
        </w:rPr>
        <w:t xml:space="preserve">106 dB(W/MHz) en condiciones de cielo despejado y de </w:t>
      </w:r>
      <w:r w:rsidRPr="00EA19EB">
        <w:rPr>
          <w:lang w:val="es-ES" w:eastAsia="ja-JP"/>
        </w:rPr>
        <w:sym w:font="Symbol" w:char="F02D"/>
      </w:r>
      <w:r w:rsidRPr="00EA19EB">
        <w:rPr>
          <w:lang w:val="es-ES" w:eastAsia="ja-JP"/>
        </w:rPr>
        <w:t>100</w:t>
      </w:r>
      <w:r w:rsidR="003D226E">
        <w:rPr>
          <w:lang w:val="es-ES" w:eastAsia="ja-JP"/>
        </w:rPr>
        <w:t> </w:t>
      </w:r>
      <w:r w:rsidRPr="00EA19EB">
        <w:rPr>
          <w:lang w:val="es-ES" w:eastAsia="ja-JP"/>
        </w:rPr>
        <w:t>dB(W/MHz) en condiciones de lluvia, para la señal de anchura de banda de 20 MHz con la banda de guarda de unos 40 MHz a partir de la frecuencia central, mediante un ajuste adecuado del diagrama de niveles, empleando dispositivos de utilización práctica en el módulo de RF. Si la anchura de banda de la señal es menor, la banda de guarda a partir de la frecuencia central para cumplir el nivel requerido de la emisión no deseada será inferior a 40 MHz.</w:t>
      </w:r>
    </w:p>
    <w:p w:rsidR="006B4701" w:rsidRPr="00EA19EB" w:rsidRDefault="006B4701" w:rsidP="00375CD2">
      <w:pPr>
        <w:pStyle w:val="AppendixNoTitle"/>
        <w:rPr>
          <w:lang w:val="es-ES" w:eastAsia="ja-JP"/>
        </w:rPr>
      </w:pPr>
      <w:r w:rsidRPr="00EA19EB">
        <w:rPr>
          <w:lang w:val="es-ES"/>
        </w:rPr>
        <w:lastRenderedPageBreak/>
        <w:t>A</w:t>
      </w:r>
      <w:r w:rsidR="00375CD2" w:rsidRPr="00EA19EB">
        <w:rPr>
          <w:lang w:val="es-ES"/>
        </w:rPr>
        <w:t>péndice</w:t>
      </w:r>
      <w:r w:rsidRPr="00EA19EB">
        <w:rPr>
          <w:lang w:val="es-ES"/>
        </w:rPr>
        <w:t xml:space="preserve">  </w:t>
      </w:r>
      <w:r w:rsidRPr="00EA19EB">
        <w:rPr>
          <w:lang w:val="es-ES" w:eastAsia="ja-JP"/>
        </w:rPr>
        <w:t>3</w:t>
      </w:r>
      <w:r w:rsidRPr="00EA19EB">
        <w:rPr>
          <w:lang w:val="es-ES" w:eastAsia="ja-JP"/>
        </w:rPr>
        <w:br/>
      </w:r>
      <w:r w:rsidR="00375CD2">
        <w:rPr>
          <w:lang w:val="es-ES"/>
        </w:rPr>
        <w:t>al</w:t>
      </w:r>
      <w:r w:rsidRPr="00EA19EB">
        <w:rPr>
          <w:lang w:val="es-ES"/>
        </w:rPr>
        <w:t xml:space="preserve">  A</w:t>
      </w:r>
      <w:r w:rsidR="00375CD2" w:rsidRPr="00EA19EB">
        <w:rPr>
          <w:lang w:val="es-ES"/>
        </w:rPr>
        <w:t>nexo</w:t>
      </w:r>
      <w:r w:rsidRPr="00EA19EB">
        <w:rPr>
          <w:lang w:val="es-ES" w:eastAsia="ja-JP"/>
        </w:rPr>
        <w:t xml:space="preserve">  1</w:t>
      </w:r>
      <w:r w:rsidR="00375CD2">
        <w:rPr>
          <w:lang w:val="es-ES" w:eastAsia="ja-JP"/>
        </w:rPr>
        <w:br/>
      </w:r>
      <w:r w:rsidR="00375CD2">
        <w:rPr>
          <w:lang w:val="es-ES" w:eastAsia="ja-JP"/>
        </w:rPr>
        <w:br/>
      </w:r>
      <w:r w:rsidRPr="00EA19EB">
        <w:rPr>
          <w:lang w:val="es-ES" w:eastAsia="ja-JP"/>
        </w:rPr>
        <w:t>Configuración celular alternativa</w:t>
      </w:r>
    </w:p>
    <w:p w:rsidR="006B4701" w:rsidRPr="00EA19EB" w:rsidRDefault="006B4701" w:rsidP="006B4613">
      <w:pPr>
        <w:pStyle w:val="Normalaftertitle"/>
        <w:rPr>
          <w:kern w:val="16"/>
          <w:lang w:val="es-ES" w:eastAsia="ja-JP"/>
        </w:rPr>
      </w:pPr>
      <w:r w:rsidRPr="00EA19EB">
        <w:rPr>
          <w:kern w:val="16"/>
          <w:lang w:val="es-ES" w:eastAsia="ja-JP"/>
        </w:rPr>
        <w:t>Para los estudios del UIT</w:t>
      </w:r>
      <w:r w:rsidRPr="00EA19EB">
        <w:rPr>
          <w:kern w:val="16"/>
          <w:lang w:val="es-ES" w:eastAsia="ja-JP"/>
        </w:rPr>
        <w:noBreakHyphen/>
        <w:t>R se ha utilizado una configuración celular como la de la Fig. 3 del Anexo 1 con círculos de igual tamaño iluminados por haces elípticos. Este Apéndice ofrece una configuración celular alternativa iluminada por haces circulares. La Fig. 19 muestra un ejemplo de la configuración celular alternativa iluminada por 397</w:t>
      </w:r>
      <w:r w:rsidR="006B4613">
        <w:rPr>
          <w:kern w:val="16"/>
          <w:lang w:val="es-ES" w:eastAsia="ja-JP"/>
        </w:rPr>
        <w:t> </w:t>
      </w:r>
      <w:r w:rsidRPr="00EA19EB">
        <w:rPr>
          <w:kern w:val="16"/>
          <w:lang w:val="es-ES" w:eastAsia="ja-JP"/>
        </w:rPr>
        <w:t xml:space="preserve">haces circulares con cinco ganancias de antena distintas. En esta Figura, las células que se marcan con los mismos caracteres están iluminadas por los haces circulares con la misma ganancia de antena. También se representan en la Fig. 19 las ganancias asignadas a cada grupo. La ganancia de antena para </w:t>
      </w:r>
      <w:r w:rsidR="006B4613">
        <w:rPr>
          <w:kern w:val="16"/>
          <w:lang w:val="es-ES" w:eastAsia="ja-JP"/>
        </w:rPr>
        <w:t xml:space="preserve">iluminar la zona interior es de </w:t>
      </w:r>
      <w:r w:rsidRPr="00EA19EB">
        <w:rPr>
          <w:kern w:val="16"/>
          <w:lang w:val="es-ES" w:eastAsia="ja-JP"/>
        </w:rPr>
        <w:t>22,4 dBi y la ganancia para iluminar la zona exterior es de 31,7</w:t>
      </w:r>
      <w:r w:rsidR="006B4613">
        <w:rPr>
          <w:kern w:val="16"/>
          <w:lang w:val="es-ES" w:eastAsia="ja-JP"/>
        </w:rPr>
        <w:t> </w:t>
      </w:r>
      <w:r w:rsidRPr="00EA19EB">
        <w:rPr>
          <w:kern w:val="16"/>
          <w:lang w:val="es-ES" w:eastAsia="ja-JP"/>
        </w:rPr>
        <w:t>dBi. La potencia de transmisión para cada haz viene determinada de forma que la dfp en el suelo pueda ser igual entre todos los haces. La Fig. 20 muestra la p.i.r.e. combinada de 397 haces para diversas direcciones acimutales. En este cálculo, el diagrama del haz de la antena para cada haz circular se calcula mediante la Recomendación</w:t>
      </w:r>
      <w:r w:rsidR="006B4613">
        <w:rPr>
          <w:kern w:val="16"/>
          <w:lang w:val="es-ES" w:eastAsia="ja-JP"/>
        </w:rPr>
        <w:t xml:space="preserve"> </w:t>
      </w:r>
      <w:r w:rsidRPr="00EA19EB">
        <w:rPr>
          <w:kern w:val="16"/>
          <w:lang w:val="es-ES" w:eastAsia="ja-JP"/>
        </w:rPr>
        <w:t>UIT</w:t>
      </w:r>
      <w:r w:rsidRPr="00EA19EB">
        <w:rPr>
          <w:kern w:val="16"/>
          <w:lang w:val="es-ES" w:eastAsia="ja-JP"/>
        </w:rPr>
        <w:noBreakHyphen/>
        <w:t>R F.1245. Se observa de esta Figura que la interferencia procedente del enlace descendente HAPS en el otro sistema no aumentará en comparación con la de la configuración celular de la Fig. 3 del Anexo 1.</w:t>
      </w:r>
    </w:p>
    <w:p w:rsidR="001F772A" w:rsidRDefault="001F772A" w:rsidP="001F772A">
      <w:pPr>
        <w:rPr>
          <w:lang w:val="es-ES"/>
        </w:rPr>
      </w:pPr>
    </w:p>
    <w:p w:rsidR="006B4701" w:rsidRDefault="006B4701" w:rsidP="006B4701">
      <w:pPr>
        <w:pStyle w:val="FigureNo"/>
        <w:rPr>
          <w:lang w:val="es-ES"/>
        </w:rPr>
      </w:pPr>
      <w:r w:rsidRPr="00EA19EB">
        <w:rPr>
          <w:noProof/>
          <w:lang w:val="en-US" w:eastAsia="zh-CN"/>
        </w:rPr>
        <w:drawing>
          <wp:inline distT="0" distB="0" distL="0" distR="0">
            <wp:extent cx="2908300" cy="4659630"/>
            <wp:effectExtent l="1905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srcRect/>
                    <a:stretch>
                      <a:fillRect/>
                    </a:stretch>
                  </pic:blipFill>
                  <pic:spPr bwMode="auto">
                    <a:xfrm>
                      <a:off x="0" y="0"/>
                      <a:ext cx="2908300" cy="4659630"/>
                    </a:xfrm>
                    <a:prstGeom prst="rect">
                      <a:avLst/>
                    </a:prstGeom>
                    <a:noFill/>
                    <a:ln w="9525">
                      <a:noFill/>
                      <a:miter lim="800000"/>
                      <a:headEnd/>
                      <a:tailEnd/>
                    </a:ln>
                  </pic:spPr>
                </pic:pic>
              </a:graphicData>
            </a:graphic>
          </wp:inline>
        </w:drawing>
      </w:r>
    </w:p>
    <w:p w:rsidR="001F772A" w:rsidRPr="001F772A" w:rsidRDefault="001F772A" w:rsidP="001F772A">
      <w:pPr>
        <w:rPr>
          <w:lang w:val="es-ES"/>
        </w:rPr>
      </w:pPr>
    </w:p>
    <w:p w:rsidR="006B4701" w:rsidRPr="00EA19EB" w:rsidRDefault="006B4701" w:rsidP="006B4701">
      <w:pPr>
        <w:pStyle w:val="FigureNo"/>
        <w:rPr>
          <w:lang w:val="es-ES"/>
        </w:rPr>
      </w:pPr>
      <w:r w:rsidRPr="00EA19EB">
        <w:rPr>
          <w:noProof/>
          <w:lang w:val="en-US" w:eastAsia="zh-CN"/>
        </w:rPr>
        <w:lastRenderedPageBreak/>
        <w:drawing>
          <wp:inline distT="0" distB="0" distL="0" distR="0">
            <wp:extent cx="3637915" cy="51847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srcRect/>
                    <a:stretch>
                      <a:fillRect/>
                    </a:stretch>
                  </pic:blipFill>
                  <pic:spPr bwMode="auto">
                    <a:xfrm>
                      <a:off x="0" y="0"/>
                      <a:ext cx="3637915" cy="5184775"/>
                    </a:xfrm>
                    <a:prstGeom prst="rect">
                      <a:avLst/>
                    </a:prstGeom>
                    <a:noFill/>
                    <a:ln w="9525">
                      <a:noFill/>
                      <a:miter lim="800000"/>
                      <a:headEnd/>
                      <a:tailEnd/>
                    </a:ln>
                  </pic:spPr>
                </pic:pic>
              </a:graphicData>
            </a:graphic>
          </wp:inline>
        </w:drawing>
      </w:r>
    </w:p>
    <w:p w:rsidR="00A6617B" w:rsidRDefault="00A6617B" w:rsidP="00A6617B">
      <w:pPr>
        <w:rPr>
          <w:lang w:val="en-US"/>
        </w:rPr>
      </w:pPr>
    </w:p>
    <w:p w:rsidR="00375CD2" w:rsidRDefault="00375CD2" w:rsidP="00A6617B">
      <w:pPr>
        <w:rPr>
          <w:lang w:val="en-US"/>
        </w:rPr>
      </w:pPr>
    </w:p>
    <w:p w:rsidR="00375CD2" w:rsidRPr="00A6617B" w:rsidRDefault="00375CD2" w:rsidP="00375CD2">
      <w:pPr>
        <w:pStyle w:val="Line"/>
      </w:pPr>
    </w:p>
    <w:sectPr w:rsidR="00375CD2" w:rsidRPr="00A6617B" w:rsidSect="00730C6A">
      <w:headerReference w:type="even" r:id="rId58"/>
      <w:headerReference w:type="default" r:id="rId59"/>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3B59" w:rsidRDefault="00A43B59">
      <w:r>
        <w:separator/>
      </w:r>
    </w:p>
  </w:endnote>
  <w:endnote w:type="continuationSeparator" w:id="0">
    <w:p w:rsidR="00A43B59" w:rsidRDefault="00A43B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MS PMincho">
    <w:panose1 w:val="02020600040205080304"/>
    <w:charset w:val="80"/>
    <w:family w:val="roman"/>
    <w:pitch w:val="variable"/>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3B59" w:rsidRDefault="00A43B59">
      <w:r>
        <w:separator/>
      </w:r>
    </w:p>
  </w:footnote>
  <w:footnote w:type="continuationSeparator" w:id="0">
    <w:p w:rsidR="00A43B59" w:rsidRDefault="00A43B59">
      <w:r>
        <w:continuationSeparator/>
      </w:r>
    </w:p>
  </w:footnote>
  <w:footnote w:id="1">
    <w:p w:rsidR="00A43B59" w:rsidRPr="00E10901" w:rsidRDefault="00A43B59" w:rsidP="006B4701">
      <w:pPr>
        <w:pStyle w:val="FootnoteText"/>
        <w:rPr>
          <w:lang w:val="es-ES_tradnl"/>
        </w:rPr>
      </w:pPr>
      <w:r w:rsidRPr="00E10901">
        <w:rPr>
          <w:rStyle w:val="FootnoteReference"/>
          <w:lang w:val="es-ES_tradnl"/>
        </w:rPr>
        <w:t>*</w:t>
      </w:r>
      <w:r>
        <w:rPr>
          <w:lang w:val="es-ES_tradnl"/>
        </w:rPr>
        <w:tab/>
        <w:t>La Comisión de Estudio 5 de Radiocomunicaciones efectuó cambios de redacción en la presente Recomendación en diciembre de 2009, de conformidad con la Resolución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B59" w:rsidRDefault="00A43B59">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B59" w:rsidRDefault="00A43B59">
    <w:pPr>
      <w:pStyle w:val="Header"/>
    </w:pPr>
    <w:r>
      <w:tab/>
    </w:r>
    <w:fldSimple w:instr=" DOCPROPERTY &quot;Header&quot; \* MERGEFORMAT ">
      <w:r w:rsidR="004C2A09" w:rsidRPr="004C2A09">
        <w:rPr>
          <w:b/>
          <w:bCs/>
        </w:rPr>
        <w:t xml:space="preserve">Rec. </w:t>
      </w:r>
    </w:fldSimple>
    <w:r>
      <w:rPr>
        <w:b/>
        <w:bCs/>
      </w:rPr>
      <w:t xml:space="preserve"> </w:t>
    </w:r>
    <w:r w:rsidR="009F0BC9">
      <w:rPr>
        <w:b/>
        <w:bCs/>
      </w:rPr>
      <w:fldChar w:fldCharType="begin"/>
    </w:r>
    <w:r>
      <w:rPr>
        <w:b/>
        <w:bCs/>
      </w:rPr>
      <w:instrText>styleref href</w:instrText>
    </w:r>
    <w:r w:rsidR="009F0BC9">
      <w:rPr>
        <w:b/>
        <w:bCs/>
      </w:rPr>
      <w:fldChar w:fldCharType="separate"/>
    </w:r>
    <w:r w:rsidR="006B16F4">
      <w:rPr>
        <w:b/>
        <w:bCs/>
        <w:noProof/>
      </w:rPr>
      <w:t>UIT-R  F.1569</w:t>
    </w:r>
    <w:r w:rsidR="009F0BC9">
      <w:rPr>
        <w:b/>
        <w:bCs/>
      </w:rPr>
      <w:fldChar w:fldCharType="end"/>
    </w:r>
    <w:r>
      <w:tab/>
    </w:r>
    <w:r w:rsidR="009F0BC9">
      <w:rPr>
        <w:rStyle w:val="PageNumber"/>
        <w:b/>
        <w:bCs/>
      </w:rPr>
      <w:fldChar w:fldCharType="begin"/>
    </w:r>
    <w:r>
      <w:rPr>
        <w:rStyle w:val="PageNumber"/>
        <w:b/>
        <w:bCs/>
      </w:rPr>
      <w:instrText xml:space="preserve"> PAGE </w:instrText>
    </w:r>
    <w:r w:rsidR="009F0BC9">
      <w:rPr>
        <w:rStyle w:val="PageNumber"/>
        <w:b/>
        <w:bCs/>
      </w:rPr>
      <w:fldChar w:fldCharType="separate"/>
    </w:r>
    <w:r w:rsidR="006B16F4">
      <w:rPr>
        <w:rStyle w:val="PageNumber"/>
        <w:b/>
        <w:bCs/>
        <w:noProof/>
      </w:rPr>
      <w:t>27</w:t>
    </w:r>
    <w:r w:rsidR="009F0BC9">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B59" w:rsidRDefault="00A43B59" w:rsidP="005C7977">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B59" w:rsidRDefault="009F0BC9" w:rsidP="005C7977">
    <w:pPr>
      <w:pStyle w:val="Header"/>
      <w:jc w:val="left"/>
    </w:pPr>
    <w:r w:rsidRPr="00CC09C7">
      <w:rPr>
        <w:rStyle w:val="PageNumber"/>
        <w:b/>
        <w:bCs/>
      </w:rPr>
      <w:fldChar w:fldCharType="begin"/>
    </w:r>
    <w:r w:rsidR="00A43B59" w:rsidRPr="00CC09C7">
      <w:rPr>
        <w:rStyle w:val="PageNumber"/>
        <w:b/>
        <w:bCs/>
      </w:rPr>
      <w:instrText xml:space="preserve"> PAGE </w:instrText>
    </w:r>
    <w:r w:rsidRPr="00CC09C7">
      <w:rPr>
        <w:rStyle w:val="PageNumber"/>
        <w:b/>
        <w:bCs/>
      </w:rPr>
      <w:fldChar w:fldCharType="separate"/>
    </w:r>
    <w:r w:rsidR="006B16F4">
      <w:rPr>
        <w:rStyle w:val="PageNumber"/>
        <w:b/>
        <w:bCs/>
        <w:noProof/>
      </w:rPr>
      <w:t>ii</w:t>
    </w:r>
    <w:r w:rsidRPr="00CC09C7">
      <w:rPr>
        <w:rStyle w:val="PageNumber"/>
        <w:b/>
        <w:bCs/>
      </w:rPr>
      <w:fldChar w:fldCharType="end"/>
    </w:r>
    <w:r w:rsidR="00A43B59">
      <w:tab/>
    </w:r>
    <w:fldSimple w:instr=" DOCPROPERTY &quot;Header&quot; \* MERGEFORMAT ">
      <w:r w:rsidR="004C2A09" w:rsidRPr="004C2A09">
        <w:rPr>
          <w:b/>
          <w:bCs/>
          <w:lang w:val="en-US"/>
        </w:rPr>
        <w:t xml:space="preserve">Rec. </w:t>
      </w:r>
    </w:fldSimple>
    <w:r w:rsidR="00A43B59">
      <w:rPr>
        <w:b/>
        <w:bCs/>
      </w:rPr>
      <w:t xml:space="preserve"> </w:t>
    </w:r>
    <w:r>
      <w:rPr>
        <w:b/>
        <w:bCs/>
      </w:rPr>
      <w:fldChar w:fldCharType="begin"/>
    </w:r>
    <w:r w:rsidR="00A43B59">
      <w:rPr>
        <w:b/>
        <w:bCs/>
      </w:rPr>
      <w:instrText>styleref href</w:instrText>
    </w:r>
    <w:r>
      <w:rPr>
        <w:b/>
        <w:bCs/>
      </w:rPr>
      <w:fldChar w:fldCharType="separate"/>
    </w:r>
    <w:r w:rsidR="006B16F4">
      <w:rPr>
        <w:b/>
        <w:bCs/>
        <w:noProof/>
      </w:rPr>
      <w:t>UIT-R  F.1569</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B59" w:rsidRDefault="00A43B59">
    <w:pPr>
      <w:pStyle w:val="Header"/>
    </w:pPr>
    <w:r>
      <w:tab/>
    </w:r>
    <w:fldSimple w:instr=" DOCPROPERTY &quot;Header&quot; \* MERGEFORMAT ">
      <w:r w:rsidR="004C2A09" w:rsidRPr="004C2A09">
        <w:rPr>
          <w:lang w:val="en-US"/>
        </w:rPr>
        <w:t xml:space="preserve">Rec. </w:t>
      </w:r>
    </w:fldSimple>
    <w:r>
      <w:rPr>
        <w:b/>
        <w:bCs/>
      </w:rPr>
      <w:t xml:space="preserve">  </w:t>
    </w:r>
    <w:r w:rsidR="009F0BC9">
      <w:rPr>
        <w:b/>
        <w:bCs/>
      </w:rPr>
      <w:fldChar w:fldCharType="begin"/>
    </w:r>
    <w:r>
      <w:rPr>
        <w:b/>
        <w:bCs/>
      </w:rPr>
      <w:instrText>styleref href</w:instrText>
    </w:r>
    <w:r w:rsidR="009F0BC9">
      <w:rPr>
        <w:b/>
        <w:bCs/>
      </w:rPr>
      <w:fldChar w:fldCharType="separate"/>
    </w:r>
    <w:r w:rsidR="004C2A09">
      <w:rPr>
        <w:b/>
        <w:bCs/>
        <w:noProof/>
      </w:rPr>
      <w:t>UIT-R  F.1569</w:t>
    </w:r>
    <w:r w:rsidR="009F0BC9">
      <w:rPr>
        <w:b/>
        <w:bCs/>
      </w:rPr>
      <w:fldChar w:fldCharType="end"/>
    </w:r>
    <w:r>
      <w:tab/>
    </w:r>
    <w:r w:rsidR="009F0BC9">
      <w:rPr>
        <w:rStyle w:val="PageNumber"/>
        <w:b/>
        <w:bCs/>
      </w:rPr>
      <w:fldChar w:fldCharType="begin"/>
    </w:r>
    <w:r>
      <w:rPr>
        <w:rStyle w:val="PageNumber"/>
        <w:bCs/>
      </w:rPr>
      <w:instrText xml:space="preserve"> PAGE </w:instrText>
    </w:r>
    <w:r w:rsidR="009F0BC9">
      <w:rPr>
        <w:rStyle w:val="PageNumber"/>
        <w:b/>
        <w:bCs/>
      </w:rPr>
      <w:fldChar w:fldCharType="separate"/>
    </w:r>
    <w:r>
      <w:rPr>
        <w:rStyle w:val="PageNumber"/>
        <w:bCs/>
        <w:noProof/>
      </w:rPr>
      <w:t>1</w:t>
    </w:r>
    <w:r w:rsidR="009F0BC9">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B59" w:rsidRDefault="009F0BC9" w:rsidP="005C5A6A">
    <w:pPr>
      <w:pStyle w:val="Header"/>
      <w:tabs>
        <w:tab w:val="center" w:pos="9696"/>
      </w:tabs>
      <w:jc w:val="left"/>
    </w:pPr>
    <w:r>
      <w:rPr>
        <w:rStyle w:val="PageNumber"/>
        <w:b/>
        <w:bCs/>
      </w:rPr>
      <w:fldChar w:fldCharType="begin"/>
    </w:r>
    <w:r w:rsidR="00A43B59">
      <w:rPr>
        <w:rStyle w:val="PageNumber"/>
        <w:b/>
        <w:bCs/>
      </w:rPr>
      <w:instrText xml:space="preserve"> PAGE </w:instrText>
    </w:r>
    <w:r>
      <w:rPr>
        <w:rStyle w:val="PageNumber"/>
        <w:b/>
        <w:bCs/>
      </w:rPr>
      <w:fldChar w:fldCharType="separate"/>
    </w:r>
    <w:r w:rsidR="006B16F4">
      <w:rPr>
        <w:rStyle w:val="PageNumber"/>
        <w:b/>
        <w:bCs/>
        <w:noProof/>
      </w:rPr>
      <w:t>2</w:t>
    </w:r>
    <w:r>
      <w:rPr>
        <w:rStyle w:val="PageNumber"/>
        <w:b/>
        <w:bCs/>
      </w:rPr>
      <w:fldChar w:fldCharType="end"/>
    </w:r>
    <w:r w:rsidR="00A43B59">
      <w:rPr>
        <w:b/>
        <w:bCs/>
      </w:rPr>
      <w:tab/>
    </w:r>
    <w:fldSimple w:instr=" DOCPROPERTY &quot;Header&quot; \* MERGEFORMAT ">
      <w:r w:rsidR="004C2A09" w:rsidRPr="004C2A09">
        <w:rPr>
          <w:b/>
          <w:bCs/>
        </w:rPr>
        <w:t xml:space="preserve">Rec. </w:t>
      </w:r>
    </w:fldSimple>
    <w:r>
      <w:rPr>
        <w:b/>
        <w:bCs/>
      </w:rPr>
      <w:fldChar w:fldCharType="begin"/>
    </w:r>
    <w:r w:rsidR="00A43B59">
      <w:rPr>
        <w:b/>
        <w:bCs/>
      </w:rPr>
      <w:instrText>styleref href</w:instrText>
    </w:r>
    <w:r>
      <w:rPr>
        <w:b/>
        <w:bCs/>
      </w:rPr>
      <w:fldChar w:fldCharType="separate"/>
    </w:r>
    <w:r w:rsidR="006B16F4">
      <w:rPr>
        <w:b/>
        <w:bCs/>
        <w:noProof/>
      </w:rPr>
      <w:t>UIT-R  F.1569</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B59" w:rsidRDefault="00A43B59" w:rsidP="004C2A09">
    <w:pPr>
      <w:pStyle w:val="Header"/>
      <w:tabs>
        <w:tab w:val="center" w:pos="9696"/>
        <w:tab w:val="center" w:pos="14515"/>
      </w:tabs>
      <w:jc w:val="left"/>
      <w:rPr>
        <w:b/>
        <w:bCs/>
      </w:rPr>
    </w:pPr>
    <w:r>
      <w:rPr>
        <w:b/>
        <w:bCs/>
      </w:rPr>
      <w:tab/>
    </w:r>
    <w:fldSimple w:instr=" DOCPROPERTY &quot;Header&quot; \* MERGEFORMAT ">
      <w:r w:rsidR="004C2A09" w:rsidRPr="004C2A09">
        <w:rPr>
          <w:b/>
          <w:bCs/>
        </w:rPr>
        <w:t xml:space="preserve">Rec. </w:t>
      </w:r>
    </w:fldSimple>
    <w:r w:rsidR="009F0BC9">
      <w:rPr>
        <w:b/>
        <w:bCs/>
      </w:rPr>
      <w:fldChar w:fldCharType="begin"/>
    </w:r>
    <w:r>
      <w:rPr>
        <w:b/>
        <w:bCs/>
      </w:rPr>
      <w:instrText>styleref href</w:instrText>
    </w:r>
    <w:r w:rsidR="009F0BC9">
      <w:rPr>
        <w:b/>
        <w:bCs/>
      </w:rPr>
      <w:fldChar w:fldCharType="separate"/>
    </w:r>
    <w:r w:rsidR="006B16F4">
      <w:rPr>
        <w:b/>
        <w:bCs/>
        <w:noProof/>
      </w:rPr>
      <w:t>UIT-R  F.1569</w:t>
    </w:r>
    <w:r w:rsidR="009F0BC9">
      <w:rPr>
        <w:b/>
        <w:bCs/>
      </w:rPr>
      <w:fldChar w:fldCharType="end"/>
    </w:r>
    <w:r>
      <w:rPr>
        <w:b/>
        <w:bCs/>
      </w:rPr>
      <w:tab/>
    </w:r>
    <w:r w:rsidR="009F0BC9">
      <w:rPr>
        <w:rStyle w:val="PageNumber"/>
        <w:b/>
        <w:bCs/>
      </w:rPr>
      <w:fldChar w:fldCharType="begin"/>
    </w:r>
    <w:r>
      <w:rPr>
        <w:rStyle w:val="PageNumber"/>
        <w:b/>
        <w:bCs/>
      </w:rPr>
      <w:instrText xml:space="preserve"> PAGE </w:instrText>
    </w:r>
    <w:r w:rsidR="009F0BC9">
      <w:rPr>
        <w:rStyle w:val="PageNumber"/>
        <w:b/>
        <w:bCs/>
      </w:rPr>
      <w:fldChar w:fldCharType="separate"/>
    </w:r>
    <w:r w:rsidR="006B16F4">
      <w:rPr>
        <w:rStyle w:val="PageNumber"/>
        <w:b/>
        <w:bCs/>
        <w:noProof/>
      </w:rPr>
      <w:t>1</w:t>
    </w:r>
    <w:r w:rsidR="009F0BC9">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B59" w:rsidRDefault="009F0BC9" w:rsidP="00003890">
    <w:pPr>
      <w:pStyle w:val="Header"/>
      <w:tabs>
        <w:tab w:val="clear" w:pos="4848"/>
        <w:tab w:val="clear" w:pos="9696"/>
        <w:tab w:val="center" w:pos="7144"/>
        <w:tab w:val="center" w:pos="14459"/>
      </w:tabs>
      <w:jc w:val="left"/>
    </w:pPr>
    <w:r>
      <w:rPr>
        <w:rStyle w:val="PageNumber"/>
        <w:b/>
        <w:bCs/>
      </w:rPr>
      <w:fldChar w:fldCharType="begin"/>
    </w:r>
    <w:r w:rsidR="00A43B59">
      <w:rPr>
        <w:rStyle w:val="PageNumber"/>
        <w:b/>
        <w:bCs/>
      </w:rPr>
      <w:instrText xml:space="preserve"> PAGE </w:instrText>
    </w:r>
    <w:r>
      <w:rPr>
        <w:rStyle w:val="PageNumber"/>
        <w:b/>
        <w:bCs/>
      </w:rPr>
      <w:fldChar w:fldCharType="separate"/>
    </w:r>
    <w:r w:rsidR="000D5900">
      <w:rPr>
        <w:rStyle w:val="PageNumber"/>
        <w:b/>
        <w:bCs/>
        <w:noProof/>
      </w:rPr>
      <w:t>24</w:t>
    </w:r>
    <w:r>
      <w:rPr>
        <w:rStyle w:val="PageNumber"/>
        <w:b/>
        <w:bCs/>
      </w:rPr>
      <w:fldChar w:fldCharType="end"/>
    </w:r>
    <w:r w:rsidR="00A43B59">
      <w:rPr>
        <w:b/>
        <w:bCs/>
      </w:rPr>
      <w:tab/>
    </w:r>
    <w:fldSimple w:instr=" DOCPROPERTY &quot;Header&quot; \* MERGEFORMAT ">
      <w:r w:rsidR="004C2A09" w:rsidRPr="004C2A09">
        <w:rPr>
          <w:b/>
          <w:bCs/>
        </w:rPr>
        <w:t xml:space="preserve">Rec. </w:t>
      </w:r>
    </w:fldSimple>
    <w:r>
      <w:rPr>
        <w:b/>
        <w:bCs/>
      </w:rPr>
      <w:fldChar w:fldCharType="begin"/>
    </w:r>
    <w:r w:rsidR="00A43B59">
      <w:rPr>
        <w:b/>
        <w:bCs/>
      </w:rPr>
      <w:instrText>styleref href</w:instrText>
    </w:r>
    <w:r>
      <w:rPr>
        <w:b/>
        <w:bCs/>
      </w:rPr>
      <w:fldChar w:fldCharType="separate"/>
    </w:r>
    <w:r w:rsidR="004C2A09">
      <w:rPr>
        <w:b/>
        <w:bCs/>
        <w:noProof/>
      </w:rPr>
      <w:t>UIT-R  F.1569</w:t>
    </w:r>
    <w:r>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A09" w:rsidRDefault="004C2A09" w:rsidP="004C2A09">
    <w:pPr>
      <w:pStyle w:val="Header"/>
      <w:tabs>
        <w:tab w:val="clear" w:pos="4848"/>
        <w:tab w:val="clear" w:pos="9696"/>
        <w:tab w:val="center" w:pos="7144"/>
        <w:tab w:val="center" w:pos="14515"/>
      </w:tabs>
      <w:jc w:val="left"/>
      <w:rPr>
        <w:b/>
        <w:bCs/>
      </w:rPr>
    </w:pPr>
    <w:r>
      <w:rPr>
        <w:b/>
        <w:bCs/>
      </w:rPr>
      <w:tab/>
    </w:r>
    <w:fldSimple w:instr=" DOCPROPERTY &quot;Header&quot; \* MERGEFORMAT ">
      <w:r w:rsidRPr="004C2A09">
        <w:rPr>
          <w:b/>
          <w:bCs/>
        </w:rPr>
        <w:t xml:space="preserve">Rec. </w:t>
      </w:r>
    </w:fldSimple>
    <w:r w:rsidR="009F0BC9">
      <w:rPr>
        <w:b/>
        <w:bCs/>
      </w:rPr>
      <w:fldChar w:fldCharType="begin"/>
    </w:r>
    <w:r>
      <w:rPr>
        <w:b/>
        <w:bCs/>
      </w:rPr>
      <w:instrText>styleref href</w:instrText>
    </w:r>
    <w:r w:rsidR="009F0BC9">
      <w:rPr>
        <w:b/>
        <w:bCs/>
      </w:rPr>
      <w:fldChar w:fldCharType="separate"/>
    </w:r>
    <w:r w:rsidR="006B16F4">
      <w:rPr>
        <w:b/>
        <w:bCs/>
        <w:noProof/>
      </w:rPr>
      <w:t>UIT-R  F.1569</w:t>
    </w:r>
    <w:r w:rsidR="009F0BC9">
      <w:rPr>
        <w:b/>
        <w:bCs/>
      </w:rPr>
      <w:fldChar w:fldCharType="end"/>
    </w:r>
    <w:r>
      <w:rPr>
        <w:b/>
        <w:bCs/>
      </w:rPr>
      <w:tab/>
    </w:r>
    <w:r w:rsidR="009F0BC9">
      <w:rPr>
        <w:rStyle w:val="PageNumber"/>
        <w:b/>
        <w:bCs/>
      </w:rPr>
      <w:fldChar w:fldCharType="begin"/>
    </w:r>
    <w:r>
      <w:rPr>
        <w:rStyle w:val="PageNumber"/>
        <w:b/>
        <w:bCs/>
      </w:rPr>
      <w:instrText xml:space="preserve"> PAGE </w:instrText>
    </w:r>
    <w:r w:rsidR="009F0BC9">
      <w:rPr>
        <w:rStyle w:val="PageNumber"/>
        <w:b/>
        <w:bCs/>
      </w:rPr>
      <w:fldChar w:fldCharType="separate"/>
    </w:r>
    <w:r w:rsidR="006B16F4">
      <w:rPr>
        <w:rStyle w:val="PageNumber"/>
        <w:b/>
        <w:bCs/>
        <w:noProof/>
      </w:rPr>
      <w:t>23</w:t>
    </w:r>
    <w:r w:rsidR="009F0BC9">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B59" w:rsidRDefault="009F0BC9">
    <w:pPr>
      <w:pStyle w:val="Header"/>
      <w:jc w:val="left"/>
      <w:rPr>
        <w:lang w:val="en-US"/>
      </w:rPr>
    </w:pPr>
    <w:r>
      <w:rPr>
        <w:rStyle w:val="PageNumber"/>
        <w:b/>
        <w:bCs/>
      </w:rPr>
      <w:fldChar w:fldCharType="begin"/>
    </w:r>
    <w:r w:rsidR="00A43B59">
      <w:rPr>
        <w:rStyle w:val="PageNumber"/>
        <w:b/>
        <w:bCs/>
        <w:lang w:val="en-US"/>
      </w:rPr>
      <w:instrText xml:space="preserve"> PAGE </w:instrText>
    </w:r>
    <w:r>
      <w:rPr>
        <w:rStyle w:val="PageNumber"/>
        <w:b/>
        <w:bCs/>
      </w:rPr>
      <w:fldChar w:fldCharType="separate"/>
    </w:r>
    <w:r w:rsidR="006B16F4">
      <w:rPr>
        <w:rStyle w:val="PageNumber"/>
        <w:b/>
        <w:bCs/>
        <w:noProof/>
        <w:lang w:val="en-US"/>
      </w:rPr>
      <w:t>28</w:t>
    </w:r>
    <w:r>
      <w:rPr>
        <w:rStyle w:val="PageNumber"/>
        <w:b/>
        <w:bCs/>
      </w:rPr>
      <w:fldChar w:fldCharType="end"/>
    </w:r>
    <w:r w:rsidR="00A43B59">
      <w:rPr>
        <w:lang w:val="en-US"/>
      </w:rPr>
      <w:tab/>
    </w:r>
    <w:fldSimple w:instr=" DOCPROPERTY &quot;Header&quot; \* MERGEFORMAT ">
      <w:r w:rsidR="004C2A09" w:rsidRPr="004C2A09">
        <w:rPr>
          <w:b/>
          <w:bCs/>
          <w:lang w:val="en-US"/>
        </w:rPr>
        <w:t xml:space="preserve">Rec. </w:t>
      </w:r>
    </w:fldSimple>
    <w:r w:rsidR="00A43B59">
      <w:rPr>
        <w:b/>
        <w:bCs/>
      </w:rPr>
      <w:t xml:space="preserve"> </w:t>
    </w:r>
    <w:r>
      <w:rPr>
        <w:b/>
        <w:bCs/>
      </w:rPr>
      <w:fldChar w:fldCharType="begin"/>
    </w:r>
    <w:r w:rsidR="00A43B59">
      <w:rPr>
        <w:b/>
        <w:bCs/>
        <w:lang w:val="en-US"/>
      </w:rPr>
      <w:instrText>styleref href</w:instrText>
    </w:r>
    <w:r>
      <w:rPr>
        <w:b/>
        <w:bCs/>
      </w:rPr>
      <w:fldChar w:fldCharType="separate"/>
    </w:r>
    <w:r w:rsidR="006B16F4">
      <w:rPr>
        <w:b/>
        <w:bCs/>
        <w:noProof/>
      </w:rPr>
      <w:t>UIT-R  F.1569</w:t>
    </w:r>
    <w:r>
      <w:rP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5819D7"/>
    <w:rsid w:val="00003890"/>
    <w:rsid w:val="000D5900"/>
    <w:rsid w:val="000F5AFE"/>
    <w:rsid w:val="00165777"/>
    <w:rsid w:val="00192293"/>
    <w:rsid w:val="0019404F"/>
    <w:rsid w:val="001F772A"/>
    <w:rsid w:val="00217EBF"/>
    <w:rsid w:val="002B656E"/>
    <w:rsid w:val="002D76C4"/>
    <w:rsid w:val="002F5454"/>
    <w:rsid w:val="00313345"/>
    <w:rsid w:val="00314B4C"/>
    <w:rsid w:val="00375CD2"/>
    <w:rsid w:val="003D226E"/>
    <w:rsid w:val="00437BD9"/>
    <w:rsid w:val="004733F8"/>
    <w:rsid w:val="00491ACD"/>
    <w:rsid w:val="004C2A09"/>
    <w:rsid w:val="0050637C"/>
    <w:rsid w:val="00545736"/>
    <w:rsid w:val="005819D7"/>
    <w:rsid w:val="005A1B2A"/>
    <w:rsid w:val="005B46EB"/>
    <w:rsid w:val="005C5A6A"/>
    <w:rsid w:val="005C7977"/>
    <w:rsid w:val="005E2FF4"/>
    <w:rsid w:val="00607D68"/>
    <w:rsid w:val="00663F0F"/>
    <w:rsid w:val="006B16F4"/>
    <w:rsid w:val="006B4613"/>
    <w:rsid w:val="006B4701"/>
    <w:rsid w:val="00730C6A"/>
    <w:rsid w:val="007468DA"/>
    <w:rsid w:val="00755EF9"/>
    <w:rsid w:val="0078616A"/>
    <w:rsid w:val="007B0F21"/>
    <w:rsid w:val="007F2DD5"/>
    <w:rsid w:val="00843AFB"/>
    <w:rsid w:val="0086566A"/>
    <w:rsid w:val="009929DF"/>
    <w:rsid w:val="009F0BC9"/>
    <w:rsid w:val="00A241AE"/>
    <w:rsid w:val="00A43B59"/>
    <w:rsid w:val="00A6617B"/>
    <w:rsid w:val="00AB0DC8"/>
    <w:rsid w:val="00AF30B1"/>
    <w:rsid w:val="00B3340D"/>
    <w:rsid w:val="00B44E24"/>
    <w:rsid w:val="00C85A7B"/>
    <w:rsid w:val="00CA0DD1"/>
    <w:rsid w:val="00CC09C7"/>
    <w:rsid w:val="00D06E07"/>
    <w:rsid w:val="00D30C6B"/>
    <w:rsid w:val="00D4682F"/>
    <w:rsid w:val="00DC6A15"/>
    <w:rsid w:val="00DF4176"/>
    <w:rsid w:val="00F106B9"/>
    <w:rsid w:val="00F74785"/>
    <w:rsid w:val="00FB5D7C"/>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470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30C6A"/>
    <w:pPr>
      <w:keepNext/>
      <w:keepLines/>
      <w:spacing w:before="480"/>
      <w:ind w:left="794" w:hanging="794"/>
      <w:outlineLvl w:val="0"/>
    </w:pPr>
    <w:rPr>
      <w:b/>
    </w:rPr>
  </w:style>
  <w:style w:type="paragraph" w:styleId="Heading2">
    <w:name w:val="heading 2"/>
    <w:basedOn w:val="Heading1"/>
    <w:next w:val="Normal"/>
    <w:link w:val="Heading2Char"/>
    <w:qFormat/>
    <w:rsid w:val="00730C6A"/>
    <w:pPr>
      <w:spacing w:before="320"/>
      <w:outlineLvl w:val="1"/>
    </w:pPr>
  </w:style>
  <w:style w:type="paragraph" w:styleId="Heading3">
    <w:name w:val="heading 3"/>
    <w:basedOn w:val="Heading1"/>
    <w:next w:val="Normal"/>
    <w:link w:val="Heading3Char"/>
    <w:qFormat/>
    <w:rsid w:val="00730C6A"/>
    <w:pPr>
      <w:spacing w:before="200"/>
      <w:outlineLvl w:val="2"/>
    </w:pPr>
  </w:style>
  <w:style w:type="paragraph" w:styleId="Heading4">
    <w:name w:val="heading 4"/>
    <w:basedOn w:val="Heading3"/>
    <w:next w:val="Normal"/>
    <w:link w:val="Heading4Char"/>
    <w:qFormat/>
    <w:rsid w:val="00730C6A"/>
    <w:pPr>
      <w:tabs>
        <w:tab w:val="clear" w:pos="794"/>
        <w:tab w:val="left" w:pos="992"/>
      </w:tabs>
      <w:ind w:left="992" w:hanging="992"/>
      <w:outlineLvl w:val="3"/>
    </w:pPr>
  </w:style>
  <w:style w:type="paragraph" w:styleId="Heading5">
    <w:name w:val="heading 5"/>
    <w:basedOn w:val="Heading4"/>
    <w:next w:val="Normal"/>
    <w:link w:val="Heading5Char"/>
    <w:qFormat/>
    <w:rsid w:val="00730C6A"/>
    <w:pPr>
      <w:outlineLvl w:val="4"/>
    </w:pPr>
  </w:style>
  <w:style w:type="paragraph" w:styleId="Heading6">
    <w:name w:val="heading 6"/>
    <w:basedOn w:val="Heading4"/>
    <w:next w:val="Normal"/>
    <w:link w:val="Heading6Char"/>
    <w:qFormat/>
    <w:rsid w:val="00730C6A"/>
    <w:pPr>
      <w:tabs>
        <w:tab w:val="clear" w:pos="992"/>
        <w:tab w:val="clear" w:pos="1191"/>
      </w:tabs>
      <w:ind w:left="1588" w:hanging="1588"/>
      <w:outlineLvl w:val="5"/>
    </w:pPr>
  </w:style>
  <w:style w:type="paragraph" w:styleId="Heading7">
    <w:name w:val="heading 7"/>
    <w:basedOn w:val="Heading6"/>
    <w:next w:val="Normal"/>
    <w:link w:val="Heading7Char"/>
    <w:qFormat/>
    <w:rsid w:val="00730C6A"/>
    <w:pPr>
      <w:outlineLvl w:val="6"/>
    </w:pPr>
  </w:style>
  <w:style w:type="paragraph" w:styleId="Heading8">
    <w:name w:val="heading 8"/>
    <w:basedOn w:val="Heading6"/>
    <w:next w:val="Normal"/>
    <w:link w:val="Heading8Char"/>
    <w:qFormat/>
    <w:rsid w:val="00730C6A"/>
    <w:pPr>
      <w:outlineLvl w:val="7"/>
    </w:pPr>
  </w:style>
  <w:style w:type="paragraph" w:styleId="Heading9">
    <w:name w:val="heading 9"/>
    <w:basedOn w:val="Heading6"/>
    <w:next w:val="Normal"/>
    <w:link w:val="Heading9Char"/>
    <w:qFormat/>
    <w:rsid w:val="00730C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4701"/>
    <w:rPr>
      <w:b/>
      <w:sz w:val="24"/>
      <w:lang w:val="fr-FR" w:eastAsia="en-US"/>
    </w:rPr>
  </w:style>
  <w:style w:type="character" w:customStyle="1" w:styleId="Heading2Char">
    <w:name w:val="Heading 2 Char"/>
    <w:basedOn w:val="DefaultParagraphFont"/>
    <w:link w:val="Heading2"/>
    <w:rsid w:val="006B4701"/>
    <w:rPr>
      <w:b/>
      <w:sz w:val="24"/>
      <w:lang w:val="fr-FR" w:eastAsia="en-US"/>
    </w:rPr>
  </w:style>
  <w:style w:type="character" w:customStyle="1" w:styleId="Heading3Char">
    <w:name w:val="Heading 3 Char"/>
    <w:basedOn w:val="DefaultParagraphFont"/>
    <w:link w:val="Heading3"/>
    <w:rsid w:val="006B4701"/>
    <w:rPr>
      <w:b/>
      <w:sz w:val="24"/>
      <w:lang w:val="fr-FR" w:eastAsia="en-US"/>
    </w:rPr>
  </w:style>
  <w:style w:type="character" w:customStyle="1" w:styleId="Heading4Char">
    <w:name w:val="Heading 4 Char"/>
    <w:basedOn w:val="DefaultParagraphFont"/>
    <w:link w:val="Heading4"/>
    <w:rsid w:val="006B4701"/>
    <w:rPr>
      <w:b/>
      <w:sz w:val="24"/>
      <w:lang w:val="fr-FR" w:eastAsia="en-US"/>
    </w:rPr>
  </w:style>
  <w:style w:type="character" w:customStyle="1" w:styleId="Heading5Char">
    <w:name w:val="Heading 5 Char"/>
    <w:basedOn w:val="DefaultParagraphFont"/>
    <w:link w:val="Heading5"/>
    <w:rsid w:val="006B4701"/>
    <w:rPr>
      <w:b/>
      <w:sz w:val="24"/>
      <w:lang w:val="fr-FR" w:eastAsia="en-US"/>
    </w:rPr>
  </w:style>
  <w:style w:type="character" w:customStyle="1" w:styleId="Heading6Char">
    <w:name w:val="Heading 6 Char"/>
    <w:basedOn w:val="DefaultParagraphFont"/>
    <w:link w:val="Heading6"/>
    <w:rsid w:val="006B4701"/>
    <w:rPr>
      <w:b/>
      <w:sz w:val="24"/>
      <w:lang w:val="fr-FR" w:eastAsia="en-US"/>
    </w:rPr>
  </w:style>
  <w:style w:type="character" w:customStyle="1" w:styleId="Heading7Char">
    <w:name w:val="Heading 7 Char"/>
    <w:basedOn w:val="DefaultParagraphFont"/>
    <w:link w:val="Heading7"/>
    <w:rsid w:val="006B4701"/>
    <w:rPr>
      <w:b/>
      <w:sz w:val="24"/>
      <w:lang w:val="fr-FR" w:eastAsia="en-US"/>
    </w:rPr>
  </w:style>
  <w:style w:type="character" w:customStyle="1" w:styleId="Heading8Char">
    <w:name w:val="Heading 8 Char"/>
    <w:basedOn w:val="DefaultParagraphFont"/>
    <w:link w:val="Heading8"/>
    <w:rsid w:val="006B4701"/>
    <w:rPr>
      <w:b/>
      <w:sz w:val="24"/>
      <w:lang w:val="fr-FR" w:eastAsia="en-US"/>
    </w:rPr>
  </w:style>
  <w:style w:type="character" w:customStyle="1" w:styleId="Heading9Char">
    <w:name w:val="Heading 9 Char"/>
    <w:basedOn w:val="DefaultParagraphFont"/>
    <w:link w:val="Heading9"/>
    <w:rsid w:val="006B4701"/>
    <w:rPr>
      <w:b/>
      <w:sz w:val="24"/>
      <w:lang w:val="fr-FR" w:eastAsia="en-US"/>
    </w:rPr>
  </w:style>
  <w:style w:type="paragraph" w:styleId="Header">
    <w:name w:val="header"/>
    <w:aliases w:val="encabezado"/>
    <w:basedOn w:val="Normal"/>
    <w:link w:val="HeaderChar"/>
    <w:rsid w:val="00730C6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6B4701"/>
    <w:rPr>
      <w:sz w:val="24"/>
      <w:lang w:val="fr-FR" w:eastAsia="en-US"/>
    </w:rPr>
  </w:style>
  <w:style w:type="paragraph" w:styleId="Footer">
    <w:name w:val="footer"/>
    <w:aliases w:val="pie de página,fo"/>
    <w:basedOn w:val="Normal"/>
    <w:link w:val="FooterChar"/>
    <w:rsid w:val="00730C6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6B4701"/>
    <w:rPr>
      <w:noProof/>
      <w:sz w:val="18"/>
      <w:lang w:val="fr-FR" w:eastAsia="en-US"/>
    </w:rPr>
  </w:style>
  <w:style w:type="character" w:styleId="PageNumber">
    <w:name w:val="page number"/>
    <w:basedOn w:val="DefaultParagraphFont"/>
    <w:rsid w:val="00730C6A"/>
  </w:style>
  <w:style w:type="paragraph" w:customStyle="1" w:styleId="Headingb">
    <w:name w:val="Heading_b"/>
    <w:basedOn w:val="Heading3"/>
    <w:next w:val="Normal"/>
    <w:rsid w:val="00730C6A"/>
    <w:pPr>
      <w:spacing w:before="160"/>
      <w:ind w:left="0" w:firstLine="0"/>
      <w:outlineLvl w:val="9"/>
    </w:pPr>
  </w:style>
  <w:style w:type="paragraph" w:customStyle="1" w:styleId="Headingi">
    <w:name w:val="Heading_i"/>
    <w:basedOn w:val="Heading3"/>
    <w:next w:val="Normal"/>
    <w:rsid w:val="00730C6A"/>
    <w:pPr>
      <w:spacing w:before="160"/>
      <w:ind w:left="0" w:firstLine="0"/>
    </w:pPr>
    <w:rPr>
      <w:b w:val="0"/>
      <w:i/>
    </w:rPr>
  </w:style>
  <w:style w:type="character" w:customStyle="1" w:styleId="href">
    <w:name w:val="href"/>
    <w:basedOn w:val="DefaultParagraphFont"/>
    <w:rsid w:val="00730C6A"/>
  </w:style>
  <w:style w:type="paragraph" w:customStyle="1" w:styleId="enumlev1">
    <w:name w:val="enumlev1"/>
    <w:basedOn w:val="Normal"/>
    <w:rsid w:val="00730C6A"/>
    <w:pPr>
      <w:spacing w:before="80"/>
      <w:ind w:left="794" w:hanging="794"/>
    </w:pPr>
  </w:style>
  <w:style w:type="paragraph" w:customStyle="1" w:styleId="enumlev2">
    <w:name w:val="enumlev2"/>
    <w:basedOn w:val="enumlev1"/>
    <w:rsid w:val="00730C6A"/>
    <w:pPr>
      <w:ind w:left="1191" w:hanging="397"/>
    </w:pPr>
  </w:style>
  <w:style w:type="paragraph" w:customStyle="1" w:styleId="enumlev3">
    <w:name w:val="enumlev3"/>
    <w:basedOn w:val="enumlev2"/>
    <w:rsid w:val="00730C6A"/>
    <w:pPr>
      <w:ind w:left="1588"/>
    </w:pPr>
  </w:style>
  <w:style w:type="paragraph" w:customStyle="1" w:styleId="Normalaftertitle">
    <w:name w:val="Normal_after_title"/>
    <w:basedOn w:val="Normal"/>
    <w:next w:val="Normal"/>
    <w:rsid w:val="00730C6A"/>
    <w:pPr>
      <w:spacing w:before="320"/>
    </w:pPr>
  </w:style>
  <w:style w:type="paragraph" w:customStyle="1" w:styleId="Note">
    <w:name w:val="Note"/>
    <w:basedOn w:val="Normal"/>
    <w:rsid w:val="00730C6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30C6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30C6A"/>
    <w:pPr>
      <w:keepNext/>
      <w:keepLines/>
      <w:spacing w:before="240"/>
      <w:jc w:val="center"/>
    </w:pPr>
    <w:rPr>
      <w:b/>
      <w:sz w:val="28"/>
    </w:rPr>
  </w:style>
  <w:style w:type="paragraph" w:customStyle="1" w:styleId="Recref">
    <w:name w:val="Rec_ref"/>
    <w:basedOn w:val="Normal"/>
    <w:next w:val="Recdate"/>
    <w:rsid w:val="00730C6A"/>
    <w:pPr>
      <w:jc w:val="center"/>
    </w:pPr>
  </w:style>
  <w:style w:type="paragraph" w:customStyle="1" w:styleId="Recdate">
    <w:name w:val="Rec_date"/>
    <w:basedOn w:val="Recref"/>
    <w:next w:val="Normalaftertitle"/>
    <w:rsid w:val="00730C6A"/>
    <w:pPr>
      <w:jc w:val="right"/>
    </w:pPr>
  </w:style>
  <w:style w:type="paragraph" w:customStyle="1" w:styleId="HeadingSum">
    <w:name w:val="Heading_Sum"/>
    <w:basedOn w:val="Headingb"/>
    <w:next w:val="Normal"/>
    <w:rsid w:val="00730C6A"/>
    <w:pPr>
      <w:spacing w:before="240"/>
    </w:pPr>
    <w:rPr>
      <w:sz w:val="22"/>
      <w:lang w:val="es-ES_tradnl"/>
    </w:rPr>
  </w:style>
  <w:style w:type="paragraph" w:customStyle="1" w:styleId="AnnexNoTitle">
    <w:name w:val="Annex_NoTitle"/>
    <w:basedOn w:val="Normal"/>
    <w:next w:val="Normalaftertitle"/>
    <w:rsid w:val="00730C6A"/>
    <w:pPr>
      <w:keepNext/>
      <w:keepLines/>
      <w:spacing w:before="480" w:after="80"/>
      <w:jc w:val="center"/>
    </w:pPr>
    <w:rPr>
      <w:b/>
      <w:sz w:val="28"/>
    </w:rPr>
  </w:style>
  <w:style w:type="paragraph" w:customStyle="1" w:styleId="AppendixNoTitle">
    <w:name w:val="Appendix_NoTitle"/>
    <w:basedOn w:val="AnnexNoTitle"/>
    <w:next w:val="Normal"/>
    <w:rsid w:val="00730C6A"/>
  </w:style>
  <w:style w:type="paragraph" w:customStyle="1" w:styleId="Tablefin">
    <w:name w:val="Table_fin"/>
    <w:basedOn w:val="Normal"/>
    <w:next w:val="Normal"/>
    <w:rsid w:val="00730C6A"/>
    <w:pPr>
      <w:spacing w:before="0"/>
    </w:pPr>
    <w:rPr>
      <w:sz w:val="20"/>
      <w:lang w:val="en-GB"/>
    </w:rPr>
  </w:style>
  <w:style w:type="paragraph" w:customStyle="1" w:styleId="Tablehead">
    <w:name w:val="Table_head"/>
    <w:basedOn w:val="Normal"/>
    <w:next w:val="Normal"/>
    <w:rsid w:val="00730C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30C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30C6A"/>
    <w:pPr>
      <w:keepNext/>
      <w:spacing w:before="360" w:after="120"/>
      <w:jc w:val="center"/>
    </w:pPr>
  </w:style>
  <w:style w:type="paragraph" w:customStyle="1" w:styleId="Tabletext">
    <w:name w:val="Table_text"/>
    <w:basedOn w:val="Normal"/>
    <w:rsid w:val="00730C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30C6A"/>
    <w:pPr>
      <w:tabs>
        <w:tab w:val="clear" w:pos="1191"/>
        <w:tab w:val="clear" w:pos="1588"/>
        <w:tab w:val="clear" w:pos="1985"/>
        <w:tab w:val="center" w:pos="4820"/>
        <w:tab w:val="right" w:pos="9639"/>
      </w:tabs>
    </w:pPr>
  </w:style>
  <w:style w:type="paragraph" w:customStyle="1" w:styleId="Equationlegend">
    <w:name w:val="Equation_legend"/>
    <w:basedOn w:val="NormalIndent"/>
    <w:rsid w:val="00730C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30C6A"/>
    <w:pPr>
      <w:ind w:left="794"/>
    </w:pPr>
  </w:style>
  <w:style w:type="paragraph" w:customStyle="1" w:styleId="Figurelegend">
    <w:name w:val="Figure_legend"/>
    <w:basedOn w:val="Normal"/>
    <w:rsid w:val="00730C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rsid w:val="00730C6A"/>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NoChar">
    <w:name w:val="Figure_No Char"/>
    <w:basedOn w:val="DefaultParagraphFont"/>
    <w:link w:val="FigureNo"/>
    <w:rsid w:val="006B4701"/>
    <w:rPr>
      <w:caps/>
      <w:sz w:val="18"/>
      <w:lang w:val="fr-FR" w:eastAsia="en-US"/>
    </w:rPr>
  </w:style>
  <w:style w:type="paragraph" w:customStyle="1" w:styleId="tocpart">
    <w:name w:val="tocpart"/>
    <w:basedOn w:val="Normal"/>
    <w:rsid w:val="00730C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30C6A"/>
    <w:pPr>
      <w:keepNext/>
      <w:keepLines/>
      <w:spacing w:before="480"/>
      <w:jc w:val="center"/>
    </w:pPr>
    <w:rPr>
      <w:sz w:val="28"/>
    </w:rPr>
  </w:style>
  <w:style w:type="paragraph" w:customStyle="1" w:styleId="Arttitle">
    <w:name w:val="Art_title"/>
    <w:basedOn w:val="Normal"/>
    <w:next w:val="Normalaftertitle"/>
    <w:rsid w:val="00730C6A"/>
    <w:pPr>
      <w:keepNext/>
      <w:keepLines/>
      <w:spacing w:before="240"/>
      <w:jc w:val="center"/>
    </w:pPr>
    <w:rPr>
      <w:b/>
      <w:sz w:val="28"/>
    </w:rPr>
  </w:style>
  <w:style w:type="paragraph" w:customStyle="1" w:styleId="Blanc">
    <w:name w:val="Blanc"/>
    <w:basedOn w:val="Normal"/>
    <w:next w:val="Tabletext"/>
    <w:rsid w:val="00730C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30C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30C6A"/>
    <w:pPr>
      <w:keepNext/>
      <w:keepLines/>
      <w:spacing w:before="160"/>
      <w:ind w:left="794"/>
    </w:pPr>
    <w:rPr>
      <w:i/>
    </w:rPr>
  </w:style>
  <w:style w:type="paragraph" w:customStyle="1" w:styleId="ChapNo">
    <w:name w:val="Chap_No"/>
    <w:basedOn w:val="ArtNo"/>
    <w:next w:val="Chaptitle"/>
    <w:rsid w:val="00730C6A"/>
    <w:rPr>
      <w:b/>
    </w:rPr>
  </w:style>
  <w:style w:type="paragraph" w:customStyle="1" w:styleId="Chaptitle">
    <w:name w:val="Chap_title"/>
    <w:basedOn w:val="Arttitle"/>
    <w:next w:val="Normalaftertitle"/>
    <w:rsid w:val="00730C6A"/>
  </w:style>
  <w:style w:type="character" w:styleId="FootnoteReference">
    <w:name w:val="footnote reference"/>
    <w:basedOn w:val="DefaultParagraphFont"/>
    <w:semiHidden/>
    <w:rsid w:val="00730C6A"/>
    <w:rPr>
      <w:position w:val="6"/>
      <w:sz w:val="18"/>
    </w:rPr>
  </w:style>
  <w:style w:type="paragraph" w:styleId="FootnoteText">
    <w:name w:val="footnote text"/>
    <w:basedOn w:val="Normal"/>
    <w:link w:val="FootnoteTextChar"/>
    <w:semiHidden/>
    <w:rsid w:val="00730C6A"/>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6B4701"/>
    <w:rPr>
      <w:sz w:val="22"/>
      <w:lang w:val="fr-FR" w:eastAsia="en-US"/>
    </w:rPr>
  </w:style>
  <w:style w:type="paragraph" w:styleId="Index1">
    <w:name w:val="index 1"/>
    <w:basedOn w:val="Normal"/>
    <w:next w:val="Normal"/>
    <w:semiHidden/>
    <w:rsid w:val="00730C6A"/>
  </w:style>
  <w:style w:type="paragraph" w:styleId="Index2">
    <w:name w:val="index 2"/>
    <w:basedOn w:val="Normal"/>
    <w:next w:val="Normal"/>
    <w:semiHidden/>
    <w:rsid w:val="00730C6A"/>
    <w:pPr>
      <w:ind w:left="283"/>
    </w:pPr>
  </w:style>
  <w:style w:type="paragraph" w:styleId="Index3">
    <w:name w:val="index 3"/>
    <w:basedOn w:val="Normal"/>
    <w:next w:val="Normal"/>
    <w:semiHidden/>
    <w:rsid w:val="00730C6A"/>
    <w:pPr>
      <w:ind w:left="566"/>
    </w:pPr>
  </w:style>
  <w:style w:type="paragraph" w:styleId="IndexHeading">
    <w:name w:val="index heading"/>
    <w:basedOn w:val="Normal"/>
    <w:next w:val="Index1"/>
    <w:semiHidden/>
    <w:rsid w:val="00730C6A"/>
  </w:style>
  <w:style w:type="paragraph" w:customStyle="1" w:styleId="Line">
    <w:name w:val="Line"/>
    <w:basedOn w:val="Normal"/>
    <w:next w:val="Normal"/>
    <w:rsid w:val="00730C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30C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30C6A"/>
  </w:style>
  <w:style w:type="paragraph" w:customStyle="1" w:styleId="Partref">
    <w:name w:val="Part_ref"/>
    <w:basedOn w:val="Normal"/>
    <w:next w:val="Normal"/>
    <w:rsid w:val="00730C6A"/>
    <w:pPr>
      <w:keepNext/>
      <w:keepLines/>
      <w:spacing w:after="280"/>
      <w:jc w:val="center"/>
    </w:pPr>
  </w:style>
  <w:style w:type="paragraph" w:customStyle="1" w:styleId="Parttitle">
    <w:name w:val="Part_title"/>
    <w:basedOn w:val="Normal"/>
    <w:next w:val="Normalaftertitle"/>
    <w:rsid w:val="00730C6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30C6A"/>
  </w:style>
  <w:style w:type="paragraph" w:customStyle="1" w:styleId="QuestionNo">
    <w:name w:val="Question_No"/>
    <w:basedOn w:val="RecNo"/>
    <w:next w:val="Normal"/>
    <w:rsid w:val="00730C6A"/>
  </w:style>
  <w:style w:type="paragraph" w:customStyle="1" w:styleId="Questionref">
    <w:name w:val="Question_ref"/>
    <w:basedOn w:val="Recref"/>
    <w:next w:val="Questiondate"/>
    <w:rsid w:val="00730C6A"/>
  </w:style>
  <w:style w:type="paragraph" w:customStyle="1" w:styleId="Questiontitle">
    <w:name w:val="Question_title"/>
    <w:basedOn w:val="Normal"/>
    <w:next w:val="Questionref"/>
    <w:rsid w:val="00730C6A"/>
  </w:style>
  <w:style w:type="paragraph" w:customStyle="1" w:styleId="Reftext">
    <w:name w:val="Ref_text"/>
    <w:basedOn w:val="Normal"/>
    <w:rsid w:val="00730C6A"/>
    <w:pPr>
      <w:ind w:left="794" w:hanging="794"/>
    </w:pPr>
    <w:rPr>
      <w:sz w:val="22"/>
    </w:rPr>
  </w:style>
  <w:style w:type="paragraph" w:customStyle="1" w:styleId="Reftitle">
    <w:name w:val="Ref_title"/>
    <w:basedOn w:val="Normal"/>
    <w:next w:val="Reftext"/>
    <w:rsid w:val="00730C6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30C6A"/>
  </w:style>
  <w:style w:type="paragraph" w:customStyle="1" w:styleId="RepNo">
    <w:name w:val="Rep_No"/>
    <w:basedOn w:val="RecNo"/>
    <w:next w:val="Reptitle"/>
    <w:rsid w:val="00730C6A"/>
  </w:style>
  <w:style w:type="paragraph" w:customStyle="1" w:styleId="Reptitle">
    <w:name w:val="Rep_title"/>
    <w:basedOn w:val="Rectitle"/>
    <w:next w:val="Repref"/>
    <w:rsid w:val="00730C6A"/>
  </w:style>
  <w:style w:type="paragraph" w:customStyle="1" w:styleId="Repref">
    <w:name w:val="Rep_ref"/>
    <w:basedOn w:val="Recref"/>
    <w:next w:val="Repdate"/>
    <w:rsid w:val="00730C6A"/>
  </w:style>
  <w:style w:type="paragraph" w:customStyle="1" w:styleId="Resdate">
    <w:name w:val="Res_date"/>
    <w:basedOn w:val="Recdate"/>
    <w:next w:val="Normalaftertitle"/>
    <w:rsid w:val="00730C6A"/>
  </w:style>
  <w:style w:type="paragraph" w:customStyle="1" w:styleId="ResNo">
    <w:name w:val="Res_No"/>
    <w:basedOn w:val="RecNo"/>
    <w:next w:val="Restitle"/>
    <w:rsid w:val="00730C6A"/>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730C6A"/>
  </w:style>
  <w:style w:type="paragraph" w:customStyle="1" w:styleId="SectionNo">
    <w:name w:val="Section_No"/>
    <w:basedOn w:val="Normal"/>
    <w:next w:val="Normal"/>
    <w:rsid w:val="00730C6A"/>
  </w:style>
  <w:style w:type="paragraph" w:customStyle="1" w:styleId="Sectiontitle">
    <w:name w:val="Section_title"/>
    <w:basedOn w:val="Normal"/>
    <w:next w:val="Normalaftertitle"/>
    <w:rsid w:val="00730C6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30C6A"/>
    <w:pPr>
      <w:tabs>
        <w:tab w:val="clear" w:pos="794"/>
        <w:tab w:val="clear" w:pos="1191"/>
        <w:tab w:val="clear" w:pos="1588"/>
        <w:tab w:val="clear" w:pos="1985"/>
        <w:tab w:val="right" w:pos="9611"/>
      </w:tabs>
    </w:pPr>
    <w:rPr>
      <w:i/>
    </w:rPr>
  </w:style>
  <w:style w:type="paragraph" w:styleId="TOC1">
    <w:name w:val="toc 1"/>
    <w:basedOn w:val="Normal"/>
    <w:semiHidden/>
    <w:rsid w:val="00730C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30C6A"/>
    <w:pPr>
      <w:tabs>
        <w:tab w:val="clear" w:pos="567"/>
        <w:tab w:val="left" w:pos="1276"/>
      </w:tabs>
      <w:spacing w:before="160"/>
      <w:ind w:left="1276" w:hanging="709"/>
    </w:pPr>
  </w:style>
  <w:style w:type="paragraph" w:styleId="TOC3">
    <w:name w:val="toc 3"/>
    <w:basedOn w:val="TOC2"/>
    <w:semiHidden/>
    <w:rsid w:val="00730C6A"/>
    <w:pPr>
      <w:tabs>
        <w:tab w:val="clear" w:pos="1276"/>
        <w:tab w:val="left" w:pos="2155"/>
      </w:tabs>
      <w:ind w:left="2155" w:hanging="879"/>
    </w:pPr>
  </w:style>
  <w:style w:type="paragraph" w:styleId="TOC4">
    <w:name w:val="toc 4"/>
    <w:basedOn w:val="TOC3"/>
    <w:semiHidden/>
    <w:rsid w:val="00730C6A"/>
    <w:pPr>
      <w:tabs>
        <w:tab w:val="left" w:pos="3261"/>
      </w:tabs>
      <w:spacing w:before="80"/>
      <w:ind w:left="3261" w:hanging="993"/>
    </w:pPr>
  </w:style>
  <w:style w:type="paragraph" w:styleId="TOC5">
    <w:name w:val="toc 5"/>
    <w:basedOn w:val="TOC4"/>
    <w:semiHidden/>
    <w:rsid w:val="00730C6A"/>
  </w:style>
  <w:style w:type="paragraph" w:styleId="TOC6">
    <w:name w:val="toc 6"/>
    <w:basedOn w:val="TOC4"/>
    <w:semiHidden/>
    <w:rsid w:val="00730C6A"/>
  </w:style>
  <w:style w:type="paragraph" w:styleId="TOC7">
    <w:name w:val="toc 7"/>
    <w:basedOn w:val="TOC4"/>
    <w:semiHidden/>
    <w:rsid w:val="00730C6A"/>
  </w:style>
  <w:style w:type="paragraph" w:styleId="TOC8">
    <w:name w:val="toc 8"/>
    <w:basedOn w:val="TOC4"/>
    <w:semiHidden/>
    <w:rsid w:val="00730C6A"/>
  </w:style>
  <w:style w:type="paragraph" w:customStyle="1" w:styleId="Annexref">
    <w:name w:val="Annex_ref"/>
    <w:basedOn w:val="Normal"/>
    <w:next w:val="Normalaftertitle"/>
    <w:rsid w:val="00730C6A"/>
    <w:pPr>
      <w:keepNext/>
      <w:keepLines/>
      <w:spacing w:after="280"/>
      <w:jc w:val="center"/>
    </w:pPr>
  </w:style>
  <w:style w:type="paragraph" w:customStyle="1" w:styleId="Appendixref">
    <w:name w:val="Appendix_ref"/>
    <w:basedOn w:val="Annexref"/>
    <w:next w:val="Normalaftertitle"/>
    <w:rsid w:val="00730C6A"/>
  </w:style>
  <w:style w:type="paragraph" w:customStyle="1" w:styleId="Tabletitle">
    <w:name w:val="Table_title"/>
    <w:basedOn w:val="Normal"/>
    <w:next w:val="Tablehead"/>
    <w:rsid w:val="00730C6A"/>
    <w:pPr>
      <w:keepNext/>
      <w:spacing w:before="0" w:after="120"/>
      <w:jc w:val="center"/>
    </w:pPr>
    <w:rPr>
      <w:b/>
    </w:rPr>
  </w:style>
  <w:style w:type="paragraph" w:customStyle="1" w:styleId="Summary">
    <w:name w:val="Summary"/>
    <w:basedOn w:val="Normal"/>
    <w:next w:val="Normalaftertitle"/>
    <w:rsid w:val="00730C6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customStyle="1" w:styleId="BodyTextChar">
    <w:name w:val="Body Text Char"/>
    <w:basedOn w:val="DefaultParagraphFont"/>
    <w:link w:val="BodyText"/>
    <w:rsid w:val="006B4701"/>
    <w:rPr>
      <w:b/>
      <w:smallCaps/>
      <w:sz w:val="26"/>
      <w:lang w:val="en-GB" w:eastAsia="en-US"/>
    </w:rPr>
  </w:style>
  <w:style w:type="paragraph" w:styleId="BodyText">
    <w:name w:val="Body Text"/>
    <w:basedOn w:val="Normal"/>
    <w:link w:val="BodyTextChar"/>
    <w:rsid w:val="006B4701"/>
    <w:pPr>
      <w:jc w:val="left"/>
    </w:pPr>
    <w:rPr>
      <w:b/>
      <w:smallCaps/>
      <w:sz w:val="26"/>
      <w:lang w:val="en-GB"/>
    </w:rPr>
  </w:style>
  <w:style w:type="character" w:customStyle="1" w:styleId="BodyText2Char">
    <w:name w:val="Body Text 2 Char"/>
    <w:basedOn w:val="DefaultParagraphFont"/>
    <w:link w:val="BodyText2"/>
    <w:rsid w:val="006B4701"/>
    <w:rPr>
      <w:rFonts w:ascii="Palatino Linotype" w:hAnsi="Palatino Linotype"/>
      <w:b/>
      <w:bCs/>
      <w:sz w:val="32"/>
      <w:lang w:eastAsia="en-US"/>
    </w:rPr>
  </w:style>
  <w:style w:type="paragraph" w:styleId="BodyText2">
    <w:name w:val="Body Text 2"/>
    <w:basedOn w:val="Normal"/>
    <w:link w:val="BodyText2Char"/>
    <w:rsid w:val="006B4701"/>
    <w:pPr>
      <w:tabs>
        <w:tab w:val="right" w:pos="9639"/>
      </w:tabs>
      <w:jc w:val="left"/>
    </w:pPr>
    <w:rPr>
      <w:rFonts w:ascii="Palatino Linotype" w:hAnsi="Palatino Linotype"/>
      <w:b/>
      <w:bCs/>
      <w:sz w:val="32"/>
      <w:lang w:val="en-US"/>
    </w:rPr>
  </w:style>
  <w:style w:type="character" w:customStyle="1" w:styleId="BodyText3Char">
    <w:name w:val="Body Text 3 Char"/>
    <w:basedOn w:val="DefaultParagraphFont"/>
    <w:link w:val="BodyText3"/>
    <w:rsid w:val="006B4701"/>
    <w:rPr>
      <w:iCs/>
      <w:sz w:val="22"/>
      <w:lang w:eastAsia="en-US"/>
    </w:rPr>
  </w:style>
  <w:style w:type="paragraph" w:styleId="BodyText3">
    <w:name w:val="Body Text 3"/>
    <w:basedOn w:val="Normal"/>
    <w:link w:val="BodyText3Char"/>
    <w:rsid w:val="006B4701"/>
    <w:pPr>
      <w:spacing w:before="180"/>
      <w:jc w:val="center"/>
    </w:pPr>
    <w:rPr>
      <w:iCs/>
      <w:sz w:val="22"/>
      <w:lang w:val="en-US"/>
    </w:rPr>
  </w:style>
  <w:style w:type="character" w:customStyle="1" w:styleId="EndnoteTextChar">
    <w:name w:val="Endnote Text Char"/>
    <w:basedOn w:val="DefaultParagraphFont"/>
    <w:link w:val="EndnoteText"/>
    <w:rsid w:val="006B4701"/>
    <w:rPr>
      <w:lang w:val="fr-FR" w:eastAsia="en-US"/>
    </w:rPr>
  </w:style>
  <w:style w:type="paragraph" w:styleId="EndnoteText">
    <w:name w:val="endnote text"/>
    <w:basedOn w:val="Normal"/>
    <w:link w:val="EndnoteTextChar"/>
    <w:rsid w:val="006B4701"/>
    <w:pPr>
      <w:spacing w:before="0"/>
    </w:pPr>
    <w:rPr>
      <w:sz w:val="20"/>
    </w:rPr>
  </w:style>
  <w:style w:type="character" w:styleId="Hyperlink">
    <w:name w:val="Hyperlink"/>
    <w:basedOn w:val="DefaultParagraphFont"/>
    <w:rsid w:val="00CC09C7"/>
    <w:rPr>
      <w:color w:val="0000FF"/>
      <w:u w:val="single"/>
    </w:rPr>
  </w:style>
  <w:style w:type="table" w:styleId="TableGrid">
    <w:name w:val="Table Grid"/>
    <w:basedOn w:val="TableNormal"/>
    <w:rsid w:val="00CC09C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title0">
    <w:name w:val="Normal after title"/>
    <w:basedOn w:val="Normal"/>
    <w:next w:val="Normal"/>
    <w:rsid w:val="006B4701"/>
    <w:pPr>
      <w:spacing w:before="320"/>
      <w:jc w:val="left"/>
    </w:pPr>
    <w:rPr>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oleObject" Target="embeddings/oleObject5.bin"/><Relationship Id="rId39" Type="http://schemas.openxmlformats.org/officeDocument/2006/relationships/image" Target="media/image21.wmf"/><Relationship Id="rId21" Type="http://schemas.openxmlformats.org/officeDocument/2006/relationships/oleObject" Target="embeddings/oleObject3.bin"/><Relationship Id="rId34" Type="http://schemas.openxmlformats.org/officeDocument/2006/relationships/image" Target="media/image17.wmf"/><Relationship Id="rId42" Type="http://schemas.openxmlformats.org/officeDocument/2006/relationships/image" Target="media/image23.wmf"/><Relationship Id="rId47" Type="http://schemas.openxmlformats.org/officeDocument/2006/relationships/header" Target="header6.xml"/><Relationship Id="rId50" Type="http://schemas.openxmlformats.org/officeDocument/2006/relationships/image" Target="media/image25.wmf"/><Relationship Id="rId55" Type="http://schemas.openxmlformats.org/officeDocument/2006/relationships/image" Target="media/image30.wmf"/><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image" Target="media/image14.wmf"/><Relationship Id="rId41" Type="http://schemas.openxmlformats.org/officeDocument/2006/relationships/oleObject" Target="embeddings/oleObject9.bin"/><Relationship Id="rId54" Type="http://schemas.openxmlformats.org/officeDocument/2006/relationships/image" Target="media/image29.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10.wmf"/><Relationship Id="rId32" Type="http://schemas.openxmlformats.org/officeDocument/2006/relationships/image" Target="media/image16.wmf"/><Relationship Id="rId37" Type="http://schemas.openxmlformats.org/officeDocument/2006/relationships/image" Target="media/image19.wmf"/><Relationship Id="rId40" Type="http://schemas.openxmlformats.org/officeDocument/2006/relationships/image" Target="media/image22.wmf"/><Relationship Id="rId45" Type="http://schemas.openxmlformats.org/officeDocument/2006/relationships/oleObject" Target="embeddings/oleObject11.bin"/><Relationship Id="rId53" Type="http://schemas.openxmlformats.org/officeDocument/2006/relationships/image" Target="media/image28.wmf"/><Relationship Id="rId58" Type="http://schemas.openxmlformats.org/officeDocument/2006/relationships/header" Target="header9.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8.wmf"/><Relationship Id="rId49" Type="http://schemas.openxmlformats.org/officeDocument/2006/relationships/header" Target="header8.xml"/><Relationship Id="rId57" Type="http://schemas.openxmlformats.org/officeDocument/2006/relationships/image" Target="media/image32.wmf"/><Relationship Id="rId61"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7.wmf"/><Relationship Id="rId31" Type="http://schemas.openxmlformats.org/officeDocument/2006/relationships/oleObject" Target="embeddings/oleObject6.bin"/><Relationship Id="rId44" Type="http://schemas.openxmlformats.org/officeDocument/2006/relationships/image" Target="media/image24.wmf"/><Relationship Id="rId52" Type="http://schemas.openxmlformats.org/officeDocument/2006/relationships/image" Target="media/image27.wmf"/><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oleObject" Target="embeddings/oleObject8.bin"/><Relationship Id="rId43" Type="http://schemas.openxmlformats.org/officeDocument/2006/relationships/oleObject" Target="embeddings/oleObject10.bin"/><Relationship Id="rId48" Type="http://schemas.openxmlformats.org/officeDocument/2006/relationships/header" Target="header7.xml"/><Relationship Id="rId56" Type="http://schemas.openxmlformats.org/officeDocument/2006/relationships/image" Target="media/image31.wmf"/><Relationship Id="rId8" Type="http://schemas.openxmlformats.org/officeDocument/2006/relationships/hyperlink" Target="http://www.itu.int/ITU-R/go/patents/es" TargetMode="External"/><Relationship Id="rId51" Type="http://schemas.openxmlformats.org/officeDocument/2006/relationships/image" Target="media/image26.wmf"/><Relationship Id="rId3"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image" Target="media/image11.wmf"/><Relationship Id="rId33" Type="http://schemas.openxmlformats.org/officeDocument/2006/relationships/oleObject" Target="embeddings/oleObject7.bin"/><Relationship Id="rId38" Type="http://schemas.openxmlformats.org/officeDocument/2006/relationships/image" Target="media/image20.wmf"/><Relationship Id="rId46" Type="http://schemas.openxmlformats.org/officeDocument/2006/relationships/header" Target="header5.xml"/><Relationship Id="rId59"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275</TotalTime>
  <Pages>30</Pages>
  <Words>8036</Words>
  <Characters>40333</Characters>
  <Application>Microsoft Office Word</Application>
  <DocSecurity>0</DocSecurity>
  <Lines>1260</Lines>
  <Paragraphs>97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48272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dc:creator>
  <cp:keywords/>
  <dc:description/>
  <cp:lastModifiedBy>martiner</cp:lastModifiedBy>
  <cp:revision>40</cp:revision>
  <cp:lastPrinted>2005-02-10T15:54:00Z</cp:lastPrinted>
  <dcterms:created xsi:type="dcterms:W3CDTF">2010-11-30T11:16:00Z</dcterms:created>
  <dcterms:modified xsi:type="dcterms:W3CDTF">2010-12-08T14:46:00Z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