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333DF" w14:textId="77777777" w:rsidR="00FE79FE" w:rsidRPr="005F5058" w:rsidRDefault="00FE79FE">
      <w:pPr>
        <w:rPr>
          <w:lang w:val="ru-RU"/>
        </w:rPr>
      </w:pPr>
      <w:bookmarkStart w:id="0" w:name="c2tope"/>
      <w:bookmarkEnd w:id="0"/>
    </w:p>
    <w:p w14:paraId="3028361E" w14:textId="77777777" w:rsidR="009E7C05" w:rsidRPr="005F5058" w:rsidRDefault="009E7C05" w:rsidP="009E7C05">
      <w:pPr>
        <w:rPr>
          <w:lang w:val="ru-RU"/>
        </w:rPr>
      </w:pPr>
    </w:p>
    <w:p w14:paraId="11B0E2A9" w14:textId="77777777" w:rsidR="009E7C05" w:rsidRPr="005F5058" w:rsidRDefault="009E7C05" w:rsidP="009E7C05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</w:p>
    <w:p w14:paraId="49F424FE" w14:textId="4B9BE60C" w:rsidR="009E7C05" w:rsidRPr="005F5058" w:rsidRDefault="009E7C05" w:rsidP="006A3C6D">
      <w:pPr>
        <w:pStyle w:val="CoverNumber"/>
        <w:ind w:left="0"/>
        <w:rPr>
          <w:lang w:val="ru-RU"/>
        </w:rPr>
      </w:pPr>
      <w:r w:rsidRPr="005F5058">
        <w:rPr>
          <w:lang w:val="ru-RU"/>
        </w:rPr>
        <w:t xml:space="preserve">Рекомендация МСЭ-R </w:t>
      </w:r>
      <w:r w:rsidR="006A3C6D" w:rsidRPr="005F5058">
        <w:rPr>
          <w:lang w:val="ru-RU"/>
        </w:rPr>
        <w:t>F.</w:t>
      </w:r>
      <w:proofErr w:type="gramStart"/>
      <w:r w:rsidR="006A3C6D" w:rsidRPr="005F5058">
        <w:rPr>
          <w:lang w:val="ru-RU"/>
        </w:rPr>
        <w:t>1568-2</w:t>
      </w:r>
      <w:proofErr w:type="gramEnd"/>
    </w:p>
    <w:p w14:paraId="363BF592" w14:textId="0D0A6883" w:rsidR="009E7C05" w:rsidRPr="005F5058" w:rsidRDefault="009E7C05" w:rsidP="006A3C6D">
      <w:pPr>
        <w:pStyle w:val="CoverDate"/>
        <w:ind w:left="0"/>
        <w:rPr>
          <w:lang w:val="ru-RU"/>
        </w:rPr>
      </w:pPr>
      <w:r w:rsidRPr="005F5058">
        <w:rPr>
          <w:lang w:val="ru-RU"/>
        </w:rPr>
        <w:t>(</w:t>
      </w:r>
      <w:r w:rsidR="00051F8F" w:rsidRPr="005F5058">
        <w:rPr>
          <w:lang w:val="ru-RU" w:eastAsia="zh-CN"/>
        </w:rPr>
        <w:t>1</w:t>
      </w:r>
      <w:r w:rsidR="006A3C6D" w:rsidRPr="005F5058">
        <w:rPr>
          <w:lang w:val="ru-RU" w:eastAsia="zh-CN"/>
        </w:rPr>
        <w:t>2</w:t>
      </w:r>
      <w:r w:rsidR="00051F8F" w:rsidRPr="005F5058">
        <w:rPr>
          <w:lang w:val="ru-RU" w:eastAsia="zh-CN"/>
        </w:rPr>
        <w:t>/2023</w:t>
      </w:r>
      <w:r w:rsidRPr="005F5058">
        <w:rPr>
          <w:lang w:val="ru-RU"/>
        </w:rPr>
        <w:t>)</w:t>
      </w:r>
    </w:p>
    <w:p w14:paraId="3548BEF3" w14:textId="3560E3F3" w:rsidR="009E7C05" w:rsidRPr="005F5058" w:rsidRDefault="009E7C05" w:rsidP="006A3C6D">
      <w:pPr>
        <w:pStyle w:val="CoverSeries"/>
        <w:ind w:left="0"/>
        <w:rPr>
          <w:lang w:val="ru-RU"/>
        </w:rPr>
      </w:pPr>
      <w:r w:rsidRPr="005F5058">
        <w:rPr>
          <w:lang w:val="ru-RU"/>
        </w:rPr>
        <w:t xml:space="preserve">Серия </w:t>
      </w:r>
      <w:r w:rsidR="006A3C6D" w:rsidRPr="005F5058">
        <w:rPr>
          <w:lang w:val="ru-RU"/>
        </w:rPr>
        <w:t>F</w:t>
      </w:r>
      <w:r w:rsidRPr="005F5058">
        <w:rPr>
          <w:lang w:val="ru-RU"/>
        </w:rPr>
        <w:t xml:space="preserve">: </w:t>
      </w:r>
      <w:r w:rsidR="006A3C6D" w:rsidRPr="005F5058">
        <w:rPr>
          <w:lang w:val="ru-RU"/>
        </w:rPr>
        <w:t>Фиксированная служба</w:t>
      </w:r>
    </w:p>
    <w:p w14:paraId="210C874F" w14:textId="7EF2F083" w:rsidR="009E7C05" w:rsidRPr="005F5058" w:rsidRDefault="006A3C6D" w:rsidP="00D0385D">
      <w:pPr>
        <w:jc w:val="left"/>
        <w:rPr>
          <w:rFonts w:ascii="Arial" w:eastAsia="AvenirNext LT Pro Regular" w:hAnsi="Arial" w:cs="AvenirNext LT Pro Regular"/>
          <w:b/>
          <w:bCs/>
          <w:sz w:val="44"/>
          <w:szCs w:val="44"/>
          <w:lang w:val="ru-RU"/>
        </w:rPr>
      </w:pPr>
      <w:r w:rsidRPr="005F5058">
        <w:rPr>
          <w:rFonts w:ascii="Arial" w:eastAsia="AvenirNext LT Pro Regular" w:hAnsi="Arial" w:cs="AvenirNext LT Pro Regular"/>
          <w:b/>
          <w:bCs/>
          <w:sz w:val="44"/>
          <w:szCs w:val="44"/>
          <w:lang w:val="ru-RU"/>
        </w:rPr>
        <w:t>Планы размещения блоков радиочастот для систем фиксированного беспроводного доступа в диапазонах 10,15–10,3/10,5–10,65</w:t>
      </w:r>
      <w:r w:rsidR="00A14260" w:rsidRPr="005F5058">
        <w:rPr>
          <w:rFonts w:ascii="Arial" w:eastAsia="AvenirNext LT Pro Regular" w:hAnsi="Arial" w:cs="AvenirNext LT Pro Regular"/>
          <w:b/>
          <w:bCs/>
          <w:sz w:val="44"/>
          <w:szCs w:val="44"/>
          <w:lang w:val="ru-RU"/>
        </w:rPr>
        <w:t> ГГц</w:t>
      </w:r>
    </w:p>
    <w:p w14:paraId="1DCDABD7" w14:textId="77777777" w:rsidR="00D0385D" w:rsidRPr="005F5058" w:rsidRDefault="00D0385D" w:rsidP="00D0385D">
      <w:pPr>
        <w:jc w:val="left"/>
        <w:rPr>
          <w:lang w:val="ru-RU"/>
        </w:rPr>
      </w:pPr>
    </w:p>
    <w:p w14:paraId="78AFB684" w14:textId="77777777" w:rsidR="009E7C05" w:rsidRPr="005F5058" w:rsidRDefault="009E7C05" w:rsidP="009E7C05">
      <w:pPr>
        <w:rPr>
          <w:lang w:val="ru-RU"/>
        </w:rPr>
        <w:sectPr w:rsidR="009E7C05" w:rsidRPr="005F5058" w:rsidSect="0027411A">
          <w:headerReference w:type="even" r:id="rId8"/>
          <w:headerReference w:type="default" r:id="rId9"/>
          <w:footerReference w:type="default" r:id="rId10"/>
          <w:pgSz w:w="11907" w:h="16840" w:code="9"/>
          <w:pgMar w:top="1089" w:right="1089" w:bottom="284" w:left="1089" w:header="737" w:footer="284" w:gutter="0"/>
          <w:pgNumType w:start="1"/>
          <w:cols w:space="720"/>
          <w:docGrid w:linePitch="326"/>
        </w:sectPr>
      </w:pPr>
    </w:p>
    <w:p w14:paraId="5F9A0793" w14:textId="77777777" w:rsidR="00131900" w:rsidRPr="005F5058" w:rsidRDefault="00131900" w:rsidP="00ED5D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2"/>
          <w:lang w:val="ru-RU"/>
        </w:rPr>
      </w:pPr>
      <w:r w:rsidRPr="005F5058">
        <w:rPr>
          <w:b/>
          <w:bCs/>
          <w:szCs w:val="22"/>
          <w:lang w:val="ru-RU"/>
        </w:rPr>
        <w:lastRenderedPageBreak/>
        <w:t>Предисловие</w:t>
      </w:r>
    </w:p>
    <w:p w14:paraId="33216B58" w14:textId="77777777" w:rsidR="00131900" w:rsidRPr="005F5058" w:rsidRDefault="00131900" w:rsidP="001319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5F5058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241FD9C0" w14:textId="77777777" w:rsidR="00131900" w:rsidRPr="005F5058" w:rsidRDefault="00131900" w:rsidP="001319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5F5058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радиосвязи. </w:t>
      </w:r>
    </w:p>
    <w:p w14:paraId="74F158DD" w14:textId="77777777" w:rsidR="00131900" w:rsidRPr="005F5058" w:rsidRDefault="00131900" w:rsidP="0013562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szCs w:val="22"/>
          <w:lang w:val="ru-RU"/>
        </w:rPr>
      </w:pPr>
      <w:r w:rsidRPr="005F5058">
        <w:rPr>
          <w:b/>
          <w:bCs/>
          <w:szCs w:val="22"/>
          <w:lang w:val="ru-RU"/>
        </w:rPr>
        <w:t>Политика в области прав интеллектуальной собственности (ПИС)</w:t>
      </w:r>
    </w:p>
    <w:p w14:paraId="69EB0660" w14:textId="13BBB3FD" w:rsidR="00131900" w:rsidRPr="005F5058" w:rsidRDefault="00131900" w:rsidP="00D4030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5F5058">
        <w:rPr>
          <w:sz w:val="20"/>
          <w:lang w:val="ru-RU"/>
        </w:rPr>
        <w:t>Политика МСЭ-R в области ПИС излагается в общей патентной политике МСЭ-Т/МСЭ-R/ИСО/МЭК, упоминаемой в Резолюции МСЭ-R</w:t>
      </w:r>
      <w:r w:rsidR="001D53F9" w:rsidRPr="005F5058">
        <w:rPr>
          <w:sz w:val="20"/>
          <w:lang w:val="ru-RU"/>
        </w:rPr>
        <w:t xml:space="preserve"> 1</w:t>
      </w:r>
      <w:r w:rsidRPr="005F5058">
        <w:rPr>
          <w:sz w:val="20"/>
          <w:lang w:val="ru-RU"/>
        </w:rPr>
        <w:t xml:space="preserve">. 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1" w:history="1">
        <w:r w:rsidR="009E7C05" w:rsidRPr="005F5058">
          <w:rPr>
            <w:rFonts w:eastAsia="SimSun"/>
            <w:color w:val="0000FF"/>
            <w:sz w:val="20"/>
            <w:u w:val="single"/>
            <w:lang w:val="ru-RU" w:eastAsia="zh-CN"/>
          </w:rPr>
          <w:t>http://www.itu.int/ITU-R/go/patents/ru</w:t>
        </w:r>
      </w:hyperlink>
      <w:r w:rsidRPr="005F5058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МСЭ-Т/МСЭ-R/ИСО/МЭК и база данных патентной информации МСЭ-R.</w:t>
      </w:r>
    </w:p>
    <w:p w14:paraId="786086E2" w14:textId="77777777" w:rsidR="00131900" w:rsidRPr="005F5058" w:rsidRDefault="00131900" w:rsidP="001319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eastAsia="SimSun"/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CA7519" w:rsidRPr="005F5058" w14:paraId="4EB2E88A" w14:textId="77777777" w:rsidTr="004B7E93">
        <w:trPr>
          <w:jc w:val="center"/>
        </w:trPr>
        <w:tc>
          <w:tcPr>
            <w:tcW w:w="8856" w:type="dxa"/>
            <w:gridSpan w:val="2"/>
          </w:tcPr>
          <w:p w14:paraId="0CCFCEAA" w14:textId="77777777" w:rsidR="00CA7519" w:rsidRPr="005F5058" w:rsidRDefault="00CA7519" w:rsidP="004B7E93">
            <w:pPr>
              <w:spacing w:before="180"/>
              <w:jc w:val="center"/>
              <w:rPr>
                <w:b/>
                <w:bCs/>
                <w:szCs w:val="22"/>
                <w:lang w:val="ru-RU"/>
              </w:rPr>
            </w:pPr>
            <w:r w:rsidRPr="005F5058">
              <w:rPr>
                <w:b/>
                <w:bCs/>
                <w:szCs w:val="22"/>
                <w:lang w:val="ru-RU"/>
              </w:rPr>
              <w:t>Серии Рекомендаций МСЭ-R</w:t>
            </w:r>
          </w:p>
          <w:p w14:paraId="1B38020A" w14:textId="048659B9" w:rsidR="00CA7519" w:rsidRPr="005F5058" w:rsidRDefault="00CA7519" w:rsidP="004B7E93">
            <w:pPr>
              <w:spacing w:after="2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5F5058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2" w:history="1">
              <w:r w:rsidR="002A1744" w:rsidRPr="005F5058">
                <w:rPr>
                  <w:rStyle w:val="Hyperlink"/>
                  <w:sz w:val="18"/>
                  <w:lang w:val="ru-RU"/>
                </w:rPr>
                <w:t>http://www.itu.int/publ/R-REC/ru</w:t>
              </w:r>
            </w:hyperlink>
            <w:r w:rsidRPr="005F5058">
              <w:rPr>
                <w:sz w:val="18"/>
                <w:szCs w:val="18"/>
                <w:lang w:val="ru-RU"/>
              </w:rPr>
              <w:t>.)</w:t>
            </w:r>
          </w:p>
        </w:tc>
      </w:tr>
      <w:tr w:rsidR="00CA7519" w:rsidRPr="005F5058" w14:paraId="1DCEA0C8" w14:textId="77777777" w:rsidTr="004B7E93">
        <w:trPr>
          <w:jc w:val="center"/>
        </w:trPr>
        <w:tc>
          <w:tcPr>
            <w:tcW w:w="1188" w:type="dxa"/>
          </w:tcPr>
          <w:p w14:paraId="408FC4BC" w14:textId="77777777" w:rsidR="00CA7519" w:rsidRPr="005F5058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F5058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667B2887" w14:textId="77777777" w:rsidR="00CA7519" w:rsidRPr="005F5058" w:rsidRDefault="00CA7519" w:rsidP="004B7E93">
            <w:pPr>
              <w:spacing w:before="40" w:after="40"/>
              <w:jc w:val="center"/>
              <w:rPr>
                <w:rFonts w:eastAsia="SimSun"/>
                <w:b/>
                <w:bCs/>
                <w:sz w:val="20"/>
                <w:lang w:val="ru-RU" w:eastAsia="zh-CN"/>
              </w:rPr>
            </w:pPr>
            <w:r w:rsidRPr="005F5058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CA7519" w:rsidRPr="005F5058" w14:paraId="678D268E" w14:textId="77777777" w:rsidTr="004B7E93">
        <w:trPr>
          <w:jc w:val="center"/>
        </w:trPr>
        <w:tc>
          <w:tcPr>
            <w:tcW w:w="1188" w:type="dxa"/>
          </w:tcPr>
          <w:p w14:paraId="1AFAD50D" w14:textId="77777777" w:rsidR="00CA7519" w:rsidRPr="005F5058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F5058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23CC16A3" w14:textId="77777777" w:rsidR="00CA7519" w:rsidRPr="005F5058" w:rsidRDefault="00CA7519" w:rsidP="004B7E9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F5058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CA7519" w:rsidRPr="005F5058" w14:paraId="0E19025A" w14:textId="77777777" w:rsidTr="005F5058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2D0D1065" w14:textId="77777777" w:rsidR="00CA7519" w:rsidRPr="005F5058" w:rsidRDefault="00CA7519" w:rsidP="005F5058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F5058">
              <w:rPr>
                <w:sz w:val="20"/>
                <w:lang w:val="ru-RU"/>
              </w:rPr>
              <w:t>BR</w:t>
            </w:r>
          </w:p>
        </w:tc>
        <w:tc>
          <w:tcPr>
            <w:tcW w:w="7668" w:type="dxa"/>
            <w:tcBorders>
              <w:bottom w:val="nil"/>
            </w:tcBorders>
          </w:tcPr>
          <w:p w14:paraId="693AC15D" w14:textId="77777777" w:rsidR="00CA7519" w:rsidRPr="005F5058" w:rsidRDefault="00CA7519" w:rsidP="005F5058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F5058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CA7519" w:rsidRPr="005F5058" w14:paraId="6B02A7D2" w14:textId="77777777" w:rsidTr="005F5058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auto"/>
          </w:tcPr>
          <w:p w14:paraId="707BE9F2" w14:textId="77777777" w:rsidR="00CA7519" w:rsidRPr="005F5058" w:rsidRDefault="00CA7519" w:rsidP="00D0385D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F5058">
              <w:rPr>
                <w:sz w:val="20"/>
                <w:lang w:val="ru-RU"/>
              </w:rPr>
              <w:t>BS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auto"/>
          </w:tcPr>
          <w:p w14:paraId="5CCACC0B" w14:textId="77777777" w:rsidR="00CA7519" w:rsidRPr="005F5058" w:rsidRDefault="00CA7519" w:rsidP="00D0385D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F5058">
              <w:rPr>
                <w:sz w:val="20"/>
                <w:lang w:val="ru-RU"/>
              </w:rPr>
              <w:t>Радиовещательная служба (звуковая)</w:t>
            </w:r>
          </w:p>
        </w:tc>
      </w:tr>
      <w:tr w:rsidR="00CA7519" w:rsidRPr="005F5058" w14:paraId="001356F8" w14:textId="77777777" w:rsidTr="00BF645B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</w:tcPr>
          <w:p w14:paraId="5FED1DB8" w14:textId="77777777" w:rsidR="00CA7519" w:rsidRPr="005F5058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F5058">
              <w:rPr>
                <w:b/>
                <w:bCs/>
                <w:sz w:val="20"/>
                <w:lang w:val="ru-RU"/>
              </w:rPr>
              <w:t>BT</w:t>
            </w:r>
          </w:p>
        </w:tc>
        <w:tc>
          <w:tcPr>
            <w:tcW w:w="7668" w:type="dxa"/>
            <w:tcBorders>
              <w:top w:val="nil"/>
              <w:bottom w:val="nil"/>
            </w:tcBorders>
          </w:tcPr>
          <w:p w14:paraId="269A148E" w14:textId="77777777" w:rsidR="00CA7519" w:rsidRPr="005F5058" w:rsidRDefault="00CA7519" w:rsidP="004B7E9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F5058">
              <w:rPr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CA7519" w:rsidRPr="005F5058" w14:paraId="3619F540" w14:textId="77777777" w:rsidTr="00BF645B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0FC113C" w14:textId="77777777" w:rsidR="00CA7519" w:rsidRPr="005F5058" w:rsidRDefault="00CA7519" w:rsidP="005F5058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5F5058">
              <w:rPr>
                <w:b/>
                <w:bCs/>
                <w:color w:val="000080"/>
                <w:sz w:val="20"/>
                <w:lang w:val="ru-RU"/>
              </w:rPr>
              <w:t>F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12DD38F" w14:textId="77777777" w:rsidR="00CA7519" w:rsidRPr="005F5058" w:rsidRDefault="00CA7519" w:rsidP="005F5058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5F5058">
              <w:rPr>
                <w:b/>
                <w:bCs/>
                <w:color w:val="000080"/>
                <w:sz w:val="20"/>
                <w:lang w:val="ru-RU"/>
              </w:rPr>
              <w:t>Фиксированная служба</w:t>
            </w:r>
          </w:p>
        </w:tc>
      </w:tr>
      <w:tr w:rsidR="00CA7519" w:rsidRPr="005F5058" w14:paraId="2889D74B" w14:textId="77777777" w:rsidTr="005F5058">
        <w:trPr>
          <w:jc w:val="center"/>
        </w:trPr>
        <w:tc>
          <w:tcPr>
            <w:tcW w:w="1188" w:type="dxa"/>
            <w:tcBorders>
              <w:top w:val="nil"/>
            </w:tcBorders>
            <w:shd w:val="clear" w:color="auto" w:fill="FFFFFF"/>
          </w:tcPr>
          <w:p w14:paraId="1CE26E6C" w14:textId="77777777" w:rsidR="00CA7519" w:rsidRPr="005F5058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F5058">
              <w:rPr>
                <w:b/>
                <w:bCs/>
                <w:sz w:val="20"/>
                <w:lang w:val="ru-RU"/>
              </w:rPr>
              <w:t>M</w:t>
            </w:r>
          </w:p>
        </w:tc>
        <w:tc>
          <w:tcPr>
            <w:tcW w:w="7668" w:type="dxa"/>
            <w:tcBorders>
              <w:top w:val="nil"/>
            </w:tcBorders>
            <w:shd w:val="clear" w:color="auto" w:fill="FFFFFF"/>
          </w:tcPr>
          <w:p w14:paraId="35B2D45D" w14:textId="77777777" w:rsidR="00CA7519" w:rsidRPr="005F5058" w:rsidRDefault="00CA7519" w:rsidP="004B7E9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F5058">
              <w:rPr>
                <w:sz w:val="20"/>
                <w:lang w:val="ru-RU"/>
              </w:rPr>
              <w:t>Подвижные службы, служба радиоопределения, любительская служба и относящиеся к ним спутниковые службы</w:t>
            </w:r>
          </w:p>
        </w:tc>
      </w:tr>
      <w:tr w:rsidR="00CA7519" w:rsidRPr="005F5058" w14:paraId="6DD7A9E1" w14:textId="77777777" w:rsidTr="004B7E93">
        <w:trPr>
          <w:jc w:val="center"/>
        </w:trPr>
        <w:tc>
          <w:tcPr>
            <w:tcW w:w="1188" w:type="dxa"/>
            <w:shd w:val="clear" w:color="auto" w:fill="FFFFFF" w:themeFill="background1"/>
          </w:tcPr>
          <w:p w14:paraId="4B15141D" w14:textId="77777777" w:rsidR="00CA7519" w:rsidRPr="005F5058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F5058">
              <w:rPr>
                <w:b/>
                <w:bCs/>
                <w:sz w:val="20"/>
                <w:lang w:val="ru-RU"/>
              </w:rPr>
              <w:t>P</w:t>
            </w:r>
          </w:p>
        </w:tc>
        <w:tc>
          <w:tcPr>
            <w:tcW w:w="7668" w:type="dxa"/>
            <w:shd w:val="clear" w:color="auto" w:fill="FFFFFF" w:themeFill="background1"/>
          </w:tcPr>
          <w:p w14:paraId="02B17B66" w14:textId="77777777" w:rsidR="00CA7519" w:rsidRPr="005F5058" w:rsidRDefault="00CA7519" w:rsidP="004B7E9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F5058">
              <w:rPr>
                <w:sz w:val="20"/>
                <w:lang w:val="ru-RU"/>
              </w:rPr>
              <w:t>Распространение радиоволн</w:t>
            </w:r>
          </w:p>
        </w:tc>
      </w:tr>
      <w:tr w:rsidR="00CA7519" w:rsidRPr="005F5058" w14:paraId="756448F6" w14:textId="77777777" w:rsidTr="004B7E93">
        <w:trPr>
          <w:jc w:val="center"/>
        </w:trPr>
        <w:tc>
          <w:tcPr>
            <w:tcW w:w="1188" w:type="dxa"/>
          </w:tcPr>
          <w:p w14:paraId="059D14EE" w14:textId="77777777" w:rsidR="00CA7519" w:rsidRPr="005F5058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F5058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</w:tcPr>
          <w:p w14:paraId="7638A023" w14:textId="77777777" w:rsidR="00CA7519" w:rsidRPr="005F5058" w:rsidRDefault="00CA7519" w:rsidP="004B7E9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F5058">
              <w:rPr>
                <w:sz w:val="20"/>
                <w:lang w:val="ru-RU"/>
              </w:rPr>
              <w:t>Радиоастрономия</w:t>
            </w:r>
          </w:p>
        </w:tc>
      </w:tr>
      <w:tr w:rsidR="00CA7519" w:rsidRPr="005F5058" w14:paraId="6133966E" w14:textId="77777777" w:rsidTr="004B7E93">
        <w:trPr>
          <w:jc w:val="center"/>
        </w:trPr>
        <w:tc>
          <w:tcPr>
            <w:tcW w:w="1188" w:type="dxa"/>
          </w:tcPr>
          <w:p w14:paraId="234FF516" w14:textId="77777777" w:rsidR="00CA7519" w:rsidRPr="005F5058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F5058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7668" w:type="dxa"/>
          </w:tcPr>
          <w:p w14:paraId="4D7A203D" w14:textId="77777777" w:rsidR="00CA7519" w:rsidRPr="005F5058" w:rsidRDefault="00CA7519" w:rsidP="004B7E9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F5058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CA7519" w:rsidRPr="005F5058" w14:paraId="7C83AD1E" w14:textId="77777777" w:rsidTr="004B7E93">
        <w:trPr>
          <w:jc w:val="center"/>
        </w:trPr>
        <w:tc>
          <w:tcPr>
            <w:tcW w:w="1188" w:type="dxa"/>
          </w:tcPr>
          <w:p w14:paraId="131EE4BD" w14:textId="77777777" w:rsidR="00CA7519" w:rsidRPr="005F5058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F5058">
              <w:rPr>
                <w:b/>
                <w:bCs/>
                <w:sz w:val="20"/>
                <w:lang w:val="ru-RU"/>
              </w:rPr>
              <w:t>S</w:t>
            </w:r>
          </w:p>
        </w:tc>
        <w:tc>
          <w:tcPr>
            <w:tcW w:w="7668" w:type="dxa"/>
          </w:tcPr>
          <w:p w14:paraId="2339D3EB" w14:textId="77777777" w:rsidR="00CA7519" w:rsidRPr="005F5058" w:rsidRDefault="00CA7519" w:rsidP="004B7E9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F5058">
              <w:rPr>
                <w:sz w:val="20"/>
                <w:lang w:val="ru-RU"/>
              </w:rPr>
              <w:t>Фиксированная спутниковая служба</w:t>
            </w:r>
          </w:p>
        </w:tc>
      </w:tr>
      <w:tr w:rsidR="00CA7519" w:rsidRPr="005F5058" w14:paraId="21136664" w14:textId="77777777" w:rsidTr="004B7E93">
        <w:trPr>
          <w:jc w:val="center"/>
        </w:trPr>
        <w:tc>
          <w:tcPr>
            <w:tcW w:w="1188" w:type="dxa"/>
            <w:shd w:val="clear" w:color="auto" w:fill="auto"/>
          </w:tcPr>
          <w:p w14:paraId="6295546D" w14:textId="77777777" w:rsidR="00CA7519" w:rsidRPr="005F5058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F5058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7668" w:type="dxa"/>
            <w:shd w:val="clear" w:color="auto" w:fill="auto"/>
          </w:tcPr>
          <w:p w14:paraId="15D4D59B" w14:textId="77777777" w:rsidR="00CA7519" w:rsidRPr="005F5058" w:rsidRDefault="00CA7519" w:rsidP="004B7E9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F5058">
              <w:rPr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CA7519" w:rsidRPr="005F5058" w14:paraId="7BAC7D65" w14:textId="77777777" w:rsidTr="004B7E93">
        <w:trPr>
          <w:jc w:val="center"/>
        </w:trPr>
        <w:tc>
          <w:tcPr>
            <w:tcW w:w="1188" w:type="dxa"/>
          </w:tcPr>
          <w:p w14:paraId="004BBDF5" w14:textId="77777777" w:rsidR="00CA7519" w:rsidRPr="005F5058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F5058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</w:tcPr>
          <w:p w14:paraId="74C3193F" w14:textId="77777777" w:rsidR="00CA7519" w:rsidRPr="005F5058" w:rsidRDefault="00CA7519" w:rsidP="004B7E9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F5058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CA7519" w:rsidRPr="005F5058" w14:paraId="46C72F4C" w14:textId="77777777" w:rsidTr="004B7E93">
        <w:trPr>
          <w:jc w:val="center"/>
        </w:trPr>
        <w:tc>
          <w:tcPr>
            <w:tcW w:w="1188" w:type="dxa"/>
            <w:shd w:val="clear" w:color="auto" w:fill="auto"/>
          </w:tcPr>
          <w:p w14:paraId="23538F7E" w14:textId="77777777" w:rsidR="00CA7519" w:rsidRPr="005F5058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F5058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57B49BBB" w14:textId="77777777" w:rsidR="00CA7519" w:rsidRPr="005F5058" w:rsidRDefault="00CA7519" w:rsidP="004B7E9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F5058">
              <w:rPr>
                <w:sz w:val="20"/>
                <w:lang w:val="ru-RU"/>
              </w:rPr>
              <w:t>Управление использованием спектра</w:t>
            </w:r>
          </w:p>
        </w:tc>
      </w:tr>
      <w:tr w:rsidR="00CA7519" w:rsidRPr="005F5058" w14:paraId="40E406E3" w14:textId="77777777" w:rsidTr="004B7E93">
        <w:trPr>
          <w:jc w:val="center"/>
        </w:trPr>
        <w:tc>
          <w:tcPr>
            <w:tcW w:w="1188" w:type="dxa"/>
          </w:tcPr>
          <w:p w14:paraId="626E52B2" w14:textId="77777777" w:rsidR="00CA7519" w:rsidRPr="005F5058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F5058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3D675992" w14:textId="77777777" w:rsidR="00CA7519" w:rsidRPr="005F5058" w:rsidRDefault="00CA7519" w:rsidP="004B7E9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F5058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CA7519" w:rsidRPr="005F5058" w14:paraId="5DB6BAA9" w14:textId="77777777" w:rsidTr="004B7E93">
        <w:trPr>
          <w:jc w:val="center"/>
        </w:trPr>
        <w:tc>
          <w:tcPr>
            <w:tcW w:w="1188" w:type="dxa"/>
          </w:tcPr>
          <w:p w14:paraId="06E90BEF" w14:textId="77777777" w:rsidR="00CA7519" w:rsidRPr="005F5058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F5058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357B7EA8" w14:textId="77777777" w:rsidR="00CA7519" w:rsidRPr="005F5058" w:rsidRDefault="00CA7519" w:rsidP="004B7E9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F5058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CA7519" w:rsidRPr="005F5058" w14:paraId="292A52AF" w14:textId="77777777" w:rsidTr="004B7E93">
        <w:trPr>
          <w:jc w:val="center"/>
        </w:trPr>
        <w:tc>
          <w:tcPr>
            <w:tcW w:w="1188" w:type="dxa"/>
          </w:tcPr>
          <w:p w14:paraId="4623D81C" w14:textId="77777777" w:rsidR="00CA7519" w:rsidRPr="005F5058" w:rsidRDefault="00CA7519" w:rsidP="004B7E93">
            <w:pPr>
              <w:spacing w:before="40" w:after="180"/>
              <w:rPr>
                <w:b/>
                <w:bCs/>
                <w:sz w:val="20"/>
                <w:lang w:val="ru-RU"/>
              </w:rPr>
            </w:pPr>
            <w:r w:rsidRPr="005F5058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68268788" w14:textId="77777777" w:rsidR="00CA7519" w:rsidRPr="005F5058" w:rsidRDefault="00CA7519" w:rsidP="004B7E93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5F5058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23157806" w14:textId="77777777" w:rsidR="00131900" w:rsidRPr="005F5058" w:rsidRDefault="00131900" w:rsidP="001319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8856"/>
      </w:tblGrid>
      <w:tr w:rsidR="00131900" w:rsidRPr="005F5058" w14:paraId="6322B5F9" w14:textId="77777777" w:rsidTr="00135623">
        <w:trPr>
          <w:jc w:val="center"/>
        </w:trPr>
        <w:tc>
          <w:tcPr>
            <w:tcW w:w="8856" w:type="dxa"/>
          </w:tcPr>
          <w:p w14:paraId="09AA3E3F" w14:textId="77777777" w:rsidR="00131900" w:rsidRPr="005F5058" w:rsidRDefault="00131900" w:rsidP="001D53F9">
            <w:pPr>
              <w:spacing w:after="120"/>
              <w:jc w:val="left"/>
              <w:rPr>
                <w:rFonts w:eastAsia="SimSun"/>
                <w:i/>
                <w:iCs/>
                <w:sz w:val="20"/>
                <w:lang w:val="ru-RU" w:eastAsia="zh-CN"/>
              </w:rPr>
            </w:pPr>
            <w:r w:rsidRPr="005F5058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5F5058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</w:t>
            </w:r>
            <w:r w:rsidR="000F09B1" w:rsidRPr="005F5058">
              <w:rPr>
                <w:i/>
                <w:iCs/>
                <w:sz w:val="20"/>
                <w:lang w:val="ru-RU"/>
              </w:rPr>
              <w:t> </w:t>
            </w:r>
            <w:r w:rsidRPr="005F5058">
              <w:rPr>
                <w:i/>
                <w:iCs/>
                <w:sz w:val="20"/>
                <w:lang w:val="ru-RU"/>
              </w:rPr>
              <w:t>соответствии с процедурой, изложенной в Резолюции МСЭ-R</w:t>
            </w:r>
            <w:r w:rsidR="001D53F9" w:rsidRPr="005F5058">
              <w:rPr>
                <w:i/>
                <w:iCs/>
                <w:sz w:val="20"/>
                <w:lang w:val="ru-RU"/>
              </w:rPr>
              <w:t xml:space="preserve"> 1</w:t>
            </w:r>
            <w:r w:rsidRPr="005F5058">
              <w:rPr>
                <w:i/>
                <w:iCs/>
                <w:sz w:val="20"/>
                <w:lang w:val="ru-RU"/>
              </w:rPr>
              <w:t>.</w:t>
            </w:r>
          </w:p>
        </w:tc>
      </w:tr>
    </w:tbl>
    <w:p w14:paraId="45AC0F69" w14:textId="218FB205" w:rsidR="00131900" w:rsidRPr="005F5058" w:rsidRDefault="00131900" w:rsidP="00652125">
      <w:pPr>
        <w:spacing w:before="360"/>
        <w:jc w:val="right"/>
        <w:rPr>
          <w:sz w:val="20"/>
          <w:lang w:val="ru-RU"/>
        </w:rPr>
      </w:pPr>
      <w:r w:rsidRPr="005F5058">
        <w:rPr>
          <w:i/>
          <w:iCs/>
          <w:sz w:val="20"/>
          <w:lang w:val="ru-RU"/>
        </w:rPr>
        <w:t>Электронная публикация</w:t>
      </w:r>
      <w:r w:rsidRPr="005F5058">
        <w:rPr>
          <w:i/>
          <w:iCs/>
          <w:sz w:val="20"/>
          <w:lang w:val="ru-RU"/>
        </w:rPr>
        <w:br/>
      </w:r>
      <w:r w:rsidRPr="005F5058">
        <w:rPr>
          <w:sz w:val="20"/>
          <w:lang w:val="ru-RU"/>
        </w:rPr>
        <w:t>Женева, 20</w:t>
      </w:r>
      <w:r w:rsidR="009E7C05" w:rsidRPr="005F5058">
        <w:rPr>
          <w:sz w:val="20"/>
          <w:lang w:val="ru-RU"/>
        </w:rPr>
        <w:t>2</w:t>
      </w:r>
      <w:r w:rsidR="0024336F" w:rsidRPr="005F5058">
        <w:rPr>
          <w:sz w:val="20"/>
          <w:lang w:val="ru-RU"/>
        </w:rPr>
        <w:t>4</w:t>
      </w:r>
      <w:r w:rsidRPr="005F5058">
        <w:rPr>
          <w:sz w:val="20"/>
          <w:lang w:val="ru-RU"/>
        </w:rPr>
        <w:t xml:space="preserve"> г.</w:t>
      </w:r>
    </w:p>
    <w:p w14:paraId="74D815F1" w14:textId="756E7DBC" w:rsidR="00CB5488" w:rsidRPr="005F5058" w:rsidRDefault="00CB5488" w:rsidP="00652125">
      <w:pPr>
        <w:jc w:val="center"/>
        <w:rPr>
          <w:sz w:val="20"/>
          <w:lang w:val="ru-RU"/>
        </w:rPr>
      </w:pPr>
      <w:r w:rsidRPr="005F5058">
        <w:rPr>
          <w:sz w:val="20"/>
          <w:lang w:val="ru-RU"/>
        </w:rPr>
        <w:sym w:font="Symbol" w:char="F0E3"/>
      </w:r>
      <w:r w:rsidRPr="005F5058">
        <w:rPr>
          <w:sz w:val="20"/>
          <w:lang w:val="ru-RU"/>
        </w:rPr>
        <w:t xml:space="preserve"> ITU </w:t>
      </w:r>
      <w:bookmarkStart w:id="1" w:name="iiannee"/>
      <w:bookmarkEnd w:id="1"/>
      <w:r w:rsidRPr="005F5058">
        <w:rPr>
          <w:sz w:val="20"/>
          <w:lang w:val="ru-RU"/>
        </w:rPr>
        <w:t>20</w:t>
      </w:r>
      <w:r w:rsidR="009E7C05" w:rsidRPr="005F5058">
        <w:rPr>
          <w:sz w:val="20"/>
          <w:lang w:val="ru-RU"/>
        </w:rPr>
        <w:t>2</w:t>
      </w:r>
      <w:r w:rsidR="0024336F" w:rsidRPr="005F5058">
        <w:rPr>
          <w:sz w:val="20"/>
          <w:lang w:val="ru-RU"/>
        </w:rPr>
        <w:t>4</w:t>
      </w:r>
    </w:p>
    <w:p w14:paraId="20CEC6D9" w14:textId="77777777" w:rsidR="00CB5488" w:rsidRPr="005F5058" w:rsidRDefault="00131900" w:rsidP="00CB5488">
      <w:pPr>
        <w:rPr>
          <w:i/>
          <w:sz w:val="20"/>
          <w:lang w:val="ru-RU"/>
        </w:rPr>
      </w:pPr>
      <w:r w:rsidRPr="005F5058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37AF35E5" w14:textId="77777777" w:rsidR="00CB5488" w:rsidRPr="005F5058" w:rsidRDefault="00CB5488" w:rsidP="00CB5488">
      <w:pPr>
        <w:spacing w:before="160"/>
        <w:rPr>
          <w:i/>
          <w:sz w:val="20"/>
          <w:lang w:val="ru-RU"/>
        </w:rPr>
        <w:sectPr w:rsidR="00CB5488" w:rsidRPr="005F5058" w:rsidSect="002058CE">
          <w:headerReference w:type="even" r:id="rId13"/>
          <w:headerReference w:type="default" r:id="rId14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1DBE8682" w14:textId="66A8B1E6" w:rsidR="000C1A62" w:rsidRPr="005F5058" w:rsidRDefault="000C1A62" w:rsidP="000C1A62">
      <w:pPr>
        <w:pStyle w:val="RecNo"/>
        <w:spacing w:before="0"/>
        <w:rPr>
          <w:lang w:val="ru-RU"/>
        </w:rPr>
      </w:pPr>
      <w:bookmarkStart w:id="2" w:name="irecnoe"/>
      <w:bookmarkEnd w:id="2"/>
      <w:proofErr w:type="gramStart"/>
      <w:r w:rsidRPr="005F5058">
        <w:rPr>
          <w:lang w:val="ru-RU"/>
        </w:rPr>
        <w:lastRenderedPageBreak/>
        <w:t xml:space="preserve">РЕКОМЕНДАЦИЯ  </w:t>
      </w:r>
      <w:r w:rsidRPr="005F5058">
        <w:rPr>
          <w:rStyle w:val="href"/>
          <w:lang w:val="ru-RU"/>
        </w:rPr>
        <w:t>МСЭ</w:t>
      </w:r>
      <w:proofErr w:type="gramEnd"/>
      <w:r w:rsidRPr="005F5058">
        <w:rPr>
          <w:rStyle w:val="href"/>
          <w:lang w:val="ru-RU"/>
        </w:rPr>
        <w:t>-</w:t>
      </w:r>
      <w:r w:rsidR="00A74E2F" w:rsidRPr="005F5058">
        <w:rPr>
          <w:rStyle w:val="href"/>
          <w:lang w:val="ru-RU"/>
        </w:rPr>
        <w:t>R</w:t>
      </w:r>
      <w:r w:rsidR="00880EC8">
        <w:rPr>
          <w:rStyle w:val="href"/>
          <w:lang w:val="en-US"/>
        </w:rPr>
        <w:t xml:space="preserve"> </w:t>
      </w:r>
      <w:r w:rsidR="006A3C6D" w:rsidRPr="005F5058">
        <w:rPr>
          <w:lang w:val="ru-RU"/>
        </w:rPr>
        <w:t xml:space="preserve"> F.1568-2</w:t>
      </w:r>
    </w:p>
    <w:p w14:paraId="5873E446" w14:textId="64C636E8" w:rsidR="006A3C6D" w:rsidRPr="005F5058" w:rsidRDefault="006A3C6D" w:rsidP="006A3C6D">
      <w:pPr>
        <w:pStyle w:val="Rectitle"/>
        <w:rPr>
          <w:lang w:val="ru-RU"/>
        </w:rPr>
      </w:pPr>
      <w:r w:rsidRPr="005F5058">
        <w:rPr>
          <w:szCs w:val="26"/>
          <w:lang w:val="ru-RU"/>
        </w:rPr>
        <w:t>Планы размещения блоков радиочастот для систем фиксированного беспроводного доступа в диапазонах 10,15–10,3/10,5–10,65</w:t>
      </w:r>
      <w:r w:rsidR="00A14260" w:rsidRPr="005F5058">
        <w:rPr>
          <w:szCs w:val="26"/>
          <w:lang w:val="ru-RU"/>
        </w:rPr>
        <w:t> ГГц</w:t>
      </w:r>
    </w:p>
    <w:p w14:paraId="198624E9" w14:textId="1847BAC7" w:rsidR="006A3C6D" w:rsidRPr="005F5058" w:rsidRDefault="006A3C6D" w:rsidP="006A3C6D">
      <w:pPr>
        <w:pStyle w:val="Recref"/>
        <w:spacing w:after="240"/>
        <w:rPr>
          <w:lang w:val="ru-RU"/>
        </w:rPr>
      </w:pPr>
      <w:r w:rsidRPr="005F5058">
        <w:rPr>
          <w:lang w:val="ru-RU"/>
        </w:rPr>
        <w:t xml:space="preserve">(Вопрос МСЭ-R </w:t>
      </w:r>
      <w:proofErr w:type="gramStart"/>
      <w:r w:rsidR="00444B54" w:rsidRPr="005F5058">
        <w:rPr>
          <w:lang w:val="ru-RU"/>
        </w:rPr>
        <w:t>247-1</w:t>
      </w:r>
      <w:proofErr w:type="gramEnd"/>
      <w:r w:rsidR="00444B54" w:rsidRPr="005F5058">
        <w:rPr>
          <w:lang w:val="ru-RU"/>
        </w:rPr>
        <w:t>/5</w:t>
      </w:r>
      <w:r w:rsidRPr="005F5058">
        <w:rPr>
          <w:lang w:val="ru-RU"/>
        </w:rPr>
        <w:t>)</w:t>
      </w:r>
    </w:p>
    <w:p w14:paraId="4A42B63E" w14:textId="74537CB2" w:rsidR="006A3C6D" w:rsidRPr="005F5058" w:rsidRDefault="006A3C6D" w:rsidP="006A3C6D">
      <w:pPr>
        <w:pStyle w:val="Recdate"/>
        <w:spacing w:after="240"/>
        <w:rPr>
          <w:lang w:val="ru-RU"/>
        </w:rPr>
      </w:pPr>
      <w:r w:rsidRPr="005F5058">
        <w:rPr>
          <w:lang w:val="ru-RU"/>
        </w:rPr>
        <w:t>(2002-2005-2023)</w:t>
      </w:r>
    </w:p>
    <w:p w14:paraId="7C5639D1" w14:textId="77777777" w:rsidR="006A3C6D" w:rsidRPr="005F5058" w:rsidRDefault="006A3C6D" w:rsidP="00880EC8">
      <w:pPr>
        <w:pStyle w:val="HeadingSum"/>
      </w:pPr>
      <w:r w:rsidRPr="005F5058">
        <w:t>Сфера применения</w:t>
      </w:r>
    </w:p>
    <w:p w14:paraId="12F50A34" w14:textId="4F1642FD" w:rsidR="006A3C6D" w:rsidRPr="005F5058" w:rsidRDefault="00C3793E" w:rsidP="00880EC8">
      <w:pPr>
        <w:pStyle w:val="Summary"/>
        <w:rPr>
          <w:sz w:val="20"/>
          <w:lang w:eastAsia="ja-JP"/>
        </w:rPr>
      </w:pPr>
      <w:r w:rsidRPr="005F5058">
        <w:t>В настоящей</w:t>
      </w:r>
      <w:r w:rsidR="006A3C6D" w:rsidRPr="005F5058">
        <w:t xml:space="preserve"> Рекомендаци</w:t>
      </w:r>
      <w:r w:rsidRPr="005F5058">
        <w:t>и представлены</w:t>
      </w:r>
      <w:r w:rsidR="006A3C6D" w:rsidRPr="005F5058">
        <w:t xml:space="preserve"> планы размещения блоков радиочастот </w:t>
      </w:r>
      <w:r w:rsidR="006A3C6D" w:rsidRPr="005F5058">
        <w:rPr>
          <w:lang w:eastAsia="ja-JP"/>
        </w:rPr>
        <w:t xml:space="preserve">(РЧ) для систем фиксированного беспроводного доступа </w:t>
      </w:r>
      <w:r w:rsidR="006A3C6D" w:rsidRPr="005F5058">
        <w:t>(</w:t>
      </w:r>
      <w:r w:rsidRPr="005F5058">
        <w:t>ФБД</w:t>
      </w:r>
      <w:r w:rsidR="006A3C6D" w:rsidRPr="005F5058">
        <w:t xml:space="preserve">) в диапазоне </w:t>
      </w:r>
      <w:r w:rsidRPr="005F5058">
        <w:t xml:space="preserve">частот </w:t>
      </w:r>
      <w:r w:rsidR="006A3C6D" w:rsidRPr="005F5058">
        <w:t>10,15–10,3/10,5–10,65</w:t>
      </w:r>
      <w:r w:rsidR="00A14260" w:rsidRPr="005F5058">
        <w:t> ГГц</w:t>
      </w:r>
      <w:r w:rsidR="006A3C6D" w:rsidRPr="005F5058">
        <w:t xml:space="preserve">. </w:t>
      </w:r>
      <w:r w:rsidRPr="005F5058">
        <w:t>В </w:t>
      </w:r>
      <w:r w:rsidR="00CD0E12" w:rsidRPr="005F5058">
        <w:t>Приложениях</w:t>
      </w:r>
      <w:r w:rsidRPr="005F5058">
        <w:t> </w:t>
      </w:r>
      <w:r w:rsidR="006A3C6D" w:rsidRPr="005F5058">
        <w:rPr>
          <w:lang w:eastAsia="ja-JP"/>
        </w:rPr>
        <w:t>1 и 2 представл</w:t>
      </w:r>
      <w:r w:rsidRPr="005F5058">
        <w:rPr>
          <w:lang w:eastAsia="ja-JP"/>
        </w:rPr>
        <w:t>ены</w:t>
      </w:r>
      <w:r w:rsidR="006A3C6D" w:rsidRPr="005F5058">
        <w:rPr>
          <w:lang w:eastAsia="ja-JP"/>
        </w:rPr>
        <w:t xml:space="preserve"> планы размещения блоков радиочастот, </w:t>
      </w:r>
      <w:r w:rsidRPr="005F5058">
        <w:rPr>
          <w:lang w:eastAsia="ja-JP"/>
        </w:rPr>
        <w:t>основу которых составляют,</w:t>
      </w:r>
      <w:r w:rsidR="006A3C6D" w:rsidRPr="005F5058">
        <w:rPr>
          <w:lang w:eastAsia="ja-JP"/>
        </w:rPr>
        <w:t xml:space="preserve"> соответственно</w:t>
      </w:r>
      <w:r w:rsidRPr="005F5058">
        <w:rPr>
          <w:lang w:eastAsia="ja-JP"/>
        </w:rPr>
        <w:t>,</w:t>
      </w:r>
      <w:r w:rsidR="006A3C6D" w:rsidRPr="005F5058">
        <w:rPr>
          <w:lang w:eastAsia="ja-JP"/>
        </w:rPr>
        <w:t xml:space="preserve"> блок</w:t>
      </w:r>
      <w:r w:rsidRPr="005F5058">
        <w:rPr>
          <w:lang w:eastAsia="ja-JP"/>
        </w:rPr>
        <w:t>и</w:t>
      </w:r>
      <w:r w:rsidR="006A3C6D" w:rsidRPr="005F5058">
        <w:rPr>
          <w:lang w:eastAsia="ja-JP"/>
        </w:rPr>
        <w:t xml:space="preserve"> 28</w:t>
      </w:r>
      <w:r w:rsidR="00A14260" w:rsidRPr="005F5058">
        <w:t> МГц</w:t>
      </w:r>
      <w:r w:rsidR="006A3C6D" w:rsidRPr="005F5058">
        <w:rPr>
          <w:lang w:eastAsia="ja-JP"/>
        </w:rPr>
        <w:t xml:space="preserve"> и 30</w:t>
      </w:r>
      <w:r w:rsidR="00A14260" w:rsidRPr="005F5058">
        <w:rPr>
          <w:lang w:eastAsia="ja-JP"/>
        </w:rPr>
        <w:t> МГц</w:t>
      </w:r>
      <w:r w:rsidR="006A3C6D" w:rsidRPr="005F5058">
        <w:rPr>
          <w:lang w:eastAsia="ja-JP"/>
        </w:rPr>
        <w:t>. В</w:t>
      </w:r>
      <w:r w:rsidR="00CD0E12" w:rsidRPr="005F5058">
        <w:rPr>
          <w:lang w:eastAsia="ja-JP"/>
        </w:rPr>
        <w:t> Приложениях</w:t>
      </w:r>
      <w:r w:rsidR="006A3C6D" w:rsidRPr="005F5058">
        <w:rPr>
          <w:lang w:eastAsia="ja-JP"/>
        </w:rPr>
        <w:t xml:space="preserve"> 1 и 2 также </w:t>
      </w:r>
      <w:r w:rsidRPr="005F5058">
        <w:rPr>
          <w:lang w:eastAsia="ja-JP"/>
        </w:rPr>
        <w:t>приведены</w:t>
      </w:r>
      <w:r w:rsidR="006A3C6D" w:rsidRPr="005F5058">
        <w:rPr>
          <w:lang w:eastAsia="ja-JP"/>
        </w:rPr>
        <w:t xml:space="preserve"> однородные </w:t>
      </w:r>
      <w:r w:rsidRPr="005F5058">
        <w:rPr>
          <w:lang w:eastAsia="ja-JP"/>
        </w:rPr>
        <w:t>растры с разнесением стволов</w:t>
      </w:r>
      <w:r w:rsidR="006A3C6D" w:rsidRPr="005F5058">
        <w:rPr>
          <w:lang w:eastAsia="ja-JP"/>
        </w:rPr>
        <w:t xml:space="preserve"> 0,25</w:t>
      </w:r>
      <w:r w:rsidR="00A14260" w:rsidRPr="005F5058">
        <w:rPr>
          <w:lang w:eastAsia="ja-JP"/>
        </w:rPr>
        <w:t> МГц</w:t>
      </w:r>
      <w:r w:rsidR="006A3C6D" w:rsidRPr="005F5058">
        <w:rPr>
          <w:lang w:eastAsia="ja-JP"/>
        </w:rPr>
        <w:t>.</w:t>
      </w:r>
    </w:p>
    <w:p w14:paraId="247808B7" w14:textId="59DCCE11" w:rsidR="006A3C6D" w:rsidRPr="005F5058" w:rsidRDefault="006A3C6D" w:rsidP="006A3C6D">
      <w:pPr>
        <w:pStyle w:val="Headingb"/>
        <w:rPr>
          <w:lang w:val="ru-RU"/>
        </w:rPr>
      </w:pPr>
      <w:r w:rsidRPr="005F5058">
        <w:rPr>
          <w:lang w:val="ru-RU"/>
        </w:rPr>
        <w:t>Ключевые слова</w:t>
      </w:r>
    </w:p>
    <w:p w14:paraId="2BF31FA3" w14:textId="4D5E024A" w:rsidR="006A3C6D" w:rsidRPr="005F5058" w:rsidRDefault="00C3793E" w:rsidP="006A3C6D">
      <w:pPr>
        <w:rPr>
          <w:lang w:val="ru-RU" w:eastAsia="zh-CN"/>
        </w:rPr>
      </w:pPr>
      <w:r w:rsidRPr="005F5058">
        <w:rPr>
          <w:snapToGrid w:val="0"/>
          <w:lang w:val="ru-RU"/>
        </w:rPr>
        <w:t>Фиксированная беспроводная система</w:t>
      </w:r>
      <w:r w:rsidRPr="005F5058">
        <w:rPr>
          <w:lang w:val="ru-RU"/>
        </w:rPr>
        <w:t>, связь пункта с пунктом, план размещения частот радиостволов</w:t>
      </w:r>
      <w:r w:rsidR="006A3C6D" w:rsidRPr="005F5058">
        <w:rPr>
          <w:lang w:val="ru-RU" w:eastAsia="zh-CN"/>
        </w:rPr>
        <w:t>,</w:t>
      </w:r>
      <w:r w:rsidR="006A3C6D" w:rsidRPr="005F5058" w:rsidDel="00225217">
        <w:rPr>
          <w:lang w:val="ru-RU" w:eastAsia="zh-CN"/>
        </w:rPr>
        <w:t xml:space="preserve"> </w:t>
      </w:r>
      <w:r w:rsidR="006A3C6D" w:rsidRPr="005F5058">
        <w:rPr>
          <w:lang w:val="ru-RU" w:eastAsia="zh-CN"/>
        </w:rPr>
        <w:t>10,15</w:t>
      </w:r>
      <w:r w:rsidR="006A3C6D" w:rsidRPr="005F5058">
        <w:rPr>
          <w:lang w:val="ru-RU" w:eastAsia="zh-CN"/>
        </w:rPr>
        <w:sym w:font="Symbol" w:char="F02D"/>
      </w:r>
      <w:r w:rsidR="006A3C6D" w:rsidRPr="005F5058">
        <w:rPr>
          <w:lang w:val="ru-RU" w:eastAsia="zh-CN"/>
        </w:rPr>
        <w:t>10,3/10,5</w:t>
      </w:r>
      <w:r w:rsidR="006A3C6D" w:rsidRPr="005F5058">
        <w:rPr>
          <w:lang w:val="ru-RU" w:eastAsia="zh-CN"/>
        </w:rPr>
        <w:sym w:font="Symbol" w:char="F02D"/>
      </w:r>
      <w:r w:rsidR="006A3C6D" w:rsidRPr="005F5058">
        <w:rPr>
          <w:lang w:val="ru-RU" w:eastAsia="zh-CN"/>
        </w:rPr>
        <w:t>10,65</w:t>
      </w:r>
      <w:r w:rsidR="00A14260" w:rsidRPr="005F5058">
        <w:rPr>
          <w:lang w:val="ru-RU" w:eastAsia="zh-CN"/>
        </w:rPr>
        <w:t> ГГц</w:t>
      </w:r>
      <w:r w:rsidR="006A3C6D" w:rsidRPr="005F5058">
        <w:rPr>
          <w:lang w:val="ru-RU" w:eastAsia="zh-CN"/>
        </w:rPr>
        <w:t>.</w:t>
      </w:r>
    </w:p>
    <w:p w14:paraId="29116ACF" w14:textId="261BDD47" w:rsidR="006A3C6D" w:rsidRPr="005F5058" w:rsidRDefault="00444B54" w:rsidP="006A3C6D">
      <w:pPr>
        <w:pStyle w:val="Headingb"/>
        <w:rPr>
          <w:lang w:val="ru-RU"/>
        </w:rPr>
      </w:pPr>
      <w:r w:rsidRPr="005F5058">
        <w:rPr>
          <w:lang w:val="ru-RU"/>
        </w:rPr>
        <w:t>Сокращения</w:t>
      </w:r>
    </w:p>
    <w:tbl>
      <w:tblPr>
        <w:tblStyle w:val="TableGrid"/>
        <w:tblW w:w="0" w:type="auto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2682"/>
        <w:gridCol w:w="892"/>
        <w:gridCol w:w="4677"/>
      </w:tblGrid>
      <w:tr w:rsidR="00C3793E" w:rsidRPr="005F5058" w14:paraId="269EF702" w14:textId="77777777" w:rsidTr="00880EC8">
        <w:tc>
          <w:tcPr>
            <w:tcW w:w="1486" w:type="dxa"/>
          </w:tcPr>
          <w:p w14:paraId="2973521F" w14:textId="6C1D95E4" w:rsidR="00C3793E" w:rsidRPr="005F5058" w:rsidRDefault="00081C01" w:rsidP="00D7220E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5F5058">
              <w:rPr>
                <w:rFonts w:ascii="Times New Roman" w:hAnsi="Times New Roman" w:cs="Times New Roman"/>
                <w:szCs w:val="24"/>
                <w:lang w:val="ru-RU" w:eastAsia="ja-JP"/>
              </w:rPr>
              <w:t>ФБД</w:t>
            </w:r>
          </w:p>
        </w:tc>
        <w:tc>
          <w:tcPr>
            <w:tcW w:w="2682" w:type="dxa"/>
          </w:tcPr>
          <w:p w14:paraId="48222A74" w14:textId="19E136F5" w:rsidR="00C3793E" w:rsidRPr="005F5058" w:rsidRDefault="00C3793E" w:rsidP="00D7220E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5F5058">
              <w:rPr>
                <w:rFonts w:ascii="Times New Roman" w:hAnsi="Times New Roman" w:cs="Times New Roman"/>
                <w:szCs w:val="24"/>
                <w:lang w:val="ru-RU" w:eastAsia="ja-JP"/>
              </w:rPr>
              <w:t>Fixed wireless access</w:t>
            </w:r>
          </w:p>
        </w:tc>
        <w:tc>
          <w:tcPr>
            <w:tcW w:w="892" w:type="dxa"/>
          </w:tcPr>
          <w:p w14:paraId="0AF1D49F" w14:textId="055E50EB" w:rsidR="00C3793E" w:rsidRPr="005F5058" w:rsidRDefault="00C3793E" w:rsidP="00D7220E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5F5058">
              <w:rPr>
                <w:rFonts w:ascii="Times New Roman" w:hAnsi="Times New Roman" w:cs="Times New Roman"/>
                <w:lang w:val="ru-RU"/>
              </w:rPr>
              <w:t>ФБД</w:t>
            </w:r>
          </w:p>
        </w:tc>
        <w:tc>
          <w:tcPr>
            <w:tcW w:w="4677" w:type="dxa"/>
          </w:tcPr>
          <w:p w14:paraId="61C39102" w14:textId="039BCC1B" w:rsidR="00C3793E" w:rsidRPr="005F5058" w:rsidRDefault="00C3793E" w:rsidP="00D7220E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5F5058">
              <w:rPr>
                <w:rFonts w:ascii="Times New Roman" w:hAnsi="Times New Roman" w:cs="Times New Roman"/>
                <w:lang w:val="ru-RU"/>
              </w:rPr>
              <w:t>Фиксированный беспроводный доступ</w:t>
            </w:r>
          </w:p>
        </w:tc>
      </w:tr>
      <w:tr w:rsidR="00C3793E" w:rsidRPr="005F5058" w14:paraId="4F945230" w14:textId="77777777" w:rsidTr="00880EC8">
        <w:tc>
          <w:tcPr>
            <w:tcW w:w="1486" w:type="dxa"/>
          </w:tcPr>
          <w:p w14:paraId="0A9B6796" w14:textId="73EA5922" w:rsidR="00C3793E" w:rsidRPr="005F5058" w:rsidRDefault="00C3793E" w:rsidP="00D7220E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5F5058">
              <w:rPr>
                <w:rFonts w:ascii="Times New Roman" w:hAnsi="Times New Roman" w:cs="Times New Roman"/>
                <w:szCs w:val="24"/>
                <w:lang w:val="ru-RU" w:eastAsia="ja-JP"/>
              </w:rPr>
              <w:t>P-P</w:t>
            </w:r>
          </w:p>
        </w:tc>
        <w:tc>
          <w:tcPr>
            <w:tcW w:w="2682" w:type="dxa"/>
          </w:tcPr>
          <w:p w14:paraId="06E19F6A" w14:textId="75201C44" w:rsidR="00C3793E" w:rsidRPr="005F5058" w:rsidRDefault="00C3793E" w:rsidP="00D7220E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5F5058">
              <w:rPr>
                <w:rFonts w:ascii="Times New Roman" w:hAnsi="Times New Roman" w:cs="Times New Roman"/>
                <w:szCs w:val="24"/>
                <w:lang w:val="ru-RU" w:eastAsia="ja-JP"/>
              </w:rPr>
              <w:t>Point-to-point</w:t>
            </w:r>
          </w:p>
        </w:tc>
        <w:tc>
          <w:tcPr>
            <w:tcW w:w="892" w:type="dxa"/>
          </w:tcPr>
          <w:p w14:paraId="2E9ACDEC" w14:textId="77777777" w:rsidR="00C3793E" w:rsidRPr="005F5058" w:rsidRDefault="00C3793E" w:rsidP="00D7220E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7" w:type="dxa"/>
          </w:tcPr>
          <w:p w14:paraId="18AD68A5" w14:textId="02D9E04B" w:rsidR="00C3793E" w:rsidRPr="005F5058" w:rsidRDefault="00C3793E" w:rsidP="00D7220E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5F5058">
              <w:rPr>
                <w:rFonts w:ascii="Times New Roman" w:hAnsi="Times New Roman" w:cs="Times New Roman"/>
                <w:lang w:val="ru-RU"/>
              </w:rPr>
              <w:t>Связь пункта с пунктом</w:t>
            </w:r>
          </w:p>
        </w:tc>
      </w:tr>
    </w:tbl>
    <w:p w14:paraId="699B3951" w14:textId="4AA494C4" w:rsidR="006A3C6D" w:rsidRPr="005F5058" w:rsidRDefault="00C3793E" w:rsidP="006A3C6D">
      <w:pPr>
        <w:pStyle w:val="Headingb"/>
        <w:rPr>
          <w:lang w:val="ru-RU"/>
        </w:rPr>
      </w:pPr>
      <w:r w:rsidRPr="005F5058">
        <w:rPr>
          <w:lang w:val="ru-RU"/>
        </w:rPr>
        <w:t>Соответствующие Рекомендации МСЭ</w:t>
      </w:r>
    </w:p>
    <w:p w14:paraId="02F2D543" w14:textId="3A0C1C9C" w:rsidR="006A3C6D" w:rsidRPr="005F5058" w:rsidRDefault="00444B54" w:rsidP="006A3C6D">
      <w:pPr>
        <w:pStyle w:val="Reftext"/>
        <w:rPr>
          <w:lang w:val="ru-RU" w:eastAsia="ja-JP"/>
        </w:rPr>
      </w:pPr>
      <w:r w:rsidRPr="005F5058">
        <w:rPr>
          <w:lang w:val="ru-RU" w:eastAsia="ja-JP"/>
        </w:rPr>
        <w:t>Рекомендация</w:t>
      </w:r>
      <w:r w:rsidR="00081C01" w:rsidRPr="005F5058">
        <w:rPr>
          <w:lang w:val="ru-RU" w:eastAsia="ja-JP"/>
        </w:rPr>
        <w:t> </w:t>
      </w:r>
      <w:r w:rsidRPr="005F5058">
        <w:rPr>
          <w:lang w:val="ru-RU" w:eastAsia="ja-JP"/>
        </w:rPr>
        <w:t>МСЭ-R</w:t>
      </w:r>
      <w:r w:rsidR="00081C01" w:rsidRPr="005F5058">
        <w:rPr>
          <w:lang w:val="ru-RU" w:eastAsia="ja-JP"/>
        </w:rPr>
        <w:t> </w:t>
      </w:r>
      <w:r w:rsidR="006A3C6D" w:rsidRPr="005F5058">
        <w:rPr>
          <w:lang w:val="ru-RU" w:eastAsia="ja-JP"/>
        </w:rPr>
        <w:t>F.746</w:t>
      </w:r>
      <w:r w:rsidR="00081C01" w:rsidRPr="005F5058">
        <w:rPr>
          <w:lang w:val="ru-RU" w:eastAsia="ja-JP"/>
        </w:rPr>
        <w:t> </w:t>
      </w:r>
      <w:r w:rsidR="006A3C6D" w:rsidRPr="005F5058">
        <w:rPr>
          <w:lang w:val="ru-RU" w:eastAsia="ja-JP"/>
        </w:rPr>
        <w:t>–</w:t>
      </w:r>
      <w:r w:rsidR="00081C01" w:rsidRPr="005F5058">
        <w:rPr>
          <w:lang w:val="ru-RU" w:eastAsia="ja-JP"/>
        </w:rPr>
        <w:t> </w:t>
      </w:r>
      <w:r w:rsidR="006A3C6D" w:rsidRPr="005F5058">
        <w:rPr>
          <w:lang w:val="ru-RU" w:eastAsia="ja-JP"/>
        </w:rPr>
        <w:t>Планы размещения частот радиостволов для систем фиксированной службы.</w:t>
      </w:r>
    </w:p>
    <w:p w14:paraId="38EC0FFB" w14:textId="2487EF99" w:rsidR="006A3C6D" w:rsidRPr="005F5058" w:rsidRDefault="00444B54" w:rsidP="006A3C6D">
      <w:pPr>
        <w:pStyle w:val="Reftext"/>
        <w:rPr>
          <w:lang w:val="ru-RU" w:eastAsia="ja-JP"/>
        </w:rPr>
      </w:pPr>
      <w:r w:rsidRPr="005F5058">
        <w:rPr>
          <w:lang w:val="ru-RU" w:eastAsia="ja-JP"/>
        </w:rPr>
        <w:t>Рекомендация</w:t>
      </w:r>
      <w:r w:rsidR="00081C01" w:rsidRPr="005F5058">
        <w:rPr>
          <w:lang w:val="ru-RU" w:eastAsia="ja-JP"/>
        </w:rPr>
        <w:t> </w:t>
      </w:r>
      <w:r w:rsidRPr="005F5058">
        <w:rPr>
          <w:lang w:val="ru-RU" w:eastAsia="ja-JP"/>
        </w:rPr>
        <w:t>МСЭ-R</w:t>
      </w:r>
      <w:r w:rsidR="00081C01" w:rsidRPr="005F5058">
        <w:rPr>
          <w:lang w:val="ru-RU" w:eastAsia="ja-JP"/>
        </w:rPr>
        <w:t> </w:t>
      </w:r>
      <w:r w:rsidR="006A3C6D" w:rsidRPr="005F5058">
        <w:rPr>
          <w:lang w:val="ru-RU" w:eastAsia="ja-JP"/>
        </w:rPr>
        <w:t>F.747</w:t>
      </w:r>
      <w:r w:rsidR="00081C01" w:rsidRPr="005F5058">
        <w:rPr>
          <w:lang w:val="ru-RU" w:eastAsia="ja-JP"/>
        </w:rPr>
        <w:t> </w:t>
      </w:r>
      <w:r w:rsidR="006A3C6D" w:rsidRPr="005F5058">
        <w:rPr>
          <w:lang w:val="ru-RU" w:eastAsia="ja-JP"/>
        </w:rPr>
        <w:t>–</w:t>
      </w:r>
      <w:r w:rsidR="00081C01" w:rsidRPr="005F5058">
        <w:rPr>
          <w:lang w:val="ru-RU" w:eastAsia="ja-JP"/>
        </w:rPr>
        <w:t> </w:t>
      </w:r>
      <w:r w:rsidR="006A3C6D" w:rsidRPr="005F5058">
        <w:rPr>
          <w:lang w:val="ru-RU" w:eastAsia="ja-JP"/>
        </w:rPr>
        <w:t xml:space="preserve">Планы размещения частот радиостволов для систем фиксированной беспроводной связи, действующих в полосе </w:t>
      </w:r>
      <w:r w:rsidR="000C1825" w:rsidRPr="005F5058">
        <w:rPr>
          <w:lang w:val="ru-RU" w:eastAsia="ja-JP"/>
        </w:rPr>
        <w:t>10,0–10,68</w:t>
      </w:r>
      <w:r w:rsidR="00A14260" w:rsidRPr="005F5058">
        <w:rPr>
          <w:lang w:val="ru-RU" w:eastAsia="ja-JP"/>
        </w:rPr>
        <w:t> ГГц</w:t>
      </w:r>
      <w:r w:rsidR="006A3C6D" w:rsidRPr="005F5058">
        <w:rPr>
          <w:lang w:val="ru-RU" w:eastAsia="ja-JP"/>
        </w:rPr>
        <w:t>.</w:t>
      </w:r>
    </w:p>
    <w:p w14:paraId="532DE335" w14:textId="0B132AC7" w:rsidR="006A3C6D" w:rsidRPr="005F5058" w:rsidRDefault="00444B54" w:rsidP="006A3C6D">
      <w:pPr>
        <w:pStyle w:val="Reftext"/>
        <w:rPr>
          <w:lang w:val="ru-RU" w:eastAsia="ja-JP"/>
        </w:rPr>
      </w:pPr>
      <w:r w:rsidRPr="005F5058">
        <w:rPr>
          <w:lang w:val="ru-RU" w:eastAsia="ja-JP"/>
        </w:rPr>
        <w:t>Рекомендация</w:t>
      </w:r>
      <w:r w:rsidR="00081C01" w:rsidRPr="005F5058">
        <w:rPr>
          <w:lang w:val="ru-RU" w:eastAsia="ja-JP"/>
        </w:rPr>
        <w:t> </w:t>
      </w:r>
      <w:r w:rsidRPr="005F5058">
        <w:rPr>
          <w:lang w:val="ru-RU" w:eastAsia="ja-JP"/>
        </w:rPr>
        <w:t>МСЭ-R</w:t>
      </w:r>
      <w:r w:rsidR="00081C01" w:rsidRPr="005F5058">
        <w:rPr>
          <w:lang w:val="ru-RU" w:eastAsia="ja-JP"/>
        </w:rPr>
        <w:t> </w:t>
      </w:r>
      <w:r w:rsidR="006A3C6D" w:rsidRPr="005F5058">
        <w:rPr>
          <w:lang w:val="ru-RU" w:eastAsia="ja-JP"/>
        </w:rPr>
        <w:t>F.1191</w:t>
      </w:r>
      <w:r w:rsidR="00081C01" w:rsidRPr="005F5058">
        <w:rPr>
          <w:lang w:val="ru-RU" w:eastAsia="ja-JP"/>
        </w:rPr>
        <w:t> </w:t>
      </w:r>
      <w:r w:rsidR="006A3C6D" w:rsidRPr="005F5058">
        <w:rPr>
          <w:lang w:val="ru-RU" w:eastAsia="ja-JP"/>
        </w:rPr>
        <w:t>–</w:t>
      </w:r>
      <w:r w:rsidR="00081C01" w:rsidRPr="005F5058">
        <w:rPr>
          <w:lang w:val="ru-RU" w:eastAsia="ja-JP"/>
        </w:rPr>
        <w:t> </w:t>
      </w:r>
      <w:r w:rsidR="001F6843" w:rsidRPr="005F5058">
        <w:rPr>
          <w:spacing w:val="-2"/>
          <w:lang w:val="ru-RU" w:eastAsia="ja-JP"/>
        </w:rPr>
        <w:t>Значения ширины необходимой и занимаемой полосы и нежелательные излучения цифровых систем фиксированной службы</w:t>
      </w:r>
      <w:r w:rsidR="001F6843" w:rsidRPr="005F5058">
        <w:rPr>
          <w:lang w:val="ru-RU" w:eastAsia="ja-JP"/>
        </w:rPr>
        <w:t>.</w:t>
      </w:r>
    </w:p>
    <w:p w14:paraId="3E60784D" w14:textId="77777777" w:rsidR="006A3C6D" w:rsidRPr="005F5058" w:rsidRDefault="006A3C6D" w:rsidP="00880EC8">
      <w:pPr>
        <w:pStyle w:val="Normalaftertitle"/>
        <w:rPr>
          <w:lang w:val="ru-RU"/>
        </w:rPr>
      </w:pPr>
      <w:r w:rsidRPr="005F5058">
        <w:rPr>
          <w:lang w:val="ru-RU"/>
        </w:rPr>
        <w:t>Ассамблея радиосвязи МСЭ,</w:t>
      </w:r>
    </w:p>
    <w:p w14:paraId="15F3FF90" w14:textId="25662315" w:rsidR="006A3C6D" w:rsidRPr="005F5058" w:rsidRDefault="006A3C6D" w:rsidP="001F6843">
      <w:pPr>
        <w:pStyle w:val="Call"/>
        <w:rPr>
          <w:lang w:val="ru-RU"/>
        </w:rPr>
      </w:pPr>
      <w:r w:rsidRPr="005F5058">
        <w:rPr>
          <w:lang w:val="ru-RU"/>
        </w:rPr>
        <w:t>учитывая</w:t>
      </w:r>
      <w:r w:rsidRPr="005F5058">
        <w:rPr>
          <w:i w:val="0"/>
          <w:iCs/>
          <w:lang w:val="ru-RU"/>
        </w:rPr>
        <w:t>,</w:t>
      </w:r>
    </w:p>
    <w:p w14:paraId="4C9FE5C5" w14:textId="1D7B84F5" w:rsidR="006A3C6D" w:rsidRPr="005F5058" w:rsidRDefault="006A3C6D" w:rsidP="006A3C6D">
      <w:pPr>
        <w:rPr>
          <w:lang w:val="ru-RU"/>
        </w:rPr>
      </w:pPr>
      <w:r w:rsidRPr="005F5058">
        <w:rPr>
          <w:i/>
          <w:iCs/>
          <w:lang w:val="ru-RU"/>
        </w:rPr>
        <w:t>a)</w:t>
      </w:r>
      <w:r w:rsidRPr="005F5058">
        <w:rPr>
          <w:lang w:val="ru-RU"/>
        </w:rPr>
        <w:tab/>
        <w:t>что системы фиксированного беспроводного доступа (</w:t>
      </w:r>
      <w:r w:rsidR="00081C01" w:rsidRPr="005F5058">
        <w:rPr>
          <w:lang w:val="ru-RU"/>
        </w:rPr>
        <w:t>ФБД</w:t>
      </w:r>
      <w:r w:rsidRPr="005F5058">
        <w:rPr>
          <w:lang w:val="ru-RU"/>
        </w:rPr>
        <w:t>) в диапазоне 10,15–10,65</w:t>
      </w:r>
      <w:r w:rsidR="00A14260" w:rsidRPr="005F5058">
        <w:rPr>
          <w:lang w:val="ru-RU"/>
        </w:rPr>
        <w:t> ГГц</w:t>
      </w:r>
      <w:r w:rsidRPr="005F5058">
        <w:rPr>
          <w:lang w:val="ru-RU"/>
        </w:rPr>
        <w:t xml:space="preserve"> могут </w:t>
      </w:r>
      <w:r w:rsidR="00081C01" w:rsidRPr="005F5058">
        <w:rPr>
          <w:lang w:val="ru-RU"/>
        </w:rPr>
        <w:t>обеспечивать</w:t>
      </w:r>
      <w:r w:rsidRPr="005F5058">
        <w:rPr>
          <w:lang w:val="ru-RU"/>
        </w:rPr>
        <w:t xml:space="preserve"> </w:t>
      </w:r>
      <w:r w:rsidR="00ED7655" w:rsidRPr="005F5058">
        <w:rPr>
          <w:lang w:val="ru-RU"/>
        </w:rPr>
        <w:t>передовые</w:t>
      </w:r>
      <w:r w:rsidRPr="005F5058">
        <w:rPr>
          <w:lang w:val="ru-RU"/>
        </w:rPr>
        <w:t xml:space="preserve"> услуги телефонии и передачи данных;</w:t>
      </w:r>
    </w:p>
    <w:p w14:paraId="2D3E81B9" w14:textId="2776613E" w:rsidR="006A3C6D" w:rsidRPr="005F5058" w:rsidRDefault="006A3C6D" w:rsidP="006A3C6D">
      <w:pPr>
        <w:rPr>
          <w:lang w:val="ru-RU"/>
        </w:rPr>
      </w:pPr>
      <w:r w:rsidRPr="005F5058">
        <w:rPr>
          <w:i/>
          <w:iCs/>
          <w:lang w:val="ru-RU"/>
        </w:rPr>
        <w:t>b)</w:t>
      </w:r>
      <w:r w:rsidRPr="005F5058">
        <w:rPr>
          <w:lang w:val="ru-RU"/>
        </w:rPr>
        <w:tab/>
        <w:t xml:space="preserve">что </w:t>
      </w:r>
      <w:r w:rsidR="00ED7655" w:rsidRPr="005F5058">
        <w:rPr>
          <w:lang w:val="ru-RU"/>
        </w:rPr>
        <w:t>ряд</w:t>
      </w:r>
      <w:r w:rsidRPr="005F5058">
        <w:rPr>
          <w:lang w:val="ru-RU"/>
        </w:rPr>
        <w:t xml:space="preserve"> администраций ввели системы </w:t>
      </w:r>
      <w:r w:rsidR="00081C01" w:rsidRPr="005F5058">
        <w:rPr>
          <w:lang w:val="ru-RU"/>
        </w:rPr>
        <w:t>ФБД</w:t>
      </w:r>
      <w:r w:rsidRPr="005F5058">
        <w:rPr>
          <w:lang w:val="ru-RU"/>
        </w:rPr>
        <w:t xml:space="preserve"> в полосах </w:t>
      </w:r>
      <w:r w:rsidR="00ED7655" w:rsidRPr="005F5058">
        <w:rPr>
          <w:lang w:val="ru-RU"/>
        </w:rPr>
        <w:t xml:space="preserve">частот </w:t>
      </w:r>
      <w:r w:rsidRPr="005F5058">
        <w:rPr>
          <w:lang w:val="ru-RU"/>
        </w:rPr>
        <w:t>в диапазон</w:t>
      </w:r>
      <w:r w:rsidR="00ED7655" w:rsidRPr="005F5058">
        <w:rPr>
          <w:lang w:val="ru-RU"/>
        </w:rPr>
        <w:t>е</w:t>
      </w:r>
      <w:r w:rsidRPr="005F5058">
        <w:rPr>
          <w:lang w:val="ru-RU"/>
        </w:rPr>
        <w:t xml:space="preserve"> 10,15</w:t>
      </w:r>
      <w:r w:rsidR="00885CA9" w:rsidRPr="005F5058">
        <w:rPr>
          <w:lang w:val="ru-RU"/>
        </w:rPr>
        <w:sym w:font="Symbol" w:char="F02D"/>
      </w:r>
      <w:r w:rsidRPr="005F5058">
        <w:rPr>
          <w:lang w:val="ru-RU"/>
        </w:rPr>
        <w:t>10,65</w:t>
      </w:r>
      <w:r w:rsidR="00A14260" w:rsidRPr="005F5058">
        <w:rPr>
          <w:lang w:val="ru-RU"/>
        </w:rPr>
        <w:t> ГГц</w:t>
      </w:r>
      <w:r w:rsidRPr="005F5058">
        <w:rPr>
          <w:lang w:val="ru-RU"/>
        </w:rPr>
        <w:t>;</w:t>
      </w:r>
    </w:p>
    <w:p w14:paraId="520350CD" w14:textId="3D18BD66" w:rsidR="006A3C6D" w:rsidRPr="005F5058" w:rsidRDefault="006A3C6D" w:rsidP="006A3C6D">
      <w:pPr>
        <w:rPr>
          <w:lang w:val="ru-RU"/>
        </w:rPr>
      </w:pPr>
      <w:r w:rsidRPr="005F5058">
        <w:rPr>
          <w:i/>
          <w:iCs/>
          <w:lang w:val="ru-RU"/>
        </w:rPr>
        <w:t>c)</w:t>
      </w:r>
      <w:r w:rsidRPr="005F5058">
        <w:rPr>
          <w:lang w:val="ru-RU"/>
        </w:rPr>
        <w:tab/>
        <w:t>что гибкий план размещения блок</w:t>
      </w:r>
      <w:r w:rsidR="00081C01" w:rsidRPr="005F5058">
        <w:rPr>
          <w:lang w:val="ru-RU"/>
        </w:rPr>
        <w:t>ов</w:t>
      </w:r>
      <w:r w:rsidRPr="005F5058">
        <w:rPr>
          <w:lang w:val="ru-RU"/>
        </w:rPr>
        <w:t xml:space="preserve"> (поддиапазон</w:t>
      </w:r>
      <w:r w:rsidR="00537F67" w:rsidRPr="005F5058">
        <w:rPr>
          <w:lang w:val="ru-RU"/>
        </w:rPr>
        <w:t>ов</w:t>
      </w:r>
      <w:r w:rsidRPr="005F5058">
        <w:rPr>
          <w:lang w:val="ru-RU"/>
        </w:rPr>
        <w:t xml:space="preserve">), по сравнению с использованием </w:t>
      </w:r>
      <w:r w:rsidR="00081C01" w:rsidRPr="005F5058">
        <w:rPr>
          <w:lang w:val="ru-RU"/>
        </w:rPr>
        <w:t xml:space="preserve">обычного </w:t>
      </w:r>
      <w:r w:rsidRPr="005F5058">
        <w:rPr>
          <w:lang w:val="ru-RU"/>
        </w:rPr>
        <w:t xml:space="preserve">плана размещения </w:t>
      </w:r>
      <w:r w:rsidR="00081C01" w:rsidRPr="005F5058">
        <w:rPr>
          <w:lang w:val="ru-RU"/>
        </w:rPr>
        <w:t>частот радиостволов</w:t>
      </w:r>
      <w:r w:rsidRPr="005F5058">
        <w:rPr>
          <w:lang w:val="ru-RU"/>
        </w:rPr>
        <w:t xml:space="preserve"> </w:t>
      </w:r>
      <w:r w:rsidR="00081C01" w:rsidRPr="005F5058">
        <w:rPr>
          <w:lang w:val="ru-RU"/>
        </w:rPr>
        <w:t>для связи</w:t>
      </w:r>
      <w:r w:rsidRPr="005F5058">
        <w:rPr>
          <w:lang w:val="ru-RU"/>
        </w:rPr>
        <w:t xml:space="preserve"> </w:t>
      </w:r>
      <w:r w:rsidR="00081C01" w:rsidRPr="005F5058">
        <w:rPr>
          <w:lang w:val="ru-RU"/>
        </w:rPr>
        <w:t>пункта с пунктом</w:t>
      </w:r>
      <w:r w:rsidRPr="005F5058">
        <w:rPr>
          <w:lang w:val="ru-RU"/>
        </w:rPr>
        <w:t xml:space="preserve"> (P</w:t>
      </w:r>
      <w:r w:rsidRPr="005F5058">
        <w:rPr>
          <w:lang w:val="ru-RU"/>
        </w:rPr>
        <w:noBreakHyphen/>
        <w:t xml:space="preserve">P), может обеспечить </w:t>
      </w:r>
      <w:r w:rsidR="00081C01" w:rsidRPr="005F5058">
        <w:rPr>
          <w:lang w:val="ru-RU"/>
        </w:rPr>
        <w:t>применение</w:t>
      </w:r>
      <w:r w:rsidRPr="005F5058">
        <w:rPr>
          <w:lang w:val="ru-RU"/>
        </w:rPr>
        <w:t xml:space="preserve"> различных технологий </w:t>
      </w:r>
      <w:r w:rsidR="00081C01" w:rsidRPr="005F5058">
        <w:rPr>
          <w:lang w:val="ru-RU"/>
        </w:rPr>
        <w:t>ФБД</w:t>
      </w:r>
      <w:r w:rsidR="00537F67" w:rsidRPr="005F5058">
        <w:rPr>
          <w:lang w:val="ru-RU"/>
        </w:rPr>
        <w:t xml:space="preserve"> при </w:t>
      </w:r>
      <w:r w:rsidR="00ED7655" w:rsidRPr="005F5058">
        <w:rPr>
          <w:lang w:val="ru-RU"/>
        </w:rPr>
        <w:t xml:space="preserve">неизменном </w:t>
      </w:r>
      <w:r w:rsidR="00537F67" w:rsidRPr="005F5058">
        <w:rPr>
          <w:lang w:val="ru-RU"/>
        </w:rPr>
        <w:t>соблюдени</w:t>
      </w:r>
      <w:r w:rsidR="00ED7655" w:rsidRPr="005F5058">
        <w:rPr>
          <w:lang w:val="ru-RU"/>
        </w:rPr>
        <w:t>и</w:t>
      </w:r>
      <w:r w:rsidRPr="005F5058">
        <w:rPr>
          <w:lang w:val="ru-RU"/>
        </w:rPr>
        <w:t xml:space="preserve"> принцип</w:t>
      </w:r>
      <w:r w:rsidR="00537F67" w:rsidRPr="005F5058">
        <w:rPr>
          <w:lang w:val="ru-RU"/>
        </w:rPr>
        <w:t>ов</w:t>
      </w:r>
      <w:r w:rsidRPr="005F5058">
        <w:rPr>
          <w:lang w:val="ru-RU"/>
        </w:rPr>
        <w:t xml:space="preserve"> </w:t>
      </w:r>
      <w:r w:rsidR="00537F67" w:rsidRPr="005F5058">
        <w:rPr>
          <w:lang w:val="ru-RU"/>
        </w:rPr>
        <w:t>эффективного</w:t>
      </w:r>
      <w:r w:rsidRPr="005F5058">
        <w:rPr>
          <w:lang w:val="ru-RU"/>
        </w:rPr>
        <w:t xml:space="preserve"> управления </w:t>
      </w:r>
      <w:r w:rsidR="00537F67" w:rsidRPr="005F5058">
        <w:rPr>
          <w:lang w:val="ru-RU"/>
        </w:rPr>
        <w:t xml:space="preserve">использованием </w:t>
      </w:r>
      <w:r w:rsidRPr="005F5058">
        <w:rPr>
          <w:lang w:val="ru-RU"/>
        </w:rPr>
        <w:t>спектр</w:t>
      </w:r>
      <w:r w:rsidR="00537F67" w:rsidRPr="005F5058">
        <w:rPr>
          <w:lang w:val="ru-RU"/>
        </w:rPr>
        <w:t>а</w:t>
      </w:r>
      <w:r w:rsidRPr="005F5058">
        <w:rPr>
          <w:lang w:val="ru-RU"/>
        </w:rPr>
        <w:t xml:space="preserve">, </w:t>
      </w:r>
      <w:r w:rsidR="00537F67" w:rsidRPr="005F5058">
        <w:rPr>
          <w:lang w:val="ru-RU"/>
        </w:rPr>
        <w:t>включая обеспечение совместной работы разных систем/служб и общую эффективность использования спектра</w:t>
      </w:r>
      <w:r w:rsidRPr="005F5058">
        <w:rPr>
          <w:lang w:val="ru-RU"/>
        </w:rPr>
        <w:t>;</w:t>
      </w:r>
    </w:p>
    <w:p w14:paraId="643FA3F5" w14:textId="4EBA1EAA" w:rsidR="006A3C6D" w:rsidRPr="005F5058" w:rsidRDefault="006A3C6D" w:rsidP="006A3C6D">
      <w:pPr>
        <w:rPr>
          <w:lang w:val="ru-RU"/>
        </w:rPr>
      </w:pPr>
      <w:r w:rsidRPr="005F5058">
        <w:rPr>
          <w:i/>
          <w:iCs/>
          <w:lang w:val="ru-RU"/>
        </w:rPr>
        <w:t>d)</w:t>
      </w:r>
      <w:r w:rsidRPr="005F5058">
        <w:rPr>
          <w:lang w:val="ru-RU"/>
        </w:rPr>
        <w:tab/>
        <w:t xml:space="preserve">что в некоторых странах </w:t>
      </w:r>
      <w:r w:rsidR="00537F67" w:rsidRPr="005F5058">
        <w:rPr>
          <w:lang w:val="ru-RU"/>
        </w:rPr>
        <w:t>возможны ситуации</w:t>
      </w:r>
      <w:r w:rsidRPr="005F5058">
        <w:rPr>
          <w:lang w:val="ru-RU"/>
        </w:rPr>
        <w:t xml:space="preserve">, </w:t>
      </w:r>
      <w:r w:rsidR="00537F67" w:rsidRPr="005F5058">
        <w:rPr>
          <w:lang w:val="ru-RU"/>
        </w:rPr>
        <w:t>когда</w:t>
      </w:r>
      <w:r w:rsidRPr="005F5058">
        <w:rPr>
          <w:lang w:val="ru-RU"/>
        </w:rPr>
        <w:t xml:space="preserve"> </w:t>
      </w:r>
      <w:r w:rsidR="00537F67" w:rsidRPr="005F5058">
        <w:rPr>
          <w:lang w:val="ru-RU"/>
        </w:rPr>
        <w:t xml:space="preserve">необходимо </w:t>
      </w:r>
      <w:r w:rsidR="000C1825" w:rsidRPr="005F5058">
        <w:rPr>
          <w:lang w:val="ru-RU"/>
        </w:rPr>
        <w:t>сосуществование</w:t>
      </w:r>
      <w:r w:rsidR="00537F67" w:rsidRPr="005F5058">
        <w:rPr>
          <w:lang w:val="ru-RU"/>
        </w:rPr>
        <w:t xml:space="preserve"> </w:t>
      </w:r>
      <w:r w:rsidRPr="005F5058">
        <w:rPr>
          <w:lang w:val="ru-RU"/>
        </w:rPr>
        <w:t xml:space="preserve">систем </w:t>
      </w:r>
      <w:r w:rsidR="00081C01" w:rsidRPr="005F5058">
        <w:rPr>
          <w:lang w:val="ru-RU"/>
        </w:rPr>
        <w:t>ФБД</w:t>
      </w:r>
      <w:r w:rsidRPr="005F5058">
        <w:rPr>
          <w:lang w:val="ru-RU"/>
        </w:rPr>
        <w:t xml:space="preserve"> </w:t>
      </w:r>
      <w:r w:rsidR="00ED7655" w:rsidRPr="005F5058">
        <w:rPr>
          <w:lang w:val="ru-RU"/>
        </w:rPr>
        <w:t>с </w:t>
      </w:r>
      <w:r w:rsidRPr="005F5058">
        <w:rPr>
          <w:lang w:val="ru-RU"/>
        </w:rPr>
        <w:t>системами P</w:t>
      </w:r>
      <w:r w:rsidRPr="005F5058">
        <w:rPr>
          <w:lang w:val="ru-RU"/>
        </w:rPr>
        <w:noBreakHyphen/>
        <w:t xml:space="preserve">P в </w:t>
      </w:r>
      <w:r w:rsidR="00537F67" w:rsidRPr="005F5058">
        <w:rPr>
          <w:lang w:val="ru-RU"/>
        </w:rPr>
        <w:t xml:space="preserve">рамках одного и того же </w:t>
      </w:r>
      <w:r w:rsidRPr="005F5058">
        <w:rPr>
          <w:lang w:val="ru-RU"/>
        </w:rPr>
        <w:t>распределения фиксированной служб</w:t>
      </w:r>
      <w:r w:rsidR="00537F67" w:rsidRPr="005F5058">
        <w:rPr>
          <w:lang w:val="ru-RU"/>
        </w:rPr>
        <w:t>е</w:t>
      </w:r>
      <w:r w:rsidRPr="005F5058">
        <w:rPr>
          <w:lang w:val="ru-RU"/>
        </w:rPr>
        <w:t xml:space="preserve"> (ФС);</w:t>
      </w:r>
    </w:p>
    <w:p w14:paraId="7881E5E3" w14:textId="1D50E739" w:rsidR="006A3C6D" w:rsidRPr="005F5058" w:rsidRDefault="006A3C6D" w:rsidP="006A3C6D">
      <w:pPr>
        <w:rPr>
          <w:lang w:val="ru-RU"/>
        </w:rPr>
      </w:pPr>
      <w:r w:rsidRPr="005F5058">
        <w:rPr>
          <w:i/>
          <w:iCs/>
          <w:lang w:val="ru-RU"/>
        </w:rPr>
        <w:t>e)</w:t>
      </w:r>
      <w:r w:rsidRPr="005F5058">
        <w:rPr>
          <w:lang w:val="ru-RU"/>
        </w:rPr>
        <w:tab/>
      </w:r>
      <w:r w:rsidR="00537F67" w:rsidRPr="005F5058">
        <w:rPr>
          <w:lang w:val="ru-RU"/>
        </w:rPr>
        <w:t xml:space="preserve">что использование стандартизированной ширины блока может оказаться полезным, поскольку оно обеспечит экономию за счет масштаба и упростит планирование частот </w:t>
      </w:r>
      <w:r w:rsidR="000C1825" w:rsidRPr="005F5058">
        <w:rPr>
          <w:lang w:val="ru-RU"/>
        </w:rPr>
        <w:t>между</w:t>
      </w:r>
      <w:r w:rsidR="00537F67" w:rsidRPr="005F5058">
        <w:rPr>
          <w:lang w:val="ru-RU"/>
        </w:rPr>
        <w:t xml:space="preserve"> системами и </w:t>
      </w:r>
      <w:r w:rsidR="00CD0E12" w:rsidRPr="005F5058">
        <w:rPr>
          <w:lang w:val="ru-RU"/>
        </w:rPr>
        <w:t xml:space="preserve">между </w:t>
      </w:r>
      <w:r w:rsidR="00537F67" w:rsidRPr="005F5058">
        <w:rPr>
          <w:lang w:val="ru-RU"/>
        </w:rPr>
        <w:t>операторами в одной и той же зоне развертывания системы;</w:t>
      </w:r>
    </w:p>
    <w:p w14:paraId="2A5D2748" w14:textId="58917EC1" w:rsidR="006A3C6D" w:rsidRPr="005F5058" w:rsidRDefault="006A3C6D" w:rsidP="006A3C6D">
      <w:pPr>
        <w:rPr>
          <w:lang w:val="ru-RU"/>
        </w:rPr>
      </w:pPr>
      <w:r w:rsidRPr="005F5058">
        <w:rPr>
          <w:i/>
          <w:iCs/>
          <w:lang w:val="ru-RU"/>
        </w:rPr>
        <w:t>f)</w:t>
      </w:r>
      <w:r w:rsidRPr="005F5058">
        <w:rPr>
          <w:lang w:val="ru-RU"/>
        </w:rPr>
        <w:tab/>
        <w:t xml:space="preserve">что </w:t>
      </w:r>
      <w:r w:rsidR="00CD0E12" w:rsidRPr="005F5058">
        <w:rPr>
          <w:lang w:val="ru-RU"/>
        </w:rPr>
        <w:t>возможно использовать ряд</w:t>
      </w:r>
      <w:r w:rsidRPr="005F5058">
        <w:rPr>
          <w:lang w:val="ru-RU"/>
        </w:rPr>
        <w:t xml:space="preserve"> различных технологий доступа, для которых </w:t>
      </w:r>
      <w:r w:rsidR="00CD0E12" w:rsidRPr="005F5058">
        <w:rPr>
          <w:lang w:val="ru-RU"/>
        </w:rPr>
        <w:t xml:space="preserve">подходящими могут быть </w:t>
      </w:r>
      <w:r w:rsidRPr="005F5058">
        <w:rPr>
          <w:lang w:val="ru-RU"/>
        </w:rPr>
        <w:t xml:space="preserve">разные схемы </w:t>
      </w:r>
      <w:r w:rsidR="00CD0E12" w:rsidRPr="005F5058">
        <w:rPr>
          <w:lang w:val="ru-RU"/>
        </w:rPr>
        <w:t>размещения</w:t>
      </w:r>
      <w:r w:rsidRPr="005F5058">
        <w:rPr>
          <w:lang w:val="ru-RU"/>
        </w:rPr>
        <w:t xml:space="preserve"> </w:t>
      </w:r>
      <w:r w:rsidR="000C1825" w:rsidRPr="005F5058">
        <w:rPr>
          <w:lang w:val="ru-RU"/>
        </w:rPr>
        <w:t>радиостволов</w:t>
      </w:r>
      <w:r w:rsidRPr="005F5058">
        <w:rPr>
          <w:lang w:val="ru-RU"/>
        </w:rPr>
        <w:t xml:space="preserve"> и/или </w:t>
      </w:r>
      <w:r w:rsidR="00CD0E12" w:rsidRPr="005F5058">
        <w:rPr>
          <w:lang w:val="ru-RU"/>
        </w:rPr>
        <w:t xml:space="preserve">распределения </w:t>
      </w:r>
      <w:r w:rsidRPr="005F5058">
        <w:rPr>
          <w:lang w:val="ru-RU"/>
        </w:rPr>
        <w:t>частот;</w:t>
      </w:r>
    </w:p>
    <w:p w14:paraId="52B8CBB3" w14:textId="0624F431" w:rsidR="006A3C6D" w:rsidRPr="005F5058" w:rsidRDefault="001F6843" w:rsidP="006A3C6D">
      <w:pPr>
        <w:rPr>
          <w:lang w:val="ru-RU"/>
        </w:rPr>
      </w:pPr>
      <w:r w:rsidRPr="005F5058">
        <w:rPr>
          <w:i/>
          <w:iCs/>
          <w:lang w:val="ru-RU"/>
        </w:rPr>
        <w:lastRenderedPageBreak/>
        <w:t>g</w:t>
      </w:r>
      <w:r w:rsidR="006A3C6D" w:rsidRPr="005F5058">
        <w:rPr>
          <w:i/>
          <w:iCs/>
          <w:lang w:val="ru-RU"/>
        </w:rPr>
        <w:t>)</w:t>
      </w:r>
      <w:r w:rsidR="006A3C6D" w:rsidRPr="005F5058">
        <w:rPr>
          <w:lang w:val="ru-RU"/>
        </w:rPr>
        <w:tab/>
        <w:t xml:space="preserve">что </w:t>
      </w:r>
      <w:r w:rsidR="00CD0E12" w:rsidRPr="005F5058">
        <w:rPr>
          <w:lang w:val="ru-RU"/>
        </w:rPr>
        <w:t xml:space="preserve">Приложениях 1 и 2 к </w:t>
      </w:r>
      <w:r w:rsidR="006A3C6D" w:rsidRPr="005F5058">
        <w:rPr>
          <w:lang w:val="ru-RU"/>
        </w:rPr>
        <w:t>Рекомендаци</w:t>
      </w:r>
      <w:r w:rsidR="00CD0E12" w:rsidRPr="005F5058">
        <w:rPr>
          <w:lang w:val="ru-RU"/>
        </w:rPr>
        <w:t>и</w:t>
      </w:r>
      <w:r w:rsidR="006A3C6D" w:rsidRPr="005F5058">
        <w:rPr>
          <w:lang w:val="ru-RU"/>
        </w:rPr>
        <w:t xml:space="preserve"> МСЭ-R F.747 представл</w:t>
      </w:r>
      <w:r w:rsidR="00CD0E12" w:rsidRPr="005F5058">
        <w:rPr>
          <w:lang w:val="ru-RU"/>
        </w:rPr>
        <w:t>ены</w:t>
      </w:r>
      <w:r w:rsidR="006A3C6D" w:rsidRPr="005F5058">
        <w:rPr>
          <w:lang w:val="ru-RU"/>
        </w:rPr>
        <w:t xml:space="preserve"> планы размещения частот </w:t>
      </w:r>
      <w:r w:rsidR="00CD0E12" w:rsidRPr="005F5058">
        <w:rPr>
          <w:lang w:val="ru-RU"/>
        </w:rPr>
        <w:t xml:space="preserve">радиостволов </w:t>
      </w:r>
      <w:r w:rsidR="006A3C6D" w:rsidRPr="005F5058">
        <w:rPr>
          <w:lang w:val="ru-RU"/>
        </w:rPr>
        <w:t xml:space="preserve">для фиксированных беспроводных систем, работающих в полосе </w:t>
      </w:r>
      <w:r w:rsidR="00CD0E12" w:rsidRPr="005F5058">
        <w:rPr>
          <w:lang w:val="ru-RU"/>
        </w:rPr>
        <w:t xml:space="preserve">частот </w:t>
      </w:r>
      <w:r w:rsidR="006A3C6D" w:rsidRPr="005F5058">
        <w:rPr>
          <w:lang w:val="ru-RU"/>
        </w:rPr>
        <w:t>10,5–10,68</w:t>
      </w:r>
      <w:r w:rsidR="00A14260" w:rsidRPr="005F5058">
        <w:rPr>
          <w:lang w:val="ru-RU"/>
        </w:rPr>
        <w:t> ГГц</w:t>
      </w:r>
      <w:r w:rsidR="006A3C6D" w:rsidRPr="005F5058">
        <w:rPr>
          <w:lang w:val="ru-RU"/>
        </w:rPr>
        <w:t>;</w:t>
      </w:r>
    </w:p>
    <w:p w14:paraId="30E822E7" w14:textId="60B885F5" w:rsidR="006A3C6D" w:rsidRPr="005F5058" w:rsidRDefault="001F6843" w:rsidP="006A3C6D">
      <w:pPr>
        <w:rPr>
          <w:lang w:val="ru-RU"/>
        </w:rPr>
      </w:pPr>
      <w:r w:rsidRPr="005F5058">
        <w:rPr>
          <w:i/>
          <w:iCs/>
          <w:lang w:val="ru-RU"/>
        </w:rPr>
        <w:t>h</w:t>
      </w:r>
      <w:r w:rsidR="006A3C6D" w:rsidRPr="005F5058">
        <w:rPr>
          <w:i/>
          <w:iCs/>
          <w:lang w:val="ru-RU"/>
        </w:rPr>
        <w:t>)</w:t>
      </w:r>
      <w:r w:rsidR="006A3C6D" w:rsidRPr="005F5058">
        <w:rPr>
          <w:lang w:val="ru-RU"/>
        </w:rPr>
        <w:tab/>
        <w:t>что в некоторых случаях администрации могут использовать другие Рекомендации</w:t>
      </w:r>
      <w:r w:rsidR="00ED7655" w:rsidRPr="005F5058">
        <w:rPr>
          <w:lang w:val="ru-RU"/>
        </w:rPr>
        <w:t>,</w:t>
      </w:r>
      <w:r w:rsidR="006A3C6D" w:rsidRPr="005F5058">
        <w:rPr>
          <w:lang w:val="ru-RU"/>
        </w:rPr>
        <w:t xml:space="preserve"> для того чтобы </w:t>
      </w:r>
      <w:r w:rsidR="00ED7655" w:rsidRPr="005F5058">
        <w:rPr>
          <w:lang w:val="ru-RU"/>
        </w:rPr>
        <w:t>упростить согласование</w:t>
      </w:r>
      <w:r w:rsidR="007C4DC0" w:rsidRPr="005F5058">
        <w:rPr>
          <w:lang w:val="ru-RU"/>
        </w:rPr>
        <w:t xml:space="preserve"> с</w:t>
      </w:r>
      <w:r w:rsidR="006A3C6D" w:rsidRPr="005F5058">
        <w:rPr>
          <w:lang w:val="ru-RU"/>
        </w:rPr>
        <w:t xml:space="preserve"> план</w:t>
      </w:r>
      <w:r w:rsidR="007C4DC0" w:rsidRPr="005F5058">
        <w:rPr>
          <w:lang w:val="ru-RU"/>
        </w:rPr>
        <w:t>ами</w:t>
      </w:r>
      <w:r w:rsidR="006A3C6D" w:rsidRPr="005F5058">
        <w:rPr>
          <w:lang w:val="ru-RU"/>
        </w:rPr>
        <w:t xml:space="preserve"> размещения </w:t>
      </w:r>
      <w:r w:rsidR="007C4DC0" w:rsidRPr="005F5058">
        <w:rPr>
          <w:lang w:val="ru-RU"/>
        </w:rPr>
        <w:t>радиостволов для систем</w:t>
      </w:r>
      <w:r w:rsidR="006A3C6D" w:rsidRPr="005F5058">
        <w:rPr>
          <w:lang w:val="ru-RU"/>
        </w:rPr>
        <w:t xml:space="preserve"> P</w:t>
      </w:r>
      <w:r w:rsidR="006A3C6D" w:rsidRPr="005F5058">
        <w:rPr>
          <w:lang w:val="ru-RU"/>
        </w:rPr>
        <w:noBreakHyphen/>
        <w:t>P;</w:t>
      </w:r>
    </w:p>
    <w:p w14:paraId="548FB5A8" w14:textId="271119B4" w:rsidR="006A3C6D" w:rsidRPr="005F5058" w:rsidRDefault="001F6843" w:rsidP="006A3C6D">
      <w:pPr>
        <w:rPr>
          <w:lang w:val="ru-RU"/>
        </w:rPr>
      </w:pPr>
      <w:r w:rsidRPr="005F5058">
        <w:rPr>
          <w:i/>
          <w:iCs/>
          <w:lang w:val="ru-RU"/>
        </w:rPr>
        <w:t>i</w:t>
      </w:r>
      <w:r w:rsidR="006A3C6D" w:rsidRPr="005F5058">
        <w:rPr>
          <w:i/>
          <w:iCs/>
          <w:lang w:val="ru-RU"/>
        </w:rPr>
        <w:t>)</w:t>
      </w:r>
      <w:r w:rsidR="006A3C6D" w:rsidRPr="005F5058">
        <w:rPr>
          <w:lang w:val="ru-RU"/>
        </w:rPr>
        <w:tab/>
        <w:t xml:space="preserve">что </w:t>
      </w:r>
      <w:r w:rsidR="007C4DC0" w:rsidRPr="005F5058">
        <w:rPr>
          <w:lang w:val="ru-RU"/>
        </w:rPr>
        <w:t xml:space="preserve">в </w:t>
      </w:r>
      <w:r w:rsidR="006A3C6D" w:rsidRPr="005F5058">
        <w:rPr>
          <w:lang w:val="ru-RU"/>
        </w:rPr>
        <w:t>Рекомендаци</w:t>
      </w:r>
      <w:r w:rsidR="007C4DC0" w:rsidRPr="005F5058">
        <w:rPr>
          <w:lang w:val="ru-RU"/>
        </w:rPr>
        <w:t>и</w:t>
      </w:r>
      <w:r w:rsidR="006A3C6D" w:rsidRPr="005F5058">
        <w:rPr>
          <w:lang w:val="ru-RU"/>
        </w:rPr>
        <w:t xml:space="preserve"> МСЭ-R F.1191 </w:t>
      </w:r>
      <w:r w:rsidR="007C4DC0" w:rsidRPr="005F5058">
        <w:rPr>
          <w:lang w:val="ru-RU"/>
        </w:rPr>
        <w:t>содержатся</w:t>
      </w:r>
      <w:r w:rsidR="006A3C6D" w:rsidRPr="005F5058">
        <w:rPr>
          <w:lang w:val="ru-RU"/>
        </w:rPr>
        <w:t xml:space="preserve"> ограничени</w:t>
      </w:r>
      <w:r w:rsidR="007C4DC0" w:rsidRPr="005F5058">
        <w:rPr>
          <w:lang w:val="ru-RU"/>
        </w:rPr>
        <w:t>я</w:t>
      </w:r>
      <w:r w:rsidR="006A3C6D" w:rsidRPr="005F5058">
        <w:rPr>
          <w:lang w:val="ru-RU"/>
        </w:rPr>
        <w:t xml:space="preserve"> нежелательных излучений систем </w:t>
      </w:r>
      <w:r w:rsidR="007C4DC0" w:rsidRPr="005F5058">
        <w:rPr>
          <w:lang w:val="ru-RU"/>
        </w:rPr>
        <w:t>ФС</w:t>
      </w:r>
      <w:r w:rsidR="006A3C6D" w:rsidRPr="005F5058">
        <w:rPr>
          <w:lang w:val="ru-RU"/>
        </w:rPr>
        <w:t xml:space="preserve"> </w:t>
      </w:r>
      <w:r w:rsidR="007C4DC0" w:rsidRPr="005F5058">
        <w:rPr>
          <w:lang w:val="ru-RU"/>
        </w:rPr>
        <w:t>в соседних</w:t>
      </w:r>
      <w:r w:rsidR="006A3C6D" w:rsidRPr="005F5058">
        <w:rPr>
          <w:lang w:val="ru-RU"/>
        </w:rPr>
        <w:t xml:space="preserve"> полос</w:t>
      </w:r>
      <w:r w:rsidR="007C4DC0" w:rsidRPr="005F5058">
        <w:rPr>
          <w:lang w:val="ru-RU"/>
        </w:rPr>
        <w:t>ах</w:t>
      </w:r>
      <w:r w:rsidR="006A3C6D" w:rsidRPr="005F5058">
        <w:rPr>
          <w:lang w:val="ru-RU"/>
        </w:rPr>
        <w:t xml:space="preserve"> частот,</w:t>
      </w:r>
    </w:p>
    <w:p w14:paraId="2838E1A6" w14:textId="2542AD13" w:rsidR="006A3C6D" w:rsidRPr="005F5058" w:rsidRDefault="006A3C6D" w:rsidP="001F6843">
      <w:pPr>
        <w:pStyle w:val="Call"/>
        <w:rPr>
          <w:lang w:val="ru-RU" w:eastAsia="ja-JP"/>
        </w:rPr>
      </w:pPr>
      <w:r w:rsidRPr="005F5058">
        <w:rPr>
          <w:lang w:val="ru-RU" w:eastAsia="ja-JP"/>
        </w:rPr>
        <w:t>признавая</w:t>
      </w:r>
      <w:r w:rsidRPr="005F5058">
        <w:rPr>
          <w:i w:val="0"/>
          <w:iCs/>
          <w:lang w:val="ru-RU" w:eastAsia="ja-JP"/>
        </w:rPr>
        <w:t>,</w:t>
      </w:r>
    </w:p>
    <w:p w14:paraId="29355B32" w14:textId="73D306DC" w:rsidR="006A3C6D" w:rsidRPr="005F5058" w:rsidRDefault="006A3C6D" w:rsidP="006A3C6D">
      <w:pPr>
        <w:rPr>
          <w:lang w:val="ru-RU"/>
        </w:rPr>
      </w:pPr>
      <w:r w:rsidRPr="005F5058">
        <w:rPr>
          <w:i/>
          <w:iCs/>
          <w:lang w:val="ru-RU"/>
        </w:rPr>
        <w:t>a)</w:t>
      </w:r>
      <w:r w:rsidRPr="005F5058">
        <w:rPr>
          <w:lang w:val="ru-RU"/>
        </w:rPr>
        <w:tab/>
        <w:t>что согласно Статье</w:t>
      </w:r>
      <w:r w:rsidR="007C4DC0" w:rsidRPr="005F5058">
        <w:rPr>
          <w:lang w:val="ru-RU"/>
        </w:rPr>
        <w:t> </w:t>
      </w:r>
      <w:r w:rsidRPr="005F5058">
        <w:rPr>
          <w:b/>
          <w:bCs/>
          <w:lang w:val="ru-RU"/>
        </w:rPr>
        <w:t>5</w:t>
      </w:r>
      <w:r w:rsidRPr="005F5058">
        <w:rPr>
          <w:lang w:val="ru-RU"/>
        </w:rPr>
        <w:t xml:space="preserve"> Регламента радиосвязи (РР), полоса частот 10,5–10,68</w:t>
      </w:r>
      <w:r w:rsidR="00A14260" w:rsidRPr="005F5058">
        <w:rPr>
          <w:lang w:val="ru-RU"/>
        </w:rPr>
        <w:t> ГГц</w:t>
      </w:r>
      <w:r w:rsidRPr="005F5058">
        <w:rPr>
          <w:lang w:val="ru-RU"/>
        </w:rPr>
        <w:t xml:space="preserve"> распредел</w:t>
      </w:r>
      <w:r w:rsidR="007C4DC0" w:rsidRPr="005F5058">
        <w:rPr>
          <w:lang w:val="ru-RU"/>
        </w:rPr>
        <w:t>ена</w:t>
      </w:r>
      <w:r w:rsidRPr="005F5058">
        <w:rPr>
          <w:lang w:val="ru-RU"/>
        </w:rPr>
        <w:t xml:space="preserve"> </w:t>
      </w:r>
      <w:r w:rsidR="007C4DC0" w:rsidRPr="005F5058">
        <w:rPr>
          <w:lang w:val="ru-RU"/>
        </w:rPr>
        <w:t>ФС</w:t>
      </w:r>
      <w:r w:rsidRPr="005F5058">
        <w:rPr>
          <w:lang w:val="ru-RU"/>
        </w:rPr>
        <w:t xml:space="preserve"> на всемирной основе, а полоса частот 10–10,45</w:t>
      </w:r>
      <w:r w:rsidR="00A14260" w:rsidRPr="005F5058">
        <w:rPr>
          <w:lang w:val="ru-RU"/>
        </w:rPr>
        <w:t> ГГц</w:t>
      </w:r>
      <w:r w:rsidRPr="005F5058">
        <w:rPr>
          <w:lang w:val="ru-RU"/>
        </w:rPr>
        <w:t xml:space="preserve"> </w:t>
      </w:r>
      <w:r w:rsidR="007C4DC0" w:rsidRPr="005F5058">
        <w:rPr>
          <w:lang w:val="ru-RU"/>
        </w:rPr>
        <w:t>–</w:t>
      </w:r>
      <w:r w:rsidRPr="005F5058">
        <w:rPr>
          <w:lang w:val="ru-RU"/>
        </w:rPr>
        <w:t xml:space="preserve"> в Районах 1 и 3;</w:t>
      </w:r>
    </w:p>
    <w:p w14:paraId="7EF86859" w14:textId="02569B19" w:rsidR="006A3C6D" w:rsidRPr="005F5058" w:rsidRDefault="006A3C6D" w:rsidP="006A3C6D">
      <w:pPr>
        <w:rPr>
          <w:lang w:val="ru-RU"/>
        </w:rPr>
      </w:pPr>
      <w:r w:rsidRPr="005F5058">
        <w:rPr>
          <w:i/>
          <w:iCs/>
          <w:lang w:val="ru-RU"/>
        </w:rPr>
        <w:t>b)</w:t>
      </w:r>
      <w:r w:rsidRPr="005F5058">
        <w:rPr>
          <w:lang w:val="ru-RU"/>
        </w:rPr>
        <w:tab/>
        <w:t xml:space="preserve">что полоса </w:t>
      </w:r>
      <w:r w:rsidR="007C4DC0" w:rsidRPr="005F5058">
        <w:rPr>
          <w:lang w:val="ru-RU"/>
        </w:rPr>
        <w:t xml:space="preserve">частот </w:t>
      </w:r>
      <w:r w:rsidRPr="005F5058">
        <w:rPr>
          <w:lang w:val="ru-RU"/>
        </w:rPr>
        <w:t>10,6–10,68</w:t>
      </w:r>
      <w:r w:rsidR="00A14260" w:rsidRPr="005F5058">
        <w:rPr>
          <w:lang w:val="ru-RU"/>
        </w:rPr>
        <w:t> ГГц</w:t>
      </w:r>
      <w:r w:rsidRPr="005F5058">
        <w:rPr>
          <w:lang w:val="ru-RU"/>
        </w:rPr>
        <w:t xml:space="preserve"> распредел</w:t>
      </w:r>
      <w:r w:rsidR="007C4DC0" w:rsidRPr="005F5058">
        <w:rPr>
          <w:lang w:val="ru-RU"/>
        </w:rPr>
        <w:t>ена</w:t>
      </w:r>
      <w:r w:rsidRPr="005F5058">
        <w:rPr>
          <w:lang w:val="ru-RU"/>
        </w:rPr>
        <w:t xml:space="preserve"> </w:t>
      </w:r>
      <w:r w:rsidR="007C4DC0" w:rsidRPr="005F5058">
        <w:rPr>
          <w:lang w:val="ru-RU"/>
        </w:rPr>
        <w:t xml:space="preserve">спутниковой </w:t>
      </w:r>
      <w:r w:rsidRPr="005F5058">
        <w:rPr>
          <w:lang w:val="ru-RU"/>
        </w:rPr>
        <w:t>службе исследования Земли (пассивной), службе космическ</w:t>
      </w:r>
      <w:r w:rsidR="007C4DC0" w:rsidRPr="005F5058">
        <w:rPr>
          <w:lang w:val="ru-RU"/>
        </w:rPr>
        <w:t>их исследований</w:t>
      </w:r>
      <w:r w:rsidRPr="005F5058">
        <w:rPr>
          <w:lang w:val="ru-RU"/>
        </w:rPr>
        <w:t xml:space="preserve"> (пассивной) и </w:t>
      </w:r>
      <w:r w:rsidR="007C4DC0" w:rsidRPr="005F5058">
        <w:rPr>
          <w:lang w:val="ru-RU"/>
        </w:rPr>
        <w:t xml:space="preserve">радиоастрономической </w:t>
      </w:r>
      <w:r w:rsidRPr="005F5058">
        <w:rPr>
          <w:lang w:val="ru-RU"/>
        </w:rPr>
        <w:t xml:space="preserve">службе </w:t>
      </w:r>
      <w:r w:rsidR="007C4DC0" w:rsidRPr="005F5058">
        <w:rPr>
          <w:lang w:val="ru-RU"/>
        </w:rPr>
        <w:t>на первичной основе</w:t>
      </w:r>
      <w:r w:rsidRPr="005F5058">
        <w:rPr>
          <w:lang w:val="ru-RU"/>
        </w:rPr>
        <w:t>;</w:t>
      </w:r>
    </w:p>
    <w:p w14:paraId="1AC820B6" w14:textId="4E78FC78" w:rsidR="006A3C6D" w:rsidRPr="005F5058" w:rsidRDefault="006A3C6D" w:rsidP="006A3C6D">
      <w:pPr>
        <w:rPr>
          <w:lang w:val="ru-RU"/>
        </w:rPr>
      </w:pPr>
      <w:r w:rsidRPr="005F5058">
        <w:rPr>
          <w:i/>
          <w:iCs/>
          <w:lang w:val="ru-RU"/>
        </w:rPr>
        <w:t>c)</w:t>
      </w:r>
      <w:r w:rsidRPr="005F5058">
        <w:rPr>
          <w:lang w:val="ru-RU"/>
        </w:rPr>
        <w:tab/>
      </w:r>
      <w:r w:rsidR="007C4DC0" w:rsidRPr="005F5058">
        <w:rPr>
          <w:lang w:val="ru-RU"/>
        </w:rPr>
        <w:t>что в соответствии с п. </w:t>
      </w:r>
      <w:r w:rsidR="007C4DC0" w:rsidRPr="005F5058">
        <w:rPr>
          <w:b/>
          <w:bCs/>
          <w:lang w:val="ru-RU"/>
        </w:rPr>
        <w:t>5.480</w:t>
      </w:r>
      <w:r w:rsidR="007C4DC0" w:rsidRPr="005F5058">
        <w:rPr>
          <w:lang w:val="ru-RU"/>
        </w:rPr>
        <w:t xml:space="preserve"> РР полоса частот 10–10,45</w:t>
      </w:r>
      <w:r w:rsidR="00A14260" w:rsidRPr="005F5058">
        <w:rPr>
          <w:lang w:val="ru-RU"/>
        </w:rPr>
        <w:t> ГГц</w:t>
      </w:r>
      <w:r w:rsidR="007C4DC0" w:rsidRPr="005F5058">
        <w:rPr>
          <w:lang w:val="ru-RU"/>
        </w:rPr>
        <w:t xml:space="preserve"> распределена ФС в ряде стран Района 2</w:t>
      </w:r>
      <w:r w:rsidRPr="005F5058">
        <w:rPr>
          <w:lang w:val="ru-RU"/>
        </w:rPr>
        <w:t>,</w:t>
      </w:r>
    </w:p>
    <w:p w14:paraId="0A9B9BB2" w14:textId="551B0948" w:rsidR="006A3C6D" w:rsidRPr="005F5058" w:rsidRDefault="006A3C6D" w:rsidP="001F6843">
      <w:pPr>
        <w:pStyle w:val="Call"/>
        <w:rPr>
          <w:lang w:val="ru-RU"/>
        </w:rPr>
      </w:pPr>
      <w:r w:rsidRPr="005F5058">
        <w:rPr>
          <w:lang w:val="ru-RU"/>
        </w:rPr>
        <w:t>отмечая</w:t>
      </w:r>
      <w:r w:rsidRPr="005F5058">
        <w:rPr>
          <w:i w:val="0"/>
          <w:iCs/>
          <w:lang w:val="ru-RU"/>
        </w:rPr>
        <w:t>,</w:t>
      </w:r>
    </w:p>
    <w:p w14:paraId="0EB0AA46" w14:textId="464FA16D" w:rsidR="006A3C6D" w:rsidRPr="005F5058" w:rsidRDefault="006A3C6D" w:rsidP="006A3C6D">
      <w:pPr>
        <w:rPr>
          <w:lang w:val="ru-RU"/>
        </w:rPr>
      </w:pPr>
      <w:r w:rsidRPr="005F5058">
        <w:rPr>
          <w:lang w:val="ru-RU"/>
        </w:rPr>
        <w:t xml:space="preserve">что </w:t>
      </w:r>
      <w:r w:rsidR="007C4DC0" w:rsidRPr="005F5058">
        <w:rPr>
          <w:lang w:val="ru-RU"/>
        </w:rPr>
        <w:t xml:space="preserve">в </w:t>
      </w:r>
      <w:r w:rsidRPr="005F5058">
        <w:rPr>
          <w:lang w:val="ru-RU"/>
        </w:rPr>
        <w:t>Рекомендаци</w:t>
      </w:r>
      <w:r w:rsidR="007C4DC0" w:rsidRPr="005F5058">
        <w:rPr>
          <w:lang w:val="ru-RU"/>
        </w:rPr>
        <w:t>и</w:t>
      </w:r>
      <w:r w:rsidRPr="005F5058">
        <w:rPr>
          <w:lang w:val="ru-RU"/>
        </w:rPr>
        <w:t xml:space="preserve"> МСЭ-R F.746 </w:t>
      </w:r>
      <w:r w:rsidR="007C4DC0" w:rsidRPr="005F5058">
        <w:rPr>
          <w:lang w:val="ru-RU"/>
        </w:rPr>
        <w:t>представлена</w:t>
      </w:r>
      <w:r w:rsidRPr="005F5058">
        <w:rPr>
          <w:lang w:val="ru-RU"/>
        </w:rPr>
        <w:t xml:space="preserve"> основ</w:t>
      </w:r>
      <w:r w:rsidR="007C4DC0" w:rsidRPr="005F5058">
        <w:rPr>
          <w:lang w:val="ru-RU"/>
        </w:rPr>
        <w:t>а</w:t>
      </w:r>
      <w:r w:rsidRPr="005F5058">
        <w:rPr>
          <w:lang w:val="ru-RU"/>
        </w:rPr>
        <w:t xml:space="preserve"> для развития планов размещения частот </w:t>
      </w:r>
      <w:r w:rsidR="007C4DC0" w:rsidRPr="005F5058">
        <w:rPr>
          <w:lang w:val="ru-RU"/>
        </w:rPr>
        <w:t xml:space="preserve">радиостволов </w:t>
      </w:r>
      <w:r w:rsidRPr="005F5058">
        <w:rPr>
          <w:lang w:val="ru-RU"/>
        </w:rPr>
        <w:t>и определ</w:t>
      </w:r>
      <w:r w:rsidR="007C4DC0" w:rsidRPr="005F5058">
        <w:rPr>
          <w:lang w:val="ru-RU"/>
        </w:rPr>
        <w:t>ены</w:t>
      </w:r>
      <w:r w:rsidRPr="005F5058">
        <w:rPr>
          <w:lang w:val="ru-RU"/>
        </w:rPr>
        <w:t xml:space="preserve"> </w:t>
      </w:r>
      <w:r w:rsidR="007C4DC0" w:rsidRPr="005F5058">
        <w:rPr>
          <w:lang w:val="ru-RU"/>
        </w:rPr>
        <w:t>основные</w:t>
      </w:r>
      <w:r w:rsidRPr="005F5058">
        <w:rPr>
          <w:lang w:val="ru-RU"/>
        </w:rPr>
        <w:t xml:space="preserve"> параметры, </w:t>
      </w:r>
      <w:r w:rsidR="007C4DC0" w:rsidRPr="005F5058">
        <w:rPr>
          <w:lang w:val="ru-RU"/>
        </w:rPr>
        <w:t>определяющие</w:t>
      </w:r>
      <w:r w:rsidRPr="005F5058">
        <w:rPr>
          <w:lang w:val="ru-RU"/>
        </w:rPr>
        <w:t xml:space="preserve"> выбор планов размещения частот радиостволов,</w:t>
      </w:r>
    </w:p>
    <w:p w14:paraId="2A80F228" w14:textId="72662EB7" w:rsidR="006A3C6D" w:rsidRPr="005F5058" w:rsidRDefault="006A3C6D" w:rsidP="001F6843">
      <w:pPr>
        <w:pStyle w:val="Call"/>
        <w:rPr>
          <w:lang w:val="ru-RU"/>
        </w:rPr>
      </w:pPr>
      <w:r w:rsidRPr="005F5058">
        <w:rPr>
          <w:lang w:val="ru-RU"/>
        </w:rPr>
        <w:t>рекомендует</w:t>
      </w:r>
      <w:r w:rsidRPr="005F5058">
        <w:rPr>
          <w:i w:val="0"/>
          <w:iCs/>
          <w:lang w:val="ru-RU"/>
        </w:rPr>
        <w:t>,</w:t>
      </w:r>
    </w:p>
    <w:p w14:paraId="2FD6C13F" w14:textId="67C6790C" w:rsidR="006A3C6D" w:rsidRPr="005F5058" w:rsidRDefault="006A3C6D" w:rsidP="006A3C6D">
      <w:pPr>
        <w:rPr>
          <w:lang w:val="ru-RU" w:eastAsia="ja-JP"/>
        </w:rPr>
      </w:pPr>
      <w:r w:rsidRPr="005F5058">
        <w:rPr>
          <w:lang w:val="ru-RU"/>
        </w:rPr>
        <w:t>1</w:t>
      </w:r>
      <w:r w:rsidRPr="005F5058">
        <w:rPr>
          <w:lang w:val="ru-RU"/>
        </w:rPr>
        <w:tab/>
      </w:r>
      <w:r w:rsidR="000C1825" w:rsidRPr="005F5058">
        <w:rPr>
          <w:lang w:val="ru-RU"/>
        </w:rPr>
        <w:t xml:space="preserve">что </w:t>
      </w:r>
      <w:r w:rsidRPr="005F5058">
        <w:rPr>
          <w:lang w:val="ru-RU"/>
        </w:rPr>
        <w:t>администраци</w:t>
      </w:r>
      <w:r w:rsidR="007C4DC0" w:rsidRPr="005F5058">
        <w:rPr>
          <w:lang w:val="ru-RU"/>
        </w:rPr>
        <w:t>ям</w:t>
      </w:r>
      <w:r w:rsidRPr="005F5058">
        <w:rPr>
          <w:lang w:val="ru-RU"/>
        </w:rPr>
        <w:t>, планирую</w:t>
      </w:r>
      <w:r w:rsidR="000C1825" w:rsidRPr="005F5058">
        <w:rPr>
          <w:lang w:val="ru-RU"/>
        </w:rPr>
        <w:t>щим</w:t>
      </w:r>
      <w:r w:rsidRPr="005F5058">
        <w:rPr>
          <w:lang w:val="ru-RU"/>
        </w:rPr>
        <w:t xml:space="preserve"> </w:t>
      </w:r>
      <w:r w:rsidR="007C4DC0" w:rsidRPr="005F5058">
        <w:rPr>
          <w:lang w:val="ru-RU"/>
        </w:rPr>
        <w:t>внедрять</w:t>
      </w:r>
      <w:r w:rsidRPr="005F5058">
        <w:rPr>
          <w:lang w:val="ru-RU"/>
        </w:rPr>
        <w:t xml:space="preserve"> системы </w:t>
      </w:r>
      <w:r w:rsidR="00081C01" w:rsidRPr="005F5058">
        <w:rPr>
          <w:lang w:val="ru-RU"/>
        </w:rPr>
        <w:t>ФБД</w:t>
      </w:r>
      <w:r w:rsidRPr="005F5058">
        <w:rPr>
          <w:lang w:val="ru-RU"/>
        </w:rPr>
        <w:t xml:space="preserve"> в полосах частот 10,15</w:t>
      </w:r>
      <w:r w:rsidR="00A74E2F" w:rsidRPr="005F5058">
        <w:rPr>
          <w:lang w:val="ru-RU"/>
        </w:rPr>
        <w:sym w:font="Symbol" w:char="F02D"/>
      </w:r>
      <w:r w:rsidRPr="005F5058">
        <w:rPr>
          <w:lang w:val="ru-RU"/>
        </w:rPr>
        <w:t>10,3/10,5</w:t>
      </w:r>
      <w:r w:rsidR="00A74E2F" w:rsidRPr="005F5058">
        <w:rPr>
          <w:lang w:val="ru-RU"/>
        </w:rPr>
        <w:sym w:font="Symbol" w:char="F02D"/>
      </w:r>
      <w:r w:rsidRPr="005F5058">
        <w:rPr>
          <w:lang w:val="ru-RU"/>
        </w:rPr>
        <w:t>10,65</w:t>
      </w:r>
      <w:r w:rsidR="00A14260" w:rsidRPr="005F5058">
        <w:rPr>
          <w:lang w:val="ru-RU"/>
        </w:rPr>
        <w:t> ГГц</w:t>
      </w:r>
      <w:r w:rsidRPr="005F5058">
        <w:rPr>
          <w:lang w:val="ru-RU"/>
        </w:rPr>
        <w:t>, следует рассм</w:t>
      </w:r>
      <w:r w:rsidR="007C4DC0" w:rsidRPr="005F5058">
        <w:rPr>
          <w:lang w:val="ru-RU"/>
        </w:rPr>
        <w:t>атривать</w:t>
      </w:r>
      <w:r w:rsidRPr="005F5058">
        <w:rPr>
          <w:lang w:val="ru-RU"/>
        </w:rPr>
        <w:t xml:space="preserve"> планы размещения блоков, представленны</w:t>
      </w:r>
      <w:r w:rsidR="007C4DC0" w:rsidRPr="005F5058">
        <w:rPr>
          <w:lang w:val="ru-RU"/>
        </w:rPr>
        <w:t>е</w:t>
      </w:r>
      <w:r w:rsidRPr="005F5058">
        <w:rPr>
          <w:lang w:val="ru-RU"/>
        </w:rPr>
        <w:t xml:space="preserve"> в </w:t>
      </w:r>
      <w:r w:rsidR="007C4DC0" w:rsidRPr="005F5058">
        <w:rPr>
          <w:lang w:val="ru-RU"/>
        </w:rPr>
        <w:t>Приложениях</w:t>
      </w:r>
      <w:r w:rsidRPr="005F5058">
        <w:rPr>
          <w:lang w:val="ru-RU"/>
        </w:rPr>
        <w:t> 1 и 2;</w:t>
      </w:r>
    </w:p>
    <w:p w14:paraId="5CC06A1F" w14:textId="47888FBA" w:rsidR="006A3C6D" w:rsidRPr="005F5058" w:rsidRDefault="006A3C6D" w:rsidP="006A3C6D">
      <w:pPr>
        <w:rPr>
          <w:lang w:val="ru-RU" w:eastAsia="ja-JP"/>
        </w:rPr>
      </w:pPr>
      <w:r w:rsidRPr="005F5058">
        <w:rPr>
          <w:bCs/>
          <w:lang w:val="ru-RU"/>
        </w:rPr>
        <w:t>2</w:t>
      </w:r>
      <w:r w:rsidRPr="005F5058">
        <w:rPr>
          <w:lang w:val="ru-RU"/>
        </w:rPr>
        <w:tab/>
        <w:t>что администрациям следует рассм</w:t>
      </w:r>
      <w:r w:rsidR="007C4DC0" w:rsidRPr="005F5058">
        <w:rPr>
          <w:lang w:val="ru-RU"/>
        </w:rPr>
        <w:t>атривать</w:t>
      </w:r>
      <w:r w:rsidRPr="005F5058">
        <w:rPr>
          <w:lang w:val="ru-RU"/>
        </w:rPr>
        <w:t xml:space="preserve"> вопрос </w:t>
      </w:r>
      <w:r w:rsidR="000C1825" w:rsidRPr="005F5058">
        <w:rPr>
          <w:lang w:val="ru-RU"/>
        </w:rPr>
        <w:t xml:space="preserve">о </w:t>
      </w:r>
      <w:r w:rsidRPr="005F5058">
        <w:rPr>
          <w:lang w:val="ru-RU"/>
        </w:rPr>
        <w:t>приняти</w:t>
      </w:r>
      <w:r w:rsidR="000C1825" w:rsidRPr="005F5058">
        <w:rPr>
          <w:lang w:val="ru-RU"/>
        </w:rPr>
        <w:t>и</w:t>
      </w:r>
      <w:r w:rsidRPr="005F5058">
        <w:rPr>
          <w:lang w:val="ru-RU"/>
        </w:rPr>
        <w:t xml:space="preserve"> центральных несущих частот</w:t>
      </w:r>
      <w:r w:rsidR="000C1825" w:rsidRPr="005F5058">
        <w:rPr>
          <w:lang w:val="ru-RU"/>
        </w:rPr>
        <w:t xml:space="preserve"> в</w:t>
      </w:r>
      <w:r w:rsidRPr="005F5058">
        <w:rPr>
          <w:lang w:val="ru-RU"/>
        </w:rPr>
        <w:t xml:space="preserve"> </w:t>
      </w:r>
      <w:r w:rsidR="000C1825" w:rsidRPr="005F5058">
        <w:rPr>
          <w:lang w:val="ru-RU"/>
        </w:rPr>
        <w:t xml:space="preserve">пределах </w:t>
      </w:r>
      <w:r w:rsidRPr="005F5058">
        <w:rPr>
          <w:lang w:val="ru-RU"/>
        </w:rPr>
        <w:t>предпоч</w:t>
      </w:r>
      <w:r w:rsidR="000C1825" w:rsidRPr="005F5058">
        <w:rPr>
          <w:lang w:val="ru-RU"/>
        </w:rPr>
        <w:t>тительных</w:t>
      </w:r>
      <w:r w:rsidRPr="005F5058">
        <w:rPr>
          <w:lang w:val="ru-RU"/>
        </w:rPr>
        <w:t xml:space="preserve"> блок</w:t>
      </w:r>
      <w:r w:rsidR="000C1825" w:rsidRPr="005F5058">
        <w:rPr>
          <w:lang w:val="ru-RU"/>
        </w:rPr>
        <w:t>ах частот на основе</w:t>
      </w:r>
      <w:r w:rsidRPr="005F5058">
        <w:rPr>
          <w:lang w:val="ru-RU"/>
        </w:rPr>
        <w:t xml:space="preserve"> </w:t>
      </w:r>
      <w:r w:rsidR="000C1825" w:rsidRPr="005F5058">
        <w:rPr>
          <w:lang w:val="ru-RU"/>
        </w:rPr>
        <w:t>интервалов</w:t>
      </w:r>
      <w:r w:rsidRPr="005F5058">
        <w:rPr>
          <w:lang w:val="ru-RU"/>
        </w:rPr>
        <w:t xml:space="preserve"> 0,25</w:t>
      </w:r>
      <w:r w:rsidR="00A14260" w:rsidRPr="005F5058">
        <w:rPr>
          <w:lang w:val="ru-RU"/>
        </w:rPr>
        <w:t> МГц</w:t>
      </w:r>
      <w:r w:rsidR="000C1825" w:rsidRPr="005F5058">
        <w:rPr>
          <w:lang w:val="ru-RU"/>
        </w:rPr>
        <w:t>, определенных в соответствии с Приложениями</w:t>
      </w:r>
      <w:r w:rsidRPr="005F5058">
        <w:rPr>
          <w:lang w:val="ru-RU"/>
        </w:rPr>
        <w:t> 1 и 2;</w:t>
      </w:r>
    </w:p>
    <w:p w14:paraId="5CB4181A" w14:textId="31798632" w:rsidR="006A3C6D" w:rsidRPr="005F5058" w:rsidRDefault="006A3C6D" w:rsidP="006A3C6D">
      <w:pPr>
        <w:rPr>
          <w:lang w:val="ru-RU"/>
        </w:rPr>
      </w:pPr>
      <w:r w:rsidRPr="005F5058">
        <w:rPr>
          <w:bCs/>
          <w:lang w:val="ru-RU"/>
        </w:rPr>
        <w:t>3</w:t>
      </w:r>
      <w:r w:rsidRPr="005F5058">
        <w:rPr>
          <w:lang w:val="ru-RU"/>
        </w:rPr>
        <w:tab/>
        <w:t xml:space="preserve">что администрациям, желающим принять другие </w:t>
      </w:r>
      <w:r w:rsidR="000C1825" w:rsidRPr="005F5058">
        <w:rPr>
          <w:lang w:val="ru-RU"/>
        </w:rPr>
        <w:t>однородные растры</w:t>
      </w:r>
      <w:r w:rsidRPr="005F5058">
        <w:rPr>
          <w:lang w:val="ru-RU"/>
        </w:rPr>
        <w:t>, следует рассм</w:t>
      </w:r>
      <w:r w:rsidR="000C1825" w:rsidRPr="005F5058">
        <w:rPr>
          <w:lang w:val="ru-RU"/>
        </w:rPr>
        <w:t>атривать</w:t>
      </w:r>
      <w:r w:rsidRPr="005F5058">
        <w:rPr>
          <w:lang w:val="ru-RU"/>
        </w:rPr>
        <w:t xml:space="preserve"> использование одного или </w:t>
      </w:r>
      <w:r w:rsidR="000C1825" w:rsidRPr="005F5058">
        <w:rPr>
          <w:lang w:val="ru-RU"/>
        </w:rPr>
        <w:t>нескольких</w:t>
      </w:r>
      <w:r w:rsidRPr="005F5058">
        <w:rPr>
          <w:lang w:val="ru-RU"/>
        </w:rPr>
        <w:t xml:space="preserve"> </w:t>
      </w:r>
      <w:r w:rsidR="000C1825" w:rsidRPr="005F5058">
        <w:rPr>
          <w:lang w:val="ru-RU"/>
        </w:rPr>
        <w:t>интервалов шириной</w:t>
      </w:r>
      <w:r w:rsidRPr="005F5058">
        <w:rPr>
          <w:lang w:val="ru-RU"/>
        </w:rPr>
        <w:t xml:space="preserve"> 0,25</w:t>
      </w:r>
      <w:r w:rsidR="00A14260" w:rsidRPr="005F5058">
        <w:rPr>
          <w:lang w:val="ru-RU"/>
        </w:rPr>
        <w:t> МГц</w:t>
      </w:r>
      <w:r w:rsidR="000C1825" w:rsidRPr="005F5058">
        <w:rPr>
          <w:lang w:val="ru-RU"/>
        </w:rPr>
        <w:t>, определенных в соответствии с Приложениями</w:t>
      </w:r>
      <w:r w:rsidRPr="005F5058">
        <w:rPr>
          <w:lang w:val="ru-RU"/>
        </w:rPr>
        <w:t> 1 и 2.</w:t>
      </w:r>
    </w:p>
    <w:p w14:paraId="52001F3B" w14:textId="77777777" w:rsidR="00A74E2F" w:rsidRPr="005F5058" w:rsidRDefault="00A74E2F" w:rsidP="006A3C6D">
      <w:pPr>
        <w:rPr>
          <w:lang w:val="ru-RU"/>
        </w:rPr>
      </w:pPr>
    </w:p>
    <w:p w14:paraId="46873897" w14:textId="77777777" w:rsidR="00A74E2F" w:rsidRPr="005F5058" w:rsidRDefault="00A74E2F" w:rsidP="006A3C6D">
      <w:pPr>
        <w:rPr>
          <w:lang w:val="ru-RU"/>
        </w:rPr>
      </w:pPr>
    </w:p>
    <w:p w14:paraId="16D098B9" w14:textId="1EFC94DF" w:rsidR="006A3C6D" w:rsidRPr="005F5058" w:rsidRDefault="003453FA" w:rsidP="00A74E2F">
      <w:pPr>
        <w:pStyle w:val="AnnexNoTitle"/>
        <w:rPr>
          <w:lang w:val="ru-RU"/>
        </w:rPr>
      </w:pPr>
      <w:r w:rsidRPr="005F5058">
        <w:rPr>
          <w:lang w:val="ru-RU"/>
        </w:rPr>
        <w:t>Приложе</w:t>
      </w:r>
      <w:r w:rsidR="006A3C6D" w:rsidRPr="005F5058">
        <w:rPr>
          <w:lang w:val="ru-RU"/>
        </w:rPr>
        <w:t>ние 1</w:t>
      </w:r>
      <w:r w:rsidR="00A74E2F" w:rsidRPr="005F5058">
        <w:rPr>
          <w:lang w:val="ru-RU"/>
        </w:rPr>
        <w:br/>
      </w:r>
      <w:r w:rsidR="00A74E2F" w:rsidRPr="005F5058">
        <w:rPr>
          <w:lang w:val="ru-RU"/>
        </w:rPr>
        <w:br/>
      </w:r>
      <w:r w:rsidR="006A3C6D" w:rsidRPr="005F5058">
        <w:rPr>
          <w:lang w:val="ru-RU"/>
        </w:rPr>
        <w:t xml:space="preserve">План размещения радиочастот на </w:t>
      </w:r>
      <w:r w:rsidR="00024E10" w:rsidRPr="005F5058">
        <w:rPr>
          <w:lang w:val="ru-RU"/>
        </w:rPr>
        <w:t xml:space="preserve">основе </w:t>
      </w:r>
      <w:r w:rsidR="006A3C6D" w:rsidRPr="005F5058">
        <w:rPr>
          <w:lang w:val="ru-RU"/>
        </w:rPr>
        <w:t>блок</w:t>
      </w:r>
      <w:r w:rsidR="00024E10" w:rsidRPr="005F5058">
        <w:rPr>
          <w:lang w:val="ru-RU"/>
        </w:rPr>
        <w:t>ов</w:t>
      </w:r>
      <w:r w:rsidR="006A3C6D" w:rsidRPr="005F5058">
        <w:rPr>
          <w:lang w:val="ru-RU"/>
        </w:rPr>
        <w:t xml:space="preserve"> 28</w:t>
      </w:r>
      <w:r w:rsidR="00A14260" w:rsidRPr="005F5058">
        <w:rPr>
          <w:lang w:val="ru-RU"/>
        </w:rPr>
        <w:t> МГц</w:t>
      </w:r>
    </w:p>
    <w:p w14:paraId="5B7FBF5B" w14:textId="2E0B81AD" w:rsidR="006A3C6D" w:rsidRPr="005F5058" w:rsidRDefault="006A3C6D" w:rsidP="008C5B29">
      <w:pPr>
        <w:pStyle w:val="Normalaftertitle"/>
        <w:rPr>
          <w:lang w:val="ru-RU"/>
        </w:rPr>
      </w:pPr>
      <w:r w:rsidRPr="00880EC8">
        <w:rPr>
          <w:b/>
          <w:lang w:val="ru-RU"/>
        </w:rPr>
        <w:t>1</w:t>
      </w:r>
      <w:r w:rsidRPr="005F5058">
        <w:rPr>
          <w:lang w:val="ru-RU"/>
        </w:rPr>
        <w:tab/>
      </w:r>
      <w:r w:rsidR="00A14260" w:rsidRPr="005F5058">
        <w:rPr>
          <w:lang w:val="ru-RU"/>
        </w:rPr>
        <w:t>Данный</w:t>
      </w:r>
      <w:r w:rsidRPr="005F5058">
        <w:rPr>
          <w:lang w:val="ru-RU"/>
        </w:rPr>
        <w:t xml:space="preserve"> план размещения </w:t>
      </w:r>
      <w:r w:rsidR="00A14260" w:rsidRPr="005F5058">
        <w:rPr>
          <w:lang w:val="ru-RU"/>
        </w:rPr>
        <w:t xml:space="preserve">радиочастот </w:t>
      </w:r>
      <w:r w:rsidRPr="005F5058">
        <w:rPr>
          <w:lang w:val="ru-RU"/>
        </w:rPr>
        <w:t>состоит из пяти смежных блоков с шириной полосы 28</w:t>
      </w:r>
      <w:r w:rsidR="00A14260" w:rsidRPr="005F5058">
        <w:rPr>
          <w:lang w:val="ru-RU"/>
        </w:rPr>
        <w:t> МГц</w:t>
      </w:r>
      <w:r w:rsidRPr="005F5058">
        <w:rPr>
          <w:lang w:val="ru-RU"/>
        </w:rPr>
        <w:t xml:space="preserve"> в полосе </w:t>
      </w:r>
      <w:r w:rsidR="00A14260" w:rsidRPr="005F5058">
        <w:rPr>
          <w:lang w:val="ru-RU"/>
        </w:rPr>
        <w:t xml:space="preserve">частот </w:t>
      </w:r>
      <w:r w:rsidRPr="005F5058">
        <w:rPr>
          <w:lang w:val="ru-RU"/>
        </w:rPr>
        <w:t>10,15–10,3</w:t>
      </w:r>
      <w:r w:rsidR="00A14260" w:rsidRPr="005F5058">
        <w:rPr>
          <w:lang w:val="ru-RU"/>
        </w:rPr>
        <w:t> ГГц</w:t>
      </w:r>
      <w:r w:rsidRPr="005F5058">
        <w:rPr>
          <w:lang w:val="ru-RU"/>
        </w:rPr>
        <w:t>, которые образуют пары с пятью смежными блоками 28</w:t>
      </w:r>
      <w:r w:rsidR="00A14260" w:rsidRPr="005F5058">
        <w:rPr>
          <w:lang w:val="ru-RU"/>
        </w:rPr>
        <w:t> МГц</w:t>
      </w:r>
      <w:r w:rsidRPr="005F5058">
        <w:rPr>
          <w:lang w:val="ru-RU"/>
        </w:rPr>
        <w:t xml:space="preserve"> в полосе </w:t>
      </w:r>
      <w:r w:rsidR="00A14260" w:rsidRPr="005F5058">
        <w:rPr>
          <w:lang w:val="ru-RU"/>
        </w:rPr>
        <w:t xml:space="preserve">частот </w:t>
      </w:r>
      <w:r w:rsidRPr="005F5058">
        <w:rPr>
          <w:lang w:val="ru-RU"/>
        </w:rPr>
        <w:t>10,5–10,65</w:t>
      </w:r>
      <w:r w:rsidR="00A14260" w:rsidRPr="005F5058">
        <w:rPr>
          <w:lang w:val="ru-RU"/>
        </w:rPr>
        <w:t> ГГц, как показано на</w:t>
      </w:r>
      <w:r w:rsidRPr="005F5058">
        <w:rPr>
          <w:lang w:val="ru-RU"/>
        </w:rPr>
        <w:t xml:space="preserve"> рисунк</w:t>
      </w:r>
      <w:r w:rsidR="00A14260" w:rsidRPr="005F5058">
        <w:rPr>
          <w:lang w:val="ru-RU"/>
        </w:rPr>
        <w:t>е</w:t>
      </w:r>
      <w:r w:rsidRPr="005F5058">
        <w:rPr>
          <w:lang w:val="ru-RU"/>
        </w:rPr>
        <w:t xml:space="preserve">  1 (см. Примечание 1).</w:t>
      </w:r>
    </w:p>
    <w:p w14:paraId="4DBDC26B" w14:textId="24AF314C" w:rsidR="001F6843" w:rsidRPr="005F5058" w:rsidRDefault="001F6843" w:rsidP="001F6843">
      <w:pPr>
        <w:pStyle w:val="FigureNo"/>
        <w:rPr>
          <w:lang w:val="ru-RU"/>
        </w:rPr>
      </w:pPr>
      <w:r w:rsidRPr="005F5058">
        <w:rPr>
          <w:lang w:val="ru-RU"/>
        </w:rPr>
        <w:lastRenderedPageBreak/>
        <w:t>РИСУНОК 1</w:t>
      </w:r>
    </w:p>
    <w:p w14:paraId="19354178" w14:textId="7AE59D8F" w:rsidR="001F6843" w:rsidRPr="005F5058" w:rsidRDefault="001F6843" w:rsidP="001F6843">
      <w:pPr>
        <w:pStyle w:val="Figuretitle"/>
        <w:rPr>
          <w:rFonts w:ascii="Times New Roman" w:hAnsi="Times New Roman"/>
          <w:snapToGrid w:val="0"/>
          <w:lang w:val="ru-RU"/>
        </w:rPr>
      </w:pPr>
      <w:r w:rsidRPr="005F5058">
        <w:rPr>
          <w:rFonts w:ascii="Times New Roman" w:hAnsi="Times New Roman"/>
          <w:snapToGrid w:val="0"/>
          <w:lang w:val="ru-RU"/>
        </w:rPr>
        <w:t>План блоков</w:t>
      </w:r>
      <w:r w:rsidR="00A14260" w:rsidRPr="005F5058">
        <w:rPr>
          <w:rFonts w:ascii="Times New Roman" w:hAnsi="Times New Roman"/>
          <w:snapToGrid w:val="0"/>
          <w:lang w:val="ru-RU"/>
        </w:rPr>
        <w:t xml:space="preserve"> шириной</w:t>
      </w:r>
      <w:r w:rsidRPr="005F5058">
        <w:rPr>
          <w:rFonts w:ascii="Times New Roman" w:hAnsi="Times New Roman"/>
          <w:snapToGrid w:val="0"/>
          <w:lang w:val="ru-RU"/>
        </w:rPr>
        <w:t xml:space="preserve"> 28</w:t>
      </w:r>
      <w:r w:rsidR="00A14260" w:rsidRPr="005F5058">
        <w:rPr>
          <w:rFonts w:ascii="Times New Roman" w:hAnsi="Times New Roman"/>
          <w:snapToGrid w:val="0"/>
          <w:lang w:val="ru-RU"/>
        </w:rPr>
        <w:t> МГц</w:t>
      </w:r>
      <w:r w:rsidRPr="005F5058">
        <w:rPr>
          <w:rFonts w:ascii="Times New Roman" w:hAnsi="Times New Roman"/>
          <w:snapToGrid w:val="0"/>
          <w:lang w:val="ru-RU"/>
        </w:rPr>
        <w:t xml:space="preserve"> для диапазонов 10,15–10,3/10,5–10,65</w:t>
      </w:r>
      <w:r w:rsidR="00A14260" w:rsidRPr="005F5058">
        <w:rPr>
          <w:rFonts w:ascii="Times New Roman" w:hAnsi="Times New Roman"/>
          <w:snapToGrid w:val="0"/>
          <w:lang w:val="ru-RU"/>
        </w:rPr>
        <w:t> ГГц</w:t>
      </w:r>
    </w:p>
    <w:p w14:paraId="5F9C25AE" w14:textId="6CBA7D9B" w:rsidR="00755677" w:rsidRPr="005F5058" w:rsidRDefault="00755677" w:rsidP="00755677">
      <w:pPr>
        <w:pStyle w:val="Figure"/>
        <w:rPr>
          <w:lang w:val="ru-RU" w:eastAsia="en-GB"/>
        </w:rPr>
      </w:pPr>
      <w:r w:rsidRPr="005F5058">
        <w:rPr>
          <w:noProof/>
          <w:lang w:val="ru-RU" w:eastAsia="en-GB"/>
        </w:rPr>
        <w:drawing>
          <wp:inline distT="0" distB="0" distL="0" distR="0" wp14:anchorId="518E6A98" wp14:editId="574FEE59">
            <wp:extent cx="4348965" cy="1371600"/>
            <wp:effectExtent l="0" t="0" r="0" b="0"/>
            <wp:docPr id="901601567" name="Picture 1" descr="A close-up of a math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01567" name="Picture 1" descr="A close-up of a math te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460" cy="138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E4E5B" w14:textId="709ACAC1" w:rsidR="006A3C6D" w:rsidRPr="005F5058" w:rsidRDefault="006A3C6D" w:rsidP="006A3C6D">
      <w:pPr>
        <w:pStyle w:val="Note"/>
        <w:rPr>
          <w:lang w:val="ru-RU"/>
        </w:rPr>
      </w:pPr>
      <w:r w:rsidRPr="005F5058">
        <w:rPr>
          <w:lang w:val="ru-RU"/>
        </w:rPr>
        <w:t xml:space="preserve">ПРИМЕЧАНИЕ 1. – В некоторых странах внутри каждого блока </w:t>
      </w:r>
      <w:r w:rsidR="00A14260" w:rsidRPr="005F5058">
        <w:rPr>
          <w:lang w:val="ru-RU"/>
        </w:rPr>
        <w:t xml:space="preserve">шириной </w:t>
      </w:r>
      <w:r w:rsidRPr="005F5058">
        <w:rPr>
          <w:lang w:val="ru-RU"/>
        </w:rPr>
        <w:t>28</w:t>
      </w:r>
      <w:r w:rsidR="00A14260" w:rsidRPr="005F5058">
        <w:rPr>
          <w:lang w:val="ru-RU"/>
        </w:rPr>
        <w:t> МГц</w:t>
      </w:r>
      <w:r w:rsidRPr="005F5058">
        <w:rPr>
          <w:lang w:val="ru-RU"/>
        </w:rPr>
        <w:t xml:space="preserve"> могут быть размещены блоки по 7</w:t>
      </w:r>
      <w:r w:rsidR="00A14260" w:rsidRPr="005F5058">
        <w:rPr>
          <w:lang w:val="ru-RU"/>
        </w:rPr>
        <w:t> МГц</w:t>
      </w:r>
      <w:r w:rsidRPr="005F5058">
        <w:rPr>
          <w:lang w:val="ru-RU"/>
        </w:rPr>
        <w:t>. Эти блоки могут быть сгруппированы для формирования блоков большей величины.</w:t>
      </w:r>
    </w:p>
    <w:p w14:paraId="5EB0B334" w14:textId="34CA5C7E" w:rsidR="006A3C6D" w:rsidRPr="005F5058" w:rsidRDefault="006A3C6D" w:rsidP="00885CA9">
      <w:pPr>
        <w:pStyle w:val="Heading1"/>
        <w:rPr>
          <w:lang w:val="ru-RU"/>
        </w:rPr>
      </w:pPr>
      <w:r w:rsidRPr="005F5058">
        <w:rPr>
          <w:lang w:val="ru-RU"/>
        </w:rPr>
        <w:t>2</w:t>
      </w:r>
      <w:r w:rsidRPr="005F5058">
        <w:rPr>
          <w:lang w:val="ru-RU"/>
        </w:rPr>
        <w:tab/>
      </w:r>
      <w:r w:rsidR="00193EF6" w:rsidRPr="005F5058">
        <w:rPr>
          <w:lang w:val="ru-RU"/>
        </w:rPr>
        <w:t>Определение</w:t>
      </w:r>
      <w:r w:rsidRPr="005F5058">
        <w:rPr>
          <w:lang w:val="ru-RU"/>
        </w:rPr>
        <w:t xml:space="preserve"> </w:t>
      </w:r>
      <w:r w:rsidR="00193EF6" w:rsidRPr="005F5058">
        <w:rPr>
          <w:lang w:val="ru-RU"/>
        </w:rPr>
        <w:t xml:space="preserve">интервалов 0,25 МГц </w:t>
      </w:r>
      <w:r w:rsidRPr="005F5058">
        <w:rPr>
          <w:lang w:val="ru-RU"/>
        </w:rPr>
        <w:t>дискретны</w:t>
      </w:r>
      <w:r w:rsidR="00CA03F2" w:rsidRPr="005F5058">
        <w:rPr>
          <w:lang w:val="ru-RU"/>
        </w:rPr>
        <w:t>х</w:t>
      </w:r>
      <w:r w:rsidRPr="005F5058">
        <w:rPr>
          <w:lang w:val="ru-RU"/>
        </w:rPr>
        <w:t xml:space="preserve"> канал</w:t>
      </w:r>
      <w:r w:rsidR="00CA03F2" w:rsidRPr="005F5058">
        <w:rPr>
          <w:lang w:val="ru-RU"/>
        </w:rPr>
        <w:t>ов</w:t>
      </w:r>
    </w:p>
    <w:p w14:paraId="3BD7A9EF" w14:textId="37EB11BC" w:rsidR="006A3C6D" w:rsidRPr="005F5058" w:rsidRDefault="00193EF6" w:rsidP="006A3C6D">
      <w:pPr>
        <w:rPr>
          <w:lang w:val="ru-RU"/>
        </w:rPr>
      </w:pPr>
      <w:r w:rsidRPr="005F5058">
        <w:rPr>
          <w:lang w:val="ru-RU"/>
        </w:rPr>
        <w:t>Интервалы д</w:t>
      </w:r>
      <w:r w:rsidR="006A3C6D" w:rsidRPr="005F5058">
        <w:rPr>
          <w:lang w:val="ru-RU"/>
        </w:rPr>
        <w:t>искретны</w:t>
      </w:r>
      <w:r w:rsidR="00CA03F2" w:rsidRPr="005F5058">
        <w:rPr>
          <w:lang w:val="ru-RU"/>
        </w:rPr>
        <w:t>х</w:t>
      </w:r>
      <w:r w:rsidR="006A3C6D" w:rsidRPr="005F5058">
        <w:rPr>
          <w:lang w:val="ru-RU"/>
        </w:rPr>
        <w:t xml:space="preserve"> канал</w:t>
      </w:r>
      <w:r w:rsidR="00CA03F2" w:rsidRPr="005F5058">
        <w:rPr>
          <w:lang w:val="ru-RU"/>
        </w:rPr>
        <w:t>ов</w:t>
      </w:r>
      <w:r w:rsidR="006A3C6D" w:rsidRPr="005F5058">
        <w:rPr>
          <w:lang w:val="ru-RU"/>
        </w:rPr>
        <w:t xml:space="preserve"> 0,25</w:t>
      </w:r>
      <w:r w:rsidR="00A14260" w:rsidRPr="005F5058">
        <w:rPr>
          <w:lang w:val="ru-RU"/>
        </w:rPr>
        <w:t> МГц</w:t>
      </w:r>
      <w:r w:rsidR="006A3C6D" w:rsidRPr="005F5058">
        <w:rPr>
          <w:lang w:val="ru-RU"/>
        </w:rPr>
        <w:t xml:space="preserve"> </w:t>
      </w:r>
      <w:r w:rsidRPr="005F5058">
        <w:rPr>
          <w:lang w:val="ru-RU"/>
        </w:rPr>
        <w:t>определяются</w:t>
      </w:r>
      <w:r w:rsidR="006A3C6D" w:rsidRPr="005F5058">
        <w:rPr>
          <w:lang w:val="ru-RU"/>
        </w:rPr>
        <w:t xml:space="preserve"> следующим образом:</w:t>
      </w:r>
    </w:p>
    <w:p w14:paraId="5B9EF9B5" w14:textId="4041E2DA" w:rsidR="006A3C6D" w:rsidRPr="005F5058" w:rsidRDefault="006A3C6D" w:rsidP="009506F2">
      <w:pPr>
        <w:pStyle w:val="Equation"/>
        <w:spacing w:before="240"/>
        <w:rPr>
          <w:lang w:val="ru-RU"/>
        </w:rPr>
      </w:pPr>
      <w:r w:rsidRPr="005F5058">
        <w:rPr>
          <w:i/>
          <w:lang w:val="ru-RU"/>
        </w:rPr>
        <w:tab/>
      </w:r>
      <w:r w:rsidRPr="005F5058">
        <w:rPr>
          <w:i/>
          <w:lang w:val="ru-RU"/>
        </w:rPr>
        <w:tab/>
        <w:t>f</w:t>
      </w:r>
      <w:r w:rsidRPr="005F5058">
        <w:rPr>
          <w:i/>
          <w:position w:val="-4"/>
          <w:sz w:val="18"/>
          <w:szCs w:val="18"/>
          <w:lang w:val="ru-RU"/>
        </w:rPr>
        <w:t>n</w:t>
      </w:r>
      <w:r w:rsidRPr="005F5058">
        <w:rPr>
          <w:lang w:val="ru-RU"/>
        </w:rPr>
        <w:t xml:space="preserve"> </w:t>
      </w:r>
      <w:r w:rsidRPr="005F5058">
        <w:rPr>
          <w:rFonts w:ascii="Symbol" w:hAnsi="Symbol"/>
          <w:lang w:val="ru-RU"/>
        </w:rPr>
        <w:t></w:t>
      </w:r>
      <w:r w:rsidRPr="005F5058">
        <w:rPr>
          <w:lang w:val="ru-RU"/>
        </w:rPr>
        <w:t xml:space="preserve"> 10</w:t>
      </w:r>
      <w:r w:rsidRPr="005F5058">
        <w:rPr>
          <w:rFonts w:ascii="Tms Rmn" w:hAnsi="Tms Rmn"/>
          <w:sz w:val="12"/>
          <w:lang w:val="ru-RU"/>
        </w:rPr>
        <w:t> </w:t>
      </w:r>
      <w:r w:rsidRPr="005F5058">
        <w:rPr>
          <w:lang w:val="ru-RU"/>
        </w:rPr>
        <w:t xml:space="preserve">150 </w:t>
      </w:r>
      <w:r w:rsidRPr="005F5058">
        <w:rPr>
          <w:rFonts w:ascii="Symbol" w:hAnsi="Symbol"/>
          <w:lang w:val="ru-RU"/>
        </w:rPr>
        <w:t></w:t>
      </w:r>
      <w:r w:rsidRPr="005F5058">
        <w:rPr>
          <w:lang w:val="ru-RU"/>
        </w:rPr>
        <w:t xml:space="preserve"> 0,25 </w:t>
      </w:r>
      <w:r w:rsidRPr="005F5058">
        <w:rPr>
          <w:i/>
          <w:lang w:val="ru-RU"/>
        </w:rPr>
        <w:t>n</w:t>
      </w:r>
      <w:r w:rsidRPr="005F5058">
        <w:rPr>
          <w:lang w:val="ru-RU"/>
        </w:rPr>
        <w:tab/>
        <w:t>МГц</w:t>
      </w:r>
      <w:r w:rsidR="00CA03F2" w:rsidRPr="005F5058">
        <w:rPr>
          <w:lang w:val="ru-RU"/>
        </w:rPr>
        <w:t>,</w:t>
      </w:r>
    </w:p>
    <w:p w14:paraId="7CDE8452" w14:textId="551A6F4F" w:rsidR="006A3C6D" w:rsidRPr="005F5058" w:rsidRDefault="006A3C6D" w:rsidP="006A3C6D">
      <w:pPr>
        <w:rPr>
          <w:lang w:val="ru-RU"/>
        </w:rPr>
      </w:pPr>
      <w:r w:rsidRPr="005F5058">
        <w:rPr>
          <w:lang w:val="ru-RU"/>
        </w:rPr>
        <w:t xml:space="preserve">где </w:t>
      </w:r>
      <w:r w:rsidRPr="005F5058">
        <w:rPr>
          <w:i/>
          <w:lang w:val="ru-RU"/>
        </w:rPr>
        <w:t>f</w:t>
      </w:r>
      <w:r w:rsidRPr="005F5058">
        <w:rPr>
          <w:i/>
          <w:position w:val="-4"/>
          <w:sz w:val="18"/>
          <w:szCs w:val="18"/>
          <w:lang w:val="ru-RU"/>
        </w:rPr>
        <w:t>n</w:t>
      </w:r>
      <w:r w:rsidRPr="005F5058">
        <w:rPr>
          <w:lang w:val="ru-RU"/>
        </w:rPr>
        <w:t xml:space="preserve"> </w:t>
      </w:r>
      <w:r w:rsidR="00A14260" w:rsidRPr="005F5058">
        <w:rPr>
          <w:lang w:val="ru-RU"/>
        </w:rPr>
        <w:t>–</w:t>
      </w:r>
      <w:r w:rsidRPr="005F5058">
        <w:rPr>
          <w:lang w:val="ru-RU"/>
        </w:rPr>
        <w:t xml:space="preserve"> центральн</w:t>
      </w:r>
      <w:r w:rsidR="00A14260" w:rsidRPr="005F5058">
        <w:rPr>
          <w:lang w:val="ru-RU"/>
        </w:rPr>
        <w:t>ая</w:t>
      </w:r>
      <w:r w:rsidRPr="005F5058">
        <w:rPr>
          <w:lang w:val="ru-RU"/>
        </w:rPr>
        <w:t xml:space="preserve"> частот</w:t>
      </w:r>
      <w:r w:rsidR="00A14260" w:rsidRPr="005F5058">
        <w:rPr>
          <w:lang w:val="ru-RU"/>
        </w:rPr>
        <w:t>а</w:t>
      </w:r>
      <w:r w:rsidRPr="005F5058">
        <w:rPr>
          <w:lang w:val="ru-RU"/>
        </w:rPr>
        <w:t xml:space="preserve"> (МГц) каждого интервала, </w:t>
      </w:r>
      <w:r w:rsidRPr="005F5058">
        <w:rPr>
          <w:i/>
          <w:lang w:val="ru-RU"/>
        </w:rPr>
        <w:t>n</w:t>
      </w:r>
      <w:r w:rsidRPr="005F5058">
        <w:rPr>
          <w:lang w:val="ru-RU"/>
        </w:rPr>
        <w:t xml:space="preserve"> </w:t>
      </w:r>
      <w:r w:rsidR="00CA03F2" w:rsidRPr="005F5058">
        <w:rPr>
          <w:lang w:val="ru-RU"/>
        </w:rPr>
        <w:t xml:space="preserve">варьируется </w:t>
      </w:r>
      <w:r w:rsidRPr="005F5058">
        <w:rPr>
          <w:lang w:val="ru-RU"/>
        </w:rPr>
        <w:t xml:space="preserve">от 17 до 575 </w:t>
      </w:r>
      <w:r w:rsidR="00A14260" w:rsidRPr="005F5058">
        <w:rPr>
          <w:lang w:val="ru-RU"/>
        </w:rPr>
        <w:t xml:space="preserve">в </w:t>
      </w:r>
      <w:r w:rsidRPr="005F5058">
        <w:rPr>
          <w:lang w:val="ru-RU"/>
        </w:rPr>
        <w:t>полос</w:t>
      </w:r>
      <w:r w:rsidR="00CA03F2" w:rsidRPr="005F5058">
        <w:rPr>
          <w:lang w:val="ru-RU"/>
        </w:rPr>
        <w:t>е</w:t>
      </w:r>
      <w:r w:rsidRPr="005F5058">
        <w:rPr>
          <w:lang w:val="ru-RU"/>
        </w:rPr>
        <w:t xml:space="preserve"> </w:t>
      </w:r>
      <w:r w:rsidR="00A14260" w:rsidRPr="005F5058">
        <w:rPr>
          <w:lang w:val="ru-RU"/>
        </w:rPr>
        <w:t xml:space="preserve">частот </w:t>
      </w:r>
      <w:r w:rsidRPr="005F5058">
        <w:rPr>
          <w:lang w:val="ru-RU"/>
        </w:rPr>
        <w:t>10,15–10,3</w:t>
      </w:r>
      <w:r w:rsidR="00A14260" w:rsidRPr="005F5058">
        <w:rPr>
          <w:lang w:val="ru-RU"/>
        </w:rPr>
        <w:t> ГГц</w:t>
      </w:r>
      <w:r w:rsidRPr="005F5058">
        <w:rPr>
          <w:lang w:val="ru-RU"/>
        </w:rPr>
        <w:t xml:space="preserve"> и от 1417 до 1975 </w:t>
      </w:r>
      <w:r w:rsidR="00A14260" w:rsidRPr="005F5058">
        <w:rPr>
          <w:lang w:val="ru-RU"/>
        </w:rPr>
        <w:t xml:space="preserve">в </w:t>
      </w:r>
      <w:r w:rsidRPr="005F5058">
        <w:rPr>
          <w:lang w:val="ru-RU"/>
        </w:rPr>
        <w:t>полос</w:t>
      </w:r>
      <w:r w:rsidR="00CA03F2" w:rsidRPr="005F5058">
        <w:rPr>
          <w:lang w:val="ru-RU"/>
        </w:rPr>
        <w:t>е</w:t>
      </w:r>
      <w:r w:rsidRPr="005F5058">
        <w:rPr>
          <w:lang w:val="ru-RU"/>
        </w:rPr>
        <w:t xml:space="preserve"> </w:t>
      </w:r>
      <w:r w:rsidR="00A14260" w:rsidRPr="005F5058">
        <w:rPr>
          <w:lang w:val="ru-RU"/>
        </w:rPr>
        <w:t xml:space="preserve">частот </w:t>
      </w:r>
      <w:r w:rsidRPr="005F5058">
        <w:rPr>
          <w:lang w:val="ru-RU"/>
        </w:rPr>
        <w:t>10,5</w:t>
      </w:r>
      <w:r w:rsidR="00A14260" w:rsidRPr="005F5058">
        <w:rPr>
          <w:lang w:val="ru-RU"/>
        </w:rPr>
        <w:t>–</w:t>
      </w:r>
      <w:r w:rsidRPr="005F5058">
        <w:rPr>
          <w:lang w:val="ru-RU"/>
        </w:rPr>
        <w:t>10,65</w:t>
      </w:r>
      <w:r w:rsidR="00A14260" w:rsidRPr="005F5058">
        <w:rPr>
          <w:lang w:val="ru-RU"/>
        </w:rPr>
        <w:t> ГГц</w:t>
      </w:r>
      <w:r w:rsidRPr="005F5058">
        <w:rPr>
          <w:lang w:val="ru-RU"/>
        </w:rPr>
        <w:t>.</w:t>
      </w:r>
    </w:p>
    <w:p w14:paraId="6C5E8E3F" w14:textId="77777777" w:rsidR="00755677" w:rsidRPr="005F5058" w:rsidRDefault="00755677" w:rsidP="00755677">
      <w:pPr>
        <w:pStyle w:val="Normalaftertitle"/>
        <w:rPr>
          <w:lang w:val="ru-RU"/>
        </w:rPr>
      </w:pPr>
    </w:p>
    <w:p w14:paraId="1BF74737" w14:textId="77777777" w:rsidR="00755677" w:rsidRPr="005F5058" w:rsidRDefault="00755677" w:rsidP="00755677">
      <w:pPr>
        <w:rPr>
          <w:lang w:val="ru-RU"/>
        </w:rPr>
      </w:pPr>
    </w:p>
    <w:p w14:paraId="7F4B8E82" w14:textId="2530AA1E" w:rsidR="006A3C6D" w:rsidRPr="005F5058" w:rsidRDefault="003453FA" w:rsidP="008C72AB">
      <w:pPr>
        <w:pStyle w:val="AnnexNoTitle"/>
        <w:rPr>
          <w:lang w:val="ru-RU"/>
        </w:rPr>
      </w:pPr>
      <w:r w:rsidRPr="005F5058">
        <w:rPr>
          <w:lang w:val="ru-RU"/>
        </w:rPr>
        <w:t>Приложе</w:t>
      </w:r>
      <w:r w:rsidR="006A3C6D" w:rsidRPr="005F5058">
        <w:rPr>
          <w:lang w:val="ru-RU"/>
        </w:rPr>
        <w:t>ние 2</w:t>
      </w:r>
      <w:r w:rsidR="008C72AB" w:rsidRPr="005F5058">
        <w:rPr>
          <w:lang w:val="ru-RU"/>
        </w:rPr>
        <w:br/>
      </w:r>
      <w:r w:rsidR="008C72AB" w:rsidRPr="005F5058">
        <w:rPr>
          <w:lang w:val="ru-RU"/>
        </w:rPr>
        <w:br/>
      </w:r>
      <w:r w:rsidR="006A3C6D" w:rsidRPr="005F5058">
        <w:rPr>
          <w:lang w:val="ru-RU"/>
        </w:rPr>
        <w:t xml:space="preserve">План размещения радиочастот на </w:t>
      </w:r>
      <w:r w:rsidR="00CA03F2" w:rsidRPr="005F5058">
        <w:rPr>
          <w:lang w:val="ru-RU"/>
        </w:rPr>
        <w:t xml:space="preserve">основе </w:t>
      </w:r>
      <w:r w:rsidR="006A3C6D" w:rsidRPr="005F5058">
        <w:rPr>
          <w:lang w:val="ru-RU"/>
        </w:rPr>
        <w:t>блок</w:t>
      </w:r>
      <w:r w:rsidR="00CA03F2" w:rsidRPr="005F5058">
        <w:rPr>
          <w:lang w:val="ru-RU"/>
        </w:rPr>
        <w:t>ов</w:t>
      </w:r>
      <w:r w:rsidR="006A3C6D" w:rsidRPr="005F5058">
        <w:rPr>
          <w:lang w:val="ru-RU"/>
        </w:rPr>
        <w:t xml:space="preserve"> 30</w:t>
      </w:r>
      <w:r w:rsidR="00A14260" w:rsidRPr="005F5058">
        <w:rPr>
          <w:lang w:val="ru-RU"/>
        </w:rPr>
        <w:t> МГц</w:t>
      </w:r>
    </w:p>
    <w:p w14:paraId="10A6FF73" w14:textId="31120EE4" w:rsidR="006A3C6D" w:rsidRPr="005F5058" w:rsidRDefault="00CA03F2" w:rsidP="00BB634C">
      <w:pPr>
        <w:pStyle w:val="Normalaftertitle"/>
        <w:rPr>
          <w:lang w:val="ru-RU"/>
        </w:rPr>
      </w:pPr>
      <w:r w:rsidRPr="005F5058">
        <w:rPr>
          <w:lang w:val="ru-RU"/>
        </w:rPr>
        <w:t>Данный</w:t>
      </w:r>
      <w:r w:rsidR="006A3C6D" w:rsidRPr="005F5058">
        <w:rPr>
          <w:lang w:val="ru-RU"/>
        </w:rPr>
        <w:t xml:space="preserve"> план размещения </w:t>
      </w:r>
      <w:r w:rsidRPr="005F5058">
        <w:rPr>
          <w:lang w:val="ru-RU"/>
        </w:rPr>
        <w:t xml:space="preserve">радиочастот </w:t>
      </w:r>
      <w:r w:rsidR="006A3C6D" w:rsidRPr="005F5058">
        <w:rPr>
          <w:lang w:val="ru-RU"/>
        </w:rPr>
        <w:t>состоит из пяти смежных блоков с шириной полосы 30</w:t>
      </w:r>
      <w:r w:rsidR="00A14260" w:rsidRPr="005F5058">
        <w:rPr>
          <w:lang w:val="ru-RU"/>
        </w:rPr>
        <w:t> МГц</w:t>
      </w:r>
      <w:r w:rsidR="006A3C6D" w:rsidRPr="005F5058">
        <w:rPr>
          <w:lang w:val="ru-RU"/>
        </w:rPr>
        <w:t xml:space="preserve"> в полосе </w:t>
      </w:r>
      <w:r w:rsidRPr="005F5058">
        <w:rPr>
          <w:lang w:val="ru-RU"/>
        </w:rPr>
        <w:t xml:space="preserve">частот </w:t>
      </w:r>
      <w:r w:rsidR="006A3C6D" w:rsidRPr="005F5058">
        <w:rPr>
          <w:lang w:val="ru-RU"/>
        </w:rPr>
        <w:t>10,15–10,3</w:t>
      </w:r>
      <w:r w:rsidR="00A14260" w:rsidRPr="005F5058">
        <w:rPr>
          <w:lang w:val="ru-RU"/>
        </w:rPr>
        <w:t> ГГц</w:t>
      </w:r>
      <w:r w:rsidR="006A3C6D" w:rsidRPr="005F5058">
        <w:rPr>
          <w:lang w:val="ru-RU"/>
        </w:rPr>
        <w:t>, которые образуют пары с пятью смежными блоками 30</w:t>
      </w:r>
      <w:r w:rsidR="00A14260" w:rsidRPr="005F5058">
        <w:rPr>
          <w:lang w:val="ru-RU"/>
        </w:rPr>
        <w:t> МГц</w:t>
      </w:r>
      <w:r w:rsidR="006A3C6D" w:rsidRPr="005F5058">
        <w:rPr>
          <w:lang w:val="ru-RU"/>
        </w:rPr>
        <w:t xml:space="preserve"> в полосе</w:t>
      </w:r>
      <w:r w:rsidRPr="005F5058">
        <w:rPr>
          <w:lang w:val="ru-RU"/>
        </w:rPr>
        <w:t xml:space="preserve"> частот 1</w:t>
      </w:r>
      <w:r w:rsidR="006A3C6D" w:rsidRPr="005F5058">
        <w:rPr>
          <w:lang w:val="ru-RU"/>
        </w:rPr>
        <w:t>0,5–10,65</w:t>
      </w:r>
      <w:r w:rsidR="00A14260" w:rsidRPr="005F5058">
        <w:rPr>
          <w:lang w:val="ru-RU"/>
        </w:rPr>
        <w:t> ГГц</w:t>
      </w:r>
      <w:r w:rsidRPr="005F5058">
        <w:rPr>
          <w:lang w:val="ru-RU"/>
        </w:rPr>
        <w:t>, как показано на рисунке</w:t>
      </w:r>
      <w:r w:rsidR="006A3C6D" w:rsidRPr="005F5058">
        <w:rPr>
          <w:lang w:val="ru-RU"/>
        </w:rPr>
        <w:t> 2.</w:t>
      </w:r>
    </w:p>
    <w:p w14:paraId="46263AB8" w14:textId="77777777" w:rsidR="008C72AB" w:rsidRPr="005F5058" w:rsidRDefault="008C72AB" w:rsidP="00A74E2F">
      <w:pPr>
        <w:pStyle w:val="FigureNo"/>
        <w:rPr>
          <w:snapToGrid w:val="0"/>
          <w:color w:val="000000"/>
          <w:lang w:val="ru-RU"/>
        </w:rPr>
      </w:pPr>
      <w:r w:rsidRPr="005F5058">
        <w:rPr>
          <w:lang w:val="ru-RU"/>
        </w:rPr>
        <w:t>РИСУНОК</w:t>
      </w:r>
      <w:r w:rsidRPr="005F5058">
        <w:rPr>
          <w:snapToGrid w:val="0"/>
          <w:color w:val="000000"/>
          <w:lang w:val="ru-RU"/>
        </w:rPr>
        <w:t xml:space="preserve"> 2</w:t>
      </w:r>
    </w:p>
    <w:p w14:paraId="43A787F9" w14:textId="6C2BE4DE" w:rsidR="008C72AB" w:rsidRPr="005F5058" w:rsidRDefault="008C72AB" w:rsidP="00A74E2F">
      <w:pPr>
        <w:pStyle w:val="Figuretitle"/>
        <w:rPr>
          <w:lang w:val="ru-RU"/>
        </w:rPr>
      </w:pPr>
      <w:r w:rsidRPr="005F5058">
        <w:rPr>
          <w:snapToGrid w:val="0"/>
          <w:color w:val="000000"/>
          <w:lang w:val="ru-RU"/>
        </w:rPr>
        <w:t>План блоков</w:t>
      </w:r>
      <w:r w:rsidR="00CA03F2" w:rsidRPr="005F5058">
        <w:rPr>
          <w:snapToGrid w:val="0"/>
          <w:color w:val="000000"/>
          <w:lang w:val="ru-RU"/>
        </w:rPr>
        <w:t xml:space="preserve"> шириной</w:t>
      </w:r>
      <w:r w:rsidRPr="005F5058">
        <w:rPr>
          <w:snapToGrid w:val="0"/>
          <w:color w:val="000000"/>
          <w:lang w:val="ru-RU"/>
        </w:rPr>
        <w:t xml:space="preserve"> 30</w:t>
      </w:r>
      <w:r w:rsidR="00A14260" w:rsidRPr="005F5058">
        <w:rPr>
          <w:snapToGrid w:val="0"/>
          <w:color w:val="000000"/>
          <w:lang w:val="ru-RU"/>
        </w:rPr>
        <w:t> МГц</w:t>
      </w:r>
      <w:r w:rsidRPr="005F5058">
        <w:rPr>
          <w:snapToGrid w:val="0"/>
          <w:color w:val="000000"/>
          <w:lang w:val="ru-RU"/>
        </w:rPr>
        <w:t xml:space="preserve"> для диапазонов 10,15–10,3/10,5–10,65</w:t>
      </w:r>
      <w:r w:rsidR="00A14260" w:rsidRPr="005F5058">
        <w:rPr>
          <w:snapToGrid w:val="0"/>
          <w:color w:val="000000"/>
          <w:lang w:val="ru-RU"/>
        </w:rPr>
        <w:t> ГГц</w:t>
      </w:r>
    </w:p>
    <w:p w14:paraId="54CF06EF" w14:textId="2B2838D7" w:rsidR="00755677" w:rsidRPr="00755677" w:rsidRDefault="00755677" w:rsidP="00B32813">
      <w:pPr>
        <w:pStyle w:val="Figure"/>
        <w:rPr>
          <w:lang w:val="ru-RU" w:eastAsia="en-GB"/>
        </w:rPr>
      </w:pPr>
      <w:r w:rsidRPr="00B32813">
        <w:drawing>
          <wp:inline distT="0" distB="0" distL="0" distR="0" wp14:anchorId="32F0A3F7" wp14:editId="31565036">
            <wp:extent cx="4488507" cy="1430977"/>
            <wp:effectExtent l="0" t="0" r="7620" b="0"/>
            <wp:docPr id="1723963583" name="Picture 2" descr="A close-up of a math pro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963583" name="Picture 2" descr="A close-up of a math proble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246" cy="144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3BC21" w14:textId="5C0E9A0B" w:rsidR="006A3C6D" w:rsidRPr="005F5058" w:rsidRDefault="00CA03F2" w:rsidP="00D7220E">
      <w:pPr>
        <w:pStyle w:val="Heading1"/>
        <w:keepNext w:val="0"/>
        <w:keepLines w:val="0"/>
        <w:pageBreakBefore/>
        <w:rPr>
          <w:lang w:val="ru-RU"/>
        </w:rPr>
      </w:pPr>
      <w:r w:rsidRPr="005F5058">
        <w:rPr>
          <w:lang w:val="ru-RU"/>
        </w:rPr>
        <w:lastRenderedPageBreak/>
        <w:t>1</w:t>
      </w:r>
      <w:r w:rsidR="006A3C6D" w:rsidRPr="005F5058">
        <w:rPr>
          <w:lang w:val="ru-RU"/>
        </w:rPr>
        <w:tab/>
      </w:r>
      <w:r w:rsidRPr="005F5058">
        <w:rPr>
          <w:lang w:val="ru-RU"/>
        </w:rPr>
        <w:t>Определение интервалов 0,25 МГц дискретных каналов</w:t>
      </w:r>
    </w:p>
    <w:p w14:paraId="7204F2E3" w14:textId="4DA9B950" w:rsidR="006A3C6D" w:rsidRPr="005F5058" w:rsidRDefault="00CA03F2" w:rsidP="006A3C6D">
      <w:pPr>
        <w:rPr>
          <w:lang w:val="ru-RU"/>
        </w:rPr>
      </w:pPr>
      <w:r w:rsidRPr="005F5058">
        <w:rPr>
          <w:lang w:val="ru-RU"/>
        </w:rPr>
        <w:t>Интервалы дискретных каналов 0,25 МГц определяются следующим образом</w:t>
      </w:r>
      <w:r w:rsidR="006A3C6D" w:rsidRPr="005F5058">
        <w:rPr>
          <w:lang w:val="ru-RU"/>
        </w:rPr>
        <w:t>:</w:t>
      </w:r>
    </w:p>
    <w:p w14:paraId="42E6D172" w14:textId="6675621D" w:rsidR="006A3C6D" w:rsidRPr="005F5058" w:rsidRDefault="006A3C6D" w:rsidP="0057336F">
      <w:pPr>
        <w:pStyle w:val="Equation"/>
        <w:spacing w:before="240"/>
        <w:rPr>
          <w:lang w:val="ru-RU"/>
        </w:rPr>
      </w:pPr>
      <w:r w:rsidRPr="005F5058">
        <w:rPr>
          <w:i/>
          <w:lang w:val="ru-RU"/>
        </w:rPr>
        <w:tab/>
      </w:r>
      <w:r w:rsidRPr="005F5058">
        <w:rPr>
          <w:i/>
          <w:lang w:val="ru-RU"/>
        </w:rPr>
        <w:tab/>
        <w:t>f</w:t>
      </w:r>
      <w:r w:rsidRPr="005F5058">
        <w:rPr>
          <w:i/>
          <w:position w:val="-4"/>
          <w:sz w:val="18"/>
          <w:lang w:val="ru-RU"/>
        </w:rPr>
        <w:t>n</w:t>
      </w:r>
      <w:r w:rsidRPr="005F5058">
        <w:rPr>
          <w:lang w:val="ru-RU"/>
        </w:rPr>
        <w:t xml:space="preserve"> </w:t>
      </w:r>
      <w:r w:rsidRPr="005F5058">
        <w:rPr>
          <w:rFonts w:ascii="Symbol" w:hAnsi="Symbol"/>
          <w:lang w:val="ru-RU"/>
        </w:rPr>
        <w:t></w:t>
      </w:r>
      <w:r w:rsidRPr="005F5058">
        <w:rPr>
          <w:lang w:val="ru-RU"/>
        </w:rPr>
        <w:t xml:space="preserve"> 10</w:t>
      </w:r>
      <w:r w:rsidRPr="005F5058">
        <w:rPr>
          <w:rFonts w:ascii="Tms Rmn" w:hAnsi="Tms Rmn"/>
          <w:sz w:val="12"/>
          <w:lang w:val="ru-RU"/>
        </w:rPr>
        <w:t> </w:t>
      </w:r>
      <w:r w:rsidRPr="005F5058">
        <w:rPr>
          <w:lang w:val="ru-RU"/>
        </w:rPr>
        <w:t xml:space="preserve">150 </w:t>
      </w:r>
      <w:r w:rsidRPr="005F5058">
        <w:rPr>
          <w:rFonts w:ascii="Symbol" w:hAnsi="Symbol"/>
          <w:lang w:val="ru-RU"/>
        </w:rPr>
        <w:t></w:t>
      </w:r>
      <w:r w:rsidRPr="005F5058">
        <w:rPr>
          <w:lang w:val="ru-RU"/>
        </w:rPr>
        <w:t xml:space="preserve"> 0,25 </w:t>
      </w:r>
      <w:r w:rsidRPr="005F5058">
        <w:rPr>
          <w:i/>
          <w:lang w:val="ru-RU"/>
        </w:rPr>
        <w:t>n</w:t>
      </w:r>
      <w:r w:rsidRPr="005F5058">
        <w:rPr>
          <w:lang w:val="ru-RU"/>
        </w:rPr>
        <w:tab/>
        <w:t>МГц</w:t>
      </w:r>
      <w:r w:rsidR="00CA03F2" w:rsidRPr="005F5058">
        <w:rPr>
          <w:lang w:val="ru-RU"/>
        </w:rPr>
        <w:t>,</w:t>
      </w:r>
    </w:p>
    <w:p w14:paraId="2BFDDA4E" w14:textId="0B81D823" w:rsidR="006A3C6D" w:rsidRPr="005F5058" w:rsidRDefault="00CA03F2" w:rsidP="006A3C6D">
      <w:pPr>
        <w:rPr>
          <w:lang w:val="ru-RU"/>
        </w:rPr>
      </w:pPr>
      <w:r w:rsidRPr="005F5058">
        <w:rPr>
          <w:lang w:val="ru-RU"/>
        </w:rPr>
        <w:t xml:space="preserve">где </w:t>
      </w:r>
      <w:r w:rsidRPr="005F5058">
        <w:rPr>
          <w:i/>
          <w:lang w:val="ru-RU"/>
        </w:rPr>
        <w:t>f</w:t>
      </w:r>
      <w:r w:rsidRPr="005F5058">
        <w:rPr>
          <w:i/>
          <w:position w:val="-4"/>
          <w:sz w:val="18"/>
          <w:szCs w:val="18"/>
          <w:lang w:val="ru-RU"/>
        </w:rPr>
        <w:t>n</w:t>
      </w:r>
      <w:r w:rsidRPr="005F5058">
        <w:rPr>
          <w:lang w:val="ru-RU"/>
        </w:rPr>
        <w:t xml:space="preserve"> – центральная частота (МГц) каждого интервала, </w:t>
      </w:r>
      <w:r w:rsidRPr="005F5058">
        <w:rPr>
          <w:i/>
          <w:lang w:val="ru-RU"/>
        </w:rPr>
        <w:t>n</w:t>
      </w:r>
      <w:r w:rsidRPr="005F5058">
        <w:rPr>
          <w:lang w:val="ru-RU"/>
        </w:rPr>
        <w:t xml:space="preserve"> варьируется от </w:t>
      </w:r>
      <w:r w:rsidR="006A3C6D" w:rsidRPr="005F5058">
        <w:rPr>
          <w:lang w:val="ru-RU"/>
        </w:rPr>
        <w:t xml:space="preserve">1 до 599 </w:t>
      </w:r>
      <w:r w:rsidRPr="005F5058">
        <w:rPr>
          <w:lang w:val="ru-RU"/>
        </w:rPr>
        <w:t>в</w:t>
      </w:r>
      <w:r w:rsidR="006A3C6D" w:rsidRPr="005F5058">
        <w:rPr>
          <w:lang w:val="ru-RU"/>
        </w:rPr>
        <w:t xml:space="preserve"> полос</w:t>
      </w:r>
      <w:r w:rsidRPr="005F5058">
        <w:rPr>
          <w:lang w:val="ru-RU"/>
        </w:rPr>
        <w:t>е частот</w:t>
      </w:r>
      <w:r w:rsidR="006A3C6D" w:rsidRPr="005F5058">
        <w:rPr>
          <w:lang w:val="ru-RU"/>
        </w:rPr>
        <w:t xml:space="preserve"> 10,15</w:t>
      </w:r>
      <w:r w:rsidR="00755677" w:rsidRPr="005F5058">
        <w:rPr>
          <w:lang w:val="ru-RU"/>
        </w:rPr>
        <w:sym w:font="Symbol" w:char="F02D"/>
      </w:r>
      <w:r w:rsidR="006A3C6D" w:rsidRPr="005F5058">
        <w:rPr>
          <w:lang w:val="ru-RU"/>
        </w:rPr>
        <w:t>10,3</w:t>
      </w:r>
      <w:r w:rsidR="00A14260" w:rsidRPr="005F5058">
        <w:rPr>
          <w:lang w:val="ru-RU"/>
        </w:rPr>
        <w:t> ГГц</w:t>
      </w:r>
      <w:r w:rsidR="006A3C6D" w:rsidRPr="005F5058">
        <w:rPr>
          <w:lang w:val="ru-RU"/>
        </w:rPr>
        <w:t xml:space="preserve"> и от 1401 до 1999 </w:t>
      </w:r>
      <w:r w:rsidRPr="005F5058">
        <w:rPr>
          <w:lang w:val="ru-RU"/>
        </w:rPr>
        <w:t>в полосе частот</w:t>
      </w:r>
      <w:r w:rsidR="006A3C6D" w:rsidRPr="005F5058">
        <w:rPr>
          <w:lang w:val="ru-RU"/>
        </w:rPr>
        <w:t xml:space="preserve"> 10,5 до 10,65</w:t>
      </w:r>
      <w:r w:rsidR="00A14260" w:rsidRPr="005F5058">
        <w:rPr>
          <w:lang w:val="ru-RU"/>
        </w:rPr>
        <w:t> ГГц</w:t>
      </w:r>
      <w:r w:rsidR="006A3C6D" w:rsidRPr="005F5058">
        <w:rPr>
          <w:lang w:val="ru-RU"/>
        </w:rPr>
        <w:t>.</w:t>
      </w:r>
    </w:p>
    <w:p w14:paraId="2CB405CD" w14:textId="77777777" w:rsidR="0024336F" w:rsidRPr="005F5058" w:rsidRDefault="0024336F" w:rsidP="0024336F">
      <w:pPr>
        <w:spacing w:before="720"/>
        <w:jc w:val="center"/>
        <w:rPr>
          <w:lang w:val="ru-RU"/>
        </w:rPr>
      </w:pPr>
      <w:r w:rsidRPr="005F5058">
        <w:rPr>
          <w:lang w:val="ru-RU"/>
        </w:rPr>
        <w:t>______________</w:t>
      </w:r>
    </w:p>
    <w:sectPr w:rsidR="0024336F" w:rsidRPr="005F5058" w:rsidSect="00F064C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418" w:right="1134" w:bottom="1134" w:left="1134" w:header="720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A8324" w14:textId="77777777" w:rsidR="000C6A14" w:rsidRDefault="000C6A14">
      <w:r>
        <w:separator/>
      </w:r>
    </w:p>
  </w:endnote>
  <w:endnote w:type="continuationSeparator" w:id="0">
    <w:p w14:paraId="2F395270" w14:textId="77777777" w:rsidR="000C6A14" w:rsidRDefault="000C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7BC0A" w14:textId="77777777" w:rsidR="009E7C05" w:rsidRDefault="009E7C05">
    <w:pPr>
      <w:pStyle w:val="Footer"/>
    </w:pPr>
    <w:r>
      <w:drawing>
        <wp:anchor distT="0" distB="0" distL="0" distR="0" simplePos="0" relativeHeight="251659264" behindDoc="0" locked="0" layoutInCell="1" allowOverlap="1" wp14:anchorId="00C6E6A8" wp14:editId="698B75D9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1" name="image1.png" descr="International Telecommunicatio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national Telecommunication Union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FA75D" w14:textId="77777777" w:rsidR="0098141F" w:rsidRDefault="009814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8C113" w14:textId="13644ADF" w:rsidR="0098141F" w:rsidRDefault="0098141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2E980" w14:textId="77777777" w:rsidR="0098141F" w:rsidRDefault="00981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FE1FB" w14:textId="77777777" w:rsidR="000C6A14" w:rsidRDefault="000C6A14">
      <w:r>
        <w:separator/>
      </w:r>
    </w:p>
  </w:footnote>
  <w:footnote w:type="continuationSeparator" w:id="0">
    <w:p w14:paraId="54FF63DE" w14:textId="77777777" w:rsidR="000C6A14" w:rsidRDefault="000C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BF7A1" w14:textId="77777777" w:rsidR="009E7C05" w:rsidRDefault="009E7C05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4"/>
      <w:gridCol w:w="5916"/>
    </w:tblGrid>
    <w:tr w:rsidR="009E7C05" w:rsidRPr="00A239D1" w14:paraId="744105BD" w14:textId="77777777" w:rsidTr="0019307B">
      <w:tc>
        <w:tcPr>
          <w:tcW w:w="4634" w:type="dxa"/>
          <w:vAlign w:val="center"/>
        </w:tcPr>
        <w:p w14:paraId="34AEFC88" w14:textId="77777777" w:rsidR="009E7C05" w:rsidRPr="005B0371" w:rsidRDefault="009E7C05" w:rsidP="00B9169E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</w:rPr>
          </w:pPr>
          <w:r w:rsidRPr="005B0371">
            <w:rPr>
              <w:rFonts w:ascii="Arial Black" w:hAnsi="Arial Black" w:cs="Arial"/>
              <w:color w:val="FFFFFF" w:themeColor="background1"/>
              <w:sz w:val="32"/>
              <w:szCs w:val="32"/>
            </w:rPr>
            <w:t xml:space="preserve"> </w:t>
          </w:r>
        </w:p>
      </w:tc>
      <w:tc>
        <w:tcPr>
          <w:tcW w:w="5998" w:type="dxa"/>
          <w:vAlign w:val="center"/>
        </w:tcPr>
        <w:p w14:paraId="381AB93C" w14:textId="77777777" w:rsidR="009E7C05" w:rsidRPr="00260B24" w:rsidRDefault="009E7C05" w:rsidP="00744F8B">
          <w:pPr>
            <w:pStyle w:val="Header"/>
            <w:jc w:val="right"/>
            <w:rPr>
              <w:rFonts w:asciiTheme="minorBidi" w:hAnsiTheme="minorBidi"/>
              <w:b/>
              <w:spacing w:val="4"/>
              <w:szCs w:val="24"/>
            </w:rPr>
          </w:pPr>
          <w:r w:rsidRPr="00736384">
            <w:rPr>
              <w:rFonts w:asciiTheme="minorBidi" w:hAnsiTheme="minorBidi"/>
              <w:b/>
              <w:spacing w:val="4"/>
              <w:szCs w:val="24"/>
            </w:rPr>
            <w:t>Международн</w:t>
          </w:r>
          <w:r>
            <w:rPr>
              <w:rFonts w:asciiTheme="minorBidi" w:hAnsiTheme="minorBidi"/>
              <w:b/>
              <w:spacing w:val="4"/>
              <w:szCs w:val="24"/>
              <w:lang w:val="ru-RU"/>
            </w:rPr>
            <w:t>ый</w:t>
          </w:r>
          <w:r w:rsidRPr="00736384">
            <w:rPr>
              <w:rFonts w:asciiTheme="minorBidi" w:hAnsiTheme="minorBidi"/>
              <w:b/>
              <w:spacing w:val="4"/>
              <w:szCs w:val="24"/>
            </w:rPr>
            <w:t xml:space="preserve"> союз электросвязи</w:t>
          </w:r>
        </w:p>
      </w:tc>
    </w:tr>
    <w:tr w:rsidR="009E7C05" w:rsidRPr="00A239D1" w14:paraId="4C43BFF2" w14:textId="77777777" w:rsidTr="0019307B">
      <w:tc>
        <w:tcPr>
          <w:tcW w:w="4634" w:type="dxa"/>
          <w:vAlign w:val="center"/>
        </w:tcPr>
        <w:p w14:paraId="7D8626C8" w14:textId="77777777" w:rsidR="009E7C05" w:rsidRPr="00260B24" w:rsidRDefault="009E7C05" w:rsidP="00744F8B">
          <w:pPr>
            <w:pStyle w:val="Header"/>
            <w:jc w:val="left"/>
            <w:rPr>
              <w:rFonts w:asciiTheme="minorBidi" w:hAnsiTheme="minorBidi"/>
              <w:spacing w:val="4"/>
              <w:sz w:val="21"/>
              <w:szCs w:val="21"/>
            </w:rPr>
          </w:pPr>
          <w:r w:rsidRPr="00736384">
            <w:rPr>
              <w:rFonts w:asciiTheme="minorBidi" w:hAnsiTheme="minorBidi"/>
              <w:spacing w:val="4"/>
              <w:szCs w:val="24"/>
            </w:rPr>
            <w:t>Рекомендации</w:t>
          </w:r>
        </w:p>
      </w:tc>
      <w:tc>
        <w:tcPr>
          <w:tcW w:w="5998" w:type="dxa"/>
          <w:vAlign w:val="center"/>
        </w:tcPr>
        <w:p w14:paraId="1E8AC211" w14:textId="77777777" w:rsidR="009E7C05" w:rsidRPr="00260B24" w:rsidRDefault="009E7C05" w:rsidP="00744F8B">
          <w:pPr>
            <w:pStyle w:val="Header"/>
            <w:jc w:val="right"/>
            <w:rPr>
              <w:rFonts w:asciiTheme="minorBidi" w:hAnsiTheme="minorBidi"/>
              <w:spacing w:val="4"/>
              <w:szCs w:val="24"/>
            </w:rPr>
          </w:pPr>
          <w:r w:rsidRPr="00391033">
            <w:rPr>
              <w:rFonts w:asciiTheme="minorBidi" w:hAnsiTheme="minorBidi"/>
              <w:spacing w:val="4"/>
              <w:szCs w:val="24"/>
            </w:rPr>
            <w:t>Сектор радиосвязи</w:t>
          </w:r>
        </w:p>
      </w:tc>
    </w:tr>
  </w:tbl>
  <w:p w14:paraId="5E27827A" w14:textId="77777777" w:rsidR="009E7C05" w:rsidRDefault="009E7C05" w:rsidP="004A6FEB">
    <w:pPr>
      <w:pStyle w:val="Head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0FD9E688" wp14:editId="356DBA26">
          <wp:simplePos x="0" y="0"/>
          <wp:positionH relativeFrom="column">
            <wp:posOffset>-271780</wp:posOffset>
          </wp:positionH>
          <wp:positionV relativeFrom="paragraph">
            <wp:posOffset>-548005</wp:posOffset>
          </wp:positionV>
          <wp:extent cx="1733550" cy="3749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7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8B119E" wp14:editId="6B2FB968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F74EC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" fillcolor="white [3212]" strokecolor="#f8f8f8"/>
          </w:pict>
        </mc:Fallback>
      </mc:AlternateContent>
    </w:r>
  </w:p>
  <w:p w14:paraId="2CC55AD0" w14:textId="77777777" w:rsidR="009E7C05" w:rsidRDefault="009E7C05" w:rsidP="004A6FEB">
    <w:pPr>
      <w:pStyle w:val="Header"/>
      <w:ind w:right="36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E8B0E9" wp14:editId="19D7A44D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 descr="Header separator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8" descr="Header separator line"/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D3AAAD" id="docshapegroup6" o:spid="_x0000_s1026" alt="Header separator line" style="position:absolute;margin-left:0;margin-top:94.2pt;width:595.3pt;height:18.6pt;z-index:251661312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" path="m627,l,,314,313,627,xe" fillcolor="white [3212]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5A3B7" w14:textId="646ACAAB" w:rsidR="00CB5488" w:rsidRPr="006A3C6D" w:rsidRDefault="00094841" w:rsidP="00020FCC">
    <w:pPr>
      <w:pStyle w:val="Header"/>
      <w:jc w:val="left"/>
      <w:rPr>
        <w:rStyle w:val="PageNumber"/>
        <w:b/>
        <w:bCs/>
        <w:lang w:val="ru-RU"/>
      </w:rPr>
    </w:pPr>
    <w:proofErr w:type="gramStart"/>
    <w:r w:rsidRPr="00094841">
      <w:rPr>
        <w:rStyle w:val="PageNumber"/>
        <w:b/>
        <w:bCs/>
      </w:rPr>
      <w:t>ii</w:t>
    </w:r>
    <w:proofErr w:type="gramEnd"/>
    <w:r w:rsidRPr="003731DB">
      <w:rPr>
        <w:rStyle w:val="PageNumber"/>
        <w:b/>
        <w:bCs/>
        <w:lang w:val="ru-RU"/>
      </w:rPr>
      <w:tab/>
    </w:r>
    <w:r w:rsidR="000E5B6C">
      <w:rPr>
        <w:rStyle w:val="PageNumber"/>
        <w:b/>
        <w:bCs/>
        <w:lang w:val="ru-RU"/>
      </w:rPr>
      <w:t xml:space="preserve">Рек. </w:t>
    </w:r>
    <w:r w:rsidR="00BB634C">
      <w:rPr>
        <w:rStyle w:val="PageNumber"/>
        <w:b/>
        <w:bCs/>
        <w:lang w:val="en-US"/>
      </w:rPr>
      <w:t xml:space="preserve"> </w:t>
    </w:r>
    <w:r w:rsidR="000E5B6C">
      <w:rPr>
        <w:rStyle w:val="PageNumber"/>
        <w:b/>
        <w:bCs/>
        <w:lang w:val="ru-RU"/>
      </w:rPr>
      <w:t>МСЭ-</w:t>
    </w:r>
    <w:proofErr w:type="gramStart"/>
    <w:r w:rsidR="000E5B6C" w:rsidRPr="005538F2">
      <w:rPr>
        <w:rStyle w:val="PageNumber"/>
        <w:b/>
        <w:bCs/>
        <w:lang w:val="ru-RU"/>
      </w:rPr>
      <w:t>R</w:t>
    </w:r>
    <w:r w:rsidRPr="005538F2">
      <w:rPr>
        <w:rStyle w:val="PageNumber"/>
        <w:b/>
        <w:bCs/>
        <w:lang w:val="ru-RU"/>
      </w:rPr>
      <w:t xml:space="preserve">  </w:t>
    </w:r>
    <w:r w:rsidR="006A3C6D" w:rsidRPr="006A3C6D">
      <w:rPr>
        <w:b/>
        <w:bCs/>
        <w:lang w:val="en-GB"/>
      </w:rPr>
      <w:t>F</w:t>
    </w:r>
    <w:r w:rsidR="006A3C6D" w:rsidRPr="003731DB">
      <w:rPr>
        <w:b/>
        <w:bCs/>
        <w:lang w:val="ru-RU"/>
      </w:rPr>
      <w:t>.1568</w:t>
    </w:r>
    <w:proofErr w:type="gramEnd"/>
    <w:r w:rsidR="006A3C6D" w:rsidRPr="003731DB">
      <w:rPr>
        <w:b/>
        <w:bCs/>
        <w:lang w:val="ru-RU"/>
      </w:rPr>
      <w:t>-2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B2A3A" w14:textId="0DBC7D16" w:rsidR="00CB5488" w:rsidRDefault="00CB5488">
    <w:pPr>
      <w:pStyle w:val="Header"/>
    </w:pPr>
    <w:r>
      <w:tab/>
    </w:r>
    <w:r w:rsidR="00310270">
      <w:fldChar w:fldCharType="begin"/>
    </w:r>
    <w:r w:rsidR="00310270">
      <w:instrText xml:space="preserve"> DOCPROPERTY "Header" \* MERGEFORMAT </w:instrText>
    </w:r>
    <w:r w:rsidR="00310270">
      <w:fldChar w:fldCharType="separate"/>
    </w:r>
    <w:r w:rsidR="00310270" w:rsidRPr="00310270">
      <w:rPr>
        <w:b/>
        <w:bCs/>
      </w:rPr>
      <w:t xml:space="preserve">Rec. </w:t>
    </w:r>
    <w:r w:rsidR="00310270"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310270">
      <w:rPr>
        <w:b/>
        <w:bCs/>
        <w:noProof/>
      </w:rPr>
      <w:t>МСЭ-R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4B5A61">
      <w:rPr>
        <w:rStyle w:val="PageNumber"/>
        <w:b/>
        <w:bCs/>
        <w:noProof/>
      </w:rPr>
      <w:t>iii</w:t>
    </w:r>
    <w:r>
      <w:rPr>
        <w:rStyle w:val="PageNumber"/>
        <w:b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43EFD" w14:textId="10621A25" w:rsidR="0098141F" w:rsidRPr="006A3C6D" w:rsidRDefault="0098141F" w:rsidP="00020FCC">
    <w:pPr>
      <w:pStyle w:val="Header"/>
      <w:jc w:val="left"/>
      <w:rPr>
        <w:rStyle w:val="PageNumber"/>
        <w:b/>
        <w:bCs/>
        <w:lang w:val="en-GB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="009A4208">
      <w:rPr>
        <w:rStyle w:val="PageNumber"/>
        <w:b/>
        <w:bCs/>
        <w:lang w:val="ru-RU"/>
      </w:rPr>
      <w:t>Рек</w:t>
    </w:r>
    <w:proofErr w:type="gramStart"/>
    <w:r w:rsidR="009A4208">
      <w:rPr>
        <w:rStyle w:val="PageNumber"/>
        <w:b/>
        <w:bCs/>
        <w:lang w:val="ru-RU"/>
      </w:rPr>
      <w:t xml:space="preserve">. </w:t>
    </w:r>
    <w:r w:rsidR="00BB634C">
      <w:rPr>
        <w:rStyle w:val="PageNumber"/>
        <w:b/>
        <w:bCs/>
        <w:lang w:val="en-US"/>
      </w:rPr>
      <w:t xml:space="preserve"> </w:t>
    </w:r>
    <w:proofErr w:type="gramEnd"/>
    <w:r w:rsidR="009A4208">
      <w:rPr>
        <w:rStyle w:val="PageNumber"/>
        <w:b/>
        <w:bCs/>
        <w:lang w:val="ru-RU"/>
      </w:rPr>
      <w:t>МСЭ-</w:t>
    </w:r>
    <w:proofErr w:type="gramStart"/>
    <w:r w:rsidR="009A4208" w:rsidRPr="005538F2">
      <w:rPr>
        <w:rStyle w:val="PageNumber"/>
        <w:b/>
        <w:bCs/>
        <w:lang w:val="ru-RU"/>
      </w:rPr>
      <w:t xml:space="preserve">R  </w:t>
    </w:r>
    <w:r w:rsidR="009A4208" w:rsidRPr="006A3C6D">
      <w:rPr>
        <w:b/>
        <w:bCs/>
        <w:lang w:val="en-GB"/>
      </w:rPr>
      <w:t>F</w:t>
    </w:r>
    <w:r w:rsidR="009A4208" w:rsidRPr="003731DB">
      <w:rPr>
        <w:b/>
        <w:bCs/>
        <w:lang w:val="ru-RU"/>
      </w:rPr>
      <w:t>.1568</w:t>
    </w:r>
    <w:proofErr w:type="gramEnd"/>
    <w:r w:rsidR="009A4208" w:rsidRPr="003731DB">
      <w:rPr>
        <w:b/>
        <w:bCs/>
        <w:lang w:val="ru-RU"/>
      </w:rPr>
      <w:t>-2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C0446" w14:textId="15A259F7" w:rsidR="0098141F" w:rsidRDefault="0098141F" w:rsidP="005538F2">
    <w:pPr>
      <w:pStyle w:val="Header"/>
      <w:jc w:val="left"/>
    </w:pPr>
    <w:r>
      <w:tab/>
    </w:r>
    <w:r w:rsidR="009A4208">
      <w:rPr>
        <w:rStyle w:val="PageNumber"/>
        <w:b/>
        <w:bCs/>
        <w:lang w:val="ru-RU"/>
      </w:rPr>
      <w:t xml:space="preserve">Рек. </w:t>
    </w:r>
    <w:r w:rsidR="00BB634C">
      <w:rPr>
        <w:rStyle w:val="PageNumber"/>
        <w:b/>
        <w:bCs/>
        <w:lang w:val="en-US"/>
      </w:rPr>
      <w:t xml:space="preserve"> </w:t>
    </w:r>
    <w:r w:rsidR="009A4208">
      <w:rPr>
        <w:rStyle w:val="PageNumber"/>
        <w:b/>
        <w:bCs/>
        <w:lang w:val="ru-RU"/>
      </w:rPr>
      <w:t>МСЭ-</w:t>
    </w:r>
    <w:proofErr w:type="gramStart"/>
    <w:r w:rsidR="009A4208" w:rsidRPr="005538F2">
      <w:rPr>
        <w:rStyle w:val="PageNumber"/>
        <w:b/>
        <w:bCs/>
        <w:lang w:val="ru-RU"/>
      </w:rPr>
      <w:t xml:space="preserve">R  </w:t>
    </w:r>
    <w:r w:rsidR="009A4208" w:rsidRPr="006A3C6D">
      <w:rPr>
        <w:b/>
        <w:bCs/>
        <w:lang w:val="en-GB"/>
      </w:rPr>
      <w:t>F</w:t>
    </w:r>
    <w:r w:rsidR="009A4208" w:rsidRPr="003731DB">
      <w:rPr>
        <w:b/>
        <w:bCs/>
        <w:lang w:val="ru-RU"/>
      </w:rPr>
      <w:t>.1568</w:t>
    </w:r>
    <w:proofErr w:type="gramEnd"/>
    <w:r w:rsidR="009A4208" w:rsidRPr="003731DB">
      <w:rPr>
        <w:b/>
        <w:bCs/>
        <w:lang w:val="ru-RU"/>
      </w:rPr>
      <w:t>-2</w:t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iii</w:t>
    </w:r>
    <w:r>
      <w:rPr>
        <w:rStyle w:val="PageNumber"/>
        <w:b/>
        <w:bCs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2BB4B" w14:textId="1E91C6E0" w:rsidR="00564B45" w:rsidRPr="009D71E4" w:rsidRDefault="00310270" w:rsidP="00C97F28">
    <w:pPr>
      <w:pStyle w:val="Header"/>
      <w:tabs>
        <w:tab w:val="center" w:pos="4820"/>
        <w:tab w:val="right" w:pos="9639"/>
      </w:tabs>
      <w:rPr>
        <w:b/>
        <w:bCs/>
      </w:rPr>
    </w:pPr>
    <w:sdt>
      <w:sdtPr>
        <w:rPr>
          <w:b/>
          <w:bCs/>
        </w:rPr>
        <w:id w:val="-137307461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7F28" w:rsidRPr="00982BB2">
          <w:rPr>
            <w:b/>
            <w:bCs/>
            <w:lang w:val="ru-RU"/>
          </w:rPr>
          <w:tab/>
        </w:r>
        <w:r w:rsidR="000E5B6C">
          <w:rPr>
            <w:rStyle w:val="PageNumber"/>
            <w:b/>
            <w:bCs/>
            <w:lang w:val="ru-RU"/>
          </w:rPr>
          <w:t>Рек.</w:t>
        </w:r>
        <w:r w:rsidR="00BB634C">
          <w:rPr>
            <w:rStyle w:val="PageNumber"/>
            <w:b/>
            <w:bCs/>
            <w:lang w:val="en-US"/>
          </w:rPr>
          <w:t xml:space="preserve"> </w:t>
        </w:r>
        <w:r w:rsidR="000E5B6C">
          <w:rPr>
            <w:rStyle w:val="PageNumber"/>
            <w:b/>
            <w:bCs/>
            <w:lang w:val="ru-RU"/>
          </w:rPr>
          <w:t xml:space="preserve"> МСЭ-</w:t>
        </w:r>
        <w:proofErr w:type="gramStart"/>
        <w:r w:rsidR="000E5B6C" w:rsidRPr="005538F2">
          <w:rPr>
            <w:rStyle w:val="PageNumber"/>
            <w:b/>
            <w:bCs/>
            <w:lang w:val="ru-RU"/>
          </w:rPr>
          <w:t xml:space="preserve">R  </w:t>
        </w:r>
        <w:r w:rsidR="006A3C6D" w:rsidRPr="006A3C6D">
          <w:rPr>
            <w:b/>
            <w:bCs/>
            <w:lang w:val="en-GB"/>
          </w:rPr>
          <w:t>F.1568</w:t>
        </w:r>
        <w:proofErr w:type="gramEnd"/>
        <w:r w:rsidR="006A3C6D" w:rsidRPr="006A3C6D">
          <w:rPr>
            <w:b/>
            <w:bCs/>
            <w:lang w:val="en-GB"/>
          </w:rPr>
          <w:t>-2</w:t>
        </w:r>
        <w:r w:rsidR="00C97F28" w:rsidRPr="00982BB2">
          <w:rPr>
            <w:b/>
            <w:bCs/>
            <w:noProof/>
            <w:lang w:val="ru-RU"/>
          </w:rPr>
          <w:tab/>
        </w:r>
      </w:sdtContent>
    </w:sdt>
    <w:r w:rsidR="000F09B1" w:rsidRPr="009D71E4">
      <w:rPr>
        <w:rStyle w:val="PageNumber"/>
        <w:b/>
        <w:bCs/>
      </w:rPr>
      <w:fldChar w:fldCharType="begin"/>
    </w:r>
    <w:r w:rsidR="000F09B1" w:rsidRPr="009D71E4">
      <w:rPr>
        <w:rStyle w:val="PageNumber"/>
        <w:b/>
        <w:bCs/>
      </w:rPr>
      <w:instrText xml:space="preserve"> PAGE </w:instrText>
    </w:r>
    <w:r w:rsidR="000F09B1" w:rsidRPr="009D71E4">
      <w:rPr>
        <w:rStyle w:val="PageNumber"/>
        <w:b/>
        <w:bCs/>
      </w:rPr>
      <w:fldChar w:fldCharType="separate"/>
    </w:r>
    <w:r w:rsidR="00652125">
      <w:rPr>
        <w:rStyle w:val="PageNumber"/>
        <w:b/>
        <w:bCs/>
        <w:noProof/>
      </w:rPr>
      <w:t>1</w:t>
    </w:r>
    <w:r w:rsidR="000F09B1" w:rsidRPr="009D71E4">
      <w:rPr>
        <w:rStyle w:val="PageNumber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46D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F2B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12E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F82D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5A4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10E2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C2F8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1A6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B61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FD33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722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D2747D"/>
    <w:multiLevelType w:val="hybridMultilevel"/>
    <w:tmpl w:val="71A2F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810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DB6F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A427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709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513F5A"/>
    <w:multiLevelType w:val="singleLevel"/>
    <w:tmpl w:val="2B70EB0E"/>
    <w:lvl w:ilvl="0">
      <w:start w:val="5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cs="Times New Roman" w:hint="eastAsia"/>
      </w:rPr>
    </w:lvl>
  </w:abstractNum>
  <w:abstractNum w:abstractNumId="20" w15:restartNumberingAfterBreak="0">
    <w:nsid w:val="505356D8"/>
    <w:multiLevelType w:val="singleLevel"/>
    <w:tmpl w:val="C7689D64"/>
    <w:lvl w:ilvl="0">
      <w:start w:val="1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21" w15:restartNumberingAfterBreak="0">
    <w:nsid w:val="524264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4664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1507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8E5A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A5D1D38"/>
    <w:multiLevelType w:val="singleLevel"/>
    <w:tmpl w:val="2F7AC69A"/>
    <w:lvl w:ilvl="0">
      <w:start w:val="2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</w:abstractNum>
  <w:num w:numId="1" w16cid:durableId="205147789">
    <w:abstractNumId w:val="11"/>
  </w:num>
  <w:num w:numId="2" w16cid:durableId="413363425">
    <w:abstractNumId w:val="12"/>
  </w:num>
  <w:num w:numId="3" w16cid:durableId="455955841">
    <w:abstractNumId w:val="15"/>
  </w:num>
  <w:num w:numId="4" w16cid:durableId="1872376658">
    <w:abstractNumId w:val="24"/>
  </w:num>
  <w:num w:numId="5" w16cid:durableId="788624215">
    <w:abstractNumId w:val="22"/>
  </w:num>
  <w:num w:numId="6" w16cid:durableId="663169371">
    <w:abstractNumId w:val="16"/>
  </w:num>
  <w:num w:numId="7" w16cid:durableId="181013972">
    <w:abstractNumId w:val="13"/>
  </w:num>
  <w:num w:numId="8" w16cid:durableId="593049745">
    <w:abstractNumId w:val="10"/>
  </w:num>
  <w:num w:numId="9" w16cid:durableId="1900703836">
    <w:abstractNumId w:val="17"/>
  </w:num>
  <w:num w:numId="10" w16cid:durableId="1141770573">
    <w:abstractNumId w:val="21"/>
  </w:num>
  <w:num w:numId="11" w16cid:durableId="1950432489">
    <w:abstractNumId w:val="23"/>
  </w:num>
  <w:num w:numId="12" w16cid:durableId="1715352684">
    <w:abstractNumId w:val="18"/>
  </w:num>
  <w:num w:numId="13" w16cid:durableId="130095830">
    <w:abstractNumId w:val="9"/>
  </w:num>
  <w:num w:numId="14" w16cid:durableId="2099403299">
    <w:abstractNumId w:val="7"/>
  </w:num>
  <w:num w:numId="15" w16cid:durableId="623000130">
    <w:abstractNumId w:val="6"/>
  </w:num>
  <w:num w:numId="16" w16cid:durableId="1572882282">
    <w:abstractNumId w:val="5"/>
  </w:num>
  <w:num w:numId="17" w16cid:durableId="595092940">
    <w:abstractNumId w:val="4"/>
  </w:num>
  <w:num w:numId="18" w16cid:durableId="300499903">
    <w:abstractNumId w:val="8"/>
  </w:num>
  <w:num w:numId="19" w16cid:durableId="1672219645">
    <w:abstractNumId w:val="3"/>
  </w:num>
  <w:num w:numId="20" w16cid:durableId="6909439">
    <w:abstractNumId w:val="2"/>
  </w:num>
  <w:num w:numId="21" w16cid:durableId="1706979530">
    <w:abstractNumId w:val="1"/>
  </w:num>
  <w:num w:numId="22" w16cid:durableId="709183082">
    <w:abstractNumId w:val="0"/>
  </w:num>
  <w:num w:numId="23" w16cid:durableId="1870531179">
    <w:abstractNumId w:val="14"/>
  </w:num>
  <w:num w:numId="24" w16cid:durableId="55781379">
    <w:abstractNumId w:val="25"/>
  </w:num>
  <w:num w:numId="25" w16cid:durableId="1205169337">
    <w:abstractNumId w:val="19"/>
  </w:num>
  <w:num w:numId="26" w16cid:durableId="5273027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mirrorMargin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>
      <o:colormru v:ext="edit" colors="#d62a4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D7"/>
    <w:rsid w:val="00013002"/>
    <w:rsid w:val="00020FCC"/>
    <w:rsid w:val="00024E10"/>
    <w:rsid w:val="00036EE3"/>
    <w:rsid w:val="00051F8F"/>
    <w:rsid w:val="00072484"/>
    <w:rsid w:val="00081C01"/>
    <w:rsid w:val="00094841"/>
    <w:rsid w:val="00096612"/>
    <w:rsid w:val="00097C70"/>
    <w:rsid w:val="000B7683"/>
    <w:rsid w:val="000C1825"/>
    <w:rsid w:val="000C1A62"/>
    <w:rsid w:val="000C6A14"/>
    <w:rsid w:val="000D0677"/>
    <w:rsid w:val="000E5B6C"/>
    <w:rsid w:val="000E6A6E"/>
    <w:rsid w:val="000F09B1"/>
    <w:rsid w:val="000F2C79"/>
    <w:rsid w:val="00102934"/>
    <w:rsid w:val="00127730"/>
    <w:rsid w:val="00131900"/>
    <w:rsid w:val="00135623"/>
    <w:rsid w:val="00135E6F"/>
    <w:rsid w:val="0014336B"/>
    <w:rsid w:val="00147110"/>
    <w:rsid w:val="001511A6"/>
    <w:rsid w:val="0017796D"/>
    <w:rsid w:val="00193EF6"/>
    <w:rsid w:val="00197B47"/>
    <w:rsid w:val="001B5527"/>
    <w:rsid w:val="001B6BE1"/>
    <w:rsid w:val="001D407F"/>
    <w:rsid w:val="001D53F9"/>
    <w:rsid w:val="001F6843"/>
    <w:rsid w:val="002058CE"/>
    <w:rsid w:val="002165F1"/>
    <w:rsid w:val="0024082B"/>
    <w:rsid w:val="002430C4"/>
    <w:rsid w:val="0024336F"/>
    <w:rsid w:val="0025422D"/>
    <w:rsid w:val="00272A10"/>
    <w:rsid w:val="00276D21"/>
    <w:rsid w:val="00296D7F"/>
    <w:rsid w:val="002A1744"/>
    <w:rsid w:val="002A4264"/>
    <w:rsid w:val="002B3CF6"/>
    <w:rsid w:val="002C768A"/>
    <w:rsid w:val="002D4C0A"/>
    <w:rsid w:val="002D68B8"/>
    <w:rsid w:val="002D76C4"/>
    <w:rsid w:val="002E2C47"/>
    <w:rsid w:val="002F5199"/>
    <w:rsid w:val="00305A41"/>
    <w:rsid w:val="00310270"/>
    <w:rsid w:val="00342DDB"/>
    <w:rsid w:val="003453FA"/>
    <w:rsid w:val="00356B5D"/>
    <w:rsid w:val="0036003A"/>
    <w:rsid w:val="003646F2"/>
    <w:rsid w:val="003731DB"/>
    <w:rsid w:val="003842CD"/>
    <w:rsid w:val="00395868"/>
    <w:rsid w:val="003A38D7"/>
    <w:rsid w:val="003C38BA"/>
    <w:rsid w:val="00420DFD"/>
    <w:rsid w:val="00424855"/>
    <w:rsid w:val="0042539A"/>
    <w:rsid w:val="00437A76"/>
    <w:rsid w:val="00444B54"/>
    <w:rsid w:val="00470E28"/>
    <w:rsid w:val="00477D27"/>
    <w:rsid w:val="00484A27"/>
    <w:rsid w:val="004934C5"/>
    <w:rsid w:val="004A517F"/>
    <w:rsid w:val="004B5A61"/>
    <w:rsid w:val="004E05E5"/>
    <w:rsid w:val="004E1938"/>
    <w:rsid w:val="00527D06"/>
    <w:rsid w:val="00537F67"/>
    <w:rsid w:val="005538F2"/>
    <w:rsid w:val="00556548"/>
    <w:rsid w:val="00564B45"/>
    <w:rsid w:val="00571788"/>
    <w:rsid w:val="005728F1"/>
    <w:rsid w:val="0057336F"/>
    <w:rsid w:val="00586EF8"/>
    <w:rsid w:val="005A127F"/>
    <w:rsid w:val="005B49AB"/>
    <w:rsid w:val="005B50E7"/>
    <w:rsid w:val="005E7B4F"/>
    <w:rsid w:val="005F5058"/>
    <w:rsid w:val="00601882"/>
    <w:rsid w:val="006039FC"/>
    <w:rsid w:val="00607D68"/>
    <w:rsid w:val="006114CA"/>
    <w:rsid w:val="00613212"/>
    <w:rsid w:val="006149B1"/>
    <w:rsid w:val="00652125"/>
    <w:rsid w:val="00680D2B"/>
    <w:rsid w:val="00681B32"/>
    <w:rsid w:val="006A3C6D"/>
    <w:rsid w:val="006B1D2B"/>
    <w:rsid w:val="006B3748"/>
    <w:rsid w:val="006D6378"/>
    <w:rsid w:val="006E1131"/>
    <w:rsid w:val="006E2037"/>
    <w:rsid w:val="006E6199"/>
    <w:rsid w:val="00706A8D"/>
    <w:rsid w:val="00711B7F"/>
    <w:rsid w:val="00712196"/>
    <w:rsid w:val="00712870"/>
    <w:rsid w:val="00743D85"/>
    <w:rsid w:val="00753CF4"/>
    <w:rsid w:val="00755677"/>
    <w:rsid w:val="007565CC"/>
    <w:rsid w:val="00763B9A"/>
    <w:rsid w:val="007A6AA8"/>
    <w:rsid w:val="007C4DC0"/>
    <w:rsid w:val="007D01D3"/>
    <w:rsid w:val="007D056D"/>
    <w:rsid w:val="007F3E9D"/>
    <w:rsid w:val="007F61BF"/>
    <w:rsid w:val="008310C9"/>
    <w:rsid w:val="00852A54"/>
    <w:rsid w:val="00853CC5"/>
    <w:rsid w:val="00870848"/>
    <w:rsid w:val="00880EC8"/>
    <w:rsid w:val="00885CA9"/>
    <w:rsid w:val="008A4C3D"/>
    <w:rsid w:val="008C5B29"/>
    <w:rsid w:val="008C72AB"/>
    <w:rsid w:val="008C7848"/>
    <w:rsid w:val="008E79DF"/>
    <w:rsid w:val="008F6A92"/>
    <w:rsid w:val="00906589"/>
    <w:rsid w:val="00906AD6"/>
    <w:rsid w:val="00917AF2"/>
    <w:rsid w:val="0092418A"/>
    <w:rsid w:val="00934ED7"/>
    <w:rsid w:val="009444C2"/>
    <w:rsid w:val="009506F2"/>
    <w:rsid w:val="009543C3"/>
    <w:rsid w:val="009630D3"/>
    <w:rsid w:val="00966E1B"/>
    <w:rsid w:val="0098141F"/>
    <w:rsid w:val="0098568D"/>
    <w:rsid w:val="009947C0"/>
    <w:rsid w:val="009A1747"/>
    <w:rsid w:val="009A4208"/>
    <w:rsid w:val="009D71E4"/>
    <w:rsid w:val="009E3058"/>
    <w:rsid w:val="009E7C05"/>
    <w:rsid w:val="009F2D2C"/>
    <w:rsid w:val="00A14260"/>
    <w:rsid w:val="00A25DEC"/>
    <w:rsid w:val="00A31928"/>
    <w:rsid w:val="00A62A14"/>
    <w:rsid w:val="00A6617B"/>
    <w:rsid w:val="00A71FE5"/>
    <w:rsid w:val="00A74E2F"/>
    <w:rsid w:val="00A971A1"/>
    <w:rsid w:val="00A97651"/>
    <w:rsid w:val="00AA3AD8"/>
    <w:rsid w:val="00AB0DC8"/>
    <w:rsid w:val="00AE2719"/>
    <w:rsid w:val="00AF302B"/>
    <w:rsid w:val="00AF7908"/>
    <w:rsid w:val="00B033C8"/>
    <w:rsid w:val="00B26EF5"/>
    <w:rsid w:val="00B32813"/>
    <w:rsid w:val="00B33425"/>
    <w:rsid w:val="00B44E24"/>
    <w:rsid w:val="00B54ECC"/>
    <w:rsid w:val="00B714F3"/>
    <w:rsid w:val="00B76C4D"/>
    <w:rsid w:val="00B87B6B"/>
    <w:rsid w:val="00BB283C"/>
    <w:rsid w:val="00BB634C"/>
    <w:rsid w:val="00BC5D77"/>
    <w:rsid w:val="00BF0366"/>
    <w:rsid w:val="00BF487A"/>
    <w:rsid w:val="00BF645B"/>
    <w:rsid w:val="00C3793E"/>
    <w:rsid w:val="00C46BD9"/>
    <w:rsid w:val="00C51C7C"/>
    <w:rsid w:val="00C55258"/>
    <w:rsid w:val="00C55620"/>
    <w:rsid w:val="00C73560"/>
    <w:rsid w:val="00C904F9"/>
    <w:rsid w:val="00C97F28"/>
    <w:rsid w:val="00CA03F2"/>
    <w:rsid w:val="00CA7519"/>
    <w:rsid w:val="00CB0F14"/>
    <w:rsid w:val="00CB5488"/>
    <w:rsid w:val="00CD0E12"/>
    <w:rsid w:val="00CD659B"/>
    <w:rsid w:val="00CE0A43"/>
    <w:rsid w:val="00D0385D"/>
    <w:rsid w:val="00D10006"/>
    <w:rsid w:val="00D350CA"/>
    <w:rsid w:val="00D40303"/>
    <w:rsid w:val="00D54BEC"/>
    <w:rsid w:val="00D64AFB"/>
    <w:rsid w:val="00D7220E"/>
    <w:rsid w:val="00D83556"/>
    <w:rsid w:val="00D96D74"/>
    <w:rsid w:val="00DC7957"/>
    <w:rsid w:val="00DF4176"/>
    <w:rsid w:val="00E17240"/>
    <w:rsid w:val="00E74595"/>
    <w:rsid w:val="00EB269A"/>
    <w:rsid w:val="00EB7C57"/>
    <w:rsid w:val="00ED2695"/>
    <w:rsid w:val="00ED5D31"/>
    <w:rsid w:val="00ED7655"/>
    <w:rsid w:val="00F074C2"/>
    <w:rsid w:val="00F24A07"/>
    <w:rsid w:val="00F30C9B"/>
    <w:rsid w:val="00F354B1"/>
    <w:rsid w:val="00F53FD3"/>
    <w:rsid w:val="00F62BAD"/>
    <w:rsid w:val="00F764FA"/>
    <w:rsid w:val="00F76900"/>
    <w:rsid w:val="00FA4186"/>
    <w:rsid w:val="00FA5A91"/>
    <w:rsid w:val="00FB0E4E"/>
    <w:rsid w:val="00FD12A9"/>
    <w:rsid w:val="00FD3C61"/>
    <w:rsid w:val="00FE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62a47"/>
    </o:shapedefaults>
    <o:shapelayout v:ext="edit">
      <o:idmap v:ext="edit" data="2"/>
    </o:shapelayout>
  </w:shapeDefaults>
  <w:decimalSymbol w:val="."/>
  <w:listSeparator w:val=","/>
  <w14:docId w14:val="5EC59D31"/>
  <w15:docId w15:val="{2357FB50-BD2F-4DB5-AED4-2DD1D631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3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27F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5A127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5A127F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5A127F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5A127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5A127F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5A127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5A127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5A127F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127F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link w:val="FooterChar"/>
    <w:uiPriority w:val="99"/>
    <w:rsid w:val="005A127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uiPriority w:val="99"/>
    <w:rsid w:val="005A127F"/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5A127F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uiPriority w:val="99"/>
    <w:rsid w:val="005A127F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uiPriority w:val="99"/>
    <w:rsid w:val="005A127F"/>
  </w:style>
  <w:style w:type="paragraph" w:customStyle="1" w:styleId="AnnexNoTitle">
    <w:name w:val="Annex_NoTitle"/>
    <w:basedOn w:val="Heading1"/>
    <w:next w:val="Normalaftertitle"/>
    <w:link w:val="AnnexNoTitleChar1"/>
    <w:rsid w:val="002E2C47"/>
    <w:pPr>
      <w:spacing w:after="80"/>
      <w:ind w:left="0" w:firstLine="0"/>
      <w:jc w:val="center"/>
    </w:pPr>
    <w:rPr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5A127F"/>
    <w:pPr>
      <w:spacing w:before="320"/>
    </w:pPr>
  </w:style>
  <w:style w:type="paragraph" w:customStyle="1" w:styleId="enumlev2">
    <w:name w:val="enumlev2"/>
    <w:basedOn w:val="enumlev1"/>
    <w:uiPriority w:val="99"/>
    <w:rsid w:val="005A127F"/>
    <w:pPr>
      <w:ind w:left="1191" w:hanging="397"/>
    </w:pPr>
  </w:style>
  <w:style w:type="paragraph" w:customStyle="1" w:styleId="enumlev1">
    <w:name w:val="enumlev1"/>
    <w:basedOn w:val="Normal"/>
    <w:link w:val="enumlev1Char"/>
    <w:uiPriority w:val="99"/>
    <w:rsid w:val="005A127F"/>
    <w:pPr>
      <w:spacing w:before="80"/>
      <w:ind w:left="794" w:hanging="794"/>
    </w:pPr>
  </w:style>
  <w:style w:type="paragraph" w:customStyle="1" w:styleId="enumlev3">
    <w:name w:val="enumlev3"/>
    <w:basedOn w:val="enumlev2"/>
    <w:uiPriority w:val="99"/>
    <w:rsid w:val="005A127F"/>
    <w:pPr>
      <w:ind w:left="1588"/>
    </w:pPr>
  </w:style>
  <w:style w:type="paragraph" w:customStyle="1" w:styleId="Note">
    <w:name w:val="Note"/>
    <w:basedOn w:val="Normal"/>
    <w:link w:val="NoteChar"/>
    <w:rsid w:val="008E79DF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RecNo">
    <w:name w:val="Rec_No"/>
    <w:basedOn w:val="Normal"/>
    <w:next w:val="Rectitle"/>
    <w:uiPriority w:val="99"/>
    <w:rsid w:val="000F09B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Rectitle">
    <w:name w:val="Rec_title"/>
    <w:basedOn w:val="Normal"/>
    <w:next w:val="Recref"/>
    <w:link w:val="RectitleChar"/>
    <w:uiPriority w:val="99"/>
    <w:rsid w:val="000F09B1"/>
    <w:pPr>
      <w:keepNext/>
      <w:keepLines/>
      <w:spacing w:before="24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rsid w:val="005A127F"/>
    <w:pPr>
      <w:jc w:val="center"/>
    </w:pPr>
  </w:style>
  <w:style w:type="paragraph" w:customStyle="1" w:styleId="Recdate">
    <w:name w:val="Rec_date"/>
    <w:basedOn w:val="Recref"/>
    <w:next w:val="Normalaftertitle"/>
    <w:rsid w:val="005A127F"/>
    <w:pPr>
      <w:jc w:val="right"/>
    </w:pPr>
  </w:style>
  <w:style w:type="paragraph" w:customStyle="1" w:styleId="HeadingSum">
    <w:name w:val="Heading_Sum"/>
    <w:basedOn w:val="Headingb"/>
    <w:next w:val="Normal"/>
    <w:uiPriority w:val="99"/>
    <w:rsid w:val="005A127F"/>
    <w:pPr>
      <w:spacing w:before="240"/>
    </w:pPr>
    <w:rPr>
      <w:lang w:val="es-ES_tradnl"/>
    </w:rPr>
  </w:style>
  <w:style w:type="paragraph" w:customStyle="1" w:styleId="AppendixNoTitle">
    <w:name w:val="Appendix_NoTitle"/>
    <w:basedOn w:val="AnnexNoTitle"/>
    <w:next w:val="Normal"/>
    <w:uiPriority w:val="99"/>
    <w:rsid w:val="005A127F"/>
  </w:style>
  <w:style w:type="paragraph" w:customStyle="1" w:styleId="Tablefin">
    <w:name w:val="Table_fin"/>
    <w:basedOn w:val="Normal"/>
    <w:next w:val="Normal"/>
    <w:uiPriority w:val="99"/>
    <w:rsid w:val="005A127F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0F09B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uiPriority w:val="99"/>
    <w:rsid w:val="000F09B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</w:rPr>
  </w:style>
  <w:style w:type="paragraph" w:customStyle="1" w:styleId="TableNo">
    <w:name w:val="Table_No"/>
    <w:basedOn w:val="Normal"/>
    <w:next w:val="Normal"/>
    <w:link w:val="TableNo0"/>
    <w:uiPriority w:val="99"/>
    <w:rsid w:val="005A127F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link w:val="TabletextChar"/>
    <w:uiPriority w:val="99"/>
    <w:rsid w:val="000F09B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Equation">
    <w:name w:val="Equation"/>
    <w:basedOn w:val="Normal"/>
    <w:rsid w:val="005A127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5A127F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uiPriority w:val="99"/>
    <w:rsid w:val="005A127F"/>
    <w:pPr>
      <w:ind w:left="794"/>
    </w:pPr>
  </w:style>
  <w:style w:type="paragraph" w:customStyle="1" w:styleId="Figurelegend">
    <w:name w:val="Figure_legend"/>
    <w:basedOn w:val="Normal"/>
    <w:uiPriority w:val="99"/>
    <w:rsid w:val="005A127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rsid w:val="005A127F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link w:val="FiguretitleChar"/>
    <w:uiPriority w:val="99"/>
    <w:rsid w:val="005A127F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Normal"/>
    <w:link w:val="FigureChar"/>
    <w:uiPriority w:val="99"/>
    <w:rsid w:val="005A127F"/>
    <w:pPr>
      <w:keepNext w:val="0"/>
      <w:spacing w:before="0" w:after="240"/>
    </w:pPr>
  </w:style>
  <w:style w:type="paragraph" w:customStyle="1" w:styleId="tocpart">
    <w:name w:val="tocpart"/>
    <w:basedOn w:val="Normal"/>
    <w:uiPriority w:val="99"/>
    <w:rsid w:val="005A127F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uiPriority w:val="99"/>
    <w:rsid w:val="000F09B1"/>
    <w:pPr>
      <w:keepNext/>
      <w:keepLines/>
      <w:spacing w:before="480"/>
      <w:jc w:val="center"/>
    </w:pPr>
    <w:rPr>
      <w:sz w:val="26"/>
    </w:rPr>
  </w:style>
  <w:style w:type="paragraph" w:customStyle="1" w:styleId="Arttitle">
    <w:name w:val="Art_title"/>
    <w:basedOn w:val="Normal"/>
    <w:next w:val="Normalaftertitle"/>
    <w:uiPriority w:val="99"/>
    <w:rsid w:val="000F09B1"/>
    <w:pPr>
      <w:keepNext/>
      <w:keepLines/>
      <w:spacing w:before="240"/>
      <w:jc w:val="center"/>
    </w:pPr>
    <w:rPr>
      <w:b/>
      <w:sz w:val="26"/>
    </w:rPr>
  </w:style>
  <w:style w:type="paragraph" w:customStyle="1" w:styleId="Blanc">
    <w:name w:val="Blanc"/>
    <w:basedOn w:val="Normal"/>
    <w:next w:val="Tabletext"/>
    <w:uiPriority w:val="99"/>
    <w:rsid w:val="005A127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uiPriority w:val="99"/>
    <w:rsid w:val="005A127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5A127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0F09B1"/>
    <w:rPr>
      <w:b/>
    </w:rPr>
  </w:style>
  <w:style w:type="paragraph" w:customStyle="1" w:styleId="Chaptitle">
    <w:name w:val="Chap_title"/>
    <w:basedOn w:val="Arttitle"/>
    <w:next w:val="Normalaftertitle"/>
    <w:uiPriority w:val="99"/>
    <w:rsid w:val="005A127F"/>
  </w:style>
  <w:style w:type="character" w:styleId="FootnoteReference">
    <w:name w:val="footnote reference"/>
    <w:basedOn w:val="DefaultParagraphFont"/>
    <w:rsid w:val="001D53F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D53F9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Index1">
    <w:name w:val="index 1"/>
    <w:basedOn w:val="Normal"/>
    <w:next w:val="Normal"/>
    <w:uiPriority w:val="99"/>
    <w:semiHidden/>
    <w:rsid w:val="005A127F"/>
  </w:style>
  <w:style w:type="paragraph" w:styleId="Index2">
    <w:name w:val="index 2"/>
    <w:basedOn w:val="Normal"/>
    <w:next w:val="Normal"/>
    <w:uiPriority w:val="99"/>
    <w:semiHidden/>
    <w:rsid w:val="005A127F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5A127F"/>
    <w:pPr>
      <w:ind w:left="566"/>
    </w:pPr>
  </w:style>
  <w:style w:type="paragraph" w:styleId="IndexHeading">
    <w:name w:val="index heading"/>
    <w:basedOn w:val="Normal"/>
    <w:next w:val="Index1"/>
    <w:uiPriority w:val="99"/>
    <w:rsid w:val="005A127F"/>
  </w:style>
  <w:style w:type="paragraph" w:customStyle="1" w:styleId="Line">
    <w:name w:val="Line"/>
    <w:basedOn w:val="Normal"/>
    <w:next w:val="Normal"/>
    <w:uiPriority w:val="99"/>
    <w:rsid w:val="005A127F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uiPriority w:val="99"/>
    <w:rsid w:val="005A127F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uiPriority w:val="99"/>
    <w:rsid w:val="005A127F"/>
  </w:style>
  <w:style w:type="paragraph" w:customStyle="1" w:styleId="Partref">
    <w:name w:val="Part_ref"/>
    <w:basedOn w:val="Normal"/>
    <w:next w:val="Normal"/>
    <w:uiPriority w:val="99"/>
    <w:rsid w:val="005A127F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0F09B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Questiondate">
    <w:name w:val="Question_date"/>
    <w:basedOn w:val="Recdate"/>
    <w:next w:val="Normalaftertitle"/>
    <w:uiPriority w:val="99"/>
    <w:rsid w:val="005A127F"/>
  </w:style>
  <w:style w:type="paragraph" w:customStyle="1" w:styleId="QuestionNo">
    <w:name w:val="Question_No"/>
    <w:basedOn w:val="RecNo"/>
    <w:next w:val="Normal"/>
    <w:uiPriority w:val="99"/>
    <w:rsid w:val="000F09B1"/>
  </w:style>
  <w:style w:type="paragraph" w:customStyle="1" w:styleId="Questionref">
    <w:name w:val="Question_ref"/>
    <w:basedOn w:val="Recref"/>
    <w:next w:val="Questiondate"/>
    <w:uiPriority w:val="99"/>
    <w:rsid w:val="005A127F"/>
  </w:style>
  <w:style w:type="paragraph" w:customStyle="1" w:styleId="Questiontitle">
    <w:name w:val="Question_title"/>
    <w:basedOn w:val="Normal"/>
    <w:next w:val="Questionref"/>
    <w:uiPriority w:val="99"/>
    <w:rsid w:val="005A127F"/>
  </w:style>
  <w:style w:type="paragraph" w:customStyle="1" w:styleId="Reftext">
    <w:name w:val="Ref_text"/>
    <w:basedOn w:val="Normal"/>
    <w:uiPriority w:val="99"/>
    <w:rsid w:val="005A127F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0F09B1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paragraph" w:customStyle="1" w:styleId="Repdate">
    <w:name w:val="Rep_date"/>
    <w:basedOn w:val="Recdate"/>
    <w:next w:val="Normal"/>
    <w:uiPriority w:val="99"/>
    <w:rsid w:val="005A127F"/>
  </w:style>
  <w:style w:type="paragraph" w:customStyle="1" w:styleId="RepNo">
    <w:name w:val="Rep_No"/>
    <w:basedOn w:val="RecNo"/>
    <w:next w:val="Reptitle"/>
    <w:uiPriority w:val="99"/>
    <w:rsid w:val="000F09B1"/>
  </w:style>
  <w:style w:type="paragraph" w:customStyle="1" w:styleId="Reptitle">
    <w:name w:val="Rep_title"/>
    <w:basedOn w:val="Rectitle"/>
    <w:next w:val="Repref"/>
    <w:uiPriority w:val="99"/>
    <w:rsid w:val="000F09B1"/>
  </w:style>
  <w:style w:type="paragraph" w:customStyle="1" w:styleId="Repref">
    <w:name w:val="Rep_ref"/>
    <w:basedOn w:val="Recref"/>
    <w:next w:val="Repdate"/>
    <w:uiPriority w:val="99"/>
    <w:rsid w:val="005A127F"/>
  </w:style>
  <w:style w:type="paragraph" w:customStyle="1" w:styleId="Resdate">
    <w:name w:val="Res_date"/>
    <w:basedOn w:val="Recdate"/>
    <w:next w:val="Normalaftertitle"/>
    <w:uiPriority w:val="99"/>
    <w:rsid w:val="005A127F"/>
  </w:style>
  <w:style w:type="paragraph" w:customStyle="1" w:styleId="ResNo">
    <w:name w:val="Res_No"/>
    <w:basedOn w:val="RecNo"/>
    <w:next w:val="Restitle"/>
    <w:uiPriority w:val="99"/>
    <w:rsid w:val="000F09B1"/>
  </w:style>
  <w:style w:type="paragraph" w:customStyle="1" w:styleId="Restitle">
    <w:name w:val="Res_title"/>
    <w:basedOn w:val="Normal"/>
    <w:next w:val="Resref"/>
    <w:uiPriority w:val="99"/>
    <w:rsid w:val="000F09B1"/>
    <w:pPr>
      <w:spacing w:before="240"/>
      <w:jc w:val="center"/>
    </w:pPr>
    <w:rPr>
      <w:b/>
      <w:sz w:val="26"/>
    </w:rPr>
  </w:style>
  <w:style w:type="paragraph" w:customStyle="1" w:styleId="Resref">
    <w:name w:val="Res_ref"/>
    <w:basedOn w:val="Recref"/>
    <w:next w:val="Resdate"/>
    <w:uiPriority w:val="99"/>
    <w:rsid w:val="005A127F"/>
  </w:style>
  <w:style w:type="paragraph" w:customStyle="1" w:styleId="SectionNo">
    <w:name w:val="Section_No"/>
    <w:basedOn w:val="Normal"/>
    <w:next w:val="Normal"/>
    <w:uiPriority w:val="99"/>
    <w:rsid w:val="005A127F"/>
  </w:style>
  <w:style w:type="paragraph" w:customStyle="1" w:styleId="Sectiontitle">
    <w:name w:val="Section_title"/>
    <w:basedOn w:val="Normal"/>
    <w:next w:val="Normalaftertitle"/>
    <w:uiPriority w:val="99"/>
    <w:rsid w:val="000F09B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toc0">
    <w:name w:val="toc 0"/>
    <w:basedOn w:val="Normal"/>
    <w:next w:val="TOC1"/>
    <w:uiPriority w:val="99"/>
    <w:rsid w:val="005A127F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uiPriority w:val="99"/>
    <w:rsid w:val="005A127F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uiPriority w:val="99"/>
    <w:rsid w:val="005A127F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uiPriority w:val="99"/>
    <w:rsid w:val="005A127F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uiPriority w:val="99"/>
    <w:rsid w:val="005A127F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uiPriority w:val="99"/>
    <w:rsid w:val="005A127F"/>
  </w:style>
  <w:style w:type="paragraph" w:styleId="TOC6">
    <w:name w:val="toc 6"/>
    <w:basedOn w:val="TOC4"/>
    <w:uiPriority w:val="99"/>
    <w:rsid w:val="005A127F"/>
  </w:style>
  <w:style w:type="paragraph" w:styleId="TOC7">
    <w:name w:val="toc 7"/>
    <w:basedOn w:val="TOC4"/>
    <w:uiPriority w:val="99"/>
    <w:rsid w:val="005A127F"/>
  </w:style>
  <w:style w:type="paragraph" w:styleId="TOC8">
    <w:name w:val="toc 8"/>
    <w:basedOn w:val="TOC4"/>
    <w:uiPriority w:val="99"/>
    <w:rsid w:val="005A127F"/>
  </w:style>
  <w:style w:type="paragraph" w:customStyle="1" w:styleId="Annexref">
    <w:name w:val="Annex_ref"/>
    <w:basedOn w:val="Normal"/>
    <w:next w:val="Normalaftertitle"/>
    <w:uiPriority w:val="99"/>
    <w:rsid w:val="005A127F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uiPriority w:val="99"/>
    <w:rsid w:val="005A127F"/>
  </w:style>
  <w:style w:type="paragraph" w:customStyle="1" w:styleId="Tabletitle">
    <w:name w:val="Table_title"/>
    <w:basedOn w:val="Normal"/>
    <w:next w:val="Tablehead"/>
    <w:link w:val="Tabletitle0"/>
    <w:uiPriority w:val="99"/>
    <w:rsid w:val="005A127F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uiPriority w:val="99"/>
    <w:rsid w:val="005A127F"/>
    <w:pPr>
      <w:spacing w:after="480"/>
    </w:pPr>
    <w:rPr>
      <w:lang w:val="es-ES_tradnl"/>
    </w:rPr>
  </w:style>
  <w:style w:type="character" w:styleId="Hyperlink">
    <w:name w:val="Hyperlink"/>
    <w:basedOn w:val="DefaultParagraphFont"/>
    <w:uiPriority w:val="99"/>
    <w:rsid w:val="00934ED7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52A54"/>
    <w:rPr>
      <w:sz w:val="24"/>
      <w:lang w:val="fr-FR" w:eastAsia="en-US"/>
    </w:rPr>
  </w:style>
  <w:style w:type="paragraph" w:customStyle="1" w:styleId="TableLegendNote">
    <w:name w:val="Table_Legend_Note"/>
    <w:basedOn w:val="Tablelegend"/>
    <w:next w:val="Tablelegend"/>
    <w:uiPriority w:val="99"/>
    <w:rsid w:val="00097C70"/>
    <w:pPr>
      <w:ind w:left="-85" w:firstLine="0"/>
    </w:pPr>
    <w:rPr>
      <w:lang w:val="en-US"/>
    </w:rPr>
  </w:style>
  <w:style w:type="table" w:styleId="TableGrid">
    <w:name w:val="Table Grid"/>
    <w:basedOn w:val="TableNormal"/>
    <w:uiPriority w:val="99"/>
    <w:rsid w:val="009E7C0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Number">
    <w:name w:val="Cover Number"/>
    <w:basedOn w:val="Normal"/>
    <w:qFormat/>
    <w:rsid w:val="009E7C0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9E7C0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9E7C0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9E7C0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character" w:customStyle="1" w:styleId="HeadingbChar">
    <w:name w:val="Heading_b Char"/>
    <w:basedOn w:val="DefaultParagraphFont"/>
    <w:link w:val="Headingb"/>
    <w:locked/>
    <w:rsid w:val="0024336F"/>
    <w:rPr>
      <w:b/>
      <w:sz w:val="22"/>
      <w:lang w:val="fr-FR" w:eastAsia="en-US"/>
    </w:rPr>
  </w:style>
  <w:style w:type="character" w:customStyle="1" w:styleId="enumlev1Char">
    <w:name w:val="enumlev1 Char"/>
    <w:link w:val="enumlev1"/>
    <w:locked/>
    <w:rsid w:val="0024336F"/>
    <w:rPr>
      <w:sz w:val="22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24336F"/>
    <w:rPr>
      <w:b/>
      <w:sz w:val="22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24336F"/>
    <w:rPr>
      <w:b/>
      <w:sz w:val="22"/>
      <w:lang w:val="fr-FR" w:eastAsia="en-US"/>
    </w:rPr>
  </w:style>
  <w:style w:type="character" w:customStyle="1" w:styleId="CallChar">
    <w:name w:val="Call Char"/>
    <w:basedOn w:val="DefaultParagraphFont"/>
    <w:link w:val="Call"/>
    <w:locked/>
    <w:rsid w:val="0024336F"/>
    <w:rPr>
      <w:i/>
      <w:sz w:val="22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24336F"/>
    <w:rPr>
      <w:lang w:val="fr-FR" w:eastAsia="en-US"/>
    </w:rPr>
  </w:style>
  <w:style w:type="paragraph" w:customStyle="1" w:styleId="Normalaftertitle0">
    <w:name w:val="Normal after title"/>
    <w:basedOn w:val="Normal"/>
    <w:next w:val="Normal"/>
    <w:uiPriority w:val="99"/>
    <w:rsid w:val="0024336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  <w:textAlignment w:val="auto"/>
    </w:pPr>
    <w:rPr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24336F"/>
    <w:rPr>
      <w:b/>
      <w:lang w:val="fr-FR" w:eastAsia="en-US"/>
    </w:rPr>
  </w:style>
  <w:style w:type="character" w:customStyle="1" w:styleId="TableNo0">
    <w:name w:val="Table_No Знак"/>
    <w:link w:val="TableNo"/>
    <w:locked/>
    <w:rsid w:val="0024336F"/>
    <w:rPr>
      <w:sz w:val="22"/>
      <w:lang w:val="fr-FR" w:eastAsia="en-US"/>
    </w:rPr>
  </w:style>
  <w:style w:type="character" w:customStyle="1" w:styleId="FigureNoChar">
    <w:name w:val="Figure_No Char"/>
    <w:basedOn w:val="DefaultParagraphFont"/>
    <w:link w:val="FigureNo"/>
    <w:locked/>
    <w:rsid w:val="0024336F"/>
    <w:rPr>
      <w:caps/>
      <w:sz w:val="18"/>
      <w:lang w:val="fr-FR" w:eastAsia="en-US"/>
    </w:rPr>
  </w:style>
  <w:style w:type="character" w:customStyle="1" w:styleId="AnnexNoTitleChar1">
    <w:name w:val="Annex_NoTitle Char1"/>
    <w:link w:val="AnnexNoTitle"/>
    <w:locked/>
    <w:rsid w:val="0024336F"/>
    <w:rPr>
      <w:b/>
      <w:sz w:val="26"/>
      <w:lang w:val="fr-FR" w:eastAsia="en-US"/>
    </w:rPr>
  </w:style>
  <w:style w:type="character" w:customStyle="1" w:styleId="FigureChar">
    <w:name w:val="Figure Char"/>
    <w:aliases w:val="fig Char"/>
    <w:basedOn w:val="DefaultParagraphFont"/>
    <w:link w:val="Figure"/>
    <w:locked/>
    <w:rsid w:val="0024336F"/>
    <w:rPr>
      <w:caps/>
      <w:sz w:val="18"/>
      <w:lang w:val="fr-FR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24336F"/>
    <w:rPr>
      <w:rFonts w:ascii="Times New Roman Bold" w:hAnsi="Times New Roman Bold"/>
      <w:b/>
      <w:sz w:val="18"/>
      <w:lang w:val="fr-FR" w:eastAsia="en-US"/>
    </w:rPr>
  </w:style>
  <w:style w:type="character" w:customStyle="1" w:styleId="NoteChar">
    <w:name w:val="Note Char"/>
    <w:basedOn w:val="DefaultParagraphFont"/>
    <w:link w:val="Note"/>
    <w:locked/>
    <w:rsid w:val="0024336F"/>
    <w:rPr>
      <w:lang w:val="fr-FR" w:eastAsia="en-US"/>
    </w:rPr>
  </w:style>
  <w:style w:type="character" w:customStyle="1" w:styleId="RectitleChar">
    <w:name w:val="Rec_title Char"/>
    <w:basedOn w:val="DefaultParagraphFont"/>
    <w:link w:val="Rectitle"/>
    <w:locked/>
    <w:rsid w:val="0024336F"/>
    <w:rPr>
      <w:b/>
      <w:sz w:val="26"/>
      <w:lang w:val="fr-FR" w:eastAsia="en-US"/>
    </w:rPr>
  </w:style>
  <w:style w:type="character" w:customStyle="1" w:styleId="Tabletitle0">
    <w:name w:val="Table_title Знак"/>
    <w:link w:val="Tabletitle"/>
    <w:locked/>
    <w:rsid w:val="0024336F"/>
    <w:rPr>
      <w:b/>
      <w:sz w:val="22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3E9D"/>
    <w:rPr>
      <w:noProof/>
      <w:sz w:val="18"/>
      <w:lang w:val="fr-FR" w:eastAsia="en-US"/>
    </w:rPr>
  </w:style>
  <w:style w:type="character" w:customStyle="1" w:styleId="AnnexNoTitleChar">
    <w:name w:val="Annex_NoTitle Char"/>
    <w:basedOn w:val="DefaultParagraphFont"/>
    <w:rsid w:val="007F3E9D"/>
    <w:rPr>
      <w:b/>
      <w:sz w:val="26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9D"/>
    <w:rPr>
      <w:sz w:val="22"/>
      <w:lang w:val="fr-FR" w:eastAsia="en-US"/>
    </w:rPr>
  </w:style>
  <w:style w:type="character" w:customStyle="1" w:styleId="TableNoChar">
    <w:name w:val="Table_No Char"/>
    <w:basedOn w:val="DefaultParagraphFont"/>
    <w:locked/>
    <w:rsid w:val="007F3E9D"/>
    <w:rPr>
      <w:sz w:val="22"/>
      <w:lang w:val="fr-FR" w:eastAsia="en-US"/>
    </w:rPr>
  </w:style>
  <w:style w:type="character" w:customStyle="1" w:styleId="TabletitleChar">
    <w:name w:val="Table_title Char"/>
    <w:basedOn w:val="DefaultParagraphFont"/>
    <w:locked/>
    <w:rsid w:val="007F3E9D"/>
    <w:rPr>
      <w:b/>
      <w:sz w:val="22"/>
      <w:lang w:val="fr-FR" w:eastAsia="en-US"/>
    </w:rPr>
  </w:style>
  <w:style w:type="paragraph" w:customStyle="1" w:styleId="Reasons">
    <w:name w:val="Reasons"/>
    <w:basedOn w:val="Normal"/>
    <w:qFormat/>
    <w:rsid w:val="007F3E9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4"/>
      <w:lang w:val="en-US"/>
    </w:rPr>
  </w:style>
  <w:style w:type="character" w:customStyle="1" w:styleId="FootnoteTextChar">
    <w:name w:val="Footnote Text Char"/>
    <w:link w:val="FootnoteText"/>
    <w:locked/>
    <w:rsid w:val="000C1A62"/>
    <w:rPr>
      <w:lang w:val="fr-FR" w:eastAsia="en-US"/>
    </w:rPr>
  </w:style>
  <w:style w:type="character" w:customStyle="1" w:styleId="Heading3Char">
    <w:name w:val="Heading 3 Char"/>
    <w:link w:val="Heading3"/>
    <w:uiPriority w:val="99"/>
    <w:locked/>
    <w:rsid w:val="002D68B8"/>
    <w:rPr>
      <w:b/>
      <w:sz w:val="22"/>
      <w:lang w:val="fr-FR" w:eastAsia="en-US"/>
    </w:rPr>
  </w:style>
  <w:style w:type="character" w:customStyle="1" w:styleId="Heading4Char">
    <w:name w:val="Heading 4 Char"/>
    <w:link w:val="Heading4"/>
    <w:uiPriority w:val="99"/>
    <w:locked/>
    <w:rsid w:val="002D68B8"/>
    <w:rPr>
      <w:b/>
      <w:sz w:val="22"/>
      <w:lang w:val="fr-FR" w:eastAsia="en-US"/>
    </w:rPr>
  </w:style>
  <w:style w:type="character" w:customStyle="1" w:styleId="Heading5Char">
    <w:name w:val="Heading 5 Char"/>
    <w:link w:val="Heading5"/>
    <w:uiPriority w:val="99"/>
    <w:locked/>
    <w:rsid w:val="002D68B8"/>
    <w:rPr>
      <w:b/>
      <w:sz w:val="22"/>
      <w:lang w:val="fr-FR" w:eastAsia="en-US"/>
    </w:rPr>
  </w:style>
  <w:style w:type="character" w:customStyle="1" w:styleId="Heading6Char">
    <w:name w:val="Heading 6 Char"/>
    <w:link w:val="Heading6"/>
    <w:uiPriority w:val="99"/>
    <w:locked/>
    <w:rsid w:val="002D68B8"/>
    <w:rPr>
      <w:b/>
      <w:sz w:val="22"/>
      <w:lang w:val="fr-FR" w:eastAsia="en-US"/>
    </w:rPr>
  </w:style>
  <w:style w:type="character" w:customStyle="1" w:styleId="Heading7Char">
    <w:name w:val="Heading 7 Char"/>
    <w:link w:val="Heading7"/>
    <w:uiPriority w:val="99"/>
    <w:locked/>
    <w:rsid w:val="002D68B8"/>
    <w:rPr>
      <w:b/>
      <w:sz w:val="22"/>
      <w:lang w:val="fr-FR" w:eastAsia="en-US"/>
    </w:rPr>
  </w:style>
  <w:style w:type="character" w:customStyle="1" w:styleId="Heading8Char">
    <w:name w:val="Heading 8 Char"/>
    <w:link w:val="Heading8"/>
    <w:uiPriority w:val="99"/>
    <w:locked/>
    <w:rsid w:val="002D68B8"/>
    <w:rPr>
      <w:b/>
      <w:sz w:val="22"/>
      <w:lang w:val="fr-FR" w:eastAsia="en-US"/>
    </w:rPr>
  </w:style>
  <w:style w:type="character" w:customStyle="1" w:styleId="Heading9Char">
    <w:name w:val="Heading 9 Char"/>
    <w:link w:val="Heading9"/>
    <w:uiPriority w:val="99"/>
    <w:locked/>
    <w:rsid w:val="002D68B8"/>
    <w:rPr>
      <w:b/>
      <w:sz w:val="22"/>
      <w:lang w:val="fr-FR" w:eastAsia="en-US"/>
    </w:rPr>
  </w:style>
  <w:style w:type="paragraph" w:customStyle="1" w:styleId="Artheading">
    <w:name w:val="Art_heading"/>
    <w:basedOn w:val="Normal"/>
    <w:next w:val="Normal"/>
    <w:uiPriority w:val="99"/>
    <w:rsid w:val="002D68B8"/>
    <w:pPr>
      <w:spacing w:before="480"/>
      <w:jc w:val="center"/>
    </w:pPr>
    <w:rPr>
      <w:rFonts w:ascii="Times New Roman Bold" w:hAnsi="Times New Roman Bold"/>
      <w:b/>
      <w:sz w:val="28"/>
      <w:lang w:val="ru-RU" w:eastAsia="ru-RU"/>
    </w:rPr>
  </w:style>
  <w:style w:type="character" w:styleId="EndnoteReference">
    <w:name w:val="endnote reference"/>
    <w:uiPriority w:val="99"/>
    <w:rsid w:val="002D68B8"/>
    <w:rPr>
      <w:rFonts w:cs="Times New Roman"/>
      <w:vertAlign w:val="superscript"/>
    </w:rPr>
  </w:style>
  <w:style w:type="paragraph" w:customStyle="1" w:styleId="Figurewithouttitle">
    <w:name w:val="Figure_without_title"/>
    <w:basedOn w:val="FigureNo"/>
    <w:next w:val="Normal"/>
    <w:uiPriority w:val="99"/>
    <w:rsid w:val="002D68B8"/>
    <w:pPr>
      <w:keepNext w:val="0"/>
    </w:pPr>
    <w:rPr>
      <w:lang w:val="ru-RU" w:eastAsia="ru-RU"/>
    </w:rPr>
  </w:style>
  <w:style w:type="paragraph" w:customStyle="1" w:styleId="FirstFooter">
    <w:name w:val="FirstFooter"/>
    <w:basedOn w:val="Footer"/>
    <w:uiPriority w:val="99"/>
    <w:rsid w:val="002D68B8"/>
    <w:pPr>
      <w:overflowPunct/>
      <w:autoSpaceDE/>
      <w:autoSpaceDN/>
      <w:adjustRightInd/>
      <w:spacing w:before="40"/>
      <w:textAlignment w:val="auto"/>
    </w:pPr>
    <w:rPr>
      <w:caps/>
      <w:noProof w:val="0"/>
      <w:lang w:val="ru-RU" w:eastAsia="ru-RU"/>
    </w:rPr>
  </w:style>
  <w:style w:type="paragraph" w:customStyle="1" w:styleId="Source">
    <w:name w:val="Source"/>
    <w:basedOn w:val="Normal"/>
    <w:next w:val="Normal"/>
    <w:uiPriority w:val="99"/>
    <w:rsid w:val="002D68B8"/>
    <w:pPr>
      <w:spacing w:before="840"/>
      <w:jc w:val="center"/>
    </w:pPr>
    <w:rPr>
      <w:b/>
      <w:sz w:val="28"/>
      <w:lang w:val="ru-RU" w:eastAsia="ru-RU"/>
    </w:rPr>
  </w:style>
  <w:style w:type="paragraph" w:customStyle="1" w:styleId="SpecialFooter">
    <w:name w:val="Special Footer"/>
    <w:basedOn w:val="Footer"/>
    <w:uiPriority w:val="99"/>
    <w:rsid w:val="002D68B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  <w:lang w:val="ru-RU" w:eastAsia="ru-RU"/>
    </w:rPr>
  </w:style>
  <w:style w:type="paragraph" w:customStyle="1" w:styleId="Tableref">
    <w:name w:val="Table_ref"/>
    <w:basedOn w:val="Normal"/>
    <w:next w:val="Normal"/>
    <w:uiPriority w:val="99"/>
    <w:rsid w:val="002D68B8"/>
    <w:pPr>
      <w:keepNext/>
      <w:spacing w:before="560"/>
      <w:jc w:val="center"/>
    </w:pPr>
    <w:rPr>
      <w:sz w:val="20"/>
      <w:lang w:val="ru-RU" w:eastAsia="ru-RU"/>
    </w:rPr>
  </w:style>
  <w:style w:type="paragraph" w:customStyle="1" w:styleId="Title1">
    <w:name w:val="Title 1"/>
    <w:basedOn w:val="Source"/>
    <w:next w:val="Normal"/>
    <w:uiPriority w:val="99"/>
    <w:rsid w:val="002D68B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2D68B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2D68B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2D68B8"/>
    <w:rPr>
      <w:b/>
    </w:rPr>
  </w:style>
  <w:style w:type="character" w:customStyle="1" w:styleId="Appdef">
    <w:name w:val="App_def"/>
    <w:uiPriority w:val="99"/>
    <w:rsid w:val="002D68B8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2D68B8"/>
    <w:rPr>
      <w:rFonts w:cs="Times New Roman"/>
    </w:rPr>
  </w:style>
  <w:style w:type="character" w:customStyle="1" w:styleId="Artdef">
    <w:name w:val="Art_def"/>
    <w:uiPriority w:val="99"/>
    <w:rsid w:val="002D68B8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2D68B8"/>
    <w:rPr>
      <w:rFonts w:cs="Times New Roman"/>
    </w:rPr>
  </w:style>
  <w:style w:type="character" w:customStyle="1" w:styleId="Recdef">
    <w:name w:val="Rec_def"/>
    <w:uiPriority w:val="99"/>
    <w:rsid w:val="002D68B8"/>
    <w:rPr>
      <w:rFonts w:cs="Times New Roman"/>
      <w:b/>
    </w:rPr>
  </w:style>
  <w:style w:type="character" w:customStyle="1" w:styleId="Resdef">
    <w:name w:val="Res_def"/>
    <w:uiPriority w:val="99"/>
    <w:rsid w:val="002D68B8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2D68B8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2D68B8"/>
    <w:rPr>
      <w:b w:val="0"/>
      <w:lang w:val="ru-RU" w:eastAsia="ru-RU"/>
    </w:rPr>
  </w:style>
  <w:style w:type="paragraph" w:customStyle="1" w:styleId="Section1">
    <w:name w:val="Section_1"/>
    <w:basedOn w:val="Normal"/>
    <w:uiPriority w:val="99"/>
    <w:rsid w:val="002D68B8"/>
    <w:pPr>
      <w:tabs>
        <w:tab w:val="center" w:pos="4820"/>
      </w:tabs>
      <w:spacing w:before="360"/>
      <w:jc w:val="center"/>
    </w:pPr>
    <w:rPr>
      <w:b/>
      <w:lang w:val="ru-RU" w:eastAsia="ru-RU"/>
    </w:rPr>
  </w:style>
  <w:style w:type="paragraph" w:customStyle="1" w:styleId="Section2">
    <w:name w:val="Section_2"/>
    <w:basedOn w:val="Section1"/>
    <w:uiPriority w:val="99"/>
    <w:rsid w:val="002D68B8"/>
    <w:rPr>
      <w:b w:val="0"/>
      <w:i/>
    </w:rPr>
  </w:style>
  <w:style w:type="paragraph" w:customStyle="1" w:styleId="AnnexNo">
    <w:name w:val="Annex_No"/>
    <w:basedOn w:val="Normal"/>
    <w:next w:val="Normal"/>
    <w:uiPriority w:val="99"/>
    <w:rsid w:val="002D68B8"/>
    <w:pPr>
      <w:keepNext/>
      <w:keepLines/>
      <w:spacing w:before="480" w:after="80"/>
      <w:jc w:val="center"/>
    </w:pPr>
    <w:rPr>
      <w:caps/>
      <w:sz w:val="28"/>
      <w:lang w:val="ru-RU" w:eastAsia="ru-RU"/>
    </w:rPr>
  </w:style>
  <w:style w:type="paragraph" w:customStyle="1" w:styleId="Annextitle">
    <w:name w:val="Annex_title"/>
    <w:basedOn w:val="Normal"/>
    <w:next w:val="Normal"/>
    <w:uiPriority w:val="99"/>
    <w:rsid w:val="002D68B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ru-RU" w:eastAsia="ru-RU"/>
    </w:rPr>
  </w:style>
  <w:style w:type="paragraph" w:customStyle="1" w:styleId="AppendixNo">
    <w:name w:val="Appendix_No"/>
    <w:basedOn w:val="AnnexNo"/>
    <w:next w:val="Annexref"/>
    <w:uiPriority w:val="99"/>
    <w:rsid w:val="002D68B8"/>
  </w:style>
  <w:style w:type="paragraph" w:customStyle="1" w:styleId="Appendixtitle">
    <w:name w:val="Appendix_title"/>
    <w:basedOn w:val="Annextitle"/>
    <w:next w:val="Normal"/>
    <w:uiPriority w:val="99"/>
    <w:rsid w:val="002D68B8"/>
  </w:style>
  <w:style w:type="paragraph" w:customStyle="1" w:styleId="Border">
    <w:name w:val="Border"/>
    <w:basedOn w:val="Normal"/>
    <w:uiPriority w:val="99"/>
    <w:rsid w:val="002D68B8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  <w:lang w:val="ru-RU" w:eastAsia="ru-RU"/>
    </w:rPr>
  </w:style>
  <w:style w:type="paragraph" w:styleId="Index4">
    <w:name w:val="index 4"/>
    <w:basedOn w:val="Normal"/>
    <w:next w:val="Normal"/>
    <w:uiPriority w:val="99"/>
    <w:rsid w:val="002D68B8"/>
    <w:pPr>
      <w:ind w:left="849"/>
    </w:pPr>
    <w:rPr>
      <w:lang w:val="ru-RU" w:eastAsia="ru-RU"/>
    </w:rPr>
  </w:style>
  <w:style w:type="paragraph" w:styleId="Index5">
    <w:name w:val="index 5"/>
    <w:basedOn w:val="Normal"/>
    <w:next w:val="Normal"/>
    <w:uiPriority w:val="99"/>
    <w:rsid w:val="002D68B8"/>
    <w:pPr>
      <w:ind w:left="1132"/>
    </w:pPr>
    <w:rPr>
      <w:lang w:val="ru-RU" w:eastAsia="ru-RU"/>
    </w:rPr>
  </w:style>
  <w:style w:type="paragraph" w:styleId="Index6">
    <w:name w:val="index 6"/>
    <w:basedOn w:val="Normal"/>
    <w:next w:val="Normal"/>
    <w:uiPriority w:val="99"/>
    <w:rsid w:val="002D68B8"/>
    <w:pPr>
      <w:ind w:left="1415"/>
    </w:pPr>
    <w:rPr>
      <w:lang w:val="ru-RU" w:eastAsia="ru-RU"/>
    </w:rPr>
  </w:style>
  <w:style w:type="paragraph" w:styleId="Index7">
    <w:name w:val="index 7"/>
    <w:basedOn w:val="Normal"/>
    <w:next w:val="Normal"/>
    <w:uiPriority w:val="99"/>
    <w:rsid w:val="002D68B8"/>
    <w:pPr>
      <w:ind w:left="1698"/>
    </w:pPr>
    <w:rPr>
      <w:lang w:val="ru-RU" w:eastAsia="ru-RU"/>
    </w:rPr>
  </w:style>
  <w:style w:type="character" w:styleId="LineNumber">
    <w:name w:val="line number"/>
    <w:uiPriority w:val="99"/>
    <w:rsid w:val="002D68B8"/>
    <w:rPr>
      <w:rFonts w:cs="Times New Roman"/>
    </w:rPr>
  </w:style>
  <w:style w:type="paragraph" w:customStyle="1" w:styleId="Proposal">
    <w:name w:val="Proposal"/>
    <w:basedOn w:val="Normal"/>
    <w:next w:val="Normal"/>
    <w:uiPriority w:val="99"/>
    <w:rsid w:val="002D68B8"/>
    <w:pPr>
      <w:keepNext/>
      <w:spacing w:before="240"/>
    </w:pPr>
    <w:rPr>
      <w:rFonts w:hAnsi="Times New Roman Bold"/>
      <w:b/>
      <w:lang w:val="ru-RU" w:eastAsia="ru-RU"/>
    </w:rPr>
  </w:style>
  <w:style w:type="paragraph" w:customStyle="1" w:styleId="Section3">
    <w:name w:val="Section_3"/>
    <w:basedOn w:val="Section1"/>
    <w:uiPriority w:val="99"/>
    <w:rsid w:val="002D68B8"/>
    <w:rPr>
      <w:b w:val="0"/>
    </w:rPr>
  </w:style>
  <w:style w:type="paragraph" w:customStyle="1" w:styleId="TableTextS5">
    <w:name w:val="Table_TextS5"/>
    <w:basedOn w:val="Normal"/>
    <w:uiPriority w:val="99"/>
    <w:rsid w:val="002D68B8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ru-RU" w:eastAsia="ru-RU"/>
    </w:rPr>
  </w:style>
  <w:style w:type="paragraph" w:customStyle="1" w:styleId="Agendaitem">
    <w:name w:val="Agenda_item"/>
    <w:basedOn w:val="Normal"/>
    <w:next w:val="Normal"/>
    <w:uiPriority w:val="99"/>
    <w:rsid w:val="002D68B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ru-RU" w:eastAsia="ru-RU"/>
    </w:rPr>
  </w:style>
  <w:style w:type="paragraph" w:customStyle="1" w:styleId="AppArtNo">
    <w:name w:val="App_Art_No"/>
    <w:basedOn w:val="ArtNo"/>
    <w:uiPriority w:val="99"/>
    <w:rsid w:val="002D68B8"/>
    <w:rPr>
      <w:sz w:val="28"/>
      <w:lang w:val="ru-RU" w:eastAsia="ru-RU"/>
    </w:rPr>
  </w:style>
  <w:style w:type="paragraph" w:customStyle="1" w:styleId="AppArttitle">
    <w:name w:val="App_Art_title"/>
    <w:basedOn w:val="Arttitle"/>
    <w:uiPriority w:val="99"/>
    <w:rsid w:val="002D68B8"/>
    <w:rPr>
      <w:sz w:val="28"/>
      <w:lang w:val="ru-RU" w:eastAsia="ru-RU"/>
    </w:rPr>
  </w:style>
  <w:style w:type="paragraph" w:customStyle="1" w:styleId="ApptoAnnex">
    <w:name w:val="App_to_Annex"/>
    <w:basedOn w:val="AppendixNo"/>
    <w:next w:val="Normal"/>
    <w:uiPriority w:val="99"/>
    <w:rsid w:val="002D68B8"/>
  </w:style>
  <w:style w:type="paragraph" w:customStyle="1" w:styleId="Committee">
    <w:name w:val="Committee"/>
    <w:basedOn w:val="Normal"/>
    <w:uiPriority w:val="99"/>
    <w:rsid w:val="002D68B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Calibri" w:hAnsi="Calibri" w:cs="Calibri"/>
      <w:b/>
      <w:szCs w:val="24"/>
      <w:lang w:val="ru-RU" w:eastAsia="ru-RU"/>
    </w:rPr>
  </w:style>
  <w:style w:type="paragraph" w:customStyle="1" w:styleId="Normalend">
    <w:name w:val="Normal_end"/>
    <w:basedOn w:val="Normal"/>
    <w:next w:val="Normal"/>
    <w:uiPriority w:val="99"/>
    <w:rsid w:val="002D68B8"/>
    <w:rPr>
      <w:lang w:val="ru-RU" w:eastAsia="ru-RU"/>
    </w:rPr>
  </w:style>
  <w:style w:type="paragraph" w:customStyle="1" w:styleId="Part1">
    <w:name w:val="Part_1"/>
    <w:basedOn w:val="Section1"/>
    <w:next w:val="Section1"/>
    <w:uiPriority w:val="99"/>
    <w:rsid w:val="002D68B8"/>
  </w:style>
  <w:style w:type="paragraph" w:customStyle="1" w:styleId="Subsection1">
    <w:name w:val="Subsection_1"/>
    <w:basedOn w:val="Section1"/>
    <w:next w:val="Normalaftertitle0"/>
    <w:uiPriority w:val="99"/>
    <w:rsid w:val="002D68B8"/>
  </w:style>
  <w:style w:type="paragraph" w:customStyle="1" w:styleId="Volumetitle">
    <w:name w:val="Volume_title"/>
    <w:basedOn w:val="Normal"/>
    <w:uiPriority w:val="99"/>
    <w:rsid w:val="002D68B8"/>
    <w:pPr>
      <w:jc w:val="center"/>
    </w:pPr>
    <w:rPr>
      <w:b/>
      <w:bCs/>
      <w:sz w:val="28"/>
      <w:szCs w:val="28"/>
      <w:lang w:val="ru-RU" w:eastAsia="ru-RU"/>
    </w:rPr>
  </w:style>
  <w:style w:type="paragraph" w:customStyle="1" w:styleId="Headingsplit">
    <w:name w:val="Heading_split"/>
    <w:basedOn w:val="Headingi"/>
    <w:uiPriority w:val="99"/>
    <w:rsid w:val="002D68B8"/>
    <w:rPr>
      <w:lang w:val="ru-RU" w:eastAsia="ru-RU"/>
    </w:rPr>
  </w:style>
  <w:style w:type="paragraph" w:customStyle="1" w:styleId="Normalsplit">
    <w:name w:val="Normal_split"/>
    <w:basedOn w:val="Normal"/>
    <w:uiPriority w:val="99"/>
    <w:rsid w:val="002D68B8"/>
    <w:rPr>
      <w:lang w:val="ru-RU" w:eastAsia="ru-RU"/>
    </w:rPr>
  </w:style>
  <w:style w:type="character" w:customStyle="1" w:styleId="Provsplit">
    <w:name w:val="Prov_split"/>
    <w:uiPriority w:val="99"/>
    <w:rsid w:val="002D68B8"/>
    <w:rPr>
      <w:rFonts w:ascii="Times New Roman" w:hAnsi="Times New Roman" w:cs="Times New Roman"/>
    </w:rPr>
  </w:style>
  <w:style w:type="paragraph" w:customStyle="1" w:styleId="Tablesplit">
    <w:name w:val="Table_split"/>
    <w:basedOn w:val="Tabletext"/>
    <w:uiPriority w:val="99"/>
    <w:rsid w:val="002D68B8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D68B8"/>
    <w:rPr>
      <w:rFonts w:ascii="Tahom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8B8"/>
    <w:rPr>
      <w:rFonts w:ascii="Tahoma" w:hAnsi="Tahoma" w:cs="Tahoma"/>
      <w:sz w:val="16"/>
      <w:szCs w:val="16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DC79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http://www.itu.int/publ/R-REC/ru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patents/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QuickPub\BR_Rec_200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84A7-45CB-4024-B458-539945B0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70</TotalTime>
  <Pages>6</Pages>
  <Words>1114</Words>
  <Characters>7380</Characters>
  <Application>Microsoft Office Word</Application>
  <DocSecurity>0</DocSecurity>
  <Lines>189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РЕКОМЕНДАЦИЯ  МСЭ-R  F.1568-2 (12/2023) Планы размещения блоков радиочастот для систем фиксированного беспроводного доступа в диапазонах 10,15–10,3/10,5–10,65 ГГц</vt:lpstr>
    </vt:vector>
  </TitlesOfParts>
  <Manager/>
  <Company>ITU</Company>
  <LinksUpToDate>false</LinksUpToDate>
  <CharactersWithSpaces>8370</CharactersWithSpaces>
  <SharedDoc>false</SharedDoc>
  <HLinks>
    <vt:vector size="12" baseType="variant">
      <vt:variant>
        <vt:i4>1114207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http://www.itu.int/publications/R-REC/en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http://www.itu.int/ITU-R/go/patents/en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F.1568-2 (12/2023) Планы размещения блоков радиочастот для систем фиксированного беспроводного доступа в диапазонах 10,15–10,3/10,5–10,65 ГГц</dc:title>
  <dc:subject>F Series = Fixed service</dc:subject>
  <dc:creator>ITU Radiocommunication Bureau (BR)</dc:creator>
  <cp:keywords>F,1568-2</cp:keywords>
  <dc:description>Berdyeva, 09/02/24, ITU51017645</dc:description>
  <cp:lastModifiedBy>Berdyeva, Elena</cp:lastModifiedBy>
  <cp:revision>16</cp:revision>
  <cp:lastPrinted>2024-09-02T10:05:00Z</cp:lastPrinted>
  <dcterms:created xsi:type="dcterms:W3CDTF">2024-09-02T08:49:00Z</dcterms:created>
  <dcterms:modified xsi:type="dcterms:W3CDTF">2024-09-02T10:07:00Z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  <property fmtid="{D5CDD505-2E9C-101B-9397-08002B2CF9AE}" pid="9" name="Language">
    <vt:lpwstr>Russian</vt:lpwstr>
  </property>
  <property fmtid="{D5CDD505-2E9C-101B-9397-08002B2CF9AE}" pid="10" name="Typist">
    <vt:lpwstr>Berdyeva</vt:lpwstr>
  </property>
  <property fmtid="{D5CDD505-2E9C-101B-9397-08002B2CF9AE}" pid="11" name="Date completed">
    <vt:lpwstr>Wednesday, March 6, 2024</vt:lpwstr>
  </property>
</Properties>
</file>