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EE6F9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0F8" w:rsidRPr="009C6655" w:rsidRDefault="002070F8" w:rsidP="0036133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1107-2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2070F8" w:rsidRPr="009C6655" w:rsidRDefault="002070F8" w:rsidP="0036133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1107-2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0F8" w:rsidRPr="005F01A2" w:rsidRDefault="002070F8" w:rsidP="00A150D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التحليل الاحتمالي لتقييم التداخل على الخدمة الثابتة من سواتل تستعمل</w:t>
                            </w:r>
                            <w:r>
                              <w:rPr>
                                <w:rFonts w:ascii="Tahoma" w:hAnsi="Tahoma"/>
                                <w:b/>
                                <w:bCs/>
                                <w:color w:val="000068"/>
                                <w:sz w:val="40"/>
                                <w:szCs w:val="72"/>
                                <w:rtl/>
                                <w:lang w:bidi="ar-EG"/>
                              </w:rPr>
                              <w:br/>
                            </w:r>
                            <w:r>
                              <w:rPr>
                                <w:rFonts w:ascii="Tahoma" w:hAnsi="Tahoma" w:hint="cs"/>
                                <w:b/>
                                <w:bCs/>
                                <w:color w:val="000068"/>
                                <w:sz w:val="40"/>
                                <w:szCs w:val="72"/>
                                <w:rtl/>
                                <w:lang w:bidi="ar-EG"/>
                              </w:rPr>
                              <w:t xml:space="preserve">المدار المستقر بالنسبة </w:t>
                            </w:r>
                            <w:r w:rsidR="00A150D8">
                              <w:rPr>
                                <w:rFonts w:ascii="Tahoma" w:hAnsi="Tahoma" w:hint="cs"/>
                                <w:b/>
                                <w:bCs/>
                                <w:color w:val="000068"/>
                                <w:sz w:val="40"/>
                                <w:szCs w:val="72"/>
                                <w:rtl/>
                                <w:lang w:bidi="ar-EG"/>
                              </w:rPr>
                              <w:t>إلى ا</w:t>
                            </w:r>
                            <w:r>
                              <w:rPr>
                                <w:rFonts w:ascii="Tahoma" w:hAnsi="Tahoma" w:hint="cs"/>
                                <w:b/>
                                <w:bCs/>
                                <w:color w:val="000068"/>
                                <w:sz w:val="40"/>
                                <w:szCs w:val="72"/>
                                <w:rtl/>
                                <w:lang w:bidi="ar-EG"/>
                              </w:rPr>
                              <w:t>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2070F8" w:rsidRPr="005F01A2" w:rsidRDefault="002070F8" w:rsidP="00A150D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التحليل الاحتمالي لتقييم التداخل على الخدمة الثابتة من سواتل تستعمل</w:t>
                      </w:r>
                      <w:r>
                        <w:rPr>
                          <w:rFonts w:ascii="Tahoma" w:hAnsi="Tahoma"/>
                          <w:b/>
                          <w:bCs/>
                          <w:color w:val="000068"/>
                          <w:sz w:val="40"/>
                          <w:szCs w:val="72"/>
                          <w:rtl/>
                          <w:lang w:bidi="ar-EG"/>
                        </w:rPr>
                        <w:br/>
                      </w:r>
                      <w:r>
                        <w:rPr>
                          <w:rFonts w:ascii="Tahoma" w:hAnsi="Tahoma" w:hint="cs"/>
                          <w:b/>
                          <w:bCs/>
                          <w:color w:val="000068"/>
                          <w:sz w:val="40"/>
                          <w:szCs w:val="72"/>
                          <w:rtl/>
                          <w:lang w:bidi="ar-EG"/>
                        </w:rPr>
                        <w:t xml:space="preserve">المدار المستقر بالنسبة </w:t>
                      </w:r>
                      <w:r w:rsidR="00A150D8">
                        <w:rPr>
                          <w:rFonts w:ascii="Tahoma" w:hAnsi="Tahoma" w:hint="cs"/>
                          <w:b/>
                          <w:bCs/>
                          <w:color w:val="000068"/>
                          <w:sz w:val="40"/>
                          <w:szCs w:val="72"/>
                          <w:rtl/>
                          <w:lang w:bidi="ar-EG"/>
                        </w:rPr>
                        <w:t>إلى ا</w:t>
                      </w:r>
                      <w:r>
                        <w:rPr>
                          <w:rFonts w:ascii="Tahoma" w:hAnsi="Tahoma" w:hint="cs"/>
                          <w:b/>
                          <w:bCs/>
                          <w:color w:val="000068"/>
                          <w:sz w:val="40"/>
                          <w:szCs w:val="72"/>
                          <w:rtl/>
                          <w:lang w:bidi="ar-EG"/>
                        </w:rPr>
                        <w:t>لأرض</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0F8" w:rsidRPr="005F01A2" w:rsidRDefault="002070F8" w:rsidP="0036133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2070F8" w:rsidRPr="005F01A2" w:rsidRDefault="002070F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070F8" w:rsidRPr="005F01A2" w:rsidRDefault="002070F8" w:rsidP="0036133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2070F8" w:rsidRPr="005F01A2" w:rsidRDefault="002070F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097D79" w:rsidRDefault="00E964C9" w:rsidP="00E964C9">
            <w:pPr>
              <w:tabs>
                <w:tab w:val="clear" w:pos="794"/>
                <w:tab w:val="left" w:pos="1471"/>
              </w:tabs>
              <w:spacing w:before="20" w:after="40" w:line="240" w:lineRule="exact"/>
              <w:rPr>
                <w:sz w:val="20"/>
                <w:szCs w:val="26"/>
                <w:lang w:val="ru-RU"/>
              </w:rPr>
            </w:pPr>
            <w:r w:rsidRPr="00097D79">
              <w:rPr>
                <w:b/>
                <w:bCs/>
                <w:sz w:val="20"/>
                <w:szCs w:val="26"/>
              </w:rPr>
              <w:t>BS</w:t>
            </w:r>
            <w:r w:rsidRPr="00097D79">
              <w:rPr>
                <w:rFonts w:hint="cs"/>
                <w:b/>
                <w:bCs/>
                <w:sz w:val="20"/>
                <w:szCs w:val="26"/>
                <w:rtl/>
              </w:rPr>
              <w:tab/>
            </w:r>
            <w:r w:rsidRPr="00097D79">
              <w:rPr>
                <w:rFonts w:hint="cs"/>
                <w:sz w:val="20"/>
                <w:szCs w:val="26"/>
                <w:rtl/>
                <w:lang w:val="ru-RU"/>
              </w:rPr>
              <w:t>الخدمة الإذاعية (الصوتية)</w:t>
            </w:r>
          </w:p>
        </w:tc>
      </w:tr>
      <w:tr w:rsidR="00E964C9" w:rsidRPr="00440F51" w:rsidTr="00097D79">
        <w:trPr>
          <w:jc w:val="center"/>
        </w:trPr>
        <w:tc>
          <w:tcPr>
            <w:tcW w:w="9394" w:type="dxa"/>
            <w:gridSpan w:val="2"/>
            <w:tcBorders>
              <w:left w:val="single" w:sz="12" w:space="0" w:color="000080"/>
              <w:bottom w:val="nil"/>
              <w:right w:val="single" w:sz="12" w:space="0" w:color="000080"/>
            </w:tcBorders>
          </w:tcPr>
          <w:p w:rsidR="00E964C9" w:rsidRPr="00097D79" w:rsidRDefault="00E964C9" w:rsidP="00E964C9">
            <w:pPr>
              <w:tabs>
                <w:tab w:val="clear" w:pos="794"/>
                <w:tab w:val="left" w:pos="1471"/>
              </w:tabs>
              <w:spacing w:before="20" w:after="40" w:line="240" w:lineRule="exact"/>
              <w:rPr>
                <w:sz w:val="20"/>
                <w:szCs w:val="26"/>
                <w:lang w:val="ru-RU"/>
              </w:rPr>
            </w:pPr>
            <w:r w:rsidRPr="00097D79">
              <w:rPr>
                <w:b/>
                <w:bCs/>
                <w:sz w:val="20"/>
                <w:szCs w:val="26"/>
              </w:rPr>
              <w:t>BT</w:t>
            </w:r>
            <w:r w:rsidRPr="00097D79">
              <w:rPr>
                <w:rFonts w:hint="cs"/>
                <w:b/>
                <w:bCs/>
                <w:sz w:val="20"/>
                <w:szCs w:val="26"/>
                <w:rtl/>
              </w:rPr>
              <w:tab/>
            </w:r>
            <w:r w:rsidRPr="00097D79">
              <w:rPr>
                <w:rFonts w:hint="cs"/>
                <w:sz w:val="20"/>
                <w:szCs w:val="26"/>
                <w:rtl/>
                <w:lang w:val="ru-RU"/>
              </w:rPr>
              <w:t>الخدمة الإذاعية (التلفزيونية)</w:t>
            </w:r>
          </w:p>
        </w:tc>
      </w:tr>
      <w:tr w:rsidR="004A2F40" w:rsidRPr="004A2F40" w:rsidTr="00097D79">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4A2F40" w:rsidRDefault="00E964C9" w:rsidP="00E964C9">
            <w:pPr>
              <w:tabs>
                <w:tab w:val="clear" w:pos="794"/>
                <w:tab w:val="left" w:pos="1471"/>
              </w:tabs>
              <w:spacing w:before="20" w:after="40" w:line="240" w:lineRule="exact"/>
              <w:rPr>
                <w:rFonts w:ascii="Times New Roman Bold" w:hAnsi="Times New Roman Bold"/>
                <w:b/>
                <w:bCs/>
                <w:color w:val="000068"/>
                <w:sz w:val="20"/>
                <w:szCs w:val="26"/>
                <w:lang w:val="ru-RU"/>
              </w:rPr>
            </w:pPr>
            <w:r w:rsidRPr="004A2F40">
              <w:rPr>
                <w:rFonts w:ascii="Times New Roman Bold" w:hAnsi="Times New Roman Bold"/>
                <w:b/>
                <w:bCs/>
                <w:color w:val="000068"/>
                <w:sz w:val="20"/>
                <w:szCs w:val="26"/>
              </w:rPr>
              <w:t>F</w:t>
            </w:r>
            <w:r w:rsidRPr="004A2F40">
              <w:rPr>
                <w:rFonts w:ascii="Times New Roman Bold" w:hAnsi="Times New Roman Bold" w:hint="cs"/>
                <w:b/>
                <w:bCs/>
                <w:color w:val="000068"/>
                <w:sz w:val="20"/>
                <w:szCs w:val="26"/>
                <w:rtl/>
              </w:rPr>
              <w:tab/>
            </w:r>
            <w:r w:rsidRPr="004A2F40">
              <w:rPr>
                <w:rFonts w:ascii="Times New Roman Bold" w:hAnsi="Times New Roman Bold" w:hint="cs"/>
                <w:b/>
                <w:bCs/>
                <w:color w:val="000068"/>
                <w:sz w:val="20"/>
                <w:szCs w:val="26"/>
                <w:rtl/>
                <w:lang w:val="ru-RU"/>
              </w:rPr>
              <w:t>الخدمة الثابتة</w:t>
            </w:r>
          </w:p>
        </w:tc>
      </w:tr>
      <w:tr w:rsidR="00E964C9" w:rsidRPr="00440F51" w:rsidTr="00097D7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DC7158" w:rsidRPr="00440F51" w:rsidTr="00361332">
        <w:trPr>
          <w:jc w:val="center"/>
        </w:trPr>
        <w:tc>
          <w:tcPr>
            <w:tcW w:w="9394" w:type="dxa"/>
            <w:gridSpan w:val="2"/>
            <w:tcBorders>
              <w:left w:val="single" w:sz="12" w:space="0" w:color="000080"/>
              <w:right w:val="single" w:sz="12" w:space="0" w:color="000080"/>
            </w:tcBorders>
          </w:tcPr>
          <w:p w:rsidR="00DC7158" w:rsidRPr="008113E9" w:rsidRDefault="00DC7158"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36133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361332">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DC715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DC7158">
        <w:rPr>
          <w:sz w:val="20"/>
          <w:szCs w:val="26"/>
        </w:rPr>
        <w:t>1</w:t>
      </w:r>
      <w:r w:rsidR="003D017C" w:rsidRPr="000F312E">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C715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DC7158">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5C1497">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C1497" w:rsidRPr="00422D17">
        <w:t>ITU-R  </w:t>
      </w:r>
      <w:r w:rsidR="005C1497">
        <w:t>F</w:t>
      </w:r>
      <w:r w:rsidR="005C1497" w:rsidRPr="00422D17">
        <w:t>.</w:t>
      </w:r>
      <w:r w:rsidR="005C1497">
        <w:t>1107-2</w:t>
      </w:r>
      <w:r w:rsidR="005C1497" w:rsidRPr="005C1497">
        <w:rPr>
          <w:rStyle w:val="FootnoteReference"/>
          <w:position w:val="0"/>
          <w:rtl/>
        </w:rPr>
        <w:footnoteReference w:customMarkFollows="1" w:id="1"/>
        <w:t>*</w:t>
      </w:r>
    </w:p>
    <w:p w:rsidR="00AE2234" w:rsidRPr="005E066B" w:rsidRDefault="00361332" w:rsidP="005E066B">
      <w:pPr>
        <w:pStyle w:val="Rectitle"/>
        <w:rPr>
          <w:rtl/>
        </w:rPr>
      </w:pPr>
      <w:r>
        <w:rPr>
          <w:rFonts w:hint="cs"/>
          <w:rtl/>
        </w:rPr>
        <w:t>التحليل الاحتمالي لتقييم التداخل على الخدمة الثابتة من سواتل</w:t>
      </w:r>
      <w:r>
        <w:rPr>
          <w:rFonts w:hint="cs"/>
          <w:rtl/>
        </w:rPr>
        <w:br/>
        <w:t>تستعمل المدار المستقر بالنسبة إلى الأرض</w:t>
      </w:r>
    </w:p>
    <w:p w:rsidR="00B16E8C" w:rsidRPr="000F312E" w:rsidRDefault="00770752" w:rsidP="00770752">
      <w:pPr>
        <w:pStyle w:val="Recdate"/>
      </w:pPr>
      <w:r>
        <w:t>(2011-2002-1994</w:t>
      </w:r>
      <w:r w:rsidR="00B16E8C"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0F312E" w:rsidRDefault="00361332" w:rsidP="000F312E">
      <w:pPr>
        <w:rPr>
          <w:rtl/>
          <w:lang w:bidi="ar-EG"/>
        </w:rPr>
      </w:pPr>
      <w:r>
        <w:rPr>
          <w:rFonts w:hint="cs"/>
          <w:rtl/>
          <w:lang w:bidi="ar-EG"/>
        </w:rPr>
        <w:t xml:space="preserve">تقدم هذه التوصية طرائق لتقييم معايير التقاسم بالنسبة للتداخل من سواتل تستعمل المدار المستقر بالنسبة إلى الأرض على أنظمة لا سلكية رقمية ثابتة. ويقدم الملحق </w:t>
      </w:r>
      <w:r>
        <w:rPr>
          <w:lang w:bidi="ar-EG"/>
        </w:rPr>
        <w:t>1</w:t>
      </w:r>
      <w:r>
        <w:rPr>
          <w:rFonts w:hint="cs"/>
          <w:rtl/>
          <w:lang w:bidi="ar-EG"/>
        </w:rPr>
        <w:t xml:space="preserve"> طريقة لحساب التداخل على الأنظمة الرقمية مع ملخص لمنهجية الحساب، كما يتضمن أمثلة ونموذج برمجية لتنفيذ المنهجية.</w:t>
      </w:r>
    </w:p>
    <w:p w:rsidR="004A2F40" w:rsidRDefault="004A2F40" w:rsidP="000F312E">
      <w:pPr>
        <w:rPr>
          <w:rtl/>
          <w:lang w:bidi="ar-EG"/>
        </w:rPr>
      </w:pPr>
    </w:p>
    <w:p w:rsidR="00361332" w:rsidRDefault="00361332" w:rsidP="005C1497">
      <w:pPr>
        <w:pStyle w:val="Normalaftertitle"/>
        <w:rPr>
          <w:rtl/>
          <w:lang w:bidi="ar-EG"/>
        </w:rPr>
      </w:pPr>
      <w:r>
        <w:rPr>
          <w:rFonts w:hint="cs"/>
          <w:rtl/>
          <w:lang w:bidi="ar-EG"/>
        </w:rPr>
        <w:t>إن جمعية الاتصالات الراديوية للاتحاد الدولي للاتصالات،</w:t>
      </w:r>
    </w:p>
    <w:p w:rsidR="00361332" w:rsidRDefault="00361332" w:rsidP="00517357">
      <w:pPr>
        <w:pStyle w:val="Call"/>
        <w:rPr>
          <w:rtl/>
        </w:rPr>
      </w:pPr>
      <w:r>
        <w:rPr>
          <w:rFonts w:hint="cs"/>
          <w:rtl/>
        </w:rPr>
        <w:t>إذ تضع في اعتبارها</w:t>
      </w:r>
    </w:p>
    <w:p w:rsidR="00361332" w:rsidRDefault="00361332" w:rsidP="000F312E">
      <w:pPr>
        <w:rPr>
          <w:rtl/>
          <w:lang w:bidi="ar-EG"/>
        </w:rPr>
      </w:pPr>
      <w:r>
        <w:rPr>
          <w:rFonts w:hint="cs"/>
          <w:rtl/>
          <w:lang w:bidi="ar-EG"/>
        </w:rPr>
        <w:t xml:space="preserve"> أ )</w:t>
      </w:r>
      <w:r>
        <w:rPr>
          <w:rFonts w:hint="cs"/>
          <w:rtl/>
          <w:lang w:bidi="ar-EG"/>
        </w:rPr>
        <w:tab/>
        <w:t>أن الإرسالات الصادرة عن المحطات الفضائية العاملة في المدار المستقر بالنسبة إلى الأرض وتتقاسم الطيف نفسه، يمكن أن تنتج تداخلات على محطات استقبال الخدمة الثابتة؛</w:t>
      </w:r>
    </w:p>
    <w:p w:rsidR="00361332" w:rsidRDefault="00361332" w:rsidP="000F312E">
      <w:pPr>
        <w:rPr>
          <w:rtl/>
          <w:lang w:bidi="ar-EG"/>
        </w:rPr>
      </w:pPr>
      <w:r>
        <w:rPr>
          <w:rFonts w:hint="cs"/>
          <w:rtl/>
          <w:lang w:bidi="ar-EG"/>
        </w:rPr>
        <w:t>ب)</w:t>
      </w:r>
      <w:r>
        <w:rPr>
          <w:rFonts w:hint="cs"/>
          <w:rtl/>
          <w:lang w:bidi="ar-EG"/>
        </w:rPr>
        <w:tab/>
        <w:t>أنه قد لا يكون مناسباً من الناحية العملية التنسيق بين الكثير من محطات الأرض والكثير من المحطات الفضائية، وبالتالي، ينبغي وضع معايير للتقاسم للاستغناء عن التنسيق المفصل؛</w:t>
      </w:r>
    </w:p>
    <w:p w:rsidR="00361332" w:rsidRDefault="00361332" w:rsidP="000F312E">
      <w:pPr>
        <w:rPr>
          <w:rtl/>
          <w:lang w:bidi="ar-EG"/>
        </w:rPr>
      </w:pPr>
      <w:r>
        <w:rPr>
          <w:rFonts w:hint="cs"/>
          <w:rtl/>
          <w:lang w:bidi="ar-EG"/>
        </w:rPr>
        <w:t>ج)</w:t>
      </w:r>
      <w:r>
        <w:rPr>
          <w:rFonts w:hint="cs"/>
          <w:rtl/>
          <w:lang w:bidi="ar-EG"/>
        </w:rPr>
        <w:tab/>
        <w:t>أنه يجب، عند وضع معايير التقاسم هذه، مراعاة المتطلبات التشغيلية والتقنية للشبكات العاملة في الخدمة الساتلية فضلاً عن متطلبات الخدمة الثابتة والتدابير المتاحة بشأنها؛</w:t>
      </w:r>
    </w:p>
    <w:p w:rsidR="00361332" w:rsidRDefault="00361332" w:rsidP="000F312E">
      <w:pPr>
        <w:rPr>
          <w:rtl/>
          <w:lang w:bidi="ar-EG"/>
        </w:rPr>
      </w:pPr>
      <w:r>
        <w:rPr>
          <w:rFonts w:hint="cs"/>
          <w:rtl/>
          <w:lang w:bidi="ar-EG"/>
        </w:rPr>
        <w:t>د</w:t>
      </w:r>
      <w:r w:rsidR="00097D79">
        <w:rPr>
          <w:rFonts w:hint="cs"/>
          <w:rtl/>
          <w:lang w:bidi="ar-EG"/>
        </w:rPr>
        <w:t xml:space="preserve"> </w:t>
      </w:r>
      <w:r>
        <w:rPr>
          <w:rFonts w:hint="cs"/>
          <w:rtl/>
          <w:lang w:bidi="ar-EG"/>
        </w:rPr>
        <w:t>)</w:t>
      </w:r>
      <w:r>
        <w:rPr>
          <w:rFonts w:hint="cs"/>
          <w:rtl/>
          <w:lang w:bidi="ar-EG"/>
        </w:rPr>
        <w:tab/>
        <w:t>أنه تحدد أن الأساس الاحتمالي لوضع معايير التقاسم أدى إلى استعمال بكفاءة أكبر من المعايير التي يتم وضعها باستعمال تحليل الحالة الأسوأ؛</w:t>
      </w:r>
    </w:p>
    <w:p w:rsidR="00361332" w:rsidRDefault="00361332" w:rsidP="000F312E">
      <w:pPr>
        <w:rPr>
          <w:rtl/>
          <w:lang w:bidi="ar-EG"/>
        </w:rPr>
      </w:pPr>
      <w:r>
        <w:rPr>
          <w:rFonts w:hint="cs"/>
          <w:rtl/>
          <w:lang w:bidi="ar-EG"/>
        </w:rPr>
        <w:t>ﻫ</w:t>
      </w:r>
      <w:r w:rsidR="00097D79">
        <w:rPr>
          <w:rFonts w:hint="cs"/>
          <w:rtl/>
          <w:lang w:bidi="ar-EG"/>
        </w:rPr>
        <w:t xml:space="preserve"> </w:t>
      </w:r>
      <w:r>
        <w:rPr>
          <w:rFonts w:hint="cs"/>
          <w:rtl/>
          <w:lang w:bidi="ar-EG"/>
        </w:rPr>
        <w:t>)</w:t>
      </w:r>
      <w:r>
        <w:rPr>
          <w:rFonts w:hint="cs"/>
          <w:rtl/>
          <w:lang w:bidi="ar-EG"/>
        </w:rPr>
        <w:tab/>
        <w:t>أنه من الصعب والمجهد جمع معلومات كافية ودقيقة إحصائياً عن الوضع الحقيقي لمحطات الأنظمة الأرضية والساتلية القائمة والمخططة؛</w:t>
      </w:r>
    </w:p>
    <w:p w:rsidR="00361332" w:rsidRDefault="00361332" w:rsidP="000F312E">
      <w:pPr>
        <w:rPr>
          <w:rtl/>
          <w:lang w:bidi="ar-EG"/>
        </w:rPr>
      </w:pPr>
      <w:r>
        <w:rPr>
          <w:rFonts w:hint="cs"/>
          <w:rtl/>
          <w:lang w:bidi="ar-EG"/>
        </w:rPr>
        <w:t>و</w:t>
      </w:r>
      <w:r w:rsidR="00097D79">
        <w:rPr>
          <w:rFonts w:hint="cs"/>
          <w:rtl/>
          <w:lang w:bidi="ar-EG"/>
        </w:rPr>
        <w:t xml:space="preserve"> </w:t>
      </w:r>
      <w:r>
        <w:rPr>
          <w:rFonts w:hint="cs"/>
          <w:rtl/>
          <w:lang w:bidi="ar-EG"/>
        </w:rPr>
        <w:t>)</w:t>
      </w:r>
      <w:r>
        <w:rPr>
          <w:rFonts w:hint="cs"/>
          <w:rtl/>
          <w:lang w:bidi="ar-EG"/>
        </w:rPr>
        <w:tab/>
        <w:t>أن عمليات المحاكاة الحاسوبية للخدمات الثابتة والساتلية العاملة في المدار المستقى بالنسبة إلى الأرض يمكن أن تنتج معلومات دقيقة إحصائياً تلائم وضع معايير التقاسم لمجموعة واسعة من سيناريوهات التقاسم،</w:t>
      </w:r>
    </w:p>
    <w:p w:rsidR="00361332" w:rsidRDefault="00817CD7" w:rsidP="00517357">
      <w:pPr>
        <w:pStyle w:val="Call"/>
        <w:rPr>
          <w:rtl/>
        </w:rPr>
      </w:pPr>
      <w:r>
        <w:rPr>
          <w:rFonts w:hint="cs"/>
          <w:rtl/>
        </w:rPr>
        <w:t>توصي</w:t>
      </w:r>
    </w:p>
    <w:p w:rsidR="00817CD7" w:rsidRDefault="00817CD7" w:rsidP="000F312E">
      <w:pPr>
        <w:rPr>
          <w:rtl/>
          <w:lang w:bidi="ar-EG"/>
        </w:rPr>
      </w:pPr>
      <w:r w:rsidRPr="00DC7158">
        <w:rPr>
          <w:b/>
          <w:bCs/>
          <w:lang w:bidi="ar-EG"/>
        </w:rPr>
        <w:t>1</w:t>
      </w:r>
      <w:r>
        <w:rPr>
          <w:rFonts w:hint="cs"/>
          <w:rtl/>
          <w:lang w:bidi="ar-EG"/>
        </w:rPr>
        <w:tab/>
        <w:t>بأنه يمكن للمعلومات المشتقة من عمليات المحاكاة الحاسوبية للخدمات الثابتة والساتلية العاملة في المدار المستقر بالنسبة إلى الأرض والتي تستعمل طيف الترددات نفسه، أن تكون مقبولة بالنسبة لوضع معايير التقاسم؛</w:t>
      </w:r>
    </w:p>
    <w:p w:rsidR="00817CD7" w:rsidRDefault="00817CD7" w:rsidP="004A2F40">
      <w:pPr>
        <w:rPr>
          <w:rtl/>
          <w:lang w:bidi="ar-EG"/>
        </w:rPr>
      </w:pPr>
      <w:r w:rsidRPr="00DC7158">
        <w:rPr>
          <w:b/>
          <w:bCs/>
          <w:lang w:bidi="ar-EG"/>
        </w:rPr>
        <w:t>2</w:t>
      </w:r>
      <w:r>
        <w:rPr>
          <w:rFonts w:hint="cs"/>
          <w:rtl/>
          <w:lang w:bidi="ar-EG"/>
        </w:rPr>
        <w:tab/>
        <w:t>بأنه عند وضع معايير التداخل للأنظمة الرقمية العاملة في الخدمة الثابتة، ينبغي مراعاة المواد الواردة في الملحق</w:t>
      </w:r>
      <w:r w:rsidR="004A2F40">
        <w:rPr>
          <w:rFonts w:hint="eastAsia"/>
          <w:rtl/>
          <w:lang w:bidi="ar-EG"/>
        </w:rPr>
        <w:t> </w:t>
      </w:r>
      <w:r>
        <w:rPr>
          <w:lang w:bidi="ar-EG"/>
        </w:rPr>
        <w:t>1</w:t>
      </w:r>
      <w:r>
        <w:rPr>
          <w:rFonts w:hint="cs"/>
          <w:rtl/>
          <w:lang w:bidi="ar-EG"/>
        </w:rPr>
        <w:t xml:space="preserve"> لتقييم التداخل من الخدمة الثابتة على الخدمة الثابتة الرقمية.</w:t>
      </w:r>
    </w:p>
    <w:p w:rsidR="00361332" w:rsidRDefault="00817CD7" w:rsidP="004A2F40">
      <w:pPr>
        <w:pStyle w:val="AnnexNotitle"/>
        <w:rPr>
          <w:rtl/>
          <w:lang w:bidi="ar-EG"/>
        </w:rPr>
      </w:pPr>
      <w:r>
        <w:rPr>
          <w:rFonts w:hint="cs"/>
          <w:rtl/>
          <w:lang w:bidi="ar-EG"/>
        </w:rPr>
        <w:lastRenderedPageBreak/>
        <w:t xml:space="preserve">الملحق </w:t>
      </w:r>
      <w:r>
        <w:rPr>
          <w:lang w:bidi="ar-EG"/>
        </w:rPr>
        <w:t>1</w:t>
      </w:r>
    </w:p>
    <w:p w:rsidR="00817CD7" w:rsidRDefault="00817CD7" w:rsidP="004A2F40">
      <w:pPr>
        <w:pStyle w:val="AnnexNotitle"/>
        <w:spacing w:before="240"/>
        <w:rPr>
          <w:rtl/>
          <w:lang w:bidi="ar-EG"/>
        </w:rPr>
      </w:pPr>
      <w:r>
        <w:rPr>
          <w:rFonts w:hint="cs"/>
          <w:rtl/>
          <w:lang w:bidi="ar-EG"/>
        </w:rPr>
        <w:t xml:space="preserve">معلومات لتقييم التداخل على أنظمة الخدمة الثابتة الرقمية من إرسالات </w:t>
      </w:r>
      <w:r>
        <w:rPr>
          <w:rtl/>
          <w:lang w:bidi="ar-EG"/>
        </w:rPr>
        <w:br/>
      </w:r>
      <w:r>
        <w:rPr>
          <w:rFonts w:hint="cs"/>
          <w:rtl/>
          <w:lang w:bidi="ar-EG"/>
        </w:rPr>
        <w:t>المحطات الفضائية العاملة في المدار المستقر بالنسبة إلى الأرض</w:t>
      </w:r>
    </w:p>
    <w:p w:rsidR="00361332" w:rsidRDefault="00817CD7" w:rsidP="00517357">
      <w:pPr>
        <w:pStyle w:val="Heading1"/>
        <w:rPr>
          <w:rtl/>
          <w:lang w:bidi="ar-EG"/>
        </w:rPr>
      </w:pPr>
      <w:r>
        <w:rPr>
          <w:lang w:bidi="ar-EG"/>
        </w:rPr>
        <w:t>1</w:t>
      </w:r>
      <w:r>
        <w:rPr>
          <w:rFonts w:hint="cs"/>
          <w:rtl/>
          <w:lang w:bidi="ar-EG"/>
        </w:rPr>
        <w:tab/>
        <w:t>مقدمة</w:t>
      </w:r>
    </w:p>
    <w:p w:rsidR="00817CD7" w:rsidRDefault="00817CD7" w:rsidP="000F312E">
      <w:pPr>
        <w:rPr>
          <w:rtl/>
          <w:lang w:bidi="ar-EG"/>
        </w:rPr>
      </w:pPr>
      <w:r>
        <w:rPr>
          <w:rFonts w:hint="cs"/>
          <w:rtl/>
          <w:lang w:bidi="ar-EG"/>
        </w:rPr>
        <w:t>يقدم هذا الملحق معلومات إضافية ضرورية لتقييم التداخل على أنظمة الخدمة الثابتة التي تستخدم التشكيل الرقمي.</w:t>
      </w:r>
    </w:p>
    <w:p w:rsidR="00817CD7" w:rsidRDefault="00817CD7" w:rsidP="004A2F40">
      <w:pPr>
        <w:rPr>
          <w:rtl/>
          <w:lang w:bidi="ar-EG"/>
        </w:rPr>
      </w:pPr>
      <w:r>
        <w:rPr>
          <w:rFonts w:hint="cs"/>
          <w:rtl/>
          <w:lang w:bidi="ar-EG"/>
        </w:rPr>
        <w:t xml:space="preserve">وتوفر المنهجية إحصائيات بشأن كل من قيم النسبة تداخل إلى ضوضاء </w:t>
      </w:r>
      <w:r w:rsidR="00097D79">
        <w:rPr>
          <w:rFonts w:hint="eastAsia"/>
          <w:lang w:eastAsia="zh-CN" w:bidi="ar-EG"/>
        </w:rPr>
        <w:t>(</w:t>
      </w:r>
      <w:r w:rsidR="00097D79" w:rsidRPr="00770752">
        <w:rPr>
          <w:i/>
          <w:iCs/>
          <w:lang w:bidi="ar-EG"/>
        </w:rPr>
        <w:t>I/N</w:t>
      </w:r>
      <w:r w:rsidR="00097D79">
        <w:rPr>
          <w:rFonts w:hint="eastAsia"/>
          <w:lang w:eastAsia="zh-CN" w:bidi="ar-EG"/>
        </w:rPr>
        <w:t>)</w:t>
      </w:r>
      <w:r w:rsidR="00097D79">
        <w:rPr>
          <w:rFonts w:hint="cs"/>
          <w:rtl/>
          <w:lang w:bidi="ar-EG"/>
        </w:rPr>
        <w:t xml:space="preserve"> </w:t>
      </w:r>
      <w:r>
        <w:rPr>
          <w:rFonts w:hint="cs"/>
          <w:rtl/>
          <w:lang w:bidi="ar-EG"/>
        </w:rPr>
        <w:t>للمحطات الفردية وقيم الانحطاط الجزئي في</w:t>
      </w:r>
      <w:r w:rsidR="00517357">
        <w:rPr>
          <w:rFonts w:hint="eastAsia"/>
          <w:rtl/>
          <w:lang w:bidi="ar-EG"/>
        </w:rPr>
        <w:t> </w:t>
      </w:r>
      <w:r>
        <w:rPr>
          <w:rFonts w:hint="cs"/>
          <w:rtl/>
          <w:lang w:bidi="ar-EG"/>
        </w:rPr>
        <w:t xml:space="preserve">الأداء </w:t>
      </w:r>
      <w:r>
        <w:rPr>
          <w:lang w:bidi="ar-EG"/>
        </w:rPr>
        <w:t>(FDP)</w:t>
      </w:r>
      <w:r>
        <w:rPr>
          <w:rFonts w:hint="cs"/>
          <w:rtl/>
          <w:lang w:bidi="ar-EG"/>
        </w:rPr>
        <w:t xml:space="preserve"> للمسيرات. والمنهجية المستخدمة في تقييم الانحطاط الجزئي في الأداء للمسير والمشروحة في الفقرة</w:t>
      </w:r>
      <w:r w:rsidR="004A2F40">
        <w:rPr>
          <w:rFonts w:hint="eastAsia"/>
          <w:rtl/>
          <w:lang w:bidi="ar-EG"/>
        </w:rPr>
        <w:t> </w:t>
      </w:r>
      <w:r>
        <w:rPr>
          <w:lang w:bidi="ar-EG"/>
        </w:rPr>
        <w:t>3</w:t>
      </w:r>
      <w:r>
        <w:rPr>
          <w:rFonts w:hint="cs"/>
          <w:rtl/>
          <w:lang w:bidi="ar-EG"/>
        </w:rPr>
        <w:t xml:space="preserve"> لا</w:t>
      </w:r>
      <w:r w:rsidR="00770752">
        <w:rPr>
          <w:rFonts w:hint="eastAsia"/>
          <w:lang w:bidi="ar-EG"/>
        </w:rPr>
        <w:t> </w:t>
      </w:r>
      <w:r>
        <w:rPr>
          <w:rFonts w:hint="cs"/>
          <w:rtl/>
          <w:lang w:bidi="ar-EG"/>
        </w:rPr>
        <w:t xml:space="preserve">تصلح إلا عندما لا تكون النسبة </w:t>
      </w:r>
      <w:r w:rsidRPr="00770752">
        <w:rPr>
          <w:i/>
          <w:iCs/>
          <w:lang w:bidi="ar-EG"/>
        </w:rPr>
        <w:t>I/N</w:t>
      </w:r>
      <w:r>
        <w:rPr>
          <w:rFonts w:hint="cs"/>
          <w:rtl/>
          <w:lang w:bidi="ar-EG"/>
        </w:rPr>
        <w:t xml:space="preserve"> لمحطة الاستقبال في هذا المسير كبيرة بما يكفي لدفع المستقبل نحو المدى غير الخطي. وبالتالي، يفضل قيام المستعمل بتقييم إحصاءات النسبة </w:t>
      </w:r>
      <w:r w:rsidRPr="00770752">
        <w:rPr>
          <w:i/>
          <w:iCs/>
          <w:lang w:bidi="ar-EG"/>
        </w:rPr>
        <w:t>I/N</w:t>
      </w:r>
      <w:r>
        <w:rPr>
          <w:rFonts w:hint="cs"/>
          <w:rtl/>
          <w:lang w:bidi="ar-EG"/>
        </w:rPr>
        <w:t xml:space="preserve"> لكل مستقبِل، على النحو المبين في الفقرة </w:t>
      </w:r>
      <w:r>
        <w:rPr>
          <w:lang w:bidi="ar-EG"/>
        </w:rPr>
        <w:t>2</w:t>
      </w:r>
      <w:r>
        <w:rPr>
          <w:rFonts w:hint="cs"/>
          <w:rtl/>
          <w:lang w:bidi="ar-EG"/>
        </w:rPr>
        <w:t xml:space="preserve">، وذلك قبل تقييم إحصاءات الانحطاط الجزئي في الأداء على أساس تعدد القفزات، كما هو مبين في الفقرة </w:t>
      </w:r>
      <w:r>
        <w:rPr>
          <w:lang w:bidi="ar-EG"/>
        </w:rPr>
        <w:t>3</w:t>
      </w:r>
      <w:r>
        <w:rPr>
          <w:rFonts w:hint="cs"/>
          <w:rtl/>
          <w:lang w:bidi="ar-EG"/>
        </w:rPr>
        <w:t xml:space="preserve">. ويطبق هذا الملحق على أنظمة الخدمة الثابتة الرقمية التي يسود فيها الخبو الناجم عن تعدد المسيرات بشكل عام ولا يطبق على الأنظمة التي يسود فيها التوهين الناجم عن </w:t>
      </w:r>
      <w:proofErr w:type="spellStart"/>
      <w:r>
        <w:rPr>
          <w:rFonts w:hint="cs"/>
          <w:rtl/>
          <w:lang w:bidi="ar-EG"/>
        </w:rPr>
        <w:t>الهواطل</w:t>
      </w:r>
      <w:proofErr w:type="spellEnd"/>
      <w:r>
        <w:rPr>
          <w:rFonts w:hint="cs"/>
          <w:rtl/>
          <w:lang w:bidi="ar-EG"/>
        </w:rPr>
        <w:t xml:space="preserve"> بشكل عام.</w:t>
      </w:r>
    </w:p>
    <w:p w:rsidR="00817CD7" w:rsidRDefault="00817CD7" w:rsidP="00517357">
      <w:pPr>
        <w:pStyle w:val="Heading1"/>
        <w:rPr>
          <w:rtl/>
          <w:lang w:bidi="ar-EG"/>
        </w:rPr>
      </w:pPr>
      <w:r>
        <w:rPr>
          <w:lang w:bidi="ar-EG"/>
        </w:rPr>
        <w:t>2</w:t>
      </w:r>
      <w:r>
        <w:rPr>
          <w:rFonts w:hint="cs"/>
          <w:rtl/>
          <w:lang w:bidi="ar-EG"/>
        </w:rPr>
        <w:tab/>
        <w:t>التحليل لكل محطة على حدة</w:t>
      </w:r>
    </w:p>
    <w:p w:rsidR="00361332" w:rsidRDefault="00817CD7" w:rsidP="004A2F40">
      <w:pPr>
        <w:rPr>
          <w:rtl/>
          <w:lang w:bidi="ar-EG"/>
        </w:rPr>
      </w:pPr>
      <w:r>
        <w:rPr>
          <w:rFonts w:hint="cs"/>
          <w:rtl/>
          <w:lang w:bidi="ar-EG"/>
        </w:rPr>
        <w:t>في حالة أنظمة الخدمة الثابتة الرقمية من نقطة</w:t>
      </w:r>
      <w:r w:rsidR="004A2F40">
        <w:rPr>
          <w:rFonts w:hint="cs"/>
          <w:rtl/>
          <w:lang w:bidi="ar-EG"/>
        </w:rPr>
        <w:t>-</w:t>
      </w:r>
      <w:r>
        <w:rPr>
          <w:rFonts w:hint="cs"/>
          <w:rtl/>
          <w:lang w:bidi="ar-EG"/>
        </w:rPr>
        <w:t>إلى</w:t>
      </w:r>
      <w:r w:rsidR="004A2F40">
        <w:rPr>
          <w:rFonts w:hint="cs"/>
          <w:rtl/>
          <w:lang w:bidi="ar-EG"/>
        </w:rPr>
        <w:t>-</w:t>
      </w:r>
      <w:r>
        <w:rPr>
          <w:rFonts w:hint="cs"/>
          <w:rtl/>
          <w:lang w:bidi="ar-EG"/>
        </w:rPr>
        <w:t xml:space="preserve">نقطة </w:t>
      </w:r>
      <w:r>
        <w:rPr>
          <w:lang w:bidi="ar-EG"/>
        </w:rPr>
        <w:t>(P-P)</w:t>
      </w:r>
      <w:r>
        <w:rPr>
          <w:rFonts w:hint="cs"/>
          <w:rtl/>
          <w:lang w:bidi="ar-EG"/>
        </w:rPr>
        <w:t xml:space="preserve"> ومن نقطة</w:t>
      </w:r>
      <w:r w:rsidR="004A2F40">
        <w:rPr>
          <w:rFonts w:hint="cs"/>
          <w:rtl/>
          <w:lang w:bidi="ar-EG"/>
        </w:rPr>
        <w:t>-</w:t>
      </w:r>
      <w:r>
        <w:rPr>
          <w:rFonts w:hint="cs"/>
          <w:rtl/>
          <w:lang w:bidi="ar-EG"/>
        </w:rPr>
        <w:t>إلى</w:t>
      </w:r>
      <w:r w:rsidR="004A2F40">
        <w:rPr>
          <w:rFonts w:hint="cs"/>
          <w:rtl/>
          <w:lang w:bidi="ar-EG"/>
        </w:rPr>
        <w:t>-</w:t>
      </w:r>
      <w:r>
        <w:rPr>
          <w:rFonts w:hint="cs"/>
          <w:rtl/>
          <w:lang w:bidi="ar-EG"/>
        </w:rPr>
        <w:t xml:space="preserve">عدة نقاط </w:t>
      </w:r>
      <w:r>
        <w:rPr>
          <w:lang w:bidi="ar-EG"/>
        </w:rPr>
        <w:t>(P-MP)</w:t>
      </w:r>
      <w:r>
        <w:rPr>
          <w:rFonts w:hint="cs"/>
          <w:rtl/>
          <w:lang w:bidi="ar-EG"/>
        </w:rPr>
        <w:t xml:space="preserve">، يفضل تقييم التداخل من منظور الانحطاط الجزئي في الأداء على النحو المعرف للتداخل المتغيّر مع الزمن من سواتل في مدارات غير مستقرة بالنسبة إلى الأرض في الملحق </w:t>
      </w:r>
      <w:r>
        <w:rPr>
          <w:lang w:bidi="ar-EG"/>
        </w:rPr>
        <w:t>3</w:t>
      </w:r>
      <w:r>
        <w:rPr>
          <w:rFonts w:hint="cs"/>
          <w:rtl/>
          <w:lang w:bidi="ar-EG"/>
        </w:rPr>
        <w:t xml:space="preserve"> من التوصية </w:t>
      </w:r>
      <w:r>
        <w:rPr>
          <w:lang w:bidi="ar-EG"/>
        </w:rPr>
        <w:t>ITU-R</w:t>
      </w:r>
      <w:r w:rsidR="00264CA0">
        <w:rPr>
          <w:lang w:bidi="ar-EG"/>
        </w:rPr>
        <w:t> </w:t>
      </w:r>
      <w:r>
        <w:rPr>
          <w:lang w:bidi="ar-EG"/>
        </w:rPr>
        <w:t>F.1108</w:t>
      </w:r>
      <w:r>
        <w:rPr>
          <w:rFonts w:hint="cs"/>
          <w:rtl/>
          <w:lang w:bidi="ar-EG"/>
        </w:rPr>
        <w:t xml:space="preserve">. وكمرجع قياسي، عندما لا يكون هناك غير محطة واحدة للخدمة الثابتة، فإن قيمة الانحطاط </w:t>
      </w:r>
      <w:r w:rsidR="00770752">
        <w:rPr>
          <w:i/>
        </w:rPr>
        <w:t>FDP</w:t>
      </w:r>
      <w:r w:rsidR="00770752">
        <w:rPr>
          <w:i/>
          <w:position w:val="-4"/>
          <w:sz w:val="20"/>
        </w:rPr>
        <w:t>hop</w:t>
      </w:r>
      <w:r>
        <w:rPr>
          <w:rFonts w:hint="cs"/>
          <w:rtl/>
          <w:lang w:bidi="ar-EG"/>
        </w:rPr>
        <w:t xml:space="preserve"> نتيجة لإسهامات التداخل من السواتل المستقرة بالنسبة إلى الأرض يمكن تحديدها عند نقطة أي</w:t>
      </w:r>
      <w:r w:rsidR="00770752">
        <w:rPr>
          <w:rFonts w:hint="eastAsia"/>
          <w:lang w:bidi="ar-EG"/>
        </w:rPr>
        <w:t> </w:t>
      </w:r>
      <w:r>
        <w:rPr>
          <w:rFonts w:hint="cs"/>
          <w:rtl/>
          <w:lang w:bidi="ar-EG"/>
        </w:rPr>
        <w:t>مستقبِل كالتالي، مع الأخذ في الاعتبار أن مستوى التداخل لا يتغير مع الزمن على الأغلب:</w:t>
      </w:r>
    </w:p>
    <w:p w:rsidR="00517357" w:rsidRDefault="00517357" w:rsidP="00BF4808">
      <w:pPr>
        <w:pStyle w:val="Equation"/>
      </w:pPr>
      <w:r w:rsidRPr="0069671A">
        <w:tab/>
      </w:r>
      <w:r>
        <w:rPr>
          <w:position w:val="-30"/>
          <w:lang w:val="fr-CH"/>
        </w:rPr>
        <w:object w:dxaOrig="1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3.75pt" o:ole="">
            <v:imagedata r:id="rId15" o:title=""/>
          </v:shape>
          <o:OLEObject Type="Embed" ProgID="Equation.3" ShapeID="_x0000_i1025" DrawAspect="Content" ObjectID="_1372074949" r:id="rId16"/>
        </w:object>
      </w:r>
      <w:r>
        <w:tab/>
        <w:t>(1)</w:t>
      </w:r>
    </w:p>
    <w:p w:rsidR="00361332" w:rsidRDefault="00517357" w:rsidP="00517357">
      <w:pPr>
        <w:rPr>
          <w:rtl/>
          <w:lang w:bidi="ar-EG"/>
        </w:rPr>
      </w:pPr>
      <w:r>
        <w:rPr>
          <w:rFonts w:hint="cs"/>
          <w:rtl/>
          <w:lang w:bidi="ar-EG"/>
        </w:rPr>
        <w:t>حيث:</w:t>
      </w:r>
    </w:p>
    <w:p w:rsidR="00517357" w:rsidRDefault="00517357" w:rsidP="00BF4808">
      <w:pPr>
        <w:pStyle w:val="Equationlegend"/>
        <w:rPr>
          <w:rtl/>
          <w:lang w:bidi="ar-EG"/>
        </w:rPr>
      </w:pPr>
      <w:r>
        <w:rPr>
          <w:rFonts w:hint="cs"/>
          <w:rtl/>
          <w:lang w:bidi="ar-EG"/>
        </w:rPr>
        <w:tab/>
      </w:r>
      <w:r>
        <w:rPr>
          <w:i/>
          <w:iCs/>
          <w:lang w:bidi="ar-EG"/>
        </w:rPr>
        <w:t>I</w:t>
      </w:r>
      <w:r>
        <w:rPr>
          <w:rFonts w:hint="cs"/>
          <w:rtl/>
          <w:lang w:bidi="ar-EG"/>
        </w:rPr>
        <w:t>:</w:t>
      </w:r>
      <w:r>
        <w:rPr>
          <w:rFonts w:hint="cs"/>
          <w:rtl/>
          <w:lang w:bidi="ar-EG"/>
        </w:rPr>
        <w:tab/>
        <w:t xml:space="preserve">التداخل الإجمالي </w:t>
      </w:r>
      <w:r>
        <w:rPr>
          <w:lang w:bidi="ar-EG"/>
        </w:rPr>
        <w:t>(W/MHz)</w:t>
      </w:r>
      <w:r>
        <w:rPr>
          <w:rFonts w:hint="cs"/>
          <w:rtl/>
          <w:lang w:bidi="ar-EG"/>
        </w:rPr>
        <w:t xml:space="preserve"> من السواتل المرئية على مستقبل الخدمة الثابتة</w:t>
      </w:r>
    </w:p>
    <w:p w:rsidR="00517357" w:rsidRPr="00517357" w:rsidRDefault="00517357" w:rsidP="00BF4808">
      <w:pPr>
        <w:pStyle w:val="Equationlegend"/>
        <w:rPr>
          <w:rtl/>
          <w:lang w:bidi="ar-EG"/>
        </w:rPr>
      </w:pPr>
      <w:r>
        <w:rPr>
          <w:rFonts w:hint="cs"/>
          <w:rtl/>
          <w:lang w:bidi="ar-EG"/>
        </w:rPr>
        <w:tab/>
      </w:r>
      <w:r>
        <w:rPr>
          <w:i/>
          <w:iCs/>
          <w:lang w:bidi="ar-EG"/>
        </w:rPr>
        <w:t>N</w:t>
      </w:r>
      <w:r w:rsidRPr="00517357">
        <w:rPr>
          <w:i/>
          <w:iCs/>
          <w:vertAlign w:val="subscript"/>
          <w:lang w:bidi="ar-EG"/>
        </w:rPr>
        <w:t>T</w:t>
      </w:r>
      <w:r>
        <w:rPr>
          <w:rFonts w:hint="cs"/>
          <w:rtl/>
          <w:lang w:bidi="ar-EG"/>
        </w:rPr>
        <w:t>:</w:t>
      </w:r>
      <w:r>
        <w:rPr>
          <w:rFonts w:hint="cs"/>
          <w:rtl/>
          <w:lang w:bidi="ar-EG"/>
        </w:rPr>
        <w:tab/>
        <w:t xml:space="preserve">الضوضاء الحرارية للمستقبل </w:t>
      </w:r>
      <w:r>
        <w:rPr>
          <w:lang w:bidi="ar-EG"/>
        </w:rPr>
        <w:t>(W/MHz)</w:t>
      </w:r>
      <w:r>
        <w:rPr>
          <w:rFonts w:hint="cs"/>
          <w:rtl/>
          <w:lang w:bidi="ar-EG"/>
        </w:rPr>
        <w:t>.</w:t>
      </w:r>
    </w:p>
    <w:p w:rsidR="00361332" w:rsidRDefault="00517357" w:rsidP="000F312E">
      <w:pPr>
        <w:rPr>
          <w:i/>
          <w:iCs/>
          <w:rtl/>
          <w:lang w:bidi="ar-EG"/>
        </w:rPr>
      </w:pPr>
      <w:r>
        <w:rPr>
          <w:rFonts w:hint="cs"/>
          <w:rtl/>
          <w:lang w:bidi="ar-EG"/>
        </w:rPr>
        <w:t xml:space="preserve">ويمكن استعمال المنهجية الواردة في التذييل </w:t>
      </w:r>
      <w:r>
        <w:rPr>
          <w:lang w:bidi="ar-EG"/>
        </w:rPr>
        <w:t>2</w:t>
      </w:r>
      <w:r>
        <w:rPr>
          <w:rFonts w:hint="cs"/>
          <w:rtl/>
          <w:lang w:bidi="ar-EG"/>
        </w:rPr>
        <w:t xml:space="preserve"> بهذا الملحق لتقييم إحصاءات النسبة </w:t>
      </w:r>
      <w:r>
        <w:rPr>
          <w:i/>
          <w:iCs/>
          <w:lang w:bidi="ar-EG"/>
        </w:rPr>
        <w:t>I/N</w:t>
      </w:r>
      <w:r>
        <w:rPr>
          <w:rFonts w:hint="cs"/>
          <w:i/>
          <w:iCs/>
          <w:rtl/>
          <w:lang w:bidi="ar-EG"/>
        </w:rPr>
        <w:t>.</w:t>
      </w:r>
    </w:p>
    <w:p w:rsidR="00517357" w:rsidRPr="00517357" w:rsidRDefault="00517357" w:rsidP="00BF4808">
      <w:pPr>
        <w:rPr>
          <w:rtl/>
          <w:lang w:bidi="ar-EG"/>
        </w:rPr>
      </w:pPr>
      <w:r>
        <w:rPr>
          <w:rFonts w:hint="cs"/>
          <w:rtl/>
          <w:lang w:bidi="ar-EG"/>
        </w:rPr>
        <w:t xml:space="preserve">وإذا استدعى </w:t>
      </w:r>
      <w:r w:rsidR="00CE2AEB">
        <w:rPr>
          <w:rFonts w:hint="cs"/>
          <w:rtl/>
          <w:lang w:bidi="ar-EG"/>
        </w:rPr>
        <w:t>الأمر تحديد أثر التداخل على مستق</w:t>
      </w:r>
      <w:r>
        <w:rPr>
          <w:rFonts w:hint="cs"/>
          <w:rtl/>
          <w:lang w:bidi="ar-EG"/>
        </w:rPr>
        <w:t xml:space="preserve">بلات الخدمة الثابتة الرقمية التي تستخدم </w:t>
      </w:r>
      <w:proofErr w:type="spellStart"/>
      <w:r>
        <w:rPr>
          <w:rFonts w:hint="cs"/>
          <w:rtl/>
          <w:lang w:bidi="ar-EG"/>
        </w:rPr>
        <w:t>التنوعية</w:t>
      </w:r>
      <w:proofErr w:type="spellEnd"/>
      <w:r>
        <w:rPr>
          <w:rFonts w:hint="cs"/>
          <w:rtl/>
          <w:lang w:bidi="ar-EG"/>
        </w:rPr>
        <w:t xml:space="preserve">، قد يكون من الأنسب استعمال معادلة مختلفة لتقييم الانحطاط </w:t>
      </w:r>
      <w:proofErr w:type="spellStart"/>
      <w:r w:rsidRPr="00517357">
        <w:rPr>
          <w:i/>
          <w:iCs/>
          <w:lang w:bidi="ar-EG"/>
        </w:rPr>
        <w:t>FDP</w:t>
      </w:r>
      <w:r w:rsidRPr="00517357">
        <w:rPr>
          <w:i/>
          <w:iCs/>
          <w:vertAlign w:val="subscript"/>
          <w:lang w:bidi="ar-EG"/>
        </w:rPr>
        <w:t>hop</w:t>
      </w:r>
      <w:proofErr w:type="spellEnd"/>
      <w:r w:rsidR="00BF4808">
        <w:rPr>
          <w:rFonts w:hint="cs"/>
          <w:rtl/>
          <w:lang w:bidi="ar-EG"/>
        </w:rPr>
        <w:t xml:space="preserve"> </w:t>
      </w:r>
      <w:r w:rsidRPr="00517357">
        <w:rPr>
          <w:rFonts w:hint="cs"/>
          <w:rtl/>
          <w:lang w:bidi="ar-EG"/>
        </w:rPr>
        <w:t>على</w:t>
      </w:r>
      <w:r w:rsidR="00BF4808">
        <w:rPr>
          <w:rFonts w:hint="cs"/>
          <w:rtl/>
          <w:lang w:bidi="ar-EG"/>
        </w:rPr>
        <w:t xml:space="preserve"> </w:t>
      </w:r>
      <w:r>
        <w:rPr>
          <w:rFonts w:hint="cs"/>
          <w:rtl/>
          <w:lang w:bidi="ar-EG"/>
        </w:rPr>
        <w:t xml:space="preserve">النحو المبين في الملحق </w:t>
      </w:r>
      <w:r>
        <w:rPr>
          <w:lang w:bidi="ar-EG"/>
        </w:rPr>
        <w:t>4</w:t>
      </w:r>
      <w:r>
        <w:rPr>
          <w:rFonts w:hint="cs"/>
          <w:rtl/>
          <w:lang w:bidi="ar-EG"/>
        </w:rPr>
        <w:t xml:space="preserve"> بالتوصية </w:t>
      </w:r>
      <w:r>
        <w:rPr>
          <w:lang w:bidi="ar-EG"/>
        </w:rPr>
        <w:t>ITU-R</w:t>
      </w:r>
      <w:r w:rsidR="00BF4808">
        <w:rPr>
          <w:lang w:bidi="ar-EG"/>
        </w:rPr>
        <w:t> </w:t>
      </w:r>
      <w:r>
        <w:rPr>
          <w:lang w:bidi="ar-EG"/>
        </w:rPr>
        <w:t>F.1108</w:t>
      </w:r>
      <w:r>
        <w:rPr>
          <w:rFonts w:hint="cs"/>
          <w:rtl/>
          <w:lang w:bidi="ar-EG"/>
        </w:rPr>
        <w:t>.</w:t>
      </w:r>
    </w:p>
    <w:p w:rsidR="00361332" w:rsidRDefault="00517357" w:rsidP="00A96F9F">
      <w:pPr>
        <w:pStyle w:val="Heading1"/>
        <w:rPr>
          <w:rtl/>
          <w:lang w:bidi="ar-EG"/>
        </w:rPr>
      </w:pPr>
      <w:r>
        <w:rPr>
          <w:lang w:bidi="ar-EG"/>
        </w:rPr>
        <w:t>3</w:t>
      </w:r>
      <w:r>
        <w:rPr>
          <w:rFonts w:hint="cs"/>
          <w:rtl/>
          <w:lang w:bidi="ar-EG"/>
        </w:rPr>
        <w:tab/>
        <w:t xml:space="preserve">أنظمة الخدمة الثابتة متعددة القفزات من نقطة إلى </w:t>
      </w:r>
      <w:r w:rsidR="00A96F9F">
        <w:rPr>
          <w:rFonts w:hint="cs"/>
          <w:rtl/>
          <w:lang w:bidi="ar-EG"/>
        </w:rPr>
        <w:t>نقطة</w:t>
      </w:r>
    </w:p>
    <w:p w:rsidR="00517357" w:rsidRPr="00517357" w:rsidRDefault="00517357" w:rsidP="00A96F9F">
      <w:pPr>
        <w:rPr>
          <w:rtl/>
          <w:lang w:bidi="ar-EG"/>
        </w:rPr>
      </w:pPr>
      <w:r>
        <w:rPr>
          <w:rFonts w:hint="cs"/>
          <w:rtl/>
          <w:lang w:bidi="ar-EG"/>
        </w:rPr>
        <w:t xml:space="preserve">بالنسبة لأنظمة الخدمة الثابتة الرقمية ذات العدد </w:t>
      </w:r>
      <w:r>
        <w:rPr>
          <w:i/>
          <w:iCs/>
          <w:lang w:bidi="ar-EG"/>
        </w:rPr>
        <w:t>n</w:t>
      </w:r>
      <w:r>
        <w:rPr>
          <w:rFonts w:hint="cs"/>
          <w:i/>
          <w:iCs/>
          <w:rtl/>
          <w:lang w:bidi="ar-EG"/>
        </w:rPr>
        <w:t xml:space="preserve"> </w:t>
      </w:r>
      <w:r>
        <w:rPr>
          <w:rFonts w:hint="cs"/>
          <w:rtl/>
          <w:lang w:bidi="ar-EG"/>
        </w:rPr>
        <w:t xml:space="preserve">من القفزات والتي تعمل على ترددات يسود فيها عموماً الخبوّ الناجم عن تعدد المسيرات ومع التسليم بأن أهداف الأداء، بوجه عام، لأنظمة الخدمة الثابتة متعددة القفزات من نقطة إلى </w:t>
      </w:r>
      <w:r w:rsidR="00A96F9F">
        <w:rPr>
          <w:rFonts w:hint="cs"/>
          <w:rtl/>
          <w:lang w:bidi="ar-EG"/>
        </w:rPr>
        <w:t>نقطة</w:t>
      </w:r>
      <w:r>
        <w:rPr>
          <w:rFonts w:hint="cs"/>
          <w:rtl/>
          <w:lang w:bidi="ar-EG"/>
        </w:rPr>
        <w:t xml:space="preserve"> </w:t>
      </w:r>
      <w:proofErr w:type="spellStart"/>
      <w:r>
        <w:rPr>
          <w:rFonts w:hint="cs"/>
          <w:rtl/>
          <w:lang w:bidi="ar-EG"/>
        </w:rPr>
        <w:t>موضعة</w:t>
      </w:r>
      <w:proofErr w:type="spellEnd"/>
      <w:r>
        <w:rPr>
          <w:rFonts w:hint="cs"/>
          <w:rtl/>
          <w:lang w:bidi="ar-EG"/>
        </w:rPr>
        <w:t xml:space="preserve"> على أساس المسير، يمكن استخدام طريقتين للتقييم الاحتمالي. الأولى يرد شرحها في الفقرة </w:t>
      </w:r>
      <w:r>
        <w:rPr>
          <w:lang w:bidi="ar-EG"/>
        </w:rPr>
        <w:t>2</w:t>
      </w:r>
      <w:r>
        <w:rPr>
          <w:rFonts w:hint="cs"/>
          <w:rtl/>
          <w:lang w:bidi="ar-EG"/>
        </w:rPr>
        <w:t xml:space="preserve">، فيما تستخدم الثانية لتقييم </w:t>
      </w:r>
      <w:r>
        <w:rPr>
          <w:rFonts w:hint="cs"/>
          <w:rtl/>
          <w:lang w:bidi="ar-EG"/>
        </w:rPr>
        <w:lastRenderedPageBreak/>
        <w:t>الانحطاط الجزئي في الأداء للمسير كنسبة للقدرة الإجمالية للتداخلات إلى القدرة الإجمالية للضوضاء في اتجاه واحد للمسير</w:t>
      </w:r>
      <w:r>
        <w:rPr>
          <w:rFonts w:hint="eastAsia"/>
          <w:rtl/>
          <w:lang w:bidi="ar-EG"/>
        </w:rPr>
        <w:t> </w:t>
      </w:r>
      <w:r>
        <w:rPr>
          <w:rFonts w:hint="cs"/>
          <w:rtl/>
          <w:lang w:bidi="ar-EG"/>
        </w:rPr>
        <w:t>كالتالي:</w:t>
      </w:r>
    </w:p>
    <w:p w:rsidR="00517357" w:rsidRDefault="00517357" w:rsidP="00BF4808">
      <w:pPr>
        <w:pStyle w:val="Equation"/>
        <w:tabs>
          <w:tab w:val="left" w:pos="2790"/>
          <w:tab w:val="center" w:pos="4590"/>
        </w:tabs>
        <w:spacing w:before="0"/>
      </w:pPr>
      <w:r w:rsidRPr="0069671A">
        <w:tab/>
      </w:r>
      <w:r w:rsidRPr="0069671A">
        <w:tab/>
      </w:r>
      <w:r>
        <w:rPr>
          <w:position w:val="-30"/>
          <w:lang w:val="fr-CH"/>
        </w:rPr>
        <w:object w:dxaOrig="2060" w:dyaOrig="1140">
          <v:shape id="_x0000_i1026" type="#_x0000_t75" style="width:103.5pt;height:57pt" o:ole="">
            <v:imagedata r:id="rId17" o:title=""/>
          </v:shape>
          <o:OLEObject Type="Embed" ProgID="Equation.3" ShapeID="_x0000_i1026" DrawAspect="Content" ObjectID="_1372074950" r:id="rId18"/>
        </w:object>
      </w:r>
      <w:r>
        <w:tab/>
      </w:r>
      <w:r w:rsidRPr="000174D7">
        <w:rPr>
          <w:position w:val="16"/>
        </w:rPr>
        <w:t>(2)</w:t>
      </w:r>
    </w:p>
    <w:p w:rsidR="004A2F40" w:rsidRDefault="00517357" w:rsidP="004A2F40">
      <w:pPr>
        <w:spacing w:before="240"/>
        <w:rPr>
          <w:rtl/>
          <w:lang w:bidi="ar-EG"/>
        </w:rPr>
      </w:pPr>
      <w:r>
        <w:rPr>
          <w:rFonts w:hint="cs"/>
          <w:rtl/>
          <w:lang w:bidi="ar-EG"/>
        </w:rPr>
        <w:t xml:space="preserve">حيث </w:t>
      </w:r>
      <w:r w:rsidR="007D287E">
        <w:rPr>
          <w:i/>
          <w:iCs/>
          <w:lang w:bidi="ar-EG"/>
        </w:rPr>
        <w:t>I</w:t>
      </w:r>
      <w:r w:rsidR="007D287E" w:rsidRPr="007D287E">
        <w:rPr>
          <w:i/>
          <w:iCs/>
          <w:vertAlign w:val="subscript"/>
          <w:lang w:bidi="ar-EG"/>
        </w:rPr>
        <w:t>K</w:t>
      </w:r>
      <w:r w:rsidR="007D287E">
        <w:rPr>
          <w:rFonts w:hint="cs"/>
          <w:rtl/>
          <w:lang w:bidi="ar-EG"/>
        </w:rPr>
        <w:t>، التداخل الإجمالي الواقع على المس</w:t>
      </w:r>
      <w:r w:rsidR="00CE2AEB">
        <w:rPr>
          <w:rFonts w:hint="cs"/>
          <w:rtl/>
          <w:lang w:bidi="ar-EG"/>
        </w:rPr>
        <w:t>ت</w:t>
      </w:r>
      <w:r w:rsidR="007D287E">
        <w:rPr>
          <w:rFonts w:hint="cs"/>
          <w:rtl/>
          <w:lang w:bidi="ar-EG"/>
        </w:rPr>
        <w:t xml:space="preserve">قبل رقم </w:t>
      </w:r>
      <w:r w:rsidR="007D287E">
        <w:rPr>
          <w:i/>
          <w:iCs/>
          <w:lang w:bidi="ar-EG"/>
        </w:rPr>
        <w:t>k</w:t>
      </w:r>
      <w:r w:rsidR="007D287E">
        <w:rPr>
          <w:rFonts w:hint="cs"/>
          <w:i/>
          <w:iCs/>
          <w:rtl/>
          <w:lang w:bidi="ar-EG"/>
        </w:rPr>
        <w:t xml:space="preserve"> </w:t>
      </w:r>
      <w:r w:rsidR="007D287E">
        <w:rPr>
          <w:rFonts w:hint="cs"/>
          <w:rtl/>
          <w:lang w:bidi="ar-EG"/>
        </w:rPr>
        <w:t xml:space="preserve">من السواتل المرئية. </w:t>
      </w:r>
    </w:p>
    <w:p w:rsidR="00361332" w:rsidRDefault="007D287E" w:rsidP="004A2F40">
      <w:pPr>
        <w:rPr>
          <w:lang w:bidi="ar-EG"/>
        </w:rPr>
      </w:pPr>
      <w:r>
        <w:rPr>
          <w:rFonts w:hint="cs"/>
          <w:rtl/>
          <w:lang w:bidi="ar-EG"/>
        </w:rPr>
        <w:t xml:space="preserve">وتجدر الإشارة إلى أن المعادلة </w:t>
      </w:r>
      <w:r>
        <w:rPr>
          <w:lang w:bidi="ar-EG"/>
        </w:rPr>
        <w:t>(2)</w:t>
      </w:r>
      <w:r>
        <w:rPr>
          <w:rFonts w:hint="cs"/>
          <w:rtl/>
          <w:lang w:bidi="ar-EG"/>
        </w:rPr>
        <w:t xml:space="preserve"> تقوم على</w:t>
      </w:r>
      <w:r w:rsidR="00264CA0">
        <w:rPr>
          <w:rFonts w:hint="eastAsia"/>
          <w:lang w:bidi="ar-EG"/>
        </w:rPr>
        <w:t> </w:t>
      </w:r>
      <w:r>
        <w:rPr>
          <w:rFonts w:hint="cs"/>
          <w:rtl/>
          <w:lang w:bidi="ar-EG"/>
        </w:rPr>
        <w:t>افتراض:</w:t>
      </w:r>
    </w:p>
    <w:p w:rsidR="007D287E" w:rsidRDefault="007D287E" w:rsidP="00097D79">
      <w:pPr>
        <w:pStyle w:val="enumlev1"/>
        <w:rPr>
          <w:rtl/>
        </w:rPr>
      </w:pPr>
      <w:r>
        <w:rPr>
          <w:rFonts w:hint="cs"/>
          <w:rtl/>
        </w:rPr>
        <w:t>-</w:t>
      </w:r>
      <w:r>
        <w:rPr>
          <w:rFonts w:hint="cs"/>
          <w:rtl/>
        </w:rPr>
        <w:tab/>
        <w:t>أن الإشارة الرقمية تتولد في كل مكرر من المكررات؛</w:t>
      </w:r>
    </w:p>
    <w:p w:rsidR="007D287E" w:rsidRDefault="007D287E" w:rsidP="00097D79">
      <w:pPr>
        <w:pStyle w:val="enumlev1"/>
        <w:rPr>
          <w:rtl/>
        </w:rPr>
      </w:pPr>
      <w:r>
        <w:rPr>
          <w:rFonts w:hint="cs"/>
          <w:rtl/>
        </w:rPr>
        <w:t>-</w:t>
      </w:r>
      <w:r>
        <w:rPr>
          <w:rFonts w:hint="cs"/>
          <w:rtl/>
        </w:rPr>
        <w:tab/>
        <w:t xml:space="preserve">أن للخبو خصائص </w:t>
      </w:r>
      <w:proofErr w:type="spellStart"/>
      <w:r>
        <w:rPr>
          <w:rFonts w:hint="cs"/>
          <w:rtl/>
        </w:rPr>
        <w:t>رايلي</w:t>
      </w:r>
      <w:proofErr w:type="spellEnd"/>
      <w:r>
        <w:rPr>
          <w:rFonts w:hint="cs"/>
          <w:rtl/>
        </w:rPr>
        <w:t>.</w:t>
      </w:r>
    </w:p>
    <w:p w:rsidR="007D287E" w:rsidRPr="007D287E" w:rsidRDefault="007D287E" w:rsidP="00517357">
      <w:pPr>
        <w:rPr>
          <w:rtl/>
          <w:lang w:bidi="ar-EG"/>
        </w:rPr>
      </w:pPr>
      <w:r>
        <w:rPr>
          <w:rFonts w:hint="cs"/>
          <w:rtl/>
          <w:lang w:bidi="ar-EG"/>
        </w:rPr>
        <w:t xml:space="preserve">كما تجدر الإشارة إلى أنه، عند تقييم الانحطاط </w:t>
      </w:r>
      <w:proofErr w:type="spellStart"/>
      <w:r>
        <w:rPr>
          <w:i/>
          <w:iCs/>
          <w:lang w:bidi="ar-EG"/>
        </w:rPr>
        <w:t>FDP</w:t>
      </w:r>
      <w:r w:rsidRPr="007D287E">
        <w:rPr>
          <w:i/>
          <w:iCs/>
          <w:vertAlign w:val="subscript"/>
          <w:lang w:bidi="ar-EG"/>
        </w:rPr>
        <w:t>route</w:t>
      </w:r>
      <w:proofErr w:type="spellEnd"/>
      <w:r>
        <w:rPr>
          <w:rFonts w:hint="cs"/>
          <w:i/>
          <w:iCs/>
          <w:rtl/>
          <w:lang w:bidi="ar-EG"/>
        </w:rPr>
        <w:t xml:space="preserve"> </w:t>
      </w:r>
      <w:r>
        <w:rPr>
          <w:rFonts w:hint="cs"/>
          <w:rtl/>
          <w:lang w:bidi="ar-EG"/>
        </w:rPr>
        <w:t xml:space="preserve">لأنظمة الخدمة الثابتة الرقمية التي تستخدم </w:t>
      </w:r>
      <w:proofErr w:type="spellStart"/>
      <w:r>
        <w:rPr>
          <w:rFonts w:hint="cs"/>
          <w:rtl/>
          <w:lang w:bidi="ar-EG"/>
        </w:rPr>
        <w:t>التنوعية</w:t>
      </w:r>
      <w:proofErr w:type="spellEnd"/>
      <w:r>
        <w:rPr>
          <w:rFonts w:hint="cs"/>
          <w:rtl/>
          <w:lang w:bidi="ar-EG"/>
        </w:rPr>
        <w:t xml:space="preserve">، ينبغي استعمال معادلة مناسبة تختلف عن المعادلة </w:t>
      </w:r>
      <w:r>
        <w:rPr>
          <w:lang w:bidi="ar-EG"/>
        </w:rPr>
        <w:t>(2)</w:t>
      </w:r>
      <w:r>
        <w:rPr>
          <w:rFonts w:hint="cs"/>
          <w:rtl/>
          <w:lang w:bidi="ar-EG"/>
        </w:rPr>
        <w:t>. وهناك حاجة إلى مزيد من الدراسات في هذا الصدد.</w:t>
      </w:r>
    </w:p>
    <w:p w:rsidR="00361332" w:rsidRDefault="007D287E" w:rsidP="00DC7158">
      <w:pPr>
        <w:rPr>
          <w:rtl/>
          <w:lang w:bidi="ar-EG"/>
        </w:rPr>
      </w:pPr>
      <w:r>
        <w:rPr>
          <w:rFonts w:hint="cs"/>
          <w:rtl/>
          <w:lang w:bidi="ar-EG"/>
        </w:rPr>
        <w:t xml:space="preserve">وعلى الرغم من وجود أنماط متنوعة للخبو، يعتبر خبو </w:t>
      </w:r>
      <w:proofErr w:type="spellStart"/>
      <w:r>
        <w:rPr>
          <w:rFonts w:hint="cs"/>
          <w:rtl/>
          <w:lang w:bidi="ar-EG"/>
        </w:rPr>
        <w:t>رايلي</w:t>
      </w:r>
      <w:proofErr w:type="spellEnd"/>
      <w:r>
        <w:rPr>
          <w:rFonts w:hint="cs"/>
          <w:rtl/>
          <w:lang w:bidi="ar-EG"/>
        </w:rPr>
        <w:t xml:space="preserve"> الأخطر في مسيرات خط البصر ويعتبر عاملاً حاسماً في تقييم أداء أنظمة الخدمة الثابتة. والسمة المميزة لخبو </w:t>
      </w:r>
      <w:proofErr w:type="spellStart"/>
      <w:r>
        <w:rPr>
          <w:rFonts w:hint="cs"/>
          <w:rtl/>
          <w:lang w:bidi="ar-EG"/>
        </w:rPr>
        <w:t>رايلي</w:t>
      </w:r>
      <w:proofErr w:type="spellEnd"/>
      <w:r>
        <w:rPr>
          <w:rFonts w:hint="cs"/>
          <w:rtl/>
          <w:lang w:bidi="ar-EG"/>
        </w:rPr>
        <w:t xml:space="preserve"> تتمثل في أن الاحتمال البالغ </w:t>
      </w:r>
      <w:r w:rsidRPr="00DC7158">
        <w:rPr>
          <w:lang w:bidi="ar-EG"/>
        </w:rPr>
        <w:t>dB</w:t>
      </w:r>
      <w:r w:rsidR="00DC7158">
        <w:rPr>
          <w:lang w:bidi="ar-EG"/>
        </w:rPr>
        <w:t> </w:t>
      </w:r>
      <w:r w:rsidRPr="00DC7158">
        <w:rPr>
          <w:lang w:bidi="ar-EG"/>
        </w:rPr>
        <w:t>10</w:t>
      </w:r>
      <w:r>
        <w:rPr>
          <w:rFonts w:hint="cs"/>
          <w:i/>
          <w:iCs/>
          <w:rtl/>
          <w:lang w:bidi="ar-EG"/>
        </w:rPr>
        <w:t xml:space="preserve"> </w:t>
      </w:r>
      <w:r>
        <w:rPr>
          <w:rFonts w:hint="cs"/>
          <w:rtl/>
          <w:lang w:bidi="ar-EG"/>
        </w:rPr>
        <w:t xml:space="preserve">أعمق في الخبو، على سبيل المثال يصبح أقل بمعامل يبلغ </w:t>
      </w:r>
      <w:r>
        <w:rPr>
          <w:lang w:bidi="ar-EG"/>
        </w:rPr>
        <w:t>1/10</w:t>
      </w:r>
      <w:r>
        <w:rPr>
          <w:rFonts w:hint="cs"/>
          <w:rtl/>
          <w:lang w:bidi="ar-EG"/>
        </w:rPr>
        <w:t xml:space="preserve">. وبالتالي، في حال وجود تداخل لا يتغير مع الزمن في قفزة ويكون مستواه مساوياً لمستوى الضوضاء الحرارية (أي أن النسبة </w:t>
      </w:r>
      <w:r w:rsidRPr="00264CA0">
        <w:rPr>
          <w:i/>
          <w:iCs/>
          <w:lang w:bidi="ar-EG"/>
        </w:rPr>
        <w:t>I/N</w:t>
      </w:r>
      <w:r>
        <w:rPr>
          <w:rFonts w:hint="cs"/>
          <w:rtl/>
          <w:lang w:bidi="ar-EG"/>
        </w:rPr>
        <w:t xml:space="preserve"> تساوي </w:t>
      </w:r>
      <w:r>
        <w:rPr>
          <w:lang w:bidi="ar-EG"/>
        </w:rPr>
        <w:t>dB</w:t>
      </w:r>
      <w:r w:rsidR="00DC7158">
        <w:rPr>
          <w:lang w:bidi="ar-EG"/>
        </w:rPr>
        <w:t> </w:t>
      </w:r>
      <w:r>
        <w:rPr>
          <w:lang w:bidi="ar-EG"/>
        </w:rPr>
        <w:t>0</w:t>
      </w:r>
      <w:r>
        <w:rPr>
          <w:rFonts w:hint="cs"/>
          <w:rtl/>
          <w:lang w:bidi="ar-EG"/>
        </w:rPr>
        <w:t>)، فإن احتمال الثواني شديدة الأخطاء (أو احتمال عدم وجود وقت متاح) سيصبح ضعف قيمة الاحتمال في حالة عدم وجود تداخلات.</w:t>
      </w:r>
    </w:p>
    <w:p w:rsidR="007D287E" w:rsidRDefault="007D287E" w:rsidP="000F312E">
      <w:pPr>
        <w:rPr>
          <w:rtl/>
          <w:lang w:bidi="ar-EG"/>
        </w:rPr>
      </w:pPr>
      <w:r>
        <w:rPr>
          <w:rFonts w:hint="cs"/>
          <w:rtl/>
          <w:lang w:bidi="ar-EG"/>
        </w:rPr>
        <w:t xml:space="preserve">ولمفهوم الانحطاط </w:t>
      </w:r>
      <w:r>
        <w:rPr>
          <w:lang w:bidi="ar-EG"/>
        </w:rPr>
        <w:t>FDP</w:t>
      </w:r>
      <w:r>
        <w:rPr>
          <w:rFonts w:hint="cs"/>
          <w:rtl/>
          <w:lang w:bidi="ar-EG"/>
        </w:rPr>
        <w:t xml:space="preserve"> بعض القيوح، يعد فيها الافتراض الأهم أن يستمر تشغيل مستقبل الخدمة الثابتة في مدى استجابة خطية. ففي حال وجود مستوى عال جداً من التداخل يؤدي إلى تشغيل مستقبل الخدمة الثابتة في مدى استجابة غير خطية، لا يطبق مفهوم الانحطاط أو سيؤدي إلى التقليل من أثر التداخل (انظر الفقرة الت</w:t>
      </w:r>
      <w:r w:rsidR="00E119A2">
        <w:rPr>
          <w:rFonts w:hint="cs"/>
          <w:rtl/>
          <w:lang w:bidi="ar-EG"/>
        </w:rPr>
        <w:t>ي</w:t>
      </w:r>
      <w:r>
        <w:rPr>
          <w:rFonts w:hint="cs"/>
          <w:rtl/>
          <w:lang w:bidi="ar-EG"/>
        </w:rPr>
        <w:t xml:space="preserve"> تلي المعادلة </w:t>
      </w:r>
      <w:r>
        <w:rPr>
          <w:lang w:bidi="ar-EG"/>
        </w:rPr>
        <w:t>(16)</w:t>
      </w:r>
      <w:r>
        <w:rPr>
          <w:rFonts w:hint="cs"/>
          <w:rtl/>
          <w:lang w:bidi="ar-EG"/>
        </w:rPr>
        <w:t xml:space="preserve"> في الملحق </w:t>
      </w:r>
      <w:r>
        <w:rPr>
          <w:lang w:bidi="ar-EG"/>
        </w:rPr>
        <w:t>3</w:t>
      </w:r>
      <w:r>
        <w:rPr>
          <w:rFonts w:hint="cs"/>
          <w:rtl/>
          <w:lang w:bidi="ar-EG"/>
        </w:rPr>
        <w:t xml:space="preserve"> بالتوصية </w:t>
      </w:r>
      <w:r>
        <w:rPr>
          <w:lang w:bidi="ar-EG"/>
        </w:rPr>
        <w:t>ITU-R F.1108</w:t>
      </w:r>
      <w:r>
        <w:rPr>
          <w:rFonts w:hint="cs"/>
          <w:rtl/>
          <w:lang w:bidi="ar-EG"/>
        </w:rPr>
        <w:t xml:space="preserve">). بيد أنه طالما استمر تشغيل مستقبل الخدمة الثابتة في مدى استجابة خطية، فإن المعادلة </w:t>
      </w:r>
      <w:r>
        <w:rPr>
          <w:lang w:bidi="ar-EG"/>
        </w:rPr>
        <w:t>(2)</w:t>
      </w:r>
      <w:r>
        <w:rPr>
          <w:rFonts w:hint="cs"/>
          <w:rtl/>
          <w:lang w:bidi="ar-EG"/>
        </w:rPr>
        <w:t xml:space="preserve"> تعتبر سارية للأنظمة الرقمية متعددة القفزات في الخدمة الثابتة.</w:t>
      </w:r>
    </w:p>
    <w:p w:rsidR="007D287E" w:rsidRDefault="007D287E" w:rsidP="000F312E">
      <w:pPr>
        <w:rPr>
          <w:rtl/>
          <w:lang w:bidi="ar-EG"/>
        </w:rPr>
      </w:pPr>
      <w:r>
        <w:rPr>
          <w:rFonts w:hint="cs"/>
          <w:rtl/>
          <w:lang w:bidi="ar-EG"/>
        </w:rPr>
        <w:t>لا تؤدي المناقشة المتض</w:t>
      </w:r>
      <w:r w:rsidR="00CE2AEB">
        <w:rPr>
          <w:rFonts w:hint="cs"/>
          <w:rtl/>
          <w:lang w:bidi="ar-EG"/>
        </w:rPr>
        <w:t>منة في الفقرة السابقة إلى استنت</w:t>
      </w:r>
      <w:r>
        <w:rPr>
          <w:rFonts w:hint="cs"/>
          <w:rtl/>
          <w:lang w:bidi="ar-EG"/>
        </w:rPr>
        <w:t xml:space="preserve">اج بأنه ينبغي فقط تقييم الانحطاط </w:t>
      </w:r>
      <w:r>
        <w:rPr>
          <w:lang w:bidi="ar-EG"/>
        </w:rPr>
        <w:t>FDP</w:t>
      </w:r>
      <w:r>
        <w:rPr>
          <w:rFonts w:hint="cs"/>
          <w:rtl/>
          <w:lang w:bidi="ar-EG"/>
        </w:rPr>
        <w:t xml:space="preserve"> على أساس المسير. ويعد التقييم على أساس المحطة للانحطاط </w:t>
      </w:r>
      <w:r>
        <w:rPr>
          <w:lang w:bidi="ar-EG"/>
        </w:rPr>
        <w:t>FDP</w:t>
      </w:r>
      <w:r>
        <w:rPr>
          <w:rFonts w:hint="cs"/>
          <w:rtl/>
          <w:lang w:bidi="ar-EG"/>
        </w:rPr>
        <w:t xml:space="preserve"> على قدر كبير من الفائدة أيضاً لفهم تأثيرات التداخل.</w:t>
      </w:r>
    </w:p>
    <w:p w:rsidR="007D287E" w:rsidRDefault="007D287E" w:rsidP="00397649">
      <w:pPr>
        <w:rPr>
          <w:rtl/>
          <w:lang w:bidi="ar-EG"/>
        </w:rPr>
      </w:pPr>
      <w:r>
        <w:rPr>
          <w:rFonts w:hint="cs"/>
          <w:rtl/>
          <w:lang w:bidi="ar-EG"/>
        </w:rPr>
        <w:t xml:space="preserve">ويفترض أن مسافة القفزة النمطية للأنظمة طويلة المدى </w:t>
      </w:r>
      <w:r>
        <w:rPr>
          <w:lang w:bidi="ar-EG"/>
        </w:rPr>
        <w:t>km 50</w:t>
      </w:r>
      <w:r>
        <w:rPr>
          <w:rFonts w:hint="cs"/>
          <w:rtl/>
          <w:lang w:bidi="ar-EG"/>
        </w:rPr>
        <w:t xml:space="preserve">، بيد أنه ربما </w:t>
      </w:r>
      <w:r w:rsidR="004D5B88">
        <w:rPr>
          <w:rFonts w:hint="cs"/>
          <w:rtl/>
          <w:lang w:bidi="ar-EG"/>
        </w:rPr>
        <w:t xml:space="preserve">تكون مسافة أقصر للقفزة ملائمة للأنظمة قصيرة المدى، وذلك طبقاً لعوامل مختلفة من بينها تردد التشغيل وتأثيرات الانتشار. فمثلاً </w:t>
      </w:r>
      <w:r w:rsidR="00376334">
        <w:rPr>
          <w:rFonts w:hint="cs"/>
          <w:rtl/>
          <w:lang w:bidi="ar-EG"/>
        </w:rPr>
        <w:t xml:space="preserve">إذا كان تردد التشغيل في المدى </w:t>
      </w:r>
      <w:r w:rsidR="00376334">
        <w:rPr>
          <w:lang w:bidi="ar-EG"/>
        </w:rPr>
        <w:t>GHz 3</w:t>
      </w:r>
      <w:r w:rsidR="00397649">
        <w:rPr>
          <w:lang w:bidi="ar-EG"/>
        </w:rPr>
        <w:noBreakHyphen/>
      </w:r>
      <w:r w:rsidR="00376334">
        <w:rPr>
          <w:lang w:bidi="ar-EG"/>
        </w:rPr>
        <w:t>1</w:t>
      </w:r>
      <w:r w:rsidR="00376334">
        <w:rPr>
          <w:rFonts w:hint="cs"/>
          <w:rtl/>
          <w:lang w:bidi="ar-EG"/>
        </w:rPr>
        <w:t xml:space="preserve">، فإن الانتقاء العشوائي بين مسافتين محددتين (بين </w:t>
      </w:r>
      <w:r w:rsidR="00376334">
        <w:rPr>
          <w:lang w:bidi="ar-EG"/>
        </w:rPr>
        <w:t>10</w:t>
      </w:r>
      <w:r w:rsidR="00376334">
        <w:rPr>
          <w:rFonts w:hint="cs"/>
          <w:rtl/>
          <w:lang w:bidi="ar-EG"/>
        </w:rPr>
        <w:t xml:space="preserve"> و</w:t>
      </w:r>
      <w:r w:rsidR="00376334">
        <w:rPr>
          <w:lang w:bidi="ar-EG"/>
        </w:rPr>
        <w:t>km 30</w:t>
      </w:r>
      <w:r w:rsidR="00376334">
        <w:rPr>
          <w:rFonts w:hint="cs"/>
          <w:rtl/>
          <w:lang w:bidi="ar-EG"/>
        </w:rPr>
        <w:t xml:space="preserve"> مثلا</w:t>
      </w:r>
      <w:r w:rsidR="009518E5">
        <w:rPr>
          <w:rFonts w:hint="cs"/>
          <w:rtl/>
          <w:lang w:bidi="ar-EG"/>
        </w:rPr>
        <w:t>ً</w:t>
      </w:r>
      <w:r w:rsidR="00376334">
        <w:rPr>
          <w:rFonts w:hint="cs"/>
          <w:rtl/>
          <w:lang w:bidi="ar-EG"/>
        </w:rPr>
        <w:t>) قد يكون ملائماً كمسافات نمطية للقفزة.</w:t>
      </w:r>
    </w:p>
    <w:p w:rsidR="00376334" w:rsidRDefault="00376334" w:rsidP="000F312E">
      <w:pPr>
        <w:rPr>
          <w:rtl/>
          <w:lang w:bidi="ar-EG"/>
        </w:rPr>
      </w:pPr>
      <w:r>
        <w:rPr>
          <w:rFonts w:hint="cs"/>
          <w:rtl/>
          <w:lang w:bidi="ar-EG"/>
        </w:rPr>
        <w:t>وينبغي انتقاء مسيرات الخدمة الثابتة قيد البحث طبقاً لنهج محاكاة مونت كارلو على أن تنتقى نقطة بدء المسير عشوائياً ضمن إطار اختبار محدد من المس</w:t>
      </w:r>
      <w:r w:rsidR="00CE2AEB">
        <w:rPr>
          <w:rFonts w:hint="cs"/>
          <w:rtl/>
          <w:lang w:bidi="ar-EG"/>
        </w:rPr>
        <w:t>ت</w:t>
      </w:r>
      <w:r>
        <w:rPr>
          <w:rFonts w:hint="cs"/>
          <w:rtl/>
          <w:lang w:bidi="ar-EG"/>
        </w:rPr>
        <w:t>عمل بقيمتين لخطي العرضي والطول.</w:t>
      </w:r>
    </w:p>
    <w:p w:rsidR="00376334" w:rsidRDefault="00376334" w:rsidP="000F312E">
      <w:pPr>
        <w:rPr>
          <w:rtl/>
          <w:lang w:bidi="ar-EG"/>
        </w:rPr>
      </w:pPr>
      <w:r>
        <w:rPr>
          <w:rFonts w:hint="cs"/>
          <w:rtl/>
          <w:lang w:bidi="ar-EG"/>
        </w:rPr>
        <w:t xml:space="preserve">وعند إجراء تحليل المسير للأنظمة الرقمية المتأثرة بخبو تعدد المسيرات، ربما لا تكون هناك ضرورة أن تفي كل قفزة فردية بمعيار النسبة </w:t>
      </w:r>
      <w:r>
        <w:rPr>
          <w:i/>
          <w:iCs/>
          <w:lang w:bidi="ar-EG"/>
        </w:rPr>
        <w:t>I/N</w:t>
      </w:r>
      <w:r>
        <w:rPr>
          <w:rFonts w:hint="cs"/>
          <w:rtl/>
          <w:lang w:bidi="ar-EG"/>
        </w:rPr>
        <w:t xml:space="preserve">. بيد أن الأداء الإجمالي للمسير يجب أن يفي بمعيار الانحطاط </w:t>
      </w:r>
      <w:r>
        <w:rPr>
          <w:lang w:bidi="ar-EG"/>
        </w:rPr>
        <w:t>FDP</w:t>
      </w:r>
      <w:r>
        <w:rPr>
          <w:rFonts w:hint="cs"/>
          <w:rtl/>
          <w:lang w:bidi="ar-EG"/>
        </w:rPr>
        <w:t>. ويرد شرح هذه المسألة أدناه.</w:t>
      </w:r>
    </w:p>
    <w:p w:rsidR="00376334" w:rsidRPr="00376334" w:rsidRDefault="00376334" w:rsidP="009518E5">
      <w:pPr>
        <w:rPr>
          <w:rtl/>
          <w:lang w:bidi="ar-EG"/>
        </w:rPr>
      </w:pPr>
      <w:r>
        <w:rPr>
          <w:rFonts w:hint="cs"/>
          <w:rtl/>
          <w:lang w:bidi="ar-EG"/>
        </w:rPr>
        <w:t>عندما يكون الخبو الناجم عن تعدد المسيرات هو آلية الخبو السا</w:t>
      </w:r>
      <w:r>
        <w:rPr>
          <w:rFonts w:hint="eastAsia"/>
          <w:rtl/>
          <w:lang w:bidi="ar-EG"/>
        </w:rPr>
        <w:t xml:space="preserve">ئدة، ترجع التوصية </w:t>
      </w:r>
      <w:r>
        <w:rPr>
          <w:lang w:bidi="ar-EG"/>
        </w:rPr>
        <w:t>ITU-R P.530</w:t>
      </w:r>
      <w:r>
        <w:rPr>
          <w:rFonts w:hint="cs"/>
          <w:rtl/>
          <w:lang w:bidi="ar-EG"/>
        </w:rPr>
        <w:t xml:space="preserve"> احتمال حدوث انقطاع في القفزة </w:t>
      </w:r>
      <w:r w:rsidRPr="00376334">
        <w:rPr>
          <w:i/>
          <w:iCs/>
          <w:lang w:bidi="ar-EG"/>
        </w:rPr>
        <w:t>P</w:t>
      </w:r>
      <w:r w:rsidRPr="00376334">
        <w:rPr>
          <w:i/>
          <w:iCs/>
          <w:vertAlign w:val="subscript"/>
          <w:lang w:bidi="ar-EG"/>
        </w:rPr>
        <w:t>(hop outage)</w:t>
      </w:r>
      <w:r w:rsidR="009518E5">
        <w:rPr>
          <w:rFonts w:hint="cs"/>
          <w:rtl/>
          <w:lang w:bidi="ar-EG"/>
        </w:rPr>
        <w:t xml:space="preserve"> </w:t>
      </w:r>
      <w:r>
        <w:rPr>
          <w:rFonts w:hint="cs"/>
          <w:rtl/>
          <w:lang w:bidi="ar-EG"/>
        </w:rPr>
        <w:t xml:space="preserve">إلى هامش الخبو الحراري للوصلة </w:t>
      </w:r>
      <w:r>
        <w:rPr>
          <w:lang w:bidi="ar-EG"/>
        </w:rPr>
        <w:t>TFM</w:t>
      </w:r>
      <w:r>
        <w:rPr>
          <w:rFonts w:hint="cs"/>
          <w:rtl/>
          <w:lang w:bidi="ar-EG"/>
        </w:rPr>
        <w:t>:</w:t>
      </w:r>
    </w:p>
    <w:p w:rsidR="00376334" w:rsidRDefault="00376334" w:rsidP="00397649">
      <w:pPr>
        <w:pStyle w:val="Equation"/>
        <w:spacing w:before="240"/>
        <w:rPr>
          <w:vertAlign w:val="superscript"/>
        </w:rPr>
      </w:pPr>
      <w:r w:rsidRPr="0069671A">
        <w:tab/>
      </w:r>
      <w:r>
        <w:rPr>
          <w:i/>
          <w:iCs/>
        </w:rPr>
        <w:t>P</w:t>
      </w:r>
      <w:r>
        <w:t>(</w:t>
      </w:r>
      <w:r>
        <w:rPr>
          <w:i/>
          <w:iCs/>
        </w:rPr>
        <w:t>hop outage</w:t>
      </w:r>
      <w:r>
        <w:t xml:space="preserve">) </w:t>
      </w:r>
      <w:r>
        <w:sym w:font="Symbol" w:char="F03D"/>
      </w:r>
      <w:r>
        <w:t xml:space="preserve"> </w:t>
      </w:r>
      <w:r>
        <w:rPr>
          <w:i/>
          <w:iCs/>
        </w:rPr>
        <w:t>K</w:t>
      </w:r>
      <w:r>
        <w:t xml:space="preserve"> · </w:t>
      </w:r>
      <w:r>
        <w:rPr>
          <w:i/>
          <w:iCs/>
        </w:rPr>
        <w:t>d</w:t>
      </w:r>
      <w:r>
        <w:rPr>
          <w:rFonts w:ascii="Tms Rmn" w:hAnsi="Tms Rmn"/>
          <w:i/>
          <w:iCs/>
          <w:sz w:val="12"/>
        </w:rPr>
        <w:t> </w:t>
      </w:r>
      <w:r>
        <w:rPr>
          <w:position w:val="6"/>
          <w:sz w:val="20"/>
        </w:rPr>
        <w:t>3.6</w:t>
      </w:r>
      <w:r>
        <w:t xml:space="preserve"> · </w:t>
      </w:r>
      <w:r>
        <w:rPr>
          <w:i/>
          <w:iCs/>
        </w:rPr>
        <w:t>f</w:t>
      </w:r>
      <w:r>
        <w:rPr>
          <w:rFonts w:ascii="Tms Rmn" w:hAnsi="Tms Rmn"/>
          <w:i/>
          <w:iCs/>
          <w:sz w:val="16"/>
        </w:rPr>
        <w:t> </w:t>
      </w:r>
      <w:r>
        <w:rPr>
          <w:position w:val="6"/>
          <w:sz w:val="20"/>
        </w:rPr>
        <w:t>0.89</w:t>
      </w:r>
      <w:r>
        <w:t xml:space="preserve"> · (1 </w:t>
      </w:r>
      <w:r>
        <w:sym w:font="Symbol" w:char="F02B"/>
      </w:r>
      <w:r>
        <w:t xml:space="preserve"> |</w:t>
      </w:r>
      <w:r>
        <w:rPr>
          <w:rFonts w:ascii="Tms Rmn" w:hAnsi="Tms Rmn"/>
          <w:sz w:val="12"/>
        </w:rPr>
        <w:t> </w:t>
      </w:r>
      <w:r>
        <w:rPr>
          <w:i/>
          <w:iCs/>
        </w:rPr>
        <w:t>h</w:t>
      </w:r>
      <w:r>
        <w:rPr>
          <w:i/>
          <w:iCs/>
          <w:position w:val="-4"/>
          <w:sz w:val="20"/>
        </w:rPr>
        <w:t>r</w:t>
      </w:r>
      <w:r>
        <w:t xml:space="preserve"> – </w:t>
      </w:r>
      <w:r>
        <w:rPr>
          <w:i/>
          <w:iCs/>
        </w:rPr>
        <w:t>h</w:t>
      </w:r>
      <w:r>
        <w:rPr>
          <w:i/>
          <w:iCs/>
          <w:position w:val="-4"/>
          <w:sz w:val="20"/>
        </w:rPr>
        <w:t>e</w:t>
      </w:r>
      <w:r>
        <w:rPr>
          <w:rFonts w:ascii="Tms Rmn" w:hAnsi="Tms Rmn"/>
          <w:sz w:val="12"/>
        </w:rPr>
        <w:t> </w:t>
      </w:r>
      <w:r>
        <w:t>|/</w:t>
      </w:r>
      <w:r>
        <w:rPr>
          <w:i/>
          <w:iCs/>
        </w:rPr>
        <w:t>d</w:t>
      </w:r>
      <w:r>
        <w:rPr>
          <w:rFonts w:ascii="Tms Rmn" w:hAnsi="Tms Rmn"/>
          <w:i/>
          <w:iCs/>
          <w:sz w:val="12"/>
        </w:rPr>
        <w:t> </w:t>
      </w:r>
      <w:r>
        <w:t>)</w:t>
      </w:r>
      <w:r>
        <w:rPr>
          <w:position w:val="6"/>
          <w:sz w:val="20"/>
        </w:rPr>
        <w:t>–1.4</w:t>
      </w:r>
      <w:r>
        <w:t xml:space="preserve"> · 10</w:t>
      </w:r>
      <w:r>
        <w:rPr>
          <w:position w:val="6"/>
          <w:sz w:val="20"/>
        </w:rPr>
        <w:t>–</w:t>
      </w:r>
      <w:r>
        <w:rPr>
          <w:i/>
          <w:iCs/>
          <w:position w:val="6"/>
          <w:sz w:val="20"/>
        </w:rPr>
        <w:t>TFM</w:t>
      </w:r>
      <w:r>
        <w:rPr>
          <w:position w:val="6"/>
          <w:sz w:val="20"/>
        </w:rPr>
        <w:t>/10</w:t>
      </w:r>
    </w:p>
    <w:p w:rsidR="00361332" w:rsidRDefault="00376334" w:rsidP="00397649">
      <w:pPr>
        <w:keepNext/>
        <w:rPr>
          <w:rtl/>
          <w:lang w:bidi="ar-EG"/>
        </w:rPr>
      </w:pPr>
      <w:r>
        <w:rPr>
          <w:rFonts w:hint="cs"/>
          <w:rtl/>
          <w:lang w:bidi="ar-EG"/>
        </w:rPr>
        <w:lastRenderedPageBreak/>
        <w:t>حيث:</w:t>
      </w:r>
    </w:p>
    <w:p w:rsidR="00376334" w:rsidRDefault="00376334" w:rsidP="000643B7">
      <w:pPr>
        <w:pStyle w:val="Equationlegend"/>
        <w:spacing w:before="60"/>
        <w:rPr>
          <w:rtl/>
        </w:rPr>
      </w:pPr>
      <w:r>
        <w:rPr>
          <w:lang w:bidi="ar-EG"/>
        </w:rPr>
        <w:tab/>
      </w:r>
      <w:r>
        <w:rPr>
          <w:i/>
          <w:iCs/>
          <w:lang w:bidi="ar-EG"/>
        </w:rPr>
        <w:t>K</w:t>
      </w:r>
      <w:r>
        <w:rPr>
          <w:rFonts w:hint="cs"/>
          <w:rtl/>
        </w:rPr>
        <w:t>:</w:t>
      </w:r>
      <w:r>
        <w:rPr>
          <w:rFonts w:hint="cs"/>
          <w:rtl/>
        </w:rPr>
        <w:tab/>
        <w:t xml:space="preserve">عامل </w:t>
      </w:r>
      <w:proofErr w:type="spellStart"/>
      <w:r>
        <w:rPr>
          <w:rFonts w:hint="cs"/>
          <w:rtl/>
        </w:rPr>
        <w:t>جيومناخي</w:t>
      </w:r>
      <w:proofErr w:type="spellEnd"/>
    </w:p>
    <w:p w:rsidR="00376334" w:rsidRDefault="00376334" w:rsidP="000643B7">
      <w:pPr>
        <w:pStyle w:val="Equationlegend"/>
        <w:spacing w:before="60"/>
        <w:rPr>
          <w:lang w:bidi="ar-EG"/>
        </w:rPr>
      </w:pPr>
      <w:r>
        <w:rPr>
          <w:rFonts w:hint="cs"/>
          <w:rtl/>
        </w:rPr>
        <w:tab/>
      </w:r>
      <w:r>
        <w:rPr>
          <w:i/>
          <w:iCs/>
        </w:rPr>
        <w:t>d</w:t>
      </w:r>
      <w:r>
        <w:rPr>
          <w:rFonts w:hint="cs"/>
          <w:rtl/>
          <w:lang w:bidi="ar-EG"/>
        </w:rPr>
        <w:t>:</w:t>
      </w:r>
      <w:r>
        <w:rPr>
          <w:rFonts w:hint="cs"/>
          <w:rtl/>
          <w:lang w:bidi="ar-EG"/>
        </w:rPr>
        <w:tab/>
        <w:t xml:space="preserve">طول الوصلة </w:t>
      </w:r>
      <w:r>
        <w:rPr>
          <w:lang w:bidi="ar-EG"/>
        </w:rPr>
        <w:t>(km)</w:t>
      </w:r>
    </w:p>
    <w:p w:rsidR="00376334" w:rsidRDefault="00376334" w:rsidP="000643B7">
      <w:pPr>
        <w:pStyle w:val="Equationlegend"/>
        <w:spacing w:before="60"/>
        <w:rPr>
          <w:rtl/>
        </w:rPr>
      </w:pPr>
      <w:r>
        <w:rPr>
          <w:lang w:bidi="ar-EG"/>
        </w:rPr>
        <w:tab/>
      </w:r>
      <w:r>
        <w:rPr>
          <w:i/>
          <w:iCs/>
          <w:lang w:bidi="ar-EG"/>
        </w:rPr>
        <w:t>f</w:t>
      </w:r>
      <w:r>
        <w:rPr>
          <w:rFonts w:hint="cs"/>
          <w:rtl/>
          <w:lang w:bidi="ar-EG"/>
        </w:rPr>
        <w:t>:</w:t>
      </w:r>
      <w:r>
        <w:rPr>
          <w:rFonts w:hint="cs"/>
          <w:rtl/>
          <w:lang w:bidi="ar-EG"/>
        </w:rPr>
        <w:tab/>
        <w:t xml:space="preserve">التردد </w:t>
      </w:r>
      <w:r>
        <w:rPr>
          <w:lang w:bidi="ar-EG"/>
        </w:rPr>
        <w:t>(GHz)</w:t>
      </w:r>
    </w:p>
    <w:p w:rsidR="00376334" w:rsidRDefault="00376334" w:rsidP="000643B7">
      <w:pPr>
        <w:pStyle w:val="Equationlegend"/>
        <w:spacing w:before="60"/>
        <w:rPr>
          <w:rtl/>
          <w:lang w:bidi="ar-EG"/>
        </w:rPr>
      </w:pPr>
      <w:r w:rsidRPr="00376334">
        <w:rPr>
          <w:rFonts w:hint="cs"/>
          <w:i/>
          <w:iCs/>
          <w:rtl/>
          <w:lang w:bidi="ar-EG"/>
        </w:rPr>
        <w:tab/>
      </w:r>
      <w:r w:rsidRPr="00376334">
        <w:rPr>
          <w:i/>
          <w:iCs/>
          <w:lang w:bidi="ar-EG"/>
        </w:rPr>
        <w:t>h</w:t>
      </w:r>
      <w:r w:rsidRPr="00376334">
        <w:rPr>
          <w:i/>
          <w:iCs/>
          <w:vertAlign w:val="subscript"/>
          <w:lang w:bidi="ar-EG"/>
        </w:rPr>
        <w:t>e</w:t>
      </w:r>
      <w:r w:rsidRPr="00376334">
        <w:rPr>
          <w:i/>
          <w:iCs/>
          <w:lang w:bidi="ar-EG"/>
        </w:rPr>
        <w:t xml:space="preserve">, </w:t>
      </w:r>
      <w:proofErr w:type="spellStart"/>
      <w:r w:rsidRPr="00376334">
        <w:rPr>
          <w:i/>
          <w:iCs/>
          <w:lang w:bidi="ar-EG"/>
        </w:rPr>
        <w:t>h</w:t>
      </w:r>
      <w:r w:rsidRPr="00376334">
        <w:rPr>
          <w:i/>
          <w:iCs/>
          <w:vertAlign w:val="subscript"/>
          <w:lang w:bidi="ar-EG"/>
        </w:rPr>
        <w:t>r</w:t>
      </w:r>
      <w:proofErr w:type="spellEnd"/>
      <w:r w:rsidR="009518E5">
        <w:rPr>
          <w:rFonts w:hint="cs"/>
          <w:rtl/>
          <w:lang w:bidi="ar-EG"/>
        </w:rPr>
        <w:t>:</w:t>
      </w:r>
      <w:r w:rsidR="009518E5">
        <w:rPr>
          <w:rFonts w:hint="cs"/>
          <w:rtl/>
          <w:lang w:bidi="ar-EG"/>
        </w:rPr>
        <w:tab/>
        <w:t xml:space="preserve">ارتفاعا </w:t>
      </w:r>
      <w:proofErr w:type="spellStart"/>
      <w:r w:rsidR="009518E5">
        <w:rPr>
          <w:rFonts w:hint="cs"/>
          <w:rtl/>
          <w:lang w:bidi="ar-EG"/>
        </w:rPr>
        <w:t>هوائيي</w:t>
      </w:r>
      <w:proofErr w:type="spellEnd"/>
      <w:r>
        <w:rPr>
          <w:rFonts w:hint="cs"/>
          <w:rtl/>
          <w:lang w:bidi="ar-EG"/>
        </w:rPr>
        <w:t xml:space="preserve"> الإرسال والاستقبال (عدد الأمتار فوق مستوى البحر أو أي مرجع مشترك)</w:t>
      </w:r>
    </w:p>
    <w:p w:rsidR="00376334" w:rsidRPr="00376334" w:rsidRDefault="00376334" w:rsidP="000643B7">
      <w:pPr>
        <w:pStyle w:val="Equationlegend"/>
        <w:spacing w:before="60"/>
        <w:rPr>
          <w:rtl/>
          <w:lang w:bidi="ar-EG"/>
        </w:rPr>
      </w:pPr>
      <w:r>
        <w:rPr>
          <w:rFonts w:hint="cs"/>
          <w:rtl/>
          <w:lang w:bidi="ar-EG"/>
        </w:rPr>
        <w:tab/>
      </w:r>
      <w:r w:rsidRPr="00376334">
        <w:rPr>
          <w:i/>
          <w:iCs/>
          <w:lang w:bidi="ar-EG"/>
        </w:rPr>
        <w:t>TFM</w:t>
      </w:r>
      <w:r>
        <w:rPr>
          <w:rFonts w:hint="cs"/>
          <w:rtl/>
          <w:lang w:bidi="ar-EG"/>
        </w:rPr>
        <w:t>:</w:t>
      </w:r>
      <w:r>
        <w:rPr>
          <w:rFonts w:hint="cs"/>
          <w:rtl/>
          <w:lang w:bidi="ar-EG"/>
        </w:rPr>
        <w:tab/>
        <w:t xml:space="preserve">هامش الخبو الحراري على القفزة </w:t>
      </w:r>
      <w:r>
        <w:rPr>
          <w:lang w:bidi="ar-EG"/>
        </w:rPr>
        <w:t>(dB)</w:t>
      </w:r>
      <w:r w:rsidR="009518E5">
        <w:rPr>
          <w:rFonts w:hint="cs"/>
          <w:rtl/>
          <w:lang w:bidi="ar-EG"/>
        </w:rPr>
        <w:t>.</w:t>
      </w:r>
    </w:p>
    <w:p w:rsidR="00361332" w:rsidRDefault="00376334" w:rsidP="00376334">
      <w:pPr>
        <w:pStyle w:val="Equation"/>
        <w:bidi w:val="0"/>
        <w:rPr>
          <w:lang w:bidi="ar-EG"/>
        </w:rPr>
      </w:pPr>
      <w:r>
        <w:tab/>
      </w:r>
      <w:r>
        <w:rPr>
          <w:position w:val="-32"/>
        </w:rPr>
        <w:object w:dxaOrig="2960" w:dyaOrig="760">
          <v:shape id="_x0000_i1027" type="#_x0000_t75" style="width:148.5pt;height:38.25pt" o:ole="">
            <v:imagedata r:id="rId19" o:title=""/>
          </v:shape>
          <o:OLEObject Type="Embed" ProgID="Equation.3" ShapeID="_x0000_i1027" DrawAspect="Content" ObjectID="_1372074951" r:id="rId20"/>
        </w:object>
      </w:r>
    </w:p>
    <w:p w:rsidR="00361332" w:rsidRDefault="00376334" w:rsidP="000F312E">
      <w:pPr>
        <w:rPr>
          <w:rtl/>
          <w:lang w:bidi="ar-EG"/>
        </w:rPr>
      </w:pPr>
      <w:r>
        <w:rPr>
          <w:rFonts w:hint="cs"/>
          <w:rtl/>
          <w:lang w:bidi="ar-EG"/>
        </w:rPr>
        <w:t>حيث:</w:t>
      </w:r>
    </w:p>
    <w:p w:rsidR="00397649" w:rsidRDefault="00397649" w:rsidP="00397649">
      <w:pPr>
        <w:pStyle w:val="Equationlegend"/>
        <w:rPr>
          <w:rtl/>
          <w:lang w:bidi="ar-EG"/>
        </w:rPr>
      </w:pPr>
      <w:r>
        <w:rPr>
          <w:rFonts w:hint="cs"/>
          <w:position w:val="-32"/>
          <w:rtl/>
        </w:rPr>
        <w:tab/>
      </w:r>
      <w:r>
        <w:rPr>
          <w:position w:val="-32"/>
        </w:rPr>
        <w:object w:dxaOrig="1340" w:dyaOrig="760">
          <v:shape id="_x0000_i1028" type="#_x0000_t75" style="width:66.75pt;height:38.25pt" o:ole="">
            <v:imagedata r:id="rId21" o:title=""/>
          </v:shape>
          <o:OLEObject Type="Embed" ProgID="Equation.3" ShapeID="_x0000_i1028" DrawAspect="Content" ObjectID="_1372074952" r:id="rId22"/>
        </w:object>
      </w:r>
      <w:r>
        <w:rPr>
          <w:rFonts w:hint="cs"/>
          <w:rtl/>
          <w:lang w:bidi="ar-EG"/>
        </w:rPr>
        <w:t>:</w:t>
      </w:r>
      <w:r>
        <w:rPr>
          <w:rFonts w:hint="cs"/>
          <w:rtl/>
          <w:lang w:bidi="ar-EG"/>
        </w:rPr>
        <w:tab/>
        <w:t xml:space="preserve">النسبة موجه حاملة إلى ضوضاء </w:t>
      </w:r>
      <w:r w:rsidRPr="00264CA0">
        <w:rPr>
          <w:i/>
          <w:iCs/>
          <w:lang w:bidi="ar-EG"/>
        </w:rPr>
        <w:t>(C/N)</w:t>
      </w:r>
      <w:r w:rsidRPr="00264CA0">
        <w:rPr>
          <w:rFonts w:hint="cs"/>
          <w:i/>
          <w:iCs/>
          <w:rtl/>
          <w:lang w:bidi="ar-EG"/>
        </w:rPr>
        <w:t xml:space="preserve"> </w:t>
      </w:r>
      <w:r>
        <w:rPr>
          <w:rFonts w:hint="cs"/>
          <w:rtl/>
          <w:lang w:bidi="ar-EG"/>
        </w:rPr>
        <w:t xml:space="preserve">بدون خبو </w:t>
      </w:r>
      <w:r>
        <w:rPr>
          <w:lang w:bidi="ar-EG"/>
        </w:rPr>
        <w:t>(dB)</w:t>
      </w:r>
    </w:p>
    <w:p w:rsidR="00397649" w:rsidRDefault="00397649" w:rsidP="000643B7">
      <w:pPr>
        <w:pStyle w:val="Equationlegend"/>
        <w:spacing w:before="0" w:line="120" w:lineRule="auto"/>
        <w:rPr>
          <w:lang w:bidi="ar-EG"/>
        </w:rPr>
      </w:pPr>
    </w:p>
    <w:p w:rsidR="00397649" w:rsidRDefault="00397649" w:rsidP="00397649">
      <w:pPr>
        <w:pStyle w:val="Equationlegend"/>
        <w:spacing w:before="0"/>
        <w:rPr>
          <w:rtl/>
          <w:lang w:bidi="ar-EG"/>
        </w:rPr>
      </w:pPr>
      <w:r w:rsidRPr="00264CA0">
        <w:rPr>
          <w:i/>
          <w:iCs/>
          <w:position w:val="-32"/>
          <w:rtl/>
          <w:lang w:bidi="ar-EG"/>
        </w:rPr>
        <w:tab/>
      </w:r>
      <w:r>
        <w:rPr>
          <w:lang w:val="fr-CH" w:bidi="ar-EG"/>
        </w:rPr>
        <w:t>CNC</w:t>
      </w:r>
      <w:r>
        <w:rPr>
          <w:rFonts w:hint="cs"/>
          <w:rtl/>
          <w:lang w:bidi="ar-EG"/>
        </w:rPr>
        <w:t>:</w:t>
      </w:r>
      <w:r>
        <w:rPr>
          <w:rFonts w:hint="cs"/>
          <w:rtl/>
          <w:lang w:bidi="ar-EG"/>
        </w:rPr>
        <w:tab/>
        <w:t xml:space="preserve">قيمة النسبة </w:t>
      </w:r>
      <w:r w:rsidRPr="00264CA0">
        <w:rPr>
          <w:i/>
          <w:iCs/>
          <w:lang w:bidi="ar-EG"/>
        </w:rPr>
        <w:t>C/N</w:t>
      </w:r>
      <w:r>
        <w:rPr>
          <w:rFonts w:hint="cs"/>
          <w:rtl/>
          <w:lang w:bidi="ar-EG"/>
        </w:rPr>
        <w:t xml:space="preserve"> التي يتم عندها الوفاء بالكاد بمعيار الأداء </w:t>
      </w:r>
      <w:r>
        <w:rPr>
          <w:lang w:bidi="ar-EG"/>
        </w:rPr>
        <w:t>(dB)</w:t>
      </w:r>
    </w:p>
    <w:p w:rsidR="00361332" w:rsidRDefault="009518E5" w:rsidP="000F312E">
      <w:pPr>
        <w:rPr>
          <w:rtl/>
          <w:lang w:bidi="ar-EG"/>
        </w:rPr>
      </w:pPr>
      <w:r>
        <w:rPr>
          <w:rFonts w:hint="cs"/>
          <w:rtl/>
          <w:lang w:bidi="ar-EG"/>
        </w:rPr>
        <w:t>الضبط</w:t>
      </w:r>
    </w:p>
    <w:p w:rsidR="00613119" w:rsidRPr="00097D79" w:rsidRDefault="00613119" w:rsidP="00613119">
      <w:pPr>
        <w:pStyle w:val="Equation"/>
        <w:jc w:val="center"/>
        <w:rPr>
          <w:sz w:val="20"/>
        </w:rPr>
      </w:pPr>
      <w:r w:rsidRPr="00097D79">
        <w:rPr>
          <w:i/>
          <w:iCs/>
        </w:rPr>
        <w:t>K</w:t>
      </w:r>
      <w:r w:rsidRPr="00097D79">
        <w:t xml:space="preserve"> · </w:t>
      </w:r>
      <w:r w:rsidRPr="00097D79">
        <w:rPr>
          <w:i/>
          <w:iCs/>
        </w:rPr>
        <w:t>d</w:t>
      </w:r>
      <w:r w:rsidRPr="00097D79">
        <w:rPr>
          <w:rFonts w:ascii="Tms Rmn" w:hAnsi="Tms Rmn"/>
          <w:sz w:val="12"/>
        </w:rPr>
        <w:t> </w:t>
      </w:r>
      <w:r w:rsidRPr="00097D79">
        <w:rPr>
          <w:sz w:val="20"/>
        </w:rPr>
        <w:t>3.6</w:t>
      </w:r>
      <w:r w:rsidRPr="00097D79">
        <w:t xml:space="preserve"> · </w:t>
      </w:r>
      <w:r w:rsidRPr="00097D79">
        <w:rPr>
          <w:i/>
          <w:iCs/>
        </w:rPr>
        <w:t>f</w:t>
      </w:r>
      <w:r w:rsidRPr="00097D79">
        <w:rPr>
          <w:rFonts w:ascii="Tms Rmn" w:hAnsi="Tms Rmn"/>
          <w:i/>
          <w:iCs/>
          <w:sz w:val="16"/>
        </w:rPr>
        <w:t> </w:t>
      </w:r>
      <w:r w:rsidRPr="00097D79">
        <w:rPr>
          <w:sz w:val="20"/>
        </w:rPr>
        <w:t>0.89</w:t>
      </w:r>
      <w:r w:rsidRPr="00097D79">
        <w:t xml:space="preserve"> · (1 </w:t>
      </w:r>
      <w:r w:rsidRPr="00097D79">
        <w:sym w:font="Symbol" w:char="F02B"/>
      </w:r>
      <w:r w:rsidRPr="00097D79">
        <w:t xml:space="preserve"> |</w:t>
      </w:r>
      <w:r w:rsidRPr="00097D79">
        <w:rPr>
          <w:rFonts w:ascii="Tms Rmn" w:hAnsi="Tms Rmn"/>
          <w:sz w:val="12"/>
        </w:rPr>
        <w:t> </w:t>
      </w:r>
      <w:proofErr w:type="spellStart"/>
      <w:r w:rsidRPr="00097D79">
        <w:rPr>
          <w:i/>
          <w:iCs/>
        </w:rPr>
        <w:t>h</w:t>
      </w:r>
      <w:r w:rsidRPr="00097D79">
        <w:rPr>
          <w:i/>
          <w:iCs/>
          <w:sz w:val="20"/>
        </w:rPr>
        <w:t>r</w:t>
      </w:r>
      <w:proofErr w:type="spellEnd"/>
      <w:r w:rsidRPr="00097D79">
        <w:t xml:space="preserve"> – </w:t>
      </w:r>
      <w:r w:rsidRPr="00097D79">
        <w:rPr>
          <w:i/>
          <w:iCs/>
        </w:rPr>
        <w:t>h</w:t>
      </w:r>
      <w:r w:rsidRPr="00097D79">
        <w:rPr>
          <w:i/>
          <w:iCs/>
          <w:sz w:val="20"/>
        </w:rPr>
        <w:t>e</w:t>
      </w:r>
      <w:r w:rsidRPr="00097D79">
        <w:rPr>
          <w:rFonts w:ascii="Tms Rmn" w:hAnsi="Tms Rmn"/>
          <w:sz w:val="12"/>
        </w:rPr>
        <w:t> </w:t>
      </w:r>
      <w:r w:rsidRPr="00097D79">
        <w:t>|/</w:t>
      </w:r>
      <w:r w:rsidRPr="00097D79">
        <w:rPr>
          <w:i/>
          <w:iCs/>
        </w:rPr>
        <w:t>d</w:t>
      </w:r>
      <w:r w:rsidRPr="00097D79">
        <w:t>)</w:t>
      </w:r>
      <w:r w:rsidRPr="00097D79">
        <w:rPr>
          <w:sz w:val="20"/>
        </w:rPr>
        <w:t>–1.4</w:t>
      </w:r>
      <w:r w:rsidRPr="00097D79">
        <w:t xml:space="preserve"> · 10</w:t>
      </w:r>
      <w:r w:rsidRPr="00097D79">
        <w:rPr>
          <w:sz w:val="20"/>
        </w:rPr>
        <w:t>–</w:t>
      </w:r>
      <w:r w:rsidRPr="00097D79">
        <w:rPr>
          <w:i/>
          <w:iCs/>
          <w:sz w:val="20"/>
        </w:rPr>
        <w:t>CNC</w:t>
      </w:r>
      <w:r w:rsidRPr="00097D79">
        <w:rPr>
          <w:sz w:val="20"/>
        </w:rPr>
        <w:t>/10</w:t>
      </w:r>
      <w:r w:rsidRPr="00097D79">
        <w:rPr>
          <w:vertAlign w:val="superscript"/>
        </w:rPr>
        <w:t xml:space="preserve"> </w:t>
      </w:r>
      <w:r w:rsidRPr="00097D79">
        <w:sym w:font="Symbol" w:char="F03D"/>
      </w:r>
      <w:r w:rsidRPr="00097D79">
        <w:t xml:space="preserve"> γ</w:t>
      </w:r>
    </w:p>
    <w:p w:rsidR="00361332" w:rsidRDefault="00613119" w:rsidP="000F312E">
      <w:pPr>
        <w:rPr>
          <w:rtl/>
          <w:lang w:bidi="ar-EG"/>
        </w:rPr>
      </w:pPr>
      <w:r>
        <w:rPr>
          <w:rFonts w:hint="cs"/>
          <w:rtl/>
          <w:lang w:bidi="ar-EG"/>
        </w:rPr>
        <w:t>وبالتالي:</w:t>
      </w:r>
    </w:p>
    <w:p w:rsidR="00613119" w:rsidRDefault="00613119" w:rsidP="00613119">
      <w:pPr>
        <w:pStyle w:val="Equation"/>
      </w:pPr>
      <w:r>
        <w:tab/>
      </w:r>
      <w:r>
        <w:rPr>
          <w:i/>
          <w:iCs/>
        </w:rPr>
        <w:t>P</w:t>
      </w:r>
      <w:r>
        <w:t>(</w:t>
      </w:r>
      <w:r>
        <w:rPr>
          <w:i/>
          <w:iCs/>
        </w:rPr>
        <w:t>hop outage</w:t>
      </w:r>
      <w:r>
        <w:t xml:space="preserve">) </w:t>
      </w:r>
      <w:r>
        <w:sym w:font="Symbol" w:char="F03D"/>
      </w:r>
      <w:r>
        <w:t xml:space="preserve"> γ · </w:t>
      </w:r>
      <w:r>
        <w:rPr>
          <w:i/>
          <w:iCs/>
        </w:rPr>
        <w:t>N</w:t>
      </w:r>
      <w:r>
        <w:rPr>
          <w:i/>
          <w:iCs/>
          <w:position w:val="-4"/>
          <w:sz w:val="20"/>
        </w:rPr>
        <w:t>T</w:t>
      </w:r>
      <w:r>
        <w:rPr>
          <w:rFonts w:ascii="Tms Rmn" w:hAnsi="Tms Rmn"/>
          <w:sz w:val="12"/>
        </w:rPr>
        <w:t> </w:t>
      </w:r>
      <w:r>
        <w:t>/</w:t>
      </w:r>
      <w:r>
        <w:rPr>
          <w:i/>
          <w:iCs/>
        </w:rPr>
        <w:t>C</w:t>
      </w:r>
    </w:p>
    <w:p w:rsidR="00361332" w:rsidRPr="00613119" w:rsidRDefault="00613119" w:rsidP="000F312E">
      <w:pPr>
        <w:rPr>
          <w:rtl/>
          <w:lang w:bidi="ar-EG"/>
        </w:rPr>
      </w:pPr>
      <w:r>
        <w:rPr>
          <w:rFonts w:hint="cs"/>
          <w:rtl/>
          <w:lang w:bidi="ar-EG"/>
        </w:rPr>
        <w:t>وعلى ذلك:</w:t>
      </w:r>
    </w:p>
    <w:p w:rsidR="00361332" w:rsidRDefault="00613119" w:rsidP="00397649">
      <w:pPr>
        <w:jc w:val="center"/>
        <w:rPr>
          <w:i/>
          <w:iCs/>
          <w:rtl/>
          <w:lang w:bidi="ar-EG"/>
        </w:rPr>
      </w:pPr>
      <w:r>
        <w:rPr>
          <w:i/>
          <w:iCs/>
          <w:lang w:bidi="ar-EG"/>
        </w:rPr>
        <w:t>P</w:t>
      </w:r>
      <w:r>
        <w:rPr>
          <w:rFonts w:hint="cs"/>
          <w:i/>
          <w:iCs/>
          <w:rtl/>
          <w:lang w:bidi="ar-EG"/>
        </w:rPr>
        <w:t xml:space="preserve"> (لانقطاع القفزة قبل التداخل الساتلي) = </w:t>
      </w:r>
      <w:r w:rsidR="000A5A01">
        <w:t xml:space="preserve">γ · </w:t>
      </w:r>
      <w:r w:rsidR="000A5A01">
        <w:rPr>
          <w:i/>
          <w:iCs/>
        </w:rPr>
        <w:t>N</w:t>
      </w:r>
      <w:r w:rsidR="000A5A01">
        <w:rPr>
          <w:i/>
          <w:iCs/>
          <w:position w:val="-4"/>
          <w:sz w:val="20"/>
        </w:rPr>
        <w:t>T</w:t>
      </w:r>
      <w:r w:rsidR="000A5A01">
        <w:rPr>
          <w:rFonts w:ascii="Tms Rmn" w:hAnsi="Tms Rmn"/>
          <w:sz w:val="12"/>
        </w:rPr>
        <w:t> </w:t>
      </w:r>
      <w:r w:rsidR="000A5A01">
        <w:t>/</w:t>
      </w:r>
      <w:r w:rsidR="000A5A01">
        <w:rPr>
          <w:i/>
          <w:iCs/>
        </w:rPr>
        <w:t>C</w:t>
      </w:r>
    </w:p>
    <w:p w:rsidR="00613119" w:rsidRDefault="00613119" w:rsidP="00397649">
      <w:pPr>
        <w:jc w:val="center"/>
        <w:rPr>
          <w:i/>
          <w:iCs/>
          <w:rtl/>
          <w:lang w:bidi="ar-EG"/>
        </w:rPr>
      </w:pPr>
      <w:r>
        <w:rPr>
          <w:i/>
          <w:iCs/>
          <w:lang w:bidi="ar-EG"/>
        </w:rPr>
        <w:t>P</w:t>
      </w:r>
      <w:r>
        <w:rPr>
          <w:rFonts w:hint="cs"/>
          <w:i/>
          <w:iCs/>
          <w:rtl/>
          <w:lang w:bidi="ar-EG"/>
        </w:rPr>
        <w:t xml:space="preserve"> (لانقطاع القفزة بعد التداخل الإجمالي الساتلي) = </w:t>
      </w:r>
      <w:r w:rsidR="000A5A01">
        <w:t>γ · (</w:t>
      </w:r>
      <w:r w:rsidR="000A5A01">
        <w:rPr>
          <w:i/>
          <w:iCs/>
        </w:rPr>
        <w:t>N</w:t>
      </w:r>
      <w:r w:rsidR="000A5A01">
        <w:rPr>
          <w:i/>
          <w:iCs/>
          <w:position w:val="-4"/>
          <w:sz w:val="20"/>
        </w:rPr>
        <w:t>T</w:t>
      </w:r>
      <w:r w:rsidR="000A5A01">
        <w:t xml:space="preserve"> </w:t>
      </w:r>
      <w:r w:rsidR="000A5A01">
        <w:sym w:font="Symbol" w:char="F02B"/>
      </w:r>
      <w:r w:rsidR="000A5A01">
        <w:t xml:space="preserve"> </w:t>
      </w:r>
      <w:r w:rsidR="000A5A01">
        <w:rPr>
          <w:i/>
          <w:iCs/>
        </w:rPr>
        <w:t>I</w:t>
      </w:r>
      <w:r w:rsidR="000A5A01">
        <w:rPr>
          <w:rFonts w:ascii="Tms Rmn" w:hAnsi="Tms Rmn"/>
          <w:sz w:val="12"/>
        </w:rPr>
        <w:t> </w:t>
      </w:r>
      <w:r w:rsidR="000A5A01">
        <w:t>)/</w:t>
      </w:r>
      <w:r w:rsidR="000A5A01">
        <w:rPr>
          <w:i/>
          <w:iCs/>
        </w:rPr>
        <w:t>C</w:t>
      </w:r>
    </w:p>
    <w:p w:rsidR="00613119" w:rsidRDefault="00613119" w:rsidP="00613119">
      <w:pPr>
        <w:rPr>
          <w:rtl/>
          <w:lang w:bidi="ar-EG"/>
        </w:rPr>
      </w:pPr>
      <w:r>
        <w:rPr>
          <w:rFonts w:hint="cs"/>
          <w:rtl/>
          <w:lang w:bidi="ar-EG"/>
        </w:rPr>
        <w:t xml:space="preserve">بحيث تكون التغيرات </w:t>
      </w:r>
      <w:r w:rsidRPr="000A5A01">
        <w:rPr>
          <w:i/>
          <w:iCs/>
          <w:lang w:bidi="ar-EG"/>
        </w:rPr>
        <w:t>C</w:t>
      </w:r>
      <w:r>
        <w:rPr>
          <w:rFonts w:hint="cs"/>
          <w:rtl/>
          <w:lang w:bidi="ar-EG"/>
        </w:rPr>
        <w:t xml:space="preserve"> و</w:t>
      </w:r>
      <w:r w:rsidRPr="000A5A01">
        <w:rPr>
          <w:i/>
          <w:iCs/>
          <w:lang w:bidi="ar-EG"/>
        </w:rPr>
        <w:t>N</w:t>
      </w:r>
      <w:r w:rsidRPr="00397649">
        <w:rPr>
          <w:i/>
          <w:iCs/>
          <w:vertAlign w:val="subscript"/>
          <w:lang w:bidi="ar-EG"/>
        </w:rPr>
        <w:t>T</w:t>
      </w:r>
      <w:r>
        <w:rPr>
          <w:rFonts w:hint="cs"/>
          <w:rtl/>
          <w:lang w:bidi="ar-EG"/>
        </w:rPr>
        <w:t xml:space="preserve"> و</w:t>
      </w:r>
      <w:r w:rsidRPr="000A5A01">
        <w:rPr>
          <w:i/>
          <w:iCs/>
          <w:lang w:bidi="ar-EG"/>
        </w:rPr>
        <w:t>I</w:t>
      </w:r>
      <w:r>
        <w:rPr>
          <w:rFonts w:hint="cs"/>
          <w:rtl/>
          <w:lang w:bidi="ar-EG"/>
        </w:rPr>
        <w:t xml:space="preserve"> بوحدات قدرة متناسقة.</w:t>
      </w:r>
    </w:p>
    <w:p w:rsidR="000A5A01" w:rsidRPr="00613119" w:rsidRDefault="000A5A01" w:rsidP="00613119">
      <w:pPr>
        <w:rPr>
          <w:rtl/>
          <w:lang w:bidi="ar-EG"/>
        </w:rPr>
      </w:pPr>
      <w:r>
        <w:rPr>
          <w:rFonts w:hint="cs"/>
          <w:rtl/>
          <w:lang w:bidi="ar-EG"/>
        </w:rPr>
        <w:t>ويفرض:</w:t>
      </w:r>
    </w:p>
    <w:p w:rsidR="00361332" w:rsidRDefault="00293CB1" w:rsidP="000643B7">
      <w:pPr>
        <w:spacing w:before="60"/>
        <w:rPr>
          <w:rtl/>
          <w:lang w:bidi="ar-EG"/>
        </w:rPr>
      </w:pPr>
      <w:r>
        <w:rPr>
          <w:rFonts w:hint="cs"/>
          <w:rtl/>
          <w:lang w:bidi="ar-EG"/>
        </w:rPr>
        <w:t>-</w:t>
      </w:r>
      <w:r>
        <w:rPr>
          <w:rFonts w:hint="cs"/>
          <w:rtl/>
          <w:lang w:bidi="ar-EG"/>
        </w:rPr>
        <w:tab/>
        <w:t>أن كل قفزة مصممة بحيث يكون لها قيمة اسمية مشابهة لاحتمال الانقطاع قبل التداخل الساتلي؛</w:t>
      </w:r>
    </w:p>
    <w:p w:rsidR="00361332" w:rsidRDefault="00293CB1" w:rsidP="000643B7">
      <w:pPr>
        <w:spacing w:before="60"/>
        <w:rPr>
          <w:rtl/>
          <w:lang w:bidi="ar-EG"/>
        </w:rPr>
      </w:pPr>
      <w:r>
        <w:rPr>
          <w:rFonts w:hint="cs"/>
          <w:rtl/>
          <w:lang w:bidi="ar-EG"/>
        </w:rPr>
        <w:t>-</w:t>
      </w:r>
      <w:r>
        <w:rPr>
          <w:rFonts w:hint="cs"/>
          <w:rtl/>
          <w:lang w:bidi="ar-EG"/>
        </w:rPr>
        <w:tab/>
        <w:t>أن الخبو في القفزات مستقل، وأن حالات إضافة احتمالات الانقطاعات نادرة إلى حد كبير،</w:t>
      </w:r>
    </w:p>
    <w:p w:rsidR="00293CB1" w:rsidRDefault="00293CB1" w:rsidP="000F312E">
      <w:pPr>
        <w:rPr>
          <w:rtl/>
          <w:lang w:bidi="ar-EG"/>
        </w:rPr>
      </w:pPr>
      <w:r>
        <w:rPr>
          <w:rFonts w:hint="cs"/>
          <w:rtl/>
          <w:lang w:bidi="ar-EG"/>
        </w:rPr>
        <w:t>فإن القيمة الاسمية الخالصة لاحتمال الانقطاع بالنسبة للمسير تكون:</w:t>
      </w:r>
    </w:p>
    <w:p w:rsidR="00264CA0" w:rsidRDefault="008A29C8" w:rsidP="000643B7">
      <w:pPr>
        <w:jc w:val="center"/>
        <w:rPr>
          <w:rtl/>
          <w:lang w:bidi="ar-EG"/>
        </w:rPr>
      </w:pPr>
      <w:r>
        <w:rPr>
          <w:rFonts w:hint="cs"/>
          <w:rtl/>
          <w:lang w:bidi="ar-EG"/>
        </w:rPr>
        <w:t xml:space="preserve">الاحتمال </w:t>
      </w:r>
      <w:r w:rsidRPr="00264CA0">
        <w:rPr>
          <w:i/>
          <w:iCs/>
          <w:lang w:bidi="ar-EG"/>
        </w:rPr>
        <w:t>(P)</w:t>
      </w:r>
      <w:r w:rsidRPr="00264CA0">
        <w:rPr>
          <w:rFonts w:hint="cs"/>
          <w:i/>
          <w:iCs/>
          <w:rtl/>
          <w:lang w:bidi="ar-EG"/>
        </w:rPr>
        <w:t xml:space="preserve"> </w:t>
      </w:r>
      <w:r>
        <w:rPr>
          <w:rFonts w:hint="cs"/>
          <w:rtl/>
          <w:lang w:bidi="ar-EG"/>
        </w:rPr>
        <w:t>(</w:t>
      </w:r>
      <w:r w:rsidRPr="009518E5">
        <w:rPr>
          <w:rFonts w:hint="cs"/>
          <w:i/>
          <w:iCs/>
          <w:rtl/>
          <w:lang w:bidi="ar-EG"/>
        </w:rPr>
        <w:t>لانقطاع المسير</w:t>
      </w:r>
      <w:r>
        <w:rPr>
          <w:rFonts w:hint="cs"/>
          <w:rtl/>
          <w:lang w:bidi="ar-EG"/>
        </w:rPr>
        <w:t>) = مجموع (</w:t>
      </w:r>
      <w:r w:rsidRPr="009518E5">
        <w:rPr>
          <w:rFonts w:hint="cs"/>
          <w:i/>
          <w:iCs/>
          <w:rtl/>
          <w:lang w:bidi="ar-EG"/>
        </w:rPr>
        <w:t>الاحتمال</w:t>
      </w:r>
      <w:r>
        <w:rPr>
          <w:rFonts w:hint="cs"/>
          <w:rtl/>
          <w:lang w:bidi="ar-EG"/>
        </w:rPr>
        <w:t xml:space="preserve"> </w:t>
      </w:r>
      <w:r w:rsidRPr="00264CA0">
        <w:rPr>
          <w:i/>
          <w:iCs/>
          <w:lang w:bidi="ar-EG"/>
        </w:rPr>
        <w:t>P</w:t>
      </w:r>
      <w:r>
        <w:rPr>
          <w:rFonts w:hint="cs"/>
          <w:rtl/>
          <w:lang w:bidi="ar-EG"/>
        </w:rPr>
        <w:t xml:space="preserve"> (</w:t>
      </w:r>
      <w:r w:rsidRPr="009518E5">
        <w:rPr>
          <w:rFonts w:hint="cs"/>
          <w:i/>
          <w:iCs/>
          <w:rtl/>
          <w:lang w:bidi="ar-EG"/>
        </w:rPr>
        <w:t>لانقطاع القفزة</w:t>
      </w:r>
      <w:r w:rsidR="000643B7">
        <w:rPr>
          <w:rFonts w:hint="cs"/>
          <w:rtl/>
        </w:rPr>
        <w:t>)</w:t>
      </w:r>
      <w:r>
        <w:rPr>
          <w:rFonts w:hint="cs"/>
          <w:rtl/>
          <w:lang w:bidi="ar-EG"/>
        </w:rPr>
        <w:t xml:space="preserve">) </w:t>
      </w:r>
      <w:r w:rsidRPr="000643B7">
        <w:rPr>
          <w:rFonts w:hint="cs"/>
          <w:i/>
          <w:iCs/>
          <w:position w:val="-6"/>
          <w:sz w:val="26"/>
          <w:szCs w:val="26"/>
          <w:rtl/>
          <w:lang w:bidi="ar-EG"/>
        </w:rPr>
        <w:t>لعدد القفزات في المسير</w:t>
      </w:r>
    </w:p>
    <w:p w:rsidR="00264CA0" w:rsidRDefault="008A29C8" w:rsidP="000643B7">
      <w:pPr>
        <w:rPr>
          <w:rtl/>
          <w:lang w:bidi="ar-EG"/>
        </w:rPr>
      </w:pPr>
      <w:r>
        <w:rPr>
          <w:rFonts w:hint="cs"/>
          <w:rtl/>
          <w:lang w:bidi="ar-EG"/>
        </w:rPr>
        <w:t>وعلى ذلك، تكون الزيادة الجزئية في احتمال انقطاع المسير نتيجة لهامش خبو منحط على كل فقرة داخل المسير كالتالي: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6771"/>
      </w:tblGrid>
      <w:tr w:rsidR="00397649" w:rsidTr="000643B7">
        <w:tc>
          <w:tcPr>
            <w:tcW w:w="3084" w:type="dxa"/>
          </w:tcPr>
          <w:p w:rsidR="00397649" w:rsidRDefault="00397649" w:rsidP="008A29C8">
            <w:pPr>
              <w:spacing w:before="0" w:line="280" w:lineRule="exact"/>
              <w:rPr>
                <w:rtl/>
                <w:lang w:bidi="ar-EG"/>
              </w:rPr>
            </w:pPr>
          </w:p>
        </w:tc>
        <w:tc>
          <w:tcPr>
            <w:tcW w:w="6771" w:type="dxa"/>
            <w:vMerge w:val="restart"/>
          </w:tcPr>
          <w:p w:rsidR="00397649" w:rsidRDefault="00397649" w:rsidP="000643B7">
            <w:pPr>
              <w:spacing w:line="280" w:lineRule="exact"/>
              <w:jc w:val="center"/>
              <w:rPr>
                <w:rtl/>
                <w:lang w:bidi="ar-EG"/>
              </w:rPr>
            </w:pPr>
            <w:r>
              <w:rPr>
                <w:rFonts w:hint="cs"/>
                <w:rtl/>
                <w:lang w:bidi="ar-EG"/>
              </w:rPr>
              <w:t>الاحتمال</w:t>
            </w:r>
            <w:r w:rsidR="000643B7">
              <w:rPr>
                <w:rFonts w:hint="cs"/>
                <w:rtl/>
              </w:rPr>
              <w:t xml:space="preserve"> </w:t>
            </w:r>
            <w:r w:rsidR="000643B7" w:rsidRPr="000643B7">
              <w:rPr>
                <w:i/>
                <w:iCs/>
                <w:lang w:val="fr-CH"/>
              </w:rPr>
              <w:t>P</w:t>
            </w:r>
            <w:r>
              <w:rPr>
                <w:rFonts w:hint="cs"/>
                <w:rtl/>
                <w:lang w:bidi="ar-EG"/>
              </w:rPr>
              <w:t xml:space="preserve"> (</w:t>
            </w:r>
            <w:r w:rsidRPr="00A16670">
              <w:rPr>
                <w:rFonts w:hint="cs"/>
                <w:i/>
                <w:iCs/>
                <w:rtl/>
                <w:lang w:bidi="ar-EG"/>
              </w:rPr>
              <w:t>انقطاع المسير بالتداخل</w:t>
            </w:r>
            <w:r>
              <w:rPr>
                <w:rFonts w:hint="cs"/>
                <w:rtl/>
                <w:lang w:bidi="ar-EG"/>
              </w:rPr>
              <w:t>) - الاحتمال</w:t>
            </w:r>
            <w:r w:rsidR="000643B7">
              <w:rPr>
                <w:rFonts w:hint="cs"/>
                <w:rtl/>
                <w:lang w:bidi="ar-EG"/>
              </w:rPr>
              <w:t xml:space="preserve"> </w:t>
            </w:r>
            <w:r w:rsidR="000643B7" w:rsidRPr="000643B7">
              <w:rPr>
                <w:i/>
                <w:iCs/>
                <w:lang w:val="fr-CH" w:bidi="ar-EG"/>
              </w:rPr>
              <w:t>P</w:t>
            </w:r>
            <w:r>
              <w:rPr>
                <w:rFonts w:hint="cs"/>
                <w:rtl/>
                <w:lang w:bidi="ar-EG"/>
              </w:rPr>
              <w:t xml:space="preserve"> (</w:t>
            </w:r>
            <w:r w:rsidRPr="00A16670">
              <w:rPr>
                <w:rFonts w:hint="cs"/>
                <w:i/>
                <w:iCs/>
                <w:rtl/>
                <w:lang w:bidi="ar-EG"/>
              </w:rPr>
              <w:t>انقطاع المسير بدون تداخل</w:t>
            </w:r>
            <w:r>
              <w:rPr>
                <w:rFonts w:hint="cs"/>
                <w:rtl/>
                <w:lang w:bidi="ar-EG"/>
              </w:rPr>
              <w:t>)</w:t>
            </w:r>
          </w:p>
          <w:p w:rsidR="00397649" w:rsidRDefault="00397649" w:rsidP="000643B7">
            <w:pPr>
              <w:spacing w:before="0" w:after="40" w:line="240" w:lineRule="exact"/>
              <w:jc w:val="center"/>
              <w:rPr>
                <w:rtl/>
              </w:rPr>
            </w:pPr>
            <w:r>
              <w:rPr>
                <w:rFonts w:hint="cs"/>
                <w:rtl/>
                <w:lang w:bidi="ar-EG"/>
              </w:rPr>
              <w:t>ـــــــــــــــــــــــــــــــ</w:t>
            </w:r>
            <w:r w:rsidR="000643B7">
              <w:rPr>
                <w:rFonts w:hint="cs"/>
                <w:rtl/>
              </w:rPr>
              <w:t>ـــ</w:t>
            </w:r>
          </w:p>
          <w:p w:rsidR="00397649" w:rsidRDefault="00397649" w:rsidP="000643B7">
            <w:pPr>
              <w:spacing w:before="0" w:after="40" w:line="280" w:lineRule="exact"/>
              <w:jc w:val="center"/>
              <w:rPr>
                <w:rtl/>
                <w:lang w:bidi="ar-EG"/>
              </w:rPr>
            </w:pPr>
            <w:r>
              <w:rPr>
                <w:rFonts w:hint="cs"/>
                <w:rtl/>
                <w:lang w:bidi="ar-EG"/>
              </w:rPr>
              <w:t xml:space="preserve">الاحتمال </w:t>
            </w:r>
            <w:r w:rsidRPr="00397649">
              <w:rPr>
                <w:i/>
                <w:iCs/>
                <w:lang w:bidi="ar-EG"/>
              </w:rPr>
              <w:t>P</w:t>
            </w:r>
            <w:r>
              <w:rPr>
                <w:rFonts w:hint="cs"/>
                <w:rtl/>
                <w:lang w:bidi="ar-EG"/>
              </w:rPr>
              <w:t xml:space="preserve"> (</w:t>
            </w:r>
            <w:r w:rsidRPr="00A16670">
              <w:rPr>
                <w:rFonts w:hint="cs"/>
                <w:i/>
                <w:iCs/>
                <w:rtl/>
                <w:lang w:bidi="ar-EG"/>
              </w:rPr>
              <w:t>انقطاع المسير بدون تداخل</w:t>
            </w:r>
            <w:r>
              <w:rPr>
                <w:rFonts w:hint="cs"/>
                <w:rtl/>
                <w:lang w:bidi="ar-EG"/>
              </w:rPr>
              <w:t>)</w:t>
            </w:r>
          </w:p>
        </w:tc>
      </w:tr>
      <w:tr w:rsidR="00397649" w:rsidTr="000643B7">
        <w:trPr>
          <w:trHeight w:val="329"/>
        </w:trPr>
        <w:tc>
          <w:tcPr>
            <w:tcW w:w="3084" w:type="dxa"/>
          </w:tcPr>
          <w:p w:rsidR="00397649" w:rsidRDefault="00397649" w:rsidP="009518E5">
            <w:pPr>
              <w:spacing w:before="40" w:after="40" w:line="320" w:lineRule="exact"/>
              <w:rPr>
                <w:i/>
                <w:iCs/>
                <w:rtl/>
                <w:lang w:bidi="ar-EG"/>
              </w:rPr>
            </w:pPr>
            <w:r>
              <w:rPr>
                <w:rFonts w:hint="cs"/>
                <w:i/>
                <w:iCs/>
                <w:rtl/>
                <w:lang w:bidi="ar-EG"/>
              </w:rPr>
              <w:t xml:space="preserve">الانحطاط </w:t>
            </w:r>
            <w:r>
              <w:rPr>
                <w:i/>
                <w:iCs/>
                <w:lang w:bidi="ar-EG"/>
              </w:rPr>
              <w:t>FDP</w:t>
            </w:r>
            <w:r>
              <w:rPr>
                <w:rFonts w:hint="cs"/>
                <w:i/>
                <w:iCs/>
                <w:rtl/>
                <w:lang w:bidi="ar-EG"/>
              </w:rPr>
              <w:t xml:space="preserve"> (انقطاع المسير)</w:t>
            </w:r>
            <w:r w:rsidR="000643B7">
              <w:rPr>
                <w:rFonts w:hint="cs"/>
                <w:i/>
                <w:iCs/>
                <w:rtl/>
                <w:lang w:bidi="ar-EG"/>
              </w:rPr>
              <w:t xml:space="preserve"> </w:t>
            </w:r>
            <w:r>
              <w:rPr>
                <w:rFonts w:hint="cs"/>
                <w:i/>
                <w:iCs/>
                <w:rtl/>
                <w:lang w:bidi="ar-EG"/>
              </w:rPr>
              <w:t xml:space="preserve"> =</w:t>
            </w:r>
          </w:p>
        </w:tc>
        <w:tc>
          <w:tcPr>
            <w:tcW w:w="6771" w:type="dxa"/>
            <w:vMerge/>
          </w:tcPr>
          <w:p w:rsidR="00397649" w:rsidRDefault="00397649" w:rsidP="008A29C8">
            <w:pPr>
              <w:spacing w:before="0" w:line="280" w:lineRule="exact"/>
              <w:rPr>
                <w:rtl/>
                <w:lang w:bidi="ar-EG"/>
              </w:rPr>
            </w:pPr>
          </w:p>
        </w:tc>
      </w:tr>
      <w:tr w:rsidR="00397649" w:rsidTr="000643B7">
        <w:tc>
          <w:tcPr>
            <w:tcW w:w="3084" w:type="dxa"/>
          </w:tcPr>
          <w:p w:rsidR="00397649" w:rsidRDefault="00397649" w:rsidP="008A29C8">
            <w:pPr>
              <w:spacing w:before="0" w:line="280" w:lineRule="exact"/>
              <w:rPr>
                <w:i/>
                <w:iCs/>
                <w:rtl/>
                <w:lang w:bidi="ar-EG"/>
              </w:rPr>
            </w:pPr>
          </w:p>
        </w:tc>
        <w:tc>
          <w:tcPr>
            <w:tcW w:w="6771" w:type="dxa"/>
            <w:vMerge/>
          </w:tcPr>
          <w:p w:rsidR="00397649" w:rsidRDefault="00397649" w:rsidP="008A29C8">
            <w:pPr>
              <w:spacing w:before="0" w:line="280" w:lineRule="exact"/>
              <w:rPr>
                <w:rtl/>
                <w:lang w:bidi="ar-EG"/>
              </w:rPr>
            </w:pPr>
          </w:p>
        </w:tc>
      </w:tr>
    </w:tbl>
    <w:p w:rsidR="008A29C8" w:rsidRPr="000643B7" w:rsidRDefault="00C06A92" w:rsidP="00A426D9">
      <w:pPr>
        <w:pStyle w:val="Equation"/>
        <w:tabs>
          <w:tab w:val="left" w:pos="567"/>
        </w:tabs>
        <w:spacing w:before="240"/>
        <w:jc w:val="center"/>
      </w:pPr>
      <w:r w:rsidRPr="00C06A92">
        <w:rPr>
          <w:position w:val="-32"/>
        </w:rPr>
        <w:object w:dxaOrig="4000" w:dyaOrig="760">
          <v:shape id="_x0000_i1029" type="#_x0000_t75" style="width:200.25pt;height:38.25pt" o:ole="">
            <v:imagedata r:id="rId23" o:title=""/>
          </v:shape>
          <o:OLEObject Type="Embed" ProgID="Equation.3" ShapeID="_x0000_i1029" DrawAspect="Content" ObjectID="_1372074953" r:id="rId24"/>
        </w:object>
      </w:r>
      <w:r w:rsidR="000643B7">
        <w:t>=</w:t>
      </w:r>
    </w:p>
    <w:p w:rsidR="00361332" w:rsidRPr="000643B7" w:rsidRDefault="00C06A92" w:rsidP="000643B7">
      <w:pPr>
        <w:ind w:left="2976"/>
        <w:jc w:val="center"/>
      </w:pPr>
      <w:r w:rsidRPr="00C06A92">
        <w:rPr>
          <w:position w:val="-32"/>
        </w:rPr>
        <w:object w:dxaOrig="880" w:dyaOrig="760">
          <v:shape id="_x0000_i1030" type="#_x0000_t75" style="width:44.25pt;height:38.25pt" o:ole="">
            <v:imagedata r:id="rId25" o:title=""/>
          </v:shape>
          <o:OLEObject Type="Embed" ProgID="Equation.3" ShapeID="_x0000_i1030" DrawAspect="Content" ObjectID="_1372074954" r:id="rId26"/>
        </w:object>
      </w:r>
      <w:r w:rsidR="000643B7">
        <w:t>=</w:t>
      </w:r>
    </w:p>
    <w:p w:rsidR="00361332" w:rsidRDefault="00A426D9" w:rsidP="000643B7">
      <w:pPr>
        <w:keepNext/>
        <w:rPr>
          <w:rtl/>
          <w:lang w:bidi="ar-EG"/>
        </w:rPr>
      </w:pPr>
      <w:r>
        <w:rPr>
          <w:rFonts w:hint="cs"/>
          <w:rtl/>
          <w:lang w:bidi="ar-EG"/>
        </w:rPr>
        <w:lastRenderedPageBreak/>
        <w:t xml:space="preserve">أي أن الانحطاط </w:t>
      </w:r>
      <w:r>
        <w:rPr>
          <w:lang w:bidi="ar-EG"/>
        </w:rPr>
        <w:t>FDP</w:t>
      </w:r>
      <w:r>
        <w:rPr>
          <w:rFonts w:hint="cs"/>
          <w:rtl/>
          <w:lang w:bidi="ar-EG"/>
        </w:rPr>
        <w:t xml:space="preserve"> للمسير يساوي إجمالي قدرة التداخل على المسير مقسوماً على القدرة الإجمالية للضوضاء في المسير:</w:t>
      </w:r>
    </w:p>
    <w:p w:rsidR="00A426D9" w:rsidRDefault="00A426D9" w:rsidP="000643B7">
      <w:pPr>
        <w:bidi w:val="0"/>
        <w:jc w:val="center"/>
        <w:rPr>
          <w:rtl/>
          <w:lang w:bidi="ar-EG"/>
        </w:rPr>
      </w:pPr>
      <w:r>
        <w:rPr>
          <w:position w:val="-30"/>
        </w:rPr>
        <w:object w:dxaOrig="1900" w:dyaOrig="740">
          <v:shape id="_x0000_i1031" type="#_x0000_t75" style="width:94.5pt;height:37.5pt" o:ole="">
            <v:imagedata r:id="rId27" o:title=""/>
          </v:shape>
          <o:OLEObject Type="Embed" ProgID="Equation.3" ShapeID="_x0000_i1031" DrawAspect="Content" ObjectID="_1372074955" r:id="rId28"/>
        </w:object>
      </w:r>
      <w:r w:rsidR="000643B7">
        <w:rPr>
          <w:rFonts w:hint="cs"/>
          <w:rtl/>
        </w:rPr>
        <w:tab/>
      </w:r>
      <w:r>
        <w:rPr>
          <w:rFonts w:hint="cs"/>
          <w:rtl/>
        </w:rPr>
        <w:t>كنسبة قدرة</w:t>
      </w:r>
    </w:p>
    <w:p w:rsidR="00361332" w:rsidRDefault="00A426D9" w:rsidP="000643B7">
      <w:pPr>
        <w:bidi w:val="0"/>
        <w:jc w:val="center"/>
        <w:rPr>
          <w:rtl/>
          <w:lang w:bidi="ar-EG"/>
        </w:rPr>
      </w:pPr>
      <w:r>
        <w:rPr>
          <w:position w:val="-30"/>
        </w:rPr>
        <w:object w:dxaOrig="2000" w:dyaOrig="740">
          <v:shape id="_x0000_i1032" type="#_x0000_t75" style="width:99.75pt;height:37.5pt" o:ole="">
            <v:imagedata r:id="rId29" o:title=""/>
          </v:shape>
          <o:OLEObject Type="Embed" ProgID="Equation.3" ShapeID="_x0000_i1032" DrawAspect="Content" ObjectID="_1372074956" r:id="rId30"/>
        </w:object>
      </w:r>
      <w:r>
        <w:rPr>
          <w:rFonts w:hint="cs"/>
          <w:rtl/>
          <w:lang w:bidi="ar-EG"/>
        </w:rPr>
        <w:tab/>
        <w:t>كنسبة مئوية</w:t>
      </w:r>
    </w:p>
    <w:p w:rsidR="00A426D9" w:rsidRDefault="00A426D9" w:rsidP="00A426D9">
      <w:pPr>
        <w:rPr>
          <w:rtl/>
          <w:lang w:bidi="ar-EG"/>
        </w:rPr>
      </w:pPr>
      <w:r>
        <w:rPr>
          <w:rFonts w:hint="cs"/>
          <w:rtl/>
          <w:lang w:bidi="ar-EG"/>
        </w:rPr>
        <w:t xml:space="preserve">وبالتالي، من المناسب استعمال نهج الانحطاط </w:t>
      </w:r>
      <w:r>
        <w:rPr>
          <w:lang w:bidi="ar-EG"/>
        </w:rPr>
        <w:t>FDP</w:t>
      </w:r>
      <w:r>
        <w:rPr>
          <w:rFonts w:hint="cs"/>
          <w:rtl/>
          <w:lang w:bidi="ar-EG"/>
        </w:rPr>
        <w:t xml:space="preserve"> لتقييم أثر التداخل على مسير في الخدمة الثابتة مع استعمال النسب المئوية (بدلاً من </w:t>
      </w:r>
      <w:r w:rsidRPr="005C0D4B">
        <w:rPr>
          <w:lang w:bidi="ar-EG"/>
        </w:rPr>
        <w:t>dB</w:t>
      </w:r>
      <w:r>
        <w:rPr>
          <w:rFonts w:hint="cs"/>
          <w:rtl/>
          <w:lang w:bidi="ar-EG"/>
        </w:rPr>
        <w:t>).</w:t>
      </w:r>
    </w:p>
    <w:p w:rsidR="00A426D9" w:rsidRDefault="00A426D9" w:rsidP="0069469D">
      <w:pPr>
        <w:rPr>
          <w:rtl/>
          <w:lang w:bidi="ar-EG"/>
        </w:rPr>
      </w:pPr>
      <w:r>
        <w:rPr>
          <w:rFonts w:hint="cs"/>
          <w:rtl/>
          <w:lang w:bidi="ar-EG"/>
        </w:rPr>
        <w:t>وفي الأنظمة من نقطة</w:t>
      </w:r>
      <w:r w:rsidR="0069469D">
        <w:rPr>
          <w:rFonts w:hint="cs"/>
          <w:rtl/>
          <w:lang w:bidi="ar-EG"/>
        </w:rPr>
        <w:t>-</w:t>
      </w:r>
      <w:r>
        <w:rPr>
          <w:rFonts w:hint="cs"/>
          <w:rtl/>
          <w:lang w:bidi="ar-EG"/>
        </w:rPr>
        <w:t>إلى</w:t>
      </w:r>
      <w:r w:rsidR="0069469D">
        <w:rPr>
          <w:rFonts w:hint="cs"/>
          <w:rtl/>
          <w:lang w:bidi="ar-EG"/>
        </w:rPr>
        <w:t>-</w:t>
      </w:r>
      <w:r>
        <w:rPr>
          <w:rFonts w:hint="cs"/>
          <w:rtl/>
          <w:lang w:bidi="ar-EG"/>
        </w:rPr>
        <w:t xml:space="preserve">عدة نقاط، تكون معظم الوصلات أحادية القفزة وبالتالي تطبق المعادلة </w:t>
      </w:r>
      <w:r>
        <w:rPr>
          <w:lang w:bidi="ar-EG"/>
        </w:rPr>
        <w:t>(1)</w:t>
      </w:r>
      <w:r>
        <w:rPr>
          <w:rFonts w:hint="cs"/>
          <w:rtl/>
          <w:lang w:bidi="ar-EG"/>
        </w:rPr>
        <w:t>. وفي الأنظمة من نقطة</w:t>
      </w:r>
      <w:r w:rsidR="0069469D">
        <w:rPr>
          <w:rtl/>
          <w:lang w:bidi="ar-EG"/>
        </w:rPr>
        <w:noBreakHyphen/>
      </w:r>
      <w:r>
        <w:rPr>
          <w:rFonts w:hint="cs"/>
          <w:rtl/>
          <w:lang w:bidi="ar-EG"/>
        </w:rPr>
        <w:t>إلى</w:t>
      </w:r>
      <w:r w:rsidR="0069469D">
        <w:rPr>
          <w:rtl/>
          <w:lang w:bidi="ar-EG"/>
        </w:rPr>
        <w:noBreakHyphen/>
      </w:r>
      <w:r>
        <w:rPr>
          <w:rFonts w:hint="cs"/>
          <w:rtl/>
          <w:lang w:bidi="ar-EG"/>
        </w:rPr>
        <w:t xml:space="preserve"> </w:t>
      </w:r>
      <w:r w:rsidR="0069469D">
        <w:rPr>
          <w:rFonts w:hint="cs"/>
          <w:rtl/>
          <w:lang w:bidi="ar-EG"/>
        </w:rPr>
        <w:t>نقطة</w:t>
      </w:r>
      <w:r>
        <w:rPr>
          <w:rFonts w:hint="cs"/>
          <w:rtl/>
          <w:lang w:bidi="ar-EG"/>
        </w:rPr>
        <w:t xml:space="preserve">، تكون عمليات النشر متعددة القفزات هي الحالة الأغلب وبالتالي تطبق المعادلة </w:t>
      </w:r>
      <w:r>
        <w:rPr>
          <w:lang w:bidi="ar-EG"/>
        </w:rPr>
        <w:t>(2)</w:t>
      </w:r>
      <w:r>
        <w:rPr>
          <w:rFonts w:hint="cs"/>
          <w:rtl/>
          <w:lang w:bidi="ar-EG"/>
        </w:rPr>
        <w:t>.</w:t>
      </w:r>
    </w:p>
    <w:p w:rsidR="00A426D9" w:rsidRDefault="00A426D9" w:rsidP="000643B7">
      <w:pPr>
        <w:pStyle w:val="Heading1"/>
        <w:rPr>
          <w:rtl/>
          <w:lang w:bidi="ar-EG"/>
        </w:rPr>
      </w:pPr>
      <w:r>
        <w:rPr>
          <w:lang w:bidi="ar-EG"/>
        </w:rPr>
        <w:t>4</w:t>
      </w:r>
      <w:r>
        <w:rPr>
          <w:rFonts w:hint="cs"/>
          <w:rtl/>
          <w:lang w:bidi="ar-EG"/>
        </w:rPr>
        <w:tab/>
        <w:t>أنظمة الخدمة الثابتة من نقطة</w:t>
      </w:r>
      <w:r w:rsidR="000643B7">
        <w:rPr>
          <w:rFonts w:hint="cs"/>
          <w:rtl/>
          <w:lang w:bidi="ar-EG"/>
        </w:rPr>
        <w:t>-</w:t>
      </w:r>
      <w:r>
        <w:rPr>
          <w:rFonts w:hint="cs"/>
          <w:rtl/>
          <w:lang w:bidi="ar-EG"/>
        </w:rPr>
        <w:t>إلى</w:t>
      </w:r>
      <w:r w:rsidR="000643B7">
        <w:rPr>
          <w:rFonts w:hint="cs"/>
          <w:rtl/>
          <w:lang w:bidi="ar-EG"/>
        </w:rPr>
        <w:t>-</w:t>
      </w:r>
      <w:r>
        <w:rPr>
          <w:rFonts w:hint="cs"/>
          <w:rtl/>
          <w:lang w:bidi="ar-EG"/>
        </w:rPr>
        <w:t>عدة نقاط</w:t>
      </w:r>
    </w:p>
    <w:p w:rsidR="00A426D9" w:rsidRDefault="00A426D9" w:rsidP="000643B7">
      <w:pPr>
        <w:rPr>
          <w:rtl/>
          <w:lang w:bidi="ar-EG"/>
        </w:rPr>
      </w:pPr>
      <w:r>
        <w:rPr>
          <w:rFonts w:hint="cs"/>
          <w:rtl/>
          <w:lang w:bidi="ar-EG"/>
        </w:rPr>
        <w:t>ينبغي تقييم التداخل على محطات مركزية في الأنظمة من نقطة</w:t>
      </w:r>
      <w:r w:rsidR="000643B7">
        <w:rPr>
          <w:rFonts w:hint="cs"/>
          <w:rtl/>
          <w:lang w:bidi="ar-EG"/>
        </w:rPr>
        <w:t>-</w:t>
      </w:r>
      <w:r>
        <w:rPr>
          <w:rFonts w:hint="cs"/>
          <w:rtl/>
          <w:lang w:bidi="ar-EG"/>
        </w:rPr>
        <w:t>إلى</w:t>
      </w:r>
      <w:r w:rsidR="000643B7">
        <w:rPr>
          <w:rFonts w:hint="cs"/>
          <w:rtl/>
          <w:lang w:bidi="ar-EG"/>
        </w:rPr>
        <w:t>-</w:t>
      </w:r>
      <w:r>
        <w:rPr>
          <w:rFonts w:hint="cs"/>
          <w:rtl/>
          <w:lang w:bidi="ar-EG"/>
        </w:rPr>
        <w:t xml:space="preserve">عدة نقاط طبقاً للفقرة </w:t>
      </w:r>
      <w:r>
        <w:rPr>
          <w:lang w:bidi="ar-EG"/>
        </w:rPr>
        <w:t>2</w:t>
      </w:r>
      <w:r>
        <w:rPr>
          <w:rFonts w:hint="cs"/>
          <w:rtl/>
          <w:lang w:bidi="ar-EG"/>
        </w:rPr>
        <w:t xml:space="preserve"> في حالة التشكيل الرقمي، بيد أنه تجدر الإشارة إلى أن هذه المحطات تستخدم هوائيات شاملة الاتجاهات أو قطاعية.</w:t>
      </w:r>
      <w:r w:rsidR="005C1497">
        <w:rPr>
          <w:rFonts w:hint="cs"/>
          <w:rtl/>
          <w:lang w:bidi="ar-EG"/>
        </w:rPr>
        <w:t xml:space="preserve"> </w:t>
      </w:r>
      <w:r>
        <w:rPr>
          <w:rFonts w:hint="cs"/>
          <w:rtl/>
          <w:lang w:bidi="ar-EG"/>
        </w:rPr>
        <w:t>ويرد وصف مخططات الإشعاع</w:t>
      </w:r>
      <w:r w:rsidR="005C1497">
        <w:rPr>
          <w:rFonts w:hint="cs"/>
          <w:rtl/>
          <w:lang w:bidi="ar-EG"/>
        </w:rPr>
        <w:t xml:space="preserve"> </w:t>
      </w:r>
      <w:r>
        <w:rPr>
          <w:rFonts w:hint="cs"/>
          <w:rtl/>
          <w:lang w:bidi="ar-EG"/>
        </w:rPr>
        <w:t xml:space="preserve">المرجعية لهذه الهوائيات في المستوى الرأسي في التوصية </w:t>
      </w:r>
      <w:r>
        <w:rPr>
          <w:lang w:bidi="ar-EG"/>
        </w:rPr>
        <w:t>ITU-R F.1336</w:t>
      </w:r>
      <w:r>
        <w:rPr>
          <w:rFonts w:hint="cs"/>
          <w:rtl/>
          <w:lang w:bidi="ar-EG"/>
        </w:rPr>
        <w:t>. ويمكن تقييم، إن أمكن، تأثير إمالة حزم الهوائيات لأسفل عند تقييم التداخل.</w:t>
      </w:r>
    </w:p>
    <w:p w:rsidR="00A426D9" w:rsidRDefault="00A426D9" w:rsidP="000643B7">
      <w:pPr>
        <w:rPr>
          <w:rtl/>
          <w:lang w:bidi="ar-EG"/>
        </w:rPr>
      </w:pPr>
      <w:r>
        <w:rPr>
          <w:rFonts w:hint="cs"/>
          <w:rtl/>
          <w:lang w:bidi="ar-EG"/>
        </w:rPr>
        <w:t>كما ينبغي تقييم التداخل على محطات المشتركين في أنظمة الخدمة الثابتة من نقطة</w:t>
      </w:r>
      <w:r w:rsidR="000643B7">
        <w:rPr>
          <w:rFonts w:hint="cs"/>
          <w:rtl/>
          <w:lang w:bidi="ar-EG"/>
        </w:rPr>
        <w:t>-</w:t>
      </w:r>
      <w:r>
        <w:rPr>
          <w:rFonts w:hint="cs"/>
          <w:rtl/>
          <w:lang w:bidi="ar-EG"/>
        </w:rPr>
        <w:t>إلى</w:t>
      </w:r>
      <w:r w:rsidR="000643B7">
        <w:rPr>
          <w:rFonts w:hint="cs"/>
          <w:rtl/>
          <w:lang w:bidi="ar-EG"/>
        </w:rPr>
        <w:t>-</w:t>
      </w:r>
      <w:r>
        <w:rPr>
          <w:rFonts w:hint="cs"/>
          <w:rtl/>
          <w:lang w:bidi="ar-EG"/>
        </w:rPr>
        <w:t xml:space="preserve">عدة نقاط طبقاً للفقرة </w:t>
      </w:r>
      <w:r>
        <w:rPr>
          <w:lang w:bidi="ar-EG"/>
        </w:rPr>
        <w:t>2</w:t>
      </w:r>
      <w:r>
        <w:rPr>
          <w:rFonts w:hint="cs"/>
          <w:rtl/>
          <w:lang w:bidi="ar-EG"/>
        </w:rPr>
        <w:t xml:space="preserve"> في حالة التشكيل الرقمي. وفي هذه الحالة، يفترض عامة أن اتجاهات السمت لهوائيات محطات المشتركين موزعة بانتظام عبر الدائرة الكاملة للزوايا </w:t>
      </w:r>
      <w:r>
        <w:rPr>
          <w:lang w:bidi="ar-EG"/>
        </w:rPr>
        <w:t>(</w:t>
      </w:r>
      <w:r>
        <w:t>°360-°0)</w:t>
      </w:r>
      <w:r>
        <w:rPr>
          <w:rFonts w:hint="cs"/>
          <w:rtl/>
          <w:lang w:bidi="ar-EG"/>
        </w:rPr>
        <w:t xml:space="preserve"> مع ملاحظة أن تفادي الاصطدام على المدار غير مجد بوجه عام لهذه الأنظمة.</w:t>
      </w:r>
    </w:p>
    <w:p w:rsidR="00A426D9" w:rsidRPr="00A426D9" w:rsidRDefault="00A426D9" w:rsidP="0099580C">
      <w:pPr>
        <w:pStyle w:val="Heading1"/>
        <w:rPr>
          <w:rtl/>
          <w:lang w:bidi="ar-EG"/>
        </w:rPr>
      </w:pPr>
      <w:r>
        <w:rPr>
          <w:lang w:bidi="ar-EG"/>
        </w:rPr>
        <w:t>5</w:t>
      </w:r>
      <w:r>
        <w:rPr>
          <w:rFonts w:hint="cs"/>
          <w:rtl/>
          <w:lang w:bidi="ar-EG"/>
        </w:rPr>
        <w:tab/>
        <w:t>منطقة الاختبار</w:t>
      </w:r>
    </w:p>
    <w:p w:rsidR="00361332" w:rsidRDefault="00A426D9" w:rsidP="000F312E">
      <w:pPr>
        <w:rPr>
          <w:rtl/>
          <w:lang w:bidi="ar-EG"/>
        </w:rPr>
      </w:pPr>
      <w:r>
        <w:rPr>
          <w:rFonts w:hint="cs"/>
          <w:rtl/>
          <w:lang w:bidi="ar-EG"/>
        </w:rPr>
        <w:t>يجري توزيع عدد كبير من مسيرات ومحطات الخدمة الثابتة (لضمان الاستقرار والتقارب في الإحصاءات) في اتجاهات خطي العرض والطول والسمت في منطقة اختبار يحددها المستعمل. ولضمان التعرض المنتظم لجميع زوايا السقوط، ينبغي أن يكون بعد منطقة الاختبار في اتجاه خط الطول مضاعفاً صحيحاً للمباعدة الساتلية في حالة السواتل ذات المباعدة المنتظمة وأن يكون بعد منطقة الاختبار في اتجاه خط العرض كبيراً بما يكفي. ويمكن بدلاً من ذلك تحديد منطقة الاختبار بحيث تضم أراضي إدارة ما بحيث يمكن تقييم معلمات خاصة بأنظمة هذه الإدارة. وفي هذه الحالة، يمكن تحديد مواقع السواتل.</w:t>
      </w:r>
    </w:p>
    <w:p w:rsidR="00A426D9" w:rsidRDefault="00A426D9" w:rsidP="0099580C">
      <w:pPr>
        <w:pStyle w:val="Heading1"/>
        <w:rPr>
          <w:rtl/>
          <w:lang w:bidi="ar-EG"/>
        </w:rPr>
      </w:pPr>
      <w:r>
        <w:rPr>
          <w:lang w:bidi="ar-EG"/>
        </w:rPr>
        <w:t>6</w:t>
      </w:r>
      <w:r>
        <w:rPr>
          <w:rFonts w:hint="cs"/>
          <w:rtl/>
          <w:lang w:bidi="ar-EG"/>
        </w:rPr>
        <w:tab/>
        <w:t>كوكبة السواتل</w:t>
      </w:r>
    </w:p>
    <w:p w:rsidR="00A426D9" w:rsidRDefault="00A426D9" w:rsidP="000F312E">
      <w:pPr>
        <w:rPr>
          <w:rtl/>
          <w:lang w:bidi="ar-EG"/>
        </w:rPr>
      </w:pPr>
      <w:r>
        <w:rPr>
          <w:rFonts w:hint="cs"/>
          <w:rtl/>
          <w:lang w:bidi="ar-EG"/>
        </w:rPr>
        <w:t xml:space="preserve">يفترض عادة مدار كامل </w:t>
      </w:r>
      <w:proofErr w:type="spellStart"/>
      <w:r>
        <w:rPr>
          <w:rFonts w:hint="cs"/>
          <w:rtl/>
          <w:lang w:bidi="ar-EG"/>
        </w:rPr>
        <w:t>لسواتل</w:t>
      </w:r>
      <w:proofErr w:type="spellEnd"/>
      <w:r>
        <w:rPr>
          <w:rFonts w:hint="cs"/>
          <w:rtl/>
          <w:lang w:bidi="ar-EG"/>
        </w:rPr>
        <w:t xml:space="preserve"> بينها مباعدات متساوية عند دراسة خدمة ساتلية جديدة. ويمكن بدلاً من ذلك تأمين مواقع للسواتل يحددها المستعمل. وهناك خيار آخر يتمثل في السماح بمواقع عشوائية داخل قوس مدارية محددة.</w:t>
      </w:r>
    </w:p>
    <w:p w:rsidR="00A426D9" w:rsidRDefault="00A426D9" w:rsidP="000F312E">
      <w:pPr>
        <w:rPr>
          <w:rtl/>
          <w:lang w:bidi="ar-EG"/>
        </w:rPr>
      </w:pPr>
      <w:r>
        <w:rPr>
          <w:rFonts w:hint="cs"/>
          <w:rtl/>
          <w:lang w:bidi="ar-EG"/>
        </w:rPr>
        <w:t>وينبغي للنموذج أن يسمح بتفادي الاصطدام على المدار في الحالات التي تكون فيها هذه التقنية مناسبة عملياً للخدمة الثابتة. وبوجه عام، لا يمكن لأنظمة الخدمة الثابتة التي يتم نشرها في كل مكان أن تستفيد من هذه التقنية.</w:t>
      </w:r>
    </w:p>
    <w:p w:rsidR="00A426D9" w:rsidRDefault="00A426D9" w:rsidP="0099580C">
      <w:pPr>
        <w:pStyle w:val="Heading1"/>
        <w:rPr>
          <w:rtl/>
          <w:lang w:bidi="ar-EG"/>
        </w:rPr>
      </w:pPr>
      <w:r>
        <w:rPr>
          <w:lang w:bidi="ar-EG"/>
        </w:rPr>
        <w:t>7</w:t>
      </w:r>
      <w:r>
        <w:rPr>
          <w:rFonts w:hint="cs"/>
          <w:rtl/>
          <w:lang w:bidi="ar-EG"/>
        </w:rPr>
        <w:tab/>
        <w:t xml:space="preserve">قناع كثافة تدفق الفدرة </w:t>
      </w:r>
      <w:r>
        <w:rPr>
          <w:lang w:bidi="ar-EG"/>
        </w:rPr>
        <w:t>(</w:t>
      </w:r>
      <w:proofErr w:type="spellStart"/>
      <w:r w:rsidR="00B0652B">
        <w:rPr>
          <w:lang w:bidi="ar-EG"/>
        </w:rPr>
        <w:t>p</w:t>
      </w:r>
      <w:r>
        <w:rPr>
          <w:lang w:bidi="ar-EG"/>
        </w:rPr>
        <w:t>fd</w:t>
      </w:r>
      <w:proofErr w:type="spellEnd"/>
      <w:r>
        <w:rPr>
          <w:lang w:bidi="ar-EG"/>
        </w:rPr>
        <w:t>)</w:t>
      </w:r>
    </w:p>
    <w:p w:rsidR="00A426D9" w:rsidRDefault="00B0652B" w:rsidP="00B0652B">
      <w:pPr>
        <w:rPr>
          <w:rtl/>
          <w:lang w:bidi="ar-EG"/>
        </w:rPr>
      </w:pPr>
      <w:r>
        <w:rPr>
          <w:rFonts w:hint="cs"/>
          <w:rtl/>
          <w:lang w:bidi="ar-EG"/>
        </w:rPr>
        <w:t xml:space="preserve">يفترض أن جميع السواتل ترسل المستويات القصوى المسموح بها من قناع الكثافة </w:t>
      </w:r>
      <w:proofErr w:type="spellStart"/>
      <w:r>
        <w:rPr>
          <w:lang w:bidi="ar-EG"/>
        </w:rPr>
        <w:t>pfd</w:t>
      </w:r>
      <w:proofErr w:type="spellEnd"/>
      <w:r>
        <w:rPr>
          <w:rFonts w:hint="cs"/>
          <w:rtl/>
          <w:lang w:bidi="ar-EG"/>
        </w:rPr>
        <w:t xml:space="preserve"> المفترض. وهذا الافتراض متحفظ بالنسبة لمستوى التداخل. ويتكون القناع من مقاطع مستقيمة من الكثافة </w:t>
      </w:r>
      <w:proofErr w:type="spellStart"/>
      <w:r>
        <w:rPr>
          <w:lang w:bidi="ar-EG"/>
        </w:rPr>
        <w:t>pfd</w:t>
      </w:r>
      <w:proofErr w:type="spellEnd"/>
      <w:r>
        <w:rPr>
          <w:rFonts w:hint="cs"/>
          <w:rtl/>
          <w:lang w:bidi="ar-EG"/>
        </w:rPr>
        <w:t xml:space="preserve"> مقابل زاوية الوصول (من </w:t>
      </w:r>
      <w:r>
        <w:t>°0</w:t>
      </w:r>
      <w:r>
        <w:rPr>
          <w:rFonts w:hint="cs"/>
          <w:rtl/>
        </w:rPr>
        <w:t xml:space="preserve"> إلى </w:t>
      </w:r>
      <w:r>
        <w:t>°90</w:t>
      </w:r>
      <w:r>
        <w:rPr>
          <w:rFonts w:hint="cs"/>
          <w:rtl/>
        </w:rPr>
        <w:t>)</w:t>
      </w:r>
      <w:r>
        <w:rPr>
          <w:rFonts w:hint="cs"/>
          <w:rtl/>
          <w:lang w:bidi="ar-EG"/>
        </w:rPr>
        <w:t xml:space="preserve">. وينبغي </w:t>
      </w:r>
      <w:r>
        <w:rPr>
          <w:rFonts w:hint="cs"/>
          <w:rtl/>
          <w:lang w:bidi="ar-EG"/>
        </w:rPr>
        <w:lastRenderedPageBreak/>
        <w:t xml:space="preserve">للنموذج أن يسمح بتحديد مقاطع متعددة. ويمكن أيضاً اشتقاق أقنعة إحصائية للكثافة </w:t>
      </w:r>
      <w:proofErr w:type="spellStart"/>
      <w:r>
        <w:rPr>
          <w:lang w:bidi="ar-EG"/>
        </w:rPr>
        <w:t>pfd</w:t>
      </w:r>
      <w:proofErr w:type="spellEnd"/>
      <w:r>
        <w:rPr>
          <w:rFonts w:hint="cs"/>
          <w:rtl/>
          <w:lang w:bidi="ar-EG"/>
        </w:rPr>
        <w:t xml:space="preserve"> لمراعاة منطقة تغطية الخدمة الساتلية. ويحتاج الأمر إلى مزيد من الدراسة.</w:t>
      </w:r>
    </w:p>
    <w:p w:rsidR="00B0652B" w:rsidRDefault="00B0652B" w:rsidP="0099580C">
      <w:pPr>
        <w:pStyle w:val="Heading1"/>
        <w:rPr>
          <w:rtl/>
          <w:lang w:bidi="ar-EG"/>
        </w:rPr>
      </w:pPr>
      <w:r>
        <w:rPr>
          <w:lang w:bidi="ar-EG"/>
        </w:rPr>
        <w:t>8</w:t>
      </w:r>
      <w:r>
        <w:rPr>
          <w:rFonts w:hint="cs"/>
          <w:rtl/>
          <w:lang w:bidi="ar-EG"/>
        </w:rPr>
        <w:tab/>
        <w:t>معلمات الخدمة الثابتة</w:t>
      </w:r>
    </w:p>
    <w:p w:rsidR="00361332" w:rsidRDefault="00CE2AEB" w:rsidP="000F312E">
      <w:pPr>
        <w:rPr>
          <w:rtl/>
          <w:lang w:bidi="ar-EG"/>
        </w:rPr>
      </w:pPr>
      <w:r>
        <w:rPr>
          <w:rFonts w:hint="cs"/>
          <w:rtl/>
          <w:lang w:bidi="ar-EG"/>
        </w:rPr>
        <w:t>يت</w:t>
      </w:r>
      <w:r w:rsidR="00B0652B">
        <w:rPr>
          <w:rFonts w:hint="cs"/>
          <w:rtl/>
          <w:lang w:bidi="ar-EG"/>
        </w:rPr>
        <w:t>عين تحديد قيم معامل الضوضاء (أو عتبة الضوضاء الحرارية) والخسارة في المغذي المشتركة لجميع محطات الخدمة الثابتة في المحاكاة الحاسوبية. ويتعين إضافة إلى ذلك تحديد القيم المشتركة لكسب الهوائي ومخطط الإشعاع للهوائي. ويمكن إدراج مخططات الإش</w:t>
      </w:r>
      <w:r>
        <w:rPr>
          <w:rFonts w:hint="cs"/>
          <w:rtl/>
          <w:lang w:bidi="ar-EG"/>
        </w:rPr>
        <w:t>عاع المرجعية التالية في ملف اله</w:t>
      </w:r>
      <w:r w:rsidR="00B0652B">
        <w:rPr>
          <w:rFonts w:hint="cs"/>
          <w:rtl/>
          <w:lang w:bidi="ar-EG"/>
        </w:rPr>
        <w:t>وائي لكي يختار المستعمل من بينها، على سبيل المثال:</w:t>
      </w:r>
    </w:p>
    <w:p w:rsidR="00B0652B" w:rsidRDefault="00B0652B" w:rsidP="0069469D">
      <w:pPr>
        <w:pStyle w:val="enumlev1"/>
        <w:rPr>
          <w:rtl/>
        </w:rPr>
      </w:pPr>
      <w:r>
        <w:rPr>
          <w:rFonts w:hint="cs"/>
          <w:rtl/>
        </w:rPr>
        <w:t>-</w:t>
      </w:r>
      <w:r>
        <w:rPr>
          <w:rFonts w:hint="cs"/>
          <w:rtl/>
        </w:rPr>
        <w:tab/>
        <w:t xml:space="preserve">التوصية </w:t>
      </w:r>
      <w:r>
        <w:t>ITU-R F.1245</w:t>
      </w:r>
      <w:r>
        <w:rPr>
          <w:rFonts w:hint="cs"/>
          <w:rtl/>
        </w:rPr>
        <w:t xml:space="preserve">، الفقرة </w:t>
      </w:r>
      <w:r w:rsidRPr="009518E5">
        <w:rPr>
          <w:rFonts w:hint="cs"/>
          <w:i/>
          <w:iCs/>
          <w:rtl/>
        </w:rPr>
        <w:t>توصي</w:t>
      </w:r>
      <w:r>
        <w:rPr>
          <w:rFonts w:hint="cs"/>
          <w:rtl/>
        </w:rPr>
        <w:t xml:space="preserve"> </w:t>
      </w:r>
      <w:r>
        <w:t>2</w:t>
      </w:r>
      <w:r>
        <w:rPr>
          <w:rFonts w:hint="cs"/>
          <w:rtl/>
        </w:rPr>
        <w:t>، للأنظمة من نقطة</w:t>
      </w:r>
      <w:r w:rsidR="0069469D">
        <w:rPr>
          <w:rFonts w:hint="cs"/>
          <w:rtl/>
        </w:rPr>
        <w:t>-</w:t>
      </w:r>
      <w:r>
        <w:rPr>
          <w:rFonts w:hint="cs"/>
          <w:rtl/>
        </w:rPr>
        <w:t>إلى</w:t>
      </w:r>
      <w:r w:rsidR="0069469D">
        <w:rPr>
          <w:rFonts w:hint="cs"/>
          <w:rtl/>
        </w:rPr>
        <w:t>-نقطة</w:t>
      </w:r>
      <w:r>
        <w:rPr>
          <w:rFonts w:hint="cs"/>
          <w:rtl/>
        </w:rPr>
        <w:t xml:space="preserve"> المشتركة في القطب مع مصادر التداخلات.</w:t>
      </w:r>
    </w:p>
    <w:p w:rsidR="00B0652B" w:rsidRDefault="00B0652B" w:rsidP="0069469D">
      <w:pPr>
        <w:pStyle w:val="enumlev1"/>
        <w:rPr>
          <w:rtl/>
        </w:rPr>
      </w:pPr>
      <w:r>
        <w:rPr>
          <w:rFonts w:hint="cs"/>
          <w:rtl/>
        </w:rPr>
        <w:t>-</w:t>
      </w:r>
      <w:r>
        <w:rPr>
          <w:rFonts w:hint="cs"/>
          <w:rtl/>
        </w:rPr>
        <w:tab/>
        <w:t xml:space="preserve">التوصية </w:t>
      </w:r>
      <w:r>
        <w:t>ITU-R F.1245</w:t>
      </w:r>
      <w:r>
        <w:rPr>
          <w:rFonts w:hint="cs"/>
          <w:rtl/>
        </w:rPr>
        <w:t xml:space="preserve">، الملاحظة </w:t>
      </w:r>
      <w:r>
        <w:t>7</w:t>
      </w:r>
      <w:r>
        <w:rPr>
          <w:rFonts w:hint="cs"/>
          <w:rtl/>
        </w:rPr>
        <w:t>، للأنظمة من نقطة</w:t>
      </w:r>
      <w:r w:rsidR="0069469D">
        <w:rPr>
          <w:rFonts w:hint="cs"/>
          <w:rtl/>
        </w:rPr>
        <w:t>-</w:t>
      </w:r>
      <w:r>
        <w:rPr>
          <w:rFonts w:hint="cs"/>
          <w:rtl/>
        </w:rPr>
        <w:t>إلى</w:t>
      </w:r>
      <w:r w:rsidR="0069469D">
        <w:rPr>
          <w:rFonts w:hint="cs"/>
          <w:rtl/>
        </w:rPr>
        <w:t>-نقطة</w:t>
      </w:r>
      <w:r>
        <w:rPr>
          <w:rFonts w:hint="cs"/>
          <w:rtl/>
        </w:rPr>
        <w:t xml:space="preserve"> ذات التمييز الخطي/الدائري في ظروف الاقتران من الحزمة الرئيسية إلى الحزمة الرئيسية.</w:t>
      </w:r>
    </w:p>
    <w:p w:rsidR="00B0652B" w:rsidRDefault="00B0652B" w:rsidP="0069469D">
      <w:pPr>
        <w:pStyle w:val="enumlev1"/>
        <w:rPr>
          <w:rtl/>
        </w:rPr>
      </w:pPr>
      <w:r>
        <w:rPr>
          <w:rFonts w:hint="cs"/>
          <w:rtl/>
        </w:rPr>
        <w:t>-</w:t>
      </w:r>
      <w:r>
        <w:rPr>
          <w:rFonts w:hint="cs"/>
          <w:rtl/>
        </w:rPr>
        <w:tab/>
        <w:t xml:space="preserve">التوصية </w:t>
      </w:r>
      <w:r>
        <w:t>ITU-R F.669</w:t>
      </w:r>
      <w:r>
        <w:rPr>
          <w:rFonts w:hint="cs"/>
          <w:rtl/>
        </w:rPr>
        <w:t xml:space="preserve">، الملحق </w:t>
      </w:r>
      <w:r>
        <w:t>1</w:t>
      </w:r>
      <w:r>
        <w:rPr>
          <w:rFonts w:hint="cs"/>
          <w:rtl/>
        </w:rPr>
        <w:t>، للأنظمة من نقطة</w:t>
      </w:r>
      <w:r w:rsidR="0069469D">
        <w:rPr>
          <w:rFonts w:hint="cs"/>
          <w:rtl/>
        </w:rPr>
        <w:t>-</w:t>
      </w:r>
      <w:r w:rsidR="00CE2AEB">
        <w:rPr>
          <w:rFonts w:hint="cs"/>
          <w:rtl/>
        </w:rPr>
        <w:t>إلى</w:t>
      </w:r>
      <w:r w:rsidR="0069469D">
        <w:rPr>
          <w:rFonts w:hint="cs"/>
          <w:rtl/>
        </w:rPr>
        <w:t>-نقطة</w:t>
      </w:r>
      <w:r>
        <w:rPr>
          <w:rFonts w:hint="cs"/>
          <w:rtl/>
        </w:rPr>
        <w:t xml:space="preserve"> ذات البنية </w:t>
      </w:r>
      <w:proofErr w:type="spellStart"/>
      <w:r>
        <w:rPr>
          <w:rFonts w:hint="cs"/>
          <w:rtl/>
        </w:rPr>
        <w:t>الجيبية</w:t>
      </w:r>
      <w:proofErr w:type="spellEnd"/>
      <w:r>
        <w:rPr>
          <w:rFonts w:hint="cs"/>
          <w:rtl/>
        </w:rPr>
        <w:t xml:space="preserve"> المربعة في الفصوص الجانبية.</w:t>
      </w:r>
    </w:p>
    <w:p w:rsidR="00B0652B" w:rsidRDefault="00B0652B" w:rsidP="00A96F9F">
      <w:pPr>
        <w:pStyle w:val="enumlev1"/>
        <w:rPr>
          <w:rtl/>
        </w:rPr>
      </w:pPr>
      <w:r>
        <w:rPr>
          <w:rFonts w:hint="cs"/>
          <w:rtl/>
        </w:rPr>
        <w:t>-</w:t>
      </w:r>
      <w:r>
        <w:rPr>
          <w:rFonts w:hint="cs"/>
          <w:rtl/>
        </w:rPr>
        <w:tab/>
        <w:t xml:space="preserve">التوصية </w:t>
      </w:r>
      <w:r>
        <w:t>ITU-R 699</w:t>
      </w:r>
      <w:r>
        <w:rPr>
          <w:rFonts w:hint="cs"/>
          <w:rtl/>
        </w:rPr>
        <w:t xml:space="preserve">، للأنظمة من نقطة </w:t>
      </w:r>
      <w:r w:rsidR="00460DF5">
        <w:rPr>
          <w:rFonts w:hint="cs"/>
          <w:rtl/>
        </w:rPr>
        <w:t xml:space="preserve">إلى </w:t>
      </w:r>
      <w:r w:rsidR="00A96F9F">
        <w:rPr>
          <w:rFonts w:hint="cs"/>
          <w:rtl/>
        </w:rPr>
        <w:t>نقطة</w:t>
      </w:r>
      <w:r w:rsidR="00460DF5">
        <w:rPr>
          <w:rFonts w:hint="cs"/>
          <w:rtl/>
        </w:rPr>
        <w:t xml:space="preserve"> المشتركة في القطب مع مصادر التداخلات.</w:t>
      </w:r>
    </w:p>
    <w:p w:rsidR="00460DF5" w:rsidRDefault="00460DF5" w:rsidP="0069469D">
      <w:pPr>
        <w:pStyle w:val="enumlev1"/>
        <w:rPr>
          <w:rtl/>
        </w:rPr>
      </w:pPr>
      <w:r>
        <w:rPr>
          <w:rFonts w:hint="cs"/>
          <w:rtl/>
        </w:rPr>
        <w:t>-</w:t>
      </w:r>
      <w:r>
        <w:rPr>
          <w:rFonts w:hint="cs"/>
          <w:rtl/>
        </w:rPr>
        <w:tab/>
        <w:t xml:space="preserve">التوصية </w:t>
      </w:r>
      <w:r>
        <w:t>ITU-R 1336</w:t>
      </w:r>
      <w:r>
        <w:rPr>
          <w:rFonts w:hint="cs"/>
          <w:rtl/>
        </w:rPr>
        <w:t>، لهوائيات المحطات المركزية للأنظمة من نقطة</w:t>
      </w:r>
      <w:r w:rsidR="0069469D">
        <w:rPr>
          <w:rFonts w:hint="cs"/>
          <w:rtl/>
        </w:rPr>
        <w:t>-</w:t>
      </w:r>
      <w:r>
        <w:rPr>
          <w:rFonts w:hint="cs"/>
          <w:rtl/>
        </w:rPr>
        <w:t>إلى</w:t>
      </w:r>
      <w:r w:rsidR="0069469D">
        <w:rPr>
          <w:rFonts w:hint="cs"/>
          <w:rtl/>
        </w:rPr>
        <w:t>-</w:t>
      </w:r>
      <w:r>
        <w:rPr>
          <w:rFonts w:hint="cs"/>
          <w:rtl/>
        </w:rPr>
        <w:t>عدة نقاط.</w:t>
      </w:r>
    </w:p>
    <w:p w:rsidR="00460DF5" w:rsidRDefault="00460DF5" w:rsidP="0069469D">
      <w:pPr>
        <w:pStyle w:val="enumlev1"/>
        <w:rPr>
          <w:rtl/>
        </w:rPr>
      </w:pPr>
      <w:r>
        <w:rPr>
          <w:rFonts w:hint="cs"/>
          <w:rtl/>
        </w:rPr>
        <w:t>-</w:t>
      </w:r>
      <w:r>
        <w:rPr>
          <w:rFonts w:hint="cs"/>
          <w:rtl/>
        </w:rPr>
        <w:tab/>
        <w:t xml:space="preserve">التوصية </w:t>
      </w:r>
      <w:r>
        <w:t>ITU-R 1336</w:t>
      </w:r>
      <w:r>
        <w:rPr>
          <w:rFonts w:hint="cs"/>
          <w:rtl/>
        </w:rPr>
        <w:t xml:space="preserve"> للأنظمة لهوائيات محطات المشتركين في الأنظمة من نقطة</w:t>
      </w:r>
      <w:r w:rsidR="0069469D">
        <w:rPr>
          <w:rFonts w:hint="cs"/>
          <w:rtl/>
        </w:rPr>
        <w:t>-</w:t>
      </w:r>
      <w:r>
        <w:rPr>
          <w:rFonts w:hint="cs"/>
          <w:rtl/>
        </w:rPr>
        <w:t>إلى</w:t>
      </w:r>
      <w:r w:rsidR="0069469D">
        <w:rPr>
          <w:rFonts w:hint="cs"/>
          <w:rtl/>
        </w:rPr>
        <w:t>-</w:t>
      </w:r>
      <w:r>
        <w:rPr>
          <w:rFonts w:hint="cs"/>
          <w:rtl/>
        </w:rPr>
        <w:t>عدة نقاط.</w:t>
      </w:r>
    </w:p>
    <w:p w:rsidR="00460DF5" w:rsidRDefault="0092028E" w:rsidP="000F312E">
      <w:pPr>
        <w:rPr>
          <w:rtl/>
          <w:lang w:bidi="ar-EG"/>
        </w:rPr>
      </w:pPr>
      <w:r>
        <w:rPr>
          <w:rFonts w:hint="cs"/>
          <w:rtl/>
          <w:lang w:bidi="ar-EG"/>
        </w:rPr>
        <w:t>وينبغي للخوارزمية</w:t>
      </w:r>
      <w:r w:rsidR="009518E5">
        <w:rPr>
          <w:rFonts w:hint="cs"/>
          <w:rtl/>
          <w:lang w:bidi="ar-EG"/>
        </w:rPr>
        <w:t>،</w:t>
      </w:r>
      <w:r>
        <w:rPr>
          <w:rFonts w:hint="cs"/>
          <w:rtl/>
          <w:lang w:bidi="ar-EG"/>
        </w:rPr>
        <w:t xml:space="preserve"> إضافة إ</w:t>
      </w:r>
      <w:r w:rsidR="00460DF5">
        <w:rPr>
          <w:rFonts w:hint="cs"/>
          <w:rtl/>
          <w:lang w:bidi="ar-EG"/>
        </w:rPr>
        <w:t>لى ذلك</w:t>
      </w:r>
      <w:r w:rsidR="009518E5">
        <w:rPr>
          <w:rFonts w:hint="cs"/>
          <w:rtl/>
          <w:lang w:bidi="ar-EG"/>
        </w:rPr>
        <w:t>،</w:t>
      </w:r>
      <w:r w:rsidR="00460DF5">
        <w:rPr>
          <w:rFonts w:hint="cs"/>
          <w:rtl/>
          <w:lang w:bidi="ar-EG"/>
        </w:rPr>
        <w:t xml:space="preserve"> أن تقبل مخططات الإشعاع المحددة من قبل المستعمل والتي يمكن أن تتألف، على سبيل المثال، من فصل رئيسي يتم تحديده بعرض النطاق </w:t>
      </w:r>
      <w:r w:rsidR="00460DF5">
        <w:rPr>
          <w:lang w:bidi="ar-EG"/>
        </w:rPr>
        <w:t>dB 3</w:t>
      </w:r>
      <w:r w:rsidR="00460DF5">
        <w:rPr>
          <w:rFonts w:hint="cs"/>
          <w:rtl/>
          <w:lang w:bidi="ar-EG"/>
        </w:rPr>
        <w:t xml:space="preserve"> مع تغير التمييز بمربع الزاوية من المحور والانتقال إلى منطقة خطية القطع في النص </w:t>
      </w:r>
      <w:proofErr w:type="spellStart"/>
      <w:r w:rsidR="00460DF5">
        <w:rPr>
          <w:rFonts w:hint="cs"/>
          <w:rtl/>
          <w:lang w:bidi="ar-EG"/>
        </w:rPr>
        <w:t>الجانب</w:t>
      </w:r>
      <w:r w:rsidR="00CF3DF7">
        <w:rPr>
          <w:rFonts w:hint="cs"/>
          <w:rtl/>
          <w:lang w:bidi="ar-EG"/>
        </w:rPr>
        <w:t>‍</w:t>
      </w:r>
      <w:r w:rsidR="00460DF5">
        <w:rPr>
          <w:rFonts w:hint="cs"/>
          <w:rtl/>
          <w:lang w:bidi="ar-EG"/>
        </w:rPr>
        <w:t>ي</w:t>
      </w:r>
      <w:proofErr w:type="spellEnd"/>
      <w:r w:rsidR="00460DF5">
        <w:rPr>
          <w:rFonts w:hint="cs"/>
          <w:rtl/>
          <w:lang w:bidi="ar-EG"/>
        </w:rPr>
        <w:t xml:space="preserve"> (بمقياس لوغاريتمي للزاوية من</w:t>
      </w:r>
      <w:r w:rsidR="00CE2AEB">
        <w:rPr>
          <w:rFonts w:hint="cs"/>
          <w:rtl/>
          <w:lang w:bidi="ar-EG"/>
        </w:rPr>
        <w:t xml:space="preserve"> المحور). و</w:t>
      </w:r>
      <w:bookmarkStart w:id="2" w:name="_GoBack"/>
      <w:bookmarkEnd w:id="2"/>
      <w:r w:rsidR="00CE2AEB">
        <w:rPr>
          <w:rFonts w:hint="cs"/>
          <w:rtl/>
          <w:lang w:bidi="ar-EG"/>
        </w:rPr>
        <w:t>يمكن إدخال مخططات الإ</w:t>
      </w:r>
      <w:r w:rsidR="00460DF5">
        <w:rPr>
          <w:rFonts w:hint="cs"/>
          <w:rtl/>
          <w:lang w:bidi="ar-EG"/>
        </w:rPr>
        <w:t>شعاع تلك المحددة من قبل المستعمل في ملف مكتبة مخططات إشعاع الهوائي من أجل التطبيقات المستقبلية.</w:t>
      </w:r>
    </w:p>
    <w:p w:rsidR="00460DF5" w:rsidRDefault="00920E51" w:rsidP="0099580C">
      <w:pPr>
        <w:pStyle w:val="Heading1"/>
        <w:rPr>
          <w:rtl/>
          <w:lang w:bidi="ar-EG"/>
        </w:rPr>
      </w:pPr>
      <w:r>
        <w:rPr>
          <w:lang w:bidi="ar-EG"/>
        </w:rPr>
        <w:t>9</w:t>
      </w:r>
      <w:r>
        <w:rPr>
          <w:rFonts w:hint="cs"/>
          <w:rtl/>
          <w:lang w:bidi="ar-EG"/>
        </w:rPr>
        <w:tab/>
        <w:t>اعتبارات أخرى</w:t>
      </w:r>
    </w:p>
    <w:p w:rsidR="00920E51" w:rsidRDefault="00920E51" w:rsidP="0099580C">
      <w:pPr>
        <w:pStyle w:val="Heading2"/>
        <w:rPr>
          <w:rtl/>
          <w:lang w:bidi="ar-EG"/>
        </w:rPr>
      </w:pPr>
      <w:r>
        <w:rPr>
          <w:lang w:bidi="ar-EG"/>
        </w:rPr>
        <w:t>1.9</w:t>
      </w:r>
      <w:r>
        <w:rPr>
          <w:rFonts w:hint="cs"/>
          <w:rtl/>
          <w:lang w:bidi="ar-EG"/>
        </w:rPr>
        <w:tab/>
        <w:t>معايير التداخل</w:t>
      </w:r>
    </w:p>
    <w:p w:rsidR="00920E51" w:rsidRDefault="00920E51" w:rsidP="0069469D">
      <w:pPr>
        <w:rPr>
          <w:rtl/>
          <w:lang w:bidi="ar-EG"/>
        </w:rPr>
      </w:pPr>
      <w:r>
        <w:rPr>
          <w:rFonts w:hint="cs"/>
          <w:rtl/>
          <w:lang w:bidi="ar-EG"/>
        </w:rPr>
        <w:t xml:space="preserve">بالنسبة للنطاقات التي يتم التحكم داخلها في الخبو عن طريق تعدد المسيرات، تنص التوصية </w:t>
      </w:r>
      <w:r>
        <w:rPr>
          <w:lang w:bidi="ar-EG"/>
        </w:rPr>
        <w:t>ITU-R F.758</w:t>
      </w:r>
      <w:r>
        <w:rPr>
          <w:rFonts w:hint="cs"/>
          <w:rtl/>
          <w:lang w:bidi="ar-EG"/>
        </w:rPr>
        <w:t xml:space="preserve">، على أنه، مبدئياً، ينبغي لمستوى التداخل ألا يتجاوز بالنسبة للضوضاء الحرارية للمستقبل </w:t>
      </w:r>
      <w:r>
        <w:rPr>
          <w:lang w:bidi="ar-EG"/>
        </w:rPr>
        <w:t>dB</w:t>
      </w:r>
      <w:r w:rsidR="00BF4808">
        <w:rPr>
          <w:lang w:bidi="ar-EG"/>
        </w:rPr>
        <w:t> </w:t>
      </w:r>
      <w:r>
        <w:rPr>
          <w:lang w:bidi="ar-EG"/>
        </w:rPr>
        <w:t>10</w:t>
      </w:r>
      <w:r w:rsidR="0069469D">
        <w:rPr>
          <w:lang w:bidi="ar-EG"/>
        </w:rPr>
        <w:t>–</w:t>
      </w:r>
      <w:r>
        <w:rPr>
          <w:rFonts w:hint="cs"/>
          <w:rtl/>
          <w:lang w:bidi="ar-EG"/>
        </w:rPr>
        <w:t xml:space="preserve"> (أو </w:t>
      </w:r>
      <w:r>
        <w:rPr>
          <w:lang w:bidi="ar-EG"/>
        </w:rPr>
        <w:t>dB</w:t>
      </w:r>
      <w:r w:rsidR="00930DDC">
        <w:rPr>
          <w:lang w:bidi="ar-EG"/>
        </w:rPr>
        <w:t> </w:t>
      </w:r>
      <w:r>
        <w:rPr>
          <w:lang w:bidi="ar-EG"/>
        </w:rPr>
        <w:t>6</w:t>
      </w:r>
      <w:r w:rsidR="0069469D">
        <w:rPr>
          <w:lang w:bidi="ar-EG"/>
        </w:rPr>
        <w:t>–</w:t>
      </w:r>
      <w:r>
        <w:rPr>
          <w:rFonts w:hint="cs"/>
          <w:rtl/>
          <w:lang w:bidi="ar-EG"/>
        </w:rPr>
        <w:t xml:space="preserve">). وفي حالة أنظمة الخدمة الثابتة الرقمية، تقابل هذه القيمة قيمة للانحطاط </w:t>
      </w:r>
      <w:proofErr w:type="spellStart"/>
      <w:r w:rsidRPr="00264CA0">
        <w:rPr>
          <w:i/>
          <w:iCs/>
          <w:lang w:bidi="ar-EG"/>
        </w:rPr>
        <w:t>FDP</w:t>
      </w:r>
      <w:r w:rsidRPr="00264CA0">
        <w:rPr>
          <w:i/>
          <w:iCs/>
          <w:vertAlign w:val="subscript"/>
          <w:lang w:bidi="ar-EG"/>
        </w:rPr>
        <w:t>hop</w:t>
      </w:r>
      <w:proofErr w:type="spellEnd"/>
      <w:r>
        <w:rPr>
          <w:rFonts w:hint="cs"/>
          <w:rtl/>
          <w:lang w:bidi="ar-EG"/>
        </w:rPr>
        <w:t xml:space="preserve"> تبلغ </w:t>
      </w:r>
      <w:r>
        <w:rPr>
          <w:lang w:bidi="ar-EG"/>
        </w:rPr>
        <w:t>%10</w:t>
      </w:r>
      <w:r>
        <w:rPr>
          <w:rFonts w:hint="cs"/>
          <w:rtl/>
          <w:lang w:bidi="ar-EG"/>
        </w:rPr>
        <w:t xml:space="preserve"> (أو </w:t>
      </w:r>
      <w:r>
        <w:rPr>
          <w:lang w:bidi="ar-EG"/>
        </w:rPr>
        <w:t>%15</w:t>
      </w:r>
      <w:r>
        <w:rPr>
          <w:rFonts w:hint="cs"/>
          <w:rtl/>
          <w:lang w:bidi="ar-EG"/>
        </w:rPr>
        <w:t xml:space="preserve">) على التوالي. ويوصى بأن تعتمد القيمة </w:t>
      </w:r>
      <w:r>
        <w:rPr>
          <w:lang w:bidi="ar-EG"/>
        </w:rPr>
        <w:t>dB</w:t>
      </w:r>
      <w:r w:rsidR="00BF4808">
        <w:rPr>
          <w:lang w:bidi="ar-EG"/>
        </w:rPr>
        <w:t> </w:t>
      </w:r>
      <w:r>
        <w:rPr>
          <w:lang w:bidi="ar-EG"/>
        </w:rPr>
        <w:t>10</w:t>
      </w:r>
      <w:r w:rsidR="0069469D">
        <w:rPr>
          <w:lang w:bidi="ar-EG"/>
        </w:rPr>
        <w:t>–</w:t>
      </w:r>
      <w:r>
        <w:rPr>
          <w:rFonts w:hint="cs"/>
          <w:rtl/>
          <w:lang w:bidi="ar-EG"/>
        </w:rPr>
        <w:t>، إن</w:t>
      </w:r>
      <w:r w:rsidR="00BF4808">
        <w:rPr>
          <w:rFonts w:hint="eastAsia"/>
          <w:rtl/>
          <w:lang w:bidi="ar-EG"/>
        </w:rPr>
        <w:t> </w:t>
      </w:r>
      <w:r>
        <w:rPr>
          <w:rFonts w:hint="cs"/>
          <w:rtl/>
          <w:lang w:bidi="ar-EG"/>
        </w:rPr>
        <w:t xml:space="preserve">أمكن. بيد أنه في بعض حالات التقاسم الصعبة، تبيّن أن من الصعب جداً تطبيق شرط القيمة </w:t>
      </w:r>
      <w:r>
        <w:rPr>
          <w:lang w:bidi="ar-EG"/>
        </w:rPr>
        <w:t>dB</w:t>
      </w:r>
      <w:r w:rsidR="00BF4808">
        <w:rPr>
          <w:lang w:bidi="ar-EG"/>
        </w:rPr>
        <w:t> </w:t>
      </w:r>
      <w:r>
        <w:rPr>
          <w:lang w:bidi="ar-EG"/>
        </w:rPr>
        <w:t>10</w:t>
      </w:r>
      <w:r w:rsidR="0069469D">
        <w:rPr>
          <w:lang w:bidi="ar-EG"/>
        </w:rPr>
        <w:t>–</w:t>
      </w:r>
      <w:r>
        <w:rPr>
          <w:rFonts w:hint="cs"/>
          <w:rtl/>
          <w:lang w:bidi="ar-EG"/>
        </w:rPr>
        <w:t xml:space="preserve"> من منظور تسهيل تقاسم الترددات. فعلى سبيل المثال، تقوم التوصيتان </w:t>
      </w:r>
      <w:r>
        <w:rPr>
          <w:lang w:bidi="ar-EG"/>
        </w:rPr>
        <w:t>ITU-R M.1141</w:t>
      </w:r>
      <w:r>
        <w:rPr>
          <w:rFonts w:hint="cs"/>
          <w:rtl/>
          <w:lang w:bidi="ar-EG"/>
        </w:rPr>
        <w:t xml:space="preserve"> و</w:t>
      </w:r>
      <w:r>
        <w:rPr>
          <w:lang w:bidi="ar-EG"/>
        </w:rPr>
        <w:t>ITU-R M.1142</w:t>
      </w:r>
      <w:r>
        <w:rPr>
          <w:rFonts w:hint="cs"/>
          <w:rtl/>
          <w:lang w:bidi="ar-EG"/>
        </w:rPr>
        <w:t xml:space="preserve"> اللتان تتناولان تقاسم الترددات بين أنظمة الخدمة الثابتة والمحطات الفضائية (سواء كانت في مدار مستقر أو غير مستقر بالنسبة إلى الأرض) العاملة في الخدمة المتنقلة الساتلية في مدى الترددات </w:t>
      </w:r>
      <w:r>
        <w:rPr>
          <w:lang w:bidi="ar-EG"/>
        </w:rPr>
        <w:t>GHz </w:t>
      </w:r>
      <w:r w:rsidR="00BF4808">
        <w:rPr>
          <w:lang w:bidi="ar-EG"/>
        </w:rPr>
        <w:t>3-</w:t>
      </w:r>
      <w:r>
        <w:rPr>
          <w:lang w:bidi="ar-EG"/>
        </w:rPr>
        <w:t>1</w:t>
      </w:r>
      <w:r>
        <w:rPr>
          <w:rFonts w:hint="cs"/>
          <w:rtl/>
          <w:lang w:bidi="ar-EG"/>
        </w:rPr>
        <w:t xml:space="preserve"> على شرط القيمة </w:t>
      </w:r>
      <w:r>
        <w:rPr>
          <w:lang w:bidi="ar-EG"/>
        </w:rPr>
        <w:t>dB</w:t>
      </w:r>
      <w:r w:rsidR="00BF4808">
        <w:rPr>
          <w:lang w:bidi="ar-EG"/>
        </w:rPr>
        <w:t> </w:t>
      </w:r>
      <w:r>
        <w:rPr>
          <w:lang w:bidi="ar-EG"/>
        </w:rPr>
        <w:t>6</w:t>
      </w:r>
      <w:r w:rsidR="0069469D">
        <w:rPr>
          <w:lang w:bidi="ar-EG"/>
        </w:rPr>
        <w:t>–</w:t>
      </w:r>
      <w:r>
        <w:rPr>
          <w:rFonts w:hint="cs"/>
          <w:rtl/>
          <w:lang w:bidi="ar-EG"/>
        </w:rPr>
        <w:t>.</w:t>
      </w:r>
    </w:p>
    <w:p w:rsidR="00920E51" w:rsidRDefault="00920E51" w:rsidP="00920E51">
      <w:pPr>
        <w:rPr>
          <w:rtl/>
          <w:lang w:bidi="ar-EG"/>
        </w:rPr>
      </w:pPr>
      <w:r>
        <w:rPr>
          <w:rFonts w:hint="cs"/>
          <w:rtl/>
          <w:lang w:bidi="ar-EG"/>
        </w:rPr>
        <w:t xml:space="preserve">وفي أي تقييم إحصائي للتداخل، لا بد من تحديد نسبة مئوية معينة مسموح بها من المحطات أو المسيرات يتجاوز فيها التداخل الإجمالي معيار التداخل. ويفضل أن تكون هذه النسبة المئوية أصغر ما يمكن، بيد أنه تبين في بعض حالات التقاسم الصعبة أن من الصعب جداً اعتماد نسبة مئوية مسموح بها صغيرة جداً. فمثلاً، ربما تكون نسبة </w:t>
      </w:r>
      <w:r>
        <w:rPr>
          <w:lang w:bidi="ar-EG"/>
        </w:rPr>
        <w:t>%10</w:t>
      </w:r>
      <w:r>
        <w:rPr>
          <w:rFonts w:hint="cs"/>
          <w:rtl/>
          <w:lang w:bidi="ar-EG"/>
        </w:rPr>
        <w:t xml:space="preserve"> من مستقبلات الخدمة الثابتة الخاضعة </w:t>
      </w:r>
      <w:r w:rsidR="00CE2AEB">
        <w:rPr>
          <w:rFonts w:hint="cs"/>
          <w:rtl/>
          <w:lang w:bidi="ar-EG"/>
        </w:rPr>
        <w:t>للدراسة في هذه الحالات مهيأة لقب</w:t>
      </w:r>
      <w:r>
        <w:rPr>
          <w:rFonts w:hint="cs"/>
          <w:rtl/>
          <w:lang w:bidi="ar-EG"/>
        </w:rPr>
        <w:t xml:space="preserve">ول تداخل يتجاوز معيار التداخل المفضل. وبصورة مماثلة، يمكن تحديد نسبة مئوية معينة مسموح بها من المسيرات التي يمكن للانحطاط </w:t>
      </w:r>
      <w:r>
        <w:rPr>
          <w:lang w:bidi="ar-EG"/>
        </w:rPr>
        <w:t>FDP</w:t>
      </w:r>
      <w:r>
        <w:rPr>
          <w:rFonts w:hint="cs"/>
          <w:rtl/>
          <w:lang w:bidi="ar-EG"/>
        </w:rPr>
        <w:t xml:space="preserve"> أن يتجاوز فيها المعيار </w:t>
      </w:r>
      <w:r>
        <w:rPr>
          <w:lang w:bidi="ar-EG"/>
        </w:rPr>
        <w:t>FDP</w:t>
      </w:r>
      <w:r>
        <w:rPr>
          <w:rFonts w:hint="cs"/>
          <w:rtl/>
          <w:lang w:bidi="ar-EG"/>
        </w:rPr>
        <w:t>.</w:t>
      </w:r>
    </w:p>
    <w:p w:rsidR="00920E51" w:rsidRDefault="00920E51" w:rsidP="0069469D">
      <w:pPr>
        <w:keepNext/>
        <w:spacing w:after="120"/>
        <w:rPr>
          <w:rtl/>
          <w:lang w:bidi="ar-EG"/>
        </w:rPr>
      </w:pPr>
      <w:r>
        <w:rPr>
          <w:rFonts w:hint="cs"/>
          <w:rtl/>
          <w:lang w:bidi="ar-EG"/>
        </w:rPr>
        <w:lastRenderedPageBreak/>
        <w:t>ومن ثم يحدد فيما يلي زوجان من معايير الأداء:</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6663"/>
      </w:tblGrid>
      <w:tr w:rsidR="002015A6" w:rsidTr="002015A6">
        <w:trPr>
          <w:jc w:val="center"/>
        </w:trPr>
        <w:tc>
          <w:tcPr>
            <w:tcW w:w="2693" w:type="dxa"/>
          </w:tcPr>
          <w:p w:rsidR="002015A6" w:rsidRDefault="002015A6" w:rsidP="002015A6">
            <w:pPr>
              <w:pStyle w:val="Tabletext"/>
              <w:keepNext/>
              <w:spacing w:before="60"/>
              <w:rPr>
                <w:rtl/>
                <w:lang w:bidi="ar-EG"/>
              </w:rPr>
            </w:pPr>
            <w:r>
              <w:rPr>
                <w:rFonts w:hint="cs"/>
                <w:rtl/>
              </w:rPr>
              <w:t xml:space="preserve">هدف النسبة </w:t>
            </w:r>
            <w:r w:rsidRPr="009518E5">
              <w:rPr>
                <w:i/>
                <w:iCs/>
              </w:rPr>
              <w:t>I/N</w:t>
            </w:r>
            <w:r>
              <w:rPr>
                <w:rFonts w:hint="cs"/>
                <w:rtl/>
                <w:lang w:bidi="ar-EG"/>
              </w:rPr>
              <w:t xml:space="preserve"> للمستقبل</w:t>
            </w:r>
          </w:p>
        </w:tc>
        <w:tc>
          <w:tcPr>
            <w:tcW w:w="6663" w:type="dxa"/>
          </w:tcPr>
          <w:p w:rsidR="002015A6" w:rsidRDefault="002015A6" w:rsidP="002015A6">
            <w:pPr>
              <w:pStyle w:val="Tabletext"/>
              <w:keepNext/>
              <w:spacing w:before="60"/>
            </w:pPr>
            <w:r>
              <w:rPr>
                <w:rFonts w:hint="cs"/>
                <w:rtl/>
              </w:rPr>
              <w:t>نسبة مئوية من محطات الاستقبال يسمح فينا بتجاوز هدف المستقبل</w:t>
            </w:r>
          </w:p>
        </w:tc>
      </w:tr>
      <w:tr w:rsidR="002015A6" w:rsidTr="002015A6">
        <w:trPr>
          <w:jc w:val="center"/>
        </w:trPr>
        <w:tc>
          <w:tcPr>
            <w:tcW w:w="2693" w:type="dxa"/>
          </w:tcPr>
          <w:p w:rsidR="002015A6" w:rsidRDefault="002015A6" w:rsidP="002015A6">
            <w:pPr>
              <w:pStyle w:val="Tabletext"/>
              <w:spacing w:before="60"/>
              <w:rPr>
                <w:rtl/>
                <w:lang w:bidi="ar-EG"/>
              </w:rPr>
            </w:pPr>
            <w:r>
              <w:rPr>
                <w:rFonts w:hint="cs"/>
                <w:rtl/>
              </w:rPr>
              <w:t xml:space="preserve">هدف الانحطاط </w:t>
            </w:r>
            <w:r>
              <w:t>FDP</w:t>
            </w:r>
            <w:r>
              <w:rPr>
                <w:rFonts w:hint="cs"/>
                <w:rtl/>
                <w:lang w:bidi="ar-EG"/>
              </w:rPr>
              <w:t xml:space="preserve"> في المسير</w:t>
            </w:r>
          </w:p>
        </w:tc>
        <w:tc>
          <w:tcPr>
            <w:tcW w:w="6663" w:type="dxa"/>
          </w:tcPr>
          <w:p w:rsidR="002015A6" w:rsidRDefault="002015A6" w:rsidP="002015A6">
            <w:pPr>
              <w:pStyle w:val="Tabletext"/>
              <w:spacing w:before="60"/>
            </w:pPr>
            <w:r>
              <w:rPr>
                <w:rFonts w:hint="cs"/>
                <w:rtl/>
              </w:rPr>
              <w:t>نسبة مئوية من المسيرات يسمح فيها بتجاوز هدف المسير</w:t>
            </w:r>
          </w:p>
        </w:tc>
      </w:tr>
    </w:tbl>
    <w:p w:rsidR="00920E51" w:rsidRPr="002015A6" w:rsidRDefault="002015A6" w:rsidP="00264CA0">
      <w:pPr>
        <w:spacing w:before="240"/>
        <w:rPr>
          <w:rtl/>
          <w:lang w:bidi="ar-EG"/>
        </w:rPr>
      </w:pPr>
      <w:r>
        <w:rPr>
          <w:rFonts w:hint="cs"/>
          <w:rtl/>
          <w:lang w:bidi="ar-EG"/>
        </w:rPr>
        <w:t>ويمكن تطبيق أي من معياري الأداء هذين أو كليهما في أي حالة.</w:t>
      </w:r>
    </w:p>
    <w:p w:rsidR="00361332" w:rsidRDefault="00855A00" w:rsidP="0099580C">
      <w:pPr>
        <w:pStyle w:val="Heading2"/>
        <w:rPr>
          <w:rtl/>
          <w:lang w:bidi="ar-EG"/>
        </w:rPr>
      </w:pPr>
      <w:r>
        <w:rPr>
          <w:lang w:bidi="ar-EG"/>
        </w:rPr>
        <w:t>2.9</w:t>
      </w:r>
      <w:r>
        <w:rPr>
          <w:lang w:bidi="ar-EG"/>
        </w:rPr>
        <w:tab/>
      </w:r>
      <w:r>
        <w:rPr>
          <w:rFonts w:hint="cs"/>
          <w:rtl/>
          <w:lang w:bidi="ar-EG"/>
        </w:rPr>
        <w:t>توهين الانتشار</w:t>
      </w:r>
    </w:p>
    <w:p w:rsidR="002015A6" w:rsidRDefault="00855A00" w:rsidP="00855A00">
      <w:pPr>
        <w:rPr>
          <w:rtl/>
          <w:lang w:bidi="ar-EG"/>
        </w:rPr>
      </w:pPr>
      <w:r>
        <w:rPr>
          <w:rFonts w:hint="cs"/>
          <w:rtl/>
          <w:lang w:bidi="ar-EG"/>
        </w:rPr>
        <w:t xml:space="preserve">يرد في التوصيتين </w:t>
      </w:r>
      <w:r>
        <w:rPr>
          <w:lang w:bidi="ar-EG"/>
        </w:rPr>
        <w:t>ITU-R SF.1395</w:t>
      </w:r>
      <w:r>
        <w:rPr>
          <w:rFonts w:hint="cs"/>
          <w:rtl/>
          <w:lang w:bidi="ar-EG"/>
        </w:rPr>
        <w:t xml:space="preserve"> و</w:t>
      </w:r>
      <w:r>
        <w:rPr>
          <w:lang w:bidi="ar-EG"/>
        </w:rPr>
        <w:t>ITU-R F.1404</w:t>
      </w:r>
      <w:r>
        <w:rPr>
          <w:rFonts w:hint="cs"/>
          <w:rtl/>
          <w:lang w:bidi="ar-EG"/>
        </w:rPr>
        <w:t xml:space="preserve"> التوهين الأدنى للانتشار الناجم عن الغازات الجوية وذلك لاستعماله في دراسات تقاسم الترددات بين أنظمة الخدمة الثابتة والسواتل في مختلف الخدمات الفضائية.</w:t>
      </w:r>
    </w:p>
    <w:p w:rsidR="00855A00" w:rsidRDefault="00855A00" w:rsidP="0099580C">
      <w:pPr>
        <w:pStyle w:val="Heading2"/>
        <w:rPr>
          <w:rtl/>
          <w:lang w:bidi="ar-EG"/>
        </w:rPr>
      </w:pPr>
      <w:r>
        <w:rPr>
          <w:lang w:bidi="ar-EG"/>
        </w:rPr>
        <w:t>3.9</w:t>
      </w:r>
      <w:r>
        <w:rPr>
          <w:rFonts w:hint="cs"/>
          <w:rtl/>
          <w:lang w:bidi="ar-EG"/>
        </w:rPr>
        <w:tab/>
        <w:t>المدارات ذات الميل الطفيف</w:t>
      </w:r>
    </w:p>
    <w:p w:rsidR="002015A6" w:rsidRDefault="00855A00" w:rsidP="000F312E">
      <w:pPr>
        <w:rPr>
          <w:rtl/>
          <w:lang w:bidi="ar-EG"/>
        </w:rPr>
      </w:pPr>
      <w:r>
        <w:rPr>
          <w:rFonts w:hint="cs"/>
          <w:rtl/>
          <w:lang w:bidi="ar-EG"/>
        </w:rPr>
        <w:t xml:space="preserve">تتيح الخدمة الساتلية الموجهة إلى هوائيات شاملة الاتجاهات للمشغلين </w:t>
      </w:r>
      <w:proofErr w:type="spellStart"/>
      <w:r>
        <w:rPr>
          <w:rFonts w:hint="cs"/>
          <w:rtl/>
          <w:lang w:bidi="ar-EG"/>
        </w:rPr>
        <w:t>الساتليين</w:t>
      </w:r>
      <w:proofErr w:type="spellEnd"/>
      <w:r>
        <w:rPr>
          <w:rFonts w:hint="cs"/>
          <w:rtl/>
          <w:lang w:bidi="ar-EG"/>
        </w:rPr>
        <w:t xml:space="preserve"> الاستفادة من </w:t>
      </w:r>
      <w:proofErr w:type="spellStart"/>
      <w:r>
        <w:rPr>
          <w:rFonts w:hint="cs"/>
          <w:rtl/>
          <w:lang w:bidi="ar-EG"/>
        </w:rPr>
        <w:t>الوفورات</w:t>
      </w:r>
      <w:proofErr w:type="spellEnd"/>
      <w:r>
        <w:rPr>
          <w:rFonts w:hint="cs"/>
          <w:rtl/>
          <w:lang w:bidi="ar-EG"/>
        </w:rPr>
        <w:t xml:space="preserve"> في الوقود التي تنشأ عند الحفاظ ال</w:t>
      </w:r>
      <w:r w:rsidR="00CE2AEB">
        <w:rPr>
          <w:rFonts w:hint="cs"/>
          <w:rtl/>
          <w:lang w:bidi="ar-EG"/>
        </w:rPr>
        <w:t>ت</w:t>
      </w:r>
      <w:r>
        <w:rPr>
          <w:rFonts w:hint="cs"/>
          <w:rtl/>
          <w:lang w:bidi="ar-EG"/>
        </w:rPr>
        <w:t>سلسل لموقع المحطة في الاتجاه شمال-جنوب وتسمح للسواتل باستخدام المدار</w:t>
      </w:r>
      <w:r w:rsidR="00264CA0">
        <w:rPr>
          <w:rFonts w:hint="cs"/>
          <w:rtl/>
          <w:lang w:bidi="ar-EG"/>
        </w:rPr>
        <w:t>ات ذات الميل الطفيف. ويؤدي ذلك إ</w:t>
      </w:r>
      <w:r>
        <w:rPr>
          <w:rFonts w:hint="cs"/>
          <w:rtl/>
          <w:lang w:bidi="ar-EG"/>
        </w:rPr>
        <w:t xml:space="preserve">لى تغيُّر زوايا وصول التداخل إلى الشبكات الأرضية يومياً، ومن ثم توسيع القوس المداري تحت </w:t>
      </w:r>
      <w:r w:rsidR="0069469D">
        <w:rPr>
          <w:rFonts w:hint="cs"/>
          <w:rtl/>
          <w:lang w:bidi="ar-EG"/>
        </w:rPr>
        <w:t>الأفق</w:t>
      </w:r>
      <w:r>
        <w:rPr>
          <w:rFonts w:hint="cs"/>
          <w:rtl/>
          <w:lang w:bidi="ar-EG"/>
        </w:rPr>
        <w:t xml:space="preserve"> الراديوي السكوني لجزء من الوقت وزيادة زاوية الوصول (وبالتالي الكثافة </w:t>
      </w:r>
      <w:proofErr w:type="spellStart"/>
      <w:r>
        <w:rPr>
          <w:lang w:bidi="ar-EG"/>
        </w:rPr>
        <w:t>pfd</w:t>
      </w:r>
      <w:proofErr w:type="spellEnd"/>
      <w:r>
        <w:rPr>
          <w:rFonts w:hint="cs"/>
          <w:rtl/>
          <w:lang w:bidi="ar-EG"/>
        </w:rPr>
        <w:t>) للتداخل فوق الأفق لفترة أخرى من الوقت. وهناك آلية بسيطة لتقييم هذا الأثر، تتمثل في تعديل خط عرض محطة الخدمة الثابتة، لأغراض الحساب: يمكن تحديد خط العرض الأسمى للمحطة زائد الميل الأقصى للمدار وخط العرض الأسمى للمحطة ناقص الميل الأقصى للمدار.</w:t>
      </w:r>
    </w:p>
    <w:p w:rsidR="00855A00" w:rsidRDefault="00855A00" w:rsidP="0099580C">
      <w:pPr>
        <w:pStyle w:val="Heading1"/>
        <w:rPr>
          <w:rtl/>
          <w:lang w:bidi="ar-EG"/>
        </w:rPr>
      </w:pPr>
      <w:r>
        <w:rPr>
          <w:lang w:bidi="ar-EG"/>
        </w:rPr>
        <w:t>10</w:t>
      </w:r>
      <w:r>
        <w:rPr>
          <w:rFonts w:hint="cs"/>
          <w:rtl/>
          <w:lang w:bidi="ar-EG"/>
        </w:rPr>
        <w:tab/>
        <w:t>النتائج المتحصّلة</w:t>
      </w:r>
    </w:p>
    <w:p w:rsidR="0092028E" w:rsidRDefault="00855A00" w:rsidP="00BF4808">
      <w:pPr>
        <w:rPr>
          <w:rtl/>
          <w:lang w:bidi="ar-EG"/>
        </w:rPr>
      </w:pPr>
      <w:r>
        <w:rPr>
          <w:rFonts w:hint="cs"/>
          <w:rtl/>
          <w:lang w:bidi="ar-EG"/>
        </w:rPr>
        <w:t xml:space="preserve">المخرجات المطلوبة عبارة عن دوال التوزيع الاحتمالي للنسبة </w:t>
      </w:r>
      <w:r w:rsidRPr="00855A00">
        <w:rPr>
          <w:i/>
          <w:iCs/>
          <w:lang w:bidi="ar-EG"/>
        </w:rPr>
        <w:t>I/N</w:t>
      </w:r>
      <w:r>
        <w:rPr>
          <w:rFonts w:hint="cs"/>
          <w:rtl/>
          <w:lang w:bidi="ar-EG"/>
        </w:rPr>
        <w:t xml:space="preserve"> الإجمالي أو الانحطاط </w:t>
      </w:r>
      <w:r>
        <w:rPr>
          <w:lang w:bidi="ar-EG"/>
        </w:rPr>
        <w:t>FDP</w:t>
      </w:r>
      <w:r>
        <w:rPr>
          <w:rFonts w:hint="cs"/>
          <w:rtl/>
          <w:lang w:bidi="ar-EG"/>
        </w:rPr>
        <w:t xml:space="preserve"> الإجمالي لكل محطة فردية من محطات الخدمة الثابتة </w:t>
      </w:r>
      <w:r>
        <w:rPr>
          <w:lang w:bidi="ar-EG"/>
        </w:rPr>
        <w:t>(</w:t>
      </w:r>
      <w:proofErr w:type="spellStart"/>
      <w:r w:rsidRPr="00855A00">
        <w:rPr>
          <w:i/>
          <w:iCs/>
          <w:lang w:bidi="ar-EG"/>
        </w:rPr>
        <w:t>FDP</w:t>
      </w:r>
      <w:r w:rsidRPr="00855A00">
        <w:rPr>
          <w:i/>
          <w:iCs/>
          <w:vertAlign w:val="subscript"/>
          <w:lang w:bidi="ar-EG"/>
        </w:rPr>
        <w:t>hop</w:t>
      </w:r>
      <w:proofErr w:type="spellEnd"/>
      <w:r>
        <w:rPr>
          <w:lang w:bidi="ar-EG"/>
        </w:rPr>
        <w:t>)</w:t>
      </w:r>
      <w:r>
        <w:rPr>
          <w:rFonts w:hint="cs"/>
          <w:rtl/>
          <w:lang w:bidi="ar-EG"/>
        </w:rPr>
        <w:t xml:space="preserve"> وقيم الانحطاط </w:t>
      </w:r>
      <w:r>
        <w:rPr>
          <w:lang w:bidi="ar-EG"/>
        </w:rPr>
        <w:t>FDP</w:t>
      </w:r>
      <w:r>
        <w:rPr>
          <w:rFonts w:hint="cs"/>
          <w:rtl/>
          <w:lang w:bidi="ar-EG"/>
        </w:rPr>
        <w:t xml:space="preserve"> للمسير </w:t>
      </w:r>
      <w:r>
        <w:rPr>
          <w:lang w:bidi="ar-EG"/>
        </w:rPr>
        <w:t>(</w:t>
      </w:r>
      <w:proofErr w:type="spellStart"/>
      <w:r w:rsidRPr="00855A00">
        <w:rPr>
          <w:i/>
          <w:iCs/>
          <w:lang w:bidi="ar-EG"/>
        </w:rPr>
        <w:t>FDP</w:t>
      </w:r>
      <w:r w:rsidRPr="00855A00">
        <w:rPr>
          <w:i/>
          <w:iCs/>
          <w:vertAlign w:val="subscript"/>
          <w:lang w:bidi="ar-EG"/>
        </w:rPr>
        <w:t>route</w:t>
      </w:r>
      <w:proofErr w:type="spellEnd"/>
      <w:r>
        <w:rPr>
          <w:lang w:bidi="ar-EG"/>
        </w:rPr>
        <w:t>)</w:t>
      </w:r>
      <w:r>
        <w:rPr>
          <w:rFonts w:hint="cs"/>
          <w:rtl/>
          <w:lang w:bidi="ar-EG"/>
        </w:rPr>
        <w:t xml:space="preserve">. وتشمل المخرجات الاختيارية </w:t>
      </w:r>
      <w:r>
        <w:t>{</w:t>
      </w:r>
      <w:r>
        <w:rPr>
          <w:i/>
          <w:iCs/>
        </w:rPr>
        <w:t>I</w:t>
      </w:r>
      <w:r>
        <w:t>/</w:t>
      </w:r>
      <w:r>
        <w:rPr>
          <w:i/>
          <w:iCs/>
        </w:rPr>
        <w:t>N</w:t>
      </w:r>
      <w:r>
        <w:t>, azimuth}</w:t>
      </w:r>
      <w:r>
        <w:rPr>
          <w:rFonts w:hint="cs"/>
          <w:rtl/>
          <w:lang w:bidi="ar-EG"/>
        </w:rPr>
        <w:t xml:space="preserve"> و</w:t>
      </w:r>
      <w:r>
        <w:t>{</w:t>
      </w:r>
      <w:r>
        <w:rPr>
          <w:i/>
          <w:iCs/>
        </w:rPr>
        <w:t>I</w:t>
      </w:r>
      <w:r>
        <w:t>/</w:t>
      </w:r>
      <w:r>
        <w:rPr>
          <w:i/>
          <w:iCs/>
        </w:rPr>
        <w:t>N</w:t>
      </w:r>
      <w:r>
        <w:t>,</w:t>
      </w:r>
      <w:r w:rsidR="00BF4808">
        <w:t> </w:t>
      </w:r>
      <w:r>
        <w:t>arrival</w:t>
      </w:r>
      <w:r w:rsidR="00BF4808">
        <w:t> </w:t>
      </w:r>
      <w:r>
        <w:t>angle}</w:t>
      </w:r>
      <w:r>
        <w:rPr>
          <w:rFonts w:hint="cs"/>
          <w:rtl/>
        </w:rPr>
        <w:t xml:space="preserve"> من أجل العرض في صورة مخططات التشتت. ويُعد الناتج الأخير مفيداً في تشكيل قناع </w:t>
      </w:r>
      <w:proofErr w:type="spellStart"/>
      <w:r>
        <w:t>pfd</w:t>
      </w:r>
      <w:proofErr w:type="spellEnd"/>
      <w:r>
        <w:rPr>
          <w:rFonts w:hint="cs"/>
          <w:rtl/>
          <w:lang w:bidi="ar-EG"/>
        </w:rPr>
        <w:t>. ولا</w:t>
      </w:r>
      <w:r>
        <w:rPr>
          <w:rFonts w:hint="eastAsia"/>
          <w:rtl/>
          <w:lang w:bidi="ar-EG"/>
        </w:rPr>
        <w:t> </w:t>
      </w:r>
      <w:r>
        <w:rPr>
          <w:rFonts w:hint="cs"/>
          <w:rtl/>
          <w:lang w:bidi="ar-EG"/>
        </w:rPr>
        <w:t>تحتاج هذه المخرجات الاختيارية إلى معالجات إضافية حيث إن المعلمات تكون قد حُسبت بالفعل.</w:t>
      </w:r>
    </w:p>
    <w:p w:rsidR="00855A00" w:rsidRDefault="00855A00" w:rsidP="00855A00">
      <w:pPr>
        <w:rPr>
          <w:rtl/>
          <w:lang w:bidi="ar-EG"/>
        </w:rPr>
      </w:pPr>
    </w:p>
    <w:p w:rsidR="0069469D" w:rsidRDefault="0069469D" w:rsidP="0069469D">
      <w:pPr>
        <w:spacing w:before="0"/>
        <w:rPr>
          <w:rtl/>
          <w:lang w:bidi="ar-EG"/>
        </w:rPr>
      </w:pPr>
    </w:p>
    <w:p w:rsidR="0069469D" w:rsidRDefault="0069469D" w:rsidP="0069469D">
      <w:pPr>
        <w:spacing w:before="0"/>
        <w:rPr>
          <w:rtl/>
          <w:lang w:bidi="ar-EG"/>
        </w:rPr>
      </w:pPr>
    </w:p>
    <w:p w:rsidR="002070F8" w:rsidRDefault="002070F8">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6221FB" w:rsidRDefault="006221FB" w:rsidP="0069469D">
      <w:pPr>
        <w:pStyle w:val="AppendixNotitle"/>
        <w:rPr>
          <w:rtl/>
          <w:lang w:bidi="ar-EG"/>
        </w:rPr>
      </w:pPr>
      <w:r>
        <w:rPr>
          <w:rFonts w:hint="cs"/>
          <w:rtl/>
          <w:lang w:bidi="ar-EG"/>
        </w:rPr>
        <w:lastRenderedPageBreak/>
        <w:t xml:space="preserve">التذييل </w:t>
      </w:r>
      <w:r>
        <w:rPr>
          <w:lang w:bidi="ar-EG"/>
        </w:rPr>
        <w:t>1</w:t>
      </w:r>
      <w:r>
        <w:rPr>
          <w:rtl/>
          <w:lang w:bidi="ar-EG"/>
        </w:rPr>
        <w:br/>
      </w:r>
      <w:r>
        <w:rPr>
          <w:rFonts w:hint="cs"/>
          <w:rtl/>
          <w:lang w:bidi="ar-EG"/>
        </w:rPr>
        <w:t xml:space="preserve">للملحق </w:t>
      </w:r>
      <w:r>
        <w:rPr>
          <w:lang w:bidi="ar-EG"/>
        </w:rPr>
        <w:t>1</w:t>
      </w:r>
    </w:p>
    <w:p w:rsidR="006221FB" w:rsidRDefault="006221FB" w:rsidP="0069469D">
      <w:pPr>
        <w:pStyle w:val="AppendixNotitle"/>
        <w:spacing w:before="240"/>
        <w:rPr>
          <w:rtl/>
          <w:lang w:bidi="ar-EG"/>
        </w:rPr>
      </w:pPr>
      <w:r>
        <w:rPr>
          <w:rFonts w:hint="cs"/>
          <w:rtl/>
          <w:lang w:bidi="ar-EG"/>
        </w:rPr>
        <w:t>نموذج برمجية من أجل التقييم الاحتمالي للتداخل على أسا</w:t>
      </w:r>
      <w:r w:rsidR="00BF4808">
        <w:rPr>
          <w:rFonts w:hint="cs"/>
          <w:rtl/>
          <w:lang w:bidi="ar-EG"/>
        </w:rPr>
        <w:t>س</w:t>
      </w:r>
      <w:r>
        <w:rPr>
          <w:rtl/>
          <w:lang w:bidi="ar-EG"/>
        </w:rPr>
        <w:br/>
      </w:r>
      <w:r>
        <w:rPr>
          <w:rFonts w:hint="cs"/>
          <w:rtl/>
          <w:lang w:bidi="ar-EG"/>
        </w:rPr>
        <w:t>من نقطة</w:t>
      </w:r>
      <w:r w:rsidR="0069469D">
        <w:rPr>
          <w:rFonts w:hint="cs"/>
          <w:rtl/>
          <w:lang w:bidi="ar-EG"/>
        </w:rPr>
        <w:t>-</w:t>
      </w:r>
      <w:r>
        <w:rPr>
          <w:rFonts w:hint="cs"/>
          <w:rtl/>
          <w:lang w:bidi="ar-EG"/>
        </w:rPr>
        <w:t>إلى</w:t>
      </w:r>
      <w:r w:rsidR="0069469D">
        <w:rPr>
          <w:rFonts w:hint="cs"/>
          <w:rtl/>
          <w:lang w:bidi="ar-EG"/>
        </w:rPr>
        <w:t>-نقطة</w:t>
      </w:r>
      <w:r>
        <w:rPr>
          <w:rFonts w:hint="cs"/>
          <w:rtl/>
          <w:lang w:bidi="ar-EG"/>
        </w:rPr>
        <w:t xml:space="preserve"> بقفزات متعددة</w:t>
      </w:r>
    </w:p>
    <w:p w:rsidR="002015A6" w:rsidRDefault="006221FB" w:rsidP="0099580C">
      <w:pPr>
        <w:pStyle w:val="Heading1"/>
        <w:rPr>
          <w:rtl/>
          <w:lang w:bidi="ar-EG"/>
        </w:rPr>
      </w:pPr>
      <w:r>
        <w:rPr>
          <w:lang w:bidi="ar-EG"/>
        </w:rPr>
        <w:t>1</w:t>
      </w:r>
      <w:r>
        <w:rPr>
          <w:rFonts w:hint="cs"/>
          <w:rtl/>
          <w:lang w:bidi="ar-EG"/>
        </w:rPr>
        <w:tab/>
        <w:t>المقدمة</w:t>
      </w:r>
    </w:p>
    <w:p w:rsidR="002015A6" w:rsidRDefault="006221FB" w:rsidP="000F312E">
      <w:pPr>
        <w:rPr>
          <w:rtl/>
          <w:lang w:bidi="ar-EG"/>
        </w:rPr>
      </w:pPr>
      <w:r>
        <w:rPr>
          <w:rFonts w:hint="cs"/>
          <w:rtl/>
          <w:lang w:bidi="ar-EG"/>
        </w:rPr>
        <w:t>في نطاقات التردد المُزمع استعمال منهجية التداخل الاحتمالية فيها، تكون الخدمة الثابتة هي الخدمة القائمة فيما تعرف الخدمة الساتلية بالنظام الجديد المجهول. وبالتالي، من المنطقي عند تخصيص المعلمات في نموذج البرمجية تثبيت معلمات الخدمة الثابتة بأقصى قدر ممكن مع تغيير المعلمات الساتلية.</w:t>
      </w:r>
    </w:p>
    <w:p w:rsidR="006221FB" w:rsidRDefault="006221FB" w:rsidP="000F312E">
      <w:pPr>
        <w:rPr>
          <w:rtl/>
          <w:lang w:bidi="ar-EG"/>
        </w:rPr>
      </w:pPr>
      <w:r>
        <w:rPr>
          <w:rFonts w:hint="cs"/>
          <w:rtl/>
          <w:lang w:bidi="ar-EG"/>
        </w:rPr>
        <w:t xml:space="preserve">وفي هذا النموذج، يتم دمج نهج منطقة التغطية مع التحليل الإحصائي للتداخل لمجموعة من المحطات والمسيرات الفردية. والنشر الأولي للسواتل يكون نشراً للسواتل بمباعدات منتظمة مع أقنعة </w:t>
      </w:r>
      <w:proofErr w:type="spellStart"/>
      <w:r>
        <w:rPr>
          <w:lang w:bidi="ar-EG"/>
        </w:rPr>
        <w:t>pfd</w:t>
      </w:r>
      <w:proofErr w:type="spellEnd"/>
      <w:r>
        <w:rPr>
          <w:rFonts w:hint="cs"/>
          <w:rtl/>
          <w:lang w:bidi="ar-EG"/>
        </w:rPr>
        <w:t xml:space="preserve"> منتظمة. ويجوز افتراض أسلوب النشر هذا لأغراض التبسيط مع ملاحظة أن هذه النهج تتسم بالمحافظة. ومن بين الخيارات التي يمكن اللجوء إليها مواقع للسواتل يحددها المستعمل في النشر أو النشر العشوائي. ويُفترض في كل ذلك خط مستقيم بسيط وانتظام كروية الأرض والهندسة.</w:t>
      </w:r>
    </w:p>
    <w:p w:rsidR="006221FB" w:rsidRDefault="006221FB" w:rsidP="0069469D">
      <w:pPr>
        <w:pStyle w:val="Heading1"/>
        <w:rPr>
          <w:rtl/>
          <w:lang w:bidi="ar-EG"/>
        </w:rPr>
      </w:pPr>
      <w:r>
        <w:rPr>
          <w:lang w:bidi="ar-EG"/>
        </w:rPr>
        <w:t>2</w:t>
      </w:r>
      <w:r>
        <w:rPr>
          <w:rFonts w:hint="cs"/>
          <w:rtl/>
          <w:lang w:bidi="ar-EG"/>
        </w:rPr>
        <w:tab/>
        <w:t>المعلمات المدخلة للنموذج</w:t>
      </w:r>
    </w:p>
    <w:p w:rsidR="006221FB" w:rsidRDefault="009518E5" w:rsidP="009518E5">
      <w:pPr>
        <w:pStyle w:val="Heading2"/>
        <w:rPr>
          <w:rtl/>
          <w:lang w:bidi="ar-EG"/>
        </w:rPr>
      </w:pPr>
      <w:r>
        <w:rPr>
          <w:lang w:bidi="ar-EG"/>
        </w:rPr>
        <w:t>1</w:t>
      </w:r>
      <w:r w:rsidR="006221FB">
        <w:rPr>
          <w:lang w:bidi="ar-EG"/>
        </w:rPr>
        <w:t>.2</w:t>
      </w:r>
      <w:r w:rsidR="006221FB">
        <w:rPr>
          <w:rFonts w:hint="cs"/>
          <w:rtl/>
          <w:lang w:bidi="ar-EG"/>
        </w:rPr>
        <w:tab/>
        <w:t>المعلمات الساتلية</w:t>
      </w:r>
    </w:p>
    <w:p w:rsidR="006221FB" w:rsidRDefault="006221FB" w:rsidP="00264CA0">
      <w:pPr>
        <w:pStyle w:val="enumlev1"/>
        <w:rPr>
          <w:rtl/>
        </w:rPr>
      </w:pPr>
      <w:r>
        <w:rPr>
          <w:rFonts w:hint="cs"/>
          <w:rtl/>
        </w:rPr>
        <w:t>-</w:t>
      </w:r>
      <w:r>
        <w:rPr>
          <w:rFonts w:hint="cs"/>
          <w:rtl/>
        </w:rPr>
        <w:tab/>
        <w:t xml:space="preserve">القناع </w:t>
      </w:r>
      <w:proofErr w:type="spellStart"/>
      <w:r>
        <w:t>pfd</w:t>
      </w:r>
      <w:proofErr w:type="spellEnd"/>
      <w:r>
        <w:rPr>
          <w:rFonts w:hint="cs"/>
          <w:rtl/>
        </w:rPr>
        <w:t xml:space="preserve"> </w:t>
      </w:r>
      <w:r>
        <w:t>}</w:t>
      </w:r>
      <w:r>
        <w:rPr>
          <w:rFonts w:hint="cs"/>
          <w:rtl/>
        </w:rPr>
        <w:t>رؤوس الزوايا المحددة من قبل المستعمل</w:t>
      </w:r>
      <w:r>
        <w:t>{</w:t>
      </w:r>
      <w:r>
        <w:rPr>
          <w:rFonts w:hint="cs"/>
          <w:rtl/>
        </w:rPr>
        <w:t>، مع افتراض مقاطع خطية وعدد رؤوس الزوايا المحددة من قبل المستعمل، بحيث تكون واحدة لجميع السواتل.</w:t>
      </w:r>
    </w:p>
    <w:p w:rsidR="006221FB" w:rsidRDefault="006221FB" w:rsidP="009518E5">
      <w:pPr>
        <w:pStyle w:val="enumlev1"/>
        <w:rPr>
          <w:rtl/>
        </w:rPr>
      </w:pPr>
      <w:r>
        <w:rPr>
          <w:rFonts w:hint="cs"/>
          <w:rtl/>
        </w:rPr>
        <w:t>-</w:t>
      </w:r>
      <w:r>
        <w:rPr>
          <w:rFonts w:hint="cs"/>
          <w:rtl/>
        </w:rPr>
        <w:tab/>
        <w:t>مباعدة منتظمة للمدار الساتلي المستقر بالنسبة إلى الأرض (يجب أن تكون القيمة عبارة عن قاسم صحيح للزاوية</w:t>
      </w:r>
      <w:r w:rsidR="009518E5">
        <w:rPr>
          <w:rFonts w:hint="eastAsia"/>
          <w:rtl/>
        </w:rPr>
        <w:t> </w:t>
      </w:r>
      <w:r w:rsidRPr="006221FB">
        <w:t>°360</w:t>
      </w:r>
      <w:r w:rsidR="009518E5">
        <w:rPr>
          <w:rFonts w:hint="cs"/>
          <w:rtl/>
        </w:rPr>
        <w:t>)</w:t>
      </w:r>
      <w:r w:rsidRPr="006221FB">
        <w:rPr>
          <w:rFonts w:hint="cs"/>
          <w:rtl/>
        </w:rPr>
        <w:t>، كامل المدار؛ (اختيارياً، يمكن إدخال المواقع المدارية المحددة أو يمكن توزيع السواتل عشوائياً في قوس مدارية</w:t>
      </w:r>
      <w:r w:rsidR="00264CA0">
        <w:rPr>
          <w:rFonts w:hint="eastAsia"/>
          <w:rtl/>
        </w:rPr>
        <w:t> </w:t>
      </w:r>
      <w:r w:rsidRPr="006221FB">
        <w:rPr>
          <w:rFonts w:hint="cs"/>
          <w:rtl/>
        </w:rPr>
        <w:t>محددة)</w:t>
      </w:r>
      <w:r>
        <w:rPr>
          <w:rFonts w:hint="cs"/>
          <w:rtl/>
        </w:rPr>
        <w:t>.</w:t>
      </w:r>
    </w:p>
    <w:p w:rsidR="006221FB" w:rsidRDefault="006221FB" w:rsidP="00264CA0">
      <w:pPr>
        <w:pStyle w:val="enumlev1"/>
        <w:rPr>
          <w:rtl/>
        </w:rPr>
      </w:pPr>
      <w:r>
        <w:rPr>
          <w:rFonts w:hint="cs"/>
          <w:rtl/>
        </w:rPr>
        <w:t>-</w:t>
      </w:r>
      <w:r>
        <w:rPr>
          <w:rFonts w:hint="cs"/>
          <w:rtl/>
        </w:rPr>
        <w:tab/>
        <w:t>ميل مداري (</w:t>
      </w:r>
      <w:r>
        <w:rPr>
          <w:rFonts w:cs="Times New Roman"/>
        </w:rPr>
        <w:t>°</w:t>
      </w:r>
      <w:r>
        <w:t>0</w:t>
      </w:r>
      <w:r>
        <w:rPr>
          <w:rFonts w:hint="cs"/>
          <w:rtl/>
        </w:rPr>
        <w:t xml:space="preserve"> أو </w:t>
      </w:r>
      <w:r>
        <w:rPr>
          <w:rFonts w:cs="Times New Roman"/>
        </w:rPr>
        <w:t>°</w:t>
      </w:r>
      <w:r>
        <w:t>5</w:t>
      </w:r>
      <w:r>
        <w:rPr>
          <w:rFonts w:hint="cs"/>
          <w:rtl/>
        </w:rPr>
        <w:t xml:space="preserve"> مثلاً)، يطبق على جميع السواتل.</w:t>
      </w:r>
    </w:p>
    <w:p w:rsidR="006221FB" w:rsidRDefault="006221FB" w:rsidP="0099580C">
      <w:pPr>
        <w:pStyle w:val="Heading2"/>
        <w:rPr>
          <w:rtl/>
          <w:lang w:bidi="ar-EG"/>
        </w:rPr>
      </w:pPr>
      <w:r>
        <w:rPr>
          <w:lang w:bidi="ar-EG"/>
        </w:rPr>
        <w:t>2.2</w:t>
      </w:r>
      <w:r>
        <w:rPr>
          <w:rFonts w:hint="cs"/>
          <w:rtl/>
          <w:lang w:bidi="ar-EG"/>
        </w:rPr>
        <w:tab/>
        <w:t>معايير أداء الخدمة الثابتة</w:t>
      </w:r>
    </w:p>
    <w:p w:rsidR="005601A7" w:rsidRDefault="005601A7" w:rsidP="0069469D">
      <w:pPr>
        <w:rPr>
          <w:rtl/>
          <w:lang w:bidi="ar-EG"/>
        </w:rPr>
      </w:pPr>
      <w:r>
        <w:rPr>
          <w:rFonts w:hint="cs"/>
          <w:rtl/>
          <w:lang w:bidi="ar-EG"/>
        </w:rPr>
        <w:t>-</w:t>
      </w:r>
      <w:r>
        <w:rPr>
          <w:rFonts w:hint="cs"/>
          <w:rtl/>
          <w:lang w:bidi="ar-EG"/>
        </w:rPr>
        <w:tab/>
        <w:t xml:space="preserve">مستوى الحماية المطلوب (مثلاً، </w:t>
      </w:r>
      <w:proofErr w:type="spellStart"/>
      <w:r w:rsidRPr="00930DDC">
        <w:rPr>
          <w:i/>
          <w:iCs/>
          <w:lang w:bidi="ar-EG"/>
        </w:rPr>
        <w:t>FDP</w:t>
      </w:r>
      <w:r w:rsidRPr="00930DDC">
        <w:rPr>
          <w:i/>
          <w:iCs/>
          <w:vertAlign w:val="subscript"/>
          <w:lang w:bidi="ar-EG"/>
        </w:rPr>
        <w:t>route</w:t>
      </w:r>
      <w:proofErr w:type="spellEnd"/>
      <w:r>
        <w:rPr>
          <w:rFonts w:hint="cs"/>
          <w:rtl/>
          <w:lang w:bidi="ar-EG"/>
        </w:rPr>
        <w:t xml:space="preserve"> = </w:t>
      </w:r>
      <w:r>
        <w:rPr>
          <w:lang w:bidi="ar-EG"/>
        </w:rPr>
        <w:t>%10</w:t>
      </w:r>
      <w:r>
        <w:rPr>
          <w:rFonts w:hint="cs"/>
          <w:rtl/>
          <w:lang w:bidi="ar-EG"/>
        </w:rPr>
        <w:t xml:space="preserve"> أو </w:t>
      </w:r>
      <w:r>
        <w:rPr>
          <w:lang w:bidi="ar-EG"/>
        </w:rPr>
        <w:t>%25</w:t>
      </w:r>
      <w:r>
        <w:rPr>
          <w:rFonts w:hint="cs"/>
          <w:rtl/>
          <w:lang w:bidi="ar-EG"/>
        </w:rPr>
        <w:t xml:space="preserve">، النسبة </w:t>
      </w:r>
      <w:r w:rsidRPr="00930DDC">
        <w:rPr>
          <w:i/>
          <w:iCs/>
          <w:lang w:bidi="ar-EG"/>
        </w:rPr>
        <w:t>I/N</w:t>
      </w:r>
      <w:r>
        <w:rPr>
          <w:rFonts w:hint="cs"/>
          <w:rtl/>
          <w:lang w:bidi="ar-EG"/>
        </w:rPr>
        <w:t xml:space="preserve"> للمحطة = </w:t>
      </w:r>
      <w:r>
        <w:rPr>
          <w:lang w:bidi="ar-EG"/>
        </w:rPr>
        <w:t>10</w:t>
      </w:r>
      <w:r w:rsidR="0069469D">
        <w:rPr>
          <w:lang w:bidi="ar-EG"/>
        </w:rPr>
        <w:t>–</w:t>
      </w:r>
      <w:r>
        <w:rPr>
          <w:rFonts w:hint="cs"/>
          <w:rtl/>
          <w:lang w:bidi="ar-EG"/>
        </w:rPr>
        <w:t xml:space="preserve"> أو </w:t>
      </w:r>
      <w:r>
        <w:rPr>
          <w:lang w:bidi="ar-EG"/>
        </w:rPr>
        <w:t>dB</w:t>
      </w:r>
      <w:r w:rsidR="00930DDC">
        <w:rPr>
          <w:lang w:bidi="ar-EG"/>
        </w:rPr>
        <w:t> </w:t>
      </w:r>
      <w:r>
        <w:rPr>
          <w:lang w:bidi="ar-EG"/>
        </w:rPr>
        <w:t>6</w:t>
      </w:r>
      <w:r w:rsidR="0069469D">
        <w:rPr>
          <w:lang w:bidi="ar-EG"/>
        </w:rPr>
        <w:t>–</w:t>
      </w:r>
      <w:r>
        <w:rPr>
          <w:rFonts w:hint="cs"/>
          <w:rtl/>
          <w:lang w:bidi="ar-EG"/>
        </w:rPr>
        <w:t>).</w:t>
      </w:r>
    </w:p>
    <w:p w:rsidR="002015A6" w:rsidRDefault="005601A7" w:rsidP="0099580C">
      <w:pPr>
        <w:pStyle w:val="Heading2"/>
        <w:rPr>
          <w:rtl/>
          <w:lang w:bidi="ar-EG"/>
        </w:rPr>
      </w:pPr>
      <w:r>
        <w:rPr>
          <w:lang w:bidi="ar-EG"/>
        </w:rPr>
        <w:t>3.2</w:t>
      </w:r>
      <w:r>
        <w:rPr>
          <w:rFonts w:hint="cs"/>
          <w:rtl/>
          <w:lang w:bidi="ar-EG"/>
        </w:rPr>
        <w:tab/>
        <w:t>معلمات منطقة اختبار الخدمة الثابتة</w:t>
      </w:r>
    </w:p>
    <w:p w:rsidR="005601A7" w:rsidRDefault="005601A7" w:rsidP="00264CA0">
      <w:pPr>
        <w:pStyle w:val="enumlev1"/>
        <w:rPr>
          <w:rtl/>
        </w:rPr>
      </w:pPr>
      <w:r>
        <w:rPr>
          <w:rFonts w:hint="cs"/>
          <w:rtl/>
        </w:rPr>
        <w:t>-</w:t>
      </w:r>
      <w:r>
        <w:rPr>
          <w:rFonts w:hint="cs"/>
          <w:rtl/>
        </w:rPr>
        <w:tab/>
        <w:t>حدود خطوط الطول والعرض.</w:t>
      </w:r>
    </w:p>
    <w:p w:rsidR="005601A7" w:rsidRDefault="005601A7" w:rsidP="00264CA0">
      <w:pPr>
        <w:pStyle w:val="enumlev1"/>
        <w:rPr>
          <w:rtl/>
        </w:rPr>
      </w:pPr>
      <w:r>
        <w:rPr>
          <w:rFonts w:hint="cs"/>
          <w:rtl/>
        </w:rPr>
        <w:t>-</w:t>
      </w:r>
      <w:r>
        <w:rPr>
          <w:rFonts w:hint="cs"/>
          <w:rtl/>
        </w:rPr>
        <w:tab/>
        <w:t xml:space="preserve">نموذج الخسارة الجوية (الاختبار من قائمة تتعلق بالخسارة الجوية التي يتعين تطبيقها على قدرة التداخل على أساس زاوية الوصول والمنطقة </w:t>
      </w:r>
      <w:proofErr w:type="spellStart"/>
      <w:r>
        <w:rPr>
          <w:rFonts w:hint="cs"/>
          <w:rtl/>
        </w:rPr>
        <w:t>الجيومناخية</w:t>
      </w:r>
      <w:proofErr w:type="spellEnd"/>
      <w:r>
        <w:rPr>
          <w:rFonts w:hint="cs"/>
          <w:rtl/>
        </w:rPr>
        <w:t>، تأخذ القيمة صفر في حالة عدم وجود قائمة).</w:t>
      </w:r>
    </w:p>
    <w:p w:rsidR="005601A7" w:rsidRDefault="005601A7" w:rsidP="00264CA0">
      <w:pPr>
        <w:pStyle w:val="enumlev1"/>
        <w:rPr>
          <w:rtl/>
        </w:rPr>
      </w:pPr>
      <w:r>
        <w:rPr>
          <w:rFonts w:hint="cs"/>
          <w:rtl/>
        </w:rPr>
        <w:t>-</w:t>
      </w:r>
      <w:r>
        <w:rPr>
          <w:rFonts w:hint="cs"/>
          <w:rtl/>
        </w:rPr>
        <w:tab/>
        <w:t xml:space="preserve">نموذج الانكسار (الاختيار من قائمة لنماذج تتعلق بزوايا انكسار عظمى وخط العرض والمنطقة </w:t>
      </w:r>
      <w:proofErr w:type="spellStart"/>
      <w:r>
        <w:rPr>
          <w:rFonts w:hint="cs"/>
          <w:rtl/>
        </w:rPr>
        <w:t>الجيومناخية</w:t>
      </w:r>
      <w:proofErr w:type="spellEnd"/>
      <w:r>
        <w:rPr>
          <w:rFonts w:hint="cs"/>
          <w:rtl/>
        </w:rPr>
        <w:t>، تأخذ القيمة صفر في حالة عدم وجود قائمة).</w:t>
      </w:r>
    </w:p>
    <w:p w:rsidR="005601A7" w:rsidRDefault="005601A7" w:rsidP="00264CA0">
      <w:pPr>
        <w:pStyle w:val="enumlev1"/>
        <w:rPr>
          <w:rtl/>
        </w:rPr>
      </w:pPr>
      <w:r>
        <w:rPr>
          <w:rFonts w:hint="cs"/>
          <w:rtl/>
        </w:rPr>
        <w:t>-</w:t>
      </w:r>
      <w:r>
        <w:rPr>
          <w:rFonts w:hint="cs"/>
          <w:rtl/>
        </w:rPr>
        <w:tab/>
        <w:t xml:space="preserve">نموذج الخبو الناجم عن المطر إن كان قابلاً للتطبيق، أي إذا تحتم تطبيق الخبو الناجم عن المطر على قدرة التداخل (الاختبار من قائمة لمستويات الخبو الناجم عن المطر الواجب تطبيقها، زاوية الوصول والعلاقات بينها وبين الزاوية من المحور والمنطقة </w:t>
      </w:r>
      <w:proofErr w:type="spellStart"/>
      <w:r>
        <w:rPr>
          <w:rFonts w:hint="cs"/>
          <w:rtl/>
        </w:rPr>
        <w:t>الجيومناخية</w:t>
      </w:r>
      <w:proofErr w:type="spellEnd"/>
      <w:r>
        <w:rPr>
          <w:rFonts w:hint="cs"/>
          <w:rtl/>
        </w:rPr>
        <w:t>، تأخذ القيمة صفر في حالة عدم وجود قائمة).</w:t>
      </w:r>
    </w:p>
    <w:p w:rsidR="005601A7" w:rsidRDefault="005A34B8" w:rsidP="005A34B8">
      <w:pPr>
        <w:ind w:left="794" w:hanging="794"/>
        <w:rPr>
          <w:rtl/>
          <w:lang w:bidi="ar-EG"/>
        </w:rPr>
      </w:pPr>
      <w:r>
        <w:rPr>
          <w:rtl/>
          <w:lang w:bidi="ar-EG"/>
        </w:rPr>
        <w:lastRenderedPageBreak/>
        <w:tab/>
      </w:r>
      <w:r w:rsidR="005601A7">
        <w:rPr>
          <w:rFonts w:hint="cs"/>
          <w:rtl/>
          <w:lang w:bidi="ar-EG"/>
        </w:rPr>
        <w:t>ويحتاج الأمر لمزيد من الدراسة لوضع قوائم مناسبة للنماذج أعلاه الظاهرة الخاصة بزاوية وصول صغيرة استناداً إلى توصيات قطاع الاتصالات الراديوية مع الأخذ في الاعتبار أن هذه الظاهرة تؤثر بوجه عام على حالات التعرض القريبة من الحالة الأسوأ فقط بصورة كبيرة، وأن حالات التعرض هذه يتم خفضها كثيراً باستعمال النهج الاحتمالي.</w:t>
      </w:r>
    </w:p>
    <w:p w:rsidR="005601A7" w:rsidRDefault="005601A7" w:rsidP="0099580C">
      <w:pPr>
        <w:pStyle w:val="Heading2"/>
        <w:rPr>
          <w:rtl/>
          <w:lang w:bidi="ar-EG"/>
        </w:rPr>
      </w:pPr>
      <w:r>
        <w:rPr>
          <w:lang w:bidi="ar-EG"/>
        </w:rPr>
        <w:t>4.2</w:t>
      </w:r>
      <w:r w:rsidR="00CE2AEB">
        <w:rPr>
          <w:rFonts w:hint="cs"/>
          <w:rtl/>
          <w:lang w:bidi="ar-EG"/>
        </w:rPr>
        <w:tab/>
        <w:t>معلمات محطات الخدم</w:t>
      </w:r>
      <w:r>
        <w:rPr>
          <w:rFonts w:hint="cs"/>
          <w:rtl/>
          <w:lang w:bidi="ar-EG"/>
        </w:rPr>
        <w:t>ة الثابتة</w:t>
      </w:r>
    </w:p>
    <w:p w:rsidR="005601A7" w:rsidRDefault="005601A7" w:rsidP="005601A7">
      <w:pPr>
        <w:pStyle w:val="enumlev1"/>
        <w:rPr>
          <w:rtl/>
        </w:rPr>
      </w:pPr>
      <w:r>
        <w:rPr>
          <w:rFonts w:hint="cs"/>
          <w:rtl/>
        </w:rPr>
        <w:t>-</w:t>
      </w:r>
      <w:r>
        <w:rPr>
          <w:rFonts w:hint="cs"/>
          <w:rtl/>
        </w:rPr>
        <w:tab/>
        <w:t>زاوية تفادي التصادم على المدار (صفر إذا لم تكن هناك قيمة).</w:t>
      </w:r>
    </w:p>
    <w:p w:rsidR="005601A7" w:rsidRDefault="005601A7" w:rsidP="00412117">
      <w:pPr>
        <w:pStyle w:val="enumlev1"/>
        <w:keepNext/>
        <w:rPr>
          <w:rtl/>
        </w:rPr>
      </w:pPr>
      <w:r>
        <w:rPr>
          <w:rFonts w:hint="cs"/>
          <w:rtl/>
        </w:rPr>
        <w:t>-</w:t>
      </w:r>
      <w:r>
        <w:rPr>
          <w:rFonts w:hint="cs"/>
          <w:rtl/>
        </w:rPr>
        <w:tab/>
        <w:t>عدد المسيرات في المنطقة المعرضة.</w:t>
      </w:r>
    </w:p>
    <w:p w:rsidR="005601A7" w:rsidRDefault="005601A7" w:rsidP="00370F08">
      <w:pPr>
        <w:pStyle w:val="enumlev2"/>
        <w:rPr>
          <w:rtl/>
        </w:rPr>
      </w:pPr>
      <w:r>
        <w:rPr>
          <w:rFonts w:hint="cs"/>
          <w:rtl/>
        </w:rPr>
        <w:t>-</w:t>
      </w:r>
      <w:r>
        <w:rPr>
          <w:rFonts w:hint="cs"/>
          <w:rtl/>
        </w:rPr>
        <w:tab/>
        <w:t>العدد الأدنى والأقصى للقفزات في المسير: العدد الإجمالي الناتج للمحطات (مجموع كافة المسيرات (عدد المحطات في كل مسير))؛ ينبغي أن يكون كبيراً بقدر ما تسمح به قيود الحاسوب المتعلقة بالذاكرة والسرعة.</w:t>
      </w:r>
    </w:p>
    <w:p w:rsidR="005601A7" w:rsidRDefault="005601A7" w:rsidP="00370F08">
      <w:pPr>
        <w:pStyle w:val="enumlev2"/>
        <w:rPr>
          <w:rtl/>
        </w:rPr>
      </w:pPr>
      <w:r>
        <w:rPr>
          <w:rFonts w:hint="cs"/>
          <w:rtl/>
        </w:rPr>
        <w:t>-</w:t>
      </w:r>
      <w:r>
        <w:rPr>
          <w:rFonts w:hint="cs"/>
          <w:rtl/>
        </w:rPr>
        <w:tab/>
        <w:t>الطول الأدنى والأقصى للقفزات (غير مطلوبة لتحليل المحطة الواحدة).</w:t>
      </w:r>
    </w:p>
    <w:p w:rsidR="005601A7" w:rsidRDefault="005601A7" w:rsidP="00370F08">
      <w:pPr>
        <w:pStyle w:val="enumlev2"/>
        <w:rPr>
          <w:rtl/>
        </w:rPr>
      </w:pPr>
      <w:r>
        <w:rPr>
          <w:rFonts w:hint="cs"/>
          <w:rtl/>
        </w:rPr>
        <w:t>-</w:t>
      </w:r>
      <w:r>
        <w:rPr>
          <w:rFonts w:hint="cs"/>
          <w:rtl/>
        </w:rPr>
        <w:tab/>
        <w:t>التغاير الأقصى في السمت عن خط اتجاه المسير (غير مطلوب لتحليل المحطة الواحدة).</w:t>
      </w:r>
    </w:p>
    <w:p w:rsidR="005601A7" w:rsidRDefault="005601A7" w:rsidP="00412117">
      <w:pPr>
        <w:pStyle w:val="enumlev2"/>
        <w:keepNext/>
        <w:rPr>
          <w:rtl/>
        </w:rPr>
      </w:pPr>
      <w:r>
        <w:rPr>
          <w:rFonts w:hint="cs"/>
          <w:rtl/>
        </w:rPr>
        <w:t>-</w:t>
      </w:r>
      <w:r>
        <w:rPr>
          <w:rFonts w:hint="cs"/>
          <w:rtl/>
        </w:rPr>
        <w:tab/>
        <w:t>معلمات المحطة، تحتاج الأنماط المختلفة للمحطات خطوات منفصلة. وفي داخل أي اختبار، تعتبر المعلمات التالية مشتركة لكافة المحطات:</w:t>
      </w:r>
    </w:p>
    <w:p w:rsidR="005601A7" w:rsidRPr="001F3723" w:rsidRDefault="005601A7" w:rsidP="00370F08">
      <w:pPr>
        <w:pStyle w:val="enumlev3"/>
        <w:rPr>
          <w:rtl/>
        </w:rPr>
      </w:pPr>
      <w:r w:rsidRPr="001F3723">
        <w:rPr>
          <w:rFonts w:hint="cs"/>
          <w:rtl/>
        </w:rPr>
        <w:t>-</w:t>
      </w:r>
      <w:r w:rsidRPr="001F3723">
        <w:rPr>
          <w:rFonts w:hint="cs"/>
          <w:rtl/>
        </w:rPr>
        <w:tab/>
        <w:t xml:space="preserve">كسب الهوائي ومخطط إشعاعه (من قائمة مدمجة (بما في ذلك خيارات مثل التمييز من خطي إلى دائري وبنية النص </w:t>
      </w:r>
      <w:proofErr w:type="spellStart"/>
      <w:r w:rsidRPr="001F3723">
        <w:rPr>
          <w:rFonts w:hint="cs"/>
          <w:rtl/>
        </w:rPr>
        <w:t>الجانب</w:t>
      </w:r>
      <w:r w:rsidR="00CF3DF7">
        <w:rPr>
          <w:rFonts w:hint="cs"/>
          <w:rtl/>
        </w:rPr>
        <w:t>‍</w:t>
      </w:r>
      <w:r w:rsidRPr="001F3723">
        <w:rPr>
          <w:rFonts w:hint="cs"/>
          <w:rtl/>
        </w:rPr>
        <w:t>ي</w:t>
      </w:r>
      <w:proofErr w:type="spellEnd"/>
      <w:r w:rsidRPr="001F3723">
        <w:rPr>
          <w:rFonts w:hint="cs"/>
          <w:rtl/>
        </w:rPr>
        <w:t>)، توفير إمكانية إدخال هوائيات أخرى بالقائمة).</w:t>
      </w:r>
    </w:p>
    <w:p w:rsidR="007B466F" w:rsidRPr="001F3723" w:rsidRDefault="007B466F" w:rsidP="00370F08">
      <w:pPr>
        <w:pStyle w:val="enumlev3"/>
        <w:rPr>
          <w:rtl/>
        </w:rPr>
      </w:pPr>
      <w:r w:rsidRPr="001F3723">
        <w:rPr>
          <w:rFonts w:hint="cs"/>
          <w:rtl/>
        </w:rPr>
        <w:t>-</w:t>
      </w:r>
      <w:r w:rsidRPr="001F3723">
        <w:rPr>
          <w:rFonts w:hint="cs"/>
          <w:rtl/>
        </w:rPr>
        <w:tab/>
        <w:t>خسارة المغذي.</w:t>
      </w:r>
    </w:p>
    <w:p w:rsidR="007B466F" w:rsidRPr="001F3723" w:rsidRDefault="007B466F" w:rsidP="00370F08">
      <w:pPr>
        <w:pStyle w:val="enumlev3"/>
        <w:rPr>
          <w:rtl/>
        </w:rPr>
      </w:pPr>
      <w:r w:rsidRPr="001F3723">
        <w:rPr>
          <w:rFonts w:hint="cs"/>
          <w:rtl/>
        </w:rPr>
        <w:t>-</w:t>
      </w:r>
      <w:r w:rsidRPr="001F3723">
        <w:rPr>
          <w:rFonts w:hint="cs"/>
          <w:rtl/>
        </w:rPr>
        <w:tab/>
        <w:t>معامل الضوضاء.</w:t>
      </w:r>
    </w:p>
    <w:p w:rsidR="007B466F" w:rsidRPr="001F3723" w:rsidRDefault="007B466F" w:rsidP="00A16670">
      <w:pPr>
        <w:pStyle w:val="enumlev3"/>
        <w:rPr>
          <w:rtl/>
        </w:rPr>
      </w:pPr>
      <w:r w:rsidRPr="001F3723">
        <w:rPr>
          <w:rFonts w:hint="cs"/>
          <w:rtl/>
        </w:rPr>
        <w:t>-</w:t>
      </w:r>
      <w:r w:rsidRPr="001F3723">
        <w:rPr>
          <w:rFonts w:hint="cs"/>
          <w:rtl/>
        </w:rPr>
        <w:tab/>
        <w:t xml:space="preserve">دالة التقدير الكمي لتوزيع زاوية الارتفاع (احتمالية من </w:t>
      </w:r>
      <w:r w:rsidRPr="001F3723">
        <w:rPr>
          <w:i/>
          <w:iCs/>
        </w:rPr>
        <w:t>e</w:t>
      </w:r>
      <w:proofErr w:type="spellStart"/>
      <w:r w:rsidRPr="001F3723">
        <w:rPr>
          <w:i/>
          <w:iCs/>
          <w:position w:val="-4"/>
        </w:rPr>
        <w:t>i</w:t>
      </w:r>
      <w:proofErr w:type="spellEnd"/>
      <w:r w:rsidRPr="001F3723">
        <w:rPr>
          <w:position w:val="-4"/>
        </w:rPr>
        <w:t>–1</w:t>
      </w:r>
      <w:r w:rsidRPr="001F3723">
        <w:rPr>
          <w:rFonts w:hint="cs"/>
          <w:rtl/>
        </w:rPr>
        <w:t xml:space="preserve"> إلى </w:t>
      </w:r>
      <w:r w:rsidRPr="001F3723">
        <w:rPr>
          <w:i/>
          <w:iCs/>
        </w:rPr>
        <w:t>e</w:t>
      </w:r>
      <w:proofErr w:type="spellStart"/>
      <w:r w:rsidRPr="001F3723">
        <w:rPr>
          <w:i/>
          <w:iCs/>
          <w:position w:val="-4"/>
        </w:rPr>
        <w:t>i</w:t>
      </w:r>
      <w:proofErr w:type="spellEnd"/>
      <w:r w:rsidRPr="001F3723">
        <w:rPr>
          <w:rFonts w:hint="cs"/>
          <w:rtl/>
        </w:rPr>
        <w:t xml:space="preserve">). يفترض عدد أقصى </w:t>
      </w:r>
      <w:r w:rsidRPr="001F3723">
        <w:t>100</w:t>
      </w:r>
      <w:r w:rsidRPr="001F3723">
        <w:rPr>
          <w:rFonts w:hint="cs"/>
          <w:rtl/>
        </w:rPr>
        <w:t xml:space="preserve"> زوج من زوايا الارتفاع وقيم احتمال ظهور كل توزيع (من </w:t>
      </w:r>
      <w:proofErr w:type="spellStart"/>
      <w:r w:rsidRPr="001F3723">
        <w:rPr>
          <w:i/>
          <w:iCs/>
        </w:rPr>
        <w:t>i</w:t>
      </w:r>
      <w:proofErr w:type="spellEnd"/>
      <w:r w:rsidRPr="001F3723">
        <w:t> </w:t>
      </w:r>
      <w:r w:rsidRPr="001F3723">
        <w:sym w:font="Symbol" w:char="F03D"/>
      </w:r>
      <w:r w:rsidRPr="001F3723">
        <w:t> 1</w:t>
      </w:r>
      <w:r w:rsidR="00A16670" w:rsidRPr="001F3723">
        <w:rPr>
          <w:rFonts w:hint="cs"/>
          <w:rtl/>
        </w:rPr>
        <w:t xml:space="preserve"> </w:t>
      </w:r>
      <w:r w:rsidRPr="001F3723">
        <w:rPr>
          <w:rFonts w:hint="cs"/>
          <w:rtl/>
        </w:rPr>
        <w:t xml:space="preserve">إلى </w:t>
      </w:r>
      <w:r w:rsidRPr="001F3723">
        <w:rPr>
          <w:i/>
          <w:iCs/>
        </w:rPr>
        <w:t>I</w:t>
      </w:r>
      <w:proofErr w:type="spellStart"/>
      <w:r w:rsidRPr="001F3723">
        <w:rPr>
          <w:i/>
          <w:iCs/>
          <w:position w:val="-4"/>
        </w:rPr>
        <w:t>elev_max</w:t>
      </w:r>
      <w:proofErr w:type="spellEnd"/>
      <w:r w:rsidRPr="001F3723">
        <w:rPr>
          <w:rFonts w:hint="cs"/>
          <w:rtl/>
        </w:rPr>
        <w:t>) مع ملاحظة أن الأنماط المختلفة من المحطات يكون لها على الأرجح إحصاءات مختلفة لزوايا الارتفاع (تستعمل الهوائيات الكبيرة عادة عندما تكون هناك حاجة إلى كسب كبير لجبر الخسارة الكبيرة في أطوال المسيرات الطويلة، حيث تنطوي أطوال المسيرات الطويلة ضمناً على زوايا ارتفاع منخفضة). وينبغي لتوزيع زاوية الارتفاع أن يكون متماثلاً حول زاوية الارتفاع ذات القيمة صفر</w:t>
      </w:r>
      <w:r w:rsidR="00F42587">
        <w:rPr>
          <w:rFonts w:hint="cs"/>
          <w:rtl/>
        </w:rPr>
        <w:t xml:space="preserve"> درجة</w:t>
      </w:r>
      <w:r w:rsidRPr="001F3723">
        <w:rPr>
          <w:rFonts w:hint="cs"/>
          <w:rtl/>
        </w:rPr>
        <w:t>.</w:t>
      </w:r>
    </w:p>
    <w:p w:rsidR="002015A6" w:rsidRDefault="007B466F" w:rsidP="0099580C">
      <w:pPr>
        <w:pStyle w:val="Heading1"/>
        <w:rPr>
          <w:rtl/>
          <w:lang w:bidi="ar-EG"/>
        </w:rPr>
      </w:pPr>
      <w:r>
        <w:rPr>
          <w:lang w:bidi="ar-EG"/>
        </w:rPr>
        <w:t>3</w:t>
      </w:r>
      <w:r>
        <w:rPr>
          <w:rFonts w:hint="cs"/>
          <w:rtl/>
          <w:lang w:bidi="ar-EG"/>
        </w:rPr>
        <w:tab/>
        <w:t>عملية انتقاء المعلمات</w:t>
      </w:r>
    </w:p>
    <w:p w:rsidR="002015A6" w:rsidRDefault="007B466F" w:rsidP="000F312E">
      <w:pPr>
        <w:rPr>
          <w:rtl/>
          <w:lang w:bidi="ar-EG"/>
        </w:rPr>
      </w:pPr>
      <w:r>
        <w:rPr>
          <w:rFonts w:hint="cs"/>
          <w:rtl/>
          <w:lang w:bidi="ar-EG"/>
        </w:rPr>
        <w:t xml:space="preserve">تعد قائمة مرجحة من </w:t>
      </w:r>
      <w:r>
        <w:rPr>
          <w:lang w:bidi="ar-EG"/>
        </w:rPr>
        <w:t>100</w:t>
      </w:r>
      <w:r>
        <w:rPr>
          <w:rFonts w:hint="cs"/>
          <w:rtl/>
          <w:lang w:bidi="ar-EG"/>
        </w:rPr>
        <w:t xml:space="preserve"> قيمة (لتقابل قيم النسب المئوية) من أجل توزيع زاوية الارتفاع. ويقوم مؤشر عشوائي موزع بانتظام باختيار زاوية الارتفاع لكل محطة.</w:t>
      </w:r>
    </w:p>
    <w:p w:rsidR="007B466F" w:rsidRDefault="007B466F" w:rsidP="00A16670">
      <w:pPr>
        <w:rPr>
          <w:rtl/>
          <w:lang w:bidi="ar-EG"/>
        </w:rPr>
      </w:pPr>
      <w:r>
        <w:rPr>
          <w:rFonts w:hint="cs"/>
          <w:rtl/>
          <w:lang w:bidi="ar-EG"/>
        </w:rPr>
        <w:t xml:space="preserve">(يشير الرمز </w:t>
      </w:r>
      <w:r w:rsidR="009506EF">
        <w:t>“</w:t>
      </w:r>
      <w:r w:rsidR="009506EF" w:rsidRPr="00BA7ABE">
        <w:rPr>
          <w:b/>
          <w:bCs/>
        </w:rPr>
        <w:sym w:font="Symbol" w:char="F0DE"/>
      </w:r>
      <w:r w:rsidR="009506EF" w:rsidRPr="00BA7ABE">
        <w:rPr>
          <w:b/>
          <w:bCs/>
        </w:rPr>
        <w:sym w:font="Symbol" w:char="F03C"/>
      </w:r>
      <w:r w:rsidR="009506EF">
        <w:rPr>
          <w:b/>
        </w:rPr>
        <w:t xml:space="preserve"> 1 </w:t>
      </w:r>
      <w:r w:rsidR="009506EF">
        <w:rPr>
          <w:b/>
        </w:rPr>
        <w:sym w:font="Symbol" w:char="F03E"/>
      </w:r>
      <w:r w:rsidR="009506EF">
        <w:t>”</w:t>
      </w:r>
      <w:r>
        <w:rPr>
          <w:rFonts w:hint="cs"/>
          <w:rtl/>
          <w:lang w:bidi="ar-EG"/>
        </w:rPr>
        <w:t xml:space="preserve"> إلى بداية العروة </w:t>
      </w:r>
      <w:r>
        <w:rPr>
          <w:lang w:bidi="ar-EG"/>
        </w:rPr>
        <w:t>1</w:t>
      </w:r>
      <w:r>
        <w:rPr>
          <w:rFonts w:hint="cs"/>
          <w:rtl/>
          <w:lang w:bidi="ar-EG"/>
        </w:rPr>
        <w:t xml:space="preserve">؛ </w:t>
      </w:r>
      <w:r w:rsidR="009506EF">
        <w:t>“</w:t>
      </w:r>
      <w:proofErr w:type="spellStart"/>
      <w:r w:rsidR="009506EF">
        <w:rPr>
          <w:i/>
          <w:iCs/>
        </w:rPr>
        <w:t>RANDx</w:t>
      </w:r>
      <w:proofErr w:type="spellEnd"/>
      <w:r w:rsidR="009506EF">
        <w:t>”</w:t>
      </w:r>
      <w:r>
        <w:rPr>
          <w:rFonts w:hint="cs"/>
          <w:rtl/>
          <w:lang w:bidi="ar-EG"/>
        </w:rPr>
        <w:t xml:space="preserve"> = رقم عشوائي موزع بانتظام بين </w:t>
      </w:r>
      <w:r>
        <w:rPr>
          <w:lang w:bidi="ar-EG"/>
        </w:rPr>
        <w:t>0</w:t>
      </w:r>
      <w:r>
        <w:rPr>
          <w:rFonts w:hint="cs"/>
          <w:rtl/>
          <w:lang w:bidi="ar-EG"/>
        </w:rPr>
        <w:t xml:space="preserve"> و</w:t>
      </w:r>
      <w:r>
        <w:rPr>
          <w:lang w:bidi="ar-EG"/>
        </w:rPr>
        <w:t>1</w:t>
      </w:r>
      <w:r>
        <w:rPr>
          <w:rFonts w:hint="cs"/>
          <w:rtl/>
          <w:lang w:bidi="ar-EG"/>
        </w:rPr>
        <w:t>).</w:t>
      </w:r>
    </w:p>
    <w:p w:rsidR="007B466F" w:rsidRDefault="00264CA0" w:rsidP="00264CA0">
      <w:pPr>
        <w:rPr>
          <w:b/>
          <w:rtl/>
        </w:rPr>
      </w:pPr>
      <w:r>
        <w:rPr>
          <w:rFonts w:hint="cs"/>
          <w:lang w:bidi="ar-EG"/>
        </w:rPr>
        <w:sym w:font="Symbol" w:char="F0DC"/>
      </w:r>
      <w:r w:rsidR="007B466F">
        <w:rPr>
          <w:rFonts w:hint="cs"/>
          <w:rtl/>
          <w:lang w:bidi="ar-EG"/>
        </w:rPr>
        <w:tab/>
      </w:r>
      <w:r w:rsidR="007B466F">
        <w:rPr>
          <w:b/>
        </w:rPr>
        <w:sym w:font="Symbol" w:char="F03C"/>
      </w:r>
      <w:r w:rsidR="007B466F">
        <w:rPr>
          <w:b/>
        </w:rPr>
        <w:t xml:space="preserve"> 1 </w:t>
      </w:r>
      <w:r w:rsidR="007B466F">
        <w:rPr>
          <w:b/>
        </w:rPr>
        <w:sym w:font="Symbol" w:char="F03E"/>
      </w:r>
      <w:r w:rsidR="007B466F">
        <w:rPr>
          <w:rFonts w:hint="cs"/>
          <w:b/>
          <w:rtl/>
        </w:rPr>
        <w:t xml:space="preserve"> اختيار نقاط بدء المسير وخطوط الاتجاه (عشوائية المعلمات):</w:t>
      </w:r>
    </w:p>
    <w:p w:rsidR="007B466F" w:rsidRDefault="007B466F" w:rsidP="007B466F">
      <w:pPr>
        <w:rPr>
          <w:rtl/>
          <w:lang w:val="fr-FR"/>
        </w:rPr>
      </w:pPr>
      <w:r>
        <w:rPr>
          <w:rFonts w:hint="cs"/>
          <w:b/>
          <w:rtl/>
        </w:rPr>
        <w:t>-</w:t>
      </w:r>
      <w:r>
        <w:rPr>
          <w:rFonts w:hint="cs"/>
          <w:b/>
          <w:rtl/>
        </w:rPr>
        <w:tab/>
      </w:r>
      <w:r w:rsidR="009506EF" w:rsidRPr="009506EF">
        <w:rPr>
          <w:i/>
          <w:iCs/>
          <w:lang w:val="fr-FR"/>
        </w:rPr>
        <w:t>latitude</w:t>
      </w:r>
      <w:r w:rsidR="009506EF" w:rsidRPr="009506EF">
        <w:rPr>
          <w:lang w:val="fr-FR"/>
        </w:rPr>
        <w:t xml:space="preserve"> </w:t>
      </w:r>
      <w:r w:rsidR="009506EF">
        <w:sym w:font="Symbol" w:char="F03D"/>
      </w:r>
      <w:r w:rsidR="009506EF" w:rsidRPr="009506EF">
        <w:rPr>
          <w:lang w:val="fr-FR"/>
        </w:rPr>
        <w:t xml:space="preserve"> </w:t>
      </w:r>
      <w:r w:rsidR="009506EF" w:rsidRPr="009506EF">
        <w:rPr>
          <w:i/>
          <w:iCs/>
          <w:lang w:val="fr-FR"/>
        </w:rPr>
        <w:t>latitude</w:t>
      </w:r>
      <w:r w:rsidR="009506EF" w:rsidRPr="009506EF">
        <w:rPr>
          <w:lang w:val="fr-FR"/>
        </w:rPr>
        <w:t>(</w:t>
      </w:r>
      <w:r w:rsidR="009506EF" w:rsidRPr="009506EF">
        <w:rPr>
          <w:i/>
          <w:iCs/>
          <w:lang w:val="fr-FR"/>
        </w:rPr>
        <w:t>min</w:t>
      </w:r>
      <w:r w:rsidR="009506EF" w:rsidRPr="009506EF">
        <w:rPr>
          <w:lang w:val="fr-FR"/>
        </w:rPr>
        <w:t>) </w:t>
      </w:r>
      <w:r w:rsidR="009506EF">
        <w:sym w:font="Symbol" w:char="F02B"/>
      </w:r>
      <w:r w:rsidR="009506EF" w:rsidRPr="009506EF">
        <w:rPr>
          <w:lang w:val="fr-FR"/>
        </w:rPr>
        <w:t> </w:t>
      </w:r>
      <w:r w:rsidR="009506EF" w:rsidRPr="009506EF">
        <w:rPr>
          <w:i/>
          <w:iCs/>
          <w:lang w:val="fr-FR"/>
        </w:rPr>
        <w:t>RAND</w:t>
      </w:r>
      <w:r w:rsidR="009506EF" w:rsidRPr="009506EF">
        <w:rPr>
          <w:lang w:val="fr-FR"/>
        </w:rPr>
        <w:t>1 * (</w:t>
      </w:r>
      <w:r w:rsidR="009506EF" w:rsidRPr="009506EF">
        <w:rPr>
          <w:i/>
          <w:iCs/>
          <w:lang w:val="fr-FR"/>
        </w:rPr>
        <w:t>latitude</w:t>
      </w:r>
      <w:r w:rsidR="009506EF" w:rsidRPr="009506EF">
        <w:rPr>
          <w:lang w:val="fr-FR"/>
        </w:rPr>
        <w:t>(</w:t>
      </w:r>
      <w:r w:rsidR="009506EF" w:rsidRPr="009506EF">
        <w:rPr>
          <w:i/>
          <w:iCs/>
          <w:lang w:val="fr-FR"/>
        </w:rPr>
        <w:t>max</w:t>
      </w:r>
      <w:r w:rsidR="009506EF" w:rsidRPr="009506EF">
        <w:rPr>
          <w:lang w:val="fr-FR"/>
        </w:rPr>
        <w:t>) – </w:t>
      </w:r>
      <w:r w:rsidR="009506EF" w:rsidRPr="009506EF">
        <w:rPr>
          <w:i/>
          <w:iCs/>
          <w:lang w:val="fr-FR"/>
        </w:rPr>
        <w:t>latitude</w:t>
      </w:r>
      <w:r w:rsidR="009506EF" w:rsidRPr="009506EF">
        <w:rPr>
          <w:lang w:val="fr-FR"/>
        </w:rPr>
        <w:t>(</w:t>
      </w:r>
      <w:r w:rsidR="009506EF" w:rsidRPr="009506EF">
        <w:rPr>
          <w:i/>
          <w:iCs/>
          <w:lang w:val="fr-FR"/>
        </w:rPr>
        <w:t>min</w:t>
      </w:r>
      <w:r w:rsidR="009506EF" w:rsidRPr="009506EF">
        <w:rPr>
          <w:lang w:val="fr-FR"/>
        </w:rPr>
        <w:t>))</w:t>
      </w:r>
      <w:r w:rsidR="009506EF">
        <w:rPr>
          <w:rFonts w:hint="cs"/>
          <w:rtl/>
          <w:lang w:val="fr-FR"/>
        </w:rPr>
        <w:t>؛</w:t>
      </w:r>
    </w:p>
    <w:p w:rsidR="009506EF" w:rsidRDefault="009506EF" w:rsidP="007B466F">
      <w:pPr>
        <w:rPr>
          <w:rtl/>
        </w:rPr>
      </w:pPr>
      <w:r>
        <w:rPr>
          <w:rFonts w:hint="cs"/>
          <w:rtl/>
          <w:lang w:val="fr-FR"/>
        </w:rPr>
        <w:t>-</w:t>
      </w:r>
      <w:r>
        <w:rPr>
          <w:rFonts w:hint="cs"/>
          <w:rtl/>
          <w:lang w:val="fr-FR"/>
        </w:rPr>
        <w:tab/>
      </w:r>
      <w:r>
        <w:rPr>
          <w:i/>
          <w:iCs/>
        </w:rPr>
        <w:t>longitude</w:t>
      </w:r>
      <w:r>
        <w:t xml:space="preserve"> </w:t>
      </w:r>
      <w:r>
        <w:sym w:font="Symbol" w:char="F03D"/>
      </w:r>
      <w:r>
        <w:t xml:space="preserve"> </w:t>
      </w:r>
      <w:r>
        <w:rPr>
          <w:i/>
          <w:iCs/>
        </w:rPr>
        <w:t>longitude</w:t>
      </w:r>
      <w:r>
        <w:t>(</w:t>
      </w:r>
      <w:r>
        <w:rPr>
          <w:i/>
          <w:iCs/>
        </w:rPr>
        <w:t>min</w:t>
      </w:r>
      <w:r>
        <w:t>) </w:t>
      </w:r>
      <w:r>
        <w:sym w:font="Symbol" w:char="F02B"/>
      </w:r>
      <w:r>
        <w:t> </w:t>
      </w:r>
      <w:r>
        <w:rPr>
          <w:i/>
          <w:iCs/>
        </w:rPr>
        <w:t>RAND</w:t>
      </w:r>
      <w:r>
        <w:t>2 * (</w:t>
      </w:r>
      <w:r>
        <w:rPr>
          <w:i/>
          <w:iCs/>
        </w:rPr>
        <w:t>longitude</w:t>
      </w:r>
      <w:r>
        <w:t>(</w:t>
      </w:r>
      <w:r>
        <w:rPr>
          <w:i/>
          <w:iCs/>
        </w:rPr>
        <w:t>max</w:t>
      </w:r>
      <w:r>
        <w:t>) – </w:t>
      </w:r>
      <w:r>
        <w:rPr>
          <w:i/>
          <w:iCs/>
        </w:rPr>
        <w:t>longitude</w:t>
      </w:r>
      <w:r>
        <w:t>(</w:t>
      </w:r>
      <w:r>
        <w:rPr>
          <w:i/>
          <w:iCs/>
        </w:rPr>
        <w:t>min</w:t>
      </w:r>
      <w:r>
        <w:t>))</w:t>
      </w:r>
      <w:r>
        <w:rPr>
          <w:rFonts w:hint="cs"/>
          <w:rtl/>
        </w:rPr>
        <w:t>؛</w:t>
      </w:r>
    </w:p>
    <w:p w:rsidR="009506EF" w:rsidRDefault="009506EF" w:rsidP="009518E5">
      <w:pPr>
        <w:ind w:left="794" w:hanging="794"/>
        <w:rPr>
          <w:rtl/>
          <w:lang w:bidi="ar-EG"/>
        </w:rPr>
      </w:pPr>
      <w:r>
        <w:rPr>
          <w:rFonts w:hint="cs"/>
          <w:rtl/>
          <w:lang w:val="fr-FR" w:bidi="ar-EG"/>
        </w:rPr>
        <w:t>-</w:t>
      </w:r>
      <w:r>
        <w:rPr>
          <w:rFonts w:hint="cs"/>
          <w:rtl/>
          <w:lang w:val="fr-FR" w:bidi="ar-EG"/>
        </w:rPr>
        <w:tab/>
      </w:r>
      <w:proofErr w:type="spellStart"/>
      <w:r>
        <w:t>trend_line_azimuth</w:t>
      </w:r>
      <w:proofErr w:type="spellEnd"/>
      <w:r w:rsidR="00BF273E">
        <w:t> </w:t>
      </w:r>
      <w:r>
        <w:sym w:font="Symbol" w:char="F03D"/>
      </w:r>
      <w:r w:rsidR="00BF273E">
        <w:t> </w:t>
      </w:r>
      <w:r>
        <w:rPr>
          <w:i/>
          <w:iCs/>
        </w:rPr>
        <w:t>RAND</w:t>
      </w:r>
      <w:r>
        <w:t>3 *</w:t>
      </w:r>
      <w:r w:rsidR="00BF273E">
        <w:t> </w:t>
      </w:r>
      <w:r>
        <w:t>360</w:t>
      </w:r>
      <w:r>
        <w:rPr>
          <w:rFonts w:hint="cs"/>
          <w:rtl/>
        </w:rPr>
        <w:t>، إذا كان اتجاه واحد للإرسال فقط هو العرضة للتداخل و</w:t>
      </w:r>
      <w:r>
        <w:t> 90 </w:t>
      </w:r>
      <w:r>
        <w:sym w:font="Symbol" w:char="F02B"/>
      </w:r>
      <w:r>
        <w:t> </w:t>
      </w:r>
      <w:r>
        <w:rPr>
          <w:i/>
          <w:iCs/>
        </w:rPr>
        <w:t>RAND</w:t>
      </w:r>
      <w:r>
        <w:t>3</w:t>
      </w:r>
      <w:r>
        <w:rPr>
          <w:rFonts w:hint="cs"/>
          <w:rtl/>
          <w:lang w:bidi="ar-EG"/>
        </w:rPr>
        <w:t xml:space="preserve">، إذا كان اتجاها الإرسال معرّضين للتداخل الساتلي من نفس الخدمة الساتلية، ومسير الاتجاه </w:t>
      </w:r>
      <w:r w:rsidR="001F3723">
        <w:rPr>
          <w:lang w:bidi="ar-EG"/>
        </w:rPr>
        <w:t>"go"</w:t>
      </w:r>
      <w:r>
        <w:rPr>
          <w:rFonts w:hint="cs"/>
          <w:rtl/>
          <w:lang w:bidi="ar-EG"/>
        </w:rPr>
        <w:t xml:space="preserve"> (سمت خط الاتجاه </w:t>
      </w:r>
      <w:r>
        <w:rPr>
          <w:lang w:bidi="ar-EG"/>
        </w:rPr>
        <w:t>°90</w:t>
      </w:r>
      <w:r>
        <w:rPr>
          <w:rFonts w:hint="cs"/>
          <w:rtl/>
          <w:lang w:bidi="ar-EG"/>
        </w:rPr>
        <w:t xml:space="preserve"> مروراً بالسمت </w:t>
      </w:r>
      <w:r>
        <w:rPr>
          <w:lang w:bidi="ar-EG"/>
        </w:rPr>
        <w:t>°180</w:t>
      </w:r>
      <w:r>
        <w:rPr>
          <w:rFonts w:hint="cs"/>
          <w:rtl/>
          <w:lang w:bidi="ar-EG"/>
        </w:rPr>
        <w:t xml:space="preserve"> وصولاً إلى </w:t>
      </w:r>
      <w:r>
        <w:rPr>
          <w:lang w:bidi="ar-EG"/>
        </w:rPr>
        <w:t>°270</w:t>
      </w:r>
      <w:r>
        <w:rPr>
          <w:rFonts w:hint="cs"/>
          <w:rtl/>
          <w:lang w:bidi="ar-EG"/>
        </w:rPr>
        <w:t xml:space="preserve">) يتم عكسه في اتجاه </w:t>
      </w:r>
      <w:r>
        <w:rPr>
          <w:lang w:bidi="ar-EG"/>
        </w:rPr>
        <w:t>"return"</w:t>
      </w:r>
      <w:r>
        <w:rPr>
          <w:rFonts w:hint="cs"/>
          <w:rtl/>
          <w:lang w:bidi="ar-EG"/>
        </w:rPr>
        <w:t xml:space="preserve"> للإرسال </w:t>
      </w:r>
      <w:r>
        <w:rPr>
          <w:lang w:bidi="ar-EG"/>
        </w:rPr>
        <w:t>°270</w:t>
      </w:r>
      <w:r>
        <w:rPr>
          <w:rFonts w:hint="cs"/>
          <w:rtl/>
          <w:lang w:bidi="ar-EG"/>
        </w:rPr>
        <w:t xml:space="preserve"> مروراً بالسمت </w:t>
      </w:r>
      <w:r>
        <w:rPr>
          <w:lang w:bidi="ar-EG"/>
        </w:rPr>
        <w:t>°0</w:t>
      </w:r>
      <w:r>
        <w:rPr>
          <w:rFonts w:hint="cs"/>
          <w:rtl/>
          <w:lang w:bidi="ar-EG"/>
        </w:rPr>
        <w:t xml:space="preserve"> وصولاً إلى </w:t>
      </w:r>
      <w:r>
        <w:rPr>
          <w:lang w:bidi="ar-EG"/>
        </w:rPr>
        <w:t>°90</w:t>
      </w:r>
      <w:r>
        <w:rPr>
          <w:rFonts w:hint="cs"/>
          <w:rtl/>
          <w:lang w:bidi="ar-EG"/>
        </w:rPr>
        <w:t>) وتحدد القيمة الأكبر من قيمتي الانحطاط أداء المسير</w:t>
      </w:r>
      <w:r w:rsidR="009518E5">
        <w:rPr>
          <w:rFonts w:hint="cs"/>
          <w:rtl/>
          <w:lang w:bidi="ar-EG"/>
        </w:rPr>
        <w:t>؛</w:t>
      </w:r>
    </w:p>
    <w:p w:rsidR="009506EF" w:rsidRPr="009506EF" w:rsidRDefault="009506EF" w:rsidP="007B466F">
      <w:pPr>
        <w:rPr>
          <w:rtl/>
          <w:lang w:val="fr-FR" w:bidi="ar-EG"/>
        </w:rPr>
      </w:pPr>
      <w:r>
        <w:rPr>
          <w:rFonts w:hint="cs"/>
          <w:rtl/>
          <w:lang w:bidi="ar-EG"/>
        </w:rPr>
        <w:lastRenderedPageBreak/>
        <w:t>-</w:t>
      </w:r>
      <w:r>
        <w:rPr>
          <w:rFonts w:hint="cs"/>
          <w:rtl/>
          <w:lang w:bidi="ar-EG"/>
        </w:rPr>
        <w:tab/>
      </w:r>
      <w:r>
        <w:rPr>
          <w:i/>
          <w:iCs/>
        </w:rPr>
        <w:t>number of hops</w:t>
      </w:r>
      <w:r>
        <w:t xml:space="preserve"> </w:t>
      </w:r>
      <w:r>
        <w:sym w:font="Symbol" w:char="F03D"/>
      </w:r>
      <w:r>
        <w:t xml:space="preserve"> </w:t>
      </w:r>
      <w:r>
        <w:rPr>
          <w:i/>
          <w:iCs/>
        </w:rPr>
        <w:t>hop</w:t>
      </w:r>
      <w:r>
        <w:t>(</w:t>
      </w:r>
      <w:r>
        <w:rPr>
          <w:i/>
          <w:iCs/>
        </w:rPr>
        <w:t>min</w:t>
      </w:r>
      <w:r>
        <w:t>) </w:t>
      </w:r>
      <w:r>
        <w:sym w:font="Symbol" w:char="F02B"/>
      </w:r>
      <w:r>
        <w:t> </w:t>
      </w:r>
      <w:r>
        <w:rPr>
          <w:i/>
          <w:iCs/>
        </w:rPr>
        <w:t>RAND</w:t>
      </w:r>
      <w:r>
        <w:t>4*(</w:t>
      </w:r>
      <w:r>
        <w:rPr>
          <w:i/>
          <w:iCs/>
        </w:rPr>
        <w:t>hop</w:t>
      </w:r>
      <w:r>
        <w:t>(</w:t>
      </w:r>
      <w:r>
        <w:rPr>
          <w:i/>
          <w:iCs/>
        </w:rPr>
        <w:t>max</w:t>
      </w:r>
      <w:r>
        <w:t>) </w:t>
      </w:r>
      <w:r>
        <w:sym w:font="Symbol" w:char="F02D"/>
      </w:r>
      <w:r>
        <w:t> </w:t>
      </w:r>
      <w:r>
        <w:rPr>
          <w:i/>
          <w:iCs/>
        </w:rPr>
        <w:t>hop</w:t>
      </w:r>
      <w:r>
        <w:t>(</w:t>
      </w:r>
      <w:r>
        <w:rPr>
          <w:i/>
          <w:iCs/>
        </w:rPr>
        <w:t>min</w:t>
      </w:r>
      <w:r>
        <w:t>))</w:t>
      </w:r>
      <w:r>
        <w:rPr>
          <w:rFonts w:hint="cs"/>
          <w:rtl/>
        </w:rPr>
        <w:t>.</w:t>
      </w:r>
    </w:p>
    <w:p w:rsidR="002015A6" w:rsidRDefault="009506EF" w:rsidP="00412117">
      <w:pPr>
        <w:rPr>
          <w:rtl/>
          <w:lang w:bidi="ar-EG"/>
        </w:rPr>
      </w:pPr>
      <w:r>
        <w:rPr>
          <w:rFonts w:hint="cs"/>
          <w:rtl/>
          <w:lang w:bidi="ar-EG"/>
        </w:rPr>
        <w:t xml:space="preserve">(بالنسبة لتحليل المحطة الواحدة (أي أن العدد الأدنى للقفزات = العدد الأقصى للقفزات = </w:t>
      </w:r>
      <w:r>
        <w:rPr>
          <w:lang w:bidi="ar-EG"/>
        </w:rPr>
        <w:t>1</w:t>
      </w:r>
      <w:r>
        <w:rPr>
          <w:rFonts w:hint="cs"/>
          <w:rtl/>
          <w:lang w:bidi="ar-EG"/>
        </w:rPr>
        <w:t>)، يكون سمت خط الاتجاه هو نفسه سمت المحطة التي يُفترض أن تكون مستقبلاً.</w:t>
      </w:r>
    </w:p>
    <w:p w:rsidR="009506EF" w:rsidRDefault="009506EF" w:rsidP="00412117">
      <w:pPr>
        <w:keepNext/>
        <w:rPr>
          <w:rtl/>
          <w:lang w:bidi="ar-EG"/>
        </w:rPr>
      </w:pPr>
      <w:r>
        <w:rPr>
          <w:rFonts w:hint="cs"/>
          <w:rtl/>
          <w:lang w:bidi="ar-EG"/>
        </w:rPr>
        <w:t>اختيار مواقع المحطات:</w:t>
      </w:r>
    </w:p>
    <w:p w:rsidR="009506EF" w:rsidRDefault="009506EF" w:rsidP="00BF273E">
      <w:pPr>
        <w:ind w:left="794" w:hanging="794"/>
        <w:rPr>
          <w:rtl/>
          <w:lang w:bidi="ar-EG"/>
        </w:rPr>
      </w:pPr>
      <w:r>
        <w:rPr>
          <w:rFonts w:hint="cs"/>
          <w:rtl/>
          <w:lang w:bidi="ar-EG"/>
        </w:rPr>
        <w:t>-</w:t>
      </w:r>
      <w:r>
        <w:rPr>
          <w:rFonts w:hint="cs"/>
          <w:rtl/>
          <w:lang w:bidi="ar-EG"/>
        </w:rPr>
        <w:tab/>
        <w:t>موقع المحطة الأول يكون هو نفسه نقطة بدء المسير؛ ويُفترض أن تكون المحطة الأولى محطة إرسال في هذا السياق إلا</w:t>
      </w:r>
      <w:r w:rsidR="00BF273E">
        <w:rPr>
          <w:rFonts w:hint="eastAsia"/>
          <w:rtl/>
          <w:lang w:bidi="ar-EG"/>
        </w:rPr>
        <w:t> </w:t>
      </w:r>
      <w:r>
        <w:rPr>
          <w:rFonts w:hint="cs"/>
          <w:rtl/>
          <w:lang w:bidi="ar-EG"/>
        </w:rPr>
        <w:t>إذا لم يكن هناك غير محطة واحدة في المسير.</w:t>
      </w:r>
    </w:p>
    <w:p w:rsidR="009506EF" w:rsidRDefault="00264CA0" w:rsidP="00355FEE">
      <w:pPr>
        <w:rPr>
          <w:b/>
          <w:rtl/>
        </w:rPr>
      </w:pPr>
      <w:r>
        <w:rPr>
          <w:rFonts w:hint="cs"/>
          <w:b/>
        </w:rPr>
        <w:sym w:font="Symbol" w:char="F0DC"/>
      </w:r>
      <w:r w:rsidR="009506EF">
        <w:rPr>
          <w:b/>
        </w:rPr>
        <w:tab/>
      </w:r>
      <w:r w:rsidR="009506EF">
        <w:rPr>
          <w:b/>
        </w:rPr>
        <w:sym w:font="Symbol" w:char="F03C"/>
      </w:r>
      <w:r w:rsidR="009506EF">
        <w:rPr>
          <w:b/>
        </w:rPr>
        <w:t xml:space="preserve"> 2 </w:t>
      </w:r>
      <w:r w:rsidR="009506EF">
        <w:rPr>
          <w:b/>
        </w:rPr>
        <w:sym w:font="Symbol" w:char="F03E"/>
      </w:r>
      <w:r w:rsidR="00355FEE">
        <w:rPr>
          <w:rFonts w:hint="cs"/>
          <w:b/>
          <w:rtl/>
        </w:rPr>
        <w:t xml:space="preserve"> </w:t>
      </w:r>
      <w:r w:rsidR="009506EF">
        <w:rPr>
          <w:rFonts w:hint="cs"/>
          <w:b/>
          <w:rtl/>
        </w:rPr>
        <w:t>للمحطة الثانية والمحطات التالي في المسير</w:t>
      </w:r>
    </w:p>
    <w:p w:rsidR="009506EF" w:rsidRDefault="009506EF" w:rsidP="001F3723">
      <w:pPr>
        <w:rPr>
          <w:rtl/>
          <w:lang w:bidi="ar-EG"/>
        </w:rPr>
      </w:pPr>
      <w:r>
        <w:rPr>
          <w:rFonts w:hint="cs"/>
          <w:b/>
          <w:rtl/>
        </w:rPr>
        <w:t>-</w:t>
      </w:r>
      <w:r>
        <w:rPr>
          <w:rFonts w:hint="cs"/>
          <w:b/>
          <w:rtl/>
        </w:rPr>
        <w:tab/>
      </w:r>
      <w:r>
        <w:rPr>
          <w:i/>
          <w:iCs/>
        </w:rPr>
        <w:t>azimuth</w:t>
      </w:r>
      <w:r>
        <w:t xml:space="preserve"> </w:t>
      </w:r>
      <w:r>
        <w:sym w:font="Symbol" w:char="F03D"/>
      </w:r>
      <w:r>
        <w:t xml:space="preserve"> </w:t>
      </w:r>
      <w:proofErr w:type="spellStart"/>
      <w:r>
        <w:t>trend_line_azimuth</w:t>
      </w:r>
      <w:proofErr w:type="spellEnd"/>
      <w:r>
        <w:t xml:space="preserve"> </w:t>
      </w:r>
      <w:r>
        <w:sym w:font="Symbol" w:char="F02B"/>
      </w:r>
      <w:r>
        <w:t xml:space="preserve"> (2 * </w:t>
      </w:r>
      <w:r>
        <w:rPr>
          <w:i/>
          <w:iCs/>
        </w:rPr>
        <w:t>RAND</w:t>
      </w:r>
      <w:r>
        <w:t>5-1) * max</w:t>
      </w:r>
      <w:r>
        <w:rPr>
          <w:i/>
          <w:iCs/>
        </w:rPr>
        <w:t xml:space="preserve"> </w:t>
      </w:r>
      <w:proofErr w:type="spellStart"/>
      <w:r>
        <w:t>hop_azimuth_variation</w:t>
      </w:r>
      <w:proofErr w:type="spellEnd"/>
      <w:r>
        <w:rPr>
          <w:rFonts w:hint="cs"/>
          <w:rtl/>
        </w:rPr>
        <w:t>؛</w:t>
      </w:r>
    </w:p>
    <w:p w:rsidR="002015A6" w:rsidRDefault="009506EF" w:rsidP="00412117">
      <w:pPr>
        <w:pStyle w:val="enumlev1"/>
        <w:rPr>
          <w:rtl/>
        </w:rPr>
      </w:pPr>
      <w:r>
        <w:rPr>
          <w:rFonts w:hint="cs"/>
          <w:rtl/>
        </w:rPr>
        <w:t>-</w:t>
      </w:r>
      <w:r>
        <w:rPr>
          <w:rFonts w:hint="cs"/>
          <w:rtl/>
        </w:rPr>
        <w:tab/>
      </w:r>
      <w:r w:rsidR="00412117">
        <w:rPr>
          <w:i/>
          <w:iCs/>
        </w:rPr>
        <w:t>elevation angle</w:t>
      </w:r>
      <w:r w:rsidR="00412117">
        <w:rPr>
          <w:rFonts w:hint="cs"/>
          <w:rtl/>
        </w:rPr>
        <w:t xml:space="preserve"> </w:t>
      </w:r>
      <w:r>
        <w:rPr>
          <w:rFonts w:hint="cs"/>
          <w:rtl/>
        </w:rPr>
        <w:t>= القيمة المتوسطة للمدى المشار إليه بالرمز</w:t>
      </w:r>
      <w:r w:rsidR="00412117">
        <w:rPr>
          <w:rFonts w:hint="cs"/>
          <w:rtl/>
        </w:rPr>
        <w:t xml:space="preserve"> </w:t>
      </w:r>
      <w:r>
        <w:t>“</w:t>
      </w:r>
      <w:proofErr w:type="spellStart"/>
      <w:r>
        <w:t>Nearest_integer</w:t>
      </w:r>
      <w:proofErr w:type="spellEnd"/>
      <w:r>
        <w:t>{100 * RAND6}</w:t>
      </w:r>
      <w:r w:rsidR="00FE4653">
        <w:rPr>
          <w:rFonts w:hint="cs"/>
          <w:rtl/>
        </w:rPr>
        <w:t> </w:t>
      </w:r>
    </w:p>
    <w:p w:rsidR="002015A6" w:rsidRDefault="00473022" w:rsidP="00473022">
      <w:pPr>
        <w:pStyle w:val="enumlev1"/>
        <w:rPr>
          <w:bCs/>
          <w:rtl/>
        </w:rPr>
      </w:pPr>
      <w:r>
        <w:rPr>
          <w:rFonts w:hint="cs"/>
          <w:rtl/>
        </w:rPr>
        <w:tab/>
        <w:t xml:space="preserve">التحقق من تطبيق تفادي الاصطدام في المدار (مع ملاحظة أن المحطات ذات زوايا الارتفاع التي تزيد عن الصفر يمكن أن تتقاطع مع المدار فوق الأفق). وفي حالة تطبيق التفادي وكان اتجاه الحزمة الرئيسية للمحطة داخل زاوية التفادي، تستبعد المحطة، يتم الانتقال إلى </w:t>
      </w:r>
      <w:r w:rsidRPr="00BA7ABE">
        <w:rPr>
          <w:b/>
          <w:bCs/>
        </w:rPr>
        <w:sym w:font="Symbol" w:char="F03C"/>
      </w:r>
      <w:r>
        <w:rPr>
          <w:b/>
        </w:rPr>
        <w:t> 2 </w:t>
      </w:r>
      <w:r>
        <w:rPr>
          <w:b/>
        </w:rPr>
        <w:sym w:font="Symbol" w:char="F03E"/>
      </w:r>
      <w:r w:rsidRPr="009518E5">
        <w:rPr>
          <w:rFonts w:hint="cs"/>
          <w:b/>
          <w:rtl/>
        </w:rPr>
        <w:t>؛</w:t>
      </w:r>
    </w:p>
    <w:p w:rsidR="00473022" w:rsidRDefault="00A30437" w:rsidP="00473022">
      <w:pPr>
        <w:pStyle w:val="enumlev1"/>
        <w:rPr>
          <w:rtl/>
        </w:rPr>
      </w:pPr>
      <w:r>
        <w:rPr>
          <w:rFonts w:hint="cs"/>
          <w:rtl/>
        </w:rPr>
        <w:t>-</w:t>
      </w:r>
      <w:r w:rsidR="00473022">
        <w:rPr>
          <w:rFonts w:hint="cs"/>
          <w:bCs/>
          <w:rtl/>
        </w:rPr>
        <w:tab/>
      </w:r>
      <w:r w:rsidR="00473022">
        <w:rPr>
          <w:i/>
          <w:iCs/>
        </w:rPr>
        <w:t>hop length</w:t>
      </w:r>
      <w:r w:rsidR="00473022">
        <w:t xml:space="preserve"> </w:t>
      </w:r>
      <w:r w:rsidR="00473022">
        <w:sym w:font="Symbol" w:char="F03D"/>
      </w:r>
      <w:r w:rsidR="00473022">
        <w:t xml:space="preserve"> </w:t>
      </w:r>
      <w:r w:rsidR="00473022">
        <w:rPr>
          <w:i/>
          <w:iCs/>
        </w:rPr>
        <w:t>hop length</w:t>
      </w:r>
      <w:r w:rsidR="00473022">
        <w:t>(</w:t>
      </w:r>
      <w:r w:rsidR="00473022">
        <w:rPr>
          <w:i/>
          <w:iCs/>
        </w:rPr>
        <w:t>min</w:t>
      </w:r>
      <w:r w:rsidR="00473022">
        <w:t xml:space="preserve">) </w:t>
      </w:r>
      <w:r w:rsidR="00473022">
        <w:sym w:font="Symbol" w:char="F02B"/>
      </w:r>
      <w:r w:rsidR="00473022">
        <w:t xml:space="preserve"> </w:t>
      </w:r>
      <w:r w:rsidR="00473022">
        <w:rPr>
          <w:i/>
          <w:iCs/>
        </w:rPr>
        <w:t>RAND</w:t>
      </w:r>
      <w:r w:rsidR="00473022">
        <w:t>7 * (</w:t>
      </w:r>
      <w:r w:rsidR="00473022">
        <w:rPr>
          <w:i/>
          <w:iCs/>
        </w:rPr>
        <w:t>hop length</w:t>
      </w:r>
      <w:r w:rsidR="00473022">
        <w:t>(</w:t>
      </w:r>
      <w:r w:rsidR="00473022">
        <w:rPr>
          <w:i/>
          <w:iCs/>
        </w:rPr>
        <w:t>max</w:t>
      </w:r>
      <w:r w:rsidR="00473022">
        <w:t>) – </w:t>
      </w:r>
      <w:r w:rsidR="00473022">
        <w:rPr>
          <w:i/>
          <w:iCs/>
        </w:rPr>
        <w:t>hop length</w:t>
      </w:r>
      <w:r w:rsidR="00473022">
        <w:t>(</w:t>
      </w:r>
      <w:r w:rsidR="00473022">
        <w:rPr>
          <w:i/>
          <w:iCs/>
        </w:rPr>
        <w:t>min</w:t>
      </w:r>
      <w:r w:rsidR="00473022">
        <w:t>))</w:t>
      </w:r>
      <w:r w:rsidR="009518E5">
        <w:rPr>
          <w:rFonts w:hint="cs"/>
          <w:rtl/>
        </w:rPr>
        <w:t>؛</w:t>
      </w:r>
    </w:p>
    <w:p w:rsidR="00473022" w:rsidRDefault="00473022" w:rsidP="00473022">
      <w:pPr>
        <w:pStyle w:val="enumlev1"/>
        <w:rPr>
          <w:rtl/>
        </w:rPr>
      </w:pPr>
      <w:r>
        <w:rPr>
          <w:rFonts w:hint="cs"/>
          <w:rtl/>
        </w:rPr>
        <w:t>-</w:t>
      </w:r>
      <w:r>
        <w:rPr>
          <w:rFonts w:hint="cs"/>
          <w:rtl/>
        </w:rPr>
        <w:tab/>
        <w:t>تحديد خطي العرض والطول للمحطة.</w:t>
      </w:r>
    </w:p>
    <w:p w:rsidR="00473022" w:rsidRDefault="00473022" w:rsidP="00473022">
      <w:pPr>
        <w:pStyle w:val="enumlev1"/>
        <w:rPr>
          <w:rtl/>
        </w:rPr>
      </w:pPr>
      <w:r>
        <w:rPr>
          <w:rFonts w:hint="cs"/>
          <w:rtl/>
        </w:rPr>
        <w:tab/>
        <w:t xml:space="preserve">إذا كانت المحطة خارج منطقة الاختبار، تستبعد المحطة. يتم الانتقال إلى </w:t>
      </w:r>
      <w:r w:rsidRPr="00BA7ABE">
        <w:rPr>
          <w:b/>
          <w:bCs/>
        </w:rPr>
        <w:sym w:font="Symbol" w:char="F03C"/>
      </w:r>
      <w:r>
        <w:rPr>
          <w:b/>
        </w:rPr>
        <w:t> 2 </w:t>
      </w:r>
      <w:r>
        <w:rPr>
          <w:b/>
        </w:rPr>
        <w:sym w:font="Symbol" w:char="F03E"/>
      </w:r>
      <w:r>
        <w:rPr>
          <w:rFonts w:hint="cs"/>
          <w:b/>
          <w:rtl/>
        </w:rPr>
        <w:t>.</w:t>
      </w:r>
    </w:p>
    <w:p w:rsidR="002015A6" w:rsidRDefault="00473022" w:rsidP="000F312E">
      <w:pPr>
        <w:rPr>
          <w:b/>
          <w:rtl/>
          <w:lang w:bidi="ar-EG"/>
        </w:rPr>
      </w:pPr>
      <w:r>
        <w:rPr>
          <w:lang w:bidi="ar-EG"/>
        </w:rPr>
        <w:tab/>
      </w:r>
      <w:r>
        <w:rPr>
          <w:rFonts w:hint="cs"/>
          <w:rtl/>
          <w:lang w:bidi="ar-EG"/>
        </w:rPr>
        <w:t xml:space="preserve">يتم تكرار الخطوات لجميع القفزات في المسير. يتم الانتقال إلى </w:t>
      </w:r>
      <w:r w:rsidRPr="00BA7ABE">
        <w:rPr>
          <w:b/>
          <w:bCs/>
        </w:rPr>
        <w:sym w:font="Symbol" w:char="F03C"/>
      </w:r>
      <w:r>
        <w:rPr>
          <w:b/>
        </w:rPr>
        <w:t> 2 </w:t>
      </w:r>
      <w:r>
        <w:rPr>
          <w:b/>
        </w:rPr>
        <w:sym w:font="Symbol" w:char="F03E"/>
      </w:r>
      <w:r>
        <w:rPr>
          <w:rFonts w:hint="cs"/>
          <w:b/>
          <w:rtl/>
          <w:lang w:bidi="ar-EG"/>
        </w:rPr>
        <w:t>.</w:t>
      </w:r>
    </w:p>
    <w:p w:rsidR="00473022" w:rsidRDefault="00473022" w:rsidP="00473022">
      <w:pPr>
        <w:pStyle w:val="enumlev1"/>
        <w:rPr>
          <w:rtl/>
        </w:rPr>
      </w:pPr>
      <w:r>
        <w:rPr>
          <w:rFonts w:hint="cs"/>
          <w:b/>
          <w:rtl/>
        </w:rPr>
        <w:tab/>
        <w:t xml:space="preserve">يتم تكرار الخطوات لجميع المسيرات في المنطقة المينة. يتم الانتقال إلى </w:t>
      </w:r>
      <w:r w:rsidRPr="00BA7ABE">
        <w:rPr>
          <w:b/>
          <w:bCs/>
        </w:rPr>
        <w:sym w:font="Symbol" w:char="F03C"/>
      </w:r>
      <w:r>
        <w:rPr>
          <w:b/>
        </w:rPr>
        <w:t xml:space="preserve"> 1 </w:t>
      </w:r>
      <w:r>
        <w:rPr>
          <w:b/>
        </w:rPr>
        <w:sym w:font="Symbol" w:char="F03E"/>
      </w:r>
      <w:r>
        <w:rPr>
          <w:rFonts w:hint="cs"/>
          <w:b/>
          <w:rtl/>
        </w:rPr>
        <w:t xml:space="preserve">؛ يلاحظ أنه إذا كان التداخل في كلا اتجاهي الإرسال </w:t>
      </w:r>
      <w:r w:rsidRPr="00473022">
        <w:rPr>
          <w:rFonts w:hint="cs"/>
          <w:rtl/>
        </w:rPr>
        <w:t>سيخضع</w:t>
      </w:r>
      <w:r>
        <w:rPr>
          <w:rFonts w:hint="cs"/>
          <w:b/>
          <w:rtl/>
        </w:rPr>
        <w:t xml:space="preserve"> للتقييم، فإن الاتجاه </w:t>
      </w:r>
      <w:r>
        <w:t>“return”</w:t>
      </w:r>
      <w:r>
        <w:rPr>
          <w:rFonts w:hint="cs"/>
          <w:rtl/>
        </w:rPr>
        <w:t xml:space="preserve"> للمسير يأخذ القائمة المعكوسة لمواقع المحطات وزوايا السمت والارتفاع المتممة من معلمات مسير الاتجاه </w:t>
      </w:r>
      <w:r>
        <w:t>"go"</w:t>
      </w:r>
      <w:r>
        <w:rPr>
          <w:rFonts w:hint="cs"/>
          <w:rtl/>
        </w:rPr>
        <w:t>.</w:t>
      </w:r>
    </w:p>
    <w:p w:rsidR="00473022" w:rsidRDefault="00473022" w:rsidP="005C1497">
      <w:pPr>
        <w:rPr>
          <w:b/>
          <w:rtl/>
          <w:lang w:bidi="ar-EG"/>
        </w:rPr>
      </w:pPr>
      <w:r>
        <w:rPr>
          <w:rFonts w:hint="cs"/>
          <w:b/>
          <w:rtl/>
          <w:lang w:bidi="ar-EG"/>
        </w:rPr>
        <w:t xml:space="preserve">يتم تخزين معلمات محطات الخدمة الثابتة </w:t>
      </w:r>
      <w:r>
        <w:t>{{FS}}</w:t>
      </w:r>
      <w:r>
        <w:rPr>
          <w:rFonts w:hint="cs"/>
          <w:b/>
          <w:rtl/>
          <w:lang w:bidi="ar-EG"/>
        </w:rPr>
        <w:t xml:space="preserve"> = </w:t>
      </w:r>
      <w:r>
        <w:rPr>
          <w:b/>
          <w:lang w:bidi="ar-EG"/>
        </w:rPr>
        <w:t>}}</w:t>
      </w:r>
      <w:r>
        <w:rPr>
          <w:rFonts w:hint="cs"/>
          <w:b/>
          <w:rtl/>
          <w:lang w:bidi="ar-EG"/>
        </w:rPr>
        <w:t>النمط (كسب ومخطط إشعاع الهوائي، معامل الضوضاء، خسارة</w:t>
      </w:r>
      <w:r w:rsidR="005C1497">
        <w:rPr>
          <w:rFonts w:hint="eastAsia"/>
          <w:b/>
          <w:rtl/>
          <w:lang w:bidi="ar-EG"/>
        </w:rPr>
        <w:t> </w:t>
      </w:r>
      <w:r>
        <w:rPr>
          <w:rFonts w:hint="cs"/>
          <w:b/>
          <w:rtl/>
          <w:lang w:bidi="ar-EG"/>
        </w:rPr>
        <w:t>المغذي)، رقم المسير، موقع المحطة (خط الطول وخط العرض)، زاوية السمت، زاوية الارتفاع</w:t>
      </w:r>
      <w:r>
        <w:rPr>
          <w:b/>
          <w:lang w:bidi="ar-EG"/>
        </w:rPr>
        <w:t>{{</w:t>
      </w:r>
      <w:r>
        <w:rPr>
          <w:rFonts w:hint="cs"/>
          <w:b/>
          <w:rtl/>
          <w:lang w:bidi="ar-EG"/>
        </w:rPr>
        <w:t>.</w:t>
      </w:r>
    </w:p>
    <w:p w:rsidR="00473022" w:rsidRDefault="00473022" w:rsidP="000F312E">
      <w:pPr>
        <w:rPr>
          <w:rFonts w:ascii="Times" w:hAnsi="Times"/>
          <w:rtl/>
          <w:lang w:bidi="ar-EG"/>
        </w:rPr>
      </w:pPr>
      <w:r>
        <w:rPr>
          <w:rFonts w:hint="cs"/>
          <w:b/>
          <w:rtl/>
          <w:lang w:bidi="ar-EG"/>
        </w:rPr>
        <w:t xml:space="preserve">وبالنسبة للسواتل ذات المباعدة المتساوية فيما بينها، يعبر عن خط الطول المرجعي للكوكبة نسبة إلى خط الطول </w:t>
      </w:r>
      <w:proofErr w:type="spellStart"/>
      <w:r>
        <w:rPr>
          <w:rFonts w:hint="cs"/>
          <w:b/>
          <w:rtl/>
          <w:lang w:bidi="ar-EG"/>
        </w:rPr>
        <w:t>الوسيطي</w:t>
      </w:r>
      <w:proofErr w:type="spellEnd"/>
      <w:r>
        <w:rPr>
          <w:rFonts w:hint="cs"/>
          <w:b/>
          <w:rtl/>
          <w:lang w:bidi="ar-EG"/>
        </w:rPr>
        <w:t xml:space="preserve"> لمنطقة الاختبار </w:t>
      </w:r>
      <w:r w:rsidR="00BA4220">
        <w:t>“</w:t>
      </w:r>
      <w:r w:rsidR="00BA4220">
        <w:rPr>
          <w:i/>
          <w:iCs/>
        </w:rPr>
        <w:t>long</w:t>
      </w:r>
      <w:r w:rsidR="00BA4220">
        <w:rPr>
          <w:i/>
          <w:iCs/>
          <w:position w:val="-4"/>
          <w:sz w:val="20"/>
        </w:rPr>
        <w:t>mid</w:t>
      </w:r>
      <w:r w:rsidR="00BA4220">
        <w:rPr>
          <w:rFonts w:ascii="Times" w:hAnsi="Times"/>
        </w:rPr>
        <w:t>”</w:t>
      </w:r>
      <w:r w:rsidR="00BA4220">
        <w:rPr>
          <w:rFonts w:ascii="Times" w:hAnsi="Times" w:hint="cs"/>
          <w:rtl/>
          <w:lang w:bidi="ar-EG"/>
        </w:rPr>
        <w:t>. تحديد مواقع السواتل.</w:t>
      </w:r>
    </w:p>
    <w:p w:rsidR="00BA4220" w:rsidRPr="00D32EBE" w:rsidRDefault="00BA4220" w:rsidP="00412117">
      <w:pPr>
        <w:jc w:val="left"/>
        <w:rPr>
          <w:rtl/>
          <w:lang w:bidi="ar-EG"/>
        </w:rPr>
      </w:pPr>
      <w:r>
        <w:rPr>
          <w:rFonts w:ascii="Times" w:hAnsi="Times" w:hint="cs"/>
          <w:rtl/>
          <w:lang w:bidi="ar-EG"/>
        </w:rPr>
        <w:t>-</w:t>
      </w:r>
      <w:r>
        <w:rPr>
          <w:rFonts w:ascii="Times" w:hAnsi="Times" w:hint="cs"/>
          <w:rtl/>
          <w:lang w:bidi="ar-EG"/>
        </w:rPr>
        <w:tab/>
      </w:r>
      <w:r w:rsidR="00D32EBE">
        <w:rPr>
          <w:rFonts w:ascii="Times" w:hAnsi="Times"/>
        </w:rPr>
        <w:tab/>
      </w:r>
      <w:r w:rsidR="00D32EBE">
        <w:rPr>
          <w:i/>
          <w:iCs/>
        </w:rPr>
        <w:t>m</w:t>
      </w:r>
      <w:r w:rsidR="00D32EBE">
        <w:t>*(360/</w:t>
      </w:r>
      <w:proofErr w:type="spellStart"/>
      <w:r w:rsidR="00D32EBE">
        <w:t>number_of_satellites</w:t>
      </w:r>
      <w:proofErr w:type="spellEnd"/>
      <w:r w:rsidR="00D32EBE">
        <w:t>)</w:t>
      </w:r>
      <w:r w:rsidR="00412117">
        <w:rPr>
          <w:rFonts w:hint="cs"/>
          <w:rtl/>
        </w:rPr>
        <w:t xml:space="preserve">  </w:t>
      </w:r>
      <w:r w:rsidR="00412117">
        <w:rPr>
          <w:i/>
          <w:iCs/>
        </w:rPr>
        <w:t>satellite longitude long</w:t>
      </w:r>
      <w:r w:rsidR="00412117">
        <w:rPr>
          <w:i/>
          <w:iCs/>
          <w:position w:val="-4"/>
          <w:sz w:val="20"/>
        </w:rPr>
        <w:t>m</w:t>
      </w:r>
      <w:r w:rsidR="00412117">
        <w:t xml:space="preserve"> </w:t>
      </w:r>
      <w:r w:rsidR="00412117">
        <w:sym w:font="Symbol" w:char="F03D"/>
      </w:r>
      <w:r w:rsidR="00412117">
        <w:t xml:space="preserve"> </w:t>
      </w:r>
      <w:r w:rsidR="00412117">
        <w:rPr>
          <w:i/>
          <w:iCs/>
        </w:rPr>
        <w:t>long</w:t>
      </w:r>
      <w:r w:rsidR="00412117">
        <w:rPr>
          <w:i/>
          <w:iCs/>
          <w:position w:val="-4"/>
          <w:sz w:val="20"/>
        </w:rPr>
        <w:t>mid</w:t>
      </w:r>
      <w:r w:rsidR="00412117">
        <w:rPr>
          <w:rFonts w:ascii="Times" w:hAnsi="Times"/>
        </w:rPr>
        <w:t xml:space="preserve">   </w:t>
      </w:r>
      <w:r w:rsidR="00412117">
        <w:rPr>
          <w:rFonts w:ascii="Times" w:hAnsi="Times"/>
        </w:rPr>
        <w:sym w:font="Symbol" w:char="F02B"/>
      </w:r>
      <w:r w:rsidR="00D32EBE">
        <w:rPr>
          <w:rFonts w:hint="cs"/>
          <w:rtl/>
        </w:rPr>
        <w:br/>
      </w:r>
      <w:r w:rsidR="00D32EBE">
        <w:rPr>
          <w:rFonts w:hint="cs"/>
          <w:rtl/>
        </w:rPr>
        <w:tab/>
      </w:r>
      <w:r w:rsidR="00412117">
        <w:rPr>
          <w:rFonts w:hint="cs"/>
          <w:i/>
          <w:iCs/>
          <w:rtl/>
        </w:rPr>
        <w:t>     </w:t>
      </w:r>
      <w:r w:rsidR="00D32EBE">
        <w:rPr>
          <w:i/>
          <w:iCs/>
        </w:rPr>
        <w:t>m</w:t>
      </w:r>
      <w:r w:rsidR="00D32EBE">
        <w:t xml:space="preserve"> </w:t>
      </w:r>
      <w:r w:rsidR="00D32EBE">
        <w:sym w:font="Symbol" w:char="F03D"/>
      </w:r>
      <w:r w:rsidR="00D32EBE">
        <w:t xml:space="preserve"> 0 to (</w:t>
      </w:r>
      <w:proofErr w:type="spellStart"/>
      <w:r w:rsidR="00D32EBE">
        <w:t>number_of_satellites</w:t>
      </w:r>
      <w:proofErr w:type="spellEnd"/>
      <w:r w:rsidR="00D32EBE">
        <w:t xml:space="preserve"> – 1)</w:t>
      </w:r>
    </w:p>
    <w:p w:rsidR="00BA4220" w:rsidRPr="00BA4220" w:rsidRDefault="00BA4220" w:rsidP="000F312E">
      <w:pPr>
        <w:rPr>
          <w:rFonts w:ascii="Times" w:hAnsi="Times"/>
          <w:rtl/>
          <w:lang w:val="fr-FR" w:bidi="ar-EG"/>
        </w:rPr>
      </w:pPr>
      <w:r>
        <w:rPr>
          <w:rFonts w:ascii="Times" w:hAnsi="Times" w:hint="cs"/>
          <w:rtl/>
          <w:lang w:val="fr-FR" w:bidi="ar-EG"/>
        </w:rPr>
        <w:t>وبالنسبة للسواتل الموزعة عشوائياً.</w:t>
      </w:r>
    </w:p>
    <w:p w:rsidR="00BA4220" w:rsidRDefault="00BA4220" w:rsidP="00D32EBE">
      <w:pPr>
        <w:rPr>
          <w:b/>
          <w:rtl/>
          <w:lang w:bidi="ar-EG"/>
        </w:rPr>
      </w:pPr>
      <w:r>
        <w:rPr>
          <w:rFonts w:hint="cs"/>
          <w:b/>
          <w:rtl/>
          <w:lang w:bidi="ar-EG"/>
        </w:rPr>
        <w:t>-</w:t>
      </w:r>
      <w:r>
        <w:rPr>
          <w:rFonts w:hint="cs"/>
          <w:b/>
          <w:rtl/>
          <w:lang w:bidi="ar-EG"/>
        </w:rPr>
        <w:tab/>
      </w:r>
      <w:r w:rsidR="00D32EBE" w:rsidRPr="0069671A">
        <w:rPr>
          <w:i/>
          <w:iCs/>
        </w:rPr>
        <w:t>satellite longitude long</w:t>
      </w:r>
      <w:r w:rsidR="00D32EBE" w:rsidRPr="0069671A">
        <w:rPr>
          <w:i/>
          <w:iCs/>
          <w:position w:val="-4"/>
          <w:sz w:val="20"/>
        </w:rPr>
        <w:t>m</w:t>
      </w:r>
      <w:r w:rsidR="00D32EBE" w:rsidRPr="0069671A">
        <w:rPr>
          <w:i/>
          <w:iCs/>
        </w:rPr>
        <w:t xml:space="preserve"> </w:t>
      </w:r>
      <w:r w:rsidR="00D32EBE">
        <w:sym w:font="Symbol" w:char="F03D"/>
      </w:r>
      <w:r w:rsidR="00D32EBE" w:rsidRPr="0069671A">
        <w:t xml:space="preserve"> </w:t>
      </w:r>
      <w:r w:rsidR="00D32EBE" w:rsidRPr="0069671A">
        <w:rPr>
          <w:i/>
          <w:iCs/>
        </w:rPr>
        <w:t>min arc longitude</w:t>
      </w:r>
      <w:r w:rsidR="00D32EBE" w:rsidRPr="0069671A">
        <w:t xml:space="preserve"> </w:t>
      </w:r>
      <w:r w:rsidR="00D32EBE">
        <w:sym w:font="Symbol" w:char="F02B"/>
      </w:r>
      <w:r w:rsidR="00D32EBE" w:rsidRPr="0069671A">
        <w:t xml:space="preserve"> </w:t>
      </w:r>
      <w:r w:rsidR="00D32EBE" w:rsidRPr="0069671A">
        <w:rPr>
          <w:i/>
          <w:iCs/>
        </w:rPr>
        <w:t>RAND</w:t>
      </w:r>
      <w:r w:rsidR="00D32EBE" w:rsidRPr="0069671A">
        <w:t>8*(</w:t>
      </w:r>
      <w:r w:rsidR="00D32EBE" w:rsidRPr="0069671A">
        <w:rPr>
          <w:i/>
          <w:iCs/>
        </w:rPr>
        <w:t>max arc longitude</w:t>
      </w:r>
      <w:r w:rsidR="00D32EBE" w:rsidRPr="0069671A">
        <w:t xml:space="preserve"> – </w:t>
      </w:r>
      <w:r w:rsidR="00D32EBE" w:rsidRPr="0069671A">
        <w:rPr>
          <w:i/>
          <w:iCs/>
        </w:rPr>
        <w:t>min arc longitude</w:t>
      </w:r>
      <w:r w:rsidR="00D32EBE" w:rsidRPr="0069671A">
        <w:t>)</w:t>
      </w:r>
    </w:p>
    <w:p w:rsidR="00473022" w:rsidRDefault="00264CA0" w:rsidP="000F312E">
      <w:pPr>
        <w:rPr>
          <w:b/>
          <w:rtl/>
          <w:lang w:bidi="ar-EG"/>
        </w:rPr>
      </w:pPr>
      <w:r>
        <w:rPr>
          <w:rFonts w:hint="cs"/>
          <w:lang w:bidi="ar-EG"/>
        </w:rPr>
        <w:sym w:font="Symbol" w:char="F0DC"/>
      </w:r>
      <w:r w:rsidR="00BA4220">
        <w:rPr>
          <w:rFonts w:hint="cs"/>
          <w:rtl/>
          <w:lang w:bidi="ar-EG"/>
        </w:rPr>
        <w:tab/>
      </w:r>
      <w:r w:rsidR="00BA4220" w:rsidRPr="00BA7ABE">
        <w:rPr>
          <w:b/>
          <w:bCs/>
        </w:rPr>
        <w:sym w:font="Symbol" w:char="F03C"/>
      </w:r>
      <w:r w:rsidR="00BA4220">
        <w:rPr>
          <w:b/>
        </w:rPr>
        <w:t>3</w:t>
      </w:r>
      <w:r w:rsidR="00BA4220">
        <w:rPr>
          <w:b/>
        </w:rPr>
        <w:sym w:font="Symbol" w:char="F03E"/>
      </w:r>
      <w:r w:rsidR="00BA4220">
        <w:rPr>
          <w:rFonts w:hint="cs"/>
          <w:b/>
          <w:rtl/>
        </w:rPr>
        <w:t xml:space="preserve"> لكل مسير</w:t>
      </w:r>
    </w:p>
    <w:p w:rsidR="00BA4220" w:rsidRDefault="00264CA0" w:rsidP="000F312E">
      <w:pPr>
        <w:rPr>
          <w:b/>
          <w:rtl/>
        </w:rPr>
      </w:pPr>
      <w:r>
        <w:rPr>
          <w:rFonts w:hint="cs"/>
          <w:lang w:bidi="ar-EG"/>
        </w:rPr>
        <w:sym w:font="Symbol" w:char="F0DC"/>
      </w:r>
      <w:r w:rsidR="00BA4220">
        <w:rPr>
          <w:rFonts w:hint="cs"/>
          <w:rtl/>
          <w:lang w:bidi="ar-EG"/>
        </w:rPr>
        <w:tab/>
      </w:r>
      <w:r w:rsidR="00BA4220" w:rsidRPr="00BA7ABE">
        <w:rPr>
          <w:b/>
          <w:bCs/>
        </w:rPr>
        <w:sym w:font="Symbol" w:char="F03C"/>
      </w:r>
      <w:r w:rsidR="00BA4220">
        <w:rPr>
          <w:b/>
        </w:rPr>
        <w:t>4</w:t>
      </w:r>
      <w:r w:rsidR="00BA4220">
        <w:rPr>
          <w:b/>
        </w:rPr>
        <w:sym w:font="Symbol" w:char="F03E"/>
      </w:r>
      <w:r w:rsidR="00BA4220">
        <w:rPr>
          <w:rFonts w:hint="cs"/>
          <w:b/>
          <w:rtl/>
        </w:rPr>
        <w:t xml:space="preserve"> لكل محطة في المسير</w:t>
      </w:r>
    </w:p>
    <w:p w:rsidR="00BA4220" w:rsidRDefault="00264CA0" w:rsidP="000F312E">
      <w:pPr>
        <w:rPr>
          <w:b/>
          <w:rtl/>
        </w:rPr>
      </w:pPr>
      <w:r>
        <w:rPr>
          <w:rFonts w:hint="cs"/>
          <w:b/>
        </w:rPr>
        <w:sym w:font="Symbol" w:char="F0DC"/>
      </w:r>
      <w:r w:rsidR="00BA4220">
        <w:rPr>
          <w:rFonts w:hint="cs"/>
          <w:b/>
          <w:rtl/>
        </w:rPr>
        <w:tab/>
      </w:r>
      <w:r w:rsidR="00BA4220" w:rsidRPr="00BA7ABE">
        <w:rPr>
          <w:b/>
          <w:bCs/>
        </w:rPr>
        <w:sym w:font="Symbol" w:char="F03C"/>
      </w:r>
      <w:r w:rsidR="00BA4220">
        <w:rPr>
          <w:b/>
        </w:rPr>
        <w:t>5</w:t>
      </w:r>
      <w:r w:rsidR="00BA4220">
        <w:rPr>
          <w:b/>
        </w:rPr>
        <w:sym w:font="Symbol" w:char="F03E"/>
      </w:r>
      <w:r w:rsidR="00BA4220">
        <w:rPr>
          <w:rFonts w:hint="cs"/>
          <w:b/>
          <w:rtl/>
        </w:rPr>
        <w:t xml:space="preserve"> لكل ساتل في الكوكبة.</w:t>
      </w:r>
    </w:p>
    <w:p w:rsidR="00BA4220" w:rsidRDefault="00BA4220" w:rsidP="00264CA0">
      <w:pPr>
        <w:pStyle w:val="enumlev1"/>
        <w:rPr>
          <w:rtl/>
        </w:rPr>
      </w:pPr>
      <w:r>
        <w:rPr>
          <w:rFonts w:hint="cs"/>
          <w:rtl/>
        </w:rPr>
        <w:t>-</w:t>
      </w:r>
      <w:r>
        <w:rPr>
          <w:rFonts w:hint="cs"/>
          <w:rtl/>
        </w:rPr>
        <w:tab/>
        <w:t xml:space="preserve">تُحسب زاوية الوصول الاسمية </w:t>
      </w:r>
      <w:proofErr w:type="spellStart"/>
      <w:r>
        <w:rPr>
          <w:rFonts w:hint="cs"/>
          <w:rtl/>
        </w:rPr>
        <w:t>للساتل</w:t>
      </w:r>
      <w:proofErr w:type="spellEnd"/>
      <w:r>
        <w:rPr>
          <w:rFonts w:hint="cs"/>
          <w:rtl/>
        </w:rPr>
        <w:t>، تُحسب زوايا الوصول عند الانحرافات القصوى والدنيا لميل المدار والتي تسمح بالانكسار؛</w:t>
      </w:r>
    </w:p>
    <w:p w:rsidR="00BA4220" w:rsidRDefault="00BA4220" w:rsidP="00264CA0">
      <w:pPr>
        <w:pStyle w:val="enumlev1"/>
        <w:rPr>
          <w:rtl/>
        </w:rPr>
      </w:pPr>
      <w:r>
        <w:rPr>
          <w:rFonts w:hint="cs"/>
          <w:rtl/>
        </w:rPr>
        <w:lastRenderedPageBreak/>
        <w:t>-</w:t>
      </w:r>
      <w:r>
        <w:rPr>
          <w:rFonts w:hint="cs"/>
          <w:rtl/>
        </w:rPr>
        <w:tab/>
        <w:t xml:space="preserve">إذا كانت أي زاوية من زوايا الوصول تلك أكبر كقيمة سالبة من زاوية الانكسار، ضع علامة </w:t>
      </w:r>
      <w:r w:rsidRPr="00BA4220">
        <w:rPr>
          <w:bCs/>
        </w:rPr>
        <w:t>"ignore"</w:t>
      </w:r>
      <w:r>
        <w:rPr>
          <w:rFonts w:hint="cs"/>
          <w:rtl/>
        </w:rPr>
        <w:t xml:space="preserve"> من أجل الحسابات المستقبلية. وإذا كان هذا الأمر ينطبق على جميع زوايا الوصول هذه، يتم الانتقال إلى </w:t>
      </w:r>
      <w:r w:rsidRPr="00D32EBE">
        <w:rPr>
          <w:b/>
        </w:rPr>
        <w:sym w:font="Symbol" w:char="F03C"/>
      </w:r>
      <w:r w:rsidRPr="00D32EBE">
        <w:rPr>
          <w:b/>
        </w:rPr>
        <w:t>5</w:t>
      </w:r>
      <w:r w:rsidRPr="00D32EBE">
        <w:rPr>
          <w:b/>
        </w:rPr>
        <w:sym w:font="Symbol" w:char="F03E"/>
      </w:r>
      <w:r>
        <w:rPr>
          <w:rFonts w:hint="cs"/>
          <w:rtl/>
        </w:rPr>
        <w:t xml:space="preserve"> لاختيار الساتل التالي، خلاف ذلك:</w:t>
      </w:r>
    </w:p>
    <w:p w:rsidR="00BA4220" w:rsidRDefault="00BA4220" w:rsidP="00264CA0">
      <w:pPr>
        <w:pStyle w:val="enumlev1"/>
        <w:rPr>
          <w:rtl/>
        </w:rPr>
      </w:pPr>
      <w:r>
        <w:rPr>
          <w:rFonts w:hint="cs"/>
          <w:rtl/>
        </w:rPr>
        <w:t>-</w:t>
      </w:r>
      <w:r>
        <w:rPr>
          <w:rFonts w:hint="cs"/>
          <w:rtl/>
        </w:rPr>
        <w:tab/>
        <w:t xml:space="preserve">تحسب الزوايا من المحور وقيم كسب الهوائي، وتُحسب القيمة القصوى من بين القيم </w:t>
      </w:r>
      <w:r>
        <w:rPr>
          <w:i/>
          <w:iCs/>
        </w:rPr>
        <w:t>I</w:t>
      </w:r>
      <w:r>
        <w:t>/</w:t>
      </w:r>
      <w:r>
        <w:rPr>
          <w:i/>
          <w:iCs/>
        </w:rPr>
        <w:t>N</w:t>
      </w:r>
      <w:r>
        <w:t>|</w:t>
      </w:r>
      <w:r>
        <w:rPr>
          <w:i/>
          <w:iCs/>
          <w:position w:val="-4"/>
          <w:sz w:val="20"/>
        </w:rPr>
        <w:t>single entry</w:t>
      </w:r>
      <w:r>
        <w:rPr>
          <w:rFonts w:hint="cs"/>
          <w:rtl/>
        </w:rPr>
        <w:t xml:space="preserve"> الثلاثة </w:t>
      </w:r>
      <w:r>
        <w:t>]</w:t>
      </w:r>
      <w:r>
        <w:rPr>
          <w:rFonts w:hint="cs"/>
          <w:rtl/>
        </w:rPr>
        <w:t>كنسب قدرة</w:t>
      </w:r>
      <w:r>
        <w:t>[</w:t>
      </w:r>
      <w:r>
        <w:rPr>
          <w:rFonts w:hint="cs"/>
          <w:rtl/>
        </w:rPr>
        <w:t xml:space="preserve"> مع مراعاة التوهين الجوي (بدلالة زاوية الوصول) والخبو الناجم عن المطر (بدلالة الزاوية من المحور وزاوية الوصول) إن أمكن.</w:t>
      </w:r>
    </w:p>
    <w:p w:rsidR="00BA4220" w:rsidRDefault="00BA4220" w:rsidP="00412117">
      <w:pPr>
        <w:keepNext/>
        <w:rPr>
          <w:b/>
          <w:rtl/>
          <w:lang w:bidi="ar-EG"/>
        </w:rPr>
      </w:pPr>
      <w:r>
        <w:rPr>
          <w:rFonts w:hint="cs"/>
          <w:rtl/>
          <w:lang w:bidi="ar-EG"/>
        </w:rPr>
        <w:t xml:space="preserve">الانتقال إلى </w:t>
      </w:r>
      <w:r w:rsidRPr="00BA7ABE">
        <w:rPr>
          <w:b/>
          <w:bCs/>
        </w:rPr>
        <w:sym w:font="Symbol" w:char="F03C"/>
      </w:r>
      <w:r>
        <w:rPr>
          <w:b/>
        </w:rPr>
        <w:t>5</w:t>
      </w:r>
      <w:r w:rsidRPr="00BA7ABE">
        <w:rPr>
          <w:b/>
        </w:rPr>
        <w:sym w:font="Symbol" w:char="F03E"/>
      </w:r>
      <w:r w:rsidR="00D32EBE">
        <w:rPr>
          <w:rFonts w:hint="cs"/>
          <w:b/>
          <w:rtl/>
          <w:lang w:bidi="ar-EG"/>
        </w:rPr>
        <w:t>، الساتل التالي</w:t>
      </w:r>
    </w:p>
    <w:p w:rsidR="00BA4220" w:rsidRDefault="00BA4220" w:rsidP="000F312E">
      <w:pPr>
        <w:rPr>
          <w:rtl/>
          <w:lang w:bidi="ar-EG"/>
        </w:rPr>
      </w:pPr>
      <w:r>
        <w:rPr>
          <w:rFonts w:hint="cs"/>
          <w:b/>
          <w:rtl/>
          <w:lang w:bidi="ar-EG"/>
        </w:rPr>
        <w:t>-</w:t>
      </w:r>
      <w:r>
        <w:rPr>
          <w:rFonts w:hint="cs"/>
          <w:b/>
          <w:rtl/>
          <w:lang w:bidi="ar-EG"/>
        </w:rPr>
        <w:tab/>
        <w:t xml:space="preserve">حساب </w:t>
      </w:r>
      <w:r>
        <w:rPr>
          <w:i/>
          <w:iCs/>
        </w:rPr>
        <w:t>I</w:t>
      </w:r>
      <w:r>
        <w:t>/</w:t>
      </w:r>
      <w:r>
        <w:rPr>
          <w:i/>
          <w:iCs/>
        </w:rPr>
        <w:t>N</w:t>
      </w:r>
      <w:r>
        <w:t>|</w:t>
      </w:r>
      <w:r>
        <w:rPr>
          <w:i/>
          <w:iCs/>
          <w:position w:val="-4"/>
          <w:sz w:val="20"/>
        </w:rPr>
        <w:t>aggregate</w:t>
      </w:r>
      <w:r>
        <w:t xml:space="preserve"> </w:t>
      </w:r>
      <w:r>
        <w:sym w:font="Symbol" w:char="F03D"/>
      </w:r>
      <w:r>
        <w:t xml:space="preserve"> Σ</w:t>
      </w:r>
      <w:r>
        <w:rPr>
          <w:i/>
          <w:iCs/>
          <w:position w:val="-4"/>
          <w:sz w:val="20"/>
        </w:rPr>
        <w:t>all satellites</w:t>
      </w:r>
      <w:r>
        <w:t xml:space="preserve"> (</w:t>
      </w:r>
      <w:r>
        <w:rPr>
          <w:i/>
          <w:iCs/>
        </w:rPr>
        <w:t>I</w:t>
      </w:r>
      <w:r>
        <w:t>/</w:t>
      </w:r>
      <w:r>
        <w:rPr>
          <w:i/>
          <w:iCs/>
        </w:rPr>
        <w:t>N</w:t>
      </w:r>
      <w:r>
        <w:t>|</w:t>
      </w:r>
      <w:r>
        <w:rPr>
          <w:i/>
          <w:iCs/>
          <w:position w:val="-4"/>
          <w:sz w:val="20"/>
        </w:rPr>
        <w:t>single entry</w:t>
      </w:r>
      <w:r>
        <w:t xml:space="preserve">), </w:t>
      </w:r>
      <w:r>
        <w:rPr>
          <w:i/>
          <w:iCs/>
        </w:rPr>
        <w:t>I</w:t>
      </w:r>
      <w:r>
        <w:t>/</w:t>
      </w:r>
      <w:r>
        <w:rPr>
          <w:i/>
          <w:iCs/>
        </w:rPr>
        <w:t>N</w:t>
      </w:r>
      <w:r>
        <w:t>|</w:t>
      </w:r>
      <w:r>
        <w:rPr>
          <w:i/>
          <w:iCs/>
          <w:position w:val="-4"/>
          <w:sz w:val="20"/>
        </w:rPr>
        <w:t>station</w:t>
      </w:r>
      <w:r>
        <w:t xml:space="preserve"> </w:t>
      </w:r>
      <w:r>
        <w:sym w:font="Symbol" w:char="F03D"/>
      </w:r>
      <w:r>
        <w:t xml:space="preserve"> 10 log(</w:t>
      </w:r>
      <w:r>
        <w:rPr>
          <w:i/>
          <w:iCs/>
        </w:rPr>
        <w:t>I</w:t>
      </w:r>
      <w:r>
        <w:t>/</w:t>
      </w:r>
      <w:r>
        <w:rPr>
          <w:i/>
          <w:iCs/>
        </w:rPr>
        <w:t>N</w:t>
      </w:r>
      <w:r>
        <w:t>|</w:t>
      </w:r>
      <w:r>
        <w:rPr>
          <w:i/>
          <w:iCs/>
          <w:position w:val="-4"/>
          <w:sz w:val="20"/>
        </w:rPr>
        <w:t>aggregate</w:t>
      </w:r>
      <w:r>
        <w:t>)</w:t>
      </w:r>
      <w:r>
        <w:tab/>
        <w:t>(dB)</w:t>
      </w:r>
    </w:p>
    <w:p w:rsidR="002015A6" w:rsidRDefault="0099580C" w:rsidP="0099580C">
      <w:pPr>
        <w:pStyle w:val="Note"/>
        <w:rPr>
          <w:rtl/>
          <w:lang w:bidi="ar-EG"/>
        </w:rPr>
      </w:pPr>
      <w:r>
        <w:rPr>
          <w:rFonts w:hint="cs"/>
          <w:b/>
          <w:bCs/>
          <w:rtl/>
          <w:lang w:bidi="ar-EG"/>
        </w:rPr>
        <w:tab/>
      </w:r>
      <w:r w:rsidR="00BA4220" w:rsidRPr="00BA4220">
        <w:rPr>
          <w:rFonts w:hint="cs"/>
          <w:b/>
          <w:bCs/>
          <w:rtl/>
          <w:lang w:bidi="ar-EG"/>
        </w:rPr>
        <w:t xml:space="preserve">الملاحظة </w:t>
      </w:r>
      <w:r w:rsidR="00BA4220" w:rsidRPr="00BA4220">
        <w:rPr>
          <w:b/>
          <w:bCs/>
          <w:lang w:bidi="ar-EG"/>
        </w:rPr>
        <w:t>1</w:t>
      </w:r>
      <w:r w:rsidR="00BA4220">
        <w:rPr>
          <w:rFonts w:hint="cs"/>
          <w:rtl/>
          <w:lang w:bidi="ar-EG"/>
        </w:rPr>
        <w:t xml:space="preserve"> - يرد في التذييل </w:t>
      </w:r>
      <w:r w:rsidR="00BA4220">
        <w:rPr>
          <w:lang w:bidi="ar-EG"/>
        </w:rPr>
        <w:t>2</w:t>
      </w:r>
      <w:r w:rsidR="00BA4220">
        <w:rPr>
          <w:rFonts w:hint="cs"/>
          <w:rtl/>
          <w:lang w:bidi="ar-EG"/>
        </w:rPr>
        <w:t xml:space="preserve"> بهذا الملحق شرح لاشتقاق النسبة </w:t>
      </w:r>
      <w:r w:rsidR="00BA4220">
        <w:rPr>
          <w:i/>
          <w:iCs/>
        </w:rPr>
        <w:t>I</w:t>
      </w:r>
      <w:r w:rsidR="00BA4220">
        <w:t>/</w:t>
      </w:r>
      <w:r w:rsidR="00BA4220">
        <w:rPr>
          <w:i/>
          <w:iCs/>
        </w:rPr>
        <w:t>N</w:t>
      </w:r>
      <w:r w:rsidR="00BA4220">
        <w:rPr>
          <w:i/>
          <w:iCs/>
          <w:position w:val="-4"/>
        </w:rPr>
        <w:t>aggregate</w:t>
      </w:r>
      <w:r w:rsidR="00BA4220">
        <w:rPr>
          <w:rFonts w:hint="cs"/>
          <w:rtl/>
          <w:lang w:bidi="ar-EG"/>
        </w:rPr>
        <w:t xml:space="preserve"> بمزيد من التفصيل.</w:t>
      </w:r>
    </w:p>
    <w:p w:rsidR="00BA4220" w:rsidRDefault="005523F2" w:rsidP="00412117">
      <w:pPr>
        <w:keepNext/>
        <w:rPr>
          <w:rtl/>
          <w:lang w:bidi="ar-EG"/>
        </w:rPr>
      </w:pPr>
      <w:r>
        <w:rPr>
          <w:rFonts w:hint="cs"/>
          <w:rtl/>
          <w:lang w:bidi="ar-EG"/>
        </w:rPr>
        <w:t xml:space="preserve">الانتقال إلى </w:t>
      </w:r>
      <w:r w:rsidRPr="00BA7ABE">
        <w:rPr>
          <w:b/>
          <w:bCs/>
        </w:rPr>
        <w:sym w:font="Symbol" w:char="F03C"/>
      </w:r>
      <w:r>
        <w:rPr>
          <w:b/>
        </w:rPr>
        <w:t>4</w:t>
      </w:r>
      <w:r w:rsidRPr="00BA7ABE">
        <w:rPr>
          <w:b/>
        </w:rPr>
        <w:sym w:font="Symbol" w:char="F03E"/>
      </w:r>
      <w:r>
        <w:rPr>
          <w:rFonts w:hint="cs"/>
          <w:rtl/>
          <w:lang w:bidi="ar-EG"/>
        </w:rPr>
        <w:t xml:space="preserve"> المحطة التالية في المسير</w:t>
      </w:r>
    </w:p>
    <w:p w:rsidR="005523F2" w:rsidRPr="00D32EBE" w:rsidRDefault="005523F2" w:rsidP="00D32EBE">
      <w:pPr>
        <w:rPr>
          <w:rtl/>
        </w:rPr>
      </w:pPr>
      <w:r>
        <w:rPr>
          <w:rFonts w:hint="cs"/>
          <w:rtl/>
          <w:lang w:bidi="ar-EG"/>
        </w:rPr>
        <w:t>-</w:t>
      </w:r>
      <w:r>
        <w:rPr>
          <w:rFonts w:hint="cs"/>
          <w:rtl/>
          <w:lang w:bidi="ar-EG"/>
        </w:rPr>
        <w:tab/>
        <w:t xml:space="preserve">حساب </w:t>
      </w:r>
      <w:r>
        <w:rPr>
          <w:i/>
          <w:iCs/>
        </w:rPr>
        <w:t>FDP</w:t>
      </w:r>
      <w:r>
        <w:rPr>
          <w:i/>
          <w:iCs/>
          <w:position w:val="-4"/>
          <w:sz w:val="20"/>
        </w:rPr>
        <w:t>route</w:t>
      </w:r>
      <w:r>
        <w:t xml:space="preserve"> </w:t>
      </w:r>
      <w:r>
        <w:sym w:font="Symbol" w:char="F03D"/>
      </w:r>
      <w:r>
        <w:t xml:space="preserve"> Σ</w:t>
      </w:r>
      <w:r>
        <w:rPr>
          <w:i/>
          <w:iCs/>
          <w:position w:val="-4"/>
          <w:sz w:val="20"/>
        </w:rPr>
        <w:t>all stations</w:t>
      </w:r>
      <w:r>
        <w:t xml:space="preserve"> (</w:t>
      </w:r>
      <w:r>
        <w:rPr>
          <w:i/>
          <w:iCs/>
        </w:rPr>
        <w:t>I</w:t>
      </w:r>
      <w:r>
        <w:t>/</w:t>
      </w:r>
      <w:r>
        <w:rPr>
          <w:i/>
          <w:iCs/>
        </w:rPr>
        <w:t>N</w:t>
      </w:r>
      <w:r>
        <w:t>|</w:t>
      </w:r>
      <w:r>
        <w:rPr>
          <w:i/>
          <w:iCs/>
          <w:position w:val="-4"/>
          <w:sz w:val="20"/>
        </w:rPr>
        <w:t>aggregate</w:t>
      </w:r>
      <w:r>
        <w:t>)/</w:t>
      </w:r>
      <w:r>
        <w:rPr>
          <w:i/>
          <w:iCs/>
        </w:rPr>
        <w:t>n</w:t>
      </w:r>
      <w:r w:rsidRPr="005523F2">
        <w:rPr>
          <w:rFonts w:hint="cs"/>
          <w:rtl/>
        </w:rPr>
        <w:t xml:space="preserve"> المجموع لجميع المحطات في المسير</w:t>
      </w:r>
      <w:r w:rsidR="00D32EBE">
        <w:rPr>
          <w:rFonts w:hint="cs"/>
          <w:i/>
          <w:iCs/>
          <w:rtl/>
        </w:rPr>
        <w:t>.</w:t>
      </w:r>
    </w:p>
    <w:p w:rsidR="005523F2" w:rsidRDefault="005523F2" w:rsidP="00412117">
      <w:pPr>
        <w:keepNext/>
        <w:rPr>
          <w:rtl/>
          <w:lang w:bidi="ar-EG"/>
        </w:rPr>
      </w:pPr>
      <w:r>
        <w:rPr>
          <w:rFonts w:hint="cs"/>
          <w:i/>
          <w:iCs/>
          <w:rtl/>
        </w:rPr>
        <w:t xml:space="preserve">الانتقال إلى </w:t>
      </w:r>
      <w:r w:rsidRPr="00BA7ABE">
        <w:rPr>
          <w:b/>
          <w:bCs/>
        </w:rPr>
        <w:sym w:font="Symbol" w:char="F03C"/>
      </w:r>
      <w:r>
        <w:rPr>
          <w:b/>
        </w:rPr>
        <w:t>3</w:t>
      </w:r>
      <w:r w:rsidRPr="00BA7ABE">
        <w:rPr>
          <w:b/>
        </w:rPr>
        <w:sym w:font="Symbol" w:char="F03E"/>
      </w:r>
      <w:r w:rsidRPr="005523F2">
        <w:rPr>
          <w:rFonts w:hint="cs"/>
          <w:rtl/>
        </w:rPr>
        <w:t xml:space="preserve"> المسير التالي</w:t>
      </w:r>
      <w:r w:rsidR="00264CA0">
        <w:rPr>
          <w:rFonts w:hint="cs"/>
          <w:rtl/>
        </w:rPr>
        <w:t>:</w:t>
      </w:r>
    </w:p>
    <w:p w:rsidR="002015A6" w:rsidRDefault="005523F2" w:rsidP="00264CA0">
      <w:pPr>
        <w:pStyle w:val="enumlev1"/>
        <w:rPr>
          <w:rtl/>
        </w:rPr>
      </w:pPr>
      <w:r>
        <w:rPr>
          <w:rFonts w:hint="cs"/>
          <w:rtl/>
        </w:rPr>
        <w:t>-</w:t>
      </w:r>
      <w:r>
        <w:rPr>
          <w:rFonts w:hint="cs"/>
          <w:rtl/>
        </w:rPr>
        <w:tab/>
        <w:t xml:space="preserve">صياغة دالة التوزيع الاحتمالي </w:t>
      </w:r>
      <w:r>
        <w:t>(</w:t>
      </w:r>
      <w:proofErr w:type="spellStart"/>
      <w:r>
        <w:t>pdf</w:t>
      </w:r>
      <w:proofErr w:type="spellEnd"/>
      <w:r>
        <w:t>)</w:t>
      </w:r>
      <w:r>
        <w:rPr>
          <w:rFonts w:hint="cs"/>
          <w:rtl/>
        </w:rPr>
        <w:t xml:space="preserve"> للقيم </w:t>
      </w:r>
      <w:r>
        <w:rPr>
          <w:i/>
          <w:iCs/>
        </w:rPr>
        <w:t>I</w:t>
      </w:r>
      <w:r>
        <w:t>/</w:t>
      </w:r>
      <w:r>
        <w:rPr>
          <w:i/>
          <w:iCs/>
        </w:rPr>
        <w:t>N</w:t>
      </w:r>
      <w:r>
        <w:t>|</w:t>
      </w:r>
      <w:r>
        <w:rPr>
          <w:i/>
          <w:iCs/>
          <w:position w:val="-4"/>
          <w:sz w:val="20"/>
        </w:rPr>
        <w:t>aggregate</w:t>
      </w:r>
      <w:r>
        <w:rPr>
          <w:rFonts w:hint="cs"/>
          <w:rtl/>
        </w:rPr>
        <w:t xml:space="preserve"> للمحطة بوضع قائمة مرتبة للقيم من الأكبر إلى الأقل، وترقيم قائمة المدخلات، أي </w:t>
      </w:r>
      <w:r>
        <w:t xml:space="preserve">( </w:t>
      </w:r>
      <w:r>
        <w:rPr>
          <w:i/>
          <w:iCs/>
        </w:rPr>
        <w:t>j</w:t>
      </w:r>
      <w:r>
        <w:t>, </w:t>
      </w:r>
      <w:r>
        <w:rPr>
          <w:i/>
          <w:iCs/>
        </w:rPr>
        <w:t>I</w:t>
      </w:r>
      <w:r>
        <w:t>/</w:t>
      </w:r>
      <w:r>
        <w:rPr>
          <w:i/>
          <w:iCs/>
        </w:rPr>
        <w:t>N</w:t>
      </w:r>
      <w:r>
        <w:t>|</w:t>
      </w:r>
      <w:r>
        <w:rPr>
          <w:i/>
          <w:iCs/>
          <w:position w:val="-4"/>
          <w:sz w:val="20"/>
        </w:rPr>
        <w:t>j</w:t>
      </w:r>
      <w:r>
        <w:rPr>
          <w:rFonts w:ascii="Tms Rmn" w:hAnsi="Tms Rmn"/>
          <w:i/>
          <w:iCs/>
          <w:position w:val="-4"/>
          <w:sz w:val="12"/>
        </w:rPr>
        <w:t> </w:t>
      </w:r>
      <w:r>
        <w:t>: </w:t>
      </w:r>
      <w:r>
        <w:rPr>
          <w:i/>
          <w:iCs/>
        </w:rPr>
        <w:t>j</w:t>
      </w:r>
      <w:r>
        <w:t xml:space="preserve"> </w:t>
      </w:r>
      <w:r>
        <w:sym w:font="Symbol" w:char="F03D"/>
      </w:r>
      <w:r>
        <w:t xml:space="preserve"> 1 to </w:t>
      </w:r>
      <w:r>
        <w:rPr>
          <w:i/>
          <w:iCs/>
        </w:rPr>
        <w:t>J</w:t>
      </w:r>
      <w:r>
        <w:t>)</w:t>
      </w:r>
      <w:r>
        <w:rPr>
          <w:rFonts w:hint="cs"/>
          <w:rtl/>
        </w:rPr>
        <w:t xml:space="preserve"> قيم مئوية مقابلة للنسبة </w:t>
      </w:r>
      <w:r>
        <w:t>{100*</w:t>
      </w:r>
      <w:r>
        <w:rPr>
          <w:i/>
          <w:iCs/>
        </w:rPr>
        <w:t>j</w:t>
      </w:r>
      <w:r>
        <w:t>/</w:t>
      </w:r>
      <w:r>
        <w:rPr>
          <w:i/>
          <w:iCs/>
        </w:rPr>
        <w:t>J</w:t>
      </w:r>
      <w:r>
        <w:t>}</w:t>
      </w:r>
      <w:r>
        <w:rPr>
          <w:rFonts w:hint="cs"/>
          <w:rtl/>
        </w:rPr>
        <w:t xml:space="preserve"> حيث بعد هذا الرقم يكون أداء كافة المحطات التالية أفضل (أقل) من النسبة </w:t>
      </w:r>
      <w:r>
        <w:rPr>
          <w:i/>
          <w:iCs/>
        </w:rPr>
        <w:t>I</w:t>
      </w:r>
      <w:r>
        <w:t>/</w:t>
      </w:r>
      <w:r>
        <w:rPr>
          <w:i/>
          <w:iCs/>
        </w:rPr>
        <w:t>N</w:t>
      </w:r>
      <w:r>
        <w:t>|</w:t>
      </w:r>
      <w:r>
        <w:rPr>
          <w:i/>
          <w:iCs/>
          <w:position w:val="-4"/>
          <w:sz w:val="20"/>
        </w:rPr>
        <w:t>j</w:t>
      </w:r>
      <w:r>
        <w:rPr>
          <w:rFonts w:hint="cs"/>
          <w:rtl/>
        </w:rPr>
        <w:t xml:space="preserve">. صياغة الدالة </w:t>
      </w:r>
      <w:proofErr w:type="spellStart"/>
      <w:r>
        <w:t>pdf</w:t>
      </w:r>
      <w:proofErr w:type="spellEnd"/>
      <w:r>
        <w:rPr>
          <w:rFonts w:hint="cs"/>
          <w:rtl/>
        </w:rPr>
        <w:t xml:space="preserve"> للانحطاط </w:t>
      </w:r>
      <w:r>
        <w:t>FDP</w:t>
      </w:r>
      <w:r>
        <w:rPr>
          <w:rFonts w:hint="cs"/>
          <w:rtl/>
        </w:rPr>
        <w:t xml:space="preserve"> للمسير بطريقة مماثلة.</w:t>
      </w:r>
    </w:p>
    <w:p w:rsidR="005523F2" w:rsidRDefault="005523F2" w:rsidP="00264CA0">
      <w:pPr>
        <w:pStyle w:val="enumlev1"/>
        <w:rPr>
          <w:rtl/>
        </w:rPr>
      </w:pPr>
      <w:r>
        <w:rPr>
          <w:rFonts w:hint="cs"/>
          <w:rtl/>
        </w:rPr>
        <w:t>-</w:t>
      </w:r>
      <w:r>
        <w:rPr>
          <w:rFonts w:hint="cs"/>
          <w:rtl/>
        </w:rPr>
        <w:tab/>
        <w:t xml:space="preserve">تُستخرج من الدوال </w:t>
      </w:r>
      <w:proofErr w:type="spellStart"/>
      <w:r>
        <w:t>pdf</w:t>
      </w:r>
      <w:proofErr w:type="spellEnd"/>
      <w:r>
        <w:rPr>
          <w:rFonts w:hint="cs"/>
          <w:rtl/>
        </w:rPr>
        <w:t>،</w:t>
      </w:r>
    </w:p>
    <w:p w:rsidR="005523F2" w:rsidRDefault="005523F2" w:rsidP="00264CA0">
      <w:pPr>
        <w:pStyle w:val="enumlev2"/>
        <w:rPr>
          <w:rtl/>
        </w:rPr>
      </w:pPr>
      <w:r>
        <w:rPr>
          <w:rFonts w:hint="cs"/>
          <w:rtl/>
        </w:rPr>
        <w:t>-</w:t>
      </w:r>
      <w:r>
        <w:rPr>
          <w:rFonts w:hint="cs"/>
          <w:rtl/>
        </w:rPr>
        <w:tab/>
        <w:t xml:space="preserve">النسبة المئوية من المحطات أو المسيرات، حسبما يتناسب، عند معيار الأداء المصاحب </w:t>
      </w:r>
      <w:r>
        <w:t>(“%</w:t>
      </w:r>
      <w:r>
        <w:rPr>
          <w:position w:val="-4"/>
          <w:sz w:val="20"/>
        </w:rPr>
        <w:t>stations</w:t>
      </w:r>
      <w:r>
        <w:t>_</w:t>
      </w:r>
      <w:proofErr w:type="spellStart"/>
      <w:r>
        <w:t>at_I</w:t>
      </w:r>
      <w:proofErr w:type="spellEnd"/>
      <w:r>
        <w:t>/N</w:t>
      </w:r>
      <w:r>
        <w:rPr>
          <w:position w:val="-4"/>
          <w:sz w:val="20"/>
        </w:rPr>
        <w:t>criterion</w:t>
      </w:r>
      <w:r>
        <w:t>” and “%</w:t>
      </w:r>
      <w:r>
        <w:rPr>
          <w:position w:val="-4"/>
          <w:sz w:val="20"/>
        </w:rPr>
        <w:t>routes</w:t>
      </w:r>
      <w:r>
        <w:t>_</w:t>
      </w:r>
      <w:proofErr w:type="spellStart"/>
      <w:r>
        <w:t>at_FDP</w:t>
      </w:r>
      <w:proofErr w:type="spellEnd"/>
      <w:r>
        <w:rPr>
          <w:position w:val="-4"/>
          <w:sz w:val="20"/>
        </w:rPr>
        <w:t>criterion</w:t>
      </w:r>
      <w:r>
        <w:t>”)</w:t>
      </w:r>
      <w:r w:rsidR="00D32EBE">
        <w:rPr>
          <w:rFonts w:hint="cs"/>
          <w:rtl/>
        </w:rPr>
        <w:t>؛</w:t>
      </w:r>
    </w:p>
    <w:p w:rsidR="002015A6" w:rsidRDefault="005523F2" w:rsidP="00264CA0">
      <w:pPr>
        <w:pStyle w:val="enumlev2"/>
        <w:rPr>
          <w:rtl/>
        </w:rPr>
      </w:pPr>
      <w:r>
        <w:rPr>
          <w:rFonts w:hint="cs"/>
          <w:rtl/>
        </w:rPr>
        <w:t>-</w:t>
      </w:r>
      <w:r>
        <w:rPr>
          <w:rFonts w:hint="cs"/>
          <w:rtl/>
        </w:rPr>
        <w:tab/>
        <w:t xml:space="preserve">قيمة النسبة </w:t>
      </w:r>
      <w:r>
        <w:rPr>
          <w:i/>
          <w:iCs/>
        </w:rPr>
        <w:t>I/N</w:t>
      </w:r>
      <w:r>
        <w:rPr>
          <w:rFonts w:hint="cs"/>
          <w:i/>
          <w:iCs/>
          <w:rtl/>
        </w:rPr>
        <w:t xml:space="preserve"> </w:t>
      </w:r>
      <w:r>
        <w:rPr>
          <w:rFonts w:hint="cs"/>
          <w:rtl/>
        </w:rPr>
        <w:t xml:space="preserve">أو الانحطاط </w:t>
      </w:r>
      <w:r>
        <w:t>FDP</w:t>
      </w:r>
      <w:r>
        <w:rPr>
          <w:rFonts w:hint="cs"/>
          <w:rtl/>
        </w:rPr>
        <w:t xml:space="preserve">، حسبما يتناسب، عند نسبة مئوية محددة من المحطات أو المسيرات، على التوالي </w:t>
      </w:r>
      <w:r>
        <w:t>(“I/</w:t>
      </w:r>
      <w:proofErr w:type="spellStart"/>
      <w:r>
        <w:t>N_at_P</w:t>
      </w:r>
      <w:proofErr w:type="spellEnd"/>
      <w:r>
        <w:rPr>
          <w:position w:val="-4"/>
          <w:sz w:val="20"/>
        </w:rPr>
        <w:t>station</w:t>
      </w:r>
      <w:r>
        <w:t>” and “</w:t>
      </w:r>
      <w:proofErr w:type="spellStart"/>
      <w:r>
        <w:t>FDP_at_P</w:t>
      </w:r>
      <w:proofErr w:type="spellEnd"/>
      <w:r>
        <w:rPr>
          <w:position w:val="-4"/>
          <w:sz w:val="20"/>
        </w:rPr>
        <w:t>route</w:t>
      </w:r>
      <w:r>
        <w:t>”)</w:t>
      </w:r>
      <w:r w:rsidR="00D32EBE">
        <w:rPr>
          <w:rFonts w:hint="cs"/>
          <w:rtl/>
        </w:rPr>
        <w:t>؛</w:t>
      </w:r>
    </w:p>
    <w:p w:rsidR="005523F2" w:rsidRPr="005523F2" w:rsidRDefault="005523F2" w:rsidP="002070F8">
      <w:pPr>
        <w:pStyle w:val="enumlev2"/>
        <w:rPr>
          <w:rtl/>
        </w:rPr>
      </w:pPr>
      <w:r w:rsidRPr="00BF273E">
        <w:rPr>
          <w:rFonts w:hint="cs"/>
          <w:spacing w:val="-8"/>
          <w:rtl/>
        </w:rPr>
        <w:t>-</w:t>
      </w:r>
      <w:r w:rsidRPr="00BF273E">
        <w:rPr>
          <w:rFonts w:hint="cs"/>
          <w:spacing w:val="-8"/>
          <w:rtl/>
        </w:rPr>
        <w:tab/>
        <w:t xml:space="preserve">تستخرج الدوال </w:t>
      </w:r>
      <w:proofErr w:type="spellStart"/>
      <w:r w:rsidRPr="00BF273E">
        <w:rPr>
          <w:spacing w:val="-8"/>
        </w:rPr>
        <w:t>pdf</w:t>
      </w:r>
      <w:proofErr w:type="spellEnd"/>
      <w:r w:rsidRPr="00BF273E">
        <w:rPr>
          <w:rFonts w:hint="cs"/>
          <w:spacing w:val="-8"/>
          <w:rtl/>
        </w:rPr>
        <w:t xml:space="preserve"> للنسبة </w:t>
      </w:r>
      <w:r w:rsidRPr="00BF273E">
        <w:rPr>
          <w:i/>
          <w:iCs/>
          <w:spacing w:val="-8"/>
        </w:rPr>
        <w:t>I/N</w:t>
      </w:r>
      <w:r w:rsidRPr="00BF273E">
        <w:rPr>
          <w:rFonts w:hint="cs"/>
          <w:i/>
          <w:iCs/>
          <w:spacing w:val="-8"/>
          <w:rtl/>
        </w:rPr>
        <w:t xml:space="preserve"> </w:t>
      </w:r>
      <w:r w:rsidRPr="00BF273E">
        <w:rPr>
          <w:rFonts w:hint="cs"/>
          <w:spacing w:val="-8"/>
          <w:rtl/>
        </w:rPr>
        <w:t xml:space="preserve">للمحطة أو الانحطاط </w:t>
      </w:r>
      <w:r w:rsidRPr="00BF273E">
        <w:rPr>
          <w:spacing w:val="-8"/>
        </w:rPr>
        <w:t>FDP</w:t>
      </w:r>
      <w:r w:rsidRPr="00BF273E">
        <w:rPr>
          <w:rFonts w:hint="cs"/>
          <w:spacing w:val="-8"/>
          <w:rtl/>
        </w:rPr>
        <w:t xml:space="preserve"> في المسير: </w:t>
      </w:r>
      <w:r w:rsidRPr="00BF273E">
        <w:rPr>
          <w:spacing w:val="-8"/>
        </w:rPr>
        <w:t>}</w:t>
      </w:r>
      <w:r w:rsidRPr="00BF273E">
        <w:rPr>
          <w:rFonts w:hint="cs"/>
          <w:spacing w:val="-8"/>
          <w:rtl/>
        </w:rPr>
        <w:t xml:space="preserve">القيمة </w:t>
      </w:r>
      <w:r w:rsidRPr="00BF273E">
        <w:rPr>
          <w:i/>
          <w:iCs/>
          <w:spacing w:val="-8"/>
        </w:rPr>
        <w:t>I/N</w:t>
      </w:r>
      <w:r w:rsidRPr="00BF273E">
        <w:rPr>
          <w:rFonts w:hint="cs"/>
          <w:spacing w:val="-8"/>
          <w:rtl/>
        </w:rPr>
        <w:t xml:space="preserve">، احتمال تجاوز القيمة </w:t>
      </w:r>
      <w:r w:rsidRPr="00BF273E">
        <w:rPr>
          <w:spacing w:val="-8"/>
        </w:rPr>
        <w:t>{</w:t>
      </w:r>
      <w:r w:rsidRPr="00BF273E">
        <w:rPr>
          <w:i/>
          <w:iCs/>
          <w:spacing w:val="-8"/>
        </w:rPr>
        <w:t>I/N</w:t>
      </w:r>
      <w:r w:rsidR="009B5DD8" w:rsidRPr="00BF273E">
        <w:rPr>
          <w:rFonts w:hint="cs"/>
          <w:spacing w:val="-8"/>
          <w:rtl/>
        </w:rPr>
        <w:t>:</w:t>
      </w:r>
      <w:r w:rsidR="009B5DD8">
        <w:rPr>
          <w:rFonts w:hint="cs"/>
          <w:rtl/>
        </w:rPr>
        <w:t xml:space="preserve"> </w:t>
      </w:r>
      <w:r w:rsidR="009B5DD8">
        <w:t>}</w:t>
      </w:r>
      <w:r w:rsidR="009B5DD8">
        <w:rPr>
          <w:rFonts w:hint="cs"/>
          <w:rtl/>
        </w:rPr>
        <w:t xml:space="preserve">قيمة الانحطاط </w:t>
      </w:r>
      <w:r w:rsidR="009B5DD8">
        <w:t>FDP</w:t>
      </w:r>
      <w:r w:rsidR="009B5DD8">
        <w:rPr>
          <w:rFonts w:hint="cs"/>
          <w:rtl/>
        </w:rPr>
        <w:t xml:space="preserve">، احتمال تجاوز قيمة الانحطاط </w:t>
      </w:r>
      <w:r w:rsidR="009B5DD8">
        <w:t>{FDP</w:t>
      </w:r>
      <w:r w:rsidR="009B5DD8">
        <w:rPr>
          <w:rFonts w:hint="cs"/>
          <w:rtl/>
        </w:rPr>
        <w:t xml:space="preserve"> من أجل العرض كمخطط بياني استخراج القيم المشتقة أعلاه: </w:t>
      </w:r>
      <w:r w:rsidR="009B5DD8">
        <w:t>“%</w:t>
      </w:r>
      <w:r w:rsidR="009B5DD8">
        <w:rPr>
          <w:position w:val="-4"/>
          <w:sz w:val="20"/>
        </w:rPr>
        <w:t>stations</w:t>
      </w:r>
      <w:r w:rsidR="009B5DD8">
        <w:t>_</w:t>
      </w:r>
      <w:proofErr w:type="spellStart"/>
      <w:r w:rsidR="009B5DD8">
        <w:t>at_I</w:t>
      </w:r>
      <w:proofErr w:type="spellEnd"/>
      <w:r w:rsidR="009B5DD8">
        <w:t>/N</w:t>
      </w:r>
      <w:r w:rsidR="009B5DD8">
        <w:rPr>
          <w:position w:val="-4"/>
          <w:sz w:val="20"/>
        </w:rPr>
        <w:t>criterion</w:t>
      </w:r>
      <w:r w:rsidR="009B5DD8">
        <w:t>”</w:t>
      </w:r>
      <w:r w:rsidR="009B5DD8">
        <w:rPr>
          <w:rFonts w:hint="cs"/>
          <w:rtl/>
        </w:rPr>
        <w:t xml:space="preserve">، </w:t>
      </w:r>
      <w:r w:rsidR="009B5DD8">
        <w:t>“%</w:t>
      </w:r>
      <w:r w:rsidR="009B5DD8">
        <w:rPr>
          <w:position w:val="-4"/>
          <w:sz w:val="20"/>
        </w:rPr>
        <w:t>routes</w:t>
      </w:r>
      <w:r w:rsidR="009B5DD8">
        <w:t>_</w:t>
      </w:r>
      <w:proofErr w:type="spellStart"/>
      <w:r w:rsidR="009B5DD8">
        <w:t>at_FDP</w:t>
      </w:r>
      <w:proofErr w:type="spellEnd"/>
      <w:r w:rsidR="009B5DD8">
        <w:rPr>
          <w:position w:val="-4"/>
          <w:sz w:val="20"/>
        </w:rPr>
        <w:t>criterion</w:t>
      </w:r>
      <w:r w:rsidR="009B5DD8">
        <w:t>”</w:t>
      </w:r>
      <w:r w:rsidR="00FE4653">
        <w:rPr>
          <w:rFonts w:hint="cs"/>
          <w:rtl/>
        </w:rPr>
        <w:t xml:space="preserve">، </w:t>
      </w:r>
      <w:r w:rsidR="009B5DD8">
        <w:t>“I/</w:t>
      </w:r>
      <w:proofErr w:type="spellStart"/>
      <w:r w:rsidR="009B5DD8">
        <w:t>N_at_P</w:t>
      </w:r>
      <w:proofErr w:type="spellEnd"/>
      <w:r w:rsidR="009B5DD8">
        <w:rPr>
          <w:position w:val="-4"/>
          <w:sz w:val="20"/>
        </w:rPr>
        <w:t>station</w:t>
      </w:r>
      <w:r w:rsidR="009B5DD8">
        <w:t>”</w:t>
      </w:r>
      <w:r w:rsidR="002070F8">
        <w:rPr>
          <w:rFonts w:hint="cs"/>
          <w:rtl/>
          <w:lang w:bidi="ar-SA"/>
        </w:rPr>
        <w:t xml:space="preserve">، </w:t>
      </w:r>
      <w:r w:rsidR="002070F8">
        <w:t>“</w:t>
      </w:r>
      <w:proofErr w:type="spellStart"/>
      <w:r w:rsidR="009B5DD8">
        <w:t>FDP_at_P</w:t>
      </w:r>
      <w:proofErr w:type="spellEnd"/>
      <w:r w:rsidR="009B5DD8">
        <w:rPr>
          <w:position w:val="-4"/>
          <w:sz w:val="20"/>
        </w:rPr>
        <w:t>route</w:t>
      </w:r>
      <w:r w:rsidR="009B5DD8">
        <w:t>”</w:t>
      </w:r>
      <w:r w:rsidR="00BF273E">
        <w:rPr>
          <w:rFonts w:hint="cs"/>
          <w:rtl/>
        </w:rPr>
        <w:t>.</w:t>
      </w:r>
    </w:p>
    <w:p w:rsidR="0092028E" w:rsidRDefault="0092028E">
      <w:pPr>
        <w:overflowPunct/>
        <w:autoSpaceDE/>
        <w:autoSpaceDN/>
        <w:bidi w:val="0"/>
        <w:adjustRightInd/>
        <w:spacing w:before="0" w:line="240" w:lineRule="auto"/>
        <w:jc w:val="left"/>
        <w:textAlignment w:val="auto"/>
        <w:rPr>
          <w:lang w:bidi="ar-EG"/>
        </w:rPr>
      </w:pPr>
      <w:r>
        <w:rPr>
          <w:rtl/>
          <w:lang w:bidi="ar-EG"/>
        </w:rPr>
        <w:br w:type="page"/>
      </w:r>
    </w:p>
    <w:p w:rsidR="004E3AAC" w:rsidRDefault="004E3AAC" w:rsidP="004E3AAC">
      <w:pPr>
        <w:pStyle w:val="Heading1"/>
        <w:rPr>
          <w:rtl/>
          <w:lang w:bidi="ar-EG"/>
        </w:rPr>
      </w:pPr>
      <w:r>
        <w:rPr>
          <w:lang w:bidi="ar-EG"/>
        </w:rPr>
        <w:lastRenderedPageBreak/>
        <w:t>4</w:t>
      </w:r>
      <w:r>
        <w:rPr>
          <w:rFonts w:hint="cs"/>
          <w:rtl/>
          <w:lang w:bidi="ar-EG"/>
        </w:rPr>
        <w:tab/>
        <w:t>تعقيب</w:t>
      </w:r>
    </w:p>
    <w:p w:rsidR="004E3AAC" w:rsidRDefault="004E3AAC" w:rsidP="004E3AAC">
      <w:pPr>
        <w:rPr>
          <w:rtl/>
          <w:lang w:bidi="ar-EG"/>
        </w:rPr>
      </w:pPr>
      <w:r>
        <w:rPr>
          <w:rFonts w:hint="cs"/>
          <w:rtl/>
          <w:lang w:bidi="ar-EG"/>
        </w:rPr>
        <w:t xml:space="preserve">يقدم الشكل </w:t>
      </w:r>
      <w:r>
        <w:rPr>
          <w:lang w:bidi="ar-EG"/>
        </w:rPr>
        <w:t>1</w:t>
      </w:r>
      <w:r>
        <w:rPr>
          <w:rFonts w:hint="cs"/>
          <w:rtl/>
          <w:lang w:bidi="ar-EG"/>
        </w:rPr>
        <w:t xml:space="preserve"> مخططاً انسيابياً للعملية الموضحة أعلاه.</w:t>
      </w:r>
    </w:p>
    <w:p w:rsidR="009B5DD8" w:rsidRDefault="009B5DD8" w:rsidP="004E3AAC">
      <w:pPr>
        <w:spacing w:before="240"/>
        <w:jc w:val="center"/>
        <w:rPr>
          <w:rtl/>
          <w:lang w:bidi="ar-EG"/>
        </w:rPr>
      </w:pPr>
      <w:r>
        <w:rPr>
          <w:rFonts w:hint="cs"/>
          <w:rtl/>
          <w:lang w:bidi="ar-EG"/>
        </w:rPr>
        <w:t>الش</w:t>
      </w:r>
      <w:r w:rsidR="002070F8">
        <w:rPr>
          <w:rFonts w:hint="cs"/>
          <w:rtl/>
          <w:lang w:bidi="ar-EG"/>
        </w:rPr>
        <w:t>ـ</w:t>
      </w:r>
      <w:r>
        <w:rPr>
          <w:rFonts w:hint="cs"/>
          <w:rtl/>
          <w:lang w:bidi="ar-EG"/>
        </w:rPr>
        <w:t xml:space="preserve">كل </w:t>
      </w:r>
      <w:r>
        <w:rPr>
          <w:lang w:bidi="ar-EG"/>
        </w:rPr>
        <w:t>1</w:t>
      </w:r>
    </w:p>
    <w:p w:rsidR="009B5DD8" w:rsidRPr="009B5DD8" w:rsidRDefault="009B5DD8" w:rsidP="009B5DD8">
      <w:pPr>
        <w:jc w:val="center"/>
        <w:rPr>
          <w:b/>
          <w:bCs/>
          <w:rtl/>
          <w:lang w:bidi="ar-EG"/>
        </w:rPr>
      </w:pPr>
      <w:r w:rsidRPr="009B5DD8">
        <w:rPr>
          <w:rFonts w:hint="cs"/>
          <w:b/>
          <w:bCs/>
          <w:rtl/>
          <w:lang w:bidi="ar-EG"/>
        </w:rPr>
        <w:t>مخطط انسيابي مبسّط للخوارزمية</w:t>
      </w:r>
    </w:p>
    <w:p w:rsidR="00DC587D" w:rsidRDefault="00DC587D" w:rsidP="009B5DD8">
      <w:pPr>
        <w:jc w:val="center"/>
        <w:rPr>
          <w:rtl/>
          <w:lang w:bidi="ar-EG"/>
        </w:rPr>
      </w:pPr>
      <w:r w:rsidRPr="00C74307">
        <w:rPr>
          <w:noProof/>
          <w:position w:val="-8"/>
          <w:lang w:eastAsia="zh-CN"/>
        </w:rPr>
        <mc:AlternateContent>
          <mc:Choice Requires="wps">
            <w:drawing>
              <wp:anchor distT="0" distB="0" distL="114300" distR="114300" simplePos="0" relativeHeight="251679232" behindDoc="0" locked="0" layoutInCell="0" allowOverlap="1" wp14:anchorId="48A1F4C0" wp14:editId="083734FB">
                <wp:simplePos x="0" y="0"/>
                <wp:positionH relativeFrom="page">
                  <wp:posOffset>3604260</wp:posOffset>
                </wp:positionH>
                <wp:positionV relativeFrom="paragraph">
                  <wp:posOffset>4014470</wp:posOffset>
                </wp:positionV>
                <wp:extent cx="836295" cy="131445"/>
                <wp:effectExtent l="0" t="0" r="1905" b="1905"/>
                <wp:wrapNone/>
                <wp:docPr id="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131445"/>
                        </a:xfrm>
                        <a:prstGeom prst="rect">
                          <a:avLst/>
                        </a:prstGeom>
                        <a:noFill/>
                        <a:ln>
                          <a:noFill/>
                        </a:ln>
                        <a:effectLst/>
                        <a:extLst/>
                      </wps:spPr>
                      <wps:txbx>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النهاية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9" style="position:absolute;left:0;text-align:left;margin-left:283.8pt;margin-top:316.1pt;width:65.85pt;height:10.3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" o:allowincell="f" filled="f" stroked="f">
                <v:textbox inset="1pt,1pt,1pt,1pt">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النهاية</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77184" behindDoc="0" locked="0" layoutInCell="0" allowOverlap="1" wp14:anchorId="4B03F127" wp14:editId="714747FF">
                <wp:simplePos x="0" y="0"/>
                <wp:positionH relativeFrom="page">
                  <wp:posOffset>3244850</wp:posOffset>
                </wp:positionH>
                <wp:positionV relativeFrom="paragraph">
                  <wp:posOffset>3596005</wp:posOffset>
                </wp:positionV>
                <wp:extent cx="1560830" cy="165100"/>
                <wp:effectExtent l="0" t="0" r="1270" b="6350"/>
                <wp:wrapNone/>
                <wp:docPr id="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165100"/>
                        </a:xfrm>
                        <a:prstGeom prst="rect">
                          <a:avLst/>
                        </a:prstGeom>
                        <a:noFill/>
                        <a:ln>
                          <a:noFill/>
                        </a:ln>
                        <a:effectLst/>
                        <a:extLst/>
                      </wps:spPr>
                      <wps:txbx>
                        <w:txbxContent>
                          <w:p w:rsidR="002070F8" w:rsidRPr="00DC587D" w:rsidRDefault="002070F8" w:rsidP="00D32EBE">
                            <w:pPr>
                              <w:spacing w:before="20" w:line="140" w:lineRule="exact"/>
                              <w:jc w:val="center"/>
                              <w:rPr>
                                <w:sz w:val="14"/>
                                <w:szCs w:val="20"/>
                                <w:rtl/>
                                <w:lang w:bidi="ar-EG"/>
                              </w:rPr>
                            </w:pPr>
                            <w:r w:rsidRPr="00DC587D">
                              <w:rPr>
                                <w:rFonts w:hint="cs"/>
                                <w:sz w:val="14"/>
                                <w:szCs w:val="20"/>
                                <w:rtl/>
                                <w:lang w:bidi="ar-EG"/>
                              </w:rPr>
                              <w:t xml:space="preserve">المعايير (النسبة </w:t>
                            </w:r>
                            <w:r w:rsidRPr="00DC587D">
                              <w:rPr>
                                <w:i/>
                                <w:iCs/>
                                <w:sz w:val="14"/>
                                <w:szCs w:val="20"/>
                                <w:lang w:bidi="ar-EG"/>
                              </w:rPr>
                              <w:t>I/N</w:t>
                            </w:r>
                            <w:r w:rsidRPr="00DC587D">
                              <w:rPr>
                                <w:rFonts w:hint="cs"/>
                                <w:i/>
                                <w:iCs/>
                                <w:sz w:val="14"/>
                                <w:szCs w:val="20"/>
                                <w:rtl/>
                                <w:lang w:bidi="ar-EG"/>
                              </w:rPr>
                              <w:t xml:space="preserve"> </w:t>
                            </w:r>
                            <w:r w:rsidRPr="00DC587D">
                              <w:rPr>
                                <w:rFonts w:hint="cs"/>
                                <w:sz w:val="14"/>
                                <w:szCs w:val="20"/>
                                <w:rtl/>
                                <w:lang w:bidi="ar-EG"/>
                              </w:rPr>
                              <w:t xml:space="preserve">أو الانحطاط </w:t>
                            </w:r>
                            <w:r w:rsidRPr="00DC587D">
                              <w:rPr>
                                <w:sz w:val="14"/>
                                <w:szCs w:val="20"/>
                                <w:lang w:bidi="ar-EG"/>
                              </w:rPr>
                              <w:t>FDP</w:t>
                            </w:r>
                            <w:r w:rsidRPr="00DC587D">
                              <w:rPr>
                                <w:rFonts w:hint="cs"/>
                                <w:sz w:val="14"/>
                                <w:szCs w:val="20"/>
                                <w:rtl/>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55.5pt;margin-top:283.15pt;width:122.9pt;height:1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" o:allowincell="f" filled="f" stroked="f">
                <v:textbox inset="1pt,1pt,1pt,1pt">
                  <w:txbxContent>
                    <w:p w:rsidR="002070F8" w:rsidRPr="00DC587D" w:rsidRDefault="002070F8" w:rsidP="00D32EBE">
                      <w:pPr>
                        <w:spacing w:before="20" w:line="140" w:lineRule="exact"/>
                        <w:jc w:val="center"/>
                        <w:rPr>
                          <w:sz w:val="14"/>
                          <w:szCs w:val="20"/>
                          <w:rtl/>
                          <w:lang w:bidi="ar-EG"/>
                        </w:rPr>
                      </w:pPr>
                      <w:r w:rsidRPr="00DC587D">
                        <w:rPr>
                          <w:rFonts w:hint="cs"/>
                          <w:sz w:val="14"/>
                          <w:szCs w:val="20"/>
                          <w:rtl/>
                          <w:lang w:bidi="ar-EG"/>
                        </w:rPr>
                        <w:t xml:space="preserve">المعايير (النسبة </w:t>
                      </w:r>
                      <w:r w:rsidRPr="00DC587D">
                        <w:rPr>
                          <w:i/>
                          <w:iCs/>
                          <w:sz w:val="14"/>
                          <w:szCs w:val="20"/>
                          <w:lang w:bidi="ar-EG"/>
                        </w:rPr>
                        <w:t>I/N</w:t>
                      </w:r>
                      <w:r w:rsidRPr="00DC587D">
                        <w:rPr>
                          <w:rFonts w:hint="cs"/>
                          <w:i/>
                          <w:iCs/>
                          <w:sz w:val="14"/>
                          <w:szCs w:val="20"/>
                          <w:rtl/>
                          <w:lang w:bidi="ar-EG"/>
                        </w:rPr>
                        <w:t xml:space="preserve"> </w:t>
                      </w:r>
                      <w:r w:rsidRPr="00DC587D">
                        <w:rPr>
                          <w:rFonts w:hint="cs"/>
                          <w:sz w:val="14"/>
                          <w:szCs w:val="20"/>
                          <w:rtl/>
                          <w:lang w:bidi="ar-EG"/>
                        </w:rPr>
                        <w:t xml:space="preserve">أو الانحطاط </w:t>
                      </w:r>
                      <w:r w:rsidRPr="00DC587D">
                        <w:rPr>
                          <w:sz w:val="14"/>
                          <w:szCs w:val="20"/>
                          <w:lang w:bidi="ar-EG"/>
                        </w:rPr>
                        <w:t>FDP</w:t>
                      </w:r>
                      <w:r w:rsidRPr="00DC587D">
                        <w:rPr>
                          <w:rFonts w:hint="cs"/>
                          <w:sz w:val="14"/>
                          <w:szCs w:val="20"/>
                          <w:rtl/>
                          <w:lang w:bidi="ar-EG"/>
                        </w:rPr>
                        <w:t>)</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71040" behindDoc="0" locked="0" layoutInCell="0" allowOverlap="1" wp14:anchorId="56A1F1E1" wp14:editId="1DC92253">
                <wp:simplePos x="0" y="0"/>
                <wp:positionH relativeFrom="page">
                  <wp:posOffset>3448050</wp:posOffset>
                </wp:positionH>
                <wp:positionV relativeFrom="paragraph">
                  <wp:posOffset>3180080</wp:posOffset>
                </wp:positionV>
                <wp:extent cx="1155700" cy="156845"/>
                <wp:effectExtent l="0" t="0" r="6350" b="0"/>
                <wp:wrapNone/>
                <wp:docPr id="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56845"/>
                        </a:xfrm>
                        <a:prstGeom prst="rect">
                          <a:avLst/>
                        </a:prstGeom>
                        <a:noFill/>
                        <a:ln>
                          <a:noFill/>
                        </a:ln>
                        <a:effectLst/>
                        <a:extLst/>
                      </wps:spPr>
                      <wps:txbx>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 xml:space="preserve">الانحطاط </w:t>
                            </w:r>
                            <w:r w:rsidRPr="00DC587D">
                              <w:rPr>
                                <w:sz w:val="14"/>
                                <w:szCs w:val="20"/>
                                <w:lang w:bidi="ar-EG"/>
                              </w:rPr>
                              <w:t>FDP</w:t>
                            </w:r>
                            <w:r w:rsidRPr="00DC587D">
                              <w:rPr>
                                <w:rFonts w:hint="cs"/>
                                <w:sz w:val="14"/>
                                <w:szCs w:val="20"/>
                                <w:rtl/>
                                <w:lang w:bidi="ar-EG"/>
                              </w:rPr>
                              <w:t xml:space="preserve"> للمسير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71.5pt;margin-top:250.4pt;width:91pt;height:12.3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" o:allowincell="f" filled="f" stroked="f">
                <v:textbox inset="1pt,1pt,1pt,1pt">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 xml:space="preserve">الانحطاط </w:t>
                      </w:r>
                      <w:r w:rsidRPr="00DC587D">
                        <w:rPr>
                          <w:sz w:val="14"/>
                          <w:szCs w:val="20"/>
                          <w:lang w:bidi="ar-EG"/>
                        </w:rPr>
                        <w:t>FDP</w:t>
                      </w:r>
                      <w:r w:rsidRPr="00DC587D">
                        <w:rPr>
                          <w:rFonts w:hint="cs"/>
                          <w:sz w:val="14"/>
                          <w:szCs w:val="20"/>
                          <w:rtl/>
                          <w:lang w:bidi="ar-EG"/>
                        </w:rPr>
                        <w:t xml:space="preserve"> للمسير</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73088" behindDoc="0" locked="0" layoutInCell="0" allowOverlap="1" wp14:anchorId="48369EF9" wp14:editId="727D819B">
                <wp:simplePos x="0" y="0"/>
                <wp:positionH relativeFrom="page">
                  <wp:posOffset>2857500</wp:posOffset>
                </wp:positionH>
                <wp:positionV relativeFrom="paragraph">
                  <wp:posOffset>3049905</wp:posOffset>
                </wp:positionV>
                <wp:extent cx="1155700" cy="155575"/>
                <wp:effectExtent l="0" t="0" r="6350" b="0"/>
                <wp:wrapNone/>
                <wp:docPr id="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55575"/>
                        </a:xfrm>
                        <a:prstGeom prst="rect">
                          <a:avLst/>
                        </a:prstGeom>
                        <a:noFill/>
                        <a:ln>
                          <a:noFill/>
                        </a:ln>
                        <a:effectLst/>
                        <a:extLst/>
                      </wps:spPr>
                      <wps:txbx>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جميع المحطات في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25pt;margin-top:240.15pt;width:91pt;height:12.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" o:allowincell="f" filled="f" stroked="f">
                <v:textbox inset="1pt,1pt,1pt,1pt">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جميع المحطات في المسير</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68992" behindDoc="0" locked="0" layoutInCell="0" allowOverlap="1" wp14:anchorId="53E21EA1" wp14:editId="24BDE1FA">
                <wp:simplePos x="0" y="0"/>
                <wp:positionH relativeFrom="page">
                  <wp:posOffset>3441700</wp:posOffset>
                </wp:positionH>
                <wp:positionV relativeFrom="paragraph">
                  <wp:posOffset>2776855</wp:posOffset>
                </wp:positionV>
                <wp:extent cx="1155700" cy="171450"/>
                <wp:effectExtent l="0" t="0" r="6350" b="0"/>
                <wp:wrapNone/>
                <wp:docPr id="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71450"/>
                        </a:xfrm>
                        <a:prstGeom prst="rect">
                          <a:avLst/>
                        </a:prstGeom>
                        <a:noFill/>
                        <a:ln>
                          <a:noFill/>
                        </a:ln>
                        <a:effectLst/>
                        <a:extLst/>
                      </wps:spPr>
                      <wps:txbx>
                        <w:txbxContent>
                          <w:p w:rsidR="002070F8" w:rsidRPr="00DC587D" w:rsidRDefault="002070F8" w:rsidP="00D32EBE">
                            <w:pPr>
                              <w:spacing w:before="20" w:line="140" w:lineRule="exact"/>
                              <w:jc w:val="center"/>
                              <w:rPr>
                                <w:sz w:val="14"/>
                                <w:szCs w:val="20"/>
                                <w:rtl/>
                                <w:lang w:bidi="ar-EG"/>
                              </w:rPr>
                            </w:pPr>
                            <w:r w:rsidRPr="00DC587D">
                              <w:rPr>
                                <w:rFonts w:hint="cs"/>
                                <w:sz w:val="14"/>
                                <w:szCs w:val="20"/>
                                <w:rtl/>
                                <w:lang w:bidi="ar-EG"/>
                              </w:rPr>
                              <w:t xml:space="preserve">النسبة </w:t>
                            </w:r>
                            <w:r w:rsidRPr="00DC587D">
                              <w:rPr>
                                <w:i/>
                                <w:iCs/>
                                <w:sz w:val="14"/>
                                <w:szCs w:val="20"/>
                                <w:lang w:bidi="ar-EG"/>
                              </w:rPr>
                              <w:t>I/N</w:t>
                            </w:r>
                            <w:r w:rsidRPr="00DC587D">
                              <w:rPr>
                                <w:rFonts w:hint="cs"/>
                                <w:i/>
                                <w:iCs/>
                                <w:sz w:val="14"/>
                                <w:szCs w:val="20"/>
                                <w:rtl/>
                                <w:lang w:bidi="ar-EG"/>
                              </w:rPr>
                              <w:t xml:space="preserve"> </w:t>
                            </w:r>
                            <w:r w:rsidRPr="00DC587D">
                              <w:rPr>
                                <w:rFonts w:hint="cs"/>
                                <w:sz w:val="14"/>
                                <w:szCs w:val="20"/>
                                <w:rtl/>
                                <w:lang w:bidi="ar-EG"/>
                              </w:rPr>
                              <w:t>(الكلية) للمحطة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71pt;margin-top:218.65pt;width:91pt;height:13.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" o:allowincell="f" filled="f" stroked="f">
                <v:textbox inset="1pt,1pt,1pt,1pt">
                  <w:txbxContent>
                    <w:p w:rsidR="002070F8" w:rsidRPr="00DC587D" w:rsidRDefault="002070F8" w:rsidP="00D32EBE">
                      <w:pPr>
                        <w:spacing w:before="20" w:line="140" w:lineRule="exact"/>
                        <w:jc w:val="center"/>
                        <w:rPr>
                          <w:sz w:val="14"/>
                          <w:szCs w:val="20"/>
                          <w:rtl/>
                          <w:lang w:bidi="ar-EG"/>
                        </w:rPr>
                      </w:pPr>
                      <w:r w:rsidRPr="00DC587D">
                        <w:rPr>
                          <w:rFonts w:hint="cs"/>
                          <w:sz w:val="14"/>
                          <w:szCs w:val="20"/>
                          <w:rtl/>
                          <w:lang w:bidi="ar-EG"/>
                        </w:rPr>
                        <w:t xml:space="preserve">النسبة </w:t>
                      </w:r>
                      <w:r w:rsidRPr="00DC587D">
                        <w:rPr>
                          <w:i/>
                          <w:iCs/>
                          <w:sz w:val="14"/>
                          <w:szCs w:val="20"/>
                          <w:lang w:bidi="ar-EG"/>
                        </w:rPr>
                        <w:t>I/N</w:t>
                      </w:r>
                      <w:r w:rsidRPr="00DC587D">
                        <w:rPr>
                          <w:rFonts w:hint="cs"/>
                          <w:i/>
                          <w:iCs/>
                          <w:sz w:val="14"/>
                          <w:szCs w:val="20"/>
                          <w:rtl/>
                          <w:lang w:bidi="ar-EG"/>
                        </w:rPr>
                        <w:t xml:space="preserve"> </w:t>
                      </w:r>
                      <w:r w:rsidRPr="00DC587D">
                        <w:rPr>
                          <w:rFonts w:hint="cs"/>
                          <w:sz w:val="14"/>
                          <w:szCs w:val="20"/>
                          <w:rtl/>
                          <w:lang w:bidi="ar-EG"/>
                        </w:rPr>
                        <w:t>(الكلية) للمحطة</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66944" behindDoc="0" locked="0" layoutInCell="0" allowOverlap="1" wp14:anchorId="23930558" wp14:editId="5A40CC6C">
                <wp:simplePos x="0" y="0"/>
                <wp:positionH relativeFrom="page">
                  <wp:posOffset>3333750</wp:posOffset>
                </wp:positionH>
                <wp:positionV relativeFrom="paragraph">
                  <wp:posOffset>2618105</wp:posOffset>
                </wp:positionV>
                <wp:extent cx="679450" cy="150495"/>
                <wp:effectExtent l="0" t="0" r="6350" b="1905"/>
                <wp:wrapNone/>
                <wp:docPr id="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50495"/>
                        </a:xfrm>
                        <a:prstGeom prst="rect">
                          <a:avLst/>
                        </a:prstGeom>
                        <a:noFill/>
                        <a:ln>
                          <a:noFill/>
                        </a:ln>
                        <a:effectLst/>
                        <a:extLst/>
                      </wps:spPr>
                      <wps:txbx>
                        <w:txbxContent>
                          <w:p w:rsidR="002070F8" w:rsidRPr="00DC587D" w:rsidRDefault="002070F8" w:rsidP="009E5FF3">
                            <w:pPr>
                              <w:spacing w:before="20" w:line="140" w:lineRule="exact"/>
                              <w:jc w:val="center"/>
                              <w:rPr>
                                <w:sz w:val="14"/>
                                <w:szCs w:val="20"/>
                                <w:lang w:bidi="ar-EG"/>
                              </w:rPr>
                            </w:pPr>
                            <w:r w:rsidRPr="00DC587D">
                              <w:rPr>
                                <w:rFonts w:hint="cs"/>
                                <w:sz w:val="14"/>
                                <w:szCs w:val="20"/>
                                <w:rtl/>
                                <w:lang w:bidi="ar-EG"/>
                              </w:rPr>
                              <w:t>جميع السواتل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62.5pt;margin-top:206.15pt;width:53.5pt;height:11.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" o:allowincell="f" filled="f" stroked="f">
                <v:textbox inset="1pt,1pt,1pt,1pt">
                  <w:txbxContent>
                    <w:p w:rsidR="002070F8" w:rsidRPr="00DC587D" w:rsidRDefault="002070F8" w:rsidP="009E5FF3">
                      <w:pPr>
                        <w:spacing w:before="20" w:line="140" w:lineRule="exact"/>
                        <w:jc w:val="center"/>
                        <w:rPr>
                          <w:sz w:val="14"/>
                          <w:szCs w:val="20"/>
                          <w:lang w:bidi="ar-EG"/>
                        </w:rPr>
                      </w:pPr>
                      <w:r w:rsidRPr="00DC587D">
                        <w:rPr>
                          <w:rFonts w:hint="cs"/>
                          <w:sz w:val="14"/>
                          <w:szCs w:val="20"/>
                          <w:rtl/>
                          <w:lang w:bidi="ar-EG"/>
                        </w:rPr>
                        <w:t>جميع السواتل</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85376" behindDoc="0" locked="0" layoutInCell="0" allowOverlap="1" wp14:anchorId="02EF21B5" wp14:editId="2AECC165">
                <wp:simplePos x="0" y="0"/>
                <wp:positionH relativeFrom="page">
                  <wp:posOffset>2857500</wp:posOffset>
                </wp:positionH>
                <wp:positionV relativeFrom="paragraph">
                  <wp:posOffset>2078355</wp:posOffset>
                </wp:positionV>
                <wp:extent cx="2356485" cy="439420"/>
                <wp:effectExtent l="0" t="0" r="5715" b="0"/>
                <wp:wrapNone/>
                <wp:docPr id="1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439420"/>
                        </a:xfrm>
                        <a:prstGeom prst="rect">
                          <a:avLst/>
                        </a:prstGeom>
                        <a:noFill/>
                        <a:ln>
                          <a:noFill/>
                        </a:ln>
                        <a:effectLst/>
                        <a:extLst/>
                      </wps:spPr>
                      <wps:txbx>
                        <w:txbxContent>
                          <w:p w:rsidR="002070F8" w:rsidRPr="00DC587D" w:rsidRDefault="002070F8" w:rsidP="009E5FF3">
                            <w:pPr>
                              <w:spacing w:before="20" w:line="180" w:lineRule="exact"/>
                              <w:rPr>
                                <w:sz w:val="14"/>
                                <w:szCs w:val="20"/>
                                <w:rtl/>
                                <w:lang w:bidi="ar-EG"/>
                              </w:rPr>
                            </w:pPr>
                            <w:r w:rsidRPr="00DC587D">
                              <w:rPr>
                                <w:rFonts w:hint="cs"/>
                                <w:sz w:val="14"/>
                                <w:szCs w:val="20"/>
                                <w:rtl/>
                                <w:lang w:bidi="ar-EG"/>
                              </w:rPr>
                              <w:t xml:space="preserve">زاوية الارتفاع </w:t>
                            </w:r>
                            <w:proofErr w:type="spellStart"/>
                            <w:r w:rsidRPr="00DC587D">
                              <w:rPr>
                                <w:rFonts w:hint="cs"/>
                                <w:sz w:val="14"/>
                                <w:szCs w:val="20"/>
                                <w:rtl/>
                                <w:lang w:bidi="ar-EG"/>
                              </w:rPr>
                              <w:t>للساتل</w:t>
                            </w:r>
                            <w:proofErr w:type="spellEnd"/>
                            <w:r w:rsidRPr="00DC587D">
                              <w:rPr>
                                <w:rFonts w:hint="cs"/>
                                <w:sz w:val="14"/>
                                <w:szCs w:val="20"/>
                                <w:rtl/>
                                <w:lang w:bidi="ar-EG"/>
                              </w:rPr>
                              <w:t xml:space="preserve"> (مدار مائل)</w:t>
                            </w:r>
                          </w:p>
                          <w:p w:rsidR="002070F8" w:rsidRPr="00DC587D" w:rsidRDefault="002070F8" w:rsidP="00DC587D">
                            <w:pPr>
                              <w:spacing w:before="20" w:line="180" w:lineRule="exact"/>
                              <w:rPr>
                                <w:sz w:val="14"/>
                                <w:szCs w:val="20"/>
                                <w:rtl/>
                                <w:lang w:bidi="ar-EG"/>
                              </w:rPr>
                            </w:pPr>
                            <w:r w:rsidRPr="00DC587D">
                              <w:rPr>
                                <w:rFonts w:hint="cs"/>
                                <w:sz w:val="14"/>
                                <w:szCs w:val="20"/>
                                <w:rtl/>
                                <w:lang w:bidi="ar-EG"/>
                              </w:rPr>
                              <w:t xml:space="preserve">زاوية الوصول الكثافة </w:t>
                            </w:r>
                            <w:proofErr w:type="spellStart"/>
                            <w:r w:rsidRPr="00DC587D">
                              <w:rPr>
                                <w:sz w:val="14"/>
                                <w:szCs w:val="20"/>
                                <w:lang w:bidi="ar-EG"/>
                              </w:rPr>
                              <w:t>pfd</w:t>
                            </w:r>
                            <w:proofErr w:type="spellEnd"/>
                            <w:r w:rsidRPr="00DC587D">
                              <w:rPr>
                                <w:rFonts w:hint="cs"/>
                                <w:sz w:val="14"/>
                                <w:szCs w:val="20"/>
                                <w:rtl/>
                                <w:lang w:bidi="ar-EG"/>
                              </w:rPr>
                              <w:t>، تأثيرات زوايا الوصول المنخفضة</w:t>
                            </w:r>
                          </w:p>
                          <w:p w:rsidR="002070F8" w:rsidRPr="00DC587D" w:rsidRDefault="002070F8" w:rsidP="00DC587D">
                            <w:pPr>
                              <w:spacing w:before="20" w:line="180" w:lineRule="exact"/>
                              <w:rPr>
                                <w:sz w:val="14"/>
                                <w:szCs w:val="20"/>
                                <w:lang w:bidi="ar-EG"/>
                              </w:rPr>
                            </w:pPr>
                            <w:r w:rsidRPr="00DC587D">
                              <w:rPr>
                                <w:rFonts w:hint="cs"/>
                                <w:sz w:val="14"/>
                                <w:szCs w:val="20"/>
                                <w:rtl/>
                                <w:lang w:bidi="ar-EG"/>
                              </w:rPr>
                              <w:t xml:space="preserve">الزاوية من المحور كسب الهوائي النسبة </w:t>
                            </w:r>
                            <w:r w:rsidRPr="00DC587D">
                              <w:rPr>
                                <w:i/>
                                <w:iCs/>
                                <w:sz w:val="14"/>
                                <w:szCs w:val="20"/>
                                <w:lang w:bidi="ar-EG"/>
                              </w:rPr>
                              <w:t xml:space="preserve">I/N </w:t>
                            </w:r>
                            <w:r w:rsidRPr="00DC587D">
                              <w:rPr>
                                <w:sz w:val="14"/>
                                <w:szCs w:val="20"/>
                                <w:lang w:bidi="ar-EG"/>
                              </w:rPr>
                              <w:t>(single entry)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25pt;margin-top:163.65pt;width:185.55pt;height:34.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" o:allowincell="f" filled="f" stroked="f">
                <v:textbox inset="1pt,1pt,1pt,1pt">
                  <w:txbxContent>
                    <w:p w:rsidR="002070F8" w:rsidRPr="00DC587D" w:rsidRDefault="002070F8" w:rsidP="009E5FF3">
                      <w:pPr>
                        <w:spacing w:before="20" w:line="180" w:lineRule="exact"/>
                        <w:rPr>
                          <w:sz w:val="14"/>
                          <w:szCs w:val="20"/>
                          <w:rtl/>
                          <w:lang w:bidi="ar-EG"/>
                        </w:rPr>
                      </w:pPr>
                      <w:r w:rsidRPr="00DC587D">
                        <w:rPr>
                          <w:rFonts w:hint="cs"/>
                          <w:sz w:val="14"/>
                          <w:szCs w:val="20"/>
                          <w:rtl/>
                          <w:lang w:bidi="ar-EG"/>
                        </w:rPr>
                        <w:t xml:space="preserve">زاوية الارتفاع </w:t>
                      </w:r>
                      <w:proofErr w:type="spellStart"/>
                      <w:r w:rsidRPr="00DC587D">
                        <w:rPr>
                          <w:rFonts w:hint="cs"/>
                          <w:sz w:val="14"/>
                          <w:szCs w:val="20"/>
                          <w:rtl/>
                          <w:lang w:bidi="ar-EG"/>
                        </w:rPr>
                        <w:t>للساتل</w:t>
                      </w:r>
                      <w:proofErr w:type="spellEnd"/>
                      <w:r w:rsidRPr="00DC587D">
                        <w:rPr>
                          <w:rFonts w:hint="cs"/>
                          <w:sz w:val="14"/>
                          <w:szCs w:val="20"/>
                          <w:rtl/>
                          <w:lang w:bidi="ar-EG"/>
                        </w:rPr>
                        <w:t xml:space="preserve"> (مدار مائل)</w:t>
                      </w:r>
                    </w:p>
                    <w:p w:rsidR="002070F8" w:rsidRPr="00DC587D" w:rsidRDefault="002070F8" w:rsidP="00DC587D">
                      <w:pPr>
                        <w:spacing w:before="20" w:line="180" w:lineRule="exact"/>
                        <w:rPr>
                          <w:sz w:val="14"/>
                          <w:szCs w:val="20"/>
                          <w:rtl/>
                          <w:lang w:bidi="ar-EG"/>
                        </w:rPr>
                      </w:pPr>
                      <w:r w:rsidRPr="00DC587D">
                        <w:rPr>
                          <w:rFonts w:hint="cs"/>
                          <w:sz w:val="14"/>
                          <w:szCs w:val="20"/>
                          <w:rtl/>
                          <w:lang w:bidi="ar-EG"/>
                        </w:rPr>
                        <w:t xml:space="preserve">زاوية الوصول الكثافة </w:t>
                      </w:r>
                      <w:proofErr w:type="spellStart"/>
                      <w:r w:rsidRPr="00DC587D">
                        <w:rPr>
                          <w:sz w:val="14"/>
                          <w:szCs w:val="20"/>
                          <w:lang w:bidi="ar-EG"/>
                        </w:rPr>
                        <w:t>pfd</w:t>
                      </w:r>
                      <w:proofErr w:type="spellEnd"/>
                      <w:r w:rsidRPr="00DC587D">
                        <w:rPr>
                          <w:rFonts w:hint="cs"/>
                          <w:sz w:val="14"/>
                          <w:szCs w:val="20"/>
                          <w:rtl/>
                          <w:lang w:bidi="ar-EG"/>
                        </w:rPr>
                        <w:t>، تأثيرات زوايا الوصول المنخفضة</w:t>
                      </w:r>
                    </w:p>
                    <w:p w:rsidR="002070F8" w:rsidRPr="00DC587D" w:rsidRDefault="002070F8" w:rsidP="00DC587D">
                      <w:pPr>
                        <w:spacing w:before="20" w:line="180" w:lineRule="exact"/>
                        <w:rPr>
                          <w:sz w:val="14"/>
                          <w:szCs w:val="20"/>
                          <w:lang w:bidi="ar-EG"/>
                        </w:rPr>
                      </w:pPr>
                      <w:r w:rsidRPr="00DC587D">
                        <w:rPr>
                          <w:rFonts w:hint="cs"/>
                          <w:sz w:val="14"/>
                          <w:szCs w:val="20"/>
                          <w:rtl/>
                          <w:lang w:bidi="ar-EG"/>
                        </w:rPr>
                        <w:t xml:space="preserve">الزاوية من المحور كسب الهوائي النسبة </w:t>
                      </w:r>
                      <w:r w:rsidRPr="00DC587D">
                        <w:rPr>
                          <w:i/>
                          <w:iCs/>
                          <w:sz w:val="14"/>
                          <w:szCs w:val="20"/>
                          <w:lang w:bidi="ar-EG"/>
                        </w:rPr>
                        <w:t xml:space="preserve">I/N </w:t>
                      </w:r>
                      <w:r w:rsidRPr="00DC587D">
                        <w:rPr>
                          <w:sz w:val="14"/>
                          <w:szCs w:val="20"/>
                          <w:lang w:bidi="ar-EG"/>
                        </w:rPr>
                        <w:t>(single entry)</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64896" behindDoc="0" locked="0" layoutInCell="0" allowOverlap="1" wp14:anchorId="57C412B7" wp14:editId="180ECADA">
                <wp:simplePos x="0" y="0"/>
                <wp:positionH relativeFrom="page">
                  <wp:posOffset>3260725</wp:posOffset>
                </wp:positionH>
                <wp:positionV relativeFrom="paragraph">
                  <wp:posOffset>1925955</wp:posOffset>
                </wp:positionV>
                <wp:extent cx="679450" cy="152400"/>
                <wp:effectExtent l="0" t="0" r="6350" b="0"/>
                <wp:wrapNone/>
                <wp:docPr id="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52400"/>
                        </a:xfrm>
                        <a:prstGeom prst="rect">
                          <a:avLst/>
                        </a:prstGeom>
                        <a:noFill/>
                        <a:ln>
                          <a:noFill/>
                        </a:ln>
                        <a:effectLst/>
                        <a:extLst/>
                      </wps:spPr>
                      <wps:txbx>
                        <w:txbxContent>
                          <w:p w:rsidR="002070F8" w:rsidRPr="00DC587D" w:rsidRDefault="002070F8" w:rsidP="009E5FF3">
                            <w:pPr>
                              <w:spacing w:before="20" w:line="140" w:lineRule="exact"/>
                              <w:jc w:val="center"/>
                              <w:rPr>
                                <w:sz w:val="14"/>
                                <w:szCs w:val="20"/>
                                <w:lang w:bidi="ar-EG"/>
                              </w:rPr>
                            </w:pPr>
                            <w:r w:rsidRPr="00DC587D">
                              <w:rPr>
                                <w:rFonts w:hint="cs"/>
                                <w:sz w:val="14"/>
                                <w:szCs w:val="20"/>
                                <w:rtl/>
                                <w:lang w:bidi="ar-EG"/>
                              </w:rPr>
                              <w:t>جميع المسيرات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56.75pt;margin-top:151.65pt;width:53.5pt;height: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" o:allowincell="f" filled="f" stroked="f">
                <v:textbox inset="1pt,1pt,1pt,1pt">
                  <w:txbxContent>
                    <w:p w:rsidR="002070F8" w:rsidRPr="00DC587D" w:rsidRDefault="002070F8" w:rsidP="009E5FF3">
                      <w:pPr>
                        <w:spacing w:before="20" w:line="140" w:lineRule="exact"/>
                        <w:jc w:val="center"/>
                        <w:rPr>
                          <w:sz w:val="14"/>
                          <w:szCs w:val="20"/>
                          <w:lang w:bidi="ar-EG"/>
                        </w:rPr>
                      </w:pPr>
                      <w:r w:rsidRPr="00DC587D">
                        <w:rPr>
                          <w:rFonts w:hint="cs"/>
                          <w:sz w:val="14"/>
                          <w:szCs w:val="20"/>
                          <w:rtl/>
                          <w:lang w:bidi="ar-EG"/>
                        </w:rPr>
                        <w:t>جميع المسيرات</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83328" behindDoc="0" locked="0" layoutInCell="0" allowOverlap="1" wp14:anchorId="0A88D4E8" wp14:editId="3E5C753D">
                <wp:simplePos x="0" y="0"/>
                <wp:positionH relativeFrom="page">
                  <wp:posOffset>2908300</wp:posOffset>
                </wp:positionH>
                <wp:positionV relativeFrom="paragraph">
                  <wp:posOffset>1122680</wp:posOffset>
                </wp:positionV>
                <wp:extent cx="2286635" cy="561975"/>
                <wp:effectExtent l="0" t="0" r="0" b="9525"/>
                <wp:wrapNone/>
                <wp:docPr id="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561975"/>
                        </a:xfrm>
                        <a:prstGeom prst="rect">
                          <a:avLst/>
                        </a:prstGeom>
                        <a:noFill/>
                        <a:ln>
                          <a:noFill/>
                        </a:ln>
                        <a:effectLst/>
                        <a:extLst/>
                      </wps:spPr>
                      <wps:txbx>
                        <w:txbxContent>
                          <w:p w:rsidR="002070F8" w:rsidRPr="00DC587D" w:rsidRDefault="002070F8" w:rsidP="00DC587D">
                            <w:pPr>
                              <w:spacing w:before="15" w:line="122" w:lineRule="auto"/>
                              <w:rPr>
                                <w:sz w:val="14"/>
                                <w:szCs w:val="20"/>
                                <w:rtl/>
                                <w:lang w:bidi="ar-EG"/>
                              </w:rPr>
                            </w:pPr>
                            <w:r w:rsidRPr="00DC587D">
                              <w:rPr>
                                <w:rFonts w:hint="cs"/>
                                <w:sz w:val="14"/>
                                <w:szCs w:val="20"/>
                                <w:rtl/>
                                <w:lang w:bidi="ar-EG"/>
                              </w:rPr>
                              <w:t>معلمات المحطة</w:t>
                            </w:r>
                          </w:p>
                          <w:p w:rsidR="002070F8" w:rsidRPr="00DC587D" w:rsidRDefault="002070F8" w:rsidP="00DC587D">
                            <w:pPr>
                              <w:spacing w:before="15" w:line="122" w:lineRule="auto"/>
                              <w:rPr>
                                <w:sz w:val="14"/>
                                <w:szCs w:val="20"/>
                                <w:rtl/>
                                <w:lang w:bidi="ar-EG"/>
                              </w:rPr>
                            </w:pPr>
                            <w:r w:rsidRPr="00DC587D">
                              <w:rPr>
                                <w:sz w:val="14"/>
                                <w:szCs w:val="20"/>
                                <w:rtl/>
                                <w:lang w:bidi="ar-EG"/>
                              </w:rPr>
                              <w:tab/>
                            </w:r>
                            <w:r w:rsidRPr="00DC587D">
                              <w:rPr>
                                <w:rFonts w:hint="cs"/>
                                <w:sz w:val="14"/>
                                <w:szCs w:val="20"/>
                                <w:rtl/>
                                <w:lang w:bidi="ar-EG"/>
                              </w:rPr>
                              <w:t>النمط (الهوائي، معامل الضوضاء، خسارة المغذي)</w:t>
                            </w:r>
                          </w:p>
                          <w:p w:rsidR="002070F8" w:rsidRPr="00DC587D" w:rsidRDefault="002070F8" w:rsidP="00DC587D">
                            <w:pPr>
                              <w:spacing w:before="15" w:line="122" w:lineRule="auto"/>
                              <w:rPr>
                                <w:sz w:val="14"/>
                                <w:szCs w:val="20"/>
                                <w:rtl/>
                                <w:lang w:bidi="ar-EG"/>
                              </w:rPr>
                            </w:pPr>
                            <w:r w:rsidRPr="00DC587D">
                              <w:rPr>
                                <w:sz w:val="14"/>
                                <w:szCs w:val="20"/>
                                <w:rtl/>
                                <w:lang w:bidi="ar-EG"/>
                              </w:rPr>
                              <w:tab/>
                            </w:r>
                            <w:r w:rsidRPr="00DC587D">
                              <w:rPr>
                                <w:rFonts w:hint="cs"/>
                                <w:sz w:val="14"/>
                                <w:szCs w:val="20"/>
                                <w:rtl/>
                                <w:lang w:bidi="ar-EG"/>
                              </w:rPr>
                              <w:t>الموقع</w:t>
                            </w:r>
                          </w:p>
                          <w:p w:rsidR="002070F8" w:rsidRPr="00DC587D" w:rsidRDefault="002070F8" w:rsidP="00DC587D">
                            <w:pPr>
                              <w:spacing w:before="15" w:line="122" w:lineRule="auto"/>
                              <w:rPr>
                                <w:sz w:val="14"/>
                                <w:szCs w:val="20"/>
                                <w:rtl/>
                                <w:lang w:bidi="ar-EG"/>
                              </w:rPr>
                            </w:pPr>
                            <w:r w:rsidRPr="00DC587D">
                              <w:rPr>
                                <w:sz w:val="14"/>
                                <w:szCs w:val="20"/>
                                <w:rtl/>
                                <w:lang w:bidi="ar-EG"/>
                              </w:rPr>
                              <w:tab/>
                            </w:r>
                            <w:r w:rsidRPr="00DC587D">
                              <w:rPr>
                                <w:rFonts w:hint="cs"/>
                                <w:sz w:val="14"/>
                                <w:szCs w:val="20"/>
                                <w:rtl/>
                                <w:lang w:bidi="ar-EG"/>
                              </w:rPr>
                              <w:t>السمت</w:t>
                            </w:r>
                          </w:p>
                          <w:p w:rsidR="002070F8" w:rsidRPr="00DC587D" w:rsidRDefault="002070F8" w:rsidP="00DC587D">
                            <w:pPr>
                              <w:spacing w:before="15" w:line="122" w:lineRule="auto"/>
                              <w:rPr>
                                <w:sz w:val="14"/>
                                <w:szCs w:val="20"/>
                                <w:lang w:bidi="ar-EG"/>
                              </w:rPr>
                            </w:pPr>
                            <w:r w:rsidRPr="00DC587D">
                              <w:rPr>
                                <w:sz w:val="14"/>
                                <w:szCs w:val="20"/>
                                <w:rtl/>
                                <w:lang w:bidi="ar-EG"/>
                              </w:rPr>
                              <w:tab/>
                            </w:r>
                            <w:r w:rsidRPr="00DC587D">
                              <w:rPr>
                                <w:rFonts w:hint="cs"/>
                                <w:sz w:val="14"/>
                                <w:szCs w:val="20"/>
                                <w:rtl/>
                                <w:lang w:bidi="ar-EG"/>
                              </w:rPr>
                              <w:t>زاوية الارتفاع</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29pt;margin-top:88.4pt;width:180.05pt;height:44.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" o:allowincell="f" filled="f" stroked="f">
                <v:textbox inset="1pt,1pt,1pt,1pt">
                  <w:txbxContent>
                    <w:p w:rsidR="002070F8" w:rsidRPr="00DC587D" w:rsidRDefault="002070F8" w:rsidP="00DC587D">
                      <w:pPr>
                        <w:spacing w:before="15" w:line="122" w:lineRule="auto"/>
                        <w:rPr>
                          <w:sz w:val="14"/>
                          <w:szCs w:val="20"/>
                          <w:rtl/>
                          <w:lang w:bidi="ar-EG"/>
                        </w:rPr>
                      </w:pPr>
                      <w:r w:rsidRPr="00DC587D">
                        <w:rPr>
                          <w:rFonts w:hint="cs"/>
                          <w:sz w:val="14"/>
                          <w:szCs w:val="20"/>
                          <w:rtl/>
                          <w:lang w:bidi="ar-EG"/>
                        </w:rPr>
                        <w:t>معلمات المحطة</w:t>
                      </w:r>
                    </w:p>
                    <w:p w:rsidR="002070F8" w:rsidRPr="00DC587D" w:rsidRDefault="002070F8" w:rsidP="00DC587D">
                      <w:pPr>
                        <w:spacing w:before="15" w:line="122" w:lineRule="auto"/>
                        <w:rPr>
                          <w:sz w:val="14"/>
                          <w:szCs w:val="20"/>
                          <w:rtl/>
                          <w:lang w:bidi="ar-EG"/>
                        </w:rPr>
                      </w:pPr>
                      <w:r w:rsidRPr="00DC587D">
                        <w:rPr>
                          <w:sz w:val="14"/>
                          <w:szCs w:val="20"/>
                          <w:rtl/>
                          <w:lang w:bidi="ar-EG"/>
                        </w:rPr>
                        <w:tab/>
                      </w:r>
                      <w:r w:rsidRPr="00DC587D">
                        <w:rPr>
                          <w:rFonts w:hint="cs"/>
                          <w:sz w:val="14"/>
                          <w:szCs w:val="20"/>
                          <w:rtl/>
                          <w:lang w:bidi="ar-EG"/>
                        </w:rPr>
                        <w:t>النمط (الهوائي، معامل الضوضاء، خسارة المغذي)</w:t>
                      </w:r>
                    </w:p>
                    <w:p w:rsidR="002070F8" w:rsidRPr="00DC587D" w:rsidRDefault="002070F8" w:rsidP="00DC587D">
                      <w:pPr>
                        <w:spacing w:before="15" w:line="122" w:lineRule="auto"/>
                        <w:rPr>
                          <w:sz w:val="14"/>
                          <w:szCs w:val="20"/>
                          <w:rtl/>
                          <w:lang w:bidi="ar-EG"/>
                        </w:rPr>
                      </w:pPr>
                      <w:r w:rsidRPr="00DC587D">
                        <w:rPr>
                          <w:sz w:val="14"/>
                          <w:szCs w:val="20"/>
                          <w:rtl/>
                          <w:lang w:bidi="ar-EG"/>
                        </w:rPr>
                        <w:tab/>
                      </w:r>
                      <w:r w:rsidRPr="00DC587D">
                        <w:rPr>
                          <w:rFonts w:hint="cs"/>
                          <w:sz w:val="14"/>
                          <w:szCs w:val="20"/>
                          <w:rtl/>
                          <w:lang w:bidi="ar-EG"/>
                        </w:rPr>
                        <w:t>الموقع</w:t>
                      </w:r>
                    </w:p>
                    <w:p w:rsidR="002070F8" w:rsidRPr="00DC587D" w:rsidRDefault="002070F8" w:rsidP="00DC587D">
                      <w:pPr>
                        <w:spacing w:before="15" w:line="122" w:lineRule="auto"/>
                        <w:rPr>
                          <w:sz w:val="14"/>
                          <w:szCs w:val="20"/>
                          <w:rtl/>
                          <w:lang w:bidi="ar-EG"/>
                        </w:rPr>
                      </w:pPr>
                      <w:r w:rsidRPr="00DC587D">
                        <w:rPr>
                          <w:sz w:val="14"/>
                          <w:szCs w:val="20"/>
                          <w:rtl/>
                          <w:lang w:bidi="ar-EG"/>
                        </w:rPr>
                        <w:tab/>
                      </w:r>
                      <w:r w:rsidRPr="00DC587D">
                        <w:rPr>
                          <w:rFonts w:hint="cs"/>
                          <w:sz w:val="14"/>
                          <w:szCs w:val="20"/>
                          <w:rtl/>
                          <w:lang w:bidi="ar-EG"/>
                        </w:rPr>
                        <w:t>السمت</w:t>
                      </w:r>
                    </w:p>
                    <w:p w:rsidR="002070F8" w:rsidRPr="00DC587D" w:rsidRDefault="002070F8" w:rsidP="00DC587D">
                      <w:pPr>
                        <w:spacing w:before="15" w:line="122" w:lineRule="auto"/>
                        <w:rPr>
                          <w:sz w:val="14"/>
                          <w:szCs w:val="20"/>
                          <w:lang w:bidi="ar-EG"/>
                        </w:rPr>
                      </w:pPr>
                      <w:r w:rsidRPr="00DC587D">
                        <w:rPr>
                          <w:sz w:val="14"/>
                          <w:szCs w:val="20"/>
                          <w:rtl/>
                          <w:lang w:bidi="ar-EG"/>
                        </w:rPr>
                        <w:tab/>
                      </w:r>
                      <w:r w:rsidRPr="00DC587D">
                        <w:rPr>
                          <w:rFonts w:hint="cs"/>
                          <w:sz w:val="14"/>
                          <w:szCs w:val="20"/>
                          <w:rtl/>
                          <w:lang w:bidi="ar-EG"/>
                        </w:rPr>
                        <w:t>زاوية الارتفاع</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60800" behindDoc="0" locked="0" layoutInCell="0" allowOverlap="1" wp14:anchorId="7C0A7E65" wp14:editId="399FF5B5">
                <wp:simplePos x="0" y="0"/>
                <wp:positionH relativeFrom="page">
                  <wp:posOffset>3676650</wp:posOffset>
                </wp:positionH>
                <wp:positionV relativeFrom="paragraph">
                  <wp:posOffset>36830</wp:posOffset>
                </wp:positionV>
                <wp:extent cx="679450" cy="168275"/>
                <wp:effectExtent l="0" t="0" r="6350" b="3175"/>
                <wp:wrapNone/>
                <wp:docPr id="3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68275"/>
                        </a:xfrm>
                        <a:prstGeom prst="rect">
                          <a:avLst/>
                        </a:prstGeom>
                        <a:noFill/>
                        <a:ln>
                          <a:noFill/>
                        </a:ln>
                        <a:effectLst/>
                        <a:extLst/>
                      </wps:spPr>
                      <wps:txbx>
                        <w:txbxContent>
                          <w:p w:rsidR="002070F8" w:rsidRPr="00DC587D" w:rsidRDefault="002070F8" w:rsidP="009B5DD8">
                            <w:pPr>
                              <w:spacing w:before="20" w:line="140" w:lineRule="exact"/>
                              <w:jc w:val="center"/>
                              <w:rPr>
                                <w:sz w:val="14"/>
                                <w:szCs w:val="20"/>
                                <w:lang w:bidi="ar-EG"/>
                              </w:rPr>
                            </w:pPr>
                            <w:r w:rsidRPr="00DC587D">
                              <w:rPr>
                                <w:rFonts w:hint="cs"/>
                                <w:sz w:val="14"/>
                                <w:szCs w:val="20"/>
                                <w:rtl/>
                                <w:lang w:bidi="ar-EG"/>
                              </w:rPr>
                              <w:t>معلمات الدخل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89.5pt;margin-top:2.9pt;width:53.5pt;height:13.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" o:allowincell="f" filled="f" stroked="f">
                <v:textbox inset="1pt,1pt,1pt,1pt">
                  <w:txbxContent>
                    <w:p w:rsidR="002070F8" w:rsidRPr="00DC587D" w:rsidRDefault="002070F8" w:rsidP="009B5DD8">
                      <w:pPr>
                        <w:spacing w:before="20" w:line="140" w:lineRule="exact"/>
                        <w:jc w:val="center"/>
                        <w:rPr>
                          <w:sz w:val="14"/>
                          <w:szCs w:val="20"/>
                          <w:lang w:bidi="ar-EG"/>
                        </w:rPr>
                      </w:pPr>
                      <w:r w:rsidRPr="00DC587D">
                        <w:rPr>
                          <w:rFonts w:hint="cs"/>
                          <w:sz w:val="14"/>
                          <w:szCs w:val="20"/>
                          <w:rtl/>
                          <w:lang w:bidi="ar-EG"/>
                        </w:rPr>
                        <w:t>معلمات الدخل</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75136" behindDoc="0" locked="0" layoutInCell="0" allowOverlap="1" wp14:anchorId="0E572198" wp14:editId="3FB06BC8">
                <wp:simplePos x="0" y="0"/>
                <wp:positionH relativeFrom="page">
                  <wp:posOffset>3176713</wp:posOffset>
                </wp:positionH>
                <wp:positionV relativeFrom="paragraph">
                  <wp:posOffset>3438525</wp:posOffset>
                </wp:positionV>
                <wp:extent cx="836295" cy="131445"/>
                <wp:effectExtent l="0" t="0" r="1905" b="1905"/>
                <wp:wrapNone/>
                <wp:docPr id="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131445"/>
                        </a:xfrm>
                        <a:prstGeom prst="rect">
                          <a:avLst/>
                        </a:prstGeom>
                        <a:noFill/>
                        <a:ln>
                          <a:noFill/>
                        </a:ln>
                        <a:effectLst/>
                        <a:extLst/>
                      </wps:spPr>
                      <wps:txbx>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جميع المسيرات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50.15pt;margin-top:270.75pt;width:65.85pt;height:10.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" o:allowincell="f" filled="f" stroked="f">
                <v:textbox inset="1pt,1pt,1pt,1pt">
                  <w:txbxContent>
                    <w:p w:rsidR="002070F8" w:rsidRPr="00DC587D" w:rsidRDefault="002070F8" w:rsidP="009E5FF3">
                      <w:pPr>
                        <w:spacing w:before="20" w:line="140" w:lineRule="exact"/>
                        <w:jc w:val="center"/>
                        <w:rPr>
                          <w:sz w:val="14"/>
                          <w:szCs w:val="20"/>
                          <w:rtl/>
                          <w:lang w:bidi="ar-EG"/>
                        </w:rPr>
                      </w:pPr>
                      <w:r w:rsidRPr="00DC587D">
                        <w:rPr>
                          <w:rFonts w:hint="cs"/>
                          <w:sz w:val="14"/>
                          <w:szCs w:val="20"/>
                          <w:rtl/>
                          <w:lang w:bidi="ar-EG"/>
                        </w:rPr>
                        <w:t>جميع المسيرات</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62848" behindDoc="0" locked="0" layoutInCell="0" allowOverlap="1" wp14:anchorId="74D05646" wp14:editId="778AAD2B">
                <wp:simplePos x="0" y="0"/>
                <wp:positionH relativeFrom="page">
                  <wp:posOffset>3275965</wp:posOffset>
                </wp:positionH>
                <wp:positionV relativeFrom="paragraph">
                  <wp:posOffset>1733550</wp:posOffset>
                </wp:positionV>
                <wp:extent cx="679450" cy="131445"/>
                <wp:effectExtent l="0" t="0" r="6350" b="1905"/>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31445"/>
                        </a:xfrm>
                        <a:prstGeom prst="rect">
                          <a:avLst/>
                        </a:prstGeom>
                        <a:noFill/>
                        <a:ln>
                          <a:noFill/>
                        </a:ln>
                        <a:effectLst/>
                        <a:extLst/>
                      </wps:spPr>
                      <wps:txbx>
                        <w:txbxContent>
                          <w:p w:rsidR="002070F8" w:rsidRPr="00DC587D" w:rsidRDefault="002070F8" w:rsidP="009B5DD8">
                            <w:pPr>
                              <w:spacing w:before="20" w:line="140" w:lineRule="exact"/>
                              <w:jc w:val="center"/>
                              <w:rPr>
                                <w:sz w:val="14"/>
                                <w:szCs w:val="20"/>
                                <w:lang w:bidi="ar-EG"/>
                              </w:rPr>
                            </w:pPr>
                            <w:r w:rsidRPr="00DC587D">
                              <w:rPr>
                                <w:rFonts w:hint="cs"/>
                                <w:sz w:val="14"/>
                                <w:szCs w:val="20"/>
                                <w:rtl/>
                                <w:lang w:bidi="ar-EG"/>
                              </w:rPr>
                              <w:t>جميع المحطات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257.95pt;margin-top:136.5pt;width:53.5pt;height:10.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" o:allowincell="f" filled="f" stroked="f">
                <v:textbox inset="1pt,1pt,1pt,1pt">
                  <w:txbxContent>
                    <w:p w:rsidR="002070F8" w:rsidRPr="00DC587D" w:rsidRDefault="002070F8" w:rsidP="009B5DD8">
                      <w:pPr>
                        <w:spacing w:before="20" w:line="140" w:lineRule="exact"/>
                        <w:jc w:val="center"/>
                        <w:rPr>
                          <w:sz w:val="14"/>
                          <w:szCs w:val="20"/>
                          <w:lang w:bidi="ar-EG"/>
                        </w:rPr>
                      </w:pPr>
                      <w:r w:rsidRPr="00DC587D">
                        <w:rPr>
                          <w:rFonts w:hint="cs"/>
                          <w:sz w:val="14"/>
                          <w:szCs w:val="20"/>
                          <w:rtl/>
                          <w:lang w:bidi="ar-EG"/>
                        </w:rPr>
                        <w:t>جميع المحطات</w:t>
                      </w:r>
                    </w:p>
                  </w:txbxContent>
                </v:textbox>
                <w10:wrap anchorx="page"/>
              </v:rect>
            </w:pict>
          </mc:Fallback>
        </mc:AlternateContent>
      </w:r>
      <w:r w:rsidRPr="00C74307">
        <w:rPr>
          <w:noProof/>
          <w:position w:val="-8"/>
          <w:lang w:eastAsia="zh-CN"/>
        </w:rPr>
        <mc:AlternateContent>
          <mc:Choice Requires="wps">
            <w:drawing>
              <wp:anchor distT="0" distB="0" distL="114300" distR="114300" simplePos="0" relativeHeight="251681280" behindDoc="0" locked="0" layoutInCell="0" allowOverlap="1" wp14:anchorId="4314E1B2" wp14:editId="132348D3">
                <wp:simplePos x="0" y="0"/>
                <wp:positionH relativeFrom="page">
                  <wp:posOffset>3073400</wp:posOffset>
                </wp:positionH>
                <wp:positionV relativeFrom="paragraph">
                  <wp:posOffset>459740</wp:posOffset>
                </wp:positionV>
                <wp:extent cx="1880235" cy="447675"/>
                <wp:effectExtent l="0" t="0" r="5715" b="9525"/>
                <wp:wrapNone/>
                <wp:docPr id="1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447675"/>
                        </a:xfrm>
                        <a:prstGeom prst="rect">
                          <a:avLst/>
                        </a:prstGeom>
                        <a:noFill/>
                        <a:ln>
                          <a:noFill/>
                        </a:ln>
                        <a:effectLst/>
                        <a:extLst/>
                      </wps:spPr>
                      <wps:txbx>
                        <w:txbxContent>
                          <w:p w:rsidR="002070F8" w:rsidRPr="00DC587D" w:rsidRDefault="002070F8" w:rsidP="009E5FF3">
                            <w:pPr>
                              <w:spacing w:before="20" w:line="180" w:lineRule="exact"/>
                              <w:rPr>
                                <w:sz w:val="14"/>
                                <w:szCs w:val="20"/>
                                <w:rtl/>
                                <w:lang w:bidi="ar-EG"/>
                              </w:rPr>
                            </w:pPr>
                            <w:r w:rsidRPr="00DC587D">
                              <w:rPr>
                                <w:rFonts w:hint="cs"/>
                                <w:sz w:val="14"/>
                                <w:szCs w:val="20"/>
                                <w:rtl/>
                                <w:lang w:bidi="ar-EG"/>
                              </w:rPr>
                              <w:t>معلمات المسير: نقطة البدء</w:t>
                            </w:r>
                          </w:p>
                          <w:p w:rsidR="002070F8" w:rsidRPr="00DC587D" w:rsidRDefault="002070F8" w:rsidP="009E5FF3">
                            <w:pPr>
                              <w:spacing w:before="20" w:line="180" w:lineRule="exact"/>
                              <w:rPr>
                                <w:sz w:val="14"/>
                                <w:szCs w:val="20"/>
                                <w:rtl/>
                                <w:lang w:bidi="ar-EG"/>
                              </w:rPr>
                            </w:pPr>
                            <w:r w:rsidRPr="00DC587D">
                              <w:rPr>
                                <w:sz w:val="14"/>
                                <w:szCs w:val="20"/>
                                <w:rtl/>
                                <w:lang w:bidi="ar-EG"/>
                              </w:rPr>
                              <w:tab/>
                            </w:r>
                            <w:r w:rsidRPr="00DC587D">
                              <w:rPr>
                                <w:rFonts w:hint="cs"/>
                                <w:sz w:val="14"/>
                                <w:szCs w:val="20"/>
                                <w:rtl/>
                                <w:lang w:bidi="ar-EG"/>
                              </w:rPr>
                              <w:t>عدد القفزات</w:t>
                            </w:r>
                          </w:p>
                          <w:p w:rsidR="002070F8" w:rsidRPr="00DC587D" w:rsidRDefault="002070F8" w:rsidP="009E5FF3">
                            <w:pPr>
                              <w:spacing w:before="20" w:line="180" w:lineRule="exact"/>
                              <w:rPr>
                                <w:sz w:val="14"/>
                                <w:szCs w:val="20"/>
                                <w:lang w:bidi="ar-EG"/>
                              </w:rPr>
                            </w:pPr>
                            <w:r w:rsidRPr="00DC587D">
                              <w:rPr>
                                <w:sz w:val="14"/>
                                <w:szCs w:val="20"/>
                                <w:rtl/>
                                <w:lang w:bidi="ar-EG"/>
                              </w:rPr>
                              <w:tab/>
                            </w:r>
                            <w:r w:rsidRPr="00DC587D">
                              <w:rPr>
                                <w:rFonts w:hint="cs"/>
                                <w:sz w:val="14"/>
                                <w:szCs w:val="20"/>
                                <w:rtl/>
                                <w:lang w:bidi="ar-EG"/>
                              </w:rPr>
                              <w:t>سمت خط الاتجاه</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42pt;margin-top:36.2pt;width:148.05pt;height:35.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" o:allowincell="f" filled="f" stroked="f">
                <v:textbox inset="1pt,1pt,1pt,1pt">
                  <w:txbxContent>
                    <w:p w:rsidR="002070F8" w:rsidRPr="00DC587D" w:rsidRDefault="002070F8" w:rsidP="009E5FF3">
                      <w:pPr>
                        <w:spacing w:before="20" w:line="180" w:lineRule="exact"/>
                        <w:rPr>
                          <w:sz w:val="14"/>
                          <w:szCs w:val="20"/>
                          <w:rtl/>
                          <w:lang w:bidi="ar-EG"/>
                        </w:rPr>
                      </w:pPr>
                      <w:r w:rsidRPr="00DC587D">
                        <w:rPr>
                          <w:rFonts w:hint="cs"/>
                          <w:sz w:val="14"/>
                          <w:szCs w:val="20"/>
                          <w:rtl/>
                          <w:lang w:bidi="ar-EG"/>
                        </w:rPr>
                        <w:t>معلمات المسير: نقطة البدء</w:t>
                      </w:r>
                    </w:p>
                    <w:p w:rsidR="002070F8" w:rsidRPr="00DC587D" w:rsidRDefault="002070F8" w:rsidP="009E5FF3">
                      <w:pPr>
                        <w:spacing w:before="20" w:line="180" w:lineRule="exact"/>
                        <w:rPr>
                          <w:sz w:val="14"/>
                          <w:szCs w:val="20"/>
                          <w:rtl/>
                          <w:lang w:bidi="ar-EG"/>
                        </w:rPr>
                      </w:pPr>
                      <w:r w:rsidRPr="00DC587D">
                        <w:rPr>
                          <w:sz w:val="14"/>
                          <w:szCs w:val="20"/>
                          <w:rtl/>
                          <w:lang w:bidi="ar-EG"/>
                        </w:rPr>
                        <w:tab/>
                      </w:r>
                      <w:r w:rsidRPr="00DC587D">
                        <w:rPr>
                          <w:rFonts w:hint="cs"/>
                          <w:sz w:val="14"/>
                          <w:szCs w:val="20"/>
                          <w:rtl/>
                          <w:lang w:bidi="ar-EG"/>
                        </w:rPr>
                        <w:t>عدد القفزات</w:t>
                      </w:r>
                    </w:p>
                    <w:p w:rsidR="002070F8" w:rsidRPr="00DC587D" w:rsidRDefault="002070F8" w:rsidP="009E5FF3">
                      <w:pPr>
                        <w:spacing w:before="20" w:line="180" w:lineRule="exact"/>
                        <w:rPr>
                          <w:sz w:val="14"/>
                          <w:szCs w:val="20"/>
                          <w:lang w:bidi="ar-EG"/>
                        </w:rPr>
                      </w:pPr>
                      <w:r w:rsidRPr="00DC587D">
                        <w:rPr>
                          <w:sz w:val="14"/>
                          <w:szCs w:val="20"/>
                          <w:rtl/>
                          <w:lang w:bidi="ar-EG"/>
                        </w:rPr>
                        <w:tab/>
                      </w:r>
                      <w:r w:rsidRPr="00DC587D">
                        <w:rPr>
                          <w:rFonts w:hint="cs"/>
                          <w:sz w:val="14"/>
                          <w:szCs w:val="20"/>
                          <w:rtl/>
                          <w:lang w:bidi="ar-EG"/>
                        </w:rPr>
                        <w:t>سمت خط الاتجاه</w:t>
                      </w:r>
                    </w:p>
                  </w:txbxContent>
                </v:textbox>
                <w10:wrap anchorx="page"/>
              </v:rect>
            </w:pict>
          </mc:Fallback>
        </mc:AlternateContent>
      </w:r>
      <w:r>
        <w:object w:dxaOrig="4645" w:dyaOrig="6888">
          <v:shape id="_x0000_i1033" type="#_x0000_t75" style="width:232.5pt;height:344.25pt" o:ole="">
            <v:imagedata r:id="rId31" o:title=""/>
          </v:shape>
          <o:OLEObject Type="Embed" ProgID="CorelDRAW.Graphic.14" ShapeID="_x0000_i1033" DrawAspect="Content" ObjectID="_1372074957" r:id="rId32"/>
        </w:object>
      </w:r>
    </w:p>
    <w:p w:rsidR="00EC3D09" w:rsidRDefault="00D0116B" w:rsidP="004E3AAC">
      <w:pPr>
        <w:spacing w:before="480"/>
        <w:rPr>
          <w:rtl/>
        </w:rPr>
      </w:pPr>
      <w:r>
        <w:rPr>
          <w:rFonts w:hint="cs"/>
          <w:rtl/>
        </w:rPr>
        <w:t xml:space="preserve">يشير معيار الاختبار </w:t>
      </w:r>
      <w:r>
        <w:t>“I/</w:t>
      </w:r>
      <w:proofErr w:type="spellStart"/>
      <w:r>
        <w:t>N_at_P</w:t>
      </w:r>
      <w:proofErr w:type="spellEnd"/>
      <w:r>
        <w:rPr>
          <w:position w:val="-4"/>
          <w:sz w:val="20"/>
        </w:rPr>
        <w:t>station</w:t>
      </w:r>
      <w:r>
        <w:t>”</w:t>
      </w:r>
      <w:r>
        <w:rPr>
          <w:rFonts w:hint="cs"/>
          <w:rtl/>
        </w:rPr>
        <w:t xml:space="preserve"> إلى الكم الذي يتعين خفضه من قناع الكثافة </w:t>
      </w:r>
      <w:proofErr w:type="spellStart"/>
      <w:r>
        <w:t>pfd</w:t>
      </w:r>
      <w:proofErr w:type="spellEnd"/>
      <w:r>
        <w:rPr>
          <w:rFonts w:hint="cs"/>
          <w:rtl/>
          <w:lang w:bidi="ar-EG"/>
        </w:rPr>
        <w:t xml:space="preserve">. </w:t>
      </w:r>
      <w:r w:rsidR="00EC3D09">
        <w:rPr>
          <w:rFonts w:hint="cs"/>
          <w:rtl/>
          <w:lang w:bidi="ar-EG"/>
        </w:rPr>
        <w:t xml:space="preserve">فمثلاً، بافتراض ضرورة الحفاظ على الانتقال الأصلي من مستوى </w:t>
      </w:r>
      <w:proofErr w:type="spellStart"/>
      <w:r w:rsidR="00EC3D09">
        <w:rPr>
          <w:lang w:bidi="ar-EG"/>
        </w:rPr>
        <w:t>pfd</w:t>
      </w:r>
      <w:proofErr w:type="spellEnd"/>
      <w:r w:rsidR="00EC3D09">
        <w:rPr>
          <w:rFonts w:hint="cs"/>
          <w:rtl/>
          <w:lang w:bidi="ar-EG"/>
        </w:rPr>
        <w:t xml:space="preserve"> لزاوية وصول منخفضة إلى مستوى </w:t>
      </w:r>
      <w:proofErr w:type="spellStart"/>
      <w:r w:rsidR="00EC3D09">
        <w:rPr>
          <w:lang w:bidi="ar-EG"/>
        </w:rPr>
        <w:t>pfd</w:t>
      </w:r>
      <w:proofErr w:type="spellEnd"/>
      <w:r w:rsidR="00EC3D09">
        <w:rPr>
          <w:rFonts w:hint="cs"/>
          <w:rtl/>
          <w:lang w:bidi="ar-EG"/>
        </w:rPr>
        <w:t xml:space="preserve"> لزاوية وصول عالية، إذا كان الأداء المقبول</w:t>
      </w:r>
      <w:r w:rsidR="00EC3D09">
        <w:rPr>
          <w:rFonts w:hint="eastAsia"/>
          <w:rtl/>
          <w:lang w:bidi="ar-EG"/>
        </w:rPr>
        <w:t> </w:t>
      </w:r>
      <w:r w:rsidR="00EC3D09">
        <w:rPr>
          <w:rFonts w:hint="cs"/>
          <w:rtl/>
          <w:lang w:bidi="ar-EG"/>
        </w:rPr>
        <w:t xml:space="preserve">ينطوي على أن يكون هناك </w:t>
      </w:r>
      <w:r w:rsidR="00EC3D09">
        <w:rPr>
          <w:lang w:bidi="ar-EG"/>
        </w:rPr>
        <w:t>%90</w:t>
      </w:r>
      <w:r w:rsidR="00EC3D09">
        <w:rPr>
          <w:rFonts w:hint="cs"/>
          <w:rtl/>
          <w:lang w:bidi="ar-EG"/>
        </w:rPr>
        <w:t xml:space="preserve"> من المحطات لها قيمة للنسبة </w:t>
      </w:r>
      <w:r w:rsidR="00EC3D09">
        <w:rPr>
          <w:i/>
          <w:iCs/>
          <w:lang w:bidi="ar-EG"/>
        </w:rPr>
        <w:t>I/N</w:t>
      </w:r>
      <w:r w:rsidR="00EC3D09">
        <w:rPr>
          <w:rFonts w:hint="cs"/>
          <w:i/>
          <w:iCs/>
          <w:rtl/>
          <w:lang w:bidi="ar-EG"/>
        </w:rPr>
        <w:t xml:space="preserve"> </w:t>
      </w:r>
      <w:r w:rsidR="00EC3D09">
        <w:rPr>
          <w:rFonts w:hint="cs"/>
          <w:rtl/>
          <w:lang w:bidi="ar-EG"/>
        </w:rPr>
        <w:t>أقل من أو تساوي -</w:t>
      </w:r>
      <w:r w:rsidR="00EC3D09">
        <w:rPr>
          <w:lang w:bidi="ar-EG"/>
        </w:rPr>
        <w:t>dB</w:t>
      </w:r>
      <w:r w:rsidR="00D32EBE">
        <w:rPr>
          <w:lang w:bidi="ar-EG"/>
        </w:rPr>
        <w:t> </w:t>
      </w:r>
      <w:r w:rsidR="00EC3D09">
        <w:rPr>
          <w:lang w:bidi="ar-EG"/>
        </w:rPr>
        <w:t>10</w:t>
      </w:r>
      <w:r w:rsidR="00EC3D09">
        <w:rPr>
          <w:rFonts w:hint="cs"/>
          <w:rtl/>
          <w:lang w:bidi="ar-EG"/>
        </w:rPr>
        <w:t xml:space="preserve"> وإذا كان معيار</w:t>
      </w:r>
      <w:r w:rsidR="00EC3D09">
        <w:rPr>
          <w:rFonts w:hint="eastAsia"/>
          <w:rtl/>
          <w:lang w:bidi="ar-EG"/>
        </w:rPr>
        <w:t> </w:t>
      </w:r>
      <w:r w:rsidR="00EC3D09">
        <w:rPr>
          <w:rFonts w:hint="cs"/>
          <w:rtl/>
          <w:lang w:bidi="ar-EG"/>
        </w:rPr>
        <w:t xml:space="preserve">الاختبار </w:t>
      </w:r>
      <w:r w:rsidR="00EC3D09">
        <w:t>“I/</w:t>
      </w:r>
      <w:proofErr w:type="spellStart"/>
      <w:r w:rsidR="00EC3D09">
        <w:t>N_at_P</w:t>
      </w:r>
      <w:proofErr w:type="spellEnd"/>
      <w:r w:rsidR="00EC3D09">
        <w:rPr>
          <w:position w:val="-4"/>
          <w:sz w:val="20"/>
        </w:rPr>
        <w:t>station</w:t>
      </w:r>
      <w:r w:rsidR="00EC3D09">
        <w:t>”</w:t>
      </w:r>
      <w:r w:rsidR="00EC3D09">
        <w:rPr>
          <w:rFonts w:hint="cs"/>
          <w:rtl/>
          <w:lang w:bidi="ar-EG"/>
        </w:rPr>
        <w:t xml:space="preserve"> </w:t>
      </w:r>
      <w:r w:rsidR="00EC3D09">
        <w:rPr>
          <w:lang w:bidi="ar-EG"/>
        </w:rPr>
        <w:t>(dB)</w:t>
      </w:r>
      <w:r w:rsidR="00EC3D09">
        <w:rPr>
          <w:rFonts w:hint="cs"/>
          <w:rtl/>
          <w:lang w:bidi="ar-EG"/>
        </w:rPr>
        <w:t xml:space="preserve"> يتجاوز هذه القيمة، فإن قناع الكثافة </w:t>
      </w:r>
      <w:proofErr w:type="spellStart"/>
      <w:r w:rsidR="00EC3D09">
        <w:rPr>
          <w:lang w:bidi="ar-EG"/>
        </w:rPr>
        <w:t>pfd</w:t>
      </w:r>
      <w:proofErr w:type="spellEnd"/>
      <w:r w:rsidR="00EC3D09">
        <w:rPr>
          <w:rFonts w:hint="cs"/>
          <w:rtl/>
          <w:lang w:bidi="ar-EG"/>
        </w:rPr>
        <w:t xml:space="preserve"> ينبغي خفضه بالفارق</w:t>
      </w:r>
      <w:r w:rsidR="00EC3D09">
        <w:rPr>
          <w:rtl/>
          <w:lang w:bidi="ar-EG"/>
        </w:rPr>
        <w:br/>
      </w:r>
      <w:r w:rsidR="00EC3D09">
        <w:t>{“I/</w:t>
      </w:r>
      <w:proofErr w:type="spellStart"/>
      <w:r w:rsidR="00EC3D09">
        <w:t>N_at_P</w:t>
      </w:r>
      <w:proofErr w:type="spellEnd"/>
      <w:r w:rsidR="00EC3D09">
        <w:rPr>
          <w:position w:val="-4"/>
          <w:sz w:val="20"/>
        </w:rPr>
        <w:t>station</w:t>
      </w:r>
      <w:r w:rsidR="00EC3D09">
        <w:t>” – (–10)}</w:t>
      </w:r>
      <w:r w:rsidR="00EC3D09">
        <w:rPr>
          <w:rFonts w:hint="cs"/>
          <w:rtl/>
          <w:lang w:bidi="ar-EG"/>
        </w:rPr>
        <w:t xml:space="preserve"> لكي يفي بالمعيار. وبالمثل، إذا كان الأداء المقبول ينطوي على أن يكون لنحو </w:t>
      </w:r>
      <w:r w:rsidR="00EC3D09">
        <w:rPr>
          <w:lang w:bidi="ar-EG"/>
        </w:rPr>
        <w:t>%90</w:t>
      </w:r>
      <w:r w:rsidR="00EC3D09">
        <w:rPr>
          <w:rFonts w:hint="cs"/>
          <w:rtl/>
          <w:lang w:bidi="ar-EG"/>
        </w:rPr>
        <w:t xml:space="preserve"> من المسيرات انحطاط </w:t>
      </w:r>
      <w:r w:rsidR="00EC3D09">
        <w:rPr>
          <w:lang w:bidi="ar-EG"/>
        </w:rPr>
        <w:t>FDP</w:t>
      </w:r>
      <w:r w:rsidR="00EC3D09">
        <w:rPr>
          <w:rFonts w:hint="cs"/>
          <w:rtl/>
          <w:lang w:bidi="ar-EG"/>
        </w:rPr>
        <w:t xml:space="preserve"> أقل من أو يساوي </w:t>
      </w:r>
      <w:r w:rsidR="00EC3D09">
        <w:rPr>
          <w:lang w:bidi="ar-EG"/>
        </w:rPr>
        <w:t>%25</w:t>
      </w:r>
      <w:r w:rsidR="00EC3D09">
        <w:rPr>
          <w:rFonts w:hint="cs"/>
          <w:rtl/>
          <w:lang w:bidi="ar-EG"/>
        </w:rPr>
        <w:t xml:space="preserve"> وإذا تجاوز معيار الاختبار </w:t>
      </w:r>
      <w:r w:rsidR="00EC3D09">
        <w:t>“</w:t>
      </w:r>
      <w:proofErr w:type="spellStart"/>
      <w:r w:rsidR="00EC3D09">
        <w:t>FDP_at_P</w:t>
      </w:r>
      <w:proofErr w:type="spellEnd"/>
      <w:r w:rsidR="00EC3D09">
        <w:rPr>
          <w:position w:val="-4"/>
          <w:sz w:val="20"/>
        </w:rPr>
        <w:t>route</w:t>
      </w:r>
      <w:r w:rsidR="00EC3D09">
        <w:t>” (%)</w:t>
      </w:r>
      <w:r w:rsidR="00EC3D09">
        <w:rPr>
          <w:rFonts w:hint="cs"/>
          <w:rtl/>
        </w:rPr>
        <w:t xml:space="preserve"> هذه القيمة، فإن قناع الكثافة </w:t>
      </w:r>
      <w:proofErr w:type="spellStart"/>
      <w:r w:rsidR="00EC3D09">
        <w:t>pfd</w:t>
      </w:r>
      <w:proofErr w:type="spellEnd"/>
      <w:r w:rsidR="00EC3D09">
        <w:rPr>
          <w:rFonts w:hint="cs"/>
          <w:rtl/>
          <w:lang w:bidi="ar-EG"/>
        </w:rPr>
        <w:t xml:space="preserve"> ينبغي تخفيضه بالفارق </w:t>
      </w:r>
      <w:r w:rsidR="00EC3D09">
        <w:t>{10 log(“(FDP)_</w:t>
      </w:r>
      <w:proofErr w:type="spellStart"/>
      <w:r w:rsidR="00EC3D09">
        <w:t>at_P</w:t>
      </w:r>
      <w:proofErr w:type="spellEnd"/>
      <w:r w:rsidR="00EC3D09">
        <w:rPr>
          <w:position w:val="-4"/>
          <w:sz w:val="20"/>
        </w:rPr>
        <w:t>route</w:t>
      </w:r>
      <w:r w:rsidR="00EC3D09">
        <w:rPr>
          <w:rFonts w:ascii="Tms Rmn" w:hAnsi="Tms Rmn"/>
          <w:position w:val="-4"/>
          <w:sz w:val="12"/>
        </w:rPr>
        <w:t> </w:t>
      </w:r>
      <w:r w:rsidR="00EC3D09">
        <w:t>/100”) – 10 log(0</w:t>
      </w:r>
      <w:r w:rsidR="004E3AAC">
        <w:t>,</w:t>
      </w:r>
      <w:r w:rsidR="00EC3D09">
        <w:t>25)}</w:t>
      </w:r>
      <w:r w:rsidR="00EC3D09">
        <w:rPr>
          <w:rFonts w:hint="cs"/>
          <w:rtl/>
        </w:rPr>
        <w:t xml:space="preserve"> للوفاء بالمعيار.</w:t>
      </w:r>
    </w:p>
    <w:p w:rsidR="00EC3D09" w:rsidRDefault="00EC3D09" w:rsidP="00EC3D09">
      <w:pPr>
        <w:rPr>
          <w:rtl/>
          <w:lang w:bidi="ar-EG"/>
        </w:rPr>
      </w:pPr>
      <w:r>
        <w:rPr>
          <w:rFonts w:hint="cs"/>
          <w:rtl/>
        </w:rPr>
        <w:t xml:space="preserve">يمكن لمخطط تشتت للقيم </w:t>
      </w:r>
      <w:r>
        <w:rPr>
          <w:i/>
          <w:iCs/>
        </w:rPr>
        <w:t>I/N</w:t>
      </w:r>
      <w:r>
        <w:rPr>
          <w:rFonts w:hint="cs"/>
          <w:i/>
          <w:iCs/>
          <w:rtl/>
          <w:lang w:bidi="ar-EG"/>
        </w:rPr>
        <w:t xml:space="preserve"> </w:t>
      </w:r>
      <w:r>
        <w:rPr>
          <w:rFonts w:hint="cs"/>
          <w:rtl/>
          <w:lang w:bidi="ar-EG"/>
        </w:rPr>
        <w:t>المحسوبة مقابل زاوية الوصول أن يتيح وضع مسار انتقال آخر مختلف، إذا لزم الأمر.</w:t>
      </w:r>
    </w:p>
    <w:p w:rsidR="00EC3D09" w:rsidRDefault="00EC3D09" w:rsidP="00EC3D09">
      <w:pPr>
        <w:rPr>
          <w:rtl/>
          <w:lang w:bidi="ar-EG"/>
        </w:rPr>
      </w:pPr>
      <w:r>
        <w:rPr>
          <w:rFonts w:hint="cs"/>
          <w:rtl/>
          <w:lang w:bidi="ar-EG"/>
        </w:rPr>
        <w:t>وينبغي أن يدخل صراحة قاعدة بيانات فعلية لمحطات استقبال الخدمة الثابتة و/أو كوكبة ساتلية معروفة بدلاً من مجموعة عشوائية من المحطات وكوكبة منتظمة وذلك للحصول على نتيجة واقعية، إذا احتاج الأمر. وبالطبع، يجب السماح بهذه الخيارات في عمليات إدخال البيانات.</w:t>
      </w:r>
    </w:p>
    <w:p w:rsidR="00CF5655" w:rsidRDefault="00CF5655" w:rsidP="002070F8">
      <w:pPr>
        <w:pStyle w:val="AppendixNotitle"/>
        <w:spacing w:before="960"/>
        <w:rPr>
          <w:lang w:bidi="ar-EG"/>
        </w:rPr>
      </w:pPr>
      <w:r>
        <w:rPr>
          <w:rFonts w:hint="cs"/>
          <w:rtl/>
          <w:lang w:bidi="ar-EG"/>
        </w:rPr>
        <w:lastRenderedPageBreak/>
        <w:t xml:space="preserve">التذييل </w:t>
      </w:r>
      <w:r>
        <w:rPr>
          <w:lang w:bidi="ar-EG"/>
        </w:rPr>
        <w:t>2</w:t>
      </w:r>
      <w:r>
        <w:rPr>
          <w:rtl/>
          <w:lang w:bidi="ar-EG"/>
        </w:rPr>
        <w:br/>
      </w:r>
      <w:r>
        <w:rPr>
          <w:rFonts w:hint="cs"/>
          <w:rtl/>
          <w:lang w:bidi="ar-EG"/>
        </w:rPr>
        <w:t xml:space="preserve">للملحق </w:t>
      </w:r>
      <w:r>
        <w:rPr>
          <w:lang w:bidi="ar-EG"/>
        </w:rPr>
        <w:t>1</w:t>
      </w:r>
    </w:p>
    <w:p w:rsidR="00CF5655" w:rsidRPr="00EC3D09" w:rsidRDefault="00CF5655" w:rsidP="002070F8">
      <w:pPr>
        <w:pStyle w:val="AppendixNotitle"/>
        <w:spacing w:before="240"/>
        <w:rPr>
          <w:rtl/>
          <w:lang w:bidi="ar-EG"/>
        </w:rPr>
      </w:pPr>
      <w:r>
        <w:rPr>
          <w:rFonts w:hint="cs"/>
          <w:rtl/>
          <w:lang w:bidi="ar-EG"/>
        </w:rPr>
        <w:t xml:space="preserve">اشتقاق النسبة </w:t>
      </w:r>
      <w:r>
        <w:rPr>
          <w:i/>
          <w:iCs/>
        </w:rPr>
        <w:t>I</w:t>
      </w:r>
      <w:r>
        <w:t>/</w:t>
      </w:r>
      <w:r>
        <w:rPr>
          <w:i/>
          <w:iCs/>
        </w:rPr>
        <w:t>N</w:t>
      </w:r>
      <w:r>
        <w:rPr>
          <w:i/>
          <w:iCs/>
          <w:position w:val="-4"/>
          <w:sz w:val="24"/>
        </w:rPr>
        <w:t>aggregate</w:t>
      </w:r>
      <w:r>
        <w:rPr>
          <w:rFonts w:hint="cs"/>
          <w:rtl/>
          <w:lang w:bidi="ar-EG"/>
        </w:rPr>
        <w:t xml:space="preserve"> لمستقبلات الخدمة الثابتة الفردية</w:t>
      </w:r>
    </w:p>
    <w:p w:rsidR="000F312E" w:rsidRDefault="00CF5655" w:rsidP="002070F8">
      <w:pPr>
        <w:pStyle w:val="Normalaftertitle"/>
        <w:keepNext/>
        <w:rPr>
          <w:rtl/>
          <w:lang w:bidi="ar-EG"/>
        </w:rPr>
      </w:pPr>
      <w:r>
        <w:rPr>
          <w:rFonts w:hint="cs"/>
          <w:rtl/>
          <w:lang w:bidi="ar-EG"/>
        </w:rPr>
        <w:t>تقوم المنهجية على الخوارزمية التالية:</w:t>
      </w:r>
    </w:p>
    <w:p w:rsidR="002A5E79" w:rsidRDefault="002A5E79" w:rsidP="009815AE">
      <w:pPr>
        <w:pStyle w:val="enumlev1"/>
        <w:rPr>
          <w:rtl/>
        </w:rPr>
      </w:pPr>
      <w:r>
        <w:rPr>
          <w:rFonts w:hint="cs"/>
          <w:rtl/>
        </w:rPr>
        <w:t>-</w:t>
      </w:r>
      <w:r>
        <w:rPr>
          <w:rFonts w:hint="cs"/>
          <w:rtl/>
        </w:rPr>
        <w:tab/>
        <w:t xml:space="preserve">تبنّي مباعدة معيّنة بين السواتل المستقرة بالنسبة إلى الأرض </w:t>
      </w:r>
      <w:r>
        <w:rPr>
          <w:i/>
          <w:noProof/>
        </w:rPr>
        <w:t>Lon</w:t>
      </w:r>
      <w:r>
        <w:rPr>
          <w:i/>
        </w:rPr>
        <w:t>g</w:t>
      </w:r>
      <w:r>
        <w:rPr>
          <w:i/>
          <w:position w:val="-4"/>
          <w:sz w:val="20"/>
        </w:rPr>
        <w:t>ref</w:t>
      </w:r>
      <w:r>
        <w:t xml:space="preserve"> = 360/</w:t>
      </w:r>
      <w:proofErr w:type="spellStart"/>
      <w:r>
        <w:t>nb_sat</w:t>
      </w:r>
      <w:proofErr w:type="spellEnd"/>
      <w:r>
        <w:rPr>
          <w:rFonts w:hint="cs"/>
          <w:rtl/>
        </w:rPr>
        <w:t>؛</w:t>
      </w:r>
    </w:p>
    <w:p w:rsidR="002A5E79" w:rsidRDefault="002A5E79" w:rsidP="009815AE">
      <w:pPr>
        <w:pStyle w:val="enumlev1"/>
        <w:rPr>
          <w:rtl/>
        </w:rPr>
      </w:pPr>
      <w:r>
        <w:rPr>
          <w:rFonts w:hint="cs"/>
          <w:rtl/>
        </w:rPr>
        <w:t>-</w:t>
      </w:r>
      <w:r>
        <w:rPr>
          <w:rFonts w:hint="cs"/>
          <w:rtl/>
        </w:rPr>
        <w:tab/>
        <w:t xml:space="preserve">تبنّي قناع </w:t>
      </w:r>
      <w:proofErr w:type="spellStart"/>
      <w:r>
        <w:t>pfd</w:t>
      </w:r>
      <w:proofErr w:type="spellEnd"/>
      <w:r>
        <w:rPr>
          <w:rFonts w:hint="cs"/>
          <w:rtl/>
        </w:rPr>
        <w:t xml:space="preserve"> معين يطبق على كل ساتل من السواتل المستقرة بالنسبة إلى الأرض؛</w:t>
      </w:r>
    </w:p>
    <w:p w:rsidR="002A5E79" w:rsidRDefault="002A5E79" w:rsidP="009815AE">
      <w:pPr>
        <w:pStyle w:val="enumlev1"/>
        <w:rPr>
          <w:rtl/>
        </w:rPr>
      </w:pPr>
      <w:r>
        <w:rPr>
          <w:rFonts w:hint="cs"/>
          <w:rtl/>
        </w:rPr>
        <w:t>-</w:t>
      </w:r>
      <w:r>
        <w:rPr>
          <w:rFonts w:hint="cs"/>
          <w:rtl/>
        </w:rPr>
        <w:tab/>
        <w:t>تبنّي خطي عرض وطول معينين لنظام الخدمة الثابتة:</w:t>
      </w:r>
    </w:p>
    <w:p w:rsidR="002A5E79" w:rsidRDefault="002A5E79" w:rsidP="009815AE">
      <w:pPr>
        <w:pStyle w:val="enumlev2"/>
        <w:rPr>
          <w:rtl/>
        </w:rPr>
      </w:pPr>
      <w:r>
        <w:rPr>
          <w:rFonts w:hint="cs"/>
          <w:rtl/>
        </w:rPr>
        <w:t>-</w:t>
      </w:r>
      <w:r>
        <w:rPr>
          <w:rFonts w:hint="cs"/>
          <w:rtl/>
        </w:rPr>
        <w:tab/>
        <w:t xml:space="preserve">كل سمت تسديد للخدمة الثابتة (يتغير من </w:t>
      </w:r>
      <w:r>
        <w:t>°0</w:t>
      </w:r>
      <w:r>
        <w:rPr>
          <w:rFonts w:hint="cs"/>
          <w:rtl/>
        </w:rPr>
        <w:t xml:space="preserve"> إلى </w:t>
      </w:r>
      <w:r>
        <w:t>°360</w:t>
      </w:r>
      <w:r>
        <w:rPr>
          <w:rFonts w:hint="cs"/>
          <w:rtl/>
        </w:rPr>
        <w:t>)؛</w:t>
      </w:r>
    </w:p>
    <w:p w:rsidR="002A5E79" w:rsidRDefault="002A5E79" w:rsidP="009815AE">
      <w:pPr>
        <w:pStyle w:val="enumlev2"/>
        <w:rPr>
          <w:rtl/>
        </w:rPr>
      </w:pPr>
      <w:r>
        <w:rPr>
          <w:rFonts w:hint="cs"/>
          <w:rtl/>
        </w:rPr>
        <w:t>-</w:t>
      </w:r>
      <w:r>
        <w:rPr>
          <w:rFonts w:hint="cs"/>
          <w:rtl/>
        </w:rPr>
        <w:tab/>
        <w:t xml:space="preserve">لكل خط طول نسبي للكوكبة الساتلية </w:t>
      </w:r>
      <w:r>
        <w:rPr>
          <w:noProof/>
        </w:rPr>
        <w:sym w:font="Symbol" w:char="F044"/>
      </w:r>
      <w:r>
        <w:rPr>
          <w:i/>
          <w:noProof/>
        </w:rPr>
        <w:t>long</w:t>
      </w:r>
      <w:r>
        <w:rPr>
          <w:rFonts w:hint="cs"/>
          <w:rtl/>
        </w:rPr>
        <w:t xml:space="preserve"> يتغير من </w:t>
      </w:r>
      <w:r>
        <w:t>°0</w:t>
      </w:r>
      <w:r>
        <w:rPr>
          <w:rFonts w:hint="cs"/>
          <w:rtl/>
        </w:rPr>
        <w:t xml:space="preserve"> إلى </w:t>
      </w:r>
      <w:r>
        <w:rPr>
          <w:i/>
          <w:noProof/>
        </w:rPr>
        <w:t>Lon</w:t>
      </w:r>
      <w:r>
        <w:rPr>
          <w:i/>
        </w:rPr>
        <w:t>g</w:t>
      </w:r>
      <w:r>
        <w:rPr>
          <w:i/>
          <w:position w:val="-4"/>
          <w:sz w:val="20"/>
        </w:rPr>
        <w:t>ref</w:t>
      </w:r>
      <w:r>
        <w:rPr>
          <w:rFonts w:hint="cs"/>
          <w:rtl/>
        </w:rPr>
        <w:t>)؛</w:t>
      </w:r>
    </w:p>
    <w:p w:rsidR="002A5E79" w:rsidRDefault="002A5E79" w:rsidP="00D32EBE">
      <w:pPr>
        <w:pStyle w:val="enumlev1"/>
        <w:rPr>
          <w:rtl/>
        </w:rPr>
      </w:pPr>
      <w:r>
        <w:rPr>
          <w:rFonts w:hint="cs"/>
          <w:rtl/>
        </w:rPr>
        <w:t>-</w:t>
      </w:r>
      <w:r>
        <w:rPr>
          <w:rFonts w:hint="cs"/>
          <w:rtl/>
        </w:rPr>
        <w:tab/>
        <w:t>حساب التداخل الإجمالي عند دخل مستقبل الخدمة الثابتة الصادر عن جميع السواتل المستقرة بالنسبة إلى الأرض المرئية؛</w:t>
      </w:r>
    </w:p>
    <w:p w:rsidR="002A5E79" w:rsidRDefault="002A5E79" w:rsidP="002070F8">
      <w:pPr>
        <w:pStyle w:val="enumlev1"/>
        <w:rPr>
          <w:rtl/>
        </w:rPr>
      </w:pPr>
      <w:r>
        <w:rPr>
          <w:rFonts w:hint="cs"/>
          <w:rtl/>
        </w:rPr>
        <w:t>-</w:t>
      </w:r>
      <w:r>
        <w:rPr>
          <w:rFonts w:hint="cs"/>
          <w:rtl/>
        </w:rPr>
        <w:tab/>
        <w:t xml:space="preserve">حساب القيمة </w:t>
      </w:r>
      <w:r>
        <w:rPr>
          <w:i/>
          <w:iCs/>
        </w:rPr>
        <w:t>I/N</w:t>
      </w:r>
      <w:r>
        <w:rPr>
          <w:rFonts w:hint="cs"/>
          <w:rtl/>
        </w:rPr>
        <w:t xml:space="preserve"> الناتجة عن مستقبل الخدمة الثابتة:</w:t>
      </w:r>
    </w:p>
    <w:p w:rsidR="002A5E79" w:rsidRPr="002A5E79" w:rsidRDefault="004954F8" w:rsidP="004954F8">
      <w:pPr>
        <w:pStyle w:val="Equation"/>
        <w:rPr>
          <w:rtl/>
          <w:lang w:bidi="ar-EG"/>
        </w:rPr>
      </w:pPr>
      <w:r>
        <w:rPr>
          <w:position w:val="-38"/>
          <w:rtl/>
          <w:lang w:val="fr-CH" w:bidi="ar-EG"/>
        </w:rPr>
        <w:tab/>
      </w:r>
      <w:r w:rsidR="002A5E79">
        <w:rPr>
          <w:position w:val="-38"/>
          <w:lang w:val="fr-CH"/>
        </w:rPr>
        <w:object w:dxaOrig="9100" w:dyaOrig="880">
          <v:shape id="_x0000_i1034" type="#_x0000_t75" style="width:455.25pt;height:43.5pt" o:ole="">
            <v:imagedata r:id="rId33" o:title=""/>
          </v:shape>
          <o:OLEObject Type="Embed" ProgID="Equation.3" ShapeID="_x0000_i1034" DrawAspect="Content" ObjectID="_1372074958" r:id="rId34"/>
        </w:object>
      </w:r>
    </w:p>
    <w:p w:rsidR="002A5E79" w:rsidRDefault="002A5E79" w:rsidP="002A5E79">
      <w:pPr>
        <w:rPr>
          <w:rtl/>
          <w:lang w:bidi="ar-EG"/>
        </w:rPr>
      </w:pPr>
      <w:r>
        <w:rPr>
          <w:rFonts w:hint="cs"/>
          <w:rtl/>
          <w:lang w:bidi="ar-EG"/>
        </w:rPr>
        <w:t>حيث:</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7621"/>
      </w:tblGrid>
      <w:tr w:rsidR="002A5E79" w:rsidTr="003D2E55">
        <w:trPr>
          <w:trHeight w:val="914"/>
        </w:trPr>
        <w:tc>
          <w:tcPr>
            <w:tcW w:w="2234" w:type="dxa"/>
            <w:vAlign w:val="center"/>
          </w:tcPr>
          <w:p w:rsidR="002A5E79" w:rsidRDefault="000A2D85" w:rsidP="002070F8">
            <w:pPr>
              <w:spacing w:before="60" w:after="60" w:line="300" w:lineRule="exact"/>
              <w:jc w:val="right"/>
              <w:rPr>
                <w:rtl/>
                <w:lang w:bidi="ar-EG"/>
              </w:rPr>
            </w:pPr>
            <w:r>
              <w:rPr>
                <w:position w:val="-24"/>
              </w:rPr>
              <w:object w:dxaOrig="2040" w:dyaOrig="620">
                <v:shape id="_x0000_i1035" type="#_x0000_t75" style="width:96pt;height:29.25pt" o:ole="">
                  <v:imagedata r:id="rId35" o:title=""/>
                </v:shape>
                <o:OLEObject Type="Embed" ProgID="Equation.3" ShapeID="_x0000_i1035" DrawAspect="Content" ObjectID="_1372074959" r:id="rId36"/>
              </w:object>
            </w:r>
            <w:r w:rsidR="00D32EBE">
              <w:rPr>
                <w:rFonts w:hint="cs"/>
                <w:rtl/>
                <w:lang w:bidi="ar-EG"/>
              </w:rPr>
              <w:t>:</w:t>
            </w:r>
          </w:p>
        </w:tc>
        <w:tc>
          <w:tcPr>
            <w:tcW w:w="7621" w:type="dxa"/>
          </w:tcPr>
          <w:p w:rsidR="002A5E79" w:rsidRPr="000A2D85" w:rsidRDefault="000A2D85" w:rsidP="002070F8">
            <w:pPr>
              <w:tabs>
                <w:tab w:val="left" w:pos="354"/>
              </w:tabs>
              <w:spacing w:before="60" w:after="60" w:line="300" w:lineRule="exact"/>
              <w:rPr>
                <w:rtl/>
                <w:lang w:bidi="ar-EG"/>
              </w:rPr>
            </w:pPr>
            <w:r>
              <w:rPr>
                <w:rFonts w:hint="cs"/>
                <w:rtl/>
                <w:lang w:bidi="ar-EG"/>
              </w:rPr>
              <w:t xml:space="preserve">القيمة </w:t>
            </w:r>
            <w:r>
              <w:rPr>
                <w:i/>
                <w:iCs/>
                <w:lang w:bidi="ar-EG"/>
              </w:rPr>
              <w:t>I/N</w:t>
            </w:r>
            <w:r>
              <w:rPr>
                <w:rFonts w:hint="cs"/>
                <w:i/>
                <w:iCs/>
                <w:rtl/>
                <w:lang w:bidi="ar-EG"/>
              </w:rPr>
              <w:t xml:space="preserve"> </w:t>
            </w:r>
            <w:r>
              <w:rPr>
                <w:rFonts w:hint="cs"/>
                <w:rtl/>
                <w:lang w:bidi="ar-EG"/>
              </w:rPr>
              <w:t xml:space="preserve">الإجمالية الناتجة من جميع السواتل المستقرة بالنسبة إلى الأرض المرئية عند مستقبل الخدمة الثابتة، </w:t>
            </w:r>
            <w:r>
              <w:sym w:font="Symbol" w:char="F044"/>
            </w:r>
            <w:r>
              <w:rPr>
                <w:i/>
                <w:noProof/>
              </w:rPr>
              <w:t>long</w:t>
            </w:r>
            <w:r>
              <w:rPr>
                <w:rFonts w:hint="cs"/>
                <w:i/>
                <w:noProof/>
                <w:rtl/>
              </w:rPr>
              <w:t xml:space="preserve"> هي خط الطول النسبي للكوكبة الساتلية </w:t>
            </w:r>
            <w:r>
              <w:rPr>
                <w:i/>
              </w:rPr>
              <w:t>azimuth</w:t>
            </w:r>
            <w:r>
              <w:rPr>
                <w:rFonts w:hint="cs"/>
                <w:i/>
                <w:noProof/>
                <w:rtl/>
                <w:lang w:bidi="ar-EG"/>
              </w:rPr>
              <w:t xml:space="preserve"> هو سمت التسديد لهوائي محطة الخدمة الثابتة</w:t>
            </w:r>
          </w:p>
        </w:tc>
      </w:tr>
      <w:tr w:rsidR="000A2D85" w:rsidTr="003D2E55">
        <w:trPr>
          <w:trHeight w:val="321"/>
        </w:trPr>
        <w:tc>
          <w:tcPr>
            <w:tcW w:w="2234" w:type="dxa"/>
          </w:tcPr>
          <w:p w:rsidR="000A2D85" w:rsidRDefault="000A2D85" w:rsidP="002070F8">
            <w:pPr>
              <w:spacing w:before="60" w:after="60" w:line="300" w:lineRule="exact"/>
              <w:jc w:val="right"/>
              <w:rPr>
                <w:position w:val="-24"/>
                <w:rtl/>
                <w:lang w:bidi="ar-EG"/>
              </w:rPr>
            </w:pPr>
            <w:proofErr w:type="spellStart"/>
            <w:r>
              <w:rPr>
                <w:i/>
              </w:rPr>
              <w:t>pfd</w:t>
            </w:r>
            <w:r>
              <w:rPr>
                <w:i/>
                <w:position w:val="-4"/>
                <w:sz w:val="20"/>
              </w:rPr>
              <w:t>i</w:t>
            </w:r>
            <w:proofErr w:type="spellEnd"/>
            <w:r>
              <w:rPr>
                <w:iCs/>
              </w:rPr>
              <w:t>(</w:t>
            </w:r>
            <w:r>
              <w:rPr>
                <w:iCs/>
              </w:rPr>
              <w:sym w:font="Symbol" w:char="F044"/>
            </w:r>
            <w:r>
              <w:rPr>
                <w:i/>
                <w:noProof/>
              </w:rPr>
              <w:t>long</w:t>
            </w:r>
            <w:r>
              <w:rPr>
                <w:iCs/>
              </w:rPr>
              <w:t>)</w:t>
            </w:r>
            <w:r w:rsidR="00D32EBE" w:rsidRPr="00D32EBE">
              <w:rPr>
                <w:rFonts w:hint="cs"/>
                <w:rtl/>
                <w:lang w:bidi="ar-EG"/>
              </w:rPr>
              <w:t>:</w:t>
            </w:r>
          </w:p>
        </w:tc>
        <w:tc>
          <w:tcPr>
            <w:tcW w:w="7621" w:type="dxa"/>
          </w:tcPr>
          <w:p w:rsidR="000A2D85" w:rsidRDefault="000A2D85" w:rsidP="002070F8">
            <w:pPr>
              <w:tabs>
                <w:tab w:val="left" w:pos="354"/>
              </w:tabs>
              <w:spacing w:before="60" w:after="60" w:line="300" w:lineRule="exact"/>
              <w:rPr>
                <w:lang w:eastAsia="zh-CN" w:bidi="ar-EG"/>
              </w:rPr>
            </w:pPr>
            <w:r>
              <w:rPr>
                <w:rFonts w:hint="cs"/>
                <w:rtl/>
                <w:lang w:bidi="ar-EG"/>
              </w:rPr>
              <w:t xml:space="preserve">بكثافة </w:t>
            </w:r>
            <w:proofErr w:type="spellStart"/>
            <w:r>
              <w:rPr>
                <w:lang w:bidi="ar-EG"/>
              </w:rPr>
              <w:t>pfd</w:t>
            </w:r>
            <w:proofErr w:type="spellEnd"/>
            <w:r>
              <w:rPr>
                <w:rFonts w:hint="cs"/>
                <w:rtl/>
                <w:lang w:bidi="ar-EG"/>
              </w:rPr>
              <w:t xml:space="preserve"> عند محطة الخدمة الثابتة الصادرة عن الساتل المستقر بالنسبة إلى الأرض المرئي رقم </w:t>
            </w:r>
            <w:proofErr w:type="spellStart"/>
            <w:r w:rsidR="00D32EBE" w:rsidRPr="00D32EBE">
              <w:rPr>
                <w:i/>
                <w:iCs/>
                <w:lang w:eastAsia="zh-CN" w:bidi="ar-EG"/>
              </w:rPr>
              <w:t>i</w:t>
            </w:r>
            <w:proofErr w:type="spellEnd"/>
          </w:p>
        </w:tc>
      </w:tr>
      <w:tr w:rsidR="000A2D85" w:rsidTr="003D2E55">
        <w:trPr>
          <w:trHeight w:val="377"/>
        </w:trPr>
        <w:tc>
          <w:tcPr>
            <w:tcW w:w="2234" w:type="dxa"/>
          </w:tcPr>
          <w:p w:rsidR="000A2D85" w:rsidRDefault="000A2D85" w:rsidP="002070F8">
            <w:pPr>
              <w:spacing w:before="60" w:after="60" w:line="300" w:lineRule="exact"/>
              <w:jc w:val="right"/>
              <w:rPr>
                <w:i/>
              </w:rPr>
            </w:pPr>
            <w:r>
              <w:rPr>
                <w:iCs/>
              </w:rPr>
              <w:sym w:font="Symbol" w:char="F071"/>
            </w:r>
            <w:proofErr w:type="spellStart"/>
            <w:r>
              <w:rPr>
                <w:i/>
                <w:position w:val="-4"/>
                <w:sz w:val="20"/>
              </w:rPr>
              <w:t>i</w:t>
            </w:r>
            <w:proofErr w:type="spellEnd"/>
            <w:r>
              <w:rPr>
                <w:iCs/>
              </w:rPr>
              <w:t>(</w:t>
            </w:r>
            <w:r>
              <w:rPr>
                <w:i/>
              </w:rPr>
              <w:t>azimuth</w:t>
            </w:r>
            <w:r>
              <w:rPr>
                <w:iCs/>
              </w:rPr>
              <w:t>,</w:t>
            </w:r>
            <w:r>
              <w:rPr>
                <w:rFonts w:asciiTheme="majorBidi" w:hAnsiTheme="majorBidi" w:cstheme="majorBidi"/>
                <w:i/>
                <w:noProof/>
              </w:rPr>
              <w:t xml:space="preserve"> </w:t>
            </w:r>
            <w:r>
              <w:rPr>
                <w:rFonts w:asciiTheme="majorBidi" w:hAnsiTheme="majorBidi" w:cstheme="majorBidi"/>
                <w:iCs/>
                <w:noProof/>
              </w:rPr>
              <w:sym w:font="Symbol" w:char="F044"/>
            </w:r>
            <w:r>
              <w:rPr>
                <w:i/>
                <w:noProof/>
              </w:rPr>
              <w:t>long</w:t>
            </w:r>
            <w:r>
              <w:rPr>
                <w:iCs/>
              </w:rPr>
              <w:t>)</w:t>
            </w:r>
            <w:r w:rsidR="00D32EBE" w:rsidRPr="00D32EBE">
              <w:rPr>
                <w:rFonts w:hint="cs"/>
                <w:i/>
                <w:rtl/>
              </w:rPr>
              <w:t>:</w:t>
            </w:r>
          </w:p>
        </w:tc>
        <w:tc>
          <w:tcPr>
            <w:tcW w:w="7621" w:type="dxa"/>
          </w:tcPr>
          <w:p w:rsidR="003D2E55" w:rsidRPr="003D2E55" w:rsidRDefault="000A2D85" w:rsidP="002070F8">
            <w:pPr>
              <w:tabs>
                <w:tab w:val="left" w:pos="354"/>
              </w:tabs>
              <w:spacing w:before="60" w:after="60" w:line="300" w:lineRule="exact"/>
              <w:rPr>
                <w:i/>
                <w:rtl/>
                <w:lang w:bidi="ar-EG"/>
              </w:rPr>
            </w:pPr>
            <w:r>
              <w:rPr>
                <w:rFonts w:hint="cs"/>
                <w:rtl/>
                <w:lang w:bidi="ar-EG"/>
              </w:rPr>
              <w:t xml:space="preserve">الزاوية من المحور بين اتجاه تسديد هوائي الخدمة الثابتة </w:t>
            </w:r>
            <w:r w:rsidR="003D2E55">
              <w:rPr>
                <w:rFonts w:hint="cs"/>
                <w:rtl/>
                <w:lang w:bidi="ar-EG"/>
              </w:rPr>
              <w:t xml:space="preserve">والاتجاه الذي يرى منه الساتل رقم </w:t>
            </w:r>
            <w:r w:rsidR="003D2E55">
              <w:rPr>
                <w:lang w:bidi="ar-EG"/>
              </w:rPr>
              <w:t>"</w:t>
            </w:r>
            <w:proofErr w:type="spellStart"/>
            <w:r w:rsidR="003D2E55">
              <w:rPr>
                <w:lang w:bidi="ar-EG"/>
              </w:rPr>
              <w:t>i</w:t>
            </w:r>
            <w:proofErr w:type="spellEnd"/>
            <w:r w:rsidR="003D2E55">
              <w:rPr>
                <w:lang w:bidi="ar-EG"/>
              </w:rPr>
              <w:t>"</w:t>
            </w:r>
            <w:r>
              <w:rPr>
                <w:rFonts w:hint="cs"/>
                <w:rtl/>
                <w:lang w:bidi="ar-EG"/>
              </w:rPr>
              <w:t xml:space="preserve"> من محطة الخدمة الثابتة (في حالة المحطات المركزية للأنظمة من نقطة إلى عدة نقاط، ينبغي </w:t>
            </w:r>
            <w:r w:rsidR="003D2E55">
              <w:rPr>
                <w:rFonts w:hint="cs"/>
                <w:rtl/>
                <w:lang w:bidi="ar-EG"/>
              </w:rPr>
              <w:t xml:space="preserve">الاستعاضة عن </w:t>
            </w:r>
            <w:r w:rsidR="003D2E55">
              <w:sym w:font="Symbol" w:char="F071"/>
            </w:r>
            <w:proofErr w:type="spellStart"/>
            <w:r w:rsidR="003D2E55">
              <w:rPr>
                <w:i/>
                <w:position w:val="-4"/>
                <w:sz w:val="20"/>
              </w:rPr>
              <w:t>i</w:t>
            </w:r>
            <w:proofErr w:type="spellEnd"/>
            <w:r w:rsidR="003D2E55">
              <w:rPr>
                <w:iCs/>
              </w:rPr>
              <w:t>(</w:t>
            </w:r>
            <w:r w:rsidR="003D2E55">
              <w:rPr>
                <w:i/>
              </w:rPr>
              <w:t>azimuth</w:t>
            </w:r>
            <w:r w:rsidR="003D2E55">
              <w:rPr>
                <w:iCs/>
              </w:rPr>
              <w:t>,</w:t>
            </w:r>
            <w:r w:rsidR="003D2E55">
              <w:rPr>
                <w:i/>
              </w:rPr>
              <w:t xml:space="preserve"> </w:t>
            </w:r>
            <w:r w:rsidR="003D2E55">
              <w:rPr>
                <w:iCs/>
              </w:rPr>
              <w:sym w:font="Symbol" w:char="F044"/>
            </w:r>
            <w:r w:rsidR="003D2E55">
              <w:rPr>
                <w:i/>
                <w:noProof/>
              </w:rPr>
              <w:t>long</w:t>
            </w:r>
            <w:r w:rsidR="003D2E55">
              <w:rPr>
                <w:iCs/>
              </w:rPr>
              <w:t>)</w:t>
            </w:r>
            <w:r w:rsidR="003D2E55">
              <w:rPr>
                <w:rFonts w:hint="cs"/>
                <w:iCs/>
                <w:rtl/>
              </w:rPr>
              <w:t xml:space="preserve"> </w:t>
            </w:r>
            <w:r w:rsidR="003D2E55" w:rsidRPr="003D2E55">
              <w:rPr>
                <w:rFonts w:hint="cs"/>
                <w:i/>
                <w:rtl/>
              </w:rPr>
              <w:t>بالزاوية</w:t>
            </w:r>
            <w:r w:rsidR="003D2E55">
              <w:rPr>
                <w:rFonts w:hint="cs"/>
                <w:i/>
                <w:rtl/>
              </w:rPr>
              <w:t xml:space="preserve"> </w:t>
            </w:r>
            <w:proofErr w:type="spellStart"/>
            <w:r w:rsidR="003D2E55">
              <w:rPr>
                <w:i/>
              </w:rPr>
              <w:t>elev</w:t>
            </w:r>
            <w:r w:rsidR="003D2E55">
              <w:rPr>
                <w:i/>
                <w:position w:val="-4"/>
                <w:sz w:val="20"/>
              </w:rPr>
              <w:t>i</w:t>
            </w:r>
            <w:proofErr w:type="spellEnd"/>
            <w:r w:rsidR="003D2E55">
              <w:rPr>
                <w:iCs/>
              </w:rPr>
              <w:t>(</w:t>
            </w:r>
            <w:r w:rsidR="003D2E55">
              <w:rPr>
                <w:iCs/>
              </w:rPr>
              <w:sym w:font="Symbol" w:char="F044"/>
            </w:r>
            <w:r w:rsidR="003D2E55">
              <w:rPr>
                <w:i/>
                <w:noProof/>
              </w:rPr>
              <w:t>long</w:t>
            </w:r>
            <w:r w:rsidR="003D2E55">
              <w:rPr>
                <w:iCs/>
              </w:rPr>
              <w:t>)</w:t>
            </w:r>
            <w:r w:rsidR="003D2E55">
              <w:rPr>
                <w:rFonts w:hint="cs"/>
                <w:i/>
                <w:rtl/>
              </w:rPr>
              <w:t xml:space="preserve"> والتي هي عبارة عن الفارق بين زاوية ارتفاع التسديد لهوائي الخدمة الثابتة وزاوية الارتفاع التي يرى منها الساتل رقم </w:t>
            </w:r>
            <w:r w:rsidR="003D2E55">
              <w:rPr>
                <w:i/>
              </w:rPr>
              <w:t>"</w:t>
            </w:r>
            <w:proofErr w:type="spellStart"/>
            <w:r w:rsidR="003D2E55">
              <w:rPr>
                <w:i/>
              </w:rPr>
              <w:t>i</w:t>
            </w:r>
            <w:proofErr w:type="spellEnd"/>
            <w:r w:rsidR="003D2E55">
              <w:rPr>
                <w:i/>
              </w:rPr>
              <w:t>"</w:t>
            </w:r>
            <w:r w:rsidR="003D2E55">
              <w:rPr>
                <w:rFonts w:hint="cs"/>
                <w:i/>
                <w:rtl/>
                <w:lang w:bidi="ar-EG"/>
              </w:rPr>
              <w:t>). وعندما يكون لمحطات الخدمة الثابتة الاتجاهية زوايا ارتفاع خلاف الصفر، تعدل الزاوية من المحور تبعاً لذلك</w:t>
            </w:r>
          </w:p>
        </w:tc>
      </w:tr>
      <w:tr w:rsidR="003D2E55" w:rsidTr="003D2E55">
        <w:trPr>
          <w:trHeight w:val="377"/>
        </w:trPr>
        <w:tc>
          <w:tcPr>
            <w:tcW w:w="2234" w:type="dxa"/>
          </w:tcPr>
          <w:p w:rsidR="003D2E55" w:rsidRDefault="003D2E55" w:rsidP="002070F8">
            <w:pPr>
              <w:spacing w:before="60" w:after="60" w:line="300" w:lineRule="exact"/>
              <w:jc w:val="right"/>
              <w:rPr>
                <w:iCs/>
                <w:lang w:bidi="ar-EG"/>
              </w:rPr>
            </w:pPr>
            <w:r>
              <w:rPr>
                <w:i/>
              </w:rPr>
              <w:t>G</w:t>
            </w:r>
            <w:r>
              <w:rPr>
                <w:iCs/>
              </w:rPr>
              <w:t>(</w:t>
            </w:r>
            <w:r>
              <w:rPr>
                <w:iCs/>
              </w:rPr>
              <w:sym w:font="Symbol" w:char="F071"/>
            </w:r>
            <w:r>
              <w:rPr>
                <w:iCs/>
              </w:rPr>
              <w:t>)</w:t>
            </w:r>
            <w:r w:rsidR="00D32EBE" w:rsidRPr="00D32EBE">
              <w:rPr>
                <w:rFonts w:hint="cs"/>
                <w:i/>
                <w:rtl/>
              </w:rPr>
              <w:t>:</w:t>
            </w:r>
          </w:p>
        </w:tc>
        <w:tc>
          <w:tcPr>
            <w:tcW w:w="7621" w:type="dxa"/>
          </w:tcPr>
          <w:p w:rsidR="003D2E55" w:rsidRDefault="003D2E55" w:rsidP="002070F8">
            <w:pPr>
              <w:tabs>
                <w:tab w:val="left" w:pos="354"/>
              </w:tabs>
              <w:spacing w:before="60" w:after="60" w:line="300" w:lineRule="exact"/>
              <w:rPr>
                <w:rtl/>
                <w:lang w:bidi="ar-EG"/>
              </w:rPr>
            </w:pPr>
            <w:r>
              <w:rPr>
                <w:rFonts w:hint="cs"/>
                <w:rtl/>
                <w:lang w:bidi="ar-EG"/>
              </w:rPr>
              <w:t>كسب هوائي الخدمة الثابتة للزاوية من المحور</w:t>
            </w:r>
          </w:p>
        </w:tc>
      </w:tr>
      <w:tr w:rsidR="003D2E55" w:rsidTr="003D2E55">
        <w:trPr>
          <w:trHeight w:val="377"/>
        </w:trPr>
        <w:tc>
          <w:tcPr>
            <w:tcW w:w="2234" w:type="dxa"/>
          </w:tcPr>
          <w:p w:rsidR="003D2E55" w:rsidRPr="003D2E55" w:rsidRDefault="003D2E55" w:rsidP="002070F8">
            <w:pPr>
              <w:spacing w:before="60" w:after="60" w:line="300" w:lineRule="exact"/>
              <w:jc w:val="right"/>
              <w:rPr>
                <w:i/>
                <w:rtl/>
                <w:lang w:bidi="ar-EG"/>
              </w:rPr>
            </w:pPr>
            <w:r>
              <w:t>λ</w:t>
            </w:r>
            <w:r w:rsidR="00D32EBE">
              <w:rPr>
                <w:rFonts w:hint="cs"/>
                <w:i/>
                <w:rtl/>
                <w:lang w:bidi="ar-EG"/>
              </w:rPr>
              <w:t>:</w:t>
            </w:r>
          </w:p>
        </w:tc>
        <w:tc>
          <w:tcPr>
            <w:tcW w:w="7621" w:type="dxa"/>
          </w:tcPr>
          <w:p w:rsidR="003D2E55" w:rsidRDefault="003D2E55" w:rsidP="002070F8">
            <w:pPr>
              <w:tabs>
                <w:tab w:val="left" w:pos="354"/>
              </w:tabs>
              <w:spacing w:before="60" w:after="60" w:line="300" w:lineRule="exact"/>
              <w:rPr>
                <w:rtl/>
                <w:lang w:bidi="ar-EG"/>
              </w:rPr>
            </w:pPr>
            <w:r>
              <w:rPr>
                <w:rFonts w:hint="cs"/>
                <w:rtl/>
                <w:lang w:bidi="ar-EG"/>
              </w:rPr>
              <w:t>طول الموجة</w:t>
            </w:r>
          </w:p>
        </w:tc>
      </w:tr>
      <w:tr w:rsidR="003D2E55" w:rsidTr="003D2E55">
        <w:trPr>
          <w:trHeight w:val="377"/>
        </w:trPr>
        <w:tc>
          <w:tcPr>
            <w:tcW w:w="2234" w:type="dxa"/>
          </w:tcPr>
          <w:p w:rsidR="003D2E55" w:rsidRPr="003D2E55" w:rsidRDefault="003D2E55" w:rsidP="002070F8">
            <w:pPr>
              <w:spacing w:before="60" w:after="60" w:line="300" w:lineRule="exact"/>
              <w:jc w:val="right"/>
              <w:rPr>
                <w:i/>
                <w:iCs/>
                <w:rtl/>
                <w:lang w:bidi="ar-EG"/>
              </w:rPr>
            </w:pPr>
            <w:r>
              <w:rPr>
                <w:i/>
                <w:iCs/>
              </w:rPr>
              <w:t>FL</w:t>
            </w:r>
            <w:r w:rsidR="00D32EBE" w:rsidRPr="00D32EBE">
              <w:rPr>
                <w:rFonts w:hint="cs"/>
                <w:rtl/>
                <w:lang w:bidi="ar-EG"/>
              </w:rPr>
              <w:t>:</w:t>
            </w:r>
          </w:p>
        </w:tc>
        <w:tc>
          <w:tcPr>
            <w:tcW w:w="7621" w:type="dxa"/>
          </w:tcPr>
          <w:p w:rsidR="003D2E55" w:rsidRDefault="003D2E55" w:rsidP="002070F8">
            <w:pPr>
              <w:tabs>
                <w:tab w:val="left" w:pos="354"/>
              </w:tabs>
              <w:spacing w:before="60" w:after="60" w:line="300" w:lineRule="exact"/>
              <w:rPr>
                <w:rtl/>
                <w:lang w:bidi="ar-EG"/>
              </w:rPr>
            </w:pPr>
            <w:r>
              <w:rPr>
                <w:rFonts w:hint="cs"/>
                <w:rtl/>
                <w:lang w:bidi="ar-EG"/>
              </w:rPr>
              <w:t>خسارة مغذي الخدمة الثابتة</w:t>
            </w:r>
          </w:p>
        </w:tc>
      </w:tr>
      <w:tr w:rsidR="003D2E55" w:rsidTr="003D2E55">
        <w:trPr>
          <w:trHeight w:val="377"/>
        </w:trPr>
        <w:tc>
          <w:tcPr>
            <w:tcW w:w="2234" w:type="dxa"/>
          </w:tcPr>
          <w:p w:rsidR="003D2E55" w:rsidRDefault="003D2E55" w:rsidP="002070F8">
            <w:pPr>
              <w:spacing w:before="60" w:after="60" w:line="300" w:lineRule="exact"/>
              <w:jc w:val="right"/>
              <w:rPr>
                <w:i/>
                <w:iCs/>
                <w:rtl/>
                <w:lang w:bidi="ar-EG"/>
              </w:rPr>
            </w:pPr>
            <w:proofErr w:type="spellStart"/>
            <w:r>
              <w:rPr>
                <w:i/>
                <w:iCs/>
              </w:rPr>
              <w:t>vis</w:t>
            </w:r>
            <w:proofErr w:type="spellEnd"/>
            <w:r w:rsidR="00D32EBE" w:rsidRPr="00D32EBE">
              <w:rPr>
                <w:rFonts w:hint="cs"/>
                <w:rtl/>
                <w:lang w:bidi="ar-EG"/>
              </w:rPr>
              <w:t>:</w:t>
            </w:r>
          </w:p>
        </w:tc>
        <w:tc>
          <w:tcPr>
            <w:tcW w:w="7621" w:type="dxa"/>
          </w:tcPr>
          <w:p w:rsidR="003D2E55" w:rsidRDefault="003D2E55" w:rsidP="002070F8">
            <w:pPr>
              <w:tabs>
                <w:tab w:val="left" w:pos="354"/>
              </w:tabs>
              <w:spacing w:before="60" w:after="60" w:line="300" w:lineRule="exact"/>
              <w:rPr>
                <w:rtl/>
                <w:lang w:bidi="ar-EG"/>
              </w:rPr>
            </w:pPr>
            <w:r>
              <w:rPr>
                <w:rFonts w:hint="cs"/>
                <w:rtl/>
                <w:lang w:bidi="ar-EG"/>
              </w:rPr>
              <w:t>عدد السواتل المرئية من محطة الخدمة الثابتة</w:t>
            </w:r>
          </w:p>
        </w:tc>
      </w:tr>
      <w:tr w:rsidR="003D2E55" w:rsidTr="003D2E55">
        <w:trPr>
          <w:trHeight w:val="377"/>
        </w:trPr>
        <w:tc>
          <w:tcPr>
            <w:tcW w:w="2234" w:type="dxa"/>
          </w:tcPr>
          <w:p w:rsidR="003D2E55" w:rsidRPr="003D2E55" w:rsidRDefault="003D2E55" w:rsidP="002070F8">
            <w:pPr>
              <w:spacing w:before="60" w:after="60" w:line="300" w:lineRule="exact"/>
              <w:jc w:val="right"/>
              <w:rPr>
                <w:i/>
                <w:iCs/>
                <w:lang w:bidi="ar-EG"/>
              </w:rPr>
            </w:pPr>
            <w:r>
              <w:rPr>
                <w:i/>
                <w:iCs/>
              </w:rPr>
              <w:t>N</w:t>
            </w:r>
            <w:r w:rsidR="00D32EBE" w:rsidRPr="00D32EBE">
              <w:rPr>
                <w:rFonts w:hint="cs"/>
                <w:rtl/>
                <w:lang w:bidi="ar-EG"/>
              </w:rPr>
              <w:t>:</w:t>
            </w:r>
          </w:p>
        </w:tc>
        <w:tc>
          <w:tcPr>
            <w:tcW w:w="7621" w:type="dxa"/>
          </w:tcPr>
          <w:p w:rsidR="003D2E55" w:rsidRDefault="003D2E55" w:rsidP="002070F8">
            <w:pPr>
              <w:tabs>
                <w:tab w:val="left" w:pos="354"/>
              </w:tabs>
              <w:spacing w:before="60" w:after="60" w:line="300" w:lineRule="exact"/>
              <w:rPr>
                <w:rtl/>
                <w:lang w:bidi="ar-EG"/>
              </w:rPr>
            </w:pPr>
            <w:r>
              <w:rPr>
                <w:rFonts w:hint="cs"/>
                <w:rtl/>
                <w:lang w:bidi="ar-EG"/>
              </w:rPr>
              <w:t>الضوضاء الحرارية لمستقبِل الخدمة الثابتة</w:t>
            </w:r>
            <w:r w:rsidR="00D32EBE">
              <w:rPr>
                <w:rFonts w:hint="cs"/>
                <w:rtl/>
                <w:lang w:bidi="ar-EG"/>
              </w:rPr>
              <w:t>.</w:t>
            </w:r>
          </w:p>
        </w:tc>
      </w:tr>
    </w:tbl>
    <w:p w:rsidR="00CF5655" w:rsidRPr="003D2E55" w:rsidRDefault="003D2E55" w:rsidP="002070F8">
      <w:pPr>
        <w:rPr>
          <w:rtl/>
          <w:lang w:bidi="ar-EG"/>
        </w:rPr>
      </w:pPr>
      <w:r>
        <w:rPr>
          <w:rFonts w:hint="cs"/>
          <w:rtl/>
          <w:lang w:bidi="ar-EG"/>
        </w:rPr>
        <w:t xml:space="preserve">ويسمح ذلك بتحديد جدول لقيم النسبة </w:t>
      </w:r>
      <w:r>
        <w:rPr>
          <w:i/>
          <w:iCs/>
          <w:lang w:bidi="ar-EG"/>
        </w:rPr>
        <w:t>I/N</w:t>
      </w:r>
      <w:r>
        <w:rPr>
          <w:rFonts w:hint="cs"/>
          <w:i/>
          <w:iCs/>
          <w:rtl/>
          <w:lang w:bidi="ar-EG"/>
        </w:rPr>
        <w:t xml:space="preserve"> </w:t>
      </w:r>
      <w:r>
        <w:rPr>
          <w:rFonts w:hint="cs"/>
          <w:rtl/>
          <w:lang w:bidi="ar-EG"/>
        </w:rPr>
        <w:t xml:space="preserve">(أو الانحطاط </w:t>
      </w:r>
      <w:r>
        <w:rPr>
          <w:lang w:bidi="ar-EG"/>
        </w:rPr>
        <w:t>FDP</w:t>
      </w:r>
      <w:r>
        <w:rPr>
          <w:rFonts w:hint="cs"/>
          <w:rtl/>
          <w:lang w:bidi="ar-EG"/>
        </w:rPr>
        <w:t>) عند محطة استقبال الخدمة الثابتة بدلالة زاوية سمت التسديد لمحطة الخدمة الثابتة وخط الطول النسبي للكوكبة الساتلية، وبالتالي دالة التوزيع ال</w:t>
      </w:r>
      <w:r w:rsidR="00CE2AEB">
        <w:rPr>
          <w:rFonts w:hint="cs"/>
          <w:rtl/>
          <w:lang w:bidi="ar-EG"/>
        </w:rPr>
        <w:t>ا</w:t>
      </w:r>
      <w:r>
        <w:rPr>
          <w:rFonts w:hint="cs"/>
          <w:rtl/>
          <w:lang w:bidi="ar-EG"/>
        </w:rPr>
        <w:t xml:space="preserve">حتمال للنسبة </w:t>
      </w:r>
      <w:r>
        <w:rPr>
          <w:i/>
          <w:iCs/>
          <w:lang w:bidi="ar-EG"/>
        </w:rPr>
        <w:t>I/N</w:t>
      </w:r>
      <w:r>
        <w:rPr>
          <w:rFonts w:hint="cs"/>
          <w:i/>
          <w:iCs/>
          <w:rtl/>
          <w:lang w:bidi="ar-EG"/>
        </w:rPr>
        <w:t xml:space="preserve"> </w:t>
      </w:r>
      <w:r>
        <w:rPr>
          <w:rFonts w:hint="cs"/>
          <w:rtl/>
          <w:lang w:bidi="ar-EG"/>
        </w:rPr>
        <w:t xml:space="preserve">لمحطة الخدمة الثابتة أو الانحطاط </w:t>
      </w:r>
      <w:r>
        <w:rPr>
          <w:i/>
          <w:iCs/>
        </w:rPr>
        <w:t>FDP</w:t>
      </w:r>
      <w:r>
        <w:rPr>
          <w:i/>
          <w:iCs/>
          <w:position w:val="-4"/>
          <w:sz w:val="20"/>
        </w:rPr>
        <w:t>hop</w:t>
      </w:r>
      <w:r>
        <w:rPr>
          <w:rFonts w:hint="cs"/>
          <w:rtl/>
          <w:lang w:bidi="ar-EG"/>
        </w:rPr>
        <w:t xml:space="preserve"> أو الانحطاط </w:t>
      </w:r>
      <w:r>
        <w:rPr>
          <w:i/>
          <w:iCs/>
        </w:rPr>
        <w:t>FDP</w:t>
      </w:r>
      <w:r>
        <w:rPr>
          <w:i/>
          <w:iCs/>
          <w:position w:val="-4"/>
          <w:sz w:val="20"/>
        </w:rPr>
        <w:t>route</w:t>
      </w:r>
      <w:r>
        <w:rPr>
          <w:rFonts w:hint="cs"/>
          <w:rtl/>
          <w:lang w:bidi="ar-EG"/>
        </w:rPr>
        <w:t xml:space="preserve"> معين ومباعدة معينة بين السواتل المستقرة بالنسبة إلى الأرض.</w:t>
      </w:r>
    </w:p>
    <w:p w:rsidR="00422D17" w:rsidRPr="000F312E" w:rsidRDefault="003A075F" w:rsidP="002070F8">
      <w:pPr>
        <w:overflowPunct/>
        <w:autoSpaceDE/>
        <w:autoSpaceDN/>
        <w:adjustRightInd/>
        <w:spacing w:line="240" w:lineRule="auto"/>
        <w:jc w:val="center"/>
        <w:textAlignment w:val="auto"/>
        <w:rPr>
          <w:lang w:bidi="ar-EG"/>
        </w:rPr>
      </w:pPr>
      <w:r>
        <w:rPr>
          <w:rFonts w:hint="cs"/>
          <w:rtl/>
          <w:lang w:val="fr-FR"/>
        </w:rPr>
        <w:t>ــــــــــ</w:t>
      </w:r>
    </w:p>
    <w:sectPr w:rsidR="00422D17" w:rsidRPr="000F312E" w:rsidSect="000F312E">
      <w:headerReference w:type="even" r:id="rId37"/>
      <w:headerReference w:type="default" r:id="rId38"/>
      <w:footerReference w:type="even" r:id="rId39"/>
      <w:footerReference w:type="default" r:id="rId40"/>
      <w:headerReference w:type="first" r:id="rId41"/>
      <w:footerReference w:type="first" r:id="rId4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0F8" w:rsidRDefault="002070F8">
      <w:r>
        <w:separator/>
      </w:r>
    </w:p>
  </w:endnote>
  <w:endnote w:type="continuationSeparator" w:id="0">
    <w:p w:rsidR="002070F8" w:rsidRDefault="00207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Default="00207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Pr="005E066B" w:rsidRDefault="002070F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Default="00A22C60">
    <w:pPr>
      <w:pStyle w:val="Footer"/>
    </w:pPr>
    <w:r>
      <w:fldChar w:fldCharType="begin"/>
    </w:r>
    <w:r>
      <w:instrText xml:space="preserve"> FILENAME \p \* MERGEFORMAT </w:instrText>
    </w:r>
    <w:r>
      <w:fldChar w:fldCharType="separate"/>
    </w:r>
    <w:r>
      <w:t>P:\QPUB\BR\REC\F\1107-2\F1107-2A.docx</w:t>
    </w:r>
    <w:r>
      <w:fldChar w:fldCharType="end"/>
    </w:r>
    <w:r w:rsidR="002070F8">
      <w:tab/>
    </w:r>
    <w:r w:rsidR="002070F8">
      <w:fldChar w:fldCharType="begin"/>
    </w:r>
    <w:r w:rsidR="002070F8">
      <w:instrText xml:space="preserve"> savedate \@ dd.MM.yy </w:instrText>
    </w:r>
    <w:r w:rsidR="002070F8">
      <w:fldChar w:fldCharType="separate"/>
    </w:r>
    <w:r>
      <w:t>13.07.11</w:t>
    </w:r>
    <w:r w:rsidR="002070F8">
      <w:fldChar w:fldCharType="end"/>
    </w:r>
    <w:r w:rsidR="002070F8">
      <w:tab/>
    </w:r>
    <w:r w:rsidR="002070F8">
      <w:fldChar w:fldCharType="begin"/>
    </w:r>
    <w:r w:rsidR="002070F8">
      <w:instrText xml:space="preserve"> printdate \@ dd.MM.yy </w:instrText>
    </w:r>
    <w:r w:rsidR="002070F8">
      <w:fldChar w:fldCharType="separate"/>
    </w:r>
    <w:r>
      <w:t>13.07.11</w:t>
    </w:r>
    <w:r w:rsidR="002070F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0F8" w:rsidRDefault="002070F8" w:rsidP="00E1601B">
      <w:pPr>
        <w:spacing w:line="240" w:lineRule="auto"/>
      </w:pPr>
      <w:r>
        <w:t>____________________</w:t>
      </w:r>
    </w:p>
  </w:footnote>
  <w:footnote w:type="continuationSeparator" w:id="0">
    <w:p w:rsidR="002070F8" w:rsidRDefault="002070F8">
      <w:r>
        <w:continuationSeparator/>
      </w:r>
    </w:p>
  </w:footnote>
  <w:footnote w:id="1">
    <w:p w:rsidR="002070F8" w:rsidRDefault="002070F8">
      <w:pPr>
        <w:pStyle w:val="FootnoteText"/>
        <w:rPr>
          <w:lang w:bidi="ar-EG"/>
        </w:rPr>
      </w:pPr>
      <w:r w:rsidRPr="004A2F40">
        <w:rPr>
          <w:rStyle w:val="FootnoteReference"/>
          <w:position w:val="2"/>
          <w:rtl/>
        </w:rPr>
        <w:t>*</w:t>
      </w:r>
      <w:r>
        <w:rPr>
          <w:rFonts w:hint="cs"/>
          <w:rtl/>
        </w:rPr>
        <w:tab/>
        <w:t xml:space="preserve">ترفع هذه التوصية لعناية لجان الدراسات </w:t>
      </w:r>
      <w:r>
        <w:t>4</w:t>
      </w:r>
      <w:r>
        <w:rPr>
          <w:rFonts w:hint="cs"/>
          <w:rtl/>
          <w:lang w:bidi="ar-EG"/>
        </w:rPr>
        <w:t xml:space="preserve"> و</w:t>
      </w:r>
      <w:r>
        <w:rPr>
          <w:lang w:bidi="ar-EG"/>
        </w:rPr>
        <w:t>6</w:t>
      </w:r>
      <w:r>
        <w:rPr>
          <w:rFonts w:hint="cs"/>
          <w:rtl/>
          <w:lang w:bidi="ar-EG"/>
        </w:rPr>
        <w:t xml:space="preserve"> و</w:t>
      </w:r>
      <w:r>
        <w:rPr>
          <w:lang w:bidi="ar-EG"/>
        </w:rPr>
        <w:t>7</w:t>
      </w:r>
      <w:r>
        <w:rPr>
          <w:rFonts w:hint="cs"/>
          <w:rtl/>
          <w:lang w:bidi="ar-EG"/>
        </w:rPr>
        <w:t xml:space="preserve"> بقطاع الاتصالات الراديوية.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Pr="003D017C" w:rsidRDefault="002070F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Default="002070F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Pr="003D017C" w:rsidRDefault="002070F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Pr="003D017C" w:rsidRDefault="002070F8" w:rsidP="00BF4808">
    <w:pPr>
      <w:pStyle w:val="Header"/>
      <w:tabs>
        <w:tab w:val="center" w:pos="4819"/>
      </w:tabs>
      <w:jc w:val="both"/>
      <w:rPr>
        <w:b w:val="0"/>
        <w:bCs w:val="0"/>
        <w:lang w:bidi="ar-EG"/>
      </w:rPr>
    </w:pPr>
    <w:r>
      <w:fldChar w:fldCharType="begin"/>
    </w:r>
    <w:r>
      <w:instrText xml:space="preserve"> PAGE   \* MERGEFORMAT </w:instrText>
    </w:r>
    <w:r>
      <w:fldChar w:fldCharType="separate"/>
    </w:r>
    <w:r w:rsidR="00A22C6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F.1107-2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Default="002070F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2070F8" w:rsidRDefault="002070F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Pr="005E066B" w:rsidRDefault="002070F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22C60">
      <w:rPr>
        <w:rStyle w:val="PageNumber"/>
        <w:rFonts w:ascii="Times New Roman" w:hAnsi="Times New Roman" w:cs="Times New Roman"/>
        <w:noProof/>
        <w:szCs w:val="22"/>
        <w:rtl/>
      </w:rPr>
      <w:t>13</w:t>
    </w:r>
    <w:r w:rsidRPr="005E066B">
      <w:rPr>
        <w:rStyle w:val="PageNumber"/>
        <w:rFonts w:ascii="Times New Roman" w:hAnsi="Times New Roman" w:cs="Times New Roman"/>
        <w:szCs w:val="22"/>
        <w:rtl/>
      </w:rPr>
      <w:fldChar w:fldCharType="end"/>
    </w:r>
  </w:p>
  <w:p w:rsidR="002070F8" w:rsidRPr="002C0F17" w:rsidRDefault="002070F8" w:rsidP="0036133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F.1107-2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0F8" w:rsidRDefault="002070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F9B"/>
    <w:rsid w:val="00002849"/>
    <w:rsid w:val="00004474"/>
    <w:rsid w:val="000174D7"/>
    <w:rsid w:val="00027907"/>
    <w:rsid w:val="000473FF"/>
    <w:rsid w:val="000522D1"/>
    <w:rsid w:val="00060BF2"/>
    <w:rsid w:val="000643B7"/>
    <w:rsid w:val="00067954"/>
    <w:rsid w:val="00081122"/>
    <w:rsid w:val="0008432F"/>
    <w:rsid w:val="00096F01"/>
    <w:rsid w:val="00097D79"/>
    <w:rsid w:val="000A079C"/>
    <w:rsid w:val="000A2D85"/>
    <w:rsid w:val="000A5A01"/>
    <w:rsid w:val="000B30D7"/>
    <w:rsid w:val="000F312E"/>
    <w:rsid w:val="000F6D38"/>
    <w:rsid w:val="001048FC"/>
    <w:rsid w:val="00113EE4"/>
    <w:rsid w:val="001231D6"/>
    <w:rsid w:val="00132731"/>
    <w:rsid w:val="00140B98"/>
    <w:rsid w:val="001568ED"/>
    <w:rsid w:val="00167663"/>
    <w:rsid w:val="0017413D"/>
    <w:rsid w:val="00182385"/>
    <w:rsid w:val="00183CAB"/>
    <w:rsid w:val="00196389"/>
    <w:rsid w:val="00197749"/>
    <w:rsid w:val="001B03B8"/>
    <w:rsid w:val="001D2146"/>
    <w:rsid w:val="001E0B6B"/>
    <w:rsid w:val="001F21D1"/>
    <w:rsid w:val="001F23C7"/>
    <w:rsid w:val="001F3723"/>
    <w:rsid w:val="00201143"/>
    <w:rsid w:val="002015A6"/>
    <w:rsid w:val="002070F8"/>
    <w:rsid w:val="002137FD"/>
    <w:rsid w:val="002144CB"/>
    <w:rsid w:val="00230502"/>
    <w:rsid w:val="00264CA0"/>
    <w:rsid w:val="00271843"/>
    <w:rsid w:val="00293CB1"/>
    <w:rsid w:val="002971E7"/>
    <w:rsid w:val="002A5E79"/>
    <w:rsid w:val="002B261D"/>
    <w:rsid w:val="002C0F17"/>
    <w:rsid w:val="002C1FE8"/>
    <w:rsid w:val="002D3483"/>
    <w:rsid w:val="002E7058"/>
    <w:rsid w:val="00303491"/>
    <w:rsid w:val="00304728"/>
    <w:rsid w:val="0030719D"/>
    <w:rsid w:val="00314E5F"/>
    <w:rsid w:val="00340205"/>
    <w:rsid w:val="00350CA2"/>
    <w:rsid w:val="00355FEE"/>
    <w:rsid w:val="00361332"/>
    <w:rsid w:val="00370F08"/>
    <w:rsid w:val="00376334"/>
    <w:rsid w:val="00380511"/>
    <w:rsid w:val="00397649"/>
    <w:rsid w:val="003A075F"/>
    <w:rsid w:val="003D017C"/>
    <w:rsid w:val="003D2E55"/>
    <w:rsid w:val="003D307E"/>
    <w:rsid w:val="003D40E1"/>
    <w:rsid w:val="003D5DCA"/>
    <w:rsid w:val="003F15D8"/>
    <w:rsid w:val="00402F6B"/>
    <w:rsid w:val="00412117"/>
    <w:rsid w:val="00422D17"/>
    <w:rsid w:val="0042647B"/>
    <w:rsid w:val="0044201D"/>
    <w:rsid w:val="00460DF5"/>
    <w:rsid w:val="00461567"/>
    <w:rsid w:val="00473022"/>
    <w:rsid w:val="004910A2"/>
    <w:rsid w:val="004954F8"/>
    <w:rsid w:val="004A2F40"/>
    <w:rsid w:val="004B094A"/>
    <w:rsid w:val="004D5B88"/>
    <w:rsid w:val="004D79B4"/>
    <w:rsid w:val="004E1620"/>
    <w:rsid w:val="004E3AAC"/>
    <w:rsid w:val="004E7D1E"/>
    <w:rsid w:val="00506547"/>
    <w:rsid w:val="00511801"/>
    <w:rsid w:val="00517357"/>
    <w:rsid w:val="00527EAF"/>
    <w:rsid w:val="005514CA"/>
    <w:rsid w:val="005523F2"/>
    <w:rsid w:val="005570BF"/>
    <w:rsid w:val="005601A7"/>
    <w:rsid w:val="0056060A"/>
    <w:rsid w:val="00577803"/>
    <w:rsid w:val="00584B8F"/>
    <w:rsid w:val="0059020C"/>
    <w:rsid w:val="00591053"/>
    <w:rsid w:val="005960C8"/>
    <w:rsid w:val="005A018F"/>
    <w:rsid w:val="005A34B8"/>
    <w:rsid w:val="005B530B"/>
    <w:rsid w:val="005C0D4B"/>
    <w:rsid w:val="005C1497"/>
    <w:rsid w:val="005C397A"/>
    <w:rsid w:val="005C43CD"/>
    <w:rsid w:val="005D6161"/>
    <w:rsid w:val="005D6A35"/>
    <w:rsid w:val="005D72E7"/>
    <w:rsid w:val="005E066B"/>
    <w:rsid w:val="005F01A2"/>
    <w:rsid w:val="005F24EB"/>
    <w:rsid w:val="005F3E06"/>
    <w:rsid w:val="005F3FD2"/>
    <w:rsid w:val="00613119"/>
    <w:rsid w:val="006221FB"/>
    <w:rsid w:val="00667C08"/>
    <w:rsid w:val="00686ACA"/>
    <w:rsid w:val="0069469D"/>
    <w:rsid w:val="006F0DD4"/>
    <w:rsid w:val="007362CE"/>
    <w:rsid w:val="00770752"/>
    <w:rsid w:val="00794E1C"/>
    <w:rsid w:val="00796F0C"/>
    <w:rsid w:val="007B1739"/>
    <w:rsid w:val="007B466F"/>
    <w:rsid w:val="007C58FE"/>
    <w:rsid w:val="007D287E"/>
    <w:rsid w:val="007D7E68"/>
    <w:rsid w:val="00802B34"/>
    <w:rsid w:val="00811188"/>
    <w:rsid w:val="008113E9"/>
    <w:rsid w:val="00815E12"/>
    <w:rsid w:val="00817CD7"/>
    <w:rsid w:val="0083115C"/>
    <w:rsid w:val="00846C0D"/>
    <w:rsid w:val="00855A00"/>
    <w:rsid w:val="008656C3"/>
    <w:rsid w:val="0087705A"/>
    <w:rsid w:val="00894394"/>
    <w:rsid w:val="008A29C8"/>
    <w:rsid w:val="008A7458"/>
    <w:rsid w:val="008B76A0"/>
    <w:rsid w:val="008C5CCB"/>
    <w:rsid w:val="008C6A66"/>
    <w:rsid w:val="008C733D"/>
    <w:rsid w:val="00904910"/>
    <w:rsid w:val="00912A86"/>
    <w:rsid w:val="0092028E"/>
    <w:rsid w:val="00920E51"/>
    <w:rsid w:val="00925FAA"/>
    <w:rsid w:val="00930DDC"/>
    <w:rsid w:val="00930F9D"/>
    <w:rsid w:val="009352F6"/>
    <w:rsid w:val="00936CB4"/>
    <w:rsid w:val="009506EF"/>
    <w:rsid w:val="009518E5"/>
    <w:rsid w:val="009533AE"/>
    <w:rsid w:val="0096112A"/>
    <w:rsid w:val="009643BD"/>
    <w:rsid w:val="00964A11"/>
    <w:rsid w:val="00972570"/>
    <w:rsid w:val="009815AE"/>
    <w:rsid w:val="009845C0"/>
    <w:rsid w:val="0099580C"/>
    <w:rsid w:val="009B5DD8"/>
    <w:rsid w:val="009C6655"/>
    <w:rsid w:val="009E5FF3"/>
    <w:rsid w:val="00A0453F"/>
    <w:rsid w:val="00A150D8"/>
    <w:rsid w:val="00A163C1"/>
    <w:rsid w:val="00A16670"/>
    <w:rsid w:val="00A177D7"/>
    <w:rsid w:val="00A22C60"/>
    <w:rsid w:val="00A2420C"/>
    <w:rsid w:val="00A30437"/>
    <w:rsid w:val="00A426D9"/>
    <w:rsid w:val="00A56CCF"/>
    <w:rsid w:val="00A70D90"/>
    <w:rsid w:val="00A96D62"/>
    <w:rsid w:val="00A96F9F"/>
    <w:rsid w:val="00AB2BD9"/>
    <w:rsid w:val="00AB41B8"/>
    <w:rsid w:val="00AE09F4"/>
    <w:rsid w:val="00AE2234"/>
    <w:rsid w:val="00AE46C8"/>
    <w:rsid w:val="00AE7C5A"/>
    <w:rsid w:val="00AF5F81"/>
    <w:rsid w:val="00AF6ABB"/>
    <w:rsid w:val="00B0652B"/>
    <w:rsid w:val="00B16E8C"/>
    <w:rsid w:val="00B22D33"/>
    <w:rsid w:val="00B244FA"/>
    <w:rsid w:val="00B452E5"/>
    <w:rsid w:val="00B5586E"/>
    <w:rsid w:val="00B978E1"/>
    <w:rsid w:val="00BA4220"/>
    <w:rsid w:val="00BE0D0E"/>
    <w:rsid w:val="00BF273E"/>
    <w:rsid w:val="00BF3D1C"/>
    <w:rsid w:val="00BF3DD6"/>
    <w:rsid w:val="00BF4808"/>
    <w:rsid w:val="00C04244"/>
    <w:rsid w:val="00C06A92"/>
    <w:rsid w:val="00C1100F"/>
    <w:rsid w:val="00C46925"/>
    <w:rsid w:val="00C50B28"/>
    <w:rsid w:val="00C53F27"/>
    <w:rsid w:val="00C71576"/>
    <w:rsid w:val="00C93F89"/>
    <w:rsid w:val="00C94B6E"/>
    <w:rsid w:val="00CB4BE8"/>
    <w:rsid w:val="00CC48AA"/>
    <w:rsid w:val="00CC6EA6"/>
    <w:rsid w:val="00CD71D4"/>
    <w:rsid w:val="00CE2AEB"/>
    <w:rsid w:val="00CF3DF7"/>
    <w:rsid w:val="00CF545E"/>
    <w:rsid w:val="00CF5655"/>
    <w:rsid w:val="00CF73A8"/>
    <w:rsid w:val="00D0116B"/>
    <w:rsid w:val="00D2107D"/>
    <w:rsid w:val="00D23D39"/>
    <w:rsid w:val="00D30FE6"/>
    <w:rsid w:val="00D32EBE"/>
    <w:rsid w:val="00D34703"/>
    <w:rsid w:val="00D85FA6"/>
    <w:rsid w:val="00DA348F"/>
    <w:rsid w:val="00DA5C84"/>
    <w:rsid w:val="00DB3D2A"/>
    <w:rsid w:val="00DC587D"/>
    <w:rsid w:val="00DC7158"/>
    <w:rsid w:val="00DC7E91"/>
    <w:rsid w:val="00DD670F"/>
    <w:rsid w:val="00DF4E37"/>
    <w:rsid w:val="00E038D7"/>
    <w:rsid w:val="00E103BB"/>
    <w:rsid w:val="00E119A2"/>
    <w:rsid w:val="00E12EB0"/>
    <w:rsid w:val="00E1601B"/>
    <w:rsid w:val="00E3032C"/>
    <w:rsid w:val="00E45AFF"/>
    <w:rsid w:val="00E577A6"/>
    <w:rsid w:val="00E6418C"/>
    <w:rsid w:val="00E650A3"/>
    <w:rsid w:val="00E736B4"/>
    <w:rsid w:val="00E9048A"/>
    <w:rsid w:val="00E964C9"/>
    <w:rsid w:val="00EA464B"/>
    <w:rsid w:val="00EC2BCA"/>
    <w:rsid w:val="00EC3D09"/>
    <w:rsid w:val="00ED6DB6"/>
    <w:rsid w:val="00EE6F9B"/>
    <w:rsid w:val="00EF0744"/>
    <w:rsid w:val="00EF7CB5"/>
    <w:rsid w:val="00F144E2"/>
    <w:rsid w:val="00F22C87"/>
    <w:rsid w:val="00F3359B"/>
    <w:rsid w:val="00F40BC5"/>
    <w:rsid w:val="00F42587"/>
    <w:rsid w:val="00F615CE"/>
    <w:rsid w:val="00F65B90"/>
    <w:rsid w:val="00F82FD6"/>
    <w:rsid w:val="00F9417D"/>
    <w:rsid w:val="00F95755"/>
    <w:rsid w:val="00FA3938"/>
    <w:rsid w:val="00FE4653"/>
    <w:rsid w:val="00FF1B80"/>
    <w:rsid w:val="00FF34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69469D"/>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69469D"/>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5.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CB6A4-3B87-47DC-A674-D392EDDD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9</TotalTime>
  <Pages>15</Pages>
  <Words>4683</Words>
  <Characters>24426</Characters>
  <Application>Microsoft Office Word</Application>
  <DocSecurity>0</DocSecurity>
  <Lines>203</Lines>
  <Paragraphs>58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29051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6</cp:revision>
  <cp:lastPrinted>2011-07-13T13:05:00Z</cp:lastPrinted>
  <dcterms:created xsi:type="dcterms:W3CDTF">2011-07-13T10:55:00Z</dcterms:created>
  <dcterms:modified xsi:type="dcterms:W3CDTF">2011-07-13T13:08:00Z</dcterms:modified>
</cp:coreProperties>
</file>