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7BB" w:rsidRPr="00266417" w:rsidRDefault="00F327BB">
      <w:pPr>
        <w:rPr>
          <w:lang w:val="fr-CH"/>
        </w:rPr>
      </w:pPr>
    </w:p>
    <w:p w:rsidR="00F327BB" w:rsidRPr="00266417" w:rsidRDefault="00F327BB">
      <w:pPr>
        <w:rPr>
          <w:lang w:val="fr-CH"/>
        </w:rPr>
      </w:pPr>
    </w:p>
    <w:p w:rsidR="00F327BB" w:rsidRPr="00266417" w:rsidRDefault="00F327BB">
      <w:pPr>
        <w:rPr>
          <w:lang w:val="fr-CH"/>
        </w:rPr>
      </w:pPr>
    </w:p>
    <w:p w:rsidR="00F327BB" w:rsidRPr="00266417" w:rsidRDefault="00F327BB">
      <w:pPr>
        <w:rPr>
          <w:lang w:val="fr-CH"/>
        </w:rPr>
      </w:pPr>
    </w:p>
    <w:p w:rsidR="00F327BB" w:rsidRPr="00266417" w:rsidRDefault="00F327BB">
      <w:pPr>
        <w:rPr>
          <w:lang w:val="fr-CH"/>
        </w:rPr>
      </w:pPr>
    </w:p>
    <w:p w:rsidR="00F327BB" w:rsidRPr="00266417" w:rsidRDefault="00F327BB">
      <w:pPr>
        <w:rPr>
          <w:lang w:val="fr-CH"/>
        </w:rPr>
      </w:pPr>
    </w:p>
    <w:p w:rsidR="00F327BB" w:rsidRPr="00266417" w:rsidRDefault="00F327BB">
      <w:pPr>
        <w:rPr>
          <w:lang w:val="fr-CH"/>
        </w:rPr>
      </w:pPr>
    </w:p>
    <w:p w:rsidR="00F327BB" w:rsidRPr="00266417" w:rsidRDefault="00F327BB">
      <w:pPr>
        <w:rPr>
          <w:lang w:val="fr-CH"/>
        </w:rPr>
      </w:pPr>
    </w:p>
    <w:p w:rsidR="00F327BB" w:rsidRPr="00266417" w:rsidRDefault="00F327BB">
      <w:pPr>
        <w:rPr>
          <w:lang w:val="fr-CH"/>
        </w:rPr>
      </w:pPr>
    </w:p>
    <w:p w:rsidR="00F327BB" w:rsidRPr="00266417" w:rsidRDefault="00F327BB">
      <w:pPr>
        <w:rPr>
          <w:lang w:val="fr-CH"/>
        </w:rPr>
      </w:pPr>
    </w:p>
    <w:p w:rsidR="00F327BB" w:rsidRPr="00266417" w:rsidRDefault="00F327BB">
      <w:pPr>
        <w:rPr>
          <w:lang w:val="fr-CH"/>
        </w:rPr>
      </w:pPr>
    </w:p>
    <w:p w:rsidR="00F327BB" w:rsidRPr="00266417" w:rsidRDefault="00F327BB">
      <w:pPr>
        <w:rPr>
          <w:lang w:val="fr-CH"/>
        </w:rPr>
      </w:pPr>
    </w:p>
    <w:tbl>
      <w:tblPr>
        <w:tblW w:w="10089" w:type="dxa"/>
        <w:tblLook w:val="01E0"/>
      </w:tblPr>
      <w:tblGrid>
        <w:gridCol w:w="10089"/>
      </w:tblGrid>
      <w:tr w:rsidR="00F327BB" w:rsidRPr="00266417">
        <w:tc>
          <w:tcPr>
            <w:tcW w:w="10089" w:type="dxa"/>
          </w:tcPr>
          <w:p w:rsidR="00F327BB" w:rsidRPr="00266417" w:rsidRDefault="00F327BB" w:rsidP="00013002">
            <w:pPr>
              <w:spacing w:before="380" w:line="280" w:lineRule="exact"/>
              <w:jc w:val="right"/>
              <w:rPr>
                <w:rFonts w:ascii="Tahoma" w:hAnsi="Tahoma" w:cs="Tahoma"/>
                <w:b/>
                <w:bCs/>
                <w:iCs/>
                <w:color w:val="243285"/>
                <w:sz w:val="32"/>
                <w:szCs w:val="32"/>
                <w:lang w:val="fr-CH"/>
              </w:rPr>
            </w:pPr>
          </w:p>
          <w:p w:rsidR="00F327BB" w:rsidRPr="00266417" w:rsidRDefault="00F327BB" w:rsidP="00600205">
            <w:pPr>
              <w:spacing w:before="380" w:line="280" w:lineRule="exact"/>
              <w:jc w:val="right"/>
              <w:rPr>
                <w:rFonts w:ascii="Tahoma" w:hAnsi="Tahoma" w:cs="Tahoma"/>
                <w:b/>
                <w:bCs/>
                <w:iCs/>
                <w:color w:val="243285"/>
                <w:sz w:val="36"/>
                <w:szCs w:val="36"/>
                <w:lang w:val="fr-CH"/>
              </w:rPr>
            </w:pPr>
            <w:r w:rsidRPr="00266417">
              <w:rPr>
                <w:rFonts w:ascii="Tahoma" w:hAnsi="Tahoma" w:cs="Tahoma"/>
                <w:b/>
                <w:bCs/>
                <w:iCs/>
                <w:color w:val="243285"/>
                <w:sz w:val="36"/>
                <w:szCs w:val="36"/>
                <w:lang w:val="fr-CH"/>
              </w:rPr>
              <w:t>Recommandation  UIT-R  F.</w:t>
            </w:r>
            <w:r w:rsidR="00600205" w:rsidRPr="00266417">
              <w:rPr>
                <w:rFonts w:ascii="Tahoma" w:hAnsi="Tahoma" w:cs="Tahoma"/>
                <w:b/>
                <w:bCs/>
                <w:iCs/>
                <w:color w:val="243285"/>
                <w:sz w:val="36"/>
                <w:szCs w:val="36"/>
                <w:lang w:val="fr-CH"/>
              </w:rPr>
              <w:t>1097-1</w:t>
            </w:r>
          </w:p>
          <w:p w:rsidR="00F327BB" w:rsidRPr="00266417" w:rsidRDefault="00F327BB" w:rsidP="00F007AB">
            <w:pPr>
              <w:spacing w:before="80" w:line="280" w:lineRule="exact"/>
              <w:jc w:val="right"/>
              <w:rPr>
                <w:rFonts w:ascii="Tahoma" w:hAnsi="Tahoma" w:cs="Tahoma"/>
                <w:b/>
                <w:bCs/>
                <w:iCs/>
                <w:color w:val="243285"/>
                <w:szCs w:val="24"/>
                <w:lang w:val="fr-CH"/>
              </w:rPr>
            </w:pPr>
            <w:r w:rsidRPr="00266417">
              <w:rPr>
                <w:rFonts w:ascii="Tahoma" w:hAnsi="Tahoma" w:cs="Tahoma"/>
                <w:b/>
                <w:bCs/>
                <w:iCs/>
                <w:color w:val="243285"/>
                <w:szCs w:val="24"/>
                <w:lang w:val="fr-CH"/>
              </w:rPr>
              <w:t>(0</w:t>
            </w:r>
            <w:r w:rsidR="00F007AB" w:rsidRPr="00266417">
              <w:rPr>
                <w:rFonts w:ascii="Tahoma" w:hAnsi="Tahoma" w:cs="Tahoma"/>
                <w:b/>
                <w:bCs/>
                <w:iCs/>
                <w:color w:val="243285"/>
                <w:szCs w:val="24"/>
                <w:lang w:val="fr-CH"/>
              </w:rPr>
              <w:t>5</w:t>
            </w:r>
            <w:r w:rsidRPr="00266417">
              <w:rPr>
                <w:rFonts w:ascii="Tahoma" w:hAnsi="Tahoma" w:cs="Tahoma"/>
                <w:b/>
                <w:bCs/>
                <w:iCs/>
                <w:color w:val="243285"/>
                <w:szCs w:val="24"/>
                <w:lang w:val="fr-CH"/>
              </w:rPr>
              <w:t>/</w:t>
            </w:r>
            <w:r w:rsidR="00F007AB" w:rsidRPr="00266417">
              <w:rPr>
                <w:rFonts w:ascii="Tahoma" w:hAnsi="Tahoma" w:cs="Tahoma"/>
                <w:b/>
                <w:bCs/>
                <w:iCs/>
                <w:color w:val="243285"/>
                <w:szCs w:val="24"/>
                <w:lang w:val="fr-CH"/>
              </w:rPr>
              <w:t>2000</w:t>
            </w:r>
            <w:r w:rsidRPr="00266417">
              <w:rPr>
                <w:rFonts w:ascii="Tahoma" w:hAnsi="Tahoma" w:cs="Tahoma"/>
                <w:b/>
                <w:bCs/>
                <w:iCs/>
                <w:color w:val="243285"/>
                <w:szCs w:val="24"/>
                <w:lang w:val="fr-CH"/>
              </w:rPr>
              <w:t>)</w:t>
            </w:r>
          </w:p>
        </w:tc>
      </w:tr>
      <w:tr w:rsidR="00F327BB" w:rsidRPr="00266417">
        <w:tc>
          <w:tcPr>
            <w:tcW w:w="10089" w:type="dxa"/>
          </w:tcPr>
          <w:p w:rsidR="00F327BB" w:rsidRPr="00266417" w:rsidRDefault="00F327BB" w:rsidP="00123FD5">
            <w:pPr>
              <w:spacing w:before="80" w:line="500" w:lineRule="exact"/>
              <w:jc w:val="right"/>
              <w:rPr>
                <w:rFonts w:ascii="Tahoma" w:hAnsi="Tahoma" w:cs="Tahoma"/>
                <w:b/>
                <w:bCs/>
                <w:iCs/>
                <w:color w:val="243285"/>
                <w:sz w:val="44"/>
                <w:szCs w:val="44"/>
                <w:lang w:val="fr-CH"/>
              </w:rPr>
            </w:pPr>
          </w:p>
          <w:p w:rsidR="00F327BB" w:rsidRPr="00266417" w:rsidRDefault="00F007AB" w:rsidP="00F007AB">
            <w:pPr>
              <w:spacing w:before="80" w:line="500" w:lineRule="exact"/>
              <w:jc w:val="right"/>
              <w:rPr>
                <w:rFonts w:ascii="Tahoma" w:hAnsi="Tahoma" w:cs="Tahoma"/>
                <w:b/>
                <w:bCs/>
                <w:iCs/>
                <w:color w:val="243285"/>
                <w:sz w:val="44"/>
                <w:szCs w:val="44"/>
                <w:lang w:val="fr-CH"/>
              </w:rPr>
            </w:pPr>
            <w:r w:rsidRPr="00266417">
              <w:rPr>
                <w:rFonts w:ascii="Tahoma" w:hAnsi="Tahoma" w:cs="Tahoma"/>
                <w:b/>
                <w:bCs/>
                <w:color w:val="243285"/>
                <w:sz w:val="44"/>
                <w:szCs w:val="44"/>
                <w:lang w:val="fr-CH"/>
              </w:rPr>
              <w:t>Possibilités d'atténuation des brouillages pour améliorer la compatibilité entre les systèmes radar et les faisceaux hertziens  numériques</w:t>
            </w:r>
          </w:p>
          <w:p w:rsidR="00F327BB" w:rsidRPr="00266417" w:rsidRDefault="00F327BB" w:rsidP="00FE79FE">
            <w:pPr>
              <w:spacing w:before="80" w:line="500" w:lineRule="exact"/>
              <w:jc w:val="right"/>
              <w:rPr>
                <w:rFonts w:ascii="Tahoma" w:hAnsi="Tahoma" w:cs="Tahoma"/>
                <w:b/>
                <w:bCs/>
                <w:iCs/>
                <w:color w:val="243285"/>
                <w:sz w:val="44"/>
                <w:szCs w:val="44"/>
                <w:lang w:val="fr-CH"/>
              </w:rPr>
            </w:pPr>
          </w:p>
        </w:tc>
      </w:tr>
      <w:tr w:rsidR="00F327BB" w:rsidRPr="00266417">
        <w:tc>
          <w:tcPr>
            <w:tcW w:w="10089" w:type="dxa"/>
          </w:tcPr>
          <w:p w:rsidR="00F327BB" w:rsidRPr="00266417" w:rsidRDefault="00F327BB" w:rsidP="00AD267B">
            <w:pPr>
              <w:spacing w:before="80" w:line="280" w:lineRule="exact"/>
              <w:ind w:right="640"/>
              <w:rPr>
                <w:rFonts w:ascii="Tahoma" w:hAnsi="Tahoma" w:cs="Tahoma"/>
                <w:b/>
                <w:bCs/>
                <w:iCs/>
                <w:color w:val="243285"/>
                <w:sz w:val="32"/>
                <w:szCs w:val="32"/>
                <w:lang w:val="fr-CH"/>
              </w:rPr>
            </w:pPr>
          </w:p>
          <w:p w:rsidR="00F327BB" w:rsidRPr="00266417" w:rsidRDefault="00F327BB" w:rsidP="00AD267B">
            <w:pPr>
              <w:spacing w:before="80" w:line="280" w:lineRule="exact"/>
              <w:ind w:right="640"/>
              <w:rPr>
                <w:rFonts w:ascii="Tahoma" w:hAnsi="Tahoma" w:cs="Tahoma"/>
                <w:b/>
                <w:bCs/>
                <w:iCs/>
                <w:color w:val="243285"/>
                <w:sz w:val="32"/>
                <w:szCs w:val="32"/>
                <w:lang w:val="fr-CH"/>
              </w:rPr>
            </w:pPr>
          </w:p>
          <w:p w:rsidR="00F327BB" w:rsidRPr="00266417" w:rsidRDefault="00F327BB" w:rsidP="004A4D65">
            <w:pPr>
              <w:spacing w:before="80" w:after="180" w:line="360" w:lineRule="exact"/>
              <w:ind w:right="720"/>
              <w:rPr>
                <w:rFonts w:ascii="Tahoma" w:hAnsi="Tahoma" w:cs="Tahoma"/>
                <w:b/>
                <w:bCs/>
                <w:iCs/>
                <w:color w:val="243285"/>
                <w:sz w:val="36"/>
                <w:szCs w:val="36"/>
                <w:lang w:val="fr-CH"/>
              </w:rPr>
            </w:pPr>
          </w:p>
          <w:p w:rsidR="00F327BB" w:rsidRPr="00266417" w:rsidRDefault="00F327BB" w:rsidP="00E80F1D">
            <w:pPr>
              <w:spacing w:before="80" w:after="180" w:line="360" w:lineRule="exact"/>
              <w:jc w:val="right"/>
              <w:rPr>
                <w:rFonts w:ascii="Tahoma" w:hAnsi="Tahoma" w:cs="Tahoma"/>
                <w:b/>
                <w:bCs/>
                <w:iCs/>
                <w:color w:val="243285"/>
                <w:sz w:val="36"/>
                <w:szCs w:val="36"/>
                <w:lang w:val="fr-CH"/>
              </w:rPr>
            </w:pPr>
            <w:r w:rsidRPr="00266417">
              <w:rPr>
                <w:rFonts w:ascii="Tahoma" w:hAnsi="Tahoma" w:cs="Tahoma"/>
                <w:b/>
                <w:bCs/>
                <w:iCs/>
                <w:color w:val="243285"/>
                <w:sz w:val="36"/>
                <w:szCs w:val="36"/>
                <w:lang w:val="fr-CH"/>
              </w:rPr>
              <w:t>Série F</w:t>
            </w:r>
          </w:p>
          <w:p w:rsidR="00F327BB" w:rsidRPr="00266417" w:rsidRDefault="00F327BB" w:rsidP="00AD267B">
            <w:pPr>
              <w:spacing w:before="80" w:line="420" w:lineRule="exact"/>
              <w:jc w:val="right"/>
              <w:rPr>
                <w:rFonts w:ascii="Tahoma" w:hAnsi="Tahoma" w:cs="Tahoma"/>
                <w:b/>
                <w:bCs/>
                <w:iCs/>
                <w:color w:val="243285"/>
                <w:sz w:val="36"/>
                <w:szCs w:val="36"/>
                <w:lang w:val="fr-CH"/>
              </w:rPr>
            </w:pPr>
            <w:r w:rsidRPr="00266417">
              <w:rPr>
                <w:rFonts w:ascii="Tahoma" w:hAnsi="Tahoma" w:cs="Tahoma"/>
                <w:b/>
                <w:bCs/>
                <w:iCs/>
                <w:color w:val="243285"/>
                <w:sz w:val="36"/>
                <w:szCs w:val="36"/>
                <w:lang w:val="fr-CH"/>
              </w:rPr>
              <w:t>Service fixe</w:t>
            </w:r>
          </w:p>
        </w:tc>
      </w:tr>
    </w:tbl>
    <w:p w:rsidR="00F327BB" w:rsidRPr="00266417" w:rsidRDefault="00F327BB" w:rsidP="00CD659B">
      <w:pPr>
        <w:spacing w:before="80"/>
        <w:rPr>
          <w:i/>
          <w:sz w:val="22"/>
          <w:lang w:val="fr-CH"/>
        </w:rPr>
      </w:pPr>
    </w:p>
    <w:p w:rsidR="00F327BB" w:rsidRPr="00266417" w:rsidRDefault="00F327BB" w:rsidP="00CD659B">
      <w:pPr>
        <w:spacing w:before="80"/>
        <w:rPr>
          <w:i/>
          <w:sz w:val="22"/>
          <w:lang w:val="fr-CH"/>
        </w:rPr>
      </w:pPr>
    </w:p>
    <w:p w:rsidR="00F327BB" w:rsidRPr="00266417" w:rsidRDefault="00F327BB" w:rsidP="00CD659B">
      <w:pPr>
        <w:spacing w:before="80"/>
        <w:rPr>
          <w:i/>
          <w:sz w:val="22"/>
          <w:lang w:val="fr-CH"/>
        </w:rPr>
      </w:pPr>
    </w:p>
    <w:p w:rsidR="00F327BB" w:rsidRPr="00266417" w:rsidRDefault="00F327BB" w:rsidP="00CD659B">
      <w:pPr>
        <w:spacing w:before="80"/>
        <w:rPr>
          <w:i/>
          <w:sz w:val="22"/>
          <w:lang w:val="fr-CH"/>
        </w:rPr>
      </w:pPr>
    </w:p>
    <w:p w:rsidR="00F327BB" w:rsidRPr="00266417" w:rsidRDefault="00F327BB" w:rsidP="00CD659B">
      <w:pPr>
        <w:spacing w:before="80"/>
        <w:rPr>
          <w:i/>
          <w:sz w:val="22"/>
          <w:lang w:val="fr-CH"/>
        </w:rPr>
      </w:pPr>
    </w:p>
    <w:p w:rsidR="00F327BB" w:rsidRPr="00266417" w:rsidRDefault="00F327BB" w:rsidP="00CD659B">
      <w:pPr>
        <w:spacing w:before="80"/>
        <w:rPr>
          <w:i/>
          <w:sz w:val="22"/>
          <w:lang w:val="fr-CH"/>
        </w:rPr>
      </w:pPr>
    </w:p>
    <w:p w:rsidR="00F327BB" w:rsidRPr="00266417" w:rsidRDefault="00F327BB" w:rsidP="00CD659B">
      <w:pPr>
        <w:pStyle w:val="Equation"/>
        <w:tabs>
          <w:tab w:val="clear" w:pos="4820"/>
          <w:tab w:val="clear" w:pos="9639"/>
          <w:tab w:val="left" w:pos="1191"/>
          <w:tab w:val="left" w:pos="1588"/>
          <w:tab w:val="left" w:pos="1985"/>
        </w:tabs>
        <w:rPr>
          <w:rFonts w:ascii="Palatino Linotype" w:hAnsi="Palatino Linotype"/>
          <w:lang w:val="fr-CH"/>
        </w:rPr>
        <w:sectPr w:rsidR="00F327BB" w:rsidRPr="00266417" w:rsidSect="005C4528">
          <w:headerReference w:type="even" r:id="rId8"/>
          <w:headerReference w:type="default" r:id="rId9"/>
          <w:pgSz w:w="11907" w:h="16834" w:code="9"/>
          <w:pgMar w:top="1418" w:right="1134" w:bottom="1134" w:left="1134" w:header="720" w:footer="482" w:gutter="0"/>
          <w:paperSrc w:first="15" w:other="15"/>
          <w:cols w:space="720"/>
        </w:sectPr>
      </w:pPr>
    </w:p>
    <w:p w:rsidR="00F327BB" w:rsidRPr="00266417" w:rsidRDefault="00F327BB"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266417">
        <w:rPr>
          <w:bCs/>
          <w:sz w:val="24"/>
          <w:szCs w:val="24"/>
          <w:lang w:val="fr-CH"/>
        </w:rPr>
        <w:lastRenderedPageBreak/>
        <w:t>Avant-propos</w:t>
      </w:r>
    </w:p>
    <w:p w:rsidR="00F327BB" w:rsidRPr="00266417" w:rsidRDefault="00F327BB" w:rsidP="00F54FBD">
      <w:pPr>
        <w:spacing w:before="240"/>
        <w:rPr>
          <w:sz w:val="20"/>
          <w:lang w:val="fr-CH"/>
        </w:rPr>
      </w:pPr>
      <w:r w:rsidRPr="00266417">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327BB" w:rsidRPr="00266417" w:rsidRDefault="00F327BB" w:rsidP="00F54FBD">
      <w:pPr>
        <w:rPr>
          <w:sz w:val="20"/>
          <w:lang w:val="fr-CH"/>
        </w:rPr>
      </w:pPr>
      <w:r w:rsidRPr="00266417">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F327BB" w:rsidRPr="00266417" w:rsidRDefault="00F327BB" w:rsidP="00614CC6">
      <w:pPr>
        <w:pStyle w:val="Heading1"/>
        <w:spacing w:before="360"/>
        <w:jc w:val="center"/>
        <w:rPr>
          <w:szCs w:val="24"/>
          <w:lang w:val="fr-CH"/>
        </w:rPr>
      </w:pPr>
      <w:r w:rsidRPr="00266417">
        <w:rPr>
          <w:szCs w:val="24"/>
          <w:lang w:val="fr-CH"/>
        </w:rPr>
        <w:t>Politique en matière de droits de propriété intellectuelle (IPR)</w:t>
      </w:r>
    </w:p>
    <w:p w:rsidR="00F327BB" w:rsidRPr="00266417" w:rsidRDefault="00F327BB" w:rsidP="00E44CBB">
      <w:pPr>
        <w:spacing w:before="240"/>
        <w:rPr>
          <w:sz w:val="20"/>
          <w:lang w:val="fr-CH"/>
        </w:rPr>
      </w:pPr>
      <w:r w:rsidRPr="00266417">
        <w:rPr>
          <w:sz w:val="20"/>
          <w:lang w:val="fr-CH"/>
        </w:rPr>
        <w:t>La politique de l'UIT</w:t>
      </w:r>
      <w:r w:rsidRPr="00266417">
        <w:rPr>
          <w:sz w:val="20"/>
          <w:lang w:val="fr-CH"/>
        </w:rPr>
        <w:noBreakHyphen/>
        <w:t>R en matière de droits de propriété intellectuelle est décrite dans la «Politique commune de l'UIT</w:t>
      </w:r>
      <w:r w:rsidRPr="00266417">
        <w:rPr>
          <w:sz w:val="20"/>
          <w:lang w:val="fr-CH"/>
        </w:rPr>
        <w:noBreakHyphen/>
        <w:t>T, l'UIT</w:t>
      </w:r>
      <w:r w:rsidRPr="00266417">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266417">
          <w:rPr>
            <w:rStyle w:val="Hyperlink"/>
            <w:sz w:val="20"/>
            <w:lang w:val="fr-CH"/>
          </w:rPr>
          <w:t>http://www.itu.int/ITU-R/go/patents/fr</w:t>
        </w:r>
      </w:hyperlink>
      <w:r w:rsidRPr="00266417">
        <w:rPr>
          <w:sz w:val="20"/>
          <w:lang w:val="fr-CH"/>
        </w:rPr>
        <w:t>, où l'on trouvera également les Lignes directrices pour la mise en oeuvre de la politique commune en matière de brevets de l'UIT</w:t>
      </w:r>
      <w:r w:rsidRPr="00266417">
        <w:rPr>
          <w:sz w:val="20"/>
          <w:lang w:val="fr-CH"/>
        </w:rPr>
        <w:noBreakHyphen/>
        <w:t>T, l'UIT</w:t>
      </w:r>
      <w:r w:rsidRPr="00266417">
        <w:rPr>
          <w:sz w:val="20"/>
          <w:lang w:val="fr-CH"/>
        </w:rPr>
        <w:noBreakHyphen/>
        <w:t>R, l'ISO et la CEI</w:t>
      </w:r>
      <w:r w:rsidRPr="00266417" w:rsidDel="0061025C">
        <w:rPr>
          <w:sz w:val="20"/>
          <w:lang w:val="fr-CH"/>
        </w:rPr>
        <w:t xml:space="preserve"> </w:t>
      </w:r>
      <w:r w:rsidRPr="00266417">
        <w:rPr>
          <w:sz w:val="20"/>
          <w:lang w:val="fr-CH"/>
        </w:rPr>
        <w:t>et la base de données en matière de brevets de l'UIT-R.</w:t>
      </w:r>
    </w:p>
    <w:p w:rsidR="00F327BB" w:rsidRPr="00266417" w:rsidRDefault="00F327BB"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327BB" w:rsidRPr="00266417">
        <w:tc>
          <w:tcPr>
            <w:tcW w:w="9360" w:type="dxa"/>
            <w:gridSpan w:val="2"/>
          </w:tcPr>
          <w:p w:rsidR="00F327BB" w:rsidRPr="00266417" w:rsidRDefault="00F327BB"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266417">
              <w:rPr>
                <w:sz w:val="22"/>
                <w:szCs w:val="22"/>
                <w:lang w:val="fr-CH"/>
              </w:rPr>
              <w:t xml:space="preserve">Séries des Recommandations UIT-R </w:t>
            </w:r>
          </w:p>
          <w:p w:rsidR="00F327BB" w:rsidRPr="00266417" w:rsidRDefault="00F327B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266417">
              <w:rPr>
                <w:b w:val="0"/>
                <w:sz w:val="18"/>
                <w:szCs w:val="18"/>
                <w:lang w:val="fr-CH"/>
              </w:rPr>
              <w:t xml:space="preserve">(Egalement disponible en ligne: </w:t>
            </w:r>
            <w:hyperlink r:id="rId11" w:history="1">
              <w:r w:rsidRPr="00266417">
                <w:rPr>
                  <w:rStyle w:val="Hyperlink"/>
                  <w:b w:val="0"/>
                  <w:bCs/>
                  <w:sz w:val="18"/>
                  <w:szCs w:val="18"/>
                  <w:lang w:val="fr-CH"/>
                </w:rPr>
                <w:t>http://www.itu.int/publ/R-REC/fr</w:t>
              </w:r>
            </w:hyperlink>
            <w:r w:rsidRPr="00266417">
              <w:rPr>
                <w:b w:val="0"/>
                <w:bCs/>
                <w:sz w:val="18"/>
                <w:szCs w:val="18"/>
                <w:lang w:val="fr-CH"/>
              </w:rPr>
              <w:t>)</w:t>
            </w:r>
          </w:p>
        </w:tc>
      </w:tr>
      <w:tr w:rsidR="00F327BB" w:rsidRPr="00266417" w:rsidTr="005E427C">
        <w:tc>
          <w:tcPr>
            <w:tcW w:w="1140" w:type="dxa"/>
            <w:tcBorders>
              <w:bottom w:val="nil"/>
            </w:tcBorders>
          </w:tcPr>
          <w:p w:rsidR="00F327BB" w:rsidRPr="00266417" w:rsidRDefault="00F327BB" w:rsidP="00614CC6">
            <w:pPr>
              <w:spacing w:before="90" w:after="100"/>
              <w:ind w:left="57"/>
              <w:rPr>
                <w:b/>
                <w:bCs/>
                <w:sz w:val="20"/>
                <w:lang w:val="fr-CH"/>
              </w:rPr>
            </w:pPr>
            <w:r w:rsidRPr="00266417">
              <w:rPr>
                <w:b/>
                <w:bCs/>
                <w:sz w:val="20"/>
                <w:lang w:val="fr-CH"/>
              </w:rPr>
              <w:t>Séries</w:t>
            </w:r>
          </w:p>
        </w:tc>
        <w:tc>
          <w:tcPr>
            <w:tcW w:w="8220" w:type="dxa"/>
            <w:tcBorders>
              <w:bottom w:val="nil"/>
            </w:tcBorders>
          </w:tcPr>
          <w:p w:rsidR="00F327BB" w:rsidRPr="00266417" w:rsidRDefault="00F327BB"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266417">
              <w:rPr>
                <w:bCs/>
                <w:sz w:val="20"/>
                <w:lang w:val="fr-CH"/>
              </w:rPr>
              <w:t>Titre</w:t>
            </w:r>
          </w:p>
        </w:tc>
      </w:tr>
      <w:tr w:rsidR="00F327BB" w:rsidRPr="00266417" w:rsidTr="005E427C">
        <w:tc>
          <w:tcPr>
            <w:tcW w:w="1140" w:type="dxa"/>
            <w:tcBorders>
              <w:top w:val="nil"/>
              <w:bottom w:val="nil"/>
            </w:tcBorders>
            <w:shd w:val="clear" w:color="auto" w:fill="auto"/>
          </w:tcPr>
          <w:p w:rsidR="00F327BB" w:rsidRPr="00266417" w:rsidRDefault="00F327BB" w:rsidP="00F336CC">
            <w:pPr>
              <w:spacing w:before="30" w:after="30"/>
              <w:ind w:left="57"/>
              <w:jc w:val="left"/>
              <w:rPr>
                <w:b/>
                <w:bCs/>
                <w:sz w:val="20"/>
                <w:lang w:val="fr-CH"/>
              </w:rPr>
            </w:pPr>
            <w:r w:rsidRPr="00266417">
              <w:rPr>
                <w:b/>
                <w:bCs/>
                <w:sz w:val="20"/>
                <w:lang w:val="fr-CH"/>
              </w:rPr>
              <w:t>BO</w:t>
            </w:r>
          </w:p>
        </w:tc>
        <w:tc>
          <w:tcPr>
            <w:tcW w:w="8220" w:type="dxa"/>
            <w:tcBorders>
              <w:top w:val="nil"/>
              <w:bottom w:val="nil"/>
            </w:tcBorders>
            <w:shd w:val="clear" w:color="auto" w:fill="auto"/>
          </w:tcPr>
          <w:p w:rsidR="00F327BB" w:rsidRPr="00266417" w:rsidRDefault="00F327B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266417">
              <w:rPr>
                <w:b w:val="0"/>
                <w:sz w:val="20"/>
                <w:lang w:val="fr-CH"/>
              </w:rPr>
              <w:t>Diffusion par satellite</w:t>
            </w:r>
          </w:p>
        </w:tc>
      </w:tr>
      <w:tr w:rsidR="00F327BB" w:rsidRPr="00266417" w:rsidTr="00E80F1D">
        <w:tc>
          <w:tcPr>
            <w:tcW w:w="1140" w:type="dxa"/>
            <w:tcBorders>
              <w:top w:val="nil"/>
              <w:bottom w:val="nil"/>
            </w:tcBorders>
          </w:tcPr>
          <w:p w:rsidR="00F327BB" w:rsidRPr="00266417" w:rsidRDefault="00F327BB" w:rsidP="00F336CC">
            <w:pPr>
              <w:spacing w:before="30" w:after="30"/>
              <w:ind w:left="57"/>
              <w:jc w:val="left"/>
              <w:rPr>
                <w:b/>
                <w:bCs/>
                <w:sz w:val="20"/>
                <w:lang w:val="fr-CH"/>
              </w:rPr>
            </w:pPr>
            <w:r w:rsidRPr="00266417">
              <w:rPr>
                <w:b/>
                <w:bCs/>
                <w:sz w:val="20"/>
                <w:lang w:val="fr-CH"/>
              </w:rPr>
              <w:t>BR</w:t>
            </w:r>
          </w:p>
        </w:tc>
        <w:tc>
          <w:tcPr>
            <w:tcW w:w="8220" w:type="dxa"/>
            <w:tcBorders>
              <w:top w:val="nil"/>
              <w:bottom w:val="nil"/>
            </w:tcBorders>
          </w:tcPr>
          <w:p w:rsidR="00F327BB" w:rsidRPr="00266417" w:rsidRDefault="00F327B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66417">
              <w:rPr>
                <w:b w:val="0"/>
                <w:bCs/>
                <w:sz w:val="20"/>
                <w:lang w:val="fr-CH"/>
              </w:rPr>
              <w:t>Enregistrement pour la production, l'archivage et la diffusion; films pour la télévision</w:t>
            </w:r>
          </w:p>
        </w:tc>
      </w:tr>
      <w:tr w:rsidR="00F327BB" w:rsidRPr="00266417" w:rsidTr="00E80F1D">
        <w:tc>
          <w:tcPr>
            <w:tcW w:w="1140" w:type="dxa"/>
            <w:tcBorders>
              <w:top w:val="nil"/>
              <w:bottom w:val="nil"/>
            </w:tcBorders>
            <w:shd w:val="clear" w:color="auto" w:fill="auto"/>
          </w:tcPr>
          <w:p w:rsidR="00F327BB" w:rsidRPr="00266417" w:rsidRDefault="00F327BB" w:rsidP="00F336CC">
            <w:pPr>
              <w:spacing w:before="30" w:after="30"/>
              <w:ind w:left="57"/>
              <w:jc w:val="left"/>
              <w:rPr>
                <w:b/>
                <w:bCs/>
                <w:sz w:val="20"/>
                <w:lang w:val="fr-CH"/>
              </w:rPr>
            </w:pPr>
            <w:r w:rsidRPr="00266417">
              <w:rPr>
                <w:b/>
                <w:bCs/>
                <w:sz w:val="20"/>
                <w:lang w:val="fr-CH"/>
              </w:rPr>
              <w:t>BS</w:t>
            </w:r>
          </w:p>
        </w:tc>
        <w:tc>
          <w:tcPr>
            <w:tcW w:w="8220" w:type="dxa"/>
            <w:tcBorders>
              <w:top w:val="nil"/>
              <w:bottom w:val="nil"/>
            </w:tcBorders>
            <w:shd w:val="clear" w:color="auto" w:fill="auto"/>
          </w:tcPr>
          <w:p w:rsidR="00F327BB" w:rsidRPr="00266417" w:rsidRDefault="00F327B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266417">
              <w:rPr>
                <w:b w:val="0"/>
                <w:sz w:val="20"/>
                <w:lang w:val="fr-CH"/>
              </w:rPr>
              <w:t>Service de radiodiffusion sonore</w:t>
            </w:r>
          </w:p>
        </w:tc>
      </w:tr>
      <w:tr w:rsidR="00F327BB" w:rsidRPr="00266417" w:rsidTr="00E80F1D">
        <w:tc>
          <w:tcPr>
            <w:tcW w:w="1140" w:type="dxa"/>
            <w:tcBorders>
              <w:top w:val="nil"/>
              <w:bottom w:val="nil"/>
            </w:tcBorders>
            <w:shd w:val="clear" w:color="auto" w:fill="auto"/>
          </w:tcPr>
          <w:p w:rsidR="00F327BB" w:rsidRPr="00266417" w:rsidRDefault="00F327BB" w:rsidP="00F336CC">
            <w:pPr>
              <w:spacing w:before="30" w:after="30"/>
              <w:ind w:left="57"/>
              <w:jc w:val="left"/>
              <w:rPr>
                <w:b/>
                <w:bCs/>
                <w:sz w:val="20"/>
                <w:lang w:val="fr-CH"/>
              </w:rPr>
            </w:pPr>
            <w:r w:rsidRPr="00266417">
              <w:rPr>
                <w:b/>
                <w:bCs/>
                <w:sz w:val="20"/>
                <w:lang w:val="fr-CH"/>
              </w:rPr>
              <w:t>BT</w:t>
            </w:r>
          </w:p>
        </w:tc>
        <w:tc>
          <w:tcPr>
            <w:tcW w:w="8220" w:type="dxa"/>
            <w:tcBorders>
              <w:top w:val="nil"/>
              <w:bottom w:val="nil"/>
            </w:tcBorders>
            <w:shd w:val="clear" w:color="auto" w:fill="auto"/>
          </w:tcPr>
          <w:p w:rsidR="00F327BB" w:rsidRPr="00266417" w:rsidRDefault="00F327B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66417">
              <w:rPr>
                <w:b w:val="0"/>
                <w:bCs/>
                <w:sz w:val="20"/>
                <w:lang w:val="fr-CH"/>
              </w:rPr>
              <w:t>Service de radiodiffusion télévisuelle</w:t>
            </w:r>
          </w:p>
        </w:tc>
      </w:tr>
      <w:tr w:rsidR="00F327BB" w:rsidRPr="00266417" w:rsidTr="00E80F1D">
        <w:tc>
          <w:tcPr>
            <w:tcW w:w="1140" w:type="dxa"/>
            <w:tcBorders>
              <w:top w:val="nil"/>
              <w:bottom w:val="nil"/>
            </w:tcBorders>
            <w:shd w:val="clear" w:color="auto" w:fill="F3F3F3"/>
          </w:tcPr>
          <w:p w:rsidR="00F327BB" w:rsidRPr="00266417" w:rsidRDefault="00F327BB" w:rsidP="00F336CC">
            <w:pPr>
              <w:spacing w:before="30" w:after="30"/>
              <w:ind w:left="57"/>
              <w:jc w:val="left"/>
              <w:rPr>
                <w:b/>
                <w:bCs/>
                <w:color w:val="000080"/>
                <w:sz w:val="20"/>
                <w:lang w:val="fr-CH"/>
              </w:rPr>
            </w:pPr>
            <w:r w:rsidRPr="00266417">
              <w:rPr>
                <w:b/>
                <w:bCs/>
                <w:color w:val="000080"/>
                <w:sz w:val="20"/>
                <w:lang w:val="fr-CH"/>
              </w:rPr>
              <w:t>F</w:t>
            </w:r>
          </w:p>
        </w:tc>
        <w:tc>
          <w:tcPr>
            <w:tcW w:w="8220" w:type="dxa"/>
            <w:tcBorders>
              <w:top w:val="nil"/>
              <w:bottom w:val="nil"/>
            </w:tcBorders>
            <w:shd w:val="clear" w:color="auto" w:fill="F3F3F3"/>
          </w:tcPr>
          <w:p w:rsidR="00F327BB" w:rsidRPr="00266417" w:rsidRDefault="00F327BB"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266417">
              <w:rPr>
                <w:b/>
                <w:bCs/>
                <w:color w:val="000080"/>
                <w:sz w:val="20"/>
                <w:lang w:val="fr-CH"/>
              </w:rPr>
              <w:t>Service fixe</w:t>
            </w:r>
          </w:p>
        </w:tc>
      </w:tr>
      <w:tr w:rsidR="00F327BB" w:rsidRPr="00266417" w:rsidTr="00B21066">
        <w:tc>
          <w:tcPr>
            <w:tcW w:w="1140" w:type="dxa"/>
            <w:tcBorders>
              <w:top w:val="nil"/>
              <w:bottom w:val="nil"/>
            </w:tcBorders>
            <w:shd w:val="clear" w:color="auto" w:fill="auto"/>
          </w:tcPr>
          <w:p w:rsidR="00F327BB" w:rsidRPr="00266417" w:rsidRDefault="00F327BB" w:rsidP="00F336CC">
            <w:pPr>
              <w:spacing w:before="30" w:after="30"/>
              <w:ind w:left="57"/>
              <w:jc w:val="left"/>
              <w:rPr>
                <w:b/>
                <w:bCs/>
                <w:sz w:val="20"/>
                <w:lang w:val="fr-CH"/>
              </w:rPr>
            </w:pPr>
            <w:r w:rsidRPr="00266417">
              <w:rPr>
                <w:b/>
                <w:bCs/>
                <w:sz w:val="20"/>
                <w:lang w:val="fr-CH"/>
              </w:rPr>
              <w:t>M</w:t>
            </w:r>
          </w:p>
        </w:tc>
        <w:tc>
          <w:tcPr>
            <w:tcW w:w="8220" w:type="dxa"/>
            <w:tcBorders>
              <w:top w:val="nil"/>
              <w:bottom w:val="nil"/>
            </w:tcBorders>
            <w:shd w:val="clear" w:color="auto" w:fill="auto"/>
          </w:tcPr>
          <w:p w:rsidR="00F327BB" w:rsidRPr="00266417" w:rsidRDefault="00F327B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266417">
              <w:rPr>
                <w:b w:val="0"/>
                <w:sz w:val="20"/>
                <w:lang w:val="fr-CH"/>
              </w:rPr>
              <w:t>Services mobile, de radiorepérage et d'amateur y compris les services par satellite associés</w:t>
            </w:r>
          </w:p>
        </w:tc>
      </w:tr>
      <w:tr w:rsidR="00F327BB" w:rsidRPr="00266417" w:rsidTr="00B21066">
        <w:tc>
          <w:tcPr>
            <w:tcW w:w="1140" w:type="dxa"/>
            <w:tcBorders>
              <w:top w:val="nil"/>
            </w:tcBorders>
          </w:tcPr>
          <w:p w:rsidR="00F327BB" w:rsidRPr="00266417" w:rsidRDefault="00F327BB" w:rsidP="00F336CC">
            <w:pPr>
              <w:spacing w:before="30" w:after="30"/>
              <w:ind w:left="57"/>
              <w:jc w:val="left"/>
              <w:rPr>
                <w:b/>
                <w:bCs/>
                <w:sz w:val="20"/>
                <w:lang w:val="fr-CH"/>
              </w:rPr>
            </w:pPr>
            <w:r w:rsidRPr="00266417">
              <w:rPr>
                <w:b/>
                <w:bCs/>
                <w:sz w:val="20"/>
                <w:lang w:val="fr-CH"/>
              </w:rPr>
              <w:t>P</w:t>
            </w:r>
          </w:p>
        </w:tc>
        <w:tc>
          <w:tcPr>
            <w:tcW w:w="8220" w:type="dxa"/>
            <w:tcBorders>
              <w:top w:val="nil"/>
            </w:tcBorders>
          </w:tcPr>
          <w:p w:rsidR="00F327BB" w:rsidRPr="00266417" w:rsidRDefault="00F327BB" w:rsidP="00F336CC">
            <w:pPr>
              <w:spacing w:before="30" w:after="30"/>
              <w:jc w:val="left"/>
              <w:rPr>
                <w:sz w:val="20"/>
                <w:lang w:val="fr-CH"/>
              </w:rPr>
            </w:pPr>
            <w:r w:rsidRPr="00266417">
              <w:rPr>
                <w:sz w:val="20"/>
                <w:lang w:val="fr-CH"/>
              </w:rPr>
              <w:t>Propagation des ondes radioélectriques</w:t>
            </w:r>
          </w:p>
        </w:tc>
      </w:tr>
      <w:tr w:rsidR="00F327BB" w:rsidRPr="00266417">
        <w:tc>
          <w:tcPr>
            <w:tcW w:w="1140" w:type="dxa"/>
          </w:tcPr>
          <w:p w:rsidR="00F327BB" w:rsidRPr="00266417" w:rsidRDefault="00F327BB" w:rsidP="00F336CC">
            <w:pPr>
              <w:spacing w:before="30" w:after="30"/>
              <w:ind w:left="57"/>
              <w:jc w:val="left"/>
              <w:rPr>
                <w:b/>
                <w:bCs/>
                <w:sz w:val="20"/>
                <w:lang w:val="fr-CH"/>
              </w:rPr>
            </w:pPr>
            <w:r w:rsidRPr="00266417">
              <w:rPr>
                <w:b/>
                <w:bCs/>
                <w:sz w:val="20"/>
                <w:lang w:val="fr-CH"/>
              </w:rPr>
              <w:t>RA</w:t>
            </w:r>
          </w:p>
        </w:tc>
        <w:tc>
          <w:tcPr>
            <w:tcW w:w="8220" w:type="dxa"/>
          </w:tcPr>
          <w:p w:rsidR="00F327BB" w:rsidRPr="00266417" w:rsidRDefault="00F327BB"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66417">
              <w:rPr>
                <w:sz w:val="20"/>
                <w:lang w:val="fr-CH"/>
              </w:rPr>
              <w:t>Radio astronomie</w:t>
            </w:r>
          </w:p>
        </w:tc>
      </w:tr>
      <w:tr w:rsidR="00F327BB" w:rsidRPr="00266417">
        <w:tc>
          <w:tcPr>
            <w:tcW w:w="1140" w:type="dxa"/>
          </w:tcPr>
          <w:p w:rsidR="00F327BB" w:rsidRPr="00266417" w:rsidRDefault="00F327BB" w:rsidP="00F336CC">
            <w:pPr>
              <w:spacing w:before="30" w:after="30"/>
              <w:ind w:left="57"/>
              <w:jc w:val="left"/>
              <w:rPr>
                <w:b/>
                <w:bCs/>
                <w:sz w:val="20"/>
                <w:lang w:val="fr-CH"/>
              </w:rPr>
            </w:pPr>
            <w:r w:rsidRPr="00266417">
              <w:rPr>
                <w:b/>
                <w:bCs/>
                <w:sz w:val="20"/>
                <w:lang w:val="fr-CH"/>
              </w:rPr>
              <w:t>RS</w:t>
            </w:r>
          </w:p>
        </w:tc>
        <w:tc>
          <w:tcPr>
            <w:tcW w:w="8220" w:type="dxa"/>
          </w:tcPr>
          <w:p w:rsidR="00F327BB" w:rsidRPr="00266417" w:rsidRDefault="00F327BB"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66417">
              <w:rPr>
                <w:sz w:val="20"/>
                <w:lang w:val="fr-CH"/>
              </w:rPr>
              <w:t>Systèmes de télédétection</w:t>
            </w:r>
          </w:p>
        </w:tc>
      </w:tr>
      <w:tr w:rsidR="00F327BB" w:rsidRPr="00266417">
        <w:tc>
          <w:tcPr>
            <w:tcW w:w="1140" w:type="dxa"/>
          </w:tcPr>
          <w:p w:rsidR="00F327BB" w:rsidRPr="00266417" w:rsidRDefault="00F327BB" w:rsidP="00F336CC">
            <w:pPr>
              <w:spacing w:before="30" w:after="30"/>
              <w:ind w:left="57"/>
              <w:jc w:val="left"/>
              <w:rPr>
                <w:b/>
                <w:bCs/>
                <w:sz w:val="20"/>
                <w:lang w:val="fr-CH"/>
              </w:rPr>
            </w:pPr>
            <w:r w:rsidRPr="00266417">
              <w:rPr>
                <w:b/>
                <w:bCs/>
                <w:sz w:val="20"/>
                <w:lang w:val="fr-CH"/>
              </w:rPr>
              <w:t>S</w:t>
            </w:r>
          </w:p>
        </w:tc>
        <w:tc>
          <w:tcPr>
            <w:tcW w:w="8220" w:type="dxa"/>
          </w:tcPr>
          <w:p w:rsidR="00F327BB" w:rsidRPr="00266417" w:rsidRDefault="00F327BB" w:rsidP="00F336CC">
            <w:pPr>
              <w:spacing w:before="30" w:after="30"/>
              <w:jc w:val="left"/>
              <w:rPr>
                <w:sz w:val="20"/>
                <w:lang w:val="fr-CH"/>
              </w:rPr>
            </w:pPr>
            <w:r w:rsidRPr="00266417">
              <w:rPr>
                <w:sz w:val="20"/>
                <w:lang w:val="fr-CH"/>
              </w:rPr>
              <w:t>Service fixe par satellite</w:t>
            </w:r>
          </w:p>
        </w:tc>
      </w:tr>
      <w:tr w:rsidR="00F327BB" w:rsidRPr="00266417">
        <w:tc>
          <w:tcPr>
            <w:tcW w:w="1140" w:type="dxa"/>
          </w:tcPr>
          <w:p w:rsidR="00F327BB" w:rsidRPr="00266417" w:rsidRDefault="00F327BB" w:rsidP="00F336CC">
            <w:pPr>
              <w:spacing w:before="30" w:after="30"/>
              <w:ind w:left="57"/>
              <w:jc w:val="left"/>
              <w:rPr>
                <w:b/>
                <w:bCs/>
                <w:sz w:val="20"/>
                <w:lang w:val="fr-CH"/>
              </w:rPr>
            </w:pPr>
            <w:r w:rsidRPr="00266417">
              <w:rPr>
                <w:b/>
                <w:bCs/>
                <w:sz w:val="20"/>
                <w:lang w:val="fr-CH"/>
              </w:rPr>
              <w:t>SA</w:t>
            </w:r>
          </w:p>
        </w:tc>
        <w:tc>
          <w:tcPr>
            <w:tcW w:w="8220" w:type="dxa"/>
          </w:tcPr>
          <w:p w:rsidR="00F327BB" w:rsidRPr="00266417" w:rsidRDefault="00F327BB" w:rsidP="00F336CC">
            <w:pPr>
              <w:spacing w:before="30" w:after="30"/>
              <w:jc w:val="left"/>
              <w:rPr>
                <w:sz w:val="20"/>
                <w:lang w:val="fr-CH"/>
              </w:rPr>
            </w:pPr>
            <w:r w:rsidRPr="00266417">
              <w:rPr>
                <w:sz w:val="20"/>
                <w:lang w:val="fr-CH"/>
              </w:rPr>
              <w:t>Applications spatiales et météorologie</w:t>
            </w:r>
          </w:p>
        </w:tc>
      </w:tr>
      <w:tr w:rsidR="00F327BB" w:rsidRPr="00266417">
        <w:tc>
          <w:tcPr>
            <w:tcW w:w="1140" w:type="dxa"/>
          </w:tcPr>
          <w:p w:rsidR="00F327BB" w:rsidRPr="00266417" w:rsidRDefault="00F327BB" w:rsidP="00F336CC">
            <w:pPr>
              <w:spacing w:before="30" w:after="30"/>
              <w:ind w:left="57"/>
              <w:jc w:val="left"/>
              <w:rPr>
                <w:b/>
                <w:bCs/>
                <w:sz w:val="20"/>
                <w:lang w:val="fr-CH"/>
              </w:rPr>
            </w:pPr>
            <w:r w:rsidRPr="00266417">
              <w:rPr>
                <w:b/>
                <w:bCs/>
                <w:sz w:val="20"/>
                <w:lang w:val="fr-CH"/>
              </w:rPr>
              <w:t>SF</w:t>
            </w:r>
          </w:p>
        </w:tc>
        <w:tc>
          <w:tcPr>
            <w:tcW w:w="8220" w:type="dxa"/>
          </w:tcPr>
          <w:p w:rsidR="00F327BB" w:rsidRPr="00266417" w:rsidRDefault="00F327BB" w:rsidP="00F336CC">
            <w:pPr>
              <w:spacing w:before="30" w:after="30"/>
              <w:jc w:val="left"/>
              <w:rPr>
                <w:sz w:val="20"/>
                <w:lang w:val="fr-CH"/>
              </w:rPr>
            </w:pPr>
            <w:r w:rsidRPr="00266417">
              <w:rPr>
                <w:sz w:val="20"/>
                <w:lang w:val="fr-CH"/>
              </w:rPr>
              <w:t>Partage des fréquences et coordination entre les systèmes du service fixe par satellite et du service fixe</w:t>
            </w:r>
          </w:p>
        </w:tc>
      </w:tr>
      <w:tr w:rsidR="00F327BB" w:rsidRPr="00266417">
        <w:tc>
          <w:tcPr>
            <w:tcW w:w="1140" w:type="dxa"/>
            <w:shd w:val="clear" w:color="auto" w:fill="auto"/>
          </w:tcPr>
          <w:p w:rsidR="00F327BB" w:rsidRPr="00266417" w:rsidRDefault="00F327BB" w:rsidP="00F336CC">
            <w:pPr>
              <w:spacing w:before="30" w:after="30"/>
              <w:ind w:left="57"/>
              <w:jc w:val="left"/>
              <w:rPr>
                <w:b/>
                <w:bCs/>
                <w:sz w:val="20"/>
                <w:lang w:val="fr-CH"/>
              </w:rPr>
            </w:pPr>
            <w:r w:rsidRPr="00266417">
              <w:rPr>
                <w:b/>
                <w:bCs/>
                <w:sz w:val="20"/>
                <w:lang w:val="fr-CH"/>
              </w:rPr>
              <w:t>SM</w:t>
            </w:r>
          </w:p>
        </w:tc>
        <w:tc>
          <w:tcPr>
            <w:tcW w:w="8220" w:type="dxa"/>
            <w:shd w:val="clear" w:color="auto" w:fill="auto"/>
          </w:tcPr>
          <w:p w:rsidR="00F327BB" w:rsidRPr="00266417" w:rsidRDefault="00F327BB" w:rsidP="00F336CC">
            <w:pPr>
              <w:spacing w:before="30" w:after="30"/>
              <w:jc w:val="left"/>
              <w:rPr>
                <w:sz w:val="20"/>
                <w:lang w:val="fr-CH"/>
              </w:rPr>
            </w:pPr>
            <w:r w:rsidRPr="00266417">
              <w:rPr>
                <w:sz w:val="20"/>
                <w:lang w:val="fr-CH"/>
              </w:rPr>
              <w:t>Gestion du spectre</w:t>
            </w:r>
          </w:p>
        </w:tc>
      </w:tr>
      <w:tr w:rsidR="00F327BB" w:rsidRPr="00266417">
        <w:tc>
          <w:tcPr>
            <w:tcW w:w="1140" w:type="dxa"/>
          </w:tcPr>
          <w:p w:rsidR="00F327BB" w:rsidRPr="00266417" w:rsidRDefault="00F327BB" w:rsidP="00F336CC">
            <w:pPr>
              <w:spacing w:before="30" w:after="30"/>
              <w:ind w:left="57"/>
              <w:jc w:val="left"/>
              <w:rPr>
                <w:b/>
                <w:bCs/>
                <w:sz w:val="20"/>
                <w:lang w:val="fr-CH"/>
              </w:rPr>
            </w:pPr>
            <w:r w:rsidRPr="00266417">
              <w:rPr>
                <w:b/>
                <w:bCs/>
                <w:sz w:val="20"/>
                <w:lang w:val="fr-CH"/>
              </w:rPr>
              <w:t>SNG</w:t>
            </w:r>
          </w:p>
        </w:tc>
        <w:tc>
          <w:tcPr>
            <w:tcW w:w="8220" w:type="dxa"/>
          </w:tcPr>
          <w:p w:rsidR="00F327BB" w:rsidRPr="00266417" w:rsidRDefault="00F327BB" w:rsidP="00F336CC">
            <w:pPr>
              <w:spacing w:before="30" w:after="30"/>
              <w:jc w:val="left"/>
              <w:rPr>
                <w:sz w:val="20"/>
                <w:lang w:val="fr-CH"/>
              </w:rPr>
            </w:pPr>
            <w:r w:rsidRPr="00266417">
              <w:rPr>
                <w:sz w:val="20"/>
                <w:lang w:val="fr-CH"/>
              </w:rPr>
              <w:t>Reportage d'actualités par satellite</w:t>
            </w:r>
          </w:p>
        </w:tc>
      </w:tr>
      <w:tr w:rsidR="00F327BB" w:rsidRPr="00266417">
        <w:tc>
          <w:tcPr>
            <w:tcW w:w="1140" w:type="dxa"/>
          </w:tcPr>
          <w:p w:rsidR="00F327BB" w:rsidRPr="00266417" w:rsidRDefault="00F327BB" w:rsidP="00F336CC">
            <w:pPr>
              <w:spacing w:before="30" w:after="30"/>
              <w:ind w:left="57"/>
              <w:jc w:val="left"/>
              <w:rPr>
                <w:b/>
                <w:bCs/>
                <w:sz w:val="20"/>
                <w:lang w:val="fr-CH"/>
              </w:rPr>
            </w:pPr>
            <w:r w:rsidRPr="00266417">
              <w:rPr>
                <w:b/>
                <w:bCs/>
                <w:sz w:val="20"/>
                <w:lang w:val="fr-CH"/>
              </w:rPr>
              <w:t>TF</w:t>
            </w:r>
          </w:p>
        </w:tc>
        <w:tc>
          <w:tcPr>
            <w:tcW w:w="8220" w:type="dxa"/>
          </w:tcPr>
          <w:p w:rsidR="00F327BB" w:rsidRPr="00266417" w:rsidRDefault="00F327BB" w:rsidP="00F336CC">
            <w:pPr>
              <w:spacing w:before="30" w:after="30"/>
              <w:jc w:val="left"/>
              <w:rPr>
                <w:sz w:val="20"/>
                <w:lang w:val="fr-CH"/>
              </w:rPr>
            </w:pPr>
            <w:r w:rsidRPr="00266417">
              <w:rPr>
                <w:sz w:val="20"/>
                <w:lang w:val="fr-CH"/>
              </w:rPr>
              <w:t>Emissions de fréquences étalon et de signaux horaires</w:t>
            </w:r>
          </w:p>
        </w:tc>
      </w:tr>
      <w:tr w:rsidR="00F327BB" w:rsidRPr="00266417">
        <w:tc>
          <w:tcPr>
            <w:tcW w:w="1140" w:type="dxa"/>
          </w:tcPr>
          <w:p w:rsidR="00F327BB" w:rsidRPr="00266417" w:rsidRDefault="00F327BB" w:rsidP="00F336CC">
            <w:pPr>
              <w:spacing w:before="30" w:after="30"/>
              <w:ind w:left="57"/>
              <w:jc w:val="left"/>
              <w:rPr>
                <w:b/>
                <w:bCs/>
                <w:sz w:val="20"/>
                <w:lang w:val="fr-CH"/>
              </w:rPr>
            </w:pPr>
            <w:r w:rsidRPr="00266417">
              <w:rPr>
                <w:b/>
                <w:bCs/>
                <w:sz w:val="20"/>
                <w:lang w:val="fr-CH"/>
              </w:rPr>
              <w:t>V</w:t>
            </w:r>
          </w:p>
        </w:tc>
        <w:tc>
          <w:tcPr>
            <w:tcW w:w="8220" w:type="dxa"/>
          </w:tcPr>
          <w:p w:rsidR="00F327BB" w:rsidRPr="00266417" w:rsidRDefault="00F327BB" w:rsidP="00614CC6">
            <w:pPr>
              <w:spacing w:before="30" w:after="140"/>
              <w:jc w:val="left"/>
              <w:rPr>
                <w:sz w:val="20"/>
                <w:lang w:val="fr-CH"/>
              </w:rPr>
            </w:pPr>
            <w:r w:rsidRPr="00266417">
              <w:rPr>
                <w:sz w:val="20"/>
                <w:lang w:val="fr-CH"/>
              </w:rPr>
              <w:t>Vocabulaire et sujets associés</w:t>
            </w:r>
          </w:p>
        </w:tc>
      </w:tr>
    </w:tbl>
    <w:p w:rsidR="00F327BB" w:rsidRPr="00266417" w:rsidRDefault="00F327BB" w:rsidP="00614CC6">
      <w:pPr>
        <w:spacing w:before="0"/>
        <w:jc w:val="center"/>
        <w:rPr>
          <w:sz w:val="20"/>
          <w:lang w:val="fr-CH"/>
        </w:rPr>
      </w:pPr>
    </w:p>
    <w:p w:rsidR="00F327BB" w:rsidRPr="00266417" w:rsidRDefault="00F327BB"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F327BB" w:rsidRPr="00266417">
        <w:tc>
          <w:tcPr>
            <w:tcW w:w="9360" w:type="dxa"/>
          </w:tcPr>
          <w:p w:rsidR="00F327BB" w:rsidRPr="00266417" w:rsidRDefault="00F327BB" w:rsidP="00756B4D">
            <w:pPr>
              <w:spacing w:before="80" w:after="80"/>
              <w:jc w:val="left"/>
              <w:rPr>
                <w:i/>
                <w:iCs/>
                <w:sz w:val="20"/>
                <w:lang w:val="fr-CH"/>
              </w:rPr>
            </w:pPr>
            <w:r w:rsidRPr="00266417">
              <w:rPr>
                <w:b/>
                <w:bCs/>
                <w:i/>
                <w:iCs/>
                <w:sz w:val="20"/>
                <w:lang w:val="fr-CH"/>
              </w:rPr>
              <w:t xml:space="preserve">    Note</w:t>
            </w:r>
            <w:r w:rsidRPr="00266417">
              <w:rPr>
                <w:i/>
                <w:iCs/>
                <w:sz w:val="20"/>
                <w:lang w:val="fr-CH"/>
              </w:rPr>
              <w:t>: Cette Recommandation UIT-R a été approuvée en anglais aux termes de la procédure détaillée dans la</w:t>
            </w:r>
            <w:r w:rsidRPr="00266417">
              <w:rPr>
                <w:i/>
                <w:iCs/>
                <w:sz w:val="20"/>
                <w:lang w:val="fr-CH"/>
              </w:rPr>
              <w:br/>
              <w:t xml:space="preserve">   Résolution UIT-R 1. </w:t>
            </w:r>
          </w:p>
        </w:tc>
      </w:tr>
    </w:tbl>
    <w:p w:rsidR="00F327BB" w:rsidRPr="00266417" w:rsidRDefault="00F327BB" w:rsidP="00F54FBD">
      <w:pPr>
        <w:spacing w:before="0"/>
        <w:jc w:val="center"/>
        <w:rPr>
          <w:sz w:val="22"/>
          <w:lang w:val="fr-CH"/>
        </w:rPr>
      </w:pPr>
    </w:p>
    <w:p w:rsidR="00F327BB" w:rsidRPr="00266417" w:rsidRDefault="00F327BB" w:rsidP="00756B4D">
      <w:pPr>
        <w:spacing w:before="100"/>
        <w:jc w:val="right"/>
        <w:rPr>
          <w:i/>
          <w:iCs/>
          <w:sz w:val="20"/>
          <w:lang w:val="fr-CH"/>
        </w:rPr>
      </w:pPr>
      <w:r w:rsidRPr="00266417">
        <w:rPr>
          <w:i/>
          <w:iCs/>
          <w:sz w:val="20"/>
          <w:lang w:val="fr-CH"/>
        </w:rPr>
        <w:t>Publication électronique</w:t>
      </w:r>
    </w:p>
    <w:p w:rsidR="00F327BB" w:rsidRPr="00266417" w:rsidRDefault="00F327BB" w:rsidP="00F50711">
      <w:pPr>
        <w:spacing w:before="0"/>
        <w:jc w:val="right"/>
        <w:rPr>
          <w:sz w:val="20"/>
          <w:lang w:val="fr-CH"/>
        </w:rPr>
      </w:pPr>
      <w:r w:rsidRPr="00266417">
        <w:rPr>
          <w:sz w:val="20"/>
          <w:lang w:val="fr-CH"/>
        </w:rPr>
        <w:t>Genève, 2010</w:t>
      </w:r>
    </w:p>
    <w:p w:rsidR="00F327BB" w:rsidRPr="00266417" w:rsidRDefault="00F327BB" w:rsidP="00F50711">
      <w:pPr>
        <w:spacing w:before="200"/>
        <w:jc w:val="center"/>
        <w:rPr>
          <w:sz w:val="20"/>
          <w:lang w:val="fr-CH"/>
        </w:rPr>
      </w:pPr>
      <w:r w:rsidRPr="00266417">
        <w:rPr>
          <w:sz w:val="20"/>
          <w:lang w:val="fr-CH"/>
        </w:rPr>
        <w:sym w:font="Symbol" w:char="F0E3"/>
      </w:r>
      <w:r w:rsidRPr="00266417">
        <w:rPr>
          <w:sz w:val="20"/>
          <w:lang w:val="fr-CH"/>
        </w:rPr>
        <w:t xml:space="preserve"> UIT </w:t>
      </w:r>
      <w:bookmarkStart w:id="1" w:name="iiannee"/>
      <w:bookmarkEnd w:id="1"/>
      <w:r w:rsidRPr="00266417">
        <w:rPr>
          <w:sz w:val="20"/>
          <w:lang w:val="fr-CH"/>
        </w:rPr>
        <w:t>2010</w:t>
      </w:r>
    </w:p>
    <w:p w:rsidR="00F327BB" w:rsidRPr="00266417" w:rsidRDefault="00F327BB" w:rsidP="00614CC6">
      <w:pPr>
        <w:rPr>
          <w:sz w:val="18"/>
          <w:szCs w:val="18"/>
          <w:lang w:val="fr-CH"/>
        </w:rPr>
      </w:pPr>
      <w:r w:rsidRPr="00266417">
        <w:rPr>
          <w:sz w:val="18"/>
          <w:szCs w:val="18"/>
          <w:lang w:val="fr-CH"/>
        </w:rPr>
        <w:t>Tous droits réservés. Aucune partie de cette publication ne peut être reproduite, par quelque procédé que ce soit, sans l’accord écrit préalable de l’UIT.</w:t>
      </w:r>
    </w:p>
    <w:p w:rsidR="00F327BB" w:rsidRPr="00266417" w:rsidRDefault="00F327BB" w:rsidP="00CD659B">
      <w:pPr>
        <w:spacing w:before="160"/>
        <w:rPr>
          <w:i/>
          <w:sz w:val="20"/>
          <w:highlight w:val="yellow"/>
          <w:lang w:val="fr-CH"/>
        </w:rPr>
        <w:sectPr w:rsidR="00F327BB" w:rsidRPr="00266417"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F327BB" w:rsidRPr="00266417" w:rsidRDefault="00F327BB" w:rsidP="00600205">
      <w:pPr>
        <w:pStyle w:val="RecNo"/>
        <w:spacing w:before="0"/>
        <w:rPr>
          <w:sz w:val="20"/>
          <w:lang w:val="fr-CH"/>
        </w:rPr>
      </w:pPr>
      <w:bookmarkStart w:id="2" w:name="irecnoe"/>
      <w:bookmarkEnd w:id="2"/>
      <w:r w:rsidRPr="00266417">
        <w:rPr>
          <w:sz w:val="20"/>
          <w:lang w:val="fr-CH"/>
        </w:rPr>
        <w:lastRenderedPageBreak/>
        <w:t xml:space="preserve">RECOMMANDATION  </w:t>
      </w:r>
      <w:r w:rsidRPr="00266417">
        <w:rPr>
          <w:rStyle w:val="href"/>
          <w:sz w:val="20"/>
          <w:lang w:val="fr-CH"/>
        </w:rPr>
        <w:t>UIT-R  F.</w:t>
      </w:r>
      <w:r w:rsidR="00600205" w:rsidRPr="00266417">
        <w:rPr>
          <w:rStyle w:val="href"/>
          <w:sz w:val="20"/>
          <w:lang w:val="fr-CH"/>
        </w:rPr>
        <w:t>1097-1</w:t>
      </w:r>
      <w:r w:rsidR="00F007AB" w:rsidRPr="00266417">
        <w:rPr>
          <w:rStyle w:val="FootnoteReference"/>
          <w:sz w:val="20"/>
          <w:lang w:val="fr-CH"/>
        </w:rPr>
        <w:footnoteReference w:customMarkFollows="1" w:id="1"/>
        <w:t>*</w:t>
      </w:r>
    </w:p>
    <w:p w:rsidR="00F327BB" w:rsidRPr="00266417" w:rsidRDefault="00F327BB" w:rsidP="00A33368">
      <w:pPr>
        <w:pStyle w:val="Rectitle"/>
        <w:rPr>
          <w:sz w:val="20"/>
          <w:lang w:val="fr-CH"/>
        </w:rPr>
      </w:pPr>
      <w:r w:rsidRPr="00266417">
        <w:rPr>
          <w:sz w:val="20"/>
          <w:lang w:val="fr-CH"/>
        </w:rPr>
        <w:t>POSSIBILITÉS  D'ATTÉNUATION  DES  BROUILLAGES  POUR  AMÉLIORER</w:t>
      </w:r>
      <w:r w:rsidR="00A33368" w:rsidRPr="00266417">
        <w:rPr>
          <w:sz w:val="20"/>
          <w:lang w:val="fr-CH"/>
        </w:rPr>
        <w:br/>
      </w:r>
      <w:r w:rsidRPr="00266417">
        <w:rPr>
          <w:sz w:val="20"/>
          <w:lang w:val="fr-CH"/>
        </w:rPr>
        <w:t>LA  COMPATIBILITÉ  ENTRE  LES  SYSTÈMES  RADAR</w:t>
      </w:r>
      <w:r w:rsidR="00A33368" w:rsidRPr="00266417">
        <w:rPr>
          <w:sz w:val="20"/>
          <w:lang w:val="fr-CH"/>
        </w:rPr>
        <w:br/>
      </w:r>
      <w:r w:rsidRPr="00266417">
        <w:rPr>
          <w:sz w:val="20"/>
          <w:lang w:val="fr-CH"/>
        </w:rPr>
        <w:t>ET</w:t>
      </w:r>
      <w:r w:rsidR="00F007AB" w:rsidRPr="00266417">
        <w:rPr>
          <w:sz w:val="20"/>
          <w:lang w:val="fr-CH"/>
        </w:rPr>
        <w:t xml:space="preserve"> </w:t>
      </w:r>
      <w:r w:rsidRPr="00266417">
        <w:rPr>
          <w:sz w:val="20"/>
          <w:lang w:val="fr-CH"/>
        </w:rPr>
        <w:t>LES  FAISCEAUX  HERTZIENS  NUMÉRIQUES</w:t>
      </w:r>
    </w:p>
    <w:p w:rsidR="00F327BB" w:rsidRPr="00266417" w:rsidRDefault="00F327BB" w:rsidP="00495937">
      <w:pPr>
        <w:pStyle w:val="Recdate"/>
        <w:rPr>
          <w:sz w:val="20"/>
          <w:lang w:val="fr-CH"/>
        </w:rPr>
      </w:pPr>
      <w:r w:rsidRPr="00266417">
        <w:rPr>
          <w:sz w:val="20"/>
          <w:lang w:val="fr-CH"/>
        </w:rPr>
        <w:t>(1994-2000)</w:t>
      </w:r>
    </w:p>
    <w:p w:rsidR="00F327BB" w:rsidRPr="00266417" w:rsidRDefault="00F007AB" w:rsidP="00C27027">
      <w:pPr>
        <w:pStyle w:val="HeadingSum"/>
        <w:rPr>
          <w:sz w:val="20"/>
          <w:lang w:val="fr-CH"/>
        </w:rPr>
      </w:pPr>
      <w:r w:rsidRPr="00266417">
        <w:rPr>
          <w:sz w:val="20"/>
          <w:lang w:val="fr-CH"/>
        </w:rPr>
        <w:t>Champ d'application</w:t>
      </w:r>
    </w:p>
    <w:p w:rsidR="00F007AB" w:rsidRPr="00266417" w:rsidRDefault="00F007AB" w:rsidP="00A33368">
      <w:pPr>
        <w:pStyle w:val="Summary"/>
        <w:rPr>
          <w:sz w:val="20"/>
          <w:lang w:val="fr-CH"/>
        </w:rPr>
      </w:pPr>
      <w:r w:rsidRPr="00266417">
        <w:rPr>
          <w:sz w:val="20"/>
          <w:lang w:val="fr-CH"/>
        </w:rPr>
        <w:t xml:space="preserve">La présente Recommandation indique les </w:t>
      </w:r>
      <w:r w:rsidR="00C27027" w:rsidRPr="00266417">
        <w:rPr>
          <w:sz w:val="20"/>
          <w:lang w:val="fr-CH"/>
        </w:rPr>
        <w:t>possibilités</w:t>
      </w:r>
      <w:r w:rsidRPr="00266417">
        <w:rPr>
          <w:sz w:val="20"/>
          <w:lang w:val="fr-CH"/>
        </w:rPr>
        <w:t xml:space="preserve"> d'atténuation des brouillages qui devraient être prises en considération pour améliorer la compatibilité entre les systèmes de faisceaux hertziens numériques et les systèmes radar. L'annexe précise les détails techniques concernant ces </w:t>
      </w:r>
      <w:r w:rsidR="00C27027" w:rsidRPr="00266417">
        <w:rPr>
          <w:sz w:val="20"/>
          <w:lang w:val="fr-CH"/>
        </w:rPr>
        <w:t>possibilités</w:t>
      </w:r>
      <w:r w:rsidRPr="00266417">
        <w:rPr>
          <w:sz w:val="20"/>
          <w:lang w:val="fr-CH"/>
        </w:rPr>
        <w:t xml:space="preserve"> d'atténuation des brouillages et décrit l'expérience acquise au cours de l'</w:t>
      </w:r>
      <w:r w:rsidR="00C27027" w:rsidRPr="00266417">
        <w:rPr>
          <w:sz w:val="20"/>
          <w:lang w:val="fr-CH"/>
        </w:rPr>
        <w:t>exploitation</w:t>
      </w:r>
      <w:r w:rsidRPr="00266417">
        <w:rPr>
          <w:sz w:val="20"/>
          <w:lang w:val="fr-CH"/>
        </w:rPr>
        <w:t xml:space="preserve">, en ce qui concerne les brouillages causés par les radars </w:t>
      </w:r>
      <w:r w:rsidR="00C27027" w:rsidRPr="00266417">
        <w:rPr>
          <w:sz w:val="20"/>
          <w:lang w:val="fr-CH"/>
        </w:rPr>
        <w:t>aux</w:t>
      </w:r>
      <w:r w:rsidRPr="00266417">
        <w:rPr>
          <w:sz w:val="20"/>
          <w:lang w:val="fr-CH"/>
        </w:rPr>
        <w:t xml:space="preserve"> systèmes hertziens fixes dans les bandes comprise entre 4 et 6</w:t>
      </w:r>
      <w:r w:rsidR="00A33368" w:rsidRPr="00266417">
        <w:rPr>
          <w:sz w:val="20"/>
          <w:lang w:val="fr-CH"/>
        </w:rPr>
        <w:t> </w:t>
      </w:r>
      <w:r w:rsidRPr="00266417">
        <w:rPr>
          <w:sz w:val="20"/>
          <w:lang w:val="fr-CH"/>
        </w:rPr>
        <w:t>GHz.</w:t>
      </w:r>
    </w:p>
    <w:p w:rsidR="00F327BB" w:rsidRPr="00266417" w:rsidRDefault="00F327BB" w:rsidP="00495937">
      <w:pPr>
        <w:pStyle w:val="Normalaftertitle"/>
        <w:rPr>
          <w:sz w:val="20"/>
          <w:lang w:val="fr-CH"/>
        </w:rPr>
      </w:pPr>
      <w:r w:rsidRPr="00266417">
        <w:rPr>
          <w:sz w:val="20"/>
          <w:lang w:val="fr-CH"/>
        </w:rPr>
        <w:t>L'Assemblée des radiocommunications de l'UIT,</w:t>
      </w:r>
    </w:p>
    <w:p w:rsidR="00F327BB" w:rsidRPr="00266417" w:rsidRDefault="00F327BB" w:rsidP="00F327BB">
      <w:pPr>
        <w:pStyle w:val="call0"/>
        <w:rPr>
          <w:lang w:val="fr-CH"/>
        </w:rPr>
      </w:pPr>
      <w:r w:rsidRPr="00266417">
        <w:rPr>
          <w:lang w:val="fr-CH"/>
        </w:rPr>
        <w:t>considérant</w:t>
      </w:r>
    </w:p>
    <w:p w:rsidR="00F327BB" w:rsidRPr="00266417" w:rsidRDefault="00F327BB" w:rsidP="00F327BB">
      <w:pPr>
        <w:rPr>
          <w:sz w:val="20"/>
          <w:lang w:val="fr-CH"/>
        </w:rPr>
      </w:pPr>
      <w:r w:rsidRPr="00266417">
        <w:rPr>
          <w:sz w:val="20"/>
          <w:lang w:val="fr-CH"/>
        </w:rPr>
        <w:t>a)</w:t>
      </w:r>
      <w:r w:rsidRPr="00266417">
        <w:rPr>
          <w:sz w:val="20"/>
          <w:lang w:val="fr-CH"/>
        </w:rPr>
        <w:tab/>
        <w:t xml:space="preserve">que les systèmes radar peuvent occasionner des brouillages aux faisceaux </w:t>
      </w:r>
      <w:r w:rsidRPr="00266417">
        <w:rPr>
          <w:color w:val="000000"/>
          <w:sz w:val="20"/>
          <w:lang w:val="fr-CH"/>
        </w:rPr>
        <w:t>hertziens</w:t>
      </w:r>
      <w:r w:rsidRPr="00266417">
        <w:rPr>
          <w:sz w:val="20"/>
          <w:lang w:val="fr-CH"/>
        </w:rPr>
        <w:t xml:space="preserve"> </w:t>
      </w:r>
      <w:r w:rsidRPr="00266417">
        <w:rPr>
          <w:color w:val="000000"/>
          <w:sz w:val="20"/>
          <w:lang w:val="fr-CH"/>
        </w:rPr>
        <w:t>numériques</w:t>
      </w:r>
      <w:r w:rsidRPr="00266417">
        <w:rPr>
          <w:sz w:val="20"/>
          <w:lang w:val="fr-CH"/>
        </w:rPr>
        <w:t xml:space="preserve"> (DRRS, </w:t>
      </w:r>
      <w:r w:rsidRPr="00266417">
        <w:rPr>
          <w:i/>
          <w:iCs/>
          <w:sz w:val="20"/>
          <w:lang w:val="fr-CH"/>
        </w:rPr>
        <w:t>digital radio-relay system</w:t>
      </w:r>
      <w:r w:rsidRPr="00266417">
        <w:rPr>
          <w:sz w:val="20"/>
          <w:lang w:val="fr-CH"/>
        </w:rPr>
        <w:t>) dans certaines situations;</w:t>
      </w:r>
    </w:p>
    <w:p w:rsidR="00F327BB" w:rsidRPr="00266417" w:rsidRDefault="00F327BB" w:rsidP="00F327BB">
      <w:pPr>
        <w:rPr>
          <w:sz w:val="20"/>
          <w:lang w:val="fr-CH"/>
        </w:rPr>
      </w:pPr>
      <w:r w:rsidRPr="00266417">
        <w:rPr>
          <w:sz w:val="20"/>
          <w:lang w:val="fr-CH"/>
        </w:rPr>
        <w:t>b)</w:t>
      </w:r>
      <w:r w:rsidRPr="00266417">
        <w:rPr>
          <w:sz w:val="20"/>
          <w:lang w:val="fr-CH"/>
        </w:rPr>
        <w:tab/>
        <w:t>qu'il existe deux phénomènes de couplage dans les faisceaux hertziens, de l'énergie rayonnée par les stations radar, à savoir:</w:t>
      </w:r>
    </w:p>
    <w:p w:rsidR="00F327BB" w:rsidRPr="00266417" w:rsidRDefault="00F327BB" w:rsidP="00F327BB">
      <w:pPr>
        <w:pStyle w:val="enumlev1"/>
        <w:rPr>
          <w:sz w:val="20"/>
          <w:lang w:val="fr-CH"/>
        </w:rPr>
      </w:pPr>
      <w:r w:rsidRPr="00266417">
        <w:rPr>
          <w:sz w:val="20"/>
          <w:lang w:val="fr-CH"/>
        </w:rPr>
        <w:t>–</w:t>
      </w:r>
      <w:r w:rsidRPr="00266417">
        <w:rPr>
          <w:sz w:val="20"/>
          <w:lang w:val="fr-CH"/>
        </w:rPr>
        <w:tab/>
        <w:t>rayonnements non essentiels du radar dans les bandes du faisceau hertzien,</w:t>
      </w:r>
    </w:p>
    <w:p w:rsidR="00F327BB" w:rsidRPr="00266417" w:rsidRDefault="00F327BB" w:rsidP="00266417">
      <w:pPr>
        <w:pStyle w:val="enumlev1"/>
        <w:rPr>
          <w:sz w:val="20"/>
          <w:lang w:val="fr-CH"/>
        </w:rPr>
      </w:pPr>
      <w:r w:rsidRPr="00266417">
        <w:rPr>
          <w:sz w:val="20"/>
          <w:lang w:val="fr-CH"/>
        </w:rPr>
        <w:t>–</w:t>
      </w:r>
      <w:r w:rsidRPr="00266417">
        <w:rPr>
          <w:sz w:val="20"/>
          <w:lang w:val="fr-CH"/>
        </w:rPr>
        <w:tab/>
        <w:t>surcharge des étages d'entrée du faisceau hertzien (désensibilisation du récepteur) provoquée par la fréquence fondamentale du radar;</w:t>
      </w:r>
    </w:p>
    <w:p w:rsidR="00F327BB" w:rsidRPr="00266417" w:rsidRDefault="00F327BB" w:rsidP="00266417">
      <w:pPr>
        <w:rPr>
          <w:sz w:val="20"/>
          <w:lang w:val="fr-CH"/>
        </w:rPr>
      </w:pPr>
      <w:r w:rsidRPr="00266417">
        <w:rPr>
          <w:sz w:val="20"/>
          <w:lang w:val="fr-CH"/>
        </w:rPr>
        <w:t>c)</w:t>
      </w:r>
      <w:r w:rsidRPr="00266417">
        <w:rPr>
          <w:sz w:val="20"/>
          <w:lang w:val="fr-CH"/>
        </w:rPr>
        <w:tab/>
        <w:t>que la méthode la plus souhaitable pour atténuer les brouillages peut consister à réduire à un niveau suffisamment bas les rayonnements non essentiels du radar;</w:t>
      </w:r>
    </w:p>
    <w:p w:rsidR="00F327BB" w:rsidRPr="00266417" w:rsidRDefault="00F327BB" w:rsidP="00F327BB">
      <w:pPr>
        <w:rPr>
          <w:sz w:val="20"/>
          <w:lang w:val="fr-CH"/>
        </w:rPr>
      </w:pPr>
      <w:r w:rsidRPr="00266417">
        <w:rPr>
          <w:sz w:val="20"/>
          <w:lang w:val="fr-CH"/>
        </w:rPr>
        <w:t>d)</w:t>
      </w:r>
      <w:r w:rsidRPr="00266417">
        <w:rPr>
          <w:sz w:val="20"/>
          <w:lang w:val="fr-CH"/>
        </w:rPr>
        <w:tab/>
        <w:t>qu'un certain nombre des techniques utilisées par les concepteurs de faisceaux hertziens pour améliorer la qualité de fonctionnement permettront vraisemblablement de diminuer la vulnérabilité des faisceaux hertziens aux brouillages occasionnés par les radars,</w:t>
      </w:r>
    </w:p>
    <w:p w:rsidR="00F327BB" w:rsidRPr="00266417" w:rsidRDefault="00F327BB" w:rsidP="00F327BB">
      <w:pPr>
        <w:pStyle w:val="call0"/>
        <w:rPr>
          <w:lang w:val="fr-CH"/>
        </w:rPr>
      </w:pPr>
      <w:r w:rsidRPr="00266417">
        <w:rPr>
          <w:lang w:val="fr-CH"/>
        </w:rPr>
        <w:t>recommande</w:t>
      </w:r>
    </w:p>
    <w:p w:rsidR="00F327BB" w:rsidRPr="00266417" w:rsidRDefault="00F327BB" w:rsidP="00F327BB">
      <w:pPr>
        <w:rPr>
          <w:sz w:val="20"/>
          <w:lang w:val="fr-CH"/>
        </w:rPr>
      </w:pPr>
      <w:r w:rsidRPr="00266417">
        <w:rPr>
          <w:b/>
          <w:sz w:val="20"/>
          <w:lang w:val="fr-CH"/>
        </w:rPr>
        <w:t>1</w:t>
      </w:r>
      <w:r w:rsidRPr="00266417">
        <w:rPr>
          <w:sz w:val="20"/>
          <w:lang w:val="fr-CH"/>
        </w:rPr>
        <w:tab/>
        <w:t>de prendre en considération les possibilités ci</w:t>
      </w:r>
      <w:r w:rsidRPr="00266417">
        <w:rPr>
          <w:sz w:val="20"/>
          <w:lang w:val="fr-CH"/>
        </w:rPr>
        <w:noBreakHyphen/>
        <w:t>après d'atténuation des brouillages pour la configuration des systèmes radar, afin d'améliorer leur compatibilité avec les DRRS:</w:t>
      </w:r>
    </w:p>
    <w:p w:rsidR="00F327BB" w:rsidRPr="00266417" w:rsidRDefault="00F327BB" w:rsidP="00F327BB">
      <w:pPr>
        <w:pStyle w:val="enumlev1"/>
        <w:rPr>
          <w:sz w:val="20"/>
          <w:lang w:val="fr-CH"/>
        </w:rPr>
      </w:pPr>
      <w:r w:rsidRPr="00266417">
        <w:rPr>
          <w:sz w:val="20"/>
          <w:lang w:val="fr-CH"/>
        </w:rPr>
        <w:t>–</w:t>
      </w:r>
      <w:r w:rsidRPr="00266417">
        <w:rPr>
          <w:sz w:val="20"/>
          <w:lang w:val="fr-CH"/>
        </w:rPr>
        <w:tab/>
        <w:t>mesures opérationnelles, conformément à l'accord passé avec l'organisme responsable du système radar;</w:t>
      </w:r>
    </w:p>
    <w:p w:rsidR="00F327BB" w:rsidRPr="00266417" w:rsidRDefault="00F327BB" w:rsidP="00F327BB">
      <w:pPr>
        <w:pStyle w:val="enumlev1"/>
        <w:rPr>
          <w:sz w:val="20"/>
          <w:lang w:val="fr-CH"/>
        </w:rPr>
      </w:pPr>
      <w:r w:rsidRPr="00266417">
        <w:rPr>
          <w:sz w:val="20"/>
          <w:lang w:val="fr-CH"/>
        </w:rPr>
        <w:t>–</w:t>
      </w:r>
      <w:r w:rsidRPr="00266417">
        <w:rPr>
          <w:sz w:val="20"/>
          <w:lang w:val="fr-CH"/>
        </w:rPr>
        <w:tab/>
        <w:t>choix ou ajustement de la fréquence d'émission;</w:t>
      </w:r>
    </w:p>
    <w:p w:rsidR="00F327BB" w:rsidRPr="00266417" w:rsidRDefault="00F327BB" w:rsidP="00F327BB">
      <w:pPr>
        <w:pStyle w:val="enumlev1"/>
        <w:rPr>
          <w:sz w:val="20"/>
          <w:lang w:val="fr-CH"/>
        </w:rPr>
      </w:pPr>
      <w:r w:rsidRPr="00266417">
        <w:rPr>
          <w:sz w:val="20"/>
          <w:lang w:val="fr-CH"/>
        </w:rPr>
        <w:t>–</w:t>
      </w:r>
      <w:r w:rsidRPr="00266417">
        <w:rPr>
          <w:sz w:val="20"/>
          <w:lang w:val="fr-CH"/>
        </w:rPr>
        <w:tab/>
        <w:t>remplacement de l'émetteur;</w:t>
      </w:r>
    </w:p>
    <w:p w:rsidR="00F327BB" w:rsidRPr="00266417" w:rsidRDefault="00F327BB" w:rsidP="00F327BB">
      <w:pPr>
        <w:pStyle w:val="enumlev1"/>
        <w:rPr>
          <w:sz w:val="20"/>
          <w:lang w:val="fr-CH"/>
        </w:rPr>
      </w:pPr>
      <w:r w:rsidRPr="00266417">
        <w:rPr>
          <w:sz w:val="20"/>
          <w:lang w:val="fr-CH"/>
        </w:rPr>
        <w:t>–</w:t>
      </w:r>
      <w:r w:rsidRPr="00266417">
        <w:rPr>
          <w:sz w:val="20"/>
          <w:lang w:val="fr-CH"/>
        </w:rPr>
        <w:tab/>
        <w:t>installation d'un filtre RF dans l'émetteur radar;</w:t>
      </w:r>
    </w:p>
    <w:p w:rsidR="00F327BB" w:rsidRPr="00266417" w:rsidRDefault="00F327BB" w:rsidP="00F327BB">
      <w:pPr>
        <w:rPr>
          <w:sz w:val="20"/>
          <w:lang w:val="fr-CH"/>
        </w:rPr>
      </w:pPr>
      <w:r w:rsidRPr="00266417">
        <w:rPr>
          <w:b/>
          <w:sz w:val="20"/>
          <w:lang w:val="fr-CH"/>
        </w:rPr>
        <w:t>2</w:t>
      </w:r>
      <w:r w:rsidRPr="00266417">
        <w:rPr>
          <w:b/>
          <w:sz w:val="20"/>
          <w:lang w:val="fr-CH"/>
        </w:rPr>
        <w:tab/>
      </w:r>
      <w:r w:rsidRPr="00266417">
        <w:rPr>
          <w:sz w:val="20"/>
          <w:lang w:val="fr-CH"/>
        </w:rPr>
        <w:t>de prendre en considération les possibilités ci</w:t>
      </w:r>
      <w:r w:rsidRPr="00266417">
        <w:rPr>
          <w:sz w:val="20"/>
          <w:lang w:val="fr-CH"/>
        </w:rPr>
        <w:noBreakHyphen/>
        <w:t xml:space="preserve">après d'atténuation des brouillages pour la conception et la mise en </w:t>
      </w:r>
      <w:r w:rsidR="00266417" w:rsidRPr="00266417">
        <w:rPr>
          <w:spacing w:val="-30"/>
          <w:sz w:val="20"/>
          <w:lang w:val="fr-CH"/>
        </w:rPr>
        <w:t>œ</w:t>
      </w:r>
      <w:r w:rsidR="00266417" w:rsidRPr="00266417">
        <w:rPr>
          <w:sz w:val="20"/>
          <w:lang w:val="fr-CH"/>
        </w:rPr>
        <w:t>uvre</w:t>
      </w:r>
      <w:r w:rsidRPr="00266417">
        <w:rPr>
          <w:sz w:val="20"/>
          <w:lang w:val="fr-CH"/>
        </w:rPr>
        <w:t xml:space="preserve"> des DRRS, afin d'améliorer leur compatibilité avec les systèmes radar:</w:t>
      </w:r>
    </w:p>
    <w:p w:rsidR="00F327BB" w:rsidRPr="00266417" w:rsidRDefault="00F327BB" w:rsidP="00F327BB">
      <w:pPr>
        <w:pStyle w:val="enumlev1"/>
        <w:rPr>
          <w:sz w:val="20"/>
          <w:lang w:val="fr-CH"/>
        </w:rPr>
      </w:pPr>
      <w:r w:rsidRPr="00266417">
        <w:rPr>
          <w:sz w:val="20"/>
          <w:lang w:val="fr-CH"/>
        </w:rPr>
        <w:t>–</w:t>
      </w:r>
      <w:r w:rsidRPr="00266417">
        <w:rPr>
          <w:sz w:val="20"/>
          <w:lang w:val="fr-CH"/>
        </w:rPr>
        <w:tab/>
        <w:t>filtres hyperfréquences en amont des étages d'entrée du récepteur;</w:t>
      </w:r>
    </w:p>
    <w:p w:rsidR="00F327BB" w:rsidRPr="00266417" w:rsidRDefault="00F327BB" w:rsidP="00F327BB">
      <w:pPr>
        <w:pStyle w:val="enumlev1"/>
        <w:rPr>
          <w:sz w:val="20"/>
          <w:lang w:val="fr-CH"/>
        </w:rPr>
      </w:pPr>
      <w:r w:rsidRPr="00266417">
        <w:rPr>
          <w:sz w:val="20"/>
          <w:lang w:val="fr-CH"/>
        </w:rPr>
        <w:t>–</w:t>
      </w:r>
      <w:r w:rsidRPr="00266417">
        <w:rPr>
          <w:sz w:val="20"/>
          <w:lang w:val="fr-CH"/>
        </w:rPr>
        <w:tab/>
        <w:t>choix de l'antenne (</w:t>
      </w:r>
      <w:r w:rsidRPr="00266417">
        <w:rPr>
          <w:color w:val="000000"/>
          <w:sz w:val="20"/>
          <w:lang w:val="fr-CH"/>
        </w:rPr>
        <w:t>caractéristique</w:t>
      </w:r>
      <w:r w:rsidRPr="00266417">
        <w:rPr>
          <w:sz w:val="20"/>
          <w:lang w:val="fr-CH"/>
        </w:rPr>
        <w:t>s des lobes secondaires);</w:t>
      </w:r>
    </w:p>
    <w:p w:rsidR="00F327BB" w:rsidRPr="00266417" w:rsidRDefault="00F327BB" w:rsidP="00F327BB">
      <w:pPr>
        <w:pStyle w:val="enumlev1"/>
        <w:rPr>
          <w:sz w:val="20"/>
          <w:lang w:val="fr-CH"/>
        </w:rPr>
      </w:pPr>
      <w:r w:rsidRPr="00266417">
        <w:rPr>
          <w:sz w:val="20"/>
          <w:lang w:val="fr-CH"/>
        </w:rPr>
        <w:t>–</w:t>
      </w:r>
      <w:r w:rsidRPr="00266417">
        <w:rPr>
          <w:sz w:val="20"/>
          <w:lang w:val="fr-CH"/>
        </w:rPr>
        <w:tab/>
        <w:t>diversité d'antenne (espace ou angle);</w:t>
      </w:r>
    </w:p>
    <w:p w:rsidR="00F327BB" w:rsidRPr="00266417" w:rsidRDefault="00F327BB" w:rsidP="00F327BB">
      <w:pPr>
        <w:pStyle w:val="enumlev1"/>
        <w:rPr>
          <w:sz w:val="20"/>
          <w:lang w:val="fr-CH"/>
        </w:rPr>
      </w:pPr>
      <w:r w:rsidRPr="00266417">
        <w:rPr>
          <w:sz w:val="20"/>
          <w:lang w:val="fr-CH"/>
        </w:rPr>
        <w:t>–</w:t>
      </w:r>
      <w:r w:rsidRPr="00266417">
        <w:rPr>
          <w:sz w:val="20"/>
          <w:lang w:val="fr-CH"/>
        </w:rPr>
        <w:tab/>
        <w:t>codage avec correction d'erreur directe (CED);</w:t>
      </w:r>
    </w:p>
    <w:p w:rsidR="00F327BB" w:rsidRPr="00266417" w:rsidRDefault="00F327BB" w:rsidP="00F327BB">
      <w:pPr>
        <w:pStyle w:val="enumlev1"/>
        <w:rPr>
          <w:sz w:val="20"/>
          <w:lang w:val="fr-CH"/>
        </w:rPr>
      </w:pPr>
      <w:r w:rsidRPr="00266417">
        <w:rPr>
          <w:sz w:val="20"/>
          <w:lang w:val="fr-CH"/>
        </w:rPr>
        <w:t>–</w:t>
      </w:r>
      <w:r w:rsidRPr="00266417">
        <w:rPr>
          <w:sz w:val="20"/>
          <w:lang w:val="fr-CH"/>
        </w:rPr>
        <w:tab/>
      </w:r>
      <w:r w:rsidRPr="00266417">
        <w:rPr>
          <w:color w:val="000000"/>
          <w:sz w:val="20"/>
          <w:lang w:val="fr-CH"/>
        </w:rPr>
        <w:t>technique</w:t>
      </w:r>
      <w:r w:rsidRPr="00266417">
        <w:rPr>
          <w:sz w:val="20"/>
          <w:lang w:val="fr-CH"/>
        </w:rPr>
        <w:t xml:space="preserve"> </w:t>
      </w:r>
      <w:r w:rsidRPr="00266417">
        <w:rPr>
          <w:color w:val="000000"/>
          <w:sz w:val="20"/>
          <w:lang w:val="fr-CH"/>
        </w:rPr>
        <w:t>additionnel</w:t>
      </w:r>
      <w:r w:rsidRPr="00266417">
        <w:rPr>
          <w:sz w:val="20"/>
          <w:lang w:val="fr-CH"/>
        </w:rPr>
        <w:t>le d'entrelacement de bits;</w:t>
      </w:r>
    </w:p>
    <w:p w:rsidR="00F327BB" w:rsidRPr="00266417" w:rsidRDefault="00F327BB" w:rsidP="00F327BB">
      <w:pPr>
        <w:pStyle w:val="enumlev1"/>
        <w:rPr>
          <w:sz w:val="20"/>
          <w:lang w:val="fr-CH"/>
        </w:rPr>
      </w:pPr>
      <w:r w:rsidRPr="00266417">
        <w:rPr>
          <w:sz w:val="20"/>
          <w:lang w:val="fr-CH"/>
        </w:rPr>
        <w:t>–</w:t>
      </w:r>
      <w:r w:rsidRPr="00266417">
        <w:rPr>
          <w:sz w:val="20"/>
          <w:lang w:val="fr-CH"/>
        </w:rPr>
        <w:tab/>
        <w:t>utilisation de canaux de remplacement dans la même bande;</w:t>
      </w:r>
    </w:p>
    <w:p w:rsidR="00F327BB" w:rsidRPr="00266417" w:rsidRDefault="00F327BB" w:rsidP="00F327BB">
      <w:pPr>
        <w:pStyle w:val="enumlev1"/>
        <w:rPr>
          <w:sz w:val="20"/>
          <w:lang w:val="fr-CH"/>
        </w:rPr>
      </w:pPr>
      <w:r w:rsidRPr="00266417">
        <w:rPr>
          <w:sz w:val="20"/>
          <w:lang w:val="fr-CH"/>
        </w:rPr>
        <w:t>–</w:t>
      </w:r>
      <w:r w:rsidRPr="00266417">
        <w:rPr>
          <w:sz w:val="20"/>
          <w:lang w:val="fr-CH"/>
        </w:rPr>
        <w:tab/>
        <w:t>utilisation de bandes de remplacement;</w:t>
      </w:r>
    </w:p>
    <w:p w:rsidR="00F327BB" w:rsidRPr="00266417" w:rsidRDefault="00F327BB" w:rsidP="00AA32E8">
      <w:pPr>
        <w:pStyle w:val="enumlev1"/>
        <w:keepLines/>
        <w:pageBreakBefore/>
        <w:rPr>
          <w:sz w:val="20"/>
          <w:lang w:val="fr-CH"/>
        </w:rPr>
      </w:pPr>
      <w:r w:rsidRPr="00266417">
        <w:rPr>
          <w:sz w:val="20"/>
          <w:lang w:val="fr-CH"/>
        </w:rPr>
        <w:lastRenderedPageBreak/>
        <w:t>–</w:t>
      </w:r>
      <w:r w:rsidRPr="00266417">
        <w:rPr>
          <w:sz w:val="20"/>
          <w:lang w:val="fr-CH"/>
        </w:rPr>
        <w:tab/>
        <w:t>choix d'un autre trajet;</w:t>
      </w:r>
    </w:p>
    <w:p w:rsidR="00F327BB" w:rsidRPr="00266417" w:rsidRDefault="00F327BB" w:rsidP="00AA32E8">
      <w:pPr>
        <w:pStyle w:val="enumlev1"/>
        <w:keepLines/>
        <w:rPr>
          <w:sz w:val="20"/>
          <w:lang w:val="fr-CH"/>
        </w:rPr>
      </w:pPr>
      <w:r w:rsidRPr="00266417">
        <w:rPr>
          <w:sz w:val="20"/>
          <w:lang w:val="fr-CH"/>
        </w:rPr>
        <w:t>–</w:t>
      </w:r>
      <w:r w:rsidRPr="00266417">
        <w:rPr>
          <w:sz w:val="20"/>
          <w:lang w:val="fr-CH"/>
        </w:rPr>
        <w:tab/>
        <w:t>toute autre technique possible;</w:t>
      </w:r>
    </w:p>
    <w:p w:rsidR="00F327BB" w:rsidRPr="00266417" w:rsidRDefault="00F327BB" w:rsidP="00F327BB">
      <w:pPr>
        <w:rPr>
          <w:sz w:val="20"/>
          <w:lang w:val="fr-CH"/>
        </w:rPr>
      </w:pPr>
      <w:r w:rsidRPr="00266417">
        <w:rPr>
          <w:b/>
          <w:sz w:val="20"/>
          <w:lang w:val="fr-CH"/>
        </w:rPr>
        <w:t>3</w:t>
      </w:r>
      <w:r w:rsidRPr="00266417">
        <w:rPr>
          <w:sz w:val="20"/>
          <w:lang w:val="fr-CH"/>
        </w:rPr>
        <w:tab/>
        <w:t>de se référer à l'Annexe 1 à la présente Recommandation pour obtenir des directives supplémentaires.</w:t>
      </w:r>
    </w:p>
    <w:p w:rsidR="00F327BB" w:rsidRPr="00266417" w:rsidRDefault="00F327BB" w:rsidP="00F327BB">
      <w:pPr>
        <w:rPr>
          <w:sz w:val="20"/>
          <w:lang w:val="fr-CH"/>
        </w:rPr>
      </w:pPr>
    </w:p>
    <w:p w:rsidR="00F327BB" w:rsidRPr="00266417" w:rsidRDefault="00F327BB" w:rsidP="00F327BB">
      <w:pPr>
        <w:rPr>
          <w:sz w:val="20"/>
          <w:lang w:val="fr-CH"/>
        </w:rPr>
      </w:pPr>
    </w:p>
    <w:p w:rsidR="00F327BB" w:rsidRPr="00266417" w:rsidRDefault="00F327BB" w:rsidP="00F327BB">
      <w:pPr>
        <w:pStyle w:val="Annex"/>
        <w:rPr>
          <w:lang w:val="fr-CH"/>
        </w:rPr>
      </w:pPr>
      <w:r w:rsidRPr="00266417">
        <w:rPr>
          <w:lang w:val="fr-CH"/>
        </w:rPr>
        <w:t>ANNEXE  1</w:t>
      </w:r>
    </w:p>
    <w:p w:rsidR="00F327BB" w:rsidRPr="00266417" w:rsidRDefault="00F327BB" w:rsidP="00F327BB">
      <w:pPr>
        <w:pStyle w:val="AnnexTitle"/>
        <w:rPr>
          <w:szCs w:val="24"/>
          <w:lang w:val="fr-CH"/>
        </w:rPr>
      </w:pPr>
      <w:r w:rsidRPr="00266417">
        <w:rPr>
          <w:szCs w:val="24"/>
          <w:lang w:val="fr-CH"/>
        </w:rPr>
        <w:t>Possibilités d'atténuation des brouillages pour améliorer la compatibilité</w:t>
      </w:r>
      <w:r w:rsidRPr="00266417">
        <w:rPr>
          <w:szCs w:val="24"/>
          <w:lang w:val="fr-CH"/>
        </w:rPr>
        <w:br/>
        <w:t>entre les systèmes radar et les DRRS</w:t>
      </w:r>
    </w:p>
    <w:p w:rsidR="00F327BB" w:rsidRPr="00266417" w:rsidRDefault="00F327BB" w:rsidP="00F327BB">
      <w:pPr>
        <w:pStyle w:val="Heading1"/>
        <w:rPr>
          <w:szCs w:val="24"/>
          <w:lang w:val="fr-CH"/>
        </w:rPr>
      </w:pPr>
      <w:r w:rsidRPr="00266417">
        <w:rPr>
          <w:szCs w:val="24"/>
          <w:lang w:val="fr-CH"/>
        </w:rPr>
        <w:t>1</w:t>
      </w:r>
      <w:r w:rsidRPr="00266417">
        <w:rPr>
          <w:szCs w:val="24"/>
          <w:lang w:val="fr-CH"/>
        </w:rPr>
        <w:tab/>
        <w:t xml:space="preserve">Options relatives aux </w:t>
      </w:r>
      <w:r w:rsidRPr="00266417">
        <w:rPr>
          <w:color w:val="000000"/>
          <w:szCs w:val="24"/>
          <w:lang w:val="fr-CH"/>
        </w:rPr>
        <w:t>système</w:t>
      </w:r>
      <w:r w:rsidRPr="00266417">
        <w:rPr>
          <w:szCs w:val="24"/>
          <w:lang w:val="fr-CH"/>
        </w:rPr>
        <w:t>s radar</w:t>
      </w:r>
    </w:p>
    <w:p w:rsidR="00F327BB" w:rsidRPr="00266417" w:rsidRDefault="00F327BB" w:rsidP="00F327BB">
      <w:pPr>
        <w:rPr>
          <w:sz w:val="20"/>
          <w:lang w:val="fr-CH"/>
        </w:rPr>
      </w:pPr>
      <w:r w:rsidRPr="00266417">
        <w:rPr>
          <w:sz w:val="20"/>
          <w:lang w:val="fr-CH"/>
        </w:rPr>
        <w:t xml:space="preserve">Les options indiquées </w:t>
      </w:r>
      <w:r w:rsidRPr="00266417">
        <w:rPr>
          <w:color w:val="000000"/>
          <w:sz w:val="20"/>
          <w:lang w:val="fr-CH"/>
        </w:rPr>
        <w:t>ci-après</w:t>
      </w:r>
      <w:r w:rsidRPr="00266417">
        <w:rPr>
          <w:sz w:val="20"/>
          <w:lang w:val="fr-CH"/>
        </w:rPr>
        <w:t xml:space="preserve"> sont toutes assujetties à la </w:t>
      </w:r>
      <w:r w:rsidRPr="00266417">
        <w:rPr>
          <w:color w:val="000000"/>
          <w:sz w:val="20"/>
          <w:lang w:val="fr-CH"/>
        </w:rPr>
        <w:t>condition</w:t>
      </w:r>
      <w:r w:rsidRPr="00266417">
        <w:rPr>
          <w:sz w:val="20"/>
          <w:lang w:val="fr-CH"/>
        </w:rPr>
        <w:t xml:space="preserve"> qu'une installation radar donnée a été clairement identifiée comme étant la source des brouillages.</w:t>
      </w:r>
    </w:p>
    <w:p w:rsidR="00F327BB" w:rsidRPr="00266417" w:rsidRDefault="00F327BB" w:rsidP="00266417">
      <w:pPr>
        <w:rPr>
          <w:sz w:val="20"/>
          <w:lang w:val="fr-CH"/>
        </w:rPr>
      </w:pPr>
      <w:r w:rsidRPr="00266417">
        <w:rPr>
          <w:sz w:val="20"/>
          <w:lang w:val="fr-CH"/>
        </w:rPr>
        <w:t xml:space="preserve">A ce jour, les </w:t>
      </w:r>
      <w:r w:rsidRPr="00266417">
        <w:rPr>
          <w:color w:val="000000"/>
          <w:sz w:val="20"/>
          <w:lang w:val="fr-CH"/>
        </w:rPr>
        <w:t>opérateurs</w:t>
      </w:r>
      <w:r w:rsidRPr="00266417">
        <w:rPr>
          <w:sz w:val="20"/>
          <w:lang w:val="fr-CH"/>
        </w:rPr>
        <w:t xml:space="preserve"> DRRS ont observé que des brouillages étaient occasionnés par les radars de surveillance aérienne stationnaires </w:t>
      </w:r>
      <w:r w:rsidRPr="00266417">
        <w:rPr>
          <w:color w:val="000000"/>
          <w:sz w:val="20"/>
          <w:lang w:val="fr-CH"/>
        </w:rPr>
        <w:t>fonction</w:t>
      </w:r>
      <w:r w:rsidRPr="00266417">
        <w:rPr>
          <w:sz w:val="20"/>
          <w:lang w:val="fr-CH"/>
        </w:rPr>
        <w:t xml:space="preserve">nant à des fréquences de 1,3 GHz et de 3 GHz et par les radars météorologiques </w:t>
      </w:r>
      <w:r w:rsidRPr="00266417">
        <w:rPr>
          <w:color w:val="000000"/>
          <w:sz w:val="20"/>
          <w:lang w:val="fr-CH"/>
        </w:rPr>
        <w:t>fonction</w:t>
      </w:r>
      <w:r w:rsidRPr="00266417">
        <w:rPr>
          <w:sz w:val="20"/>
          <w:lang w:val="fr-CH"/>
        </w:rPr>
        <w:t>nant au voisinage de 5,6 GHz.</w:t>
      </w:r>
    </w:p>
    <w:p w:rsidR="00F327BB" w:rsidRPr="00266417" w:rsidRDefault="00F327BB" w:rsidP="00F327BB">
      <w:pPr>
        <w:rPr>
          <w:sz w:val="20"/>
          <w:lang w:val="fr-CH"/>
        </w:rPr>
      </w:pPr>
      <w:r w:rsidRPr="00266417">
        <w:rPr>
          <w:sz w:val="20"/>
          <w:lang w:val="fr-CH"/>
        </w:rPr>
        <w:t xml:space="preserve">Par ailleurs, dans les zones côtières, les </w:t>
      </w:r>
      <w:r w:rsidRPr="00266417">
        <w:rPr>
          <w:color w:val="000000"/>
          <w:sz w:val="20"/>
          <w:lang w:val="fr-CH"/>
        </w:rPr>
        <w:t>opérateurs</w:t>
      </w:r>
      <w:r w:rsidRPr="00266417">
        <w:rPr>
          <w:sz w:val="20"/>
          <w:lang w:val="fr-CH"/>
        </w:rPr>
        <w:t xml:space="preserve"> de </w:t>
      </w:r>
      <w:r w:rsidRPr="00266417">
        <w:rPr>
          <w:color w:val="000000"/>
          <w:sz w:val="20"/>
          <w:lang w:val="fr-CH"/>
        </w:rPr>
        <w:t>système</w:t>
      </w:r>
      <w:r w:rsidRPr="00266417">
        <w:rPr>
          <w:sz w:val="20"/>
          <w:lang w:val="fr-CH"/>
        </w:rPr>
        <w:t xml:space="preserve">s DRSS ont observé des brouillages provenant des radars de navigation (mobiles) de la marine marchande </w:t>
      </w:r>
      <w:r w:rsidRPr="00266417">
        <w:rPr>
          <w:color w:val="000000"/>
          <w:sz w:val="20"/>
          <w:lang w:val="fr-CH"/>
        </w:rPr>
        <w:t>fonction</w:t>
      </w:r>
      <w:r w:rsidRPr="00266417">
        <w:rPr>
          <w:sz w:val="20"/>
          <w:lang w:val="fr-CH"/>
        </w:rPr>
        <w:t>nant au voisinage de 3 GHz.</w:t>
      </w:r>
    </w:p>
    <w:p w:rsidR="00F327BB" w:rsidRPr="00266417" w:rsidRDefault="00F327BB" w:rsidP="00F327BB">
      <w:pPr>
        <w:pStyle w:val="Heading2"/>
        <w:rPr>
          <w:sz w:val="22"/>
          <w:szCs w:val="22"/>
          <w:lang w:val="fr-CH"/>
        </w:rPr>
      </w:pPr>
      <w:r w:rsidRPr="00266417">
        <w:rPr>
          <w:sz w:val="22"/>
          <w:szCs w:val="22"/>
          <w:lang w:val="fr-CH"/>
        </w:rPr>
        <w:t>1.1</w:t>
      </w:r>
      <w:r w:rsidRPr="00266417">
        <w:rPr>
          <w:sz w:val="22"/>
          <w:szCs w:val="22"/>
          <w:lang w:val="fr-CH"/>
        </w:rPr>
        <w:tab/>
        <w:t>M</w:t>
      </w:r>
      <w:r w:rsidRPr="00266417">
        <w:rPr>
          <w:color w:val="000000"/>
          <w:sz w:val="22"/>
          <w:szCs w:val="22"/>
          <w:lang w:val="fr-CH"/>
        </w:rPr>
        <w:t>esure</w:t>
      </w:r>
      <w:r w:rsidRPr="00266417">
        <w:rPr>
          <w:sz w:val="22"/>
          <w:szCs w:val="22"/>
          <w:lang w:val="fr-CH"/>
        </w:rPr>
        <w:t xml:space="preserve">s opérationnelles: suppression des signaux dans le </w:t>
      </w:r>
      <w:r w:rsidRPr="00266417">
        <w:rPr>
          <w:color w:val="000000"/>
          <w:sz w:val="22"/>
          <w:szCs w:val="22"/>
          <w:lang w:val="fr-CH"/>
        </w:rPr>
        <w:t>secteur</w:t>
      </w:r>
    </w:p>
    <w:p w:rsidR="00F327BB" w:rsidRPr="00266417" w:rsidRDefault="00F327BB" w:rsidP="00F327BB">
      <w:pPr>
        <w:rPr>
          <w:sz w:val="20"/>
          <w:lang w:val="fr-CH"/>
        </w:rPr>
      </w:pPr>
      <w:r w:rsidRPr="00266417">
        <w:rPr>
          <w:sz w:val="20"/>
          <w:lang w:val="fr-CH"/>
        </w:rPr>
        <w:t>Lorsque l'installation radar et l'</w:t>
      </w:r>
      <w:r w:rsidRPr="00266417">
        <w:rPr>
          <w:color w:val="000000"/>
          <w:sz w:val="20"/>
          <w:lang w:val="fr-CH"/>
        </w:rPr>
        <w:t>organisme</w:t>
      </w:r>
      <w:r w:rsidRPr="00266417">
        <w:rPr>
          <w:sz w:val="20"/>
          <w:lang w:val="fr-CH"/>
        </w:rPr>
        <w:t xml:space="preserve"> responsable de son </w:t>
      </w:r>
      <w:r w:rsidRPr="00266417">
        <w:rPr>
          <w:color w:val="000000"/>
          <w:sz w:val="20"/>
          <w:lang w:val="fr-CH"/>
        </w:rPr>
        <w:t>fonction</w:t>
      </w:r>
      <w:r w:rsidRPr="00266417">
        <w:rPr>
          <w:sz w:val="20"/>
          <w:lang w:val="fr-CH"/>
        </w:rPr>
        <w:t xml:space="preserve">nement sont connus, un </w:t>
      </w:r>
      <w:r w:rsidRPr="00266417">
        <w:rPr>
          <w:snapToGrid w:val="0"/>
          <w:color w:val="000000"/>
          <w:sz w:val="20"/>
          <w:lang w:val="fr-CH" w:eastAsia="fr-FR"/>
        </w:rPr>
        <w:t xml:space="preserve">accord peut être conclu avec cet organisme pour que le </w:t>
      </w:r>
      <w:r w:rsidRPr="00266417">
        <w:rPr>
          <w:sz w:val="20"/>
          <w:lang w:val="fr-CH"/>
        </w:rPr>
        <w:t xml:space="preserve">radar soit momentanément désactivé quand son faisceau principal pointe dans la direction du </w:t>
      </w:r>
      <w:r w:rsidRPr="00266417">
        <w:rPr>
          <w:color w:val="000000"/>
          <w:sz w:val="20"/>
          <w:lang w:val="fr-CH"/>
        </w:rPr>
        <w:t>système</w:t>
      </w:r>
      <w:r w:rsidRPr="00266417">
        <w:rPr>
          <w:sz w:val="20"/>
          <w:lang w:val="fr-CH"/>
        </w:rPr>
        <w:t xml:space="preserve"> DRRS. Il s'agit de la suppression des signaux dans le </w:t>
      </w:r>
      <w:r w:rsidRPr="00266417">
        <w:rPr>
          <w:color w:val="000000"/>
          <w:sz w:val="20"/>
          <w:lang w:val="fr-CH"/>
        </w:rPr>
        <w:t>secteur</w:t>
      </w:r>
      <w:r w:rsidRPr="00266417">
        <w:rPr>
          <w:sz w:val="20"/>
          <w:lang w:val="fr-CH"/>
        </w:rPr>
        <w:t>.</w:t>
      </w:r>
    </w:p>
    <w:p w:rsidR="00F327BB" w:rsidRPr="00266417" w:rsidRDefault="00F327BB" w:rsidP="00F327BB">
      <w:pPr>
        <w:rPr>
          <w:sz w:val="20"/>
          <w:lang w:val="fr-CH"/>
        </w:rPr>
      </w:pPr>
      <w:r w:rsidRPr="00266417">
        <w:rPr>
          <w:sz w:val="20"/>
          <w:lang w:val="fr-CH"/>
        </w:rPr>
        <w:t xml:space="preserve">Si ce </w:t>
      </w:r>
      <w:r w:rsidRPr="00266417">
        <w:rPr>
          <w:color w:val="000000"/>
          <w:sz w:val="20"/>
          <w:lang w:val="fr-CH"/>
        </w:rPr>
        <w:t>mécanisme</w:t>
      </w:r>
      <w:r w:rsidRPr="00266417">
        <w:rPr>
          <w:sz w:val="20"/>
          <w:lang w:val="fr-CH"/>
        </w:rPr>
        <w:t xml:space="preserve"> est accepté par l'</w:t>
      </w:r>
      <w:r w:rsidRPr="00266417">
        <w:rPr>
          <w:color w:val="000000"/>
          <w:sz w:val="20"/>
          <w:lang w:val="fr-CH"/>
        </w:rPr>
        <w:t>organisme</w:t>
      </w:r>
      <w:r w:rsidRPr="00266417">
        <w:rPr>
          <w:sz w:val="20"/>
          <w:lang w:val="fr-CH"/>
        </w:rPr>
        <w:t xml:space="preserve"> responsable du radar, il est simple à </w:t>
      </w:r>
      <w:r w:rsidRPr="00266417">
        <w:rPr>
          <w:color w:val="000000"/>
          <w:sz w:val="20"/>
          <w:lang w:val="fr-CH"/>
        </w:rPr>
        <w:t>mettre en œuvre</w:t>
      </w:r>
      <w:r w:rsidRPr="00266417">
        <w:rPr>
          <w:sz w:val="20"/>
          <w:lang w:val="fr-CH"/>
        </w:rPr>
        <w:t xml:space="preserve">, soit en modifiant l'équipement sur les anciens radars, soit en recourant à des commandes </w:t>
      </w:r>
      <w:r w:rsidRPr="00266417">
        <w:rPr>
          <w:color w:val="000000"/>
          <w:sz w:val="20"/>
          <w:lang w:val="fr-CH"/>
        </w:rPr>
        <w:t>logiciel</w:t>
      </w:r>
      <w:r w:rsidRPr="00266417">
        <w:rPr>
          <w:sz w:val="20"/>
          <w:lang w:val="fr-CH"/>
        </w:rPr>
        <w:t xml:space="preserve">les sur les </w:t>
      </w:r>
      <w:r w:rsidRPr="00266417">
        <w:rPr>
          <w:color w:val="000000"/>
          <w:sz w:val="20"/>
          <w:lang w:val="fr-CH"/>
        </w:rPr>
        <w:t>système</w:t>
      </w:r>
      <w:r w:rsidRPr="00266417">
        <w:rPr>
          <w:sz w:val="20"/>
          <w:lang w:val="fr-CH"/>
        </w:rPr>
        <w:t>s modernes.</w:t>
      </w:r>
    </w:p>
    <w:p w:rsidR="00F327BB" w:rsidRPr="00266417" w:rsidRDefault="00F327BB" w:rsidP="00F327BB">
      <w:pPr>
        <w:rPr>
          <w:sz w:val="20"/>
          <w:lang w:val="fr-CH"/>
        </w:rPr>
      </w:pPr>
      <w:r w:rsidRPr="00266417">
        <w:rPr>
          <w:sz w:val="20"/>
          <w:lang w:val="fr-CH"/>
        </w:rPr>
        <w:t>En outre, les dépenses sont minimes ou nulles.</w:t>
      </w:r>
    </w:p>
    <w:p w:rsidR="00F327BB" w:rsidRPr="00266417" w:rsidRDefault="00F327BB" w:rsidP="00F327BB">
      <w:pPr>
        <w:rPr>
          <w:sz w:val="20"/>
          <w:lang w:val="fr-CH"/>
        </w:rPr>
      </w:pPr>
      <w:r w:rsidRPr="00266417">
        <w:rPr>
          <w:sz w:val="20"/>
          <w:lang w:val="fr-CH"/>
        </w:rPr>
        <w:t xml:space="preserve">Ce </w:t>
      </w:r>
      <w:r w:rsidRPr="00266417">
        <w:rPr>
          <w:color w:val="000000"/>
          <w:sz w:val="20"/>
          <w:lang w:val="fr-CH"/>
        </w:rPr>
        <w:t>système</w:t>
      </w:r>
      <w:r w:rsidRPr="00266417">
        <w:rPr>
          <w:sz w:val="20"/>
          <w:lang w:val="fr-CH"/>
        </w:rPr>
        <w:t xml:space="preserve"> d'atténuation des brouillages a déjà été appliqué dans certains </w:t>
      </w:r>
      <w:r w:rsidRPr="00266417">
        <w:rPr>
          <w:color w:val="000000"/>
          <w:sz w:val="20"/>
          <w:lang w:val="fr-CH"/>
        </w:rPr>
        <w:t>pays</w:t>
      </w:r>
      <w:r w:rsidRPr="00266417">
        <w:rPr>
          <w:sz w:val="20"/>
          <w:lang w:val="fr-CH"/>
        </w:rPr>
        <w:t xml:space="preserve"> et a permis une coexistence satisfaisante entre les installations du </w:t>
      </w:r>
      <w:r w:rsidRPr="00266417">
        <w:rPr>
          <w:color w:val="000000"/>
          <w:sz w:val="20"/>
          <w:lang w:val="fr-CH"/>
        </w:rPr>
        <w:t>service</w:t>
      </w:r>
      <w:r w:rsidRPr="00266417">
        <w:rPr>
          <w:sz w:val="20"/>
          <w:lang w:val="fr-CH"/>
        </w:rPr>
        <w:t xml:space="preserve"> de radiorepérage et celles du </w:t>
      </w:r>
      <w:r w:rsidRPr="00266417">
        <w:rPr>
          <w:color w:val="000000"/>
          <w:sz w:val="20"/>
          <w:lang w:val="fr-CH"/>
        </w:rPr>
        <w:t>service</w:t>
      </w:r>
      <w:r w:rsidRPr="00266417">
        <w:rPr>
          <w:sz w:val="20"/>
          <w:lang w:val="fr-CH"/>
        </w:rPr>
        <w:t xml:space="preserve"> fixe (voir aussi l'Appendice 1).</w:t>
      </w:r>
    </w:p>
    <w:p w:rsidR="00F327BB" w:rsidRPr="00266417" w:rsidRDefault="00F327BB" w:rsidP="00F327BB">
      <w:pPr>
        <w:pStyle w:val="Heading2"/>
        <w:rPr>
          <w:sz w:val="22"/>
          <w:szCs w:val="22"/>
          <w:lang w:val="fr-CH"/>
        </w:rPr>
      </w:pPr>
      <w:r w:rsidRPr="00266417">
        <w:rPr>
          <w:sz w:val="22"/>
          <w:szCs w:val="22"/>
          <w:lang w:val="fr-CH"/>
        </w:rPr>
        <w:t>1.2</w:t>
      </w:r>
      <w:r w:rsidRPr="00266417">
        <w:rPr>
          <w:sz w:val="22"/>
          <w:szCs w:val="22"/>
          <w:lang w:val="fr-CH"/>
        </w:rPr>
        <w:tab/>
        <w:t>M</w:t>
      </w:r>
      <w:r w:rsidRPr="00266417">
        <w:rPr>
          <w:color w:val="000000"/>
          <w:sz w:val="22"/>
          <w:szCs w:val="22"/>
          <w:lang w:val="fr-CH"/>
        </w:rPr>
        <w:t>esure</w:t>
      </w:r>
      <w:r w:rsidRPr="00266417">
        <w:rPr>
          <w:sz w:val="22"/>
          <w:szCs w:val="22"/>
          <w:lang w:val="fr-CH"/>
        </w:rPr>
        <w:t>s opérationnelles: choix ou ajustement de la fréquence d'émission</w:t>
      </w:r>
    </w:p>
    <w:p w:rsidR="00F327BB" w:rsidRPr="00266417" w:rsidRDefault="00F327BB" w:rsidP="00F327BB">
      <w:pPr>
        <w:rPr>
          <w:sz w:val="20"/>
          <w:lang w:val="fr-CH"/>
        </w:rPr>
      </w:pPr>
      <w:r w:rsidRPr="00266417">
        <w:rPr>
          <w:sz w:val="20"/>
          <w:lang w:val="fr-CH"/>
        </w:rPr>
        <w:t xml:space="preserve">Pour certains systèmes fixes, on peut éventuellement choisir ou ajuster la fréquence fondamentale de l'émetteur radar dans la gamme de fréquences autorisée pour ce radar afin que les rayonnements harmoniques non essentiels de deuxième ou troisième ordre ne brouillent pas le </w:t>
      </w:r>
      <w:r w:rsidRPr="00266417">
        <w:rPr>
          <w:color w:val="000000"/>
          <w:sz w:val="20"/>
          <w:lang w:val="fr-CH"/>
        </w:rPr>
        <w:t>système</w:t>
      </w:r>
      <w:r w:rsidRPr="00266417">
        <w:rPr>
          <w:sz w:val="20"/>
          <w:lang w:val="fr-CH"/>
        </w:rPr>
        <w:t xml:space="preserve"> DRRS. Il serait possible </w:t>
      </w:r>
      <w:r w:rsidRPr="00266417">
        <w:rPr>
          <w:color w:val="000000"/>
          <w:sz w:val="20"/>
          <w:lang w:val="fr-CH"/>
        </w:rPr>
        <w:t>en particulier</w:t>
      </w:r>
      <w:r w:rsidRPr="00266417">
        <w:rPr>
          <w:sz w:val="20"/>
          <w:lang w:val="fr-CH"/>
        </w:rPr>
        <w:t xml:space="preserve"> de placer l'harmonique du radar dans la bande de garde, entre les demi</w:t>
      </w:r>
      <w:r w:rsidRPr="00266417">
        <w:rPr>
          <w:sz w:val="20"/>
          <w:lang w:val="fr-CH"/>
        </w:rPr>
        <w:noBreakHyphen/>
        <w:t xml:space="preserve">bandes supérieure et inférieure attribuées aux faisceaux </w:t>
      </w:r>
      <w:r w:rsidRPr="00266417">
        <w:rPr>
          <w:color w:val="000000"/>
          <w:sz w:val="20"/>
          <w:lang w:val="fr-CH"/>
        </w:rPr>
        <w:t>hertziens</w:t>
      </w:r>
      <w:r w:rsidRPr="00266417">
        <w:rPr>
          <w:sz w:val="20"/>
          <w:lang w:val="fr-CH"/>
        </w:rPr>
        <w:t xml:space="preserve"> dans le plan de </w:t>
      </w:r>
      <w:r w:rsidRPr="00266417">
        <w:rPr>
          <w:color w:val="000000"/>
          <w:sz w:val="20"/>
          <w:lang w:val="fr-CH"/>
        </w:rPr>
        <w:t>fréquence</w:t>
      </w:r>
      <w:r w:rsidRPr="00266417">
        <w:rPr>
          <w:sz w:val="20"/>
          <w:lang w:val="fr-CH"/>
        </w:rPr>
        <w:t>s ou complètement à l'extérieur de cette bande.</w:t>
      </w:r>
    </w:p>
    <w:p w:rsidR="00F327BB" w:rsidRPr="00266417" w:rsidRDefault="00F327BB" w:rsidP="00F327BB">
      <w:pPr>
        <w:rPr>
          <w:sz w:val="20"/>
          <w:lang w:val="fr-CH"/>
        </w:rPr>
      </w:pPr>
      <w:r w:rsidRPr="00266417">
        <w:rPr>
          <w:sz w:val="20"/>
          <w:lang w:val="fr-CH"/>
        </w:rPr>
        <w:t>Si ce nouvel accord est accepté par l'</w:t>
      </w:r>
      <w:r w:rsidRPr="00266417">
        <w:rPr>
          <w:color w:val="000000"/>
          <w:sz w:val="20"/>
          <w:lang w:val="fr-CH"/>
        </w:rPr>
        <w:t>organisme</w:t>
      </w:r>
      <w:r w:rsidRPr="00266417">
        <w:rPr>
          <w:sz w:val="20"/>
          <w:lang w:val="fr-CH"/>
        </w:rPr>
        <w:t xml:space="preserve"> exploitant le radar, les dépenses encourues à cet effet sont </w:t>
      </w:r>
      <w:r w:rsidRPr="00266417">
        <w:rPr>
          <w:color w:val="000000"/>
          <w:sz w:val="20"/>
          <w:lang w:val="fr-CH"/>
        </w:rPr>
        <w:t>également</w:t>
      </w:r>
      <w:r w:rsidRPr="00266417">
        <w:rPr>
          <w:sz w:val="20"/>
          <w:lang w:val="fr-CH"/>
        </w:rPr>
        <w:t xml:space="preserve"> minimes ou nulles.</w:t>
      </w:r>
    </w:p>
    <w:p w:rsidR="00F327BB" w:rsidRPr="00266417" w:rsidRDefault="00F327BB" w:rsidP="00F327BB">
      <w:pPr>
        <w:rPr>
          <w:sz w:val="20"/>
          <w:lang w:val="fr-CH"/>
        </w:rPr>
      </w:pPr>
      <w:r w:rsidRPr="00266417">
        <w:rPr>
          <w:sz w:val="20"/>
          <w:lang w:val="fr-CH"/>
        </w:rPr>
        <w:t xml:space="preserve">Cette technique a déjà été utilisée dans certains pays et a donné lieu à une coexistence satisfaisante entre les installations du </w:t>
      </w:r>
      <w:r w:rsidRPr="00266417">
        <w:rPr>
          <w:color w:val="000000"/>
          <w:sz w:val="20"/>
          <w:lang w:val="fr-CH"/>
        </w:rPr>
        <w:t>service</w:t>
      </w:r>
      <w:r w:rsidRPr="00266417">
        <w:rPr>
          <w:sz w:val="20"/>
          <w:lang w:val="fr-CH"/>
        </w:rPr>
        <w:t xml:space="preserve"> de radiorepérage et celles du </w:t>
      </w:r>
      <w:r w:rsidRPr="00266417">
        <w:rPr>
          <w:color w:val="000000"/>
          <w:sz w:val="20"/>
          <w:lang w:val="fr-CH"/>
        </w:rPr>
        <w:t>service</w:t>
      </w:r>
      <w:r w:rsidRPr="00266417">
        <w:rPr>
          <w:sz w:val="20"/>
          <w:lang w:val="fr-CH"/>
        </w:rPr>
        <w:t xml:space="preserve"> fixe.</w:t>
      </w:r>
    </w:p>
    <w:p w:rsidR="00F327BB" w:rsidRPr="00266417" w:rsidRDefault="00F327BB" w:rsidP="00F327BB">
      <w:pPr>
        <w:pStyle w:val="Heading2"/>
        <w:rPr>
          <w:sz w:val="22"/>
          <w:szCs w:val="22"/>
          <w:lang w:val="fr-CH"/>
        </w:rPr>
      </w:pPr>
      <w:r w:rsidRPr="00266417">
        <w:rPr>
          <w:sz w:val="22"/>
          <w:szCs w:val="22"/>
          <w:lang w:val="fr-CH"/>
        </w:rPr>
        <w:t>1.3</w:t>
      </w:r>
      <w:r w:rsidRPr="00266417">
        <w:rPr>
          <w:sz w:val="22"/>
          <w:szCs w:val="22"/>
          <w:lang w:val="fr-CH"/>
        </w:rPr>
        <w:tab/>
        <w:t>Remplacement de l'émetteur</w:t>
      </w:r>
    </w:p>
    <w:p w:rsidR="00F327BB" w:rsidRPr="00266417" w:rsidRDefault="00F327BB" w:rsidP="00F327BB">
      <w:pPr>
        <w:rPr>
          <w:sz w:val="20"/>
          <w:lang w:val="fr-CH"/>
        </w:rPr>
      </w:pPr>
      <w:r w:rsidRPr="00266417">
        <w:rPr>
          <w:sz w:val="20"/>
          <w:lang w:val="fr-CH"/>
        </w:rPr>
        <w:t>On a observé des variations du niveau des rayonnements non essentiels pour les systèmes au sol qui utilisent des magnétrons classiques et coaxiaux. Ces variations peuvent être imputées à un phénomène de vieillissement qui entraîne:</w:t>
      </w:r>
    </w:p>
    <w:p w:rsidR="00F327BB" w:rsidRPr="00266417" w:rsidRDefault="00F327BB" w:rsidP="00F327BB">
      <w:pPr>
        <w:pStyle w:val="enumlev1"/>
        <w:rPr>
          <w:sz w:val="20"/>
          <w:lang w:val="fr-CH"/>
        </w:rPr>
      </w:pPr>
      <w:r w:rsidRPr="00266417">
        <w:rPr>
          <w:sz w:val="20"/>
          <w:lang w:val="fr-CH"/>
        </w:rPr>
        <w:t>–</w:t>
      </w:r>
      <w:r w:rsidRPr="00266417">
        <w:rPr>
          <w:sz w:val="20"/>
          <w:lang w:val="fr-CH"/>
        </w:rPr>
        <w:tab/>
        <w:t>des modifications affectant les réseaux de mise en forme des impulsions du modulateur;</w:t>
      </w:r>
    </w:p>
    <w:p w:rsidR="00F327BB" w:rsidRPr="00266417" w:rsidRDefault="00F327BB" w:rsidP="00F327BB">
      <w:pPr>
        <w:pStyle w:val="enumlev1"/>
        <w:rPr>
          <w:sz w:val="20"/>
          <w:lang w:val="fr-CH"/>
        </w:rPr>
      </w:pPr>
      <w:r w:rsidRPr="00266417">
        <w:rPr>
          <w:sz w:val="20"/>
          <w:lang w:val="fr-CH"/>
        </w:rPr>
        <w:t>–</w:t>
      </w:r>
      <w:r w:rsidRPr="00266417">
        <w:rPr>
          <w:sz w:val="20"/>
          <w:lang w:val="fr-CH"/>
        </w:rPr>
        <w:tab/>
        <w:t>des modifications affectant le courant et la tension de plaque du tube de puissance; ou</w:t>
      </w:r>
    </w:p>
    <w:p w:rsidR="00F327BB" w:rsidRPr="00266417" w:rsidRDefault="00F327BB" w:rsidP="00F327BB">
      <w:pPr>
        <w:pStyle w:val="enumlev1"/>
        <w:rPr>
          <w:sz w:val="20"/>
          <w:lang w:val="fr-CH"/>
        </w:rPr>
      </w:pPr>
      <w:r w:rsidRPr="00266417">
        <w:rPr>
          <w:sz w:val="20"/>
          <w:lang w:val="fr-CH"/>
        </w:rPr>
        <w:t>–</w:t>
      </w:r>
      <w:r w:rsidRPr="00266417">
        <w:rPr>
          <w:sz w:val="20"/>
          <w:lang w:val="fr-CH"/>
        </w:rPr>
        <w:tab/>
        <w:t>un amorçage d'arcs dans le tube.</w:t>
      </w:r>
    </w:p>
    <w:p w:rsidR="00F327BB" w:rsidRPr="00266417" w:rsidRDefault="00F327BB" w:rsidP="00F327BB">
      <w:pPr>
        <w:rPr>
          <w:sz w:val="20"/>
          <w:lang w:val="fr-CH"/>
        </w:rPr>
      </w:pPr>
      <w:bookmarkStart w:id="3" w:name="dsgno"/>
      <w:bookmarkEnd w:id="3"/>
      <w:r w:rsidRPr="00266417">
        <w:rPr>
          <w:sz w:val="20"/>
          <w:lang w:val="fr-CH"/>
        </w:rPr>
        <w:lastRenderedPageBreak/>
        <w:t>Les utilisateurs d'un radar au sol devront peut-être vérifier périodiquement l'émetteur radar pour déterminer si, à cause de son vieillissement, des composantes non essentielles qui étaient de faible niveau ou absentes lorsque le dispositif était neuf ne sont pas apparues.</w:t>
      </w:r>
    </w:p>
    <w:p w:rsidR="00F327BB" w:rsidRPr="00266417" w:rsidRDefault="00F327BB" w:rsidP="00F327BB">
      <w:pPr>
        <w:rPr>
          <w:sz w:val="20"/>
          <w:lang w:val="fr-CH"/>
        </w:rPr>
      </w:pPr>
      <w:r w:rsidRPr="00266417">
        <w:rPr>
          <w:sz w:val="20"/>
          <w:lang w:val="fr-CH"/>
        </w:rPr>
        <w:t>Dans certains cas, les problèmes de brouillage ont été résolus par le remplacement du dispositif de sortie de l'émetteur radar.</w:t>
      </w:r>
    </w:p>
    <w:p w:rsidR="00F327BB" w:rsidRPr="00266417" w:rsidRDefault="00F327BB" w:rsidP="00F327BB">
      <w:pPr>
        <w:pStyle w:val="Heading2"/>
        <w:rPr>
          <w:sz w:val="22"/>
          <w:szCs w:val="22"/>
          <w:lang w:val="fr-CH"/>
        </w:rPr>
      </w:pPr>
      <w:r w:rsidRPr="00266417">
        <w:rPr>
          <w:sz w:val="22"/>
          <w:szCs w:val="22"/>
          <w:lang w:val="fr-CH"/>
        </w:rPr>
        <w:t>1.4</w:t>
      </w:r>
      <w:r w:rsidRPr="00266417">
        <w:rPr>
          <w:sz w:val="22"/>
          <w:szCs w:val="22"/>
          <w:lang w:val="fr-CH"/>
        </w:rPr>
        <w:tab/>
        <w:t>Installation d'un filtre RF dans l'émetteur radar</w:t>
      </w:r>
    </w:p>
    <w:p w:rsidR="00F327BB" w:rsidRPr="00266417" w:rsidRDefault="00F327BB" w:rsidP="00F327BB">
      <w:pPr>
        <w:rPr>
          <w:sz w:val="20"/>
          <w:lang w:val="fr-CH"/>
        </w:rPr>
      </w:pPr>
      <w:r w:rsidRPr="00266417">
        <w:rPr>
          <w:sz w:val="20"/>
          <w:lang w:val="fr-CH"/>
        </w:rPr>
        <w:t>Dans plusieurs cas, des filtres RF à guide d'ondes sont utilisés en vue de ramener à un niveau bas et acceptable les brouillages subis par les faisceaux hertziens.</w:t>
      </w:r>
    </w:p>
    <w:p w:rsidR="00F327BB" w:rsidRPr="00266417" w:rsidRDefault="00F327BB" w:rsidP="00F327BB">
      <w:pPr>
        <w:rPr>
          <w:sz w:val="20"/>
          <w:lang w:val="fr-CH"/>
        </w:rPr>
      </w:pPr>
      <w:r w:rsidRPr="00266417">
        <w:rPr>
          <w:sz w:val="20"/>
          <w:lang w:val="fr-CH"/>
        </w:rPr>
        <w:t xml:space="preserve">Ainsi, des filtres RF passe-bas atténuateurs ont été employés dans les radars au sol fixes exploités à 1,3 GHz afin d'atténuer les brouillages occasionnés par le rayonnement harmonique de troisième ordre dans la bande des 4 GHz attribuée au service </w:t>
      </w:r>
      <w:r w:rsidRPr="00266417">
        <w:rPr>
          <w:color w:val="000000"/>
          <w:sz w:val="20"/>
          <w:lang w:val="fr-CH"/>
        </w:rPr>
        <w:t>fixe</w:t>
      </w:r>
      <w:r w:rsidRPr="00266417">
        <w:rPr>
          <w:sz w:val="20"/>
          <w:lang w:val="fr-CH"/>
        </w:rPr>
        <w:t>.</w:t>
      </w:r>
    </w:p>
    <w:p w:rsidR="00F327BB" w:rsidRPr="00266417" w:rsidRDefault="00F327BB" w:rsidP="00F327BB">
      <w:pPr>
        <w:rPr>
          <w:sz w:val="20"/>
          <w:lang w:val="fr-CH"/>
        </w:rPr>
      </w:pPr>
      <w:r w:rsidRPr="00266417">
        <w:rPr>
          <w:sz w:val="20"/>
          <w:lang w:val="fr-CH"/>
        </w:rPr>
        <w:t xml:space="preserve">De même, les radars au sol exploités à 5 GHz étaient équipés de filtres passe-bande/passe-bas destinés à supprimer les rayonnements non essentiels brouillant la partie inférieure et la partie supérieure de la bande des 6 GHz exploitée par le </w:t>
      </w:r>
      <w:r w:rsidRPr="00266417">
        <w:rPr>
          <w:color w:val="000000"/>
          <w:sz w:val="20"/>
          <w:lang w:val="fr-CH"/>
        </w:rPr>
        <w:t>serv</w:t>
      </w:r>
      <w:r w:rsidRPr="00266417">
        <w:rPr>
          <w:sz w:val="20"/>
          <w:lang w:val="fr-CH"/>
        </w:rPr>
        <w:t>ice fixe (voir la Fig. 1).</w:t>
      </w:r>
    </w:p>
    <w:p w:rsidR="00F327BB" w:rsidRPr="00266417" w:rsidRDefault="00F327BB" w:rsidP="00F327BB">
      <w:pPr>
        <w:rPr>
          <w:sz w:val="20"/>
          <w:lang w:val="fr-CH"/>
        </w:rPr>
      </w:pPr>
      <w:r w:rsidRPr="00266417">
        <w:rPr>
          <w:sz w:val="20"/>
          <w:lang w:val="fr-CH"/>
        </w:rPr>
        <w:t xml:space="preserve">Ces filtres sont connus dans l'industrie du radar depuis plus de 30 ans. Ils suppriment les rayonnements non essentiels d'environ 40 à 50 dB, avec un affaiblissement d'insertion de quelques dixièmes de dB à la </w:t>
      </w:r>
      <w:r w:rsidRPr="00266417">
        <w:rPr>
          <w:color w:val="000000"/>
          <w:sz w:val="20"/>
          <w:lang w:val="fr-CH"/>
        </w:rPr>
        <w:t>fréquence</w:t>
      </w:r>
      <w:r w:rsidRPr="00266417">
        <w:rPr>
          <w:sz w:val="20"/>
          <w:lang w:val="fr-CH"/>
        </w:rPr>
        <w:t xml:space="preserve"> de </w:t>
      </w:r>
      <w:r w:rsidRPr="00266417">
        <w:rPr>
          <w:color w:val="000000"/>
          <w:sz w:val="20"/>
          <w:lang w:val="fr-CH"/>
        </w:rPr>
        <w:t>fonctionnement</w:t>
      </w:r>
      <w:r w:rsidRPr="00266417">
        <w:rPr>
          <w:sz w:val="20"/>
          <w:lang w:val="fr-CH"/>
        </w:rPr>
        <w:t xml:space="preserve"> fondamentale du radar. Ils ne réduisent que de peu les performances du radar (portée).</w:t>
      </w:r>
    </w:p>
    <w:p w:rsidR="00F327BB" w:rsidRPr="00266417" w:rsidRDefault="00F327BB" w:rsidP="00F327BB">
      <w:pPr>
        <w:rPr>
          <w:sz w:val="20"/>
          <w:lang w:val="fr-CH"/>
        </w:rPr>
      </w:pPr>
      <w:r w:rsidRPr="00266417">
        <w:rPr>
          <w:sz w:val="20"/>
          <w:lang w:val="fr-CH"/>
        </w:rPr>
        <w:t xml:space="preserve">Lorsque le brouillage des DRRS est causé par des rayonnements non essentiels, l'installation d'un filtre RF dans l'émetteur radar est réputée être la solution à adopter de préférence, à </w:t>
      </w:r>
      <w:r w:rsidRPr="00266417">
        <w:rPr>
          <w:color w:val="000000"/>
          <w:sz w:val="20"/>
          <w:lang w:val="fr-CH"/>
        </w:rPr>
        <w:t>condition</w:t>
      </w:r>
      <w:r w:rsidRPr="00266417">
        <w:rPr>
          <w:sz w:val="20"/>
          <w:lang w:val="fr-CH"/>
        </w:rPr>
        <w:t xml:space="preserve"> que cela soit </w:t>
      </w:r>
      <w:r w:rsidRPr="00266417">
        <w:rPr>
          <w:color w:val="000000"/>
          <w:sz w:val="20"/>
          <w:lang w:val="fr-CH"/>
        </w:rPr>
        <w:t>technique</w:t>
      </w:r>
      <w:r w:rsidRPr="00266417">
        <w:rPr>
          <w:sz w:val="20"/>
          <w:lang w:val="fr-CH"/>
        </w:rPr>
        <w:t>ment possible.</w:t>
      </w:r>
    </w:p>
    <w:p w:rsidR="00F327BB" w:rsidRPr="00266417" w:rsidRDefault="00F327BB" w:rsidP="00F327BB">
      <w:pPr>
        <w:rPr>
          <w:sz w:val="20"/>
          <w:lang w:val="fr-CH"/>
        </w:rPr>
      </w:pPr>
      <w:r w:rsidRPr="00266417">
        <w:rPr>
          <w:sz w:val="20"/>
          <w:lang w:val="fr-CH"/>
        </w:rPr>
        <w:t xml:space="preserve">Le </w:t>
      </w:r>
      <w:r w:rsidRPr="00266417">
        <w:rPr>
          <w:color w:val="000000"/>
          <w:sz w:val="20"/>
          <w:lang w:val="fr-CH"/>
        </w:rPr>
        <w:t>coût</w:t>
      </w:r>
      <w:r w:rsidRPr="00266417">
        <w:rPr>
          <w:sz w:val="20"/>
          <w:lang w:val="fr-CH"/>
        </w:rPr>
        <w:t xml:space="preserve"> de l'installation de filtres dans les émetteurs radar devrait être lié à celui de l'ensemble du radar.</w:t>
      </w:r>
    </w:p>
    <w:p w:rsidR="00F327BB" w:rsidRPr="00266417" w:rsidRDefault="00F327BB" w:rsidP="00F327BB">
      <w:pPr>
        <w:rPr>
          <w:sz w:val="20"/>
          <w:lang w:val="fr-CH"/>
        </w:rPr>
      </w:pPr>
      <w:r w:rsidRPr="00266417">
        <w:rPr>
          <w:sz w:val="20"/>
          <w:lang w:val="fr-CH"/>
        </w:rPr>
        <w:t xml:space="preserve">En </w:t>
      </w:r>
      <w:r w:rsidRPr="00266417">
        <w:rPr>
          <w:color w:val="000000"/>
          <w:sz w:val="20"/>
          <w:lang w:val="fr-CH"/>
        </w:rPr>
        <w:t>principe</w:t>
      </w:r>
      <w:r w:rsidRPr="00266417">
        <w:rPr>
          <w:sz w:val="20"/>
          <w:lang w:val="fr-CH"/>
        </w:rPr>
        <w:t xml:space="preserve">, les </w:t>
      </w:r>
      <w:r w:rsidRPr="00266417">
        <w:rPr>
          <w:color w:val="000000"/>
          <w:sz w:val="20"/>
          <w:lang w:val="fr-CH"/>
        </w:rPr>
        <w:t>mesure</w:t>
      </w:r>
      <w:r w:rsidRPr="00266417">
        <w:rPr>
          <w:sz w:val="20"/>
          <w:lang w:val="fr-CH"/>
        </w:rPr>
        <w:t>s décrites aux § 1.3 et 1.4 s'appliquent aussi aux radars mobiles maritimes.</w:t>
      </w:r>
    </w:p>
    <w:p w:rsidR="00F327BB" w:rsidRPr="00266417" w:rsidRDefault="00F327BB" w:rsidP="00F327BB">
      <w:pPr>
        <w:pStyle w:val="Heading1"/>
        <w:rPr>
          <w:szCs w:val="24"/>
          <w:lang w:val="fr-CH"/>
        </w:rPr>
      </w:pPr>
      <w:r w:rsidRPr="00266417">
        <w:rPr>
          <w:szCs w:val="24"/>
          <w:lang w:val="fr-CH"/>
        </w:rPr>
        <w:t>2</w:t>
      </w:r>
      <w:r w:rsidRPr="00266417">
        <w:rPr>
          <w:szCs w:val="24"/>
          <w:lang w:val="fr-CH"/>
        </w:rPr>
        <w:tab/>
        <w:t xml:space="preserve">Options relatives aux faisceaux </w:t>
      </w:r>
      <w:r w:rsidRPr="00266417">
        <w:rPr>
          <w:color w:val="000000"/>
          <w:szCs w:val="24"/>
          <w:lang w:val="fr-CH"/>
        </w:rPr>
        <w:t>hertziens</w:t>
      </w:r>
    </w:p>
    <w:p w:rsidR="00F327BB" w:rsidRPr="00266417" w:rsidRDefault="00F327BB" w:rsidP="00F327BB">
      <w:pPr>
        <w:rPr>
          <w:sz w:val="20"/>
          <w:lang w:val="fr-CH"/>
        </w:rPr>
      </w:pPr>
      <w:r w:rsidRPr="00266417">
        <w:rPr>
          <w:sz w:val="20"/>
          <w:lang w:val="fr-CH"/>
        </w:rPr>
        <w:t>Lorsqu'un système radar occasionne des brouillages à un faisceau hertzien, la première tentative visant à réduire ces brouillages consiste à déterminer si le phénomène de couplage est:</w:t>
      </w:r>
    </w:p>
    <w:p w:rsidR="00F327BB" w:rsidRPr="00266417" w:rsidRDefault="00F327BB" w:rsidP="00F327BB">
      <w:pPr>
        <w:pStyle w:val="enumlev1"/>
        <w:rPr>
          <w:sz w:val="20"/>
          <w:lang w:val="fr-CH"/>
        </w:rPr>
      </w:pPr>
      <w:r w:rsidRPr="00266417">
        <w:rPr>
          <w:sz w:val="20"/>
          <w:lang w:val="fr-CH"/>
        </w:rPr>
        <w:t>–</w:t>
      </w:r>
      <w:r w:rsidRPr="00266417">
        <w:rPr>
          <w:sz w:val="20"/>
          <w:lang w:val="fr-CH"/>
        </w:rPr>
        <w:tab/>
        <w:t xml:space="preserve">une surcharge des étages d'entrée du récepteur du faisceau </w:t>
      </w:r>
      <w:r w:rsidRPr="00266417">
        <w:rPr>
          <w:color w:val="000000"/>
          <w:sz w:val="20"/>
          <w:lang w:val="fr-CH"/>
        </w:rPr>
        <w:t xml:space="preserve">hertzien </w:t>
      </w:r>
      <w:r w:rsidRPr="00266417">
        <w:rPr>
          <w:sz w:val="20"/>
          <w:lang w:val="fr-CH"/>
        </w:rPr>
        <w:t xml:space="preserve">provoquée par la fréquence fondamentale du radar; ou </w:t>
      </w:r>
    </w:p>
    <w:p w:rsidR="00F327BB" w:rsidRPr="00266417" w:rsidRDefault="00F327BB" w:rsidP="00F327BB">
      <w:pPr>
        <w:pStyle w:val="enumlev1"/>
        <w:rPr>
          <w:sz w:val="20"/>
          <w:lang w:val="fr-CH"/>
        </w:rPr>
      </w:pPr>
      <w:r w:rsidRPr="00266417">
        <w:rPr>
          <w:sz w:val="20"/>
          <w:lang w:val="fr-CH"/>
        </w:rPr>
        <w:t>–</w:t>
      </w:r>
      <w:r w:rsidRPr="00266417">
        <w:rPr>
          <w:sz w:val="20"/>
          <w:lang w:val="fr-CH"/>
        </w:rPr>
        <w:tab/>
        <w:t xml:space="preserve">un rayonnement non essentiel du radar se produisant à la </w:t>
      </w:r>
      <w:r w:rsidRPr="00266417">
        <w:rPr>
          <w:color w:val="000000"/>
          <w:sz w:val="20"/>
          <w:lang w:val="fr-CH"/>
        </w:rPr>
        <w:t>fréquence</w:t>
      </w:r>
      <w:r w:rsidRPr="00266417">
        <w:rPr>
          <w:sz w:val="20"/>
          <w:lang w:val="fr-CH"/>
        </w:rPr>
        <w:t xml:space="preserve"> du canal récepteur.</w:t>
      </w:r>
    </w:p>
    <w:p w:rsidR="00F327BB" w:rsidRPr="00266417" w:rsidRDefault="00F327BB" w:rsidP="00F327BB">
      <w:pPr>
        <w:rPr>
          <w:sz w:val="20"/>
          <w:lang w:val="fr-CH"/>
        </w:rPr>
      </w:pPr>
      <w:r w:rsidRPr="00266417">
        <w:rPr>
          <w:sz w:val="20"/>
          <w:lang w:val="fr-CH"/>
        </w:rPr>
        <w:t xml:space="preserve">Lorsqu'il s'agit de grands radars de surveillance aérienne stationnaires dotés d'une puissance de sortie maximale en MW à la </w:t>
      </w:r>
      <w:r w:rsidRPr="00266417">
        <w:rPr>
          <w:color w:val="000000"/>
          <w:sz w:val="20"/>
          <w:lang w:val="fr-CH"/>
        </w:rPr>
        <w:t>fréquence</w:t>
      </w:r>
      <w:r w:rsidRPr="00266417">
        <w:rPr>
          <w:sz w:val="20"/>
          <w:lang w:val="fr-CH"/>
        </w:rPr>
        <w:t xml:space="preserve"> nominale fondamentale, le niveau des rayonnements non essentiels émis involontairement et par inadvertance susceptibles d'être interceptés par le récepteur d'un faisceau </w:t>
      </w:r>
      <w:r w:rsidRPr="00266417">
        <w:rPr>
          <w:color w:val="000000"/>
          <w:sz w:val="20"/>
          <w:lang w:val="fr-CH"/>
        </w:rPr>
        <w:t>hertzien</w:t>
      </w:r>
      <w:r w:rsidRPr="00266417">
        <w:rPr>
          <w:sz w:val="20"/>
          <w:lang w:val="fr-CH"/>
        </w:rPr>
        <w:t xml:space="preserve"> est souvent plus élevé que le niveau du signal utile.</w:t>
      </w:r>
    </w:p>
    <w:p w:rsidR="00F327BB" w:rsidRPr="00266417" w:rsidRDefault="00F327BB" w:rsidP="00F327BB">
      <w:pPr>
        <w:rPr>
          <w:sz w:val="20"/>
          <w:lang w:val="fr-CH"/>
        </w:rPr>
      </w:pPr>
      <w:r w:rsidRPr="00266417">
        <w:rPr>
          <w:sz w:val="20"/>
          <w:lang w:val="fr-CH"/>
        </w:rPr>
        <w:t xml:space="preserve">Dans le cas des radars de navigation mobiles de la marine marchande, les paramètres de l'émetteur diffèrent considérablement de ceux des émetteurs de surveillance aérienne. Les niveaux de sortie à la </w:t>
      </w:r>
      <w:r w:rsidRPr="00266417">
        <w:rPr>
          <w:color w:val="000000"/>
          <w:sz w:val="20"/>
          <w:lang w:val="fr-CH"/>
        </w:rPr>
        <w:t>fréquence</w:t>
      </w:r>
      <w:r w:rsidRPr="00266417">
        <w:rPr>
          <w:sz w:val="20"/>
          <w:lang w:val="fr-CH"/>
        </w:rPr>
        <w:t xml:space="preserve"> fondamentale et, par voie de conséquence, les niveaux des rayonnements non essentiels sont plus bas et la durée des impulsions est beaucoup plus courte.</w:t>
      </w:r>
    </w:p>
    <w:p w:rsidR="00F327BB" w:rsidRPr="00266417" w:rsidRDefault="00F327BB" w:rsidP="00F327BB">
      <w:pPr>
        <w:rPr>
          <w:sz w:val="20"/>
          <w:lang w:val="fr-CH"/>
        </w:rPr>
      </w:pPr>
      <w:r w:rsidRPr="00266417">
        <w:rPr>
          <w:sz w:val="20"/>
          <w:lang w:val="fr-CH"/>
        </w:rPr>
        <w:t xml:space="preserve">Ce n'est que </w:t>
      </w:r>
      <w:r w:rsidRPr="00266417">
        <w:rPr>
          <w:color w:val="000000"/>
          <w:sz w:val="20"/>
          <w:lang w:val="fr-CH"/>
        </w:rPr>
        <w:t xml:space="preserve">lorsqu'il devient difficile ou </w:t>
      </w:r>
      <w:r w:rsidRPr="00266417">
        <w:rPr>
          <w:sz w:val="20"/>
          <w:lang w:val="fr-CH"/>
        </w:rPr>
        <w:t>impossible de supprimer à la source (</w:t>
      </w:r>
      <w:r w:rsidRPr="00266417">
        <w:rPr>
          <w:color w:val="000000"/>
          <w:sz w:val="20"/>
          <w:lang w:val="fr-CH"/>
        </w:rPr>
        <w:t>c'est-à-dire</w:t>
      </w:r>
      <w:r w:rsidRPr="00266417">
        <w:rPr>
          <w:sz w:val="20"/>
          <w:lang w:val="fr-CH"/>
        </w:rPr>
        <w:t xml:space="preserve"> au niveau du radar) les rayonnements non essentiels se produisant à la </w:t>
      </w:r>
      <w:r w:rsidRPr="00266417">
        <w:rPr>
          <w:color w:val="000000"/>
          <w:sz w:val="20"/>
          <w:lang w:val="fr-CH"/>
        </w:rPr>
        <w:t>fréquence</w:t>
      </w:r>
      <w:r w:rsidRPr="00266417">
        <w:rPr>
          <w:sz w:val="20"/>
          <w:lang w:val="fr-CH"/>
        </w:rPr>
        <w:t xml:space="preserve"> du </w:t>
      </w:r>
      <w:r w:rsidRPr="00266417">
        <w:rPr>
          <w:color w:val="000000"/>
          <w:sz w:val="20"/>
          <w:lang w:val="fr-CH"/>
        </w:rPr>
        <w:t>canal récepteur que des mesures devraient être tentées du côté du récepteur</w:t>
      </w:r>
      <w:r w:rsidRPr="00266417">
        <w:rPr>
          <w:sz w:val="20"/>
          <w:lang w:val="fr-CH"/>
        </w:rPr>
        <w:t xml:space="preserve"> brouillé.</w:t>
      </w:r>
    </w:p>
    <w:p w:rsidR="00F327BB" w:rsidRPr="00266417" w:rsidRDefault="00F327BB" w:rsidP="00F327BB">
      <w:pPr>
        <w:pStyle w:val="Heading2"/>
        <w:rPr>
          <w:sz w:val="22"/>
          <w:szCs w:val="22"/>
          <w:lang w:val="fr-CH"/>
        </w:rPr>
      </w:pPr>
      <w:r w:rsidRPr="00266417">
        <w:rPr>
          <w:sz w:val="22"/>
          <w:szCs w:val="22"/>
          <w:lang w:val="fr-CH"/>
        </w:rPr>
        <w:t>2.1</w:t>
      </w:r>
      <w:r w:rsidRPr="00266417">
        <w:rPr>
          <w:sz w:val="22"/>
          <w:szCs w:val="22"/>
          <w:lang w:val="fr-CH"/>
        </w:rPr>
        <w:tab/>
        <w:t>Filtres hyperfréquences</w:t>
      </w:r>
    </w:p>
    <w:p w:rsidR="00F327BB" w:rsidRPr="00266417" w:rsidRDefault="00F327BB" w:rsidP="00266417">
      <w:pPr>
        <w:rPr>
          <w:sz w:val="20"/>
          <w:lang w:val="fr-CH"/>
        </w:rPr>
      </w:pPr>
      <w:r w:rsidRPr="00266417">
        <w:rPr>
          <w:sz w:val="20"/>
          <w:lang w:val="fr-CH"/>
        </w:rPr>
        <w:t xml:space="preserve">S'il s'agit, sous l'effet du signal radar, d'une surcharge des étages d'entrée affectant un préamplificateur à faible bruit (qui est commun à tous les canaux de faisceaux </w:t>
      </w:r>
      <w:r w:rsidRPr="00266417">
        <w:rPr>
          <w:color w:val="000000"/>
          <w:sz w:val="20"/>
          <w:lang w:val="fr-CH"/>
        </w:rPr>
        <w:t>hertziens</w:t>
      </w:r>
      <w:r w:rsidRPr="00266417">
        <w:rPr>
          <w:sz w:val="20"/>
          <w:lang w:val="fr-CH"/>
        </w:rPr>
        <w:t>), on peut utiliser un filtre passe-bande RF en amont du préamplificateur pour le protéger contre des brouillages radar.</w:t>
      </w:r>
    </w:p>
    <w:p w:rsidR="00F327BB" w:rsidRPr="00266417" w:rsidRDefault="00F327BB" w:rsidP="00F327BB">
      <w:pPr>
        <w:rPr>
          <w:sz w:val="20"/>
          <w:lang w:val="fr-CH"/>
        </w:rPr>
      </w:pPr>
      <w:r w:rsidRPr="00266417">
        <w:rPr>
          <w:sz w:val="20"/>
          <w:lang w:val="fr-CH"/>
        </w:rPr>
        <w:t xml:space="preserve">La surcharge en question, occasionnée par des radars au sol fonctionnant à 5 GHz, a été observée par certains </w:t>
      </w:r>
      <w:r w:rsidRPr="00266417">
        <w:rPr>
          <w:color w:val="000000"/>
          <w:sz w:val="20"/>
          <w:lang w:val="fr-CH"/>
        </w:rPr>
        <w:t>opérateurs</w:t>
      </w:r>
      <w:r w:rsidRPr="00266417">
        <w:rPr>
          <w:sz w:val="20"/>
          <w:lang w:val="fr-CH"/>
        </w:rPr>
        <w:t xml:space="preserve"> de </w:t>
      </w:r>
      <w:r w:rsidRPr="00266417">
        <w:rPr>
          <w:color w:val="000000"/>
          <w:sz w:val="20"/>
          <w:lang w:val="fr-CH"/>
        </w:rPr>
        <w:t>système</w:t>
      </w:r>
      <w:r w:rsidRPr="00266417">
        <w:rPr>
          <w:sz w:val="20"/>
          <w:lang w:val="fr-CH"/>
        </w:rPr>
        <w:t xml:space="preserve">s DRRS exploités dans la partie inférieure ou supérieure de la bande des 6 GHz. L'installation d'un filtre passe-bande a résolu le </w:t>
      </w:r>
      <w:r w:rsidRPr="00266417">
        <w:rPr>
          <w:color w:val="000000"/>
          <w:sz w:val="20"/>
          <w:lang w:val="fr-CH"/>
        </w:rPr>
        <w:t>problème</w:t>
      </w:r>
      <w:r w:rsidRPr="00266417">
        <w:rPr>
          <w:sz w:val="20"/>
          <w:lang w:val="fr-CH"/>
        </w:rPr>
        <w:t>.</w:t>
      </w:r>
    </w:p>
    <w:p w:rsidR="00F327BB" w:rsidRPr="00266417" w:rsidRDefault="00F327BB" w:rsidP="00F327BB">
      <w:pPr>
        <w:rPr>
          <w:sz w:val="20"/>
          <w:lang w:val="fr-CH"/>
        </w:rPr>
      </w:pPr>
      <w:r w:rsidRPr="00266417">
        <w:rPr>
          <w:sz w:val="20"/>
          <w:lang w:val="fr-CH"/>
        </w:rPr>
        <w:t>Les filtres RF des récepteurs n'offrent pas une protection efficace contre les brouillages se produisant directement ou au voisinage des fréquences des canaux de réception des faisceaux hertziens.</w:t>
      </w:r>
    </w:p>
    <w:p w:rsidR="00F327BB" w:rsidRPr="00266417" w:rsidRDefault="00F327BB" w:rsidP="00F327BB">
      <w:pPr>
        <w:pStyle w:val="Heading2"/>
        <w:rPr>
          <w:sz w:val="22"/>
          <w:szCs w:val="22"/>
          <w:lang w:val="fr-CH"/>
        </w:rPr>
      </w:pPr>
      <w:r w:rsidRPr="00266417">
        <w:rPr>
          <w:sz w:val="22"/>
          <w:szCs w:val="22"/>
          <w:lang w:val="fr-CH"/>
        </w:rPr>
        <w:lastRenderedPageBreak/>
        <w:t>2.2</w:t>
      </w:r>
      <w:r w:rsidRPr="00266417">
        <w:rPr>
          <w:sz w:val="22"/>
          <w:szCs w:val="22"/>
          <w:lang w:val="fr-CH"/>
        </w:rPr>
        <w:tab/>
        <w:t>Choix de l'antenne</w:t>
      </w:r>
    </w:p>
    <w:p w:rsidR="00F327BB" w:rsidRPr="00266417" w:rsidRDefault="00F327BB" w:rsidP="00F327BB">
      <w:pPr>
        <w:rPr>
          <w:sz w:val="20"/>
          <w:lang w:val="fr-CH"/>
        </w:rPr>
      </w:pPr>
      <w:r w:rsidRPr="00266417">
        <w:rPr>
          <w:sz w:val="20"/>
          <w:lang w:val="fr-CH"/>
        </w:rPr>
        <w:t xml:space="preserve">Après étude du site d'un faisceau </w:t>
      </w:r>
      <w:r w:rsidRPr="00266417">
        <w:rPr>
          <w:color w:val="000000"/>
          <w:sz w:val="20"/>
          <w:lang w:val="fr-CH"/>
        </w:rPr>
        <w:t xml:space="preserve">hertzien donné avec collecte des données électroniques appropriées, on pourra connaître l'emplacement </w:t>
      </w:r>
      <w:r w:rsidRPr="00266417">
        <w:rPr>
          <w:sz w:val="20"/>
          <w:lang w:val="fr-CH"/>
        </w:rPr>
        <w:t xml:space="preserve">approximatif d'un radar et les niveaux de rayonnements non essentiels susceptibles de causer des brouillages. Ainsi, il sera possible d'établir la géométrie du trajet allant du récepteur du faisceau </w:t>
      </w:r>
      <w:r w:rsidRPr="00266417">
        <w:rPr>
          <w:color w:val="000000"/>
          <w:sz w:val="20"/>
          <w:lang w:val="fr-CH"/>
        </w:rPr>
        <w:t>hertzien</w:t>
      </w:r>
      <w:r w:rsidRPr="00266417">
        <w:rPr>
          <w:sz w:val="20"/>
          <w:lang w:val="fr-CH"/>
        </w:rPr>
        <w:t xml:space="preserve"> vers l'émetteur du faisceau </w:t>
      </w:r>
      <w:r w:rsidRPr="00266417">
        <w:rPr>
          <w:color w:val="000000"/>
          <w:sz w:val="20"/>
          <w:lang w:val="fr-CH"/>
        </w:rPr>
        <w:t>hertzien</w:t>
      </w:r>
      <w:r w:rsidRPr="00266417">
        <w:rPr>
          <w:sz w:val="20"/>
          <w:lang w:val="fr-CH"/>
        </w:rPr>
        <w:t xml:space="preserve"> voulu et vers le radar.</w:t>
      </w:r>
    </w:p>
    <w:p w:rsidR="00F327BB" w:rsidRPr="00266417" w:rsidRDefault="00F327BB" w:rsidP="00F327BB">
      <w:pPr>
        <w:rPr>
          <w:sz w:val="20"/>
          <w:lang w:val="fr-CH"/>
        </w:rPr>
      </w:pPr>
    </w:p>
    <w:p w:rsidR="00F327BB" w:rsidRPr="00266417" w:rsidRDefault="00F327BB" w:rsidP="00495937">
      <w:pPr>
        <w:pStyle w:val="FigureNo"/>
        <w:rPr>
          <w:lang w:val="fr-CH"/>
        </w:rPr>
      </w:pPr>
      <w:r w:rsidRPr="00266417">
        <w:rPr>
          <w:noProof/>
          <w:lang w:val="en-US" w:eastAsia="zh-CN"/>
        </w:rPr>
        <w:lastRenderedPageBreak/>
        <w:drawing>
          <wp:inline distT="0" distB="0" distL="0" distR="0">
            <wp:extent cx="5355590" cy="825944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 cstate="print"/>
                    <a:srcRect/>
                    <a:stretch>
                      <a:fillRect/>
                    </a:stretch>
                  </pic:blipFill>
                  <pic:spPr bwMode="auto">
                    <a:xfrm>
                      <a:off x="0" y="0"/>
                      <a:ext cx="5355590" cy="8259445"/>
                    </a:xfrm>
                    <a:prstGeom prst="rect">
                      <a:avLst/>
                    </a:prstGeom>
                    <a:noFill/>
                    <a:ln w="9525">
                      <a:noFill/>
                      <a:miter lim="800000"/>
                      <a:headEnd/>
                      <a:tailEnd/>
                    </a:ln>
                  </pic:spPr>
                </pic:pic>
              </a:graphicData>
            </a:graphic>
          </wp:inline>
        </w:drawing>
      </w:r>
    </w:p>
    <w:p w:rsidR="00A33368" w:rsidRPr="00266417" w:rsidRDefault="00A33368" w:rsidP="00F327BB">
      <w:pPr>
        <w:rPr>
          <w:sz w:val="20"/>
          <w:lang w:val="fr-CH"/>
        </w:rPr>
      </w:pPr>
    </w:p>
    <w:p w:rsidR="00F327BB" w:rsidRPr="00266417" w:rsidRDefault="00F327BB" w:rsidP="00AA32E8">
      <w:pPr>
        <w:pageBreakBefore/>
        <w:rPr>
          <w:sz w:val="20"/>
          <w:lang w:val="fr-CH"/>
        </w:rPr>
      </w:pPr>
      <w:r w:rsidRPr="00266417">
        <w:rPr>
          <w:sz w:val="20"/>
          <w:lang w:val="fr-CH"/>
        </w:rPr>
        <w:lastRenderedPageBreak/>
        <w:t xml:space="preserve">S'il apparaît que le faisceau principal du radar interceptera l'antenne du récepteur du faisceau </w:t>
      </w:r>
      <w:r w:rsidRPr="00266417">
        <w:rPr>
          <w:color w:val="000000"/>
          <w:sz w:val="20"/>
          <w:lang w:val="fr-CH"/>
        </w:rPr>
        <w:t>hertzien</w:t>
      </w:r>
      <w:r w:rsidRPr="00266417">
        <w:rPr>
          <w:sz w:val="20"/>
          <w:lang w:val="fr-CH"/>
        </w:rPr>
        <w:t xml:space="preserve"> par le biais de ses lobes latéraux, le choix d'un type d'antenne de faisceau </w:t>
      </w:r>
      <w:r w:rsidRPr="00266417">
        <w:rPr>
          <w:color w:val="000000"/>
          <w:sz w:val="20"/>
          <w:lang w:val="fr-CH"/>
        </w:rPr>
        <w:t>hertzien</w:t>
      </w:r>
      <w:r w:rsidRPr="00266417">
        <w:rPr>
          <w:sz w:val="20"/>
          <w:lang w:val="fr-CH"/>
        </w:rPr>
        <w:t xml:space="preserve"> dont le niveau des lobes latéraux est assez bas pourrait contribuer à protéger le récepteur contre les </w:t>
      </w:r>
      <w:r w:rsidRPr="00266417">
        <w:rPr>
          <w:color w:val="000000"/>
          <w:sz w:val="20"/>
          <w:lang w:val="fr-CH"/>
        </w:rPr>
        <w:t>brouillages causés par des rayonnements non essentiels.</w:t>
      </w:r>
    </w:p>
    <w:p w:rsidR="00F327BB" w:rsidRPr="00266417" w:rsidRDefault="00F327BB" w:rsidP="00F327BB">
      <w:pPr>
        <w:rPr>
          <w:sz w:val="20"/>
          <w:lang w:val="fr-CH"/>
        </w:rPr>
      </w:pPr>
      <w:r w:rsidRPr="00266417">
        <w:rPr>
          <w:sz w:val="20"/>
          <w:lang w:val="fr-CH"/>
        </w:rPr>
        <w:t>Le niveau des brouillages causés par le biais des lobes latéraux ne peut dépasser le bruit thermique de fond que d'une petite quantité au maximum pour ne pas nuire à la qualité d'émission des DRRS.</w:t>
      </w:r>
    </w:p>
    <w:p w:rsidR="00F327BB" w:rsidRPr="00266417" w:rsidRDefault="00F327BB" w:rsidP="00CE28B7">
      <w:pPr>
        <w:rPr>
          <w:sz w:val="20"/>
          <w:lang w:val="fr-CH"/>
        </w:rPr>
      </w:pPr>
      <w:r w:rsidRPr="00266417">
        <w:rPr>
          <w:sz w:val="20"/>
          <w:lang w:val="fr-CH"/>
        </w:rPr>
        <w:t>Bien conçues, des antennes paraboliques blindées constituent un bon choix. Si le brouillage se produit selon un angle compris entre environ 20</w:t>
      </w:r>
      <w:r w:rsidR="00CE28B7" w:rsidRPr="00266417">
        <w:rPr>
          <w:sz w:val="20"/>
          <w:lang w:val="fr-CH"/>
        </w:rPr>
        <w:t>°</w:t>
      </w:r>
      <w:r w:rsidRPr="00266417">
        <w:rPr>
          <w:sz w:val="20"/>
          <w:lang w:val="fr-CH"/>
        </w:rPr>
        <w:t xml:space="preserve"> et 60</w:t>
      </w:r>
      <w:r w:rsidR="00CE28B7" w:rsidRPr="00266417">
        <w:rPr>
          <w:sz w:val="20"/>
          <w:lang w:val="fr-CH"/>
        </w:rPr>
        <w:t>°</w:t>
      </w:r>
      <w:r w:rsidRPr="00266417">
        <w:rPr>
          <w:sz w:val="20"/>
          <w:lang w:val="fr-CH"/>
        </w:rPr>
        <w:t xml:space="preserve"> par rapport au faisceau principal, dans le champ de vision vers l'avant de l'antenne, une antenne équipée d'un </w:t>
      </w:r>
      <w:r w:rsidRPr="00266417">
        <w:rPr>
          <w:color w:val="000000"/>
          <w:sz w:val="20"/>
          <w:lang w:val="fr-CH"/>
        </w:rPr>
        <w:t>système</w:t>
      </w:r>
      <w:r w:rsidRPr="00266417">
        <w:rPr>
          <w:sz w:val="20"/>
          <w:lang w:val="fr-CH"/>
        </w:rPr>
        <w:t xml:space="preserve"> d'alimentation décalé peut produire une meilleure suppression qu'une antenne parabolique blindée, mais elle est considérablement plus </w:t>
      </w:r>
      <w:r w:rsidRPr="00266417">
        <w:rPr>
          <w:color w:val="000000"/>
          <w:sz w:val="20"/>
          <w:lang w:val="fr-CH"/>
        </w:rPr>
        <w:t>coût</w:t>
      </w:r>
      <w:r w:rsidRPr="00266417">
        <w:rPr>
          <w:sz w:val="20"/>
          <w:lang w:val="fr-CH"/>
        </w:rPr>
        <w:t>euse.</w:t>
      </w:r>
    </w:p>
    <w:p w:rsidR="00F327BB" w:rsidRPr="00266417" w:rsidRDefault="00F327BB" w:rsidP="00F327BB">
      <w:pPr>
        <w:pStyle w:val="Heading2"/>
        <w:rPr>
          <w:sz w:val="22"/>
          <w:szCs w:val="22"/>
          <w:lang w:val="fr-CH"/>
        </w:rPr>
      </w:pPr>
      <w:r w:rsidRPr="00266417">
        <w:rPr>
          <w:sz w:val="22"/>
          <w:szCs w:val="22"/>
          <w:lang w:val="fr-CH"/>
        </w:rPr>
        <w:t>2.3</w:t>
      </w:r>
      <w:r w:rsidRPr="00266417">
        <w:rPr>
          <w:sz w:val="22"/>
          <w:szCs w:val="22"/>
          <w:lang w:val="fr-CH"/>
        </w:rPr>
        <w:tab/>
        <w:t>Diversité d'antenne des DRRS</w:t>
      </w:r>
    </w:p>
    <w:p w:rsidR="00F327BB" w:rsidRPr="00266417" w:rsidRDefault="00F327BB" w:rsidP="00F327BB">
      <w:pPr>
        <w:rPr>
          <w:sz w:val="20"/>
          <w:lang w:val="fr-CH"/>
        </w:rPr>
      </w:pPr>
      <w:r w:rsidRPr="00266417">
        <w:rPr>
          <w:sz w:val="20"/>
          <w:lang w:val="fr-CH"/>
        </w:rPr>
        <w:t xml:space="preserve">Les </w:t>
      </w:r>
      <w:r w:rsidRPr="00266417">
        <w:rPr>
          <w:color w:val="000000"/>
          <w:sz w:val="20"/>
          <w:lang w:val="fr-CH"/>
        </w:rPr>
        <w:t>système</w:t>
      </w:r>
      <w:r w:rsidRPr="00266417">
        <w:rPr>
          <w:sz w:val="20"/>
          <w:lang w:val="fr-CH"/>
        </w:rPr>
        <w:t xml:space="preserve">s DRRS susceptibles d'être brouillés par des radars sont des </w:t>
      </w:r>
      <w:r w:rsidRPr="00266417">
        <w:rPr>
          <w:color w:val="000000"/>
          <w:sz w:val="20"/>
          <w:lang w:val="fr-CH"/>
        </w:rPr>
        <w:t>système</w:t>
      </w:r>
      <w:r w:rsidRPr="00266417">
        <w:rPr>
          <w:sz w:val="20"/>
          <w:lang w:val="fr-CH"/>
        </w:rPr>
        <w:t xml:space="preserve">s à large bande et de grande capacité destinés à la transmission interurbaine. Ils exploitent </w:t>
      </w:r>
      <w:r w:rsidRPr="00266417">
        <w:rPr>
          <w:color w:val="000000"/>
          <w:sz w:val="20"/>
          <w:lang w:val="fr-CH"/>
        </w:rPr>
        <w:t>généralement</w:t>
      </w:r>
      <w:r w:rsidRPr="00266417">
        <w:rPr>
          <w:sz w:val="20"/>
          <w:lang w:val="fr-CH"/>
        </w:rPr>
        <w:t xml:space="preserve"> des canaux dans les bandes des 4 GHz, des 5 GHz ou de la partie inférieure ou supérieure des 6 GHz attribuées au </w:t>
      </w:r>
      <w:r w:rsidRPr="00266417">
        <w:rPr>
          <w:color w:val="000000"/>
          <w:sz w:val="20"/>
          <w:lang w:val="fr-CH"/>
        </w:rPr>
        <w:t>service</w:t>
      </w:r>
      <w:r w:rsidRPr="00266417">
        <w:rPr>
          <w:sz w:val="20"/>
          <w:lang w:val="fr-CH"/>
        </w:rPr>
        <w:t xml:space="preserve"> </w:t>
      </w:r>
      <w:r w:rsidRPr="00266417">
        <w:rPr>
          <w:color w:val="000000"/>
          <w:sz w:val="20"/>
          <w:lang w:val="fr-CH"/>
        </w:rPr>
        <w:t>fixe</w:t>
      </w:r>
      <w:r w:rsidRPr="00266417">
        <w:rPr>
          <w:sz w:val="20"/>
          <w:lang w:val="fr-CH"/>
        </w:rPr>
        <w:t>. Ces bandes permettent de combler les grands intervalles ou les grands bonds.</w:t>
      </w:r>
    </w:p>
    <w:p w:rsidR="00F327BB" w:rsidRPr="00266417" w:rsidRDefault="00F327BB" w:rsidP="00F327BB">
      <w:pPr>
        <w:rPr>
          <w:sz w:val="20"/>
          <w:lang w:val="fr-CH"/>
        </w:rPr>
      </w:pPr>
      <w:r w:rsidRPr="00266417">
        <w:rPr>
          <w:sz w:val="20"/>
          <w:lang w:val="fr-CH"/>
        </w:rPr>
        <w:t xml:space="preserve">En raison du phénomène de propagation observé dans ces bandes, on a recours </w:t>
      </w:r>
      <w:r w:rsidRPr="00266417">
        <w:rPr>
          <w:color w:val="000000"/>
          <w:sz w:val="20"/>
          <w:lang w:val="fr-CH"/>
        </w:rPr>
        <w:t>sur la plupart des bonds à la diversité d'antenne de réception (diversité d'espace ou, parfois, diversité angulaire). La probabilité d'un niveau marginal des signaux reçus est donc réduite au minimum. Ce n'est que de cette façon que les prescriptions draconiennes en matière de qualité de transmission des signaux (voir la R</w:t>
      </w:r>
      <w:r w:rsidRPr="00266417">
        <w:rPr>
          <w:color w:val="000000"/>
          <w:spacing w:val="-3"/>
          <w:sz w:val="20"/>
          <w:lang w:val="fr-CH"/>
        </w:rPr>
        <w:t>ecommandation</w:t>
      </w:r>
      <w:r w:rsidRPr="00266417">
        <w:rPr>
          <w:color w:val="000000"/>
          <w:sz w:val="20"/>
          <w:lang w:val="fr-CH"/>
        </w:rPr>
        <w:t xml:space="preserve"> UIT-R F.1189 et la R</w:t>
      </w:r>
      <w:r w:rsidRPr="00266417">
        <w:rPr>
          <w:color w:val="000000"/>
          <w:spacing w:val="-3"/>
          <w:sz w:val="20"/>
          <w:lang w:val="fr-CH"/>
        </w:rPr>
        <w:t>ecommandation</w:t>
      </w:r>
      <w:r w:rsidRPr="00266417">
        <w:rPr>
          <w:color w:val="000000"/>
          <w:sz w:val="20"/>
          <w:lang w:val="fr-CH"/>
        </w:rPr>
        <w:t> UIT</w:t>
      </w:r>
      <w:r w:rsidRPr="00266417">
        <w:rPr>
          <w:color w:val="000000"/>
          <w:sz w:val="20"/>
          <w:lang w:val="fr-CH"/>
        </w:rPr>
        <w:noBreakHyphen/>
        <w:t>T G.826) peuvent être respectées en mode de fonctionnement normal.</w:t>
      </w:r>
    </w:p>
    <w:p w:rsidR="00F327BB" w:rsidRPr="00266417" w:rsidRDefault="00F327BB" w:rsidP="00F327BB">
      <w:pPr>
        <w:rPr>
          <w:sz w:val="20"/>
          <w:lang w:val="fr-CH"/>
        </w:rPr>
      </w:pPr>
      <w:r w:rsidRPr="00266417">
        <w:rPr>
          <w:sz w:val="20"/>
          <w:lang w:val="fr-CH"/>
        </w:rPr>
        <w:t xml:space="preserve">Ainsi, la diversité assurera </w:t>
      </w:r>
      <w:r w:rsidRPr="00266417">
        <w:rPr>
          <w:color w:val="000000"/>
          <w:sz w:val="20"/>
          <w:lang w:val="fr-CH"/>
        </w:rPr>
        <w:t>également</w:t>
      </w:r>
      <w:r w:rsidRPr="00266417">
        <w:rPr>
          <w:sz w:val="20"/>
          <w:lang w:val="fr-CH"/>
        </w:rPr>
        <w:t xml:space="preserve"> une </w:t>
      </w:r>
      <w:r w:rsidRPr="00266417">
        <w:rPr>
          <w:color w:val="000000"/>
          <w:sz w:val="20"/>
          <w:lang w:val="fr-CH"/>
        </w:rPr>
        <w:t>protection</w:t>
      </w:r>
      <w:r w:rsidRPr="00266417">
        <w:rPr>
          <w:sz w:val="20"/>
          <w:lang w:val="fr-CH"/>
        </w:rPr>
        <w:t xml:space="preserve"> contre les rayonnements non essentiels émis par des radars, à </w:t>
      </w:r>
      <w:r w:rsidRPr="00266417">
        <w:rPr>
          <w:color w:val="000000"/>
          <w:sz w:val="20"/>
          <w:lang w:val="fr-CH"/>
        </w:rPr>
        <w:t>condition</w:t>
      </w:r>
      <w:r w:rsidRPr="00266417">
        <w:rPr>
          <w:sz w:val="20"/>
          <w:lang w:val="fr-CH"/>
        </w:rPr>
        <w:t xml:space="preserve"> que l'incidence sur le récepteur du faisceau </w:t>
      </w:r>
      <w:r w:rsidRPr="00266417">
        <w:rPr>
          <w:color w:val="000000"/>
          <w:sz w:val="20"/>
          <w:lang w:val="fr-CH"/>
        </w:rPr>
        <w:t>hertzien</w:t>
      </w:r>
      <w:r w:rsidRPr="00266417">
        <w:rPr>
          <w:sz w:val="20"/>
          <w:lang w:val="fr-CH"/>
        </w:rPr>
        <w:t xml:space="preserve"> soit modérée. Dans ces cas, les niveaux des rayonnements non essentiels peuvent être sensiblement supérieurs au bruit de fond du récepteur. Toutefois, le rapport </w:t>
      </w:r>
      <w:r w:rsidRPr="00266417">
        <w:rPr>
          <w:i/>
          <w:iCs/>
          <w:sz w:val="20"/>
          <w:lang w:val="fr-CH"/>
        </w:rPr>
        <w:t>S</w:t>
      </w:r>
      <w:r w:rsidRPr="00266417">
        <w:rPr>
          <w:sz w:val="20"/>
          <w:lang w:val="fr-CH"/>
        </w:rPr>
        <w:t>/</w:t>
      </w:r>
      <w:r w:rsidRPr="00266417">
        <w:rPr>
          <w:i/>
          <w:iCs/>
          <w:sz w:val="20"/>
          <w:lang w:val="fr-CH"/>
        </w:rPr>
        <w:t>N</w:t>
      </w:r>
      <w:r w:rsidRPr="00266417">
        <w:rPr>
          <w:sz w:val="20"/>
          <w:lang w:val="fr-CH"/>
        </w:rPr>
        <w:t xml:space="preserve"> total est encore suffisant pour assurer une bonne détection/démodulation du signal utile. </w:t>
      </w:r>
    </w:p>
    <w:p w:rsidR="00F327BB" w:rsidRPr="00266417" w:rsidRDefault="00F327BB" w:rsidP="00F327BB">
      <w:pPr>
        <w:pStyle w:val="Heading2"/>
        <w:rPr>
          <w:sz w:val="22"/>
          <w:szCs w:val="22"/>
          <w:lang w:val="fr-CH"/>
        </w:rPr>
      </w:pPr>
      <w:r w:rsidRPr="00266417">
        <w:rPr>
          <w:sz w:val="22"/>
          <w:szCs w:val="22"/>
          <w:lang w:val="fr-CH"/>
        </w:rPr>
        <w:t>2.4</w:t>
      </w:r>
      <w:r w:rsidRPr="00266417">
        <w:rPr>
          <w:sz w:val="22"/>
          <w:szCs w:val="22"/>
          <w:lang w:val="fr-CH"/>
        </w:rPr>
        <w:tab/>
        <w:t>Protection de l'antenne</w:t>
      </w:r>
    </w:p>
    <w:p w:rsidR="00F327BB" w:rsidRPr="00266417" w:rsidRDefault="00F327BB" w:rsidP="00F327BB">
      <w:pPr>
        <w:rPr>
          <w:sz w:val="20"/>
          <w:lang w:val="fr-CH"/>
        </w:rPr>
      </w:pPr>
      <w:r w:rsidRPr="00266417">
        <w:rPr>
          <w:sz w:val="20"/>
          <w:lang w:val="fr-CH"/>
        </w:rPr>
        <w:t xml:space="preserve">Cette option a été proposée pour atténuer les brouillages. Elle est parfois </w:t>
      </w:r>
      <w:r w:rsidRPr="00266417">
        <w:rPr>
          <w:color w:val="000000"/>
          <w:sz w:val="20"/>
          <w:lang w:val="fr-CH"/>
        </w:rPr>
        <w:t>utilisé</w:t>
      </w:r>
      <w:r w:rsidRPr="00266417">
        <w:rPr>
          <w:sz w:val="20"/>
          <w:lang w:val="fr-CH"/>
        </w:rPr>
        <w:t>e pour les antennes de stations terrestres de satellites situées au niveau du sol. Le recours à des barrières ou à des murets s'est révélé utile.</w:t>
      </w:r>
    </w:p>
    <w:p w:rsidR="00F327BB" w:rsidRPr="00266417" w:rsidRDefault="00F327BB" w:rsidP="00F327BB">
      <w:pPr>
        <w:rPr>
          <w:sz w:val="20"/>
          <w:lang w:val="fr-CH"/>
        </w:rPr>
      </w:pPr>
      <w:r w:rsidRPr="00266417">
        <w:rPr>
          <w:sz w:val="20"/>
          <w:lang w:val="fr-CH"/>
        </w:rPr>
        <w:t xml:space="preserve">Toutefois, compte tenu de l'emplacement normal des antennes de faisceaux </w:t>
      </w:r>
      <w:r w:rsidRPr="00266417">
        <w:rPr>
          <w:color w:val="000000"/>
          <w:sz w:val="20"/>
          <w:lang w:val="fr-CH"/>
        </w:rPr>
        <w:t>hertziens (c'est</w:t>
      </w:r>
      <w:r w:rsidRPr="00266417">
        <w:rPr>
          <w:color w:val="000000"/>
          <w:sz w:val="20"/>
          <w:lang w:val="fr-CH"/>
        </w:rPr>
        <w:noBreakHyphen/>
        <w:t>à</w:t>
      </w:r>
      <w:r w:rsidRPr="00266417">
        <w:rPr>
          <w:color w:val="000000"/>
          <w:sz w:val="20"/>
          <w:lang w:val="fr-CH"/>
        </w:rPr>
        <w:noBreakHyphen/>
        <w:t xml:space="preserve">dire sur des tours ou des pylônes à </w:t>
      </w:r>
      <w:r w:rsidRPr="00266417">
        <w:rPr>
          <w:sz w:val="20"/>
          <w:lang w:val="fr-CH"/>
        </w:rPr>
        <w:t>50 ou 100 m au-dessus du sol), la solution consistant à protéger les lobes latéraux des antennes par des dispositifs ou moyens de proximité n'est pas réaliste.</w:t>
      </w:r>
    </w:p>
    <w:p w:rsidR="00F327BB" w:rsidRPr="00266417" w:rsidRDefault="00F327BB" w:rsidP="00F327BB">
      <w:pPr>
        <w:pStyle w:val="Heading2"/>
        <w:rPr>
          <w:sz w:val="22"/>
          <w:szCs w:val="22"/>
          <w:lang w:val="fr-CH"/>
        </w:rPr>
      </w:pPr>
      <w:r w:rsidRPr="00266417">
        <w:rPr>
          <w:sz w:val="22"/>
          <w:szCs w:val="22"/>
          <w:lang w:val="fr-CH"/>
        </w:rPr>
        <w:t>2.5</w:t>
      </w:r>
      <w:r w:rsidRPr="00266417">
        <w:rPr>
          <w:sz w:val="22"/>
          <w:szCs w:val="22"/>
          <w:lang w:val="fr-CH"/>
        </w:rPr>
        <w:tab/>
        <w:t>Correction d'erreur directe (CED)</w:t>
      </w:r>
    </w:p>
    <w:p w:rsidR="00F327BB" w:rsidRPr="00266417" w:rsidRDefault="00F327BB" w:rsidP="00F327BB">
      <w:pPr>
        <w:rPr>
          <w:sz w:val="20"/>
          <w:lang w:val="fr-CH"/>
        </w:rPr>
      </w:pPr>
      <w:r w:rsidRPr="00266417">
        <w:rPr>
          <w:sz w:val="20"/>
          <w:lang w:val="fr-CH"/>
        </w:rPr>
        <w:t xml:space="preserve">On utilise le codage CED dans la plupart des faisceaux hertziens numériques pour réduire le TEB. Cette technique de codage permet de corriger un nombre limité d'erreurs aléatoires au niveau du récepteur grâce à un </w:t>
      </w:r>
      <w:r w:rsidRPr="00266417">
        <w:rPr>
          <w:color w:val="000000"/>
          <w:sz w:val="20"/>
          <w:lang w:val="fr-CH"/>
        </w:rPr>
        <w:t>logiciel</w:t>
      </w:r>
      <w:r w:rsidRPr="00266417">
        <w:rPr>
          <w:sz w:val="20"/>
          <w:lang w:val="fr-CH"/>
        </w:rPr>
        <w:t xml:space="preserve"> spécial de codage aux deux extrémités du bond.</w:t>
      </w:r>
    </w:p>
    <w:p w:rsidR="00F327BB" w:rsidRPr="00266417" w:rsidRDefault="00F327BB" w:rsidP="00CE28B7">
      <w:pPr>
        <w:rPr>
          <w:sz w:val="20"/>
          <w:lang w:val="fr-CH"/>
        </w:rPr>
      </w:pPr>
      <w:r w:rsidRPr="00266417">
        <w:rPr>
          <w:sz w:val="20"/>
          <w:lang w:val="fr-CH"/>
        </w:rPr>
        <w:t xml:space="preserve">Des mesures ont montré que, dans le cas d'un code avec correction d'erreur double, le seuil d'apparition de brouillages et d'erreurs dans le signal utile était amélioré d'environ 10 dB pour une impulsion brouilleuse équivalant à un intervalle correspondant à un baud (c'est-à-dire lorsque le brouillage provoque une réponse en impulsion du récepteur). Les DRRS de transmission interurbaine </w:t>
      </w:r>
      <w:r w:rsidRPr="00266417">
        <w:rPr>
          <w:color w:val="000000"/>
          <w:sz w:val="20"/>
          <w:lang w:val="fr-CH"/>
        </w:rPr>
        <w:t>fonction</w:t>
      </w:r>
      <w:r w:rsidRPr="00266417">
        <w:rPr>
          <w:sz w:val="20"/>
          <w:lang w:val="fr-CH"/>
        </w:rPr>
        <w:t xml:space="preserve">nent à des débits de 30 MBd </w:t>
      </w:r>
      <w:r w:rsidRPr="00266417">
        <w:rPr>
          <w:color w:val="000000"/>
          <w:sz w:val="20"/>
          <w:lang w:val="fr-CH"/>
        </w:rPr>
        <w:t>environ</w:t>
      </w:r>
      <w:r w:rsidRPr="00266417">
        <w:rPr>
          <w:sz w:val="20"/>
          <w:lang w:val="fr-CH"/>
        </w:rPr>
        <w:t xml:space="preserve"> correspondant à des intervalles de l'ordre de </w:t>
      </w:r>
      <w:r w:rsidR="00CE28B7" w:rsidRPr="00266417">
        <w:rPr>
          <w:sz w:val="20"/>
          <w:lang w:val="fr-CH"/>
        </w:rPr>
        <w:sym w:font="Symbol" w:char="F040"/>
      </w:r>
      <w:r w:rsidRPr="00266417">
        <w:rPr>
          <w:rFonts w:ascii="Tms Rmn" w:hAnsi="Tms Rmn"/>
          <w:sz w:val="20"/>
          <w:lang w:val="fr-CH"/>
        </w:rPr>
        <w:t> </w:t>
      </w:r>
      <w:r w:rsidRPr="00266417">
        <w:rPr>
          <w:sz w:val="20"/>
          <w:lang w:val="fr-CH"/>
        </w:rPr>
        <w:t>30 ns.</w:t>
      </w:r>
    </w:p>
    <w:p w:rsidR="00F327BB" w:rsidRPr="00266417" w:rsidRDefault="00F327BB" w:rsidP="00F327BB">
      <w:pPr>
        <w:rPr>
          <w:sz w:val="20"/>
          <w:lang w:val="fr-CH"/>
        </w:rPr>
      </w:pPr>
      <w:r w:rsidRPr="00266417">
        <w:rPr>
          <w:sz w:val="20"/>
          <w:lang w:val="fr-CH"/>
        </w:rPr>
        <w:t xml:space="preserve">Toutefois, les impulsions parasites produites par les radars de surveillance aérienne (principalement pendant les temps de montée et de descente du signal radar volontairement émis) sont considérablement plus longues, de l'ordre de 100 ns, et le </w:t>
      </w:r>
      <w:r w:rsidRPr="00266417">
        <w:rPr>
          <w:color w:val="000000"/>
          <w:sz w:val="20"/>
          <w:lang w:val="fr-CH"/>
        </w:rPr>
        <w:t>mécanisme</w:t>
      </w:r>
      <w:r w:rsidRPr="00266417">
        <w:rPr>
          <w:sz w:val="20"/>
          <w:lang w:val="fr-CH"/>
        </w:rPr>
        <w:t xml:space="preserve"> CED classique ne pourra rien contre ces brouillages.</w:t>
      </w:r>
    </w:p>
    <w:p w:rsidR="00F327BB" w:rsidRPr="00266417" w:rsidRDefault="00F327BB" w:rsidP="00F327BB">
      <w:pPr>
        <w:pStyle w:val="Heading2"/>
        <w:rPr>
          <w:sz w:val="22"/>
          <w:szCs w:val="22"/>
          <w:lang w:val="fr-CH"/>
        </w:rPr>
      </w:pPr>
      <w:r w:rsidRPr="00266417">
        <w:rPr>
          <w:sz w:val="22"/>
          <w:szCs w:val="22"/>
          <w:lang w:val="fr-CH"/>
        </w:rPr>
        <w:t>2.6</w:t>
      </w:r>
      <w:r w:rsidRPr="00266417">
        <w:rPr>
          <w:sz w:val="22"/>
          <w:szCs w:val="22"/>
          <w:lang w:val="fr-CH"/>
        </w:rPr>
        <w:tab/>
        <w:t xml:space="preserve">Entrelacement </w:t>
      </w:r>
      <w:r w:rsidRPr="00266417">
        <w:rPr>
          <w:color w:val="000000"/>
          <w:sz w:val="22"/>
          <w:szCs w:val="22"/>
          <w:lang w:val="fr-CH"/>
        </w:rPr>
        <w:t>additionnel</w:t>
      </w:r>
      <w:r w:rsidRPr="00266417">
        <w:rPr>
          <w:sz w:val="22"/>
          <w:szCs w:val="22"/>
          <w:lang w:val="fr-CH"/>
        </w:rPr>
        <w:t xml:space="preserve"> des bits</w:t>
      </w:r>
    </w:p>
    <w:p w:rsidR="00F327BB" w:rsidRPr="00266417" w:rsidRDefault="00F327BB" w:rsidP="00CE28B7">
      <w:pPr>
        <w:rPr>
          <w:sz w:val="20"/>
          <w:lang w:val="fr-CH"/>
        </w:rPr>
      </w:pPr>
      <w:r w:rsidRPr="00266417">
        <w:rPr>
          <w:sz w:val="20"/>
          <w:lang w:val="fr-CH"/>
        </w:rPr>
        <w:t xml:space="preserve">La situation est différente </w:t>
      </w:r>
      <w:r w:rsidRPr="00266417">
        <w:rPr>
          <w:color w:val="000000"/>
          <w:sz w:val="20"/>
          <w:lang w:val="fr-CH"/>
        </w:rPr>
        <w:t>lorsque</w:t>
      </w:r>
      <w:r w:rsidRPr="00266417">
        <w:rPr>
          <w:sz w:val="20"/>
          <w:lang w:val="fr-CH"/>
        </w:rPr>
        <w:t xml:space="preserve"> le brouillage est causé par un radar de navigation, la durée du signal volontaire étant bien plus courte (</w:t>
      </w:r>
      <w:r w:rsidR="00CE28B7" w:rsidRPr="00266417">
        <w:rPr>
          <w:sz w:val="20"/>
          <w:lang w:val="fr-CH"/>
        </w:rPr>
        <w:sym w:font="Symbol" w:char="F0A3"/>
      </w:r>
      <w:r w:rsidRPr="00266417">
        <w:rPr>
          <w:rFonts w:ascii="Tms Rmn" w:hAnsi="Tms Rmn"/>
          <w:sz w:val="20"/>
          <w:lang w:val="fr-CH"/>
        </w:rPr>
        <w:t> </w:t>
      </w:r>
      <w:r w:rsidRPr="00266417">
        <w:rPr>
          <w:sz w:val="20"/>
          <w:lang w:val="fr-CH"/>
        </w:rPr>
        <w:t>100 ns) que pour les radars de surveillance aérienne. Les impulsions parasites produites pendant le temps de montée et le temps de descente sont excessivement courtes (</w:t>
      </w:r>
      <w:r w:rsidR="00CE28B7" w:rsidRPr="00266417">
        <w:rPr>
          <w:sz w:val="20"/>
          <w:lang w:val="fr-CH"/>
        </w:rPr>
        <w:sym w:font="Symbol" w:char="F07E"/>
      </w:r>
      <w:r w:rsidRPr="00266417">
        <w:rPr>
          <w:rFonts w:ascii="Tms Rmn" w:hAnsi="Tms Rmn"/>
          <w:sz w:val="20"/>
          <w:lang w:val="fr-CH"/>
        </w:rPr>
        <w:t> </w:t>
      </w:r>
      <w:r w:rsidRPr="00266417">
        <w:rPr>
          <w:sz w:val="20"/>
          <w:lang w:val="fr-CH"/>
        </w:rPr>
        <w:t xml:space="preserve">15 ns), mais peuvent encore être captées par les récepteurs de faisceaux </w:t>
      </w:r>
      <w:r w:rsidRPr="00266417">
        <w:rPr>
          <w:color w:val="000000"/>
          <w:sz w:val="20"/>
          <w:lang w:val="fr-CH"/>
        </w:rPr>
        <w:t>hertziens</w:t>
      </w:r>
      <w:r w:rsidRPr="00266417">
        <w:rPr>
          <w:sz w:val="20"/>
          <w:lang w:val="fr-CH"/>
        </w:rPr>
        <w:t xml:space="preserve"> à large bande.</w:t>
      </w:r>
    </w:p>
    <w:p w:rsidR="00F327BB" w:rsidRPr="00266417" w:rsidRDefault="00F327BB" w:rsidP="00F327BB">
      <w:pPr>
        <w:rPr>
          <w:sz w:val="20"/>
          <w:lang w:val="fr-CH"/>
        </w:rPr>
      </w:pPr>
      <w:r w:rsidRPr="00266417">
        <w:rPr>
          <w:sz w:val="20"/>
          <w:lang w:val="fr-CH"/>
        </w:rPr>
        <w:t xml:space="preserve">On a trouvé une </w:t>
      </w:r>
      <w:r w:rsidRPr="00266417">
        <w:rPr>
          <w:color w:val="000000"/>
          <w:sz w:val="20"/>
          <w:lang w:val="fr-CH"/>
        </w:rPr>
        <w:t>méthode</w:t>
      </w:r>
      <w:r w:rsidRPr="00266417">
        <w:rPr>
          <w:sz w:val="20"/>
          <w:lang w:val="fr-CH"/>
        </w:rPr>
        <w:t xml:space="preserve"> d'atténuation utile pour remédier à cette situation, l'entrelacement </w:t>
      </w:r>
      <w:r w:rsidRPr="00266417">
        <w:rPr>
          <w:color w:val="000000"/>
          <w:sz w:val="20"/>
          <w:lang w:val="fr-CH"/>
        </w:rPr>
        <w:t>additionnel</w:t>
      </w:r>
      <w:r w:rsidRPr="00266417">
        <w:rPr>
          <w:sz w:val="20"/>
          <w:lang w:val="fr-CH"/>
        </w:rPr>
        <w:t xml:space="preserve"> des bits. A la réception d'un signal altéré par de courts paquets d'erreurs causés par le brouillage, les erreurs sont étalées dans le temps en raison du désentrelacement. Les erreurs sur les bits peuvent être ultérieurement corrigées par le </w:t>
      </w:r>
      <w:r w:rsidRPr="00266417">
        <w:rPr>
          <w:color w:val="000000"/>
          <w:sz w:val="20"/>
          <w:lang w:val="fr-CH"/>
        </w:rPr>
        <w:t>processus</w:t>
      </w:r>
      <w:r w:rsidRPr="00266417">
        <w:rPr>
          <w:sz w:val="20"/>
          <w:lang w:val="fr-CH"/>
        </w:rPr>
        <w:t> CED.</w:t>
      </w:r>
    </w:p>
    <w:p w:rsidR="00F327BB" w:rsidRPr="00266417" w:rsidRDefault="00F327BB" w:rsidP="00F327BB">
      <w:pPr>
        <w:rPr>
          <w:sz w:val="20"/>
          <w:lang w:val="fr-CH"/>
        </w:rPr>
      </w:pPr>
      <w:r w:rsidRPr="00266417">
        <w:rPr>
          <w:sz w:val="20"/>
          <w:lang w:val="fr-CH"/>
        </w:rPr>
        <w:lastRenderedPageBreak/>
        <w:t xml:space="preserve">La </w:t>
      </w:r>
      <w:r w:rsidRPr="00266417">
        <w:rPr>
          <w:color w:val="000000"/>
          <w:sz w:val="20"/>
          <w:lang w:val="fr-CH"/>
        </w:rPr>
        <w:t>technique</w:t>
      </w:r>
      <w:r w:rsidRPr="00266417">
        <w:rPr>
          <w:sz w:val="20"/>
          <w:lang w:val="fr-CH"/>
        </w:rPr>
        <w:t xml:space="preserve"> d'entrelacement des bits présente un inconvénient, à savoir qu'il impose un temps de </w:t>
      </w:r>
      <w:r w:rsidRPr="00266417">
        <w:rPr>
          <w:color w:val="000000"/>
          <w:sz w:val="20"/>
          <w:lang w:val="fr-CH"/>
        </w:rPr>
        <w:t>traitement</w:t>
      </w:r>
      <w:r w:rsidRPr="00266417">
        <w:rPr>
          <w:sz w:val="20"/>
          <w:lang w:val="fr-CH"/>
        </w:rPr>
        <w:t xml:space="preserve"> supplémentaire au niveau du récepteur. Cette </w:t>
      </w:r>
      <w:r w:rsidRPr="00266417">
        <w:rPr>
          <w:color w:val="000000"/>
          <w:sz w:val="20"/>
          <w:lang w:val="fr-CH"/>
        </w:rPr>
        <w:t>technique</w:t>
      </w:r>
      <w:r w:rsidRPr="00266417">
        <w:rPr>
          <w:sz w:val="20"/>
          <w:lang w:val="fr-CH"/>
        </w:rPr>
        <w:t xml:space="preserve"> devrait donc être </w:t>
      </w:r>
      <w:r w:rsidRPr="00266417">
        <w:rPr>
          <w:color w:val="000000"/>
          <w:sz w:val="20"/>
          <w:lang w:val="fr-CH"/>
        </w:rPr>
        <w:t>offerte</w:t>
      </w:r>
      <w:r w:rsidRPr="00266417">
        <w:rPr>
          <w:sz w:val="20"/>
          <w:lang w:val="fr-CH"/>
        </w:rPr>
        <w:t xml:space="preserve"> comme option </w:t>
      </w:r>
      <w:r w:rsidRPr="00266417">
        <w:rPr>
          <w:color w:val="000000"/>
          <w:sz w:val="20"/>
          <w:lang w:val="fr-CH"/>
        </w:rPr>
        <w:t>additionnel</w:t>
      </w:r>
      <w:r w:rsidRPr="00266417">
        <w:rPr>
          <w:sz w:val="20"/>
          <w:lang w:val="fr-CH"/>
        </w:rPr>
        <w:t xml:space="preserve">le pour les récepteurs normaux, à n'utiliser que sur les bonds de faisceaux hertziens </w:t>
      </w:r>
      <w:r w:rsidRPr="00266417">
        <w:rPr>
          <w:color w:val="000000"/>
          <w:sz w:val="20"/>
          <w:lang w:val="fr-CH"/>
        </w:rPr>
        <w:t xml:space="preserve">où des brouillages causés par des radars de </w:t>
      </w:r>
      <w:r w:rsidRPr="00266417">
        <w:rPr>
          <w:sz w:val="20"/>
          <w:lang w:val="fr-CH"/>
        </w:rPr>
        <w:t>navigation sont observés.</w:t>
      </w:r>
    </w:p>
    <w:p w:rsidR="00F327BB" w:rsidRPr="00266417" w:rsidRDefault="00F327BB" w:rsidP="00F327BB">
      <w:pPr>
        <w:rPr>
          <w:sz w:val="20"/>
          <w:lang w:val="fr-CH"/>
        </w:rPr>
      </w:pPr>
      <w:r w:rsidRPr="00266417">
        <w:rPr>
          <w:sz w:val="20"/>
          <w:lang w:val="fr-CH"/>
        </w:rPr>
        <w:t xml:space="preserve">La </w:t>
      </w:r>
      <w:r w:rsidRPr="00266417">
        <w:rPr>
          <w:color w:val="000000"/>
          <w:sz w:val="20"/>
          <w:lang w:val="fr-CH"/>
        </w:rPr>
        <w:t>technique</w:t>
      </w:r>
      <w:r w:rsidRPr="00266417">
        <w:rPr>
          <w:sz w:val="20"/>
          <w:lang w:val="fr-CH"/>
        </w:rPr>
        <w:t xml:space="preserve"> d'entrelacement des bits comme </w:t>
      </w:r>
      <w:r w:rsidRPr="00266417">
        <w:rPr>
          <w:color w:val="000000"/>
          <w:sz w:val="20"/>
          <w:lang w:val="fr-CH"/>
        </w:rPr>
        <w:t>méthode</w:t>
      </w:r>
      <w:r w:rsidRPr="00266417">
        <w:rPr>
          <w:sz w:val="20"/>
          <w:lang w:val="fr-CH"/>
        </w:rPr>
        <w:t xml:space="preserve"> d'atténuation est appliquée avec succès au </w:t>
      </w:r>
      <w:r w:rsidRPr="00266417">
        <w:rPr>
          <w:color w:val="000000"/>
          <w:sz w:val="20"/>
          <w:lang w:val="fr-CH"/>
        </w:rPr>
        <w:t>Japon</w:t>
      </w:r>
      <w:r w:rsidRPr="00266417">
        <w:rPr>
          <w:sz w:val="20"/>
          <w:lang w:val="fr-CH"/>
        </w:rPr>
        <w:t xml:space="preserve"> depuis plusieurs années (voir aussi l'Appendice 1).</w:t>
      </w:r>
    </w:p>
    <w:p w:rsidR="00F327BB" w:rsidRPr="00266417" w:rsidRDefault="00F327BB" w:rsidP="00F327BB">
      <w:pPr>
        <w:pStyle w:val="Heading2"/>
        <w:rPr>
          <w:sz w:val="22"/>
          <w:szCs w:val="22"/>
          <w:lang w:val="fr-CH"/>
        </w:rPr>
      </w:pPr>
      <w:r w:rsidRPr="00266417">
        <w:rPr>
          <w:sz w:val="22"/>
          <w:szCs w:val="22"/>
          <w:lang w:val="fr-CH"/>
        </w:rPr>
        <w:t>2.7</w:t>
      </w:r>
      <w:r w:rsidRPr="00266417">
        <w:rPr>
          <w:sz w:val="22"/>
          <w:szCs w:val="22"/>
          <w:lang w:val="fr-CH"/>
        </w:rPr>
        <w:tab/>
        <w:t>A</w:t>
      </w:r>
      <w:r w:rsidRPr="00266417">
        <w:rPr>
          <w:color w:val="000000"/>
          <w:sz w:val="22"/>
          <w:szCs w:val="22"/>
          <w:lang w:val="fr-CH"/>
        </w:rPr>
        <w:t>ccroissement</w:t>
      </w:r>
      <w:r w:rsidRPr="00266417">
        <w:rPr>
          <w:sz w:val="22"/>
          <w:szCs w:val="22"/>
          <w:lang w:val="fr-CH"/>
        </w:rPr>
        <w:t xml:space="preserve"> de la puissance des émetteurs des faisceaux </w:t>
      </w:r>
      <w:r w:rsidRPr="00266417">
        <w:rPr>
          <w:color w:val="000000"/>
          <w:sz w:val="22"/>
          <w:szCs w:val="22"/>
          <w:lang w:val="fr-CH"/>
        </w:rPr>
        <w:t>hertziens</w:t>
      </w:r>
      <w:r w:rsidRPr="00266417">
        <w:rPr>
          <w:sz w:val="22"/>
          <w:szCs w:val="22"/>
          <w:lang w:val="fr-CH"/>
        </w:rPr>
        <w:t xml:space="preserve"> </w:t>
      </w:r>
    </w:p>
    <w:p w:rsidR="00F327BB" w:rsidRPr="00266417" w:rsidRDefault="00F327BB" w:rsidP="00F327BB">
      <w:pPr>
        <w:rPr>
          <w:sz w:val="20"/>
          <w:lang w:val="fr-CH"/>
        </w:rPr>
      </w:pPr>
      <w:r w:rsidRPr="00266417">
        <w:rPr>
          <w:sz w:val="20"/>
          <w:lang w:val="fr-CH"/>
        </w:rPr>
        <w:t xml:space="preserve">Cette </w:t>
      </w:r>
      <w:r w:rsidRPr="00266417">
        <w:rPr>
          <w:color w:val="000000"/>
          <w:sz w:val="20"/>
          <w:lang w:val="fr-CH"/>
        </w:rPr>
        <w:t>méthode</w:t>
      </w:r>
      <w:r w:rsidRPr="00266417">
        <w:rPr>
          <w:sz w:val="20"/>
          <w:lang w:val="fr-CH"/>
        </w:rPr>
        <w:t xml:space="preserve"> d'atténuation a été proposée mais elle n'améliorera </w:t>
      </w:r>
      <w:r w:rsidRPr="00266417">
        <w:rPr>
          <w:color w:val="000000"/>
          <w:sz w:val="20"/>
          <w:lang w:val="fr-CH"/>
        </w:rPr>
        <w:t>probablement</w:t>
      </w:r>
      <w:r w:rsidRPr="00266417">
        <w:rPr>
          <w:sz w:val="20"/>
          <w:lang w:val="fr-CH"/>
        </w:rPr>
        <w:t xml:space="preserve"> pas la </w:t>
      </w:r>
      <w:r w:rsidRPr="00266417">
        <w:rPr>
          <w:color w:val="000000"/>
          <w:sz w:val="20"/>
          <w:lang w:val="fr-CH"/>
        </w:rPr>
        <w:t>situation</w:t>
      </w:r>
      <w:r w:rsidRPr="00266417">
        <w:rPr>
          <w:sz w:val="20"/>
          <w:lang w:val="fr-CH"/>
        </w:rPr>
        <w:t xml:space="preserve"> pour les raisons </w:t>
      </w:r>
      <w:r w:rsidRPr="00266417">
        <w:rPr>
          <w:color w:val="000000"/>
          <w:sz w:val="20"/>
          <w:lang w:val="fr-CH"/>
        </w:rPr>
        <w:t>suivantes:</w:t>
      </w:r>
    </w:p>
    <w:p w:rsidR="00F327BB" w:rsidRPr="00266417" w:rsidRDefault="00F327BB" w:rsidP="00F327BB">
      <w:pPr>
        <w:pStyle w:val="enumlev1"/>
        <w:rPr>
          <w:sz w:val="20"/>
          <w:lang w:val="fr-CH"/>
        </w:rPr>
      </w:pPr>
      <w:r w:rsidRPr="00266417">
        <w:rPr>
          <w:sz w:val="20"/>
          <w:lang w:val="fr-CH"/>
        </w:rPr>
        <w:t>–</w:t>
      </w:r>
      <w:r w:rsidRPr="00266417">
        <w:rPr>
          <w:sz w:val="20"/>
          <w:lang w:val="fr-CH"/>
        </w:rPr>
        <w:tab/>
        <w:t xml:space="preserve">il est probable qu'une puissance supplémentaire de quelques dB des émetteurs des faisceaux </w:t>
      </w:r>
      <w:r w:rsidRPr="00266417">
        <w:rPr>
          <w:color w:val="000000"/>
          <w:sz w:val="20"/>
          <w:lang w:val="fr-CH"/>
        </w:rPr>
        <w:t>hertziens</w:t>
      </w:r>
      <w:r w:rsidRPr="00266417">
        <w:rPr>
          <w:sz w:val="20"/>
          <w:lang w:val="fr-CH"/>
        </w:rPr>
        <w:t xml:space="preserve"> n'améliorera pas sensiblement le rapport </w:t>
      </w:r>
      <w:r w:rsidRPr="00266417">
        <w:rPr>
          <w:i/>
          <w:iCs/>
          <w:sz w:val="20"/>
          <w:lang w:val="fr-CH"/>
        </w:rPr>
        <w:t>S</w:t>
      </w:r>
      <w:r w:rsidRPr="00266417">
        <w:rPr>
          <w:sz w:val="20"/>
          <w:lang w:val="fr-CH"/>
        </w:rPr>
        <w:t>/</w:t>
      </w:r>
      <w:r w:rsidRPr="00266417">
        <w:rPr>
          <w:i/>
          <w:iCs/>
          <w:sz w:val="20"/>
          <w:lang w:val="fr-CH"/>
        </w:rPr>
        <w:t>N</w:t>
      </w:r>
      <w:r w:rsidRPr="00266417">
        <w:rPr>
          <w:sz w:val="20"/>
          <w:lang w:val="fr-CH"/>
        </w:rPr>
        <w:t xml:space="preserve"> total, de sorte que la </w:t>
      </w:r>
      <w:r w:rsidRPr="00266417">
        <w:rPr>
          <w:color w:val="000000"/>
          <w:sz w:val="20"/>
          <w:lang w:val="fr-CH"/>
        </w:rPr>
        <w:t>qualité</w:t>
      </w:r>
      <w:r w:rsidRPr="00266417">
        <w:rPr>
          <w:sz w:val="20"/>
          <w:lang w:val="fr-CH"/>
        </w:rPr>
        <w:t xml:space="preserve"> de la transmission restera altérée;</w:t>
      </w:r>
    </w:p>
    <w:p w:rsidR="00F327BB" w:rsidRPr="00266417" w:rsidRDefault="00F327BB" w:rsidP="00F327BB">
      <w:pPr>
        <w:pStyle w:val="enumlev1"/>
        <w:rPr>
          <w:sz w:val="20"/>
          <w:lang w:val="fr-CH"/>
        </w:rPr>
      </w:pPr>
      <w:r w:rsidRPr="00266417">
        <w:rPr>
          <w:sz w:val="20"/>
          <w:lang w:val="fr-CH"/>
        </w:rPr>
        <w:t>–</w:t>
      </w:r>
      <w:r w:rsidRPr="00266417">
        <w:rPr>
          <w:sz w:val="20"/>
          <w:lang w:val="fr-CH"/>
        </w:rPr>
        <w:tab/>
        <w:t xml:space="preserve">un émetteur de faisceau </w:t>
      </w:r>
      <w:r w:rsidRPr="00266417">
        <w:rPr>
          <w:color w:val="000000"/>
          <w:sz w:val="20"/>
          <w:lang w:val="fr-CH"/>
        </w:rPr>
        <w:t>hertzien</w:t>
      </w:r>
      <w:r w:rsidRPr="00266417">
        <w:rPr>
          <w:sz w:val="20"/>
          <w:lang w:val="fr-CH"/>
        </w:rPr>
        <w:t xml:space="preserve"> considérablement plus puissant ne serait absolument pas rentable;</w:t>
      </w:r>
    </w:p>
    <w:p w:rsidR="00F327BB" w:rsidRPr="00266417" w:rsidRDefault="00F327BB" w:rsidP="00F327BB">
      <w:pPr>
        <w:pStyle w:val="enumlev1"/>
        <w:rPr>
          <w:sz w:val="20"/>
          <w:lang w:val="fr-CH"/>
        </w:rPr>
      </w:pPr>
      <w:r w:rsidRPr="00266417">
        <w:rPr>
          <w:sz w:val="20"/>
          <w:lang w:val="fr-CH"/>
        </w:rPr>
        <w:t>–</w:t>
      </w:r>
      <w:r w:rsidRPr="00266417">
        <w:rPr>
          <w:sz w:val="20"/>
          <w:lang w:val="fr-CH"/>
        </w:rPr>
        <w:tab/>
        <w:t xml:space="preserve">une plus grande puissance accroît la </w:t>
      </w:r>
      <w:r w:rsidRPr="00266417">
        <w:rPr>
          <w:color w:val="000000"/>
          <w:sz w:val="20"/>
          <w:lang w:val="fr-CH"/>
        </w:rPr>
        <w:t xml:space="preserve">probabilité de brouillage avec d'autres DRRS </w:t>
      </w:r>
      <w:r w:rsidRPr="00266417">
        <w:rPr>
          <w:sz w:val="20"/>
          <w:lang w:val="fr-CH"/>
        </w:rPr>
        <w:t>distants qui réutilisent le canal concerné.</w:t>
      </w:r>
    </w:p>
    <w:p w:rsidR="00F327BB" w:rsidRPr="00266417" w:rsidRDefault="00F327BB" w:rsidP="00F327BB">
      <w:pPr>
        <w:pStyle w:val="Heading2"/>
        <w:rPr>
          <w:sz w:val="22"/>
          <w:szCs w:val="22"/>
          <w:lang w:val="fr-CH"/>
        </w:rPr>
      </w:pPr>
      <w:r w:rsidRPr="00266417">
        <w:rPr>
          <w:sz w:val="22"/>
          <w:szCs w:val="22"/>
          <w:lang w:val="fr-CH"/>
        </w:rPr>
        <w:t>2.8</w:t>
      </w:r>
      <w:r w:rsidRPr="00266417">
        <w:rPr>
          <w:sz w:val="22"/>
          <w:szCs w:val="22"/>
          <w:lang w:val="fr-CH"/>
        </w:rPr>
        <w:tab/>
        <w:t xml:space="preserve">Choix d'un canal RF de remplacement pour les faisceaux </w:t>
      </w:r>
      <w:r w:rsidRPr="00266417">
        <w:rPr>
          <w:color w:val="000000"/>
          <w:sz w:val="22"/>
          <w:szCs w:val="22"/>
          <w:lang w:val="fr-CH"/>
        </w:rPr>
        <w:t>hertziens</w:t>
      </w:r>
      <w:r w:rsidRPr="00266417">
        <w:rPr>
          <w:sz w:val="22"/>
          <w:szCs w:val="22"/>
          <w:lang w:val="fr-CH"/>
        </w:rPr>
        <w:t xml:space="preserve"> </w:t>
      </w:r>
    </w:p>
    <w:p w:rsidR="00F327BB" w:rsidRPr="00266417" w:rsidRDefault="00F327BB" w:rsidP="00F327BB">
      <w:pPr>
        <w:rPr>
          <w:sz w:val="20"/>
          <w:lang w:val="fr-CH"/>
        </w:rPr>
      </w:pPr>
      <w:r w:rsidRPr="00266417">
        <w:rPr>
          <w:sz w:val="20"/>
          <w:lang w:val="fr-CH"/>
        </w:rPr>
        <w:t xml:space="preserve">Cette </w:t>
      </w:r>
      <w:r w:rsidRPr="00266417">
        <w:rPr>
          <w:color w:val="000000"/>
          <w:sz w:val="20"/>
          <w:lang w:val="fr-CH"/>
        </w:rPr>
        <w:t>méthode</w:t>
      </w:r>
      <w:r w:rsidRPr="00266417">
        <w:rPr>
          <w:sz w:val="20"/>
          <w:lang w:val="fr-CH"/>
        </w:rPr>
        <w:t xml:space="preserve"> d'atténuation ne pourra être appliquée que dans certaines </w:t>
      </w:r>
      <w:r w:rsidRPr="00266417">
        <w:rPr>
          <w:color w:val="000000"/>
          <w:sz w:val="20"/>
          <w:lang w:val="fr-CH"/>
        </w:rPr>
        <w:t>situation</w:t>
      </w:r>
      <w:r w:rsidRPr="00266417">
        <w:rPr>
          <w:sz w:val="20"/>
          <w:lang w:val="fr-CH"/>
        </w:rPr>
        <w:t xml:space="preserve">s car elle n'est absolument pas considérée comme assurant une utilisation efficace du </w:t>
      </w:r>
      <w:r w:rsidRPr="00266417">
        <w:rPr>
          <w:color w:val="000000"/>
          <w:sz w:val="20"/>
          <w:lang w:val="fr-CH"/>
        </w:rPr>
        <w:t>spectre</w:t>
      </w:r>
      <w:r w:rsidRPr="00266417">
        <w:rPr>
          <w:sz w:val="20"/>
          <w:lang w:val="fr-CH"/>
        </w:rPr>
        <w:t xml:space="preserve">. Elle est appliquée dans les </w:t>
      </w:r>
      <w:r w:rsidRPr="00266417">
        <w:rPr>
          <w:color w:val="000000"/>
          <w:sz w:val="20"/>
          <w:lang w:val="fr-CH"/>
        </w:rPr>
        <w:t>condition</w:t>
      </w:r>
      <w:r w:rsidRPr="00266417">
        <w:rPr>
          <w:sz w:val="20"/>
          <w:lang w:val="fr-CH"/>
        </w:rPr>
        <w:t xml:space="preserve">s </w:t>
      </w:r>
      <w:r w:rsidRPr="00266417">
        <w:rPr>
          <w:color w:val="000000"/>
          <w:sz w:val="20"/>
          <w:lang w:val="fr-CH"/>
        </w:rPr>
        <w:t>suivantes:</w:t>
      </w:r>
    </w:p>
    <w:p w:rsidR="00F327BB" w:rsidRPr="00266417" w:rsidRDefault="00F327BB" w:rsidP="00F327BB">
      <w:pPr>
        <w:pStyle w:val="enumlev1"/>
        <w:rPr>
          <w:sz w:val="20"/>
          <w:lang w:val="fr-CH"/>
        </w:rPr>
      </w:pPr>
      <w:r w:rsidRPr="00266417">
        <w:rPr>
          <w:sz w:val="20"/>
          <w:lang w:val="fr-CH"/>
        </w:rPr>
        <w:t>–</w:t>
      </w:r>
      <w:r w:rsidRPr="00266417">
        <w:rPr>
          <w:sz w:val="20"/>
          <w:lang w:val="fr-CH"/>
        </w:rPr>
        <w:tab/>
        <w:t xml:space="preserve">le brouillage est causé par une harmonique assez bien définie du radar, de sorte que seul un </w:t>
      </w:r>
      <w:r w:rsidRPr="00266417">
        <w:rPr>
          <w:color w:val="000000"/>
          <w:sz w:val="20"/>
          <w:lang w:val="fr-CH"/>
        </w:rPr>
        <w:t>canal</w:t>
      </w:r>
      <w:r w:rsidRPr="00266417">
        <w:rPr>
          <w:sz w:val="20"/>
          <w:lang w:val="fr-CH"/>
        </w:rPr>
        <w:t xml:space="preserve"> </w:t>
      </w:r>
      <w:r w:rsidRPr="00266417">
        <w:rPr>
          <w:color w:val="000000"/>
          <w:sz w:val="20"/>
          <w:lang w:val="fr-CH"/>
        </w:rPr>
        <w:t>particulier</w:t>
      </w:r>
      <w:r w:rsidRPr="00266417">
        <w:rPr>
          <w:sz w:val="20"/>
          <w:lang w:val="fr-CH"/>
        </w:rPr>
        <w:t xml:space="preserve"> des faisceaux </w:t>
      </w:r>
      <w:r w:rsidRPr="00266417">
        <w:rPr>
          <w:color w:val="000000"/>
          <w:sz w:val="20"/>
          <w:lang w:val="fr-CH"/>
        </w:rPr>
        <w:t>hertziens</w:t>
      </w:r>
      <w:r w:rsidRPr="00266417">
        <w:rPr>
          <w:sz w:val="20"/>
          <w:lang w:val="fr-CH"/>
        </w:rPr>
        <w:t xml:space="preserve"> est affecté;</w:t>
      </w:r>
    </w:p>
    <w:p w:rsidR="00F327BB" w:rsidRPr="00266417" w:rsidRDefault="00F327BB" w:rsidP="00F327BB">
      <w:pPr>
        <w:pStyle w:val="enumlev1"/>
        <w:rPr>
          <w:sz w:val="20"/>
          <w:lang w:val="fr-CH"/>
        </w:rPr>
      </w:pPr>
      <w:r w:rsidRPr="00266417">
        <w:rPr>
          <w:sz w:val="20"/>
          <w:lang w:val="fr-CH"/>
        </w:rPr>
        <w:t>–</w:t>
      </w:r>
      <w:r w:rsidRPr="00266417">
        <w:rPr>
          <w:sz w:val="20"/>
          <w:lang w:val="fr-CH"/>
        </w:rPr>
        <w:tab/>
        <w:t xml:space="preserve">pour une raison quelconque, il n'est pas possible de procéder à un nouvel accord du radar, comme indiqué </w:t>
      </w:r>
      <w:r w:rsidRPr="00266417">
        <w:rPr>
          <w:color w:val="000000"/>
          <w:sz w:val="20"/>
          <w:lang w:val="fr-CH"/>
        </w:rPr>
        <w:t>ci-dessus</w:t>
      </w:r>
      <w:r w:rsidRPr="00266417">
        <w:rPr>
          <w:sz w:val="20"/>
          <w:lang w:val="fr-CH"/>
        </w:rPr>
        <w:t xml:space="preserve"> au § 1.2;</w:t>
      </w:r>
    </w:p>
    <w:p w:rsidR="00F327BB" w:rsidRPr="00266417" w:rsidRDefault="00F327BB" w:rsidP="00F327BB">
      <w:pPr>
        <w:pStyle w:val="enumlev1"/>
        <w:rPr>
          <w:sz w:val="20"/>
          <w:lang w:val="fr-CH"/>
        </w:rPr>
      </w:pPr>
      <w:r w:rsidRPr="00266417">
        <w:rPr>
          <w:sz w:val="20"/>
          <w:lang w:val="fr-CH"/>
        </w:rPr>
        <w:t>–</w:t>
      </w:r>
      <w:r w:rsidRPr="00266417">
        <w:rPr>
          <w:sz w:val="20"/>
          <w:lang w:val="fr-CH"/>
        </w:rPr>
        <w:tab/>
        <w:t xml:space="preserve">un </w:t>
      </w:r>
      <w:r w:rsidRPr="00266417">
        <w:rPr>
          <w:color w:val="000000"/>
          <w:sz w:val="20"/>
          <w:lang w:val="fr-CH"/>
        </w:rPr>
        <w:t>canal</w:t>
      </w:r>
      <w:r w:rsidRPr="00266417">
        <w:rPr>
          <w:sz w:val="20"/>
          <w:lang w:val="fr-CH"/>
        </w:rPr>
        <w:t xml:space="preserve"> RF non perturbé peut être mis à </w:t>
      </w:r>
      <w:r w:rsidRPr="00266417">
        <w:rPr>
          <w:color w:val="000000"/>
          <w:sz w:val="20"/>
          <w:lang w:val="fr-CH"/>
        </w:rPr>
        <w:t>disposition par l'</w:t>
      </w:r>
      <w:r w:rsidRPr="00266417">
        <w:rPr>
          <w:sz w:val="20"/>
          <w:lang w:val="fr-CH"/>
        </w:rPr>
        <w:t xml:space="preserve">administration sur le bond en </w:t>
      </w:r>
      <w:r w:rsidRPr="00266417">
        <w:rPr>
          <w:color w:val="000000"/>
          <w:sz w:val="20"/>
          <w:lang w:val="fr-CH"/>
        </w:rPr>
        <w:t>question</w:t>
      </w:r>
      <w:r w:rsidRPr="00266417">
        <w:rPr>
          <w:sz w:val="20"/>
          <w:lang w:val="fr-CH"/>
        </w:rPr>
        <w:t>.</w:t>
      </w:r>
    </w:p>
    <w:p w:rsidR="00F327BB" w:rsidRPr="00266417" w:rsidRDefault="00F327BB" w:rsidP="00F327BB">
      <w:pPr>
        <w:pStyle w:val="Heading2"/>
        <w:rPr>
          <w:sz w:val="22"/>
          <w:szCs w:val="22"/>
          <w:lang w:val="fr-CH"/>
        </w:rPr>
      </w:pPr>
      <w:r w:rsidRPr="00266417">
        <w:rPr>
          <w:sz w:val="22"/>
          <w:szCs w:val="22"/>
          <w:lang w:val="fr-CH"/>
        </w:rPr>
        <w:t>2.9</w:t>
      </w:r>
      <w:r w:rsidRPr="00266417">
        <w:rPr>
          <w:sz w:val="22"/>
          <w:szCs w:val="22"/>
          <w:lang w:val="fr-CH"/>
        </w:rPr>
        <w:tab/>
        <w:t>Emploi d'une bande de remplacement</w:t>
      </w:r>
    </w:p>
    <w:p w:rsidR="00F327BB" w:rsidRPr="00266417" w:rsidRDefault="00F327BB" w:rsidP="00F327BB">
      <w:pPr>
        <w:rPr>
          <w:sz w:val="20"/>
          <w:lang w:val="fr-CH"/>
        </w:rPr>
      </w:pPr>
      <w:r w:rsidRPr="00266417">
        <w:rPr>
          <w:sz w:val="20"/>
          <w:lang w:val="fr-CH"/>
        </w:rPr>
        <w:t xml:space="preserve">Cette </w:t>
      </w:r>
      <w:r w:rsidRPr="00266417">
        <w:rPr>
          <w:color w:val="000000"/>
          <w:sz w:val="20"/>
          <w:lang w:val="fr-CH"/>
        </w:rPr>
        <w:t>méthode</w:t>
      </w:r>
      <w:r w:rsidRPr="00266417">
        <w:rPr>
          <w:sz w:val="20"/>
          <w:lang w:val="fr-CH"/>
        </w:rPr>
        <w:t xml:space="preserve"> d'atténuation pourrait être envisagée lors de la planification d'un nouveau DRRS</w:t>
      </w:r>
      <w:r w:rsidRPr="00266417">
        <w:rPr>
          <w:color w:val="000000"/>
          <w:sz w:val="20"/>
          <w:lang w:val="fr-CH"/>
        </w:rPr>
        <w:t xml:space="preserve"> et lorsqu'une étude de </w:t>
      </w:r>
      <w:r w:rsidRPr="00266417">
        <w:rPr>
          <w:sz w:val="20"/>
          <w:lang w:val="fr-CH"/>
        </w:rPr>
        <w:t xml:space="preserve">site a indiqué la </w:t>
      </w:r>
      <w:r w:rsidRPr="00266417">
        <w:rPr>
          <w:color w:val="000000"/>
          <w:sz w:val="20"/>
          <w:lang w:val="fr-CH"/>
        </w:rPr>
        <w:t>probabilité de brouillages dans les bandes attribuées au service fixe, qui en temps normal devraient être choisies en premier lieu.</w:t>
      </w:r>
    </w:p>
    <w:p w:rsidR="00F327BB" w:rsidRPr="00266417" w:rsidRDefault="00F327BB" w:rsidP="00F327BB">
      <w:pPr>
        <w:rPr>
          <w:sz w:val="20"/>
          <w:lang w:val="fr-CH"/>
        </w:rPr>
      </w:pPr>
      <w:r w:rsidRPr="00266417">
        <w:rPr>
          <w:sz w:val="20"/>
          <w:lang w:val="fr-CH"/>
        </w:rPr>
        <w:t xml:space="preserve">En outre, le recours à cette </w:t>
      </w:r>
      <w:r w:rsidRPr="00266417">
        <w:rPr>
          <w:color w:val="000000"/>
          <w:sz w:val="20"/>
          <w:lang w:val="fr-CH"/>
        </w:rPr>
        <w:t>méthode</w:t>
      </w:r>
      <w:r w:rsidRPr="00266417">
        <w:rPr>
          <w:sz w:val="20"/>
          <w:lang w:val="fr-CH"/>
        </w:rPr>
        <w:t xml:space="preserve"> dépend de la </w:t>
      </w:r>
      <w:r w:rsidRPr="00266417">
        <w:rPr>
          <w:color w:val="000000"/>
          <w:sz w:val="20"/>
          <w:lang w:val="fr-CH"/>
        </w:rPr>
        <w:t>disponibilité des canaux dans une bande de remplacement adéquate.</w:t>
      </w:r>
    </w:p>
    <w:p w:rsidR="00F327BB" w:rsidRPr="00266417" w:rsidRDefault="00F327BB" w:rsidP="00F327BB">
      <w:pPr>
        <w:rPr>
          <w:sz w:val="20"/>
          <w:lang w:val="fr-CH"/>
        </w:rPr>
      </w:pPr>
      <w:r w:rsidRPr="00266417">
        <w:rPr>
          <w:sz w:val="20"/>
          <w:lang w:val="fr-CH"/>
        </w:rPr>
        <w:t xml:space="preserve">Ce n'est cependant pas une option rentable pour une </w:t>
      </w:r>
      <w:r w:rsidRPr="00266417">
        <w:rPr>
          <w:color w:val="000000"/>
          <w:sz w:val="20"/>
          <w:lang w:val="fr-CH"/>
        </w:rPr>
        <w:t>opération</w:t>
      </w:r>
      <w:r w:rsidRPr="00266417">
        <w:rPr>
          <w:sz w:val="20"/>
          <w:lang w:val="fr-CH"/>
        </w:rPr>
        <w:t xml:space="preserve"> établie du </w:t>
      </w:r>
      <w:r w:rsidRPr="00266417">
        <w:rPr>
          <w:color w:val="000000"/>
          <w:sz w:val="20"/>
          <w:lang w:val="fr-CH"/>
        </w:rPr>
        <w:t>service</w:t>
      </w:r>
      <w:r w:rsidRPr="00266417">
        <w:rPr>
          <w:sz w:val="20"/>
          <w:lang w:val="fr-CH"/>
        </w:rPr>
        <w:t xml:space="preserve"> </w:t>
      </w:r>
      <w:r w:rsidRPr="00266417">
        <w:rPr>
          <w:color w:val="000000"/>
          <w:sz w:val="20"/>
          <w:lang w:val="fr-CH"/>
        </w:rPr>
        <w:t>fixe</w:t>
      </w:r>
      <w:r w:rsidRPr="00266417">
        <w:rPr>
          <w:sz w:val="20"/>
          <w:lang w:val="fr-CH"/>
        </w:rPr>
        <w:t>.</w:t>
      </w:r>
    </w:p>
    <w:p w:rsidR="00F327BB" w:rsidRPr="00266417" w:rsidRDefault="00F327BB" w:rsidP="00F327BB">
      <w:pPr>
        <w:rPr>
          <w:sz w:val="20"/>
          <w:lang w:val="fr-CH"/>
        </w:rPr>
      </w:pPr>
      <w:r w:rsidRPr="00266417">
        <w:rPr>
          <w:color w:val="000000"/>
          <w:sz w:val="20"/>
          <w:lang w:val="fr-CH"/>
        </w:rPr>
        <w:t>En règle générale, il sera coûteux de rééquiper le ou les bonds affectés avec de nouveaux émetteurs</w:t>
      </w:r>
      <w:r w:rsidRPr="00266417">
        <w:rPr>
          <w:color w:val="000000"/>
          <w:sz w:val="20"/>
          <w:lang w:val="fr-CH"/>
        </w:rPr>
        <w:noBreakHyphen/>
        <w:t>récepteurs.</w:t>
      </w:r>
    </w:p>
    <w:p w:rsidR="00F327BB" w:rsidRPr="00266417" w:rsidRDefault="00F327BB" w:rsidP="00F327BB">
      <w:pPr>
        <w:pStyle w:val="Heading2"/>
        <w:rPr>
          <w:sz w:val="22"/>
          <w:szCs w:val="22"/>
          <w:lang w:val="fr-CH"/>
        </w:rPr>
      </w:pPr>
      <w:r w:rsidRPr="00266417">
        <w:rPr>
          <w:sz w:val="22"/>
          <w:szCs w:val="22"/>
          <w:lang w:val="fr-CH"/>
        </w:rPr>
        <w:t>2.10</w:t>
      </w:r>
      <w:r w:rsidRPr="00266417">
        <w:rPr>
          <w:sz w:val="22"/>
          <w:szCs w:val="22"/>
          <w:lang w:val="fr-CH"/>
        </w:rPr>
        <w:tab/>
        <w:t>Choix d'un trajet de remplacement</w:t>
      </w:r>
    </w:p>
    <w:p w:rsidR="00F327BB" w:rsidRPr="00266417" w:rsidRDefault="00F327BB" w:rsidP="00F327BB">
      <w:pPr>
        <w:rPr>
          <w:sz w:val="20"/>
          <w:lang w:val="fr-CH"/>
        </w:rPr>
      </w:pPr>
      <w:r w:rsidRPr="00266417">
        <w:rPr>
          <w:sz w:val="20"/>
          <w:lang w:val="fr-CH"/>
        </w:rPr>
        <w:t xml:space="preserve">Cette </w:t>
      </w:r>
      <w:r w:rsidRPr="00266417">
        <w:rPr>
          <w:color w:val="000000"/>
          <w:sz w:val="20"/>
          <w:lang w:val="fr-CH"/>
        </w:rPr>
        <w:t>méthode</w:t>
      </w:r>
      <w:r w:rsidRPr="00266417">
        <w:rPr>
          <w:sz w:val="20"/>
          <w:lang w:val="fr-CH"/>
        </w:rPr>
        <w:t xml:space="preserve"> n'est possible que lors de la planification d'un nouveau DRRS. Elle consiste à contourner le </w:t>
      </w:r>
      <w:r w:rsidRPr="00266417">
        <w:rPr>
          <w:color w:val="000000"/>
          <w:sz w:val="20"/>
          <w:lang w:val="fr-CH"/>
        </w:rPr>
        <w:t>problème</w:t>
      </w:r>
      <w:r w:rsidRPr="00266417">
        <w:rPr>
          <w:sz w:val="20"/>
          <w:lang w:val="fr-CH"/>
        </w:rPr>
        <w:t xml:space="preserve"> de base et, dans la plupart des cas, ce n'est pas une option réaliste pour des raisons </w:t>
      </w:r>
      <w:r w:rsidRPr="00266417">
        <w:rPr>
          <w:color w:val="000000"/>
          <w:sz w:val="20"/>
          <w:lang w:val="fr-CH"/>
        </w:rPr>
        <w:t>économique</w:t>
      </w:r>
      <w:r w:rsidRPr="00266417">
        <w:rPr>
          <w:sz w:val="20"/>
          <w:lang w:val="fr-CH"/>
        </w:rPr>
        <w:t>s.</w:t>
      </w:r>
    </w:p>
    <w:p w:rsidR="00F327BB" w:rsidRPr="00266417" w:rsidRDefault="00F327BB" w:rsidP="00F327BB">
      <w:pPr>
        <w:pStyle w:val="Heading1"/>
        <w:rPr>
          <w:szCs w:val="24"/>
          <w:lang w:val="fr-CH"/>
        </w:rPr>
      </w:pPr>
      <w:r w:rsidRPr="00266417">
        <w:rPr>
          <w:szCs w:val="24"/>
          <w:lang w:val="fr-CH"/>
        </w:rPr>
        <w:t>3</w:t>
      </w:r>
      <w:r w:rsidRPr="00266417">
        <w:rPr>
          <w:szCs w:val="24"/>
          <w:lang w:val="fr-CH"/>
        </w:rPr>
        <w:tab/>
        <w:t>Rôle préventif des administrations</w:t>
      </w:r>
    </w:p>
    <w:p w:rsidR="00F327BB" w:rsidRPr="00266417" w:rsidRDefault="00F327BB" w:rsidP="00F327BB">
      <w:pPr>
        <w:rPr>
          <w:sz w:val="20"/>
          <w:lang w:val="fr-CH"/>
        </w:rPr>
      </w:pPr>
      <w:r w:rsidRPr="00266417">
        <w:rPr>
          <w:sz w:val="20"/>
          <w:lang w:val="fr-CH"/>
        </w:rPr>
        <w:t xml:space="preserve">Les administrations peuvent stipuler, par le biais de </w:t>
      </w:r>
      <w:r w:rsidRPr="00266417">
        <w:rPr>
          <w:color w:val="000000"/>
          <w:sz w:val="20"/>
          <w:lang w:val="fr-CH"/>
        </w:rPr>
        <w:t>règlement</w:t>
      </w:r>
      <w:r w:rsidRPr="00266417">
        <w:rPr>
          <w:sz w:val="20"/>
          <w:lang w:val="fr-CH"/>
        </w:rPr>
        <w:t xml:space="preserve">s </w:t>
      </w:r>
      <w:r w:rsidRPr="00266417">
        <w:rPr>
          <w:color w:val="000000"/>
          <w:sz w:val="20"/>
          <w:lang w:val="fr-CH"/>
        </w:rPr>
        <w:t xml:space="preserve">nationaux concernant les émetteurs radioélectriques, des conditions et prescriptions particulières pour l'exploitation des installations de radiorepérage </w:t>
      </w:r>
      <w:r w:rsidRPr="00266417">
        <w:rPr>
          <w:sz w:val="20"/>
          <w:lang w:val="fr-CH"/>
        </w:rPr>
        <w:t xml:space="preserve">(radars), qu'elles soient fixes ou mobiles, afin d'assurer la </w:t>
      </w:r>
      <w:r w:rsidRPr="00266417">
        <w:rPr>
          <w:color w:val="000000"/>
          <w:sz w:val="20"/>
          <w:lang w:val="fr-CH"/>
        </w:rPr>
        <w:t>compatibilité</w:t>
      </w:r>
      <w:r w:rsidRPr="00266417">
        <w:rPr>
          <w:sz w:val="20"/>
          <w:lang w:val="fr-CH"/>
        </w:rPr>
        <w:t xml:space="preserve"> avec les </w:t>
      </w:r>
      <w:r w:rsidRPr="00266417">
        <w:rPr>
          <w:color w:val="000000"/>
          <w:sz w:val="20"/>
          <w:lang w:val="fr-CH"/>
        </w:rPr>
        <w:t>système</w:t>
      </w:r>
      <w:r w:rsidRPr="00266417">
        <w:rPr>
          <w:sz w:val="20"/>
          <w:lang w:val="fr-CH"/>
        </w:rPr>
        <w:t xml:space="preserve">s du service fixe </w:t>
      </w:r>
      <w:r w:rsidRPr="00266417">
        <w:rPr>
          <w:color w:val="000000"/>
          <w:sz w:val="20"/>
          <w:lang w:val="fr-CH"/>
        </w:rPr>
        <w:t>fonction</w:t>
      </w:r>
      <w:r w:rsidRPr="00266417">
        <w:rPr>
          <w:sz w:val="20"/>
          <w:lang w:val="fr-CH"/>
        </w:rPr>
        <w:t xml:space="preserve">nant dans les bandes adjacentes. </w:t>
      </w:r>
    </w:p>
    <w:p w:rsidR="00F327BB" w:rsidRPr="00266417" w:rsidRDefault="00F327BB" w:rsidP="00F327BB">
      <w:pPr>
        <w:rPr>
          <w:color w:val="000000"/>
          <w:sz w:val="20"/>
          <w:lang w:val="fr-CH"/>
        </w:rPr>
      </w:pPr>
      <w:r w:rsidRPr="00266417">
        <w:rPr>
          <w:sz w:val="20"/>
          <w:lang w:val="fr-CH"/>
        </w:rPr>
        <w:t xml:space="preserve">Dans le cadre de ces </w:t>
      </w:r>
      <w:r w:rsidRPr="00266417">
        <w:rPr>
          <w:color w:val="000000"/>
          <w:sz w:val="20"/>
          <w:lang w:val="fr-CH"/>
        </w:rPr>
        <w:t>prescription</w:t>
      </w:r>
      <w:r w:rsidRPr="00266417">
        <w:rPr>
          <w:sz w:val="20"/>
          <w:lang w:val="fr-CH"/>
        </w:rPr>
        <w:t xml:space="preserve">s, il devrait être spécifié que les </w:t>
      </w:r>
      <w:r w:rsidRPr="00266417">
        <w:rPr>
          <w:color w:val="000000"/>
          <w:sz w:val="20"/>
          <w:lang w:val="fr-CH"/>
        </w:rPr>
        <w:t>opérateurs</w:t>
      </w:r>
      <w:r w:rsidRPr="00266417">
        <w:rPr>
          <w:sz w:val="20"/>
          <w:lang w:val="fr-CH"/>
        </w:rPr>
        <w:t xml:space="preserve"> de radars sont tenus d'éviter l'émission de rayonnements non essentiels susceptibles de causer des brouillages nuisibles à d'autres </w:t>
      </w:r>
      <w:r w:rsidRPr="00266417">
        <w:rPr>
          <w:color w:val="000000"/>
          <w:sz w:val="20"/>
          <w:lang w:val="fr-CH"/>
        </w:rPr>
        <w:t>service</w:t>
      </w:r>
      <w:r w:rsidRPr="00266417">
        <w:rPr>
          <w:sz w:val="20"/>
          <w:lang w:val="fr-CH"/>
        </w:rPr>
        <w:t xml:space="preserve">s de </w:t>
      </w:r>
      <w:r w:rsidRPr="00266417">
        <w:rPr>
          <w:color w:val="000000"/>
          <w:sz w:val="20"/>
          <w:lang w:val="fr-CH"/>
        </w:rPr>
        <w:t>radiocommunication.</w:t>
      </w:r>
    </w:p>
    <w:p w:rsidR="00F327BB" w:rsidRPr="00266417" w:rsidRDefault="00F327BB" w:rsidP="00A33368">
      <w:pPr>
        <w:pStyle w:val="Appendix"/>
        <w:spacing w:before="0"/>
        <w:rPr>
          <w:lang w:val="fr-CH"/>
        </w:rPr>
      </w:pPr>
      <w:r w:rsidRPr="00266417">
        <w:rPr>
          <w:lang w:val="fr-CH"/>
        </w:rPr>
        <w:br w:type="page"/>
      </w:r>
      <w:r w:rsidRPr="00266417">
        <w:rPr>
          <w:lang w:val="fr-CH"/>
        </w:rPr>
        <w:lastRenderedPageBreak/>
        <w:t>APPENDICE  1</w:t>
      </w:r>
      <w:r w:rsidRPr="00266417">
        <w:rPr>
          <w:lang w:val="fr-CH"/>
        </w:rPr>
        <w:br/>
      </w:r>
      <w:r w:rsidRPr="00266417">
        <w:rPr>
          <w:lang w:val="fr-CH"/>
        </w:rPr>
        <w:br/>
        <w:t>À  l'ANNEXE  1</w:t>
      </w:r>
    </w:p>
    <w:p w:rsidR="00F327BB" w:rsidRPr="00266417" w:rsidRDefault="00F327BB" w:rsidP="00F327BB">
      <w:pPr>
        <w:pStyle w:val="AppendixTitle"/>
        <w:rPr>
          <w:szCs w:val="24"/>
          <w:lang w:val="fr-CH"/>
        </w:rPr>
      </w:pPr>
      <w:r w:rsidRPr="00266417">
        <w:rPr>
          <w:szCs w:val="24"/>
          <w:lang w:val="fr-CH"/>
        </w:rPr>
        <w:t>Expérience opérationnelle</w:t>
      </w:r>
    </w:p>
    <w:p w:rsidR="00F327BB" w:rsidRPr="00266417" w:rsidRDefault="00F327BB" w:rsidP="00F327BB">
      <w:pPr>
        <w:pStyle w:val="Heading1"/>
        <w:rPr>
          <w:szCs w:val="24"/>
          <w:lang w:val="fr-CH"/>
        </w:rPr>
      </w:pPr>
      <w:r w:rsidRPr="00266417">
        <w:rPr>
          <w:szCs w:val="24"/>
          <w:lang w:val="fr-CH"/>
        </w:rPr>
        <w:t>1</w:t>
      </w:r>
      <w:r w:rsidRPr="00266417">
        <w:rPr>
          <w:szCs w:val="24"/>
          <w:lang w:val="fr-CH"/>
        </w:rPr>
        <w:tab/>
        <w:t>Introduction</w:t>
      </w:r>
    </w:p>
    <w:p w:rsidR="00F327BB" w:rsidRPr="00266417" w:rsidRDefault="00F327BB" w:rsidP="00F327BB">
      <w:pPr>
        <w:rPr>
          <w:sz w:val="20"/>
          <w:lang w:val="fr-CH"/>
        </w:rPr>
      </w:pPr>
      <w:r w:rsidRPr="00266417">
        <w:rPr>
          <w:sz w:val="20"/>
          <w:lang w:val="fr-CH"/>
        </w:rPr>
        <w:t xml:space="preserve">On trouvera dans le présent Appendice un résumé de l'expérience opérationnelle décrite par </w:t>
      </w:r>
      <w:r w:rsidRPr="00266417">
        <w:rPr>
          <w:color w:val="000000"/>
          <w:sz w:val="20"/>
          <w:lang w:val="fr-CH"/>
        </w:rPr>
        <w:t xml:space="preserve">un certain nombre d'opérateurs </w:t>
      </w:r>
      <w:r w:rsidRPr="00266417">
        <w:rPr>
          <w:sz w:val="20"/>
          <w:lang w:val="fr-CH"/>
        </w:rPr>
        <w:t>DRRS dans des contributions présentées à l'ex-CCIR de l'UIT et, ultérieurement, à la Commission d'études 9 de radiocommunications.</w:t>
      </w:r>
    </w:p>
    <w:p w:rsidR="00F327BB" w:rsidRPr="00266417" w:rsidRDefault="00F327BB" w:rsidP="00F327BB">
      <w:pPr>
        <w:rPr>
          <w:sz w:val="20"/>
          <w:lang w:val="fr-CH"/>
        </w:rPr>
      </w:pPr>
      <w:r w:rsidRPr="00266417">
        <w:rPr>
          <w:sz w:val="20"/>
          <w:lang w:val="fr-CH"/>
        </w:rPr>
        <w:t xml:space="preserve">Les renseignements en </w:t>
      </w:r>
      <w:r w:rsidRPr="00266417">
        <w:rPr>
          <w:color w:val="000000"/>
          <w:sz w:val="20"/>
          <w:lang w:val="fr-CH"/>
        </w:rPr>
        <w:t xml:space="preserve">question </w:t>
      </w:r>
      <w:r w:rsidRPr="00266417">
        <w:rPr>
          <w:sz w:val="20"/>
          <w:lang w:val="fr-CH"/>
        </w:rPr>
        <w:t xml:space="preserve">ont été précédemment récapitulés dans </w:t>
      </w:r>
      <w:r w:rsidRPr="00266417">
        <w:rPr>
          <w:color w:val="000000"/>
          <w:sz w:val="20"/>
          <w:lang w:val="fr-CH"/>
        </w:rPr>
        <w:t xml:space="preserve">un certain nombre de </w:t>
      </w:r>
      <w:r w:rsidRPr="00266417">
        <w:rPr>
          <w:sz w:val="20"/>
          <w:lang w:val="fr-CH"/>
        </w:rPr>
        <w:t xml:space="preserve">pièces jointes aux rapports </w:t>
      </w:r>
      <w:r w:rsidRPr="00266417">
        <w:rPr>
          <w:color w:val="000000"/>
          <w:sz w:val="20"/>
          <w:lang w:val="fr-CH"/>
        </w:rPr>
        <w:t>concernant</w:t>
      </w:r>
      <w:r w:rsidRPr="00266417">
        <w:rPr>
          <w:sz w:val="20"/>
          <w:lang w:val="fr-CH"/>
        </w:rPr>
        <w:t xml:space="preserve"> les réunions du Groupe de travail 9A des radiocommunications. Par ailleurs, des informations </w:t>
      </w:r>
      <w:r w:rsidRPr="00266417">
        <w:rPr>
          <w:color w:val="000000"/>
          <w:sz w:val="20"/>
          <w:lang w:val="fr-CH"/>
        </w:rPr>
        <w:t>additionnel</w:t>
      </w:r>
      <w:r w:rsidRPr="00266417">
        <w:rPr>
          <w:sz w:val="20"/>
          <w:lang w:val="fr-CH"/>
        </w:rPr>
        <w:t xml:space="preserve">les ont été récemment </w:t>
      </w:r>
      <w:r w:rsidRPr="00266417">
        <w:rPr>
          <w:color w:val="000000"/>
          <w:sz w:val="20"/>
          <w:lang w:val="fr-CH"/>
        </w:rPr>
        <w:t>communiquées au GT </w:t>
      </w:r>
      <w:r w:rsidRPr="00266417">
        <w:rPr>
          <w:sz w:val="20"/>
          <w:lang w:val="fr-CH"/>
        </w:rPr>
        <w:t>9A.</w:t>
      </w:r>
    </w:p>
    <w:p w:rsidR="00F327BB" w:rsidRPr="00266417" w:rsidRDefault="00F327BB" w:rsidP="00F327BB">
      <w:pPr>
        <w:rPr>
          <w:sz w:val="20"/>
          <w:lang w:val="fr-CH"/>
        </w:rPr>
      </w:pPr>
      <w:r w:rsidRPr="00266417">
        <w:rPr>
          <w:sz w:val="20"/>
          <w:lang w:val="fr-CH"/>
        </w:rPr>
        <w:t xml:space="preserve">En outre, il sera fait brièvement mention des informations </w:t>
      </w:r>
      <w:r w:rsidRPr="00266417">
        <w:rPr>
          <w:color w:val="000000"/>
          <w:sz w:val="20"/>
          <w:lang w:val="fr-CH"/>
        </w:rPr>
        <w:t>général</w:t>
      </w:r>
      <w:r w:rsidRPr="00266417">
        <w:rPr>
          <w:sz w:val="20"/>
          <w:lang w:val="fr-CH"/>
        </w:rPr>
        <w:t xml:space="preserve">es </w:t>
      </w:r>
      <w:r w:rsidRPr="00266417">
        <w:rPr>
          <w:color w:val="000000"/>
          <w:sz w:val="20"/>
          <w:lang w:val="fr-CH"/>
        </w:rPr>
        <w:t>pertinent</w:t>
      </w:r>
      <w:r w:rsidRPr="00266417">
        <w:rPr>
          <w:sz w:val="20"/>
          <w:lang w:val="fr-CH"/>
        </w:rPr>
        <w:t>es provenant d'autres sources.</w:t>
      </w:r>
    </w:p>
    <w:p w:rsidR="00F327BB" w:rsidRPr="00266417" w:rsidRDefault="00F327BB" w:rsidP="00F327BB">
      <w:pPr>
        <w:rPr>
          <w:sz w:val="20"/>
          <w:lang w:val="fr-CH"/>
        </w:rPr>
      </w:pPr>
      <w:r w:rsidRPr="00266417">
        <w:rPr>
          <w:sz w:val="20"/>
          <w:lang w:val="fr-CH"/>
        </w:rPr>
        <w:t xml:space="preserve">L'objet du présent Appendice est de donner aux </w:t>
      </w:r>
      <w:r w:rsidRPr="00266417">
        <w:rPr>
          <w:color w:val="000000"/>
          <w:sz w:val="20"/>
          <w:lang w:val="fr-CH"/>
        </w:rPr>
        <w:t>opérateurs</w:t>
      </w:r>
      <w:r w:rsidRPr="00266417">
        <w:rPr>
          <w:sz w:val="20"/>
          <w:lang w:val="fr-CH"/>
        </w:rPr>
        <w:t xml:space="preserve"> de </w:t>
      </w:r>
      <w:r w:rsidRPr="00266417">
        <w:rPr>
          <w:color w:val="000000"/>
          <w:sz w:val="20"/>
          <w:lang w:val="fr-CH"/>
        </w:rPr>
        <w:t>système</w:t>
      </w:r>
      <w:r w:rsidRPr="00266417">
        <w:rPr>
          <w:sz w:val="20"/>
          <w:lang w:val="fr-CH"/>
        </w:rPr>
        <w:t xml:space="preserve">s DRRS des directives supplémentaires </w:t>
      </w:r>
      <w:r w:rsidRPr="00266417">
        <w:rPr>
          <w:color w:val="000000"/>
          <w:sz w:val="20"/>
          <w:lang w:val="fr-CH"/>
        </w:rPr>
        <w:t>concernant</w:t>
      </w:r>
      <w:r w:rsidRPr="00266417">
        <w:rPr>
          <w:sz w:val="20"/>
          <w:lang w:val="fr-CH"/>
        </w:rPr>
        <w:t xml:space="preserve"> ce qui pourrait se produire dans la pratique et la manière de traiter les </w:t>
      </w:r>
      <w:r w:rsidRPr="00266417">
        <w:rPr>
          <w:color w:val="000000"/>
          <w:sz w:val="20"/>
          <w:lang w:val="fr-CH"/>
        </w:rPr>
        <w:t>problèmes de brouillage radar lorsqu'ils surviennent.</w:t>
      </w:r>
    </w:p>
    <w:p w:rsidR="00F327BB" w:rsidRPr="00266417" w:rsidRDefault="00F327BB" w:rsidP="00F327BB">
      <w:pPr>
        <w:pStyle w:val="Heading1"/>
        <w:rPr>
          <w:szCs w:val="24"/>
          <w:lang w:val="fr-CH"/>
        </w:rPr>
      </w:pPr>
      <w:r w:rsidRPr="00266417">
        <w:rPr>
          <w:szCs w:val="24"/>
          <w:lang w:val="fr-CH"/>
        </w:rPr>
        <w:t>2</w:t>
      </w:r>
      <w:r w:rsidRPr="00266417">
        <w:rPr>
          <w:szCs w:val="24"/>
          <w:lang w:val="fr-CH"/>
        </w:rPr>
        <w:tab/>
        <w:t xml:space="preserve">Informations reçues du </w:t>
      </w:r>
      <w:r w:rsidRPr="00266417">
        <w:rPr>
          <w:color w:val="000000"/>
          <w:szCs w:val="24"/>
          <w:lang w:val="fr-CH"/>
        </w:rPr>
        <w:t>Japon</w:t>
      </w:r>
    </w:p>
    <w:p w:rsidR="00F327BB" w:rsidRPr="00266417" w:rsidRDefault="00F327BB" w:rsidP="00F327BB">
      <w:pPr>
        <w:rPr>
          <w:sz w:val="20"/>
          <w:lang w:val="fr-CH"/>
        </w:rPr>
      </w:pPr>
      <w:r w:rsidRPr="00266417">
        <w:rPr>
          <w:sz w:val="20"/>
          <w:lang w:val="fr-CH"/>
        </w:rPr>
        <w:t xml:space="preserve">On trouvera </w:t>
      </w:r>
      <w:r w:rsidRPr="00266417">
        <w:rPr>
          <w:color w:val="000000"/>
          <w:sz w:val="20"/>
          <w:lang w:val="fr-CH"/>
        </w:rPr>
        <w:t>ci-après</w:t>
      </w:r>
      <w:r w:rsidRPr="00266417">
        <w:rPr>
          <w:sz w:val="20"/>
          <w:lang w:val="fr-CH"/>
        </w:rPr>
        <w:t xml:space="preserve"> un résumé de l'expérience du Japon entre 1985 à 1998 (Doc. 9A/64 – Operational experience of radar interference to digital radio-relay systems, 5 octobre 1998).</w:t>
      </w:r>
    </w:p>
    <w:p w:rsidR="00F327BB" w:rsidRPr="00266417" w:rsidRDefault="00F327BB" w:rsidP="00F327BB">
      <w:pPr>
        <w:rPr>
          <w:sz w:val="20"/>
          <w:lang w:val="fr-CH"/>
        </w:rPr>
      </w:pPr>
      <w:r w:rsidRPr="00266417">
        <w:rPr>
          <w:sz w:val="20"/>
          <w:lang w:val="fr-CH"/>
        </w:rPr>
        <w:t xml:space="preserve">Les principaux paramètres des </w:t>
      </w:r>
      <w:r w:rsidRPr="00266417">
        <w:rPr>
          <w:color w:val="000000"/>
          <w:sz w:val="20"/>
          <w:lang w:val="fr-CH"/>
        </w:rPr>
        <w:t>système</w:t>
      </w:r>
      <w:r w:rsidRPr="00266417">
        <w:rPr>
          <w:sz w:val="20"/>
          <w:lang w:val="fr-CH"/>
        </w:rPr>
        <w:t>s types sont indiqués dans le Tableau 1.</w:t>
      </w:r>
    </w:p>
    <w:p w:rsidR="00F327BB" w:rsidRPr="00266417" w:rsidRDefault="00F327BB" w:rsidP="00F327BB">
      <w:pPr>
        <w:pStyle w:val="Table"/>
        <w:rPr>
          <w:szCs w:val="18"/>
          <w:lang w:val="fr-CH"/>
        </w:rPr>
      </w:pPr>
      <w:r w:rsidRPr="00266417">
        <w:rPr>
          <w:szCs w:val="18"/>
          <w:lang w:val="fr-CH"/>
        </w:rPr>
        <w:t>TABLEAU  1</w:t>
      </w:r>
    </w:p>
    <w:p w:rsidR="00F327BB" w:rsidRPr="00266417" w:rsidRDefault="00F327BB" w:rsidP="00F327BB">
      <w:pPr>
        <w:pStyle w:val="TableTitle0"/>
        <w:rPr>
          <w:color w:val="000000"/>
          <w:szCs w:val="18"/>
          <w:lang w:val="fr-CH"/>
        </w:rPr>
      </w:pPr>
      <w:r w:rsidRPr="00266417">
        <w:rPr>
          <w:szCs w:val="18"/>
          <w:lang w:val="fr-CH"/>
        </w:rPr>
        <w:t xml:space="preserve">Principaux paramètres des </w:t>
      </w:r>
      <w:r w:rsidRPr="00266417">
        <w:rPr>
          <w:color w:val="000000"/>
          <w:szCs w:val="18"/>
          <w:lang w:val="fr-CH"/>
        </w:rPr>
        <w:t>système</w:t>
      </w:r>
      <w:r w:rsidRPr="00266417">
        <w:rPr>
          <w:szCs w:val="18"/>
          <w:lang w:val="fr-CH"/>
        </w:rPr>
        <w:t xml:space="preserve">s DRRS longue distance </w:t>
      </w:r>
      <w:r w:rsidRPr="00266417">
        <w:rPr>
          <w:color w:val="000000"/>
          <w:szCs w:val="18"/>
          <w:lang w:val="fr-CH"/>
        </w:rPr>
        <w:t>utilisé</w:t>
      </w:r>
      <w:r w:rsidRPr="00266417">
        <w:rPr>
          <w:szCs w:val="18"/>
          <w:lang w:val="fr-CH"/>
        </w:rPr>
        <w:t xml:space="preserve">s au </w:t>
      </w:r>
      <w:r w:rsidRPr="00266417">
        <w:rPr>
          <w:color w:val="000000"/>
          <w:szCs w:val="18"/>
          <w:lang w:val="fr-CH"/>
        </w:rPr>
        <w:t>Japon</w:t>
      </w:r>
    </w:p>
    <w:p w:rsidR="00F327BB" w:rsidRPr="00266417" w:rsidRDefault="00F327BB" w:rsidP="00F327BB">
      <w:pPr>
        <w:pStyle w:val="Blanc"/>
        <w:rPr>
          <w:sz w:val="18"/>
          <w:szCs w:val="18"/>
          <w:lang w:val="fr-CH"/>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402"/>
        <w:gridCol w:w="3402"/>
      </w:tblGrid>
      <w:tr w:rsidR="00F327BB" w:rsidRPr="00266417" w:rsidTr="00C105B1">
        <w:trPr>
          <w:cantSplit/>
          <w:trHeight w:val="20"/>
        </w:trPr>
        <w:tc>
          <w:tcPr>
            <w:tcW w:w="3402" w:type="dxa"/>
          </w:tcPr>
          <w:p w:rsidR="00F327BB" w:rsidRPr="00266417" w:rsidRDefault="00F327BB" w:rsidP="00C105B1">
            <w:pPr>
              <w:pStyle w:val="TableText0"/>
              <w:framePr w:hSpace="181" w:wrap="notBeside" w:vAnchor="text" w:hAnchor="text" w:xAlign="center" w:y="1"/>
              <w:rPr>
                <w:szCs w:val="18"/>
                <w:lang w:val="fr-CH"/>
              </w:rPr>
            </w:pPr>
            <w:r w:rsidRPr="00266417">
              <w:rPr>
                <w:szCs w:val="18"/>
                <w:lang w:val="fr-CH"/>
              </w:rPr>
              <w:t>Bande de fréquences</w:t>
            </w:r>
          </w:p>
        </w:tc>
        <w:tc>
          <w:tcPr>
            <w:tcW w:w="3402" w:type="dxa"/>
          </w:tcPr>
          <w:p w:rsidR="00F327BB" w:rsidRPr="00266417" w:rsidRDefault="00F327BB" w:rsidP="00C105B1">
            <w:pPr>
              <w:pStyle w:val="TableText0"/>
              <w:framePr w:hSpace="181" w:wrap="notBeside" w:vAnchor="text" w:hAnchor="text" w:xAlign="center" w:y="1"/>
              <w:jc w:val="left"/>
              <w:rPr>
                <w:szCs w:val="18"/>
                <w:lang w:val="fr-CH"/>
              </w:rPr>
            </w:pPr>
            <w:r w:rsidRPr="00266417">
              <w:rPr>
                <w:szCs w:val="18"/>
                <w:lang w:val="fr-CH"/>
              </w:rPr>
              <w:t>4 GHz: 3 600-4 200 MHz</w:t>
            </w:r>
          </w:p>
          <w:p w:rsidR="00F327BB" w:rsidRPr="00266417" w:rsidRDefault="00F327BB" w:rsidP="00C105B1">
            <w:pPr>
              <w:pStyle w:val="TableText0"/>
              <w:framePr w:hSpace="181" w:wrap="notBeside" w:vAnchor="text" w:hAnchor="text" w:xAlign="center" w:y="1"/>
              <w:spacing w:before="0"/>
              <w:jc w:val="left"/>
              <w:rPr>
                <w:szCs w:val="18"/>
                <w:lang w:val="fr-CH"/>
              </w:rPr>
            </w:pPr>
            <w:r w:rsidRPr="00266417">
              <w:rPr>
                <w:szCs w:val="18"/>
                <w:lang w:val="fr-CH"/>
              </w:rPr>
              <w:t>5 GHz: 4 400-5 000 MHz</w:t>
            </w:r>
          </w:p>
          <w:p w:rsidR="00F327BB" w:rsidRPr="00266417" w:rsidRDefault="00F327BB" w:rsidP="00C105B1">
            <w:pPr>
              <w:pStyle w:val="TableText0"/>
              <w:framePr w:hSpace="181" w:wrap="notBeside" w:vAnchor="text" w:hAnchor="text" w:xAlign="center" w:y="1"/>
              <w:spacing w:before="0"/>
              <w:jc w:val="left"/>
              <w:rPr>
                <w:szCs w:val="18"/>
                <w:lang w:val="fr-CH"/>
              </w:rPr>
            </w:pPr>
            <w:r w:rsidRPr="00266417">
              <w:rPr>
                <w:szCs w:val="18"/>
                <w:lang w:val="fr-CH"/>
              </w:rPr>
              <w:t>6 GHz: 5 925-6 425 MHz</w:t>
            </w:r>
          </w:p>
        </w:tc>
      </w:tr>
      <w:tr w:rsidR="00F327BB" w:rsidRPr="00266417" w:rsidTr="00C105B1">
        <w:trPr>
          <w:cantSplit/>
        </w:trPr>
        <w:tc>
          <w:tcPr>
            <w:tcW w:w="3402" w:type="dxa"/>
          </w:tcPr>
          <w:p w:rsidR="00F327BB" w:rsidRPr="00266417" w:rsidRDefault="00F327BB" w:rsidP="00C105B1">
            <w:pPr>
              <w:pStyle w:val="TableText0"/>
              <w:framePr w:hSpace="181" w:wrap="notBeside" w:vAnchor="text" w:hAnchor="text" w:xAlign="center" w:y="1"/>
              <w:rPr>
                <w:szCs w:val="18"/>
                <w:lang w:val="fr-CH"/>
              </w:rPr>
            </w:pPr>
            <w:r w:rsidRPr="00266417">
              <w:rPr>
                <w:szCs w:val="18"/>
                <w:lang w:val="fr-CH"/>
              </w:rPr>
              <w:t xml:space="preserve">Type de modulation </w:t>
            </w:r>
          </w:p>
        </w:tc>
        <w:tc>
          <w:tcPr>
            <w:tcW w:w="3402" w:type="dxa"/>
          </w:tcPr>
          <w:p w:rsidR="00F327BB" w:rsidRPr="00266417" w:rsidRDefault="00F327BB" w:rsidP="00C105B1">
            <w:pPr>
              <w:pStyle w:val="TableText0"/>
              <w:framePr w:hSpace="181" w:wrap="notBeside" w:vAnchor="text" w:hAnchor="text" w:xAlign="center" w:y="1"/>
              <w:rPr>
                <w:szCs w:val="18"/>
                <w:lang w:val="fr-CH"/>
              </w:rPr>
            </w:pPr>
            <w:r w:rsidRPr="00266417">
              <w:rPr>
                <w:szCs w:val="18"/>
                <w:lang w:val="fr-CH"/>
              </w:rPr>
              <w:t xml:space="preserve">MAQ-16 (3 porteuses) </w:t>
            </w:r>
          </w:p>
        </w:tc>
      </w:tr>
      <w:tr w:rsidR="00F327BB" w:rsidRPr="00266417" w:rsidTr="00C105B1">
        <w:trPr>
          <w:cantSplit/>
        </w:trPr>
        <w:tc>
          <w:tcPr>
            <w:tcW w:w="3402" w:type="dxa"/>
          </w:tcPr>
          <w:p w:rsidR="00F327BB" w:rsidRPr="00266417" w:rsidRDefault="00F327BB" w:rsidP="00C105B1">
            <w:pPr>
              <w:pStyle w:val="TableText0"/>
              <w:framePr w:hSpace="181" w:wrap="notBeside" w:vAnchor="text" w:hAnchor="text" w:xAlign="center" w:y="1"/>
              <w:rPr>
                <w:szCs w:val="18"/>
                <w:lang w:val="fr-CH"/>
              </w:rPr>
            </w:pPr>
            <w:r w:rsidRPr="00266417">
              <w:rPr>
                <w:szCs w:val="18"/>
                <w:lang w:val="fr-CH"/>
              </w:rPr>
              <w:t>Capacité de transmission</w:t>
            </w:r>
          </w:p>
        </w:tc>
        <w:tc>
          <w:tcPr>
            <w:tcW w:w="3402" w:type="dxa"/>
          </w:tcPr>
          <w:p w:rsidR="00F327BB" w:rsidRPr="00266417" w:rsidRDefault="00F327BB" w:rsidP="00CE28B7">
            <w:pPr>
              <w:pStyle w:val="TableText0"/>
              <w:framePr w:hSpace="181" w:wrap="notBeside" w:vAnchor="text" w:hAnchor="text" w:xAlign="center" w:y="1"/>
              <w:rPr>
                <w:szCs w:val="18"/>
                <w:lang w:val="fr-CH"/>
              </w:rPr>
            </w:pPr>
            <w:r w:rsidRPr="00266417">
              <w:rPr>
                <w:szCs w:val="18"/>
                <w:lang w:val="fr-CH"/>
              </w:rPr>
              <w:t xml:space="preserve">3 </w:t>
            </w:r>
            <w:r w:rsidR="00CE28B7" w:rsidRPr="00266417">
              <w:rPr>
                <w:szCs w:val="18"/>
                <w:lang w:val="fr-CH"/>
              </w:rPr>
              <w:sym w:font="Symbol" w:char="F0B4"/>
            </w:r>
            <w:r w:rsidRPr="00266417">
              <w:rPr>
                <w:szCs w:val="18"/>
                <w:lang w:val="fr-CH"/>
              </w:rPr>
              <w:t xml:space="preserve"> STM-0 (52 Mbit/s par porteuse)</w:t>
            </w:r>
          </w:p>
        </w:tc>
      </w:tr>
      <w:tr w:rsidR="00F327BB" w:rsidRPr="00266417" w:rsidTr="00C105B1">
        <w:trPr>
          <w:cantSplit/>
        </w:trPr>
        <w:tc>
          <w:tcPr>
            <w:tcW w:w="3402" w:type="dxa"/>
          </w:tcPr>
          <w:p w:rsidR="00F327BB" w:rsidRPr="00266417" w:rsidRDefault="00F327BB" w:rsidP="00C105B1">
            <w:pPr>
              <w:pStyle w:val="TableText0"/>
              <w:framePr w:hSpace="181" w:wrap="notBeside" w:vAnchor="text" w:hAnchor="text" w:xAlign="center" w:y="1"/>
              <w:rPr>
                <w:szCs w:val="18"/>
                <w:lang w:val="fr-CH"/>
              </w:rPr>
            </w:pPr>
            <w:r w:rsidRPr="00266417">
              <w:rPr>
                <w:szCs w:val="18"/>
                <w:lang w:val="fr-CH"/>
              </w:rPr>
              <w:t>Largeur de bande du récepteur</w:t>
            </w:r>
          </w:p>
        </w:tc>
        <w:tc>
          <w:tcPr>
            <w:tcW w:w="3402" w:type="dxa"/>
          </w:tcPr>
          <w:p w:rsidR="00F327BB" w:rsidRPr="00266417" w:rsidRDefault="00F327BB" w:rsidP="00C105B1">
            <w:pPr>
              <w:pStyle w:val="TableText0"/>
              <w:framePr w:hSpace="181" w:wrap="notBeside" w:vAnchor="text" w:hAnchor="text" w:xAlign="center" w:y="1"/>
              <w:rPr>
                <w:szCs w:val="18"/>
                <w:lang w:val="fr-CH"/>
              </w:rPr>
            </w:pPr>
            <w:r w:rsidRPr="00266417">
              <w:rPr>
                <w:szCs w:val="18"/>
                <w:lang w:val="fr-CH"/>
              </w:rPr>
              <w:t>20 MHz par porteuse</w:t>
            </w:r>
          </w:p>
        </w:tc>
      </w:tr>
    </w:tbl>
    <w:p w:rsidR="00F327BB" w:rsidRPr="00266417" w:rsidRDefault="00F327BB" w:rsidP="00F327BB">
      <w:pPr>
        <w:pStyle w:val="Tablefin"/>
        <w:rPr>
          <w:lang w:val="fr-CH"/>
        </w:rPr>
      </w:pPr>
    </w:p>
    <w:p w:rsidR="00F327BB" w:rsidRPr="00266417" w:rsidRDefault="00F327BB" w:rsidP="00F327BB">
      <w:pPr>
        <w:rPr>
          <w:sz w:val="20"/>
          <w:lang w:val="fr-CH"/>
        </w:rPr>
      </w:pPr>
      <w:r w:rsidRPr="00266417">
        <w:rPr>
          <w:sz w:val="20"/>
          <w:lang w:val="fr-CH"/>
        </w:rPr>
        <w:t xml:space="preserve">Il a été signalé pour plus de 30 sections de commutation radioélectrique que les caractéristiques d'erreur des </w:t>
      </w:r>
      <w:r w:rsidRPr="00266417">
        <w:rPr>
          <w:color w:val="000000"/>
          <w:sz w:val="20"/>
          <w:lang w:val="fr-CH"/>
        </w:rPr>
        <w:t>système</w:t>
      </w:r>
      <w:r w:rsidRPr="00266417">
        <w:rPr>
          <w:sz w:val="20"/>
          <w:lang w:val="fr-CH"/>
        </w:rPr>
        <w:t xml:space="preserve">s DRRS étaient gravement dégradées de sorte qu'elles produisaient des erreurs sur les bits même pendant les périodes sans évanouissement. Environ 20 sections comportent un bond au-dessus de la mer et un autre groupe de dix sections comprennent des stations situées à proximité de stations radar </w:t>
      </w:r>
      <w:r w:rsidRPr="00266417">
        <w:rPr>
          <w:color w:val="000000"/>
          <w:sz w:val="20"/>
          <w:lang w:val="fr-CH"/>
        </w:rPr>
        <w:t>terrestres</w:t>
      </w:r>
      <w:r w:rsidRPr="00266417">
        <w:rPr>
          <w:sz w:val="20"/>
          <w:lang w:val="fr-CH"/>
        </w:rPr>
        <w:t>.</w:t>
      </w:r>
    </w:p>
    <w:p w:rsidR="00F327BB" w:rsidRPr="00266417" w:rsidRDefault="00F327BB" w:rsidP="00F327BB">
      <w:pPr>
        <w:pStyle w:val="Heading2"/>
        <w:rPr>
          <w:sz w:val="22"/>
          <w:szCs w:val="22"/>
          <w:lang w:val="fr-CH"/>
        </w:rPr>
      </w:pPr>
      <w:r w:rsidRPr="00266417">
        <w:rPr>
          <w:sz w:val="22"/>
          <w:szCs w:val="22"/>
          <w:lang w:val="fr-CH"/>
        </w:rPr>
        <w:t>2.1</w:t>
      </w:r>
      <w:r w:rsidRPr="00266417">
        <w:rPr>
          <w:sz w:val="22"/>
          <w:szCs w:val="22"/>
          <w:lang w:val="fr-CH"/>
        </w:rPr>
        <w:tab/>
        <w:t>M</w:t>
      </w:r>
      <w:r w:rsidRPr="00266417">
        <w:rPr>
          <w:color w:val="000000"/>
          <w:sz w:val="22"/>
          <w:szCs w:val="22"/>
          <w:lang w:val="fr-CH"/>
        </w:rPr>
        <w:t>esure</w:t>
      </w:r>
      <w:r w:rsidRPr="00266417">
        <w:rPr>
          <w:sz w:val="22"/>
          <w:szCs w:val="22"/>
          <w:lang w:val="fr-CH"/>
        </w:rPr>
        <w:t xml:space="preserve"> de </w:t>
      </w:r>
      <w:r w:rsidRPr="00266417">
        <w:rPr>
          <w:color w:val="000000"/>
          <w:sz w:val="22"/>
          <w:szCs w:val="22"/>
          <w:lang w:val="fr-CH"/>
        </w:rPr>
        <w:t>protection</w:t>
      </w:r>
      <w:r w:rsidRPr="00266417">
        <w:rPr>
          <w:sz w:val="22"/>
          <w:szCs w:val="22"/>
          <w:lang w:val="fr-CH"/>
        </w:rPr>
        <w:t xml:space="preserve"> contre les brouillages causés par des radars </w:t>
      </w:r>
      <w:r w:rsidRPr="00266417">
        <w:rPr>
          <w:color w:val="000000"/>
          <w:sz w:val="22"/>
          <w:szCs w:val="22"/>
          <w:lang w:val="fr-CH"/>
        </w:rPr>
        <w:t>fixe</w:t>
      </w:r>
      <w:r w:rsidRPr="00266417">
        <w:rPr>
          <w:sz w:val="22"/>
          <w:szCs w:val="22"/>
          <w:lang w:val="fr-CH"/>
        </w:rPr>
        <w:t xml:space="preserve">s </w:t>
      </w:r>
      <w:r w:rsidRPr="00266417">
        <w:rPr>
          <w:color w:val="000000"/>
          <w:sz w:val="22"/>
          <w:szCs w:val="22"/>
          <w:lang w:val="fr-CH"/>
        </w:rPr>
        <w:t>terrestres</w:t>
      </w:r>
    </w:p>
    <w:p w:rsidR="00F327BB" w:rsidRPr="00266417" w:rsidRDefault="00F327BB" w:rsidP="00F327BB">
      <w:pPr>
        <w:rPr>
          <w:sz w:val="20"/>
          <w:lang w:val="fr-CH"/>
        </w:rPr>
      </w:pPr>
      <w:r w:rsidRPr="00266417">
        <w:rPr>
          <w:sz w:val="20"/>
          <w:lang w:val="fr-CH"/>
        </w:rPr>
        <w:t xml:space="preserve">Les sources de brouillage sont au nombre de deux, à savoir les radars </w:t>
      </w:r>
      <w:r w:rsidRPr="00266417">
        <w:rPr>
          <w:color w:val="000000"/>
          <w:sz w:val="20"/>
          <w:lang w:val="fr-CH"/>
        </w:rPr>
        <w:t>mé</w:t>
      </w:r>
      <w:r w:rsidRPr="00266417">
        <w:rPr>
          <w:sz w:val="20"/>
          <w:lang w:val="fr-CH"/>
        </w:rPr>
        <w:t xml:space="preserve">téorologiques et les radars réservés à un usage </w:t>
      </w:r>
      <w:r w:rsidRPr="00266417">
        <w:rPr>
          <w:color w:val="000000"/>
          <w:sz w:val="20"/>
          <w:lang w:val="fr-CH"/>
        </w:rPr>
        <w:t>gouvernement</w:t>
      </w:r>
      <w:r w:rsidRPr="00266417">
        <w:rPr>
          <w:sz w:val="20"/>
          <w:lang w:val="fr-CH"/>
        </w:rPr>
        <w:t xml:space="preserve">al. Il a été facile de déterminer l'emplacement et les </w:t>
      </w:r>
      <w:r w:rsidRPr="00266417">
        <w:rPr>
          <w:color w:val="000000"/>
          <w:sz w:val="20"/>
          <w:lang w:val="fr-CH"/>
        </w:rPr>
        <w:t>caractéristique</w:t>
      </w:r>
      <w:r w:rsidRPr="00266417">
        <w:rPr>
          <w:sz w:val="20"/>
          <w:lang w:val="fr-CH"/>
        </w:rPr>
        <w:t xml:space="preserve">s de ces types de radar. </w:t>
      </w:r>
      <w:r w:rsidRPr="00266417">
        <w:rPr>
          <w:color w:val="000000"/>
          <w:sz w:val="20"/>
          <w:lang w:val="fr-CH"/>
        </w:rPr>
        <w:t>En conséquence,</w:t>
      </w:r>
      <w:r w:rsidRPr="00266417">
        <w:rPr>
          <w:sz w:val="20"/>
          <w:lang w:val="fr-CH"/>
        </w:rPr>
        <w:t xml:space="preserve"> un filtre passe-bande a été installé dans l'émetteur radar après </w:t>
      </w:r>
      <w:r w:rsidRPr="00266417">
        <w:rPr>
          <w:color w:val="000000"/>
          <w:sz w:val="20"/>
          <w:lang w:val="fr-CH"/>
        </w:rPr>
        <w:t>négociation avec les opérateurs de radars</w:t>
      </w:r>
      <w:r w:rsidRPr="00266417">
        <w:rPr>
          <w:sz w:val="20"/>
          <w:lang w:val="fr-CH"/>
        </w:rPr>
        <w:t>.</w:t>
      </w:r>
    </w:p>
    <w:p w:rsidR="00F327BB" w:rsidRPr="00266417" w:rsidRDefault="00F327BB" w:rsidP="00F327BB">
      <w:pPr>
        <w:rPr>
          <w:sz w:val="20"/>
          <w:lang w:val="fr-CH"/>
        </w:rPr>
      </w:pPr>
      <w:r w:rsidRPr="00266417">
        <w:rPr>
          <w:sz w:val="20"/>
          <w:lang w:val="fr-CH"/>
        </w:rPr>
        <w:t>Ces cas illustrent la méthode d'atténuation indiquée à l'Annexe 1 (§ 1.4).</w:t>
      </w:r>
    </w:p>
    <w:p w:rsidR="00F327BB" w:rsidRPr="00266417" w:rsidRDefault="00F327BB" w:rsidP="00F327BB">
      <w:pPr>
        <w:rPr>
          <w:sz w:val="20"/>
          <w:lang w:val="fr-CH"/>
        </w:rPr>
      </w:pPr>
      <w:r w:rsidRPr="00266417">
        <w:rPr>
          <w:sz w:val="20"/>
          <w:lang w:val="fr-CH"/>
        </w:rPr>
        <w:t xml:space="preserve">Le Tableau 2 donne des </w:t>
      </w:r>
      <w:r w:rsidRPr="00266417">
        <w:rPr>
          <w:color w:val="000000"/>
          <w:sz w:val="20"/>
          <w:lang w:val="fr-CH"/>
        </w:rPr>
        <w:t>exemple</w:t>
      </w:r>
      <w:r w:rsidRPr="00266417">
        <w:rPr>
          <w:sz w:val="20"/>
          <w:lang w:val="fr-CH"/>
        </w:rPr>
        <w:t xml:space="preserve">s d'installation de filtres passe-bande dans des émetteurs radar </w:t>
      </w:r>
      <w:r w:rsidRPr="00266417">
        <w:rPr>
          <w:color w:val="000000"/>
          <w:sz w:val="20"/>
          <w:lang w:val="fr-CH"/>
        </w:rPr>
        <w:t>fixe</w:t>
      </w:r>
      <w:r w:rsidRPr="00266417">
        <w:rPr>
          <w:sz w:val="20"/>
          <w:lang w:val="fr-CH"/>
        </w:rPr>
        <w:t xml:space="preserve">s </w:t>
      </w:r>
      <w:r w:rsidRPr="00266417">
        <w:rPr>
          <w:color w:val="000000"/>
          <w:sz w:val="20"/>
          <w:lang w:val="fr-CH"/>
        </w:rPr>
        <w:t>terrestre</w:t>
      </w:r>
      <w:r w:rsidRPr="00266417">
        <w:rPr>
          <w:sz w:val="20"/>
          <w:lang w:val="fr-CH"/>
        </w:rPr>
        <w:t>s.</w:t>
      </w:r>
    </w:p>
    <w:p w:rsidR="00F327BB" w:rsidRPr="00266417" w:rsidRDefault="00F327BB" w:rsidP="00F327BB">
      <w:pPr>
        <w:rPr>
          <w:sz w:val="20"/>
          <w:lang w:val="fr-CH"/>
        </w:rPr>
      </w:pPr>
      <w:r w:rsidRPr="00266417">
        <w:rPr>
          <w:sz w:val="20"/>
          <w:lang w:val="fr-CH"/>
        </w:rPr>
        <w:t xml:space="preserve">Les </w:t>
      </w:r>
      <w:r w:rsidRPr="00266417">
        <w:rPr>
          <w:color w:val="000000"/>
          <w:sz w:val="20"/>
          <w:lang w:val="fr-CH"/>
        </w:rPr>
        <w:t>caractéristique</w:t>
      </w:r>
      <w:r w:rsidRPr="00266417">
        <w:rPr>
          <w:sz w:val="20"/>
          <w:lang w:val="fr-CH"/>
        </w:rPr>
        <w:t>s de ces filtres sont indiquées dans le Tableau 3.</w:t>
      </w:r>
    </w:p>
    <w:p w:rsidR="00F327BB" w:rsidRPr="00266417" w:rsidRDefault="00F327BB" w:rsidP="00F327BB">
      <w:pPr>
        <w:pStyle w:val="Table"/>
        <w:spacing w:before="487"/>
        <w:rPr>
          <w:szCs w:val="18"/>
          <w:lang w:val="fr-CH"/>
        </w:rPr>
      </w:pPr>
      <w:r w:rsidRPr="00266417">
        <w:rPr>
          <w:szCs w:val="18"/>
          <w:lang w:val="fr-CH"/>
        </w:rPr>
        <w:lastRenderedPageBreak/>
        <w:t>TABLEAU  2</w:t>
      </w:r>
    </w:p>
    <w:p w:rsidR="00F327BB" w:rsidRPr="00266417" w:rsidRDefault="00F327BB" w:rsidP="00F327BB">
      <w:pPr>
        <w:pStyle w:val="TableTitle0"/>
        <w:spacing w:after="53"/>
        <w:rPr>
          <w:color w:val="000000"/>
          <w:szCs w:val="18"/>
          <w:lang w:val="fr-CH"/>
        </w:rPr>
      </w:pPr>
      <w:r w:rsidRPr="00266417">
        <w:rPr>
          <w:szCs w:val="18"/>
          <w:lang w:val="fr-CH"/>
        </w:rPr>
        <w:t xml:space="preserve">Exemples d'installation d'un filtre passe-bande dans un radar </w:t>
      </w:r>
      <w:r w:rsidRPr="00266417">
        <w:rPr>
          <w:color w:val="000000"/>
          <w:szCs w:val="18"/>
          <w:lang w:val="fr-CH"/>
        </w:rPr>
        <w:t>fixe</w:t>
      </w:r>
      <w:r w:rsidRPr="00266417">
        <w:rPr>
          <w:szCs w:val="18"/>
          <w:lang w:val="fr-CH"/>
        </w:rPr>
        <w:t xml:space="preserve"> </w:t>
      </w:r>
      <w:r w:rsidRPr="00266417">
        <w:rPr>
          <w:color w:val="000000"/>
          <w:szCs w:val="18"/>
          <w:lang w:val="fr-CH"/>
        </w:rPr>
        <w:t>terrestre</w:t>
      </w:r>
    </w:p>
    <w:p w:rsidR="00F327BB" w:rsidRPr="00266417" w:rsidRDefault="00F327BB" w:rsidP="00F327BB">
      <w:pPr>
        <w:pStyle w:val="Blanc"/>
        <w:rPr>
          <w:sz w:val="18"/>
          <w:szCs w:val="18"/>
          <w:lang w:val="fr-CH"/>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5"/>
        <w:gridCol w:w="2268"/>
        <w:gridCol w:w="2835"/>
        <w:gridCol w:w="1418"/>
      </w:tblGrid>
      <w:tr w:rsidR="00F327BB" w:rsidRPr="00266417" w:rsidTr="00C105B1">
        <w:trPr>
          <w:cantSplit/>
          <w:trHeight w:val="20"/>
        </w:trPr>
        <w:tc>
          <w:tcPr>
            <w:tcW w:w="1985" w:type="dxa"/>
            <w:vAlign w:val="center"/>
          </w:tcPr>
          <w:p w:rsidR="00F327BB" w:rsidRPr="00266417" w:rsidRDefault="00F327BB" w:rsidP="00C105B1">
            <w:pPr>
              <w:pStyle w:val="TableText0"/>
              <w:framePr w:hSpace="181" w:wrap="notBeside" w:vAnchor="text" w:hAnchor="text" w:xAlign="center" w:y="1"/>
              <w:jc w:val="center"/>
              <w:rPr>
                <w:szCs w:val="18"/>
                <w:lang w:val="fr-CH"/>
              </w:rPr>
            </w:pPr>
            <w:r w:rsidRPr="00266417">
              <w:rPr>
                <w:szCs w:val="18"/>
                <w:lang w:val="fr-CH"/>
              </w:rPr>
              <w:t>Trajet du</w:t>
            </w:r>
            <w:r w:rsidRPr="00266417">
              <w:rPr>
                <w:szCs w:val="18"/>
                <w:lang w:val="fr-CH"/>
              </w:rPr>
              <w:br/>
            </w:r>
            <w:r w:rsidRPr="00266417">
              <w:rPr>
                <w:color w:val="000000"/>
                <w:szCs w:val="18"/>
                <w:lang w:val="fr-CH"/>
              </w:rPr>
              <w:t>système</w:t>
            </w:r>
            <w:r w:rsidRPr="00266417">
              <w:rPr>
                <w:szCs w:val="18"/>
                <w:lang w:val="fr-CH"/>
              </w:rPr>
              <w:t xml:space="preserve"> DRRS</w:t>
            </w:r>
          </w:p>
        </w:tc>
        <w:tc>
          <w:tcPr>
            <w:tcW w:w="2268" w:type="dxa"/>
            <w:vAlign w:val="center"/>
          </w:tcPr>
          <w:p w:rsidR="00F327BB" w:rsidRPr="00266417" w:rsidRDefault="00F327BB" w:rsidP="00C105B1">
            <w:pPr>
              <w:pStyle w:val="TableText0"/>
              <w:framePr w:hSpace="181" w:wrap="notBeside" w:vAnchor="text" w:hAnchor="text" w:xAlign="center" w:y="1"/>
              <w:jc w:val="center"/>
              <w:rPr>
                <w:szCs w:val="18"/>
                <w:lang w:val="fr-CH"/>
              </w:rPr>
            </w:pPr>
            <w:r w:rsidRPr="00266417">
              <w:rPr>
                <w:szCs w:val="18"/>
                <w:lang w:val="fr-CH"/>
              </w:rPr>
              <w:t>Radar brouilleur</w:t>
            </w:r>
          </w:p>
        </w:tc>
        <w:tc>
          <w:tcPr>
            <w:tcW w:w="2835" w:type="dxa"/>
            <w:vAlign w:val="center"/>
          </w:tcPr>
          <w:p w:rsidR="00F327BB" w:rsidRPr="00266417" w:rsidRDefault="00F327BB" w:rsidP="00C105B1">
            <w:pPr>
              <w:pStyle w:val="TableText0"/>
              <w:framePr w:hSpace="181" w:wrap="notBeside" w:vAnchor="text" w:hAnchor="text" w:xAlign="center" w:y="1"/>
              <w:jc w:val="center"/>
              <w:rPr>
                <w:szCs w:val="18"/>
                <w:lang w:val="fr-CH"/>
              </w:rPr>
            </w:pPr>
            <w:r w:rsidRPr="00266417">
              <w:rPr>
                <w:szCs w:val="18"/>
                <w:lang w:val="fr-CH"/>
              </w:rPr>
              <w:t>Système brouillé</w:t>
            </w:r>
          </w:p>
        </w:tc>
        <w:tc>
          <w:tcPr>
            <w:tcW w:w="1418" w:type="dxa"/>
            <w:vAlign w:val="center"/>
          </w:tcPr>
          <w:p w:rsidR="00F327BB" w:rsidRPr="00266417" w:rsidRDefault="00F327BB" w:rsidP="00C105B1">
            <w:pPr>
              <w:pStyle w:val="TableText0"/>
              <w:framePr w:hSpace="181" w:wrap="notBeside" w:vAnchor="text" w:hAnchor="text" w:xAlign="center" w:y="1"/>
              <w:jc w:val="center"/>
              <w:rPr>
                <w:szCs w:val="18"/>
                <w:lang w:val="fr-CH"/>
              </w:rPr>
            </w:pPr>
            <w:r w:rsidRPr="00266417">
              <w:rPr>
                <w:szCs w:val="18"/>
                <w:lang w:val="fr-CH"/>
              </w:rPr>
              <w:t>Date</w:t>
            </w:r>
          </w:p>
        </w:tc>
      </w:tr>
      <w:tr w:rsidR="00F327BB" w:rsidRPr="00266417" w:rsidTr="00C105B1">
        <w:trPr>
          <w:cantSplit/>
          <w:trHeight w:val="352"/>
        </w:trPr>
        <w:tc>
          <w:tcPr>
            <w:tcW w:w="1985"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Fukuoka-Ohita</w:t>
            </w:r>
          </w:p>
        </w:tc>
        <w:tc>
          <w:tcPr>
            <w:tcW w:w="2268"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Radar météorologique</w:t>
            </w:r>
          </w:p>
        </w:tc>
        <w:tc>
          <w:tcPr>
            <w:tcW w:w="2835"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MAQ-16, 3 porteuses (5 GHz)</w:t>
            </w:r>
          </w:p>
        </w:tc>
        <w:tc>
          <w:tcPr>
            <w:tcW w:w="1418"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09-1985</w:t>
            </w:r>
          </w:p>
        </w:tc>
      </w:tr>
      <w:tr w:rsidR="00F327BB" w:rsidRPr="00266417" w:rsidTr="00C105B1">
        <w:trPr>
          <w:cantSplit/>
          <w:trHeight w:val="362"/>
        </w:trPr>
        <w:tc>
          <w:tcPr>
            <w:tcW w:w="1985"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Nagasaki-Sasebo</w:t>
            </w:r>
          </w:p>
        </w:tc>
        <w:tc>
          <w:tcPr>
            <w:tcW w:w="2268"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Radar à usage gouvernemental</w:t>
            </w:r>
          </w:p>
        </w:tc>
        <w:tc>
          <w:tcPr>
            <w:tcW w:w="2835"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MAQ-16, 3 porteuses (5/6 GHz)</w:t>
            </w:r>
          </w:p>
        </w:tc>
        <w:tc>
          <w:tcPr>
            <w:tcW w:w="1418"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10-1989</w:t>
            </w:r>
          </w:p>
        </w:tc>
      </w:tr>
      <w:tr w:rsidR="00F327BB" w:rsidRPr="00266417" w:rsidTr="00C105B1">
        <w:trPr>
          <w:cantSplit/>
          <w:trHeight w:val="345"/>
        </w:trPr>
        <w:tc>
          <w:tcPr>
            <w:tcW w:w="1985"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Sendai-Aomori</w:t>
            </w:r>
          </w:p>
        </w:tc>
        <w:tc>
          <w:tcPr>
            <w:tcW w:w="2268"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Radar à usage gouvernemental</w:t>
            </w:r>
          </w:p>
        </w:tc>
        <w:tc>
          <w:tcPr>
            <w:tcW w:w="2835"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MAQ-16, 3 porteuses (4 GHz)</w:t>
            </w:r>
          </w:p>
        </w:tc>
        <w:tc>
          <w:tcPr>
            <w:tcW w:w="1418"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03-1991</w:t>
            </w:r>
          </w:p>
        </w:tc>
      </w:tr>
      <w:tr w:rsidR="00F327BB" w:rsidRPr="00266417" w:rsidTr="00C105B1">
        <w:trPr>
          <w:cantSplit/>
          <w:trHeight w:val="342"/>
        </w:trPr>
        <w:tc>
          <w:tcPr>
            <w:tcW w:w="1985"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Tokyo-Sendai</w:t>
            </w:r>
          </w:p>
        </w:tc>
        <w:tc>
          <w:tcPr>
            <w:tcW w:w="2268"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Radar à usage gouvernemental</w:t>
            </w:r>
          </w:p>
        </w:tc>
        <w:tc>
          <w:tcPr>
            <w:tcW w:w="2835"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MAQ-16, 3 porteuses (4 GHz)</w:t>
            </w:r>
          </w:p>
        </w:tc>
        <w:tc>
          <w:tcPr>
            <w:tcW w:w="1418"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03-1991</w:t>
            </w:r>
          </w:p>
        </w:tc>
      </w:tr>
      <w:tr w:rsidR="00F327BB" w:rsidRPr="00266417" w:rsidTr="00C105B1">
        <w:trPr>
          <w:cantSplit/>
          <w:trHeight w:val="352"/>
        </w:trPr>
        <w:tc>
          <w:tcPr>
            <w:tcW w:w="1985"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Tokyo-Nagoya</w:t>
            </w:r>
          </w:p>
        </w:tc>
        <w:tc>
          <w:tcPr>
            <w:tcW w:w="2268"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Radar à usage gouvernemental</w:t>
            </w:r>
          </w:p>
        </w:tc>
        <w:tc>
          <w:tcPr>
            <w:tcW w:w="2835"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MAQ-16, 3 porteuses (4 GHz)</w:t>
            </w:r>
          </w:p>
        </w:tc>
        <w:tc>
          <w:tcPr>
            <w:tcW w:w="1418"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11-1991</w:t>
            </w:r>
          </w:p>
        </w:tc>
      </w:tr>
    </w:tbl>
    <w:p w:rsidR="00F327BB" w:rsidRPr="00266417" w:rsidRDefault="00F327BB" w:rsidP="00F327BB">
      <w:pPr>
        <w:pStyle w:val="Tablefin"/>
        <w:rPr>
          <w:lang w:val="fr-CH"/>
        </w:rPr>
      </w:pPr>
    </w:p>
    <w:p w:rsidR="00F327BB" w:rsidRPr="00266417" w:rsidRDefault="00F327BB" w:rsidP="00F327BB">
      <w:pPr>
        <w:pStyle w:val="Table"/>
        <w:spacing w:before="240"/>
        <w:rPr>
          <w:szCs w:val="18"/>
          <w:lang w:val="fr-CH"/>
        </w:rPr>
      </w:pPr>
      <w:r w:rsidRPr="00266417">
        <w:rPr>
          <w:szCs w:val="18"/>
          <w:lang w:val="fr-CH"/>
        </w:rPr>
        <w:t>TABLEAU  3</w:t>
      </w:r>
    </w:p>
    <w:p w:rsidR="00F327BB" w:rsidRPr="00266417" w:rsidRDefault="00F327BB" w:rsidP="00F327BB">
      <w:pPr>
        <w:pStyle w:val="TableTitle0"/>
        <w:spacing w:after="53"/>
        <w:rPr>
          <w:szCs w:val="18"/>
          <w:lang w:val="fr-CH"/>
        </w:rPr>
      </w:pPr>
      <w:r w:rsidRPr="00266417">
        <w:rPr>
          <w:color w:val="000000"/>
          <w:szCs w:val="18"/>
          <w:lang w:val="fr-CH"/>
        </w:rPr>
        <w:t>Caractéristique</w:t>
      </w:r>
      <w:r w:rsidRPr="00266417">
        <w:rPr>
          <w:szCs w:val="18"/>
          <w:lang w:val="fr-CH"/>
        </w:rPr>
        <w:t>s des filtres passe-bande destinés aux radars fixes terrestres</w:t>
      </w:r>
    </w:p>
    <w:p w:rsidR="00F327BB" w:rsidRPr="00266417" w:rsidRDefault="00F327BB" w:rsidP="00F327BB">
      <w:pPr>
        <w:pStyle w:val="Blanc"/>
        <w:rPr>
          <w:sz w:val="18"/>
          <w:szCs w:val="18"/>
          <w:lang w:val="fr-CH"/>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52"/>
        <w:gridCol w:w="3686"/>
      </w:tblGrid>
      <w:tr w:rsidR="00F327BB" w:rsidRPr="00266417" w:rsidTr="00C105B1">
        <w:trPr>
          <w:cantSplit/>
          <w:trHeight w:val="345"/>
        </w:trPr>
        <w:tc>
          <w:tcPr>
            <w:tcW w:w="2552" w:type="dxa"/>
          </w:tcPr>
          <w:p w:rsidR="00F327BB" w:rsidRPr="00266417" w:rsidRDefault="00F327BB" w:rsidP="00C105B1">
            <w:pPr>
              <w:pStyle w:val="TableText0"/>
              <w:framePr w:hSpace="181" w:wrap="notBeside" w:vAnchor="text" w:hAnchor="text" w:xAlign="center" w:y="1"/>
              <w:rPr>
                <w:szCs w:val="18"/>
                <w:lang w:val="fr-CH"/>
              </w:rPr>
            </w:pPr>
          </w:p>
        </w:tc>
        <w:tc>
          <w:tcPr>
            <w:tcW w:w="3686" w:type="dxa"/>
          </w:tcPr>
          <w:p w:rsidR="00F327BB" w:rsidRPr="00266417" w:rsidRDefault="00F327BB" w:rsidP="00C105B1">
            <w:pPr>
              <w:pStyle w:val="TableText0"/>
              <w:framePr w:hSpace="181" w:wrap="notBeside" w:vAnchor="text" w:hAnchor="text" w:xAlign="center" w:y="1"/>
              <w:rPr>
                <w:szCs w:val="18"/>
                <w:lang w:val="fr-CH"/>
              </w:rPr>
            </w:pPr>
            <w:r w:rsidRPr="00266417">
              <w:rPr>
                <w:szCs w:val="18"/>
                <w:lang w:val="fr-CH"/>
              </w:rPr>
              <w:t>Radar météorologique</w:t>
            </w:r>
          </w:p>
        </w:tc>
      </w:tr>
      <w:tr w:rsidR="00F327BB" w:rsidRPr="00266417" w:rsidTr="00C105B1">
        <w:trPr>
          <w:cantSplit/>
          <w:trHeight w:val="356"/>
        </w:trPr>
        <w:tc>
          <w:tcPr>
            <w:tcW w:w="2552" w:type="dxa"/>
          </w:tcPr>
          <w:p w:rsidR="00F327BB" w:rsidRPr="00266417" w:rsidRDefault="00F327BB" w:rsidP="00C105B1">
            <w:pPr>
              <w:pStyle w:val="TableText0"/>
              <w:framePr w:hSpace="181" w:wrap="notBeside" w:vAnchor="text" w:hAnchor="text" w:xAlign="center" w:y="1"/>
              <w:spacing w:before="80" w:after="80"/>
              <w:jc w:val="left"/>
              <w:rPr>
                <w:szCs w:val="18"/>
                <w:lang w:val="fr-CH"/>
              </w:rPr>
            </w:pPr>
            <w:r w:rsidRPr="00266417">
              <w:rPr>
                <w:szCs w:val="18"/>
                <w:lang w:val="fr-CH"/>
              </w:rPr>
              <w:t xml:space="preserve">Fréquence centrale, </w:t>
            </w:r>
            <w:r w:rsidRPr="00266417">
              <w:rPr>
                <w:i/>
                <w:iCs/>
                <w:szCs w:val="18"/>
                <w:lang w:val="fr-CH"/>
              </w:rPr>
              <w:t>f</w:t>
            </w:r>
            <w:r w:rsidRPr="00266417">
              <w:rPr>
                <w:i/>
                <w:iCs/>
                <w:position w:val="-4"/>
                <w:szCs w:val="18"/>
                <w:lang w:val="fr-CH"/>
              </w:rPr>
              <w:t>c</w:t>
            </w:r>
          </w:p>
          <w:p w:rsidR="00F327BB" w:rsidRPr="00266417" w:rsidRDefault="00F327BB" w:rsidP="00C105B1">
            <w:pPr>
              <w:pStyle w:val="TableText0"/>
              <w:framePr w:hSpace="181" w:wrap="notBeside" w:vAnchor="text" w:hAnchor="text" w:xAlign="center" w:y="1"/>
              <w:spacing w:before="0" w:after="80"/>
              <w:jc w:val="left"/>
              <w:rPr>
                <w:szCs w:val="18"/>
                <w:lang w:val="fr-CH"/>
              </w:rPr>
            </w:pPr>
            <w:r w:rsidRPr="00266417">
              <w:rPr>
                <w:szCs w:val="18"/>
                <w:lang w:val="fr-CH"/>
              </w:rPr>
              <w:t>(</w:t>
            </w:r>
            <w:r w:rsidRPr="00266417">
              <w:rPr>
                <w:color w:val="000000"/>
                <w:szCs w:val="18"/>
                <w:lang w:val="fr-CH"/>
              </w:rPr>
              <w:t>largeur de bande</w:t>
            </w:r>
            <w:r w:rsidRPr="00266417">
              <w:rPr>
                <w:szCs w:val="18"/>
                <w:lang w:val="fr-CH"/>
              </w:rPr>
              <w:t>)</w:t>
            </w:r>
          </w:p>
        </w:tc>
        <w:tc>
          <w:tcPr>
            <w:tcW w:w="3686" w:type="dxa"/>
          </w:tcPr>
          <w:p w:rsidR="00F327BB" w:rsidRPr="00266417" w:rsidRDefault="00F327BB" w:rsidP="00C105B1">
            <w:pPr>
              <w:pStyle w:val="TableText0"/>
              <w:framePr w:hSpace="181" w:wrap="notBeside" w:vAnchor="text" w:hAnchor="text" w:xAlign="center" w:y="1"/>
              <w:spacing w:before="80" w:after="80"/>
              <w:rPr>
                <w:szCs w:val="18"/>
                <w:lang w:val="fr-CH"/>
              </w:rPr>
            </w:pPr>
            <w:r w:rsidRPr="00266417">
              <w:rPr>
                <w:szCs w:val="18"/>
                <w:lang w:val="fr-CH"/>
              </w:rPr>
              <w:t>5 320 MHz</w:t>
            </w:r>
          </w:p>
          <w:p w:rsidR="00F327BB" w:rsidRPr="00266417" w:rsidRDefault="00F327BB" w:rsidP="00CE28B7">
            <w:pPr>
              <w:pStyle w:val="TableText0"/>
              <w:framePr w:hSpace="181" w:wrap="notBeside" w:vAnchor="text" w:hAnchor="text" w:xAlign="center" w:y="1"/>
              <w:spacing w:before="0" w:after="80"/>
              <w:rPr>
                <w:szCs w:val="18"/>
                <w:lang w:val="fr-CH"/>
              </w:rPr>
            </w:pPr>
            <w:r w:rsidRPr="00266417">
              <w:rPr>
                <w:szCs w:val="18"/>
                <w:lang w:val="fr-CH"/>
              </w:rPr>
              <w:t>( </w:t>
            </w:r>
            <w:r w:rsidRPr="00266417">
              <w:rPr>
                <w:i/>
                <w:iCs/>
                <w:szCs w:val="18"/>
                <w:lang w:val="fr-CH"/>
              </w:rPr>
              <w:t>f</w:t>
            </w:r>
            <w:r w:rsidRPr="00266417">
              <w:rPr>
                <w:i/>
                <w:iCs/>
                <w:position w:val="-4"/>
                <w:szCs w:val="18"/>
                <w:lang w:val="fr-CH"/>
              </w:rPr>
              <w:t>c</w:t>
            </w:r>
            <w:r w:rsidRPr="00266417">
              <w:rPr>
                <w:szCs w:val="18"/>
                <w:lang w:val="fr-CH"/>
              </w:rPr>
              <w:t xml:space="preserve"> </w:t>
            </w:r>
            <w:r w:rsidR="00CE28B7" w:rsidRPr="00266417">
              <w:rPr>
                <w:szCs w:val="18"/>
                <w:lang w:val="fr-CH"/>
              </w:rPr>
              <w:sym w:font="Symbol" w:char="F0B1"/>
            </w:r>
            <w:r w:rsidRPr="00266417">
              <w:rPr>
                <w:szCs w:val="18"/>
                <w:lang w:val="fr-CH"/>
              </w:rPr>
              <w:t xml:space="preserve"> 4 MHz) </w:t>
            </w:r>
          </w:p>
        </w:tc>
      </w:tr>
      <w:tr w:rsidR="00F327BB" w:rsidRPr="00266417" w:rsidTr="00C105B1">
        <w:trPr>
          <w:cantSplit/>
          <w:trHeight w:val="198"/>
        </w:trPr>
        <w:tc>
          <w:tcPr>
            <w:tcW w:w="2552" w:type="dxa"/>
          </w:tcPr>
          <w:p w:rsidR="00F327BB" w:rsidRPr="00266417" w:rsidRDefault="00F327BB" w:rsidP="00C105B1">
            <w:pPr>
              <w:pStyle w:val="TableText0"/>
              <w:framePr w:hSpace="181" w:wrap="notBeside" w:vAnchor="text" w:hAnchor="text" w:xAlign="center" w:y="1"/>
              <w:spacing w:before="80" w:after="80"/>
              <w:rPr>
                <w:szCs w:val="18"/>
                <w:lang w:val="fr-CH"/>
              </w:rPr>
            </w:pPr>
            <w:r w:rsidRPr="00266417">
              <w:rPr>
                <w:szCs w:val="18"/>
                <w:lang w:val="fr-CH"/>
              </w:rPr>
              <w:t>Affaiblissement d'insertion</w:t>
            </w:r>
          </w:p>
        </w:tc>
        <w:tc>
          <w:tcPr>
            <w:tcW w:w="3686" w:type="dxa"/>
          </w:tcPr>
          <w:p w:rsidR="00F327BB" w:rsidRPr="00266417" w:rsidRDefault="00F327BB" w:rsidP="00C105B1">
            <w:pPr>
              <w:pStyle w:val="TableText0"/>
              <w:framePr w:hSpace="181" w:wrap="notBeside" w:vAnchor="text" w:hAnchor="text" w:xAlign="center" w:y="1"/>
              <w:spacing w:before="80" w:after="80"/>
              <w:rPr>
                <w:szCs w:val="18"/>
                <w:lang w:val="fr-CH"/>
              </w:rPr>
            </w:pPr>
            <w:r w:rsidRPr="00266417">
              <w:rPr>
                <w:szCs w:val="18"/>
                <w:lang w:val="fr-CH"/>
              </w:rPr>
              <w:t xml:space="preserve">Moins de 2 dB à la </w:t>
            </w:r>
            <w:r w:rsidRPr="00266417">
              <w:rPr>
                <w:color w:val="000000"/>
                <w:szCs w:val="18"/>
                <w:lang w:val="fr-CH"/>
              </w:rPr>
              <w:t>fréquence</w:t>
            </w:r>
            <w:r w:rsidRPr="00266417">
              <w:rPr>
                <w:szCs w:val="18"/>
                <w:lang w:val="fr-CH"/>
              </w:rPr>
              <w:t xml:space="preserve"> </w:t>
            </w:r>
            <w:r w:rsidRPr="00266417">
              <w:rPr>
                <w:i/>
                <w:iCs/>
                <w:szCs w:val="18"/>
                <w:lang w:val="fr-CH"/>
              </w:rPr>
              <w:t>f</w:t>
            </w:r>
            <w:r w:rsidRPr="00266417">
              <w:rPr>
                <w:i/>
                <w:iCs/>
                <w:position w:val="-4"/>
                <w:szCs w:val="18"/>
                <w:lang w:val="fr-CH"/>
              </w:rPr>
              <w:t>c</w:t>
            </w:r>
          </w:p>
        </w:tc>
      </w:tr>
      <w:tr w:rsidR="00F327BB" w:rsidRPr="00266417" w:rsidTr="00C105B1">
        <w:trPr>
          <w:cantSplit/>
          <w:trHeight w:val="362"/>
        </w:trPr>
        <w:tc>
          <w:tcPr>
            <w:tcW w:w="2552" w:type="dxa"/>
          </w:tcPr>
          <w:p w:rsidR="00F327BB" w:rsidRPr="00266417" w:rsidRDefault="00F327BB" w:rsidP="00C105B1">
            <w:pPr>
              <w:pStyle w:val="TableText0"/>
              <w:framePr w:hSpace="181" w:wrap="notBeside" w:vAnchor="text" w:hAnchor="text" w:xAlign="center" w:y="1"/>
              <w:spacing w:before="80" w:after="80"/>
              <w:rPr>
                <w:szCs w:val="18"/>
                <w:lang w:val="fr-CH"/>
              </w:rPr>
            </w:pPr>
            <w:r w:rsidRPr="00266417">
              <w:rPr>
                <w:szCs w:val="18"/>
                <w:lang w:val="fr-CH"/>
              </w:rPr>
              <w:t>Caractéristiques de l'atténuation</w:t>
            </w:r>
          </w:p>
        </w:tc>
        <w:tc>
          <w:tcPr>
            <w:tcW w:w="3686" w:type="dxa"/>
          </w:tcPr>
          <w:p w:rsidR="00F327BB" w:rsidRPr="00266417" w:rsidRDefault="00F327BB" w:rsidP="00C105B1">
            <w:pPr>
              <w:pStyle w:val="TableText0"/>
              <w:framePr w:hSpace="181" w:wrap="notBeside" w:vAnchor="text" w:hAnchor="text" w:xAlign="center" w:y="1"/>
              <w:spacing w:before="80" w:after="80"/>
              <w:rPr>
                <w:szCs w:val="18"/>
                <w:lang w:val="fr-CH"/>
              </w:rPr>
            </w:pPr>
            <w:r w:rsidRPr="00266417">
              <w:rPr>
                <w:szCs w:val="18"/>
                <w:lang w:val="fr-CH"/>
              </w:rPr>
              <w:t>3</w:t>
            </w:r>
            <w:r w:rsidRPr="00266417">
              <w:rPr>
                <w:rFonts w:ascii="Tms Rmn" w:hAnsi="Tms Rmn"/>
                <w:szCs w:val="18"/>
                <w:lang w:val="fr-CH"/>
              </w:rPr>
              <w:t> </w:t>
            </w:r>
            <w:r w:rsidRPr="00266417">
              <w:rPr>
                <w:szCs w:val="18"/>
                <w:lang w:val="fr-CH"/>
              </w:rPr>
              <w:t>600-4</w:t>
            </w:r>
            <w:r w:rsidRPr="00266417">
              <w:rPr>
                <w:rFonts w:ascii="Tms Rmn" w:hAnsi="Tms Rmn"/>
                <w:szCs w:val="18"/>
                <w:lang w:val="fr-CH"/>
              </w:rPr>
              <w:t> </w:t>
            </w:r>
            <w:r w:rsidRPr="00266417">
              <w:rPr>
                <w:szCs w:val="18"/>
                <w:lang w:val="fr-CH"/>
              </w:rPr>
              <w:t>200 MHz: plus de 70 dB</w:t>
            </w:r>
          </w:p>
          <w:p w:rsidR="00F327BB" w:rsidRPr="00266417" w:rsidRDefault="00F327BB" w:rsidP="00C105B1">
            <w:pPr>
              <w:pStyle w:val="TableText0"/>
              <w:framePr w:hSpace="181" w:wrap="notBeside" w:vAnchor="text" w:hAnchor="text" w:xAlign="center" w:y="1"/>
              <w:spacing w:before="0" w:after="80"/>
              <w:rPr>
                <w:szCs w:val="18"/>
                <w:lang w:val="fr-CH"/>
              </w:rPr>
            </w:pPr>
            <w:r w:rsidRPr="00266417">
              <w:rPr>
                <w:szCs w:val="18"/>
                <w:lang w:val="fr-CH"/>
              </w:rPr>
              <w:t>4</w:t>
            </w:r>
            <w:r w:rsidRPr="00266417">
              <w:rPr>
                <w:rFonts w:ascii="Tms Rmn" w:hAnsi="Tms Rmn"/>
                <w:szCs w:val="18"/>
                <w:lang w:val="fr-CH"/>
              </w:rPr>
              <w:t> </w:t>
            </w:r>
            <w:r w:rsidRPr="00266417">
              <w:rPr>
                <w:szCs w:val="18"/>
                <w:lang w:val="fr-CH"/>
              </w:rPr>
              <w:t>400-5</w:t>
            </w:r>
            <w:r w:rsidRPr="00266417">
              <w:rPr>
                <w:rFonts w:ascii="Tms Rmn" w:hAnsi="Tms Rmn"/>
                <w:szCs w:val="18"/>
                <w:lang w:val="fr-CH"/>
              </w:rPr>
              <w:t> </w:t>
            </w:r>
            <w:r w:rsidRPr="00266417">
              <w:rPr>
                <w:szCs w:val="18"/>
                <w:lang w:val="fr-CH"/>
              </w:rPr>
              <w:t>000 MHz: plus de 70 dB</w:t>
            </w:r>
          </w:p>
          <w:p w:rsidR="00F327BB" w:rsidRPr="00266417" w:rsidRDefault="00F327BB" w:rsidP="00C105B1">
            <w:pPr>
              <w:pStyle w:val="TableText0"/>
              <w:framePr w:hSpace="181" w:wrap="notBeside" w:vAnchor="text" w:hAnchor="text" w:xAlign="center" w:y="1"/>
              <w:spacing w:before="0" w:after="80"/>
              <w:rPr>
                <w:szCs w:val="18"/>
                <w:lang w:val="fr-CH"/>
              </w:rPr>
            </w:pPr>
            <w:r w:rsidRPr="00266417">
              <w:rPr>
                <w:szCs w:val="18"/>
                <w:lang w:val="fr-CH"/>
              </w:rPr>
              <w:t>5</w:t>
            </w:r>
            <w:r w:rsidRPr="00266417">
              <w:rPr>
                <w:rFonts w:ascii="Tms Rmn" w:hAnsi="Tms Rmn"/>
                <w:szCs w:val="18"/>
                <w:lang w:val="fr-CH"/>
              </w:rPr>
              <w:t> </w:t>
            </w:r>
            <w:r w:rsidRPr="00266417">
              <w:rPr>
                <w:szCs w:val="18"/>
                <w:lang w:val="fr-CH"/>
              </w:rPr>
              <w:t>925-6</w:t>
            </w:r>
            <w:r w:rsidRPr="00266417">
              <w:rPr>
                <w:rFonts w:ascii="Tms Rmn" w:hAnsi="Tms Rmn"/>
                <w:szCs w:val="18"/>
                <w:lang w:val="fr-CH"/>
              </w:rPr>
              <w:t> </w:t>
            </w:r>
            <w:r w:rsidRPr="00266417">
              <w:rPr>
                <w:szCs w:val="18"/>
                <w:lang w:val="fr-CH"/>
              </w:rPr>
              <w:t>425 MHz: plus de 70 dB</w:t>
            </w:r>
          </w:p>
        </w:tc>
      </w:tr>
      <w:tr w:rsidR="00F327BB" w:rsidRPr="00266417" w:rsidTr="00C105B1">
        <w:trPr>
          <w:cantSplit/>
          <w:trHeight w:val="345"/>
        </w:trPr>
        <w:tc>
          <w:tcPr>
            <w:tcW w:w="2552" w:type="dxa"/>
          </w:tcPr>
          <w:p w:rsidR="00F327BB" w:rsidRPr="00266417" w:rsidRDefault="00F327BB" w:rsidP="00C105B1">
            <w:pPr>
              <w:pStyle w:val="TableText0"/>
              <w:framePr w:hSpace="181" w:wrap="notBeside" w:vAnchor="text" w:hAnchor="text" w:xAlign="center" w:y="1"/>
              <w:spacing w:before="80" w:after="80"/>
              <w:rPr>
                <w:szCs w:val="18"/>
                <w:lang w:val="fr-CH"/>
              </w:rPr>
            </w:pPr>
            <w:r w:rsidRPr="00266417">
              <w:rPr>
                <w:szCs w:val="18"/>
                <w:lang w:val="fr-CH"/>
              </w:rPr>
              <w:t>Puissance de crête admissible</w:t>
            </w:r>
          </w:p>
        </w:tc>
        <w:tc>
          <w:tcPr>
            <w:tcW w:w="3686" w:type="dxa"/>
          </w:tcPr>
          <w:p w:rsidR="00F327BB" w:rsidRPr="00266417" w:rsidRDefault="00F327BB" w:rsidP="00C105B1">
            <w:pPr>
              <w:pStyle w:val="TableText0"/>
              <w:framePr w:hSpace="181" w:wrap="notBeside" w:vAnchor="text" w:hAnchor="text" w:xAlign="center" w:y="1"/>
              <w:spacing w:before="80" w:after="80"/>
              <w:rPr>
                <w:szCs w:val="18"/>
                <w:lang w:val="fr-CH"/>
              </w:rPr>
            </w:pPr>
            <w:r w:rsidRPr="00266417">
              <w:rPr>
                <w:szCs w:val="18"/>
                <w:lang w:val="fr-CH"/>
              </w:rPr>
              <w:t>Crête: 250 kW</w:t>
            </w:r>
          </w:p>
        </w:tc>
      </w:tr>
    </w:tbl>
    <w:p w:rsidR="00F327BB" w:rsidRPr="00266417" w:rsidRDefault="00F327BB" w:rsidP="00F327BB">
      <w:pPr>
        <w:pStyle w:val="Tablefin"/>
        <w:rPr>
          <w:lang w:val="fr-CH"/>
        </w:rPr>
      </w:pPr>
    </w:p>
    <w:p w:rsidR="00F327BB" w:rsidRPr="00266417" w:rsidRDefault="00F327BB" w:rsidP="00F327BB">
      <w:pPr>
        <w:pStyle w:val="Heading2"/>
        <w:spacing w:before="173"/>
        <w:rPr>
          <w:sz w:val="22"/>
          <w:szCs w:val="22"/>
          <w:lang w:val="fr-CH"/>
        </w:rPr>
      </w:pPr>
      <w:r w:rsidRPr="00266417">
        <w:rPr>
          <w:sz w:val="22"/>
          <w:szCs w:val="22"/>
          <w:lang w:val="fr-CH"/>
        </w:rPr>
        <w:t>2.2</w:t>
      </w:r>
      <w:r w:rsidRPr="00266417">
        <w:rPr>
          <w:sz w:val="22"/>
          <w:szCs w:val="22"/>
          <w:lang w:val="fr-CH"/>
        </w:rPr>
        <w:tab/>
        <w:t xml:space="preserve">Mesure de protection appliquée au niveau du récepteur </w:t>
      </w:r>
    </w:p>
    <w:p w:rsidR="00F327BB" w:rsidRPr="00266417" w:rsidRDefault="00F327BB" w:rsidP="00F327BB">
      <w:pPr>
        <w:rPr>
          <w:sz w:val="20"/>
          <w:lang w:val="fr-CH"/>
        </w:rPr>
      </w:pPr>
      <w:r w:rsidRPr="00266417">
        <w:rPr>
          <w:sz w:val="20"/>
          <w:lang w:val="fr-CH"/>
        </w:rPr>
        <w:t xml:space="preserve">Sur un trajet créé en 1990 et traversant la baie de Tokyo, on a parfois observé des brouillages causés par les </w:t>
      </w:r>
      <w:r w:rsidRPr="00266417">
        <w:rPr>
          <w:color w:val="000000"/>
          <w:sz w:val="20"/>
          <w:lang w:val="fr-CH"/>
        </w:rPr>
        <w:t>système</w:t>
      </w:r>
      <w:r w:rsidRPr="00266417">
        <w:rPr>
          <w:sz w:val="20"/>
          <w:lang w:val="fr-CH"/>
        </w:rPr>
        <w:t xml:space="preserve">s radar des navires à un niveau même supérieur à celui du signal de réception utile. </w:t>
      </w:r>
    </w:p>
    <w:p w:rsidR="00F327BB" w:rsidRPr="00266417" w:rsidRDefault="00F327BB" w:rsidP="00F327BB">
      <w:pPr>
        <w:rPr>
          <w:sz w:val="20"/>
          <w:lang w:val="fr-CH"/>
        </w:rPr>
      </w:pPr>
      <w:r w:rsidRPr="00266417">
        <w:rPr>
          <w:sz w:val="20"/>
          <w:lang w:val="fr-CH"/>
        </w:rPr>
        <w:t xml:space="preserve">Un préamplificateur RF a alors été installé à l'entrée du réseau de branchement du récepteur. Ce dispositif était saturé par le signal émis à la </w:t>
      </w:r>
      <w:r w:rsidRPr="00266417">
        <w:rPr>
          <w:color w:val="000000"/>
          <w:sz w:val="20"/>
          <w:lang w:val="fr-CH"/>
        </w:rPr>
        <w:t>fréquence</w:t>
      </w:r>
      <w:r w:rsidRPr="00266417">
        <w:rPr>
          <w:sz w:val="20"/>
          <w:lang w:val="fr-CH"/>
        </w:rPr>
        <w:t xml:space="preserve"> fondamentale du radar. </w:t>
      </w:r>
    </w:p>
    <w:p w:rsidR="00F327BB" w:rsidRPr="00266417" w:rsidRDefault="00F327BB" w:rsidP="00F327BB">
      <w:pPr>
        <w:rPr>
          <w:sz w:val="20"/>
          <w:lang w:val="fr-CH"/>
        </w:rPr>
      </w:pPr>
      <w:r w:rsidRPr="00266417">
        <w:rPr>
          <w:sz w:val="20"/>
          <w:lang w:val="fr-CH"/>
        </w:rPr>
        <w:t>Un filtre passe-bande a été placé en face du préamplificateur pour supprimer les brouillages radar, d'où un nombre considérablement inférieur d'erreurs sur les bits.</w:t>
      </w:r>
    </w:p>
    <w:p w:rsidR="00F327BB" w:rsidRPr="00266417" w:rsidRDefault="00F327BB" w:rsidP="00F327BB">
      <w:pPr>
        <w:rPr>
          <w:sz w:val="20"/>
          <w:lang w:val="fr-CH"/>
        </w:rPr>
      </w:pPr>
      <w:r w:rsidRPr="00266417">
        <w:rPr>
          <w:sz w:val="20"/>
          <w:lang w:val="fr-CH"/>
        </w:rPr>
        <w:t>Le cas ci-dessus est un exemple de la méthode d'atténuation mentionnée à l'Annexe 1 (§ 2.1).</w:t>
      </w:r>
    </w:p>
    <w:p w:rsidR="00F327BB" w:rsidRPr="00266417" w:rsidRDefault="00F327BB" w:rsidP="00F327BB">
      <w:pPr>
        <w:pStyle w:val="Heading2"/>
        <w:spacing w:before="213"/>
        <w:rPr>
          <w:sz w:val="22"/>
          <w:szCs w:val="22"/>
          <w:lang w:val="fr-CH"/>
        </w:rPr>
      </w:pPr>
      <w:r w:rsidRPr="00266417">
        <w:rPr>
          <w:sz w:val="22"/>
          <w:szCs w:val="22"/>
          <w:lang w:val="fr-CH"/>
        </w:rPr>
        <w:t>2.3</w:t>
      </w:r>
      <w:r w:rsidRPr="00266417">
        <w:rPr>
          <w:sz w:val="22"/>
          <w:szCs w:val="22"/>
          <w:lang w:val="fr-CH"/>
        </w:rPr>
        <w:tab/>
        <w:t>Mesure de protection contre les brouillages causés par les radars mobiles maritimes</w:t>
      </w:r>
    </w:p>
    <w:p w:rsidR="00F327BB" w:rsidRPr="00266417" w:rsidRDefault="00F327BB" w:rsidP="00F327BB">
      <w:pPr>
        <w:spacing w:before="96"/>
        <w:rPr>
          <w:sz w:val="20"/>
          <w:lang w:val="fr-CH"/>
        </w:rPr>
      </w:pPr>
      <w:r w:rsidRPr="00266417">
        <w:rPr>
          <w:sz w:val="20"/>
          <w:lang w:val="fr-CH"/>
        </w:rPr>
        <w:t xml:space="preserve">S'agissant des brouillages causés par les radars de navigation maritimes sur des bonds au-dessus de la mer, il est </w:t>
      </w:r>
      <w:r w:rsidRPr="00266417">
        <w:rPr>
          <w:color w:val="000000"/>
          <w:sz w:val="20"/>
          <w:lang w:val="fr-CH"/>
        </w:rPr>
        <w:t>généralement</w:t>
      </w:r>
      <w:r w:rsidRPr="00266417">
        <w:rPr>
          <w:sz w:val="20"/>
          <w:lang w:val="fr-CH"/>
        </w:rPr>
        <w:t xml:space="preserve"> très difficile d'en identifier la source. Il est donc </w:t>
      </w:r>
      <w:r w:rsidRPr="00266417">
        <w:rPr>
          <w:color w:val="000000"/>
          <w:sz w:val="20"/>
          <w:lang w:val="fr-CH"/>
        </w:rPr>
        <w:t>nécessaire</w:t>
      </w:r>
      <w:r w:rsidRPr="00266417">
        <w:rPr>
          <w:sz w:val="20"/>
          <w:lang w:val="fr-CH"/>
        </w:rPr>
        <w:t xml:space="preserve"> d'appliquer une </w:t>
      </w:r>
      <w:r w:rsidRPr="00266417">
        <w:rPr>
          <w:color w:val="000000"/>
          <w:sz w:val="20"/>
          <w:lang w:val="fr-CH"/>
        </w:rPr>
        <w:t>méthode</w:t>
      </w:r>
      <w:r w:rsidRPr="00266417">
        <w:rPr>
          <w:sz w:val="20"/>
          <w:lang w:val="fr-CH"/>
        </w:rPr>
        <w:t xml:space="preserve"> d'atténuation au niveau du récepteur du DRRS</w:t>
      </w:r>
      <w:r w:rsidRPr="00266417">
        <w:rPr>
          <w:color w:val="000000"/>
          <w:sz w:val="20"/>
          <w:lang w:val="fr-CH"/>
        </w:rPr>
        <w:t>.</w:t>
      </w:r>
    </w:p>
    <w:p w:rsidR="00F327BB" w:rsidRPr="00266417" w:rsidRDefault="00F327BB" w:rsidP="00F327BB">
      <w:pPr>
        <w:rPr>
          <w:sz w:val="20"/>
          <w:lang w:val="fr-CH"/>
        </w:rPr>
      </w:pPr>
      <w:r w:rsidRPr="00266417">
        <w:rPr>
          <w:sz w:val="20"/>
          <w:lang w:val="fr-CH"/>
        </w:rPr>
        <w:t xml:space="preserve">Depuis </w:t>
      </w:r>
      <w:r w:rsidRPr="00266417">
        <w:rPr>
          <w:color w:val="000000"/>
          <w:sz w:val="20"/>
          <w:lang w:val="fr-CH"/>
        </w:rPr>
        <w:t>1993</w:t>
      </w:r>
      <w:r w:rsidRPr="00266417">
        <w:rPr>
          <w:sz w:val="20"/>
          <w:lang w:val="fr-CH"/>
        </w:rPr>
        <w:t xml:space="preserve">, la CED, associée à la technique d'entrelacement des bits, a été appliquée à de nombreux bonds subissant des brouillages. </w:t>
      </w:r>
    </w:p>
    <w:p w:rsidR="00F327BB" w:rsidRPr="00266417" w:rsidRDefault="00F327BB" w:rsidP="00F327BB">
      <w:pPr>
        <w:rPr>
          <w:sz w:val="20"/>
          <w:lang w:val="fr-CH"/>
        </w:rPr>
      </w:pPr>
      <w:r w:rsidRPr="00266417">
        <w:rPr>
          <w:sz w:val="20"/>
          <w:lang w:val="fr-CH"/>
        </w:rPr>
        <w:t xml:space="preserve">Les </w:t>
      </w:r>
      <w:r w:rsidRPr="00266417">
        <w:rPr>
          <w:color w:val="000000"/>
          <w:sz w:val="20"/>
          <w:lang w:val="fr-CH"/>
        </w:rPr>
        <w:t>résultat</w:t>
      </w:r>
      <w:r w:rsidRPr="00266417">
        <w:rPr>
          <w:sz w:val="20"/>
          <w:lang w:val="fr-CH"/>
        </w:rPr>
        <w:t xml:space="preserve">s ont été assez probants. Cela étant, en raison du temps de </w:t>
      </w:r>
      <w:r w:rsidRPr="00266417">
        <w:rPr>
          <w:color w:val="000000"/>
          <w:sz w:val="20"/>
          <w:lang w:val="fr-CH"/>
        </w:rPr>
        <w:t>traitement</w:t>
      </w:r>
      <w:r w:rsidRPr="00266417">
        <w:rPr>
          <w:sz w:val="20"/>
          <w:lang w:val="fr-CH"/>
        </w:rPr>
        <w:t xml:space="preserve"> considérable requis par l'entrelacement des bits, il n'est possible d'appliquer cette </w:t>
      </w:r>
      <w:r w:rsidRPr="00266417">
        <w:rPr>
          <w:color w:val="000000"/>
          <w:sz w:val="20"/>
          <w:lang w:val="fr-CH"/>
        </w:rPr>
        <w:t>technique</w:t>
      </w:r>
      <w:r w:rsidRPr="00266417">
        <w:rPr>
          <w:sz w:val="20"/>
          <w:lang w:val="fr-CH"/>
        </w:rPr>
        <w:t xml:space="preserve"> qu'à un seul bond dans une section de commutation.</w:t>
      </w:r>
    </w:p>
    <w:p w:rsidR="00F327BB" w:rsidRPr="00266417" w:rsidRDefault="00F327BB" w:rsidP="00F327BB">
      <w:pPr>
        <w:rPr>
          <w:sz w:val="20"/>
          <w:lang w:val="fr-CH"/>
        </w:rPr>
      </w:pPr>
      <w:r w:rsidRPr="00266417">
        <w:rPr>
          <w:sz w:val="20"/>
          <w:lang w:val="fr-CH"/>
        </w:rPr>
        <w:t xml:space="preserve">Quelques </w:t>
      </w:r>
      <w:r w:rsidRPr="00266417">
        <w:rPr>
          <w:color w:val="000000"/>
          <w:sz w:val="20"/>
          <w:lang w:val="fr-CH"/>
        </w:rPr>
        <w:t xml:space="preserve">exemples d'application réussie de la </w:t>
      </w:r>
      <w:r w:rsidRPr="00266417">
        <w:rPr>
          <w:sz w:val="20"/>
          <w:lang w:val="fr-CH"/>
        </w:rPr>
        <w:t xml:space="preserve">technique d'entrelacement des bits ont été récapitulés </w:t>
      </w:r>
      <w:r w:rsidRPr="00266417">
        <w:rPr>
          <w:color w:val="000000"/>
          <w:sz w:val="20"/>
          <w:lang w:val="fr-CH"/>
        </w:rPr>
        <w:t xml:space="preserve">ci-après (Doc. 9A/45 – </w:t>
      </w:r>
      <w:r w:rsidRPr="00266417">
        <w:rPr>
          <w:sz w:val="20"/>
          <w:lang w:val="fr-CH"/>
        </w:rPr>
        <w:t xml:space="preserve">Performance Improvement by Bit Interleave Technique (BIT), 23 </w:t>
      </w:r>
      <w:r w:rsidRPr="00266417">
        <w:rPr>
          <w:color w:val="000000"/>
          <w:sz w:val="20"/>
          <w:lang w:val="fr-CH"/>
        </w:rPr>
        <w:t>septembre</w:t>
      </w:r>
      <w:r w:rsidRPr="00266417">
        <w:rPr>
          <w:sz w:val="20"/>
          <w:lang w:val="fr-CH"/>
        </w:rPr>
        <w:t xml:space="preserve"> 1998. Contient d'autres précisions </w:t>
      </w:r>
      <w:r w:rsidRPr="00266417">
        <w:rPr>
          <w:color w:val="000000"/>
          <w:sz w:val="20"/>
          <w:lang w:val="fr-CH"/>
        </w:rPr>
        <w:t>concernant</w:t>
      </w:r>
      <w:r w:rsidRPr="00266417">
        <w:rPr>
          <w:sz w:val="20"/>
          <w:lang w:val="fr-CH"/>
        </w:rPr>
        <w:t xml:space="preserve"> cette importante </w:t>
      </w:r>
      <w:r w:rsidRPr="00266417">
        <w:rPr>
          <w:color w:val="000000"/>
          <w:sz w:val="20"/>
          <w:lang w:val="fr-CH"/>
        </w:rPr>
        <w:t>méthode</w:t>
      </w:r>
      <w:r w:rsidRPr="00266417">
        <w:rPr>
          <w:sz w:val="20"/>
          <w:lang w:val="fr-CH"/>
        </w:rPr>
        <w:t xml:space="preserve"> d'atténuation).</w:t>
      </w:r>
    </w:p>
    <w:p w:rsidR="00F327BB" w:rsidRPr="00266417" w:rsidRDefault="00F327BB" w:rsidP="00F327BB">
      <w:pPr>
        <w:rPr>
          <w:sz w:val="20"/>
          <w:lang w:val="fr-CH"/>
        </w:rPr>
      </w:pPr>
      <w:r w:rsidRPr="00266417">
        <w:rPr>
          <w:sz w:val="20"/>
          <w:lang w:val="fr-CH"/>
        </w:rPr>
        <w:lastRenderedPageBreak/>
        <w:t>Le Tableau 4 indiquant les résultats obtenus est reproduit ci-après et contient des exemples de la méthode d'atténuation décrite à l'Annexe 1 (§ 2.6).</w:t>
      </w:r>
    </w:p>
    <w:p w:rsidR="00F327BB" w:rsidRPr="00266417" w:rsidRDefault="00F327BB" w:rsidP="00F327BB">
      <w:pPr>
        <w:pStyle w:val="Table"/>
        <w:rPr>
          <w:szCs w:val="18"/>
          <w:lang w:val="fr-CH"/>
        </w:rPr>
      </w:pPr>
      <w:r w:rsidRPr="00266417">
        <w:rPr>
          <w:szCs w:val="18"/>
          <w:lang w:val="fr-CH"/>
        </w:rPr>
        <w:t>TABLEAU  4</w:t>
      </w:r>
    </w:p>
    <w:p w:rsidR="00F327BB" w:rsidRPr="00266417" w:rsidRDefault="00F327BB" w:rsidP="00F327BB">
      <w:pPr>
        <w:pStyle w:val="TableTitle0"/>
        <w:rPr>
          <w:szCs w:val="18"/>
          <w:lang w:val="fr-CH"/>
        </w:rPr>
      </w:pPr>
      <w:r w:rsidRPr="00266417">
        <w:rPr>
          <w:szCs w:val="18"/>
          <w:lang w:val="fr-CH"/>
        </w:rPr>
        <w:t xml:space="preserve">Différence entre les caractéristiques d'erreur des </w:t>
      </w:r>
      <w:r w:rsidRPr="00266417">
        <w:rPr>
          <w:color w:val="000000"/>
          <w:szCs w:val="18"/>
          <w:lang w:val="fr-CH"/>
        </w:rPr>
        <w:t>système</w:t>
      </w:r>
      <w:r w:rsidRPr="00266417">
        <w:rPr>
          <w:szCs w:val="18"/>
          <w:lang w:val="fr-CH"/>
        </w:rPr>
        <w:t>s avec et sans entrelacement des bits</w:t>
      </w:r>
    </w:p>
    <w:p w:rsidR="00F327BB" w:rsidRPr="00266417" w:rsidRDefault="00F327BB" w:rsidP="00F327BB">
      <w:pPr>
        <w:pStyle w:val="Blanc"/>
        <w:rPr>
          <w:sz w:val="18"/>
          <w:szCs w:val="18"/>
          <w:lang w:val="fr-CH"/>
        </w:rPr>
      </w:pPr>
    </w:p>
    <w:tbl>
      <w:tblPr>
        <w:tblW w:w="0" w:type="auto"/>
        <w:jc w:val="center"/>
        <w:tblLayout w:type="fixed"/>
        <w:tblLook w:val="0000"/>
      </w:tblPr>
      <w:tblGrid>
        <w:gridCol w:w="851"/>
        <w:gridCol w:w="1134"/>
        <w:gridCol w:w="1418"/>
        <w:gridCol w:w="1134"/>
        <w:gridCol w:w="2835"/>
        <w:gridCol w:w="1701"/>
      </w:tblGrid>
      <w:tr w:rsidR="00F327BB" w:rsidRPr="00266417" w:rsidTr="00C105B1">
        <w:trPr>
          <w:cantSplit/>
          <w:trHeight w:val="20"/>
          <w:jc w:val="center"/>
        </w:trPr>
        <w:tc>
          <w:tcPr>
            <w:tcW w:w="851" w:type="dxa"/>
            <w:tcBorders>
              <w:top w:val="single" w:sz="6" w:space="0" w:color="auto"/>
              <w:left w:val="single" w:sz="6" w:space="0" w:color="auto"/>
              <w:bottom w:val="single" w:sz="6" w:space="0" w:color="auto"/>
              <w:right w:val="single" w:sz="6" w:space="0" w:color="auto"/>
            </w:tcBorders>
            <w:vAlign w:val="center"/>
          </w:tcPr>
          <w:p w:rsidR="00F327BB" w:rsidRPr="00266417" w:rsidRDefault="00F327BB" w:rsidP="00CE28B7">
            <w:pPr>
              <w:pStyle w:val="TableText0"/>
              <w:framePr w:hSpace="181" w:wrap="notBeside" w:vAnchor="text" w:hAnchor="text" w:xAlign="center" w:y="1"/>
              <w:jc w:val="center"/>
              <w:rPr>
                <w:szCs w:val="18"/>
                <w:lang w:val="fr-CH"/>
              </w:rPr>
            </w:pPr>
            <w:r w:rsidRPr="00266417">
              <w:rPr>
                <w:szCs w:val="18"/>
                <w:lang w:val="fr-CH"/>
              </w:rPr>
              <w:t>N</w:t>
            </w:r>
            <w:r w:rsidR="00CE28B7" w:rsidRPr="00266417">
              <w:rPr>
                <w:szCs w:val="18"/>
                <w:lang w:val="fr-CH"/>
              </w:rPr>
              <w:t>°</w:t>
            </w:r>
          </w:p>
        </w:tc>
        <w:tc>
          <w:tcPr>
            <w:tcW w:w="1134" w:type="dxa"/>
            <w:tcBorders>
              <w:top w:val="single" w:sz="6" w:space="0" w:color="auto"/>
              <w:left w:val="single" w:sz="6" w:space="0" w:color="auto"/>
              <w:bottom w:val="single" w:sz="6" w:space="0" w:color="auto"/>
              <w:right w:val="single" w:sz="6" w:space="0" w:color="auto"/>
            </w:tcBorders>
            <w:vAlign w:val="center"/>
          </w:tcPr>
          <w:p w:rsidR="00F327BB" w:rsidRPr="00266417" w:rsidRDefault="00F327BB" w:rsidP="00C105B1">
            <w:pPr>
              <w:pStyle w:val="TableText0"/>
              <w:framePr w:hSpace="181" w:wrap="notBeside" w:vAnchor="text" w:hAnchor="text" w:xAlign="center" w:y="1"/>
              <w:jc w:val="center"/>
              <w:rPr>
                <w:szCs w:val="18"/>
                <w:lang w:val="fr-CH"/>
              </w:rPr>
            </w:pPr>
            <w:r w:rsidRPr="00266417">
              <w:rPr>
                <w:szCs w:val="18"/>
                <w:lang w:val="fr-CH"/>
              </w:rPr>
              <w:t>Date</w:t>
            </w:r>
          </w:p>
        </w:tc>
        <w:tc>
          <w:tcPr>
            <w:tcW w:w="1418" w:type="dxa"/>
            <w:tcBorders>
              <w:top w:val="single" w:sz="6" w:space="0" w:color="auto"/>
              <w:left w:val="single" w:sz="6" w:space="0" w:color="auto"/>
              <w:bottom w:val="single" w:sz="6" w:space="0" w:color="auto"/>
              <w:right w:val="single" w:sz="6" w:space="0" w:color="auto"/>
            </w:tcBorders>
            <w:vAlign w:val="center"/>
          </w:tcPr>
          <w:p w:rsidR="00F327BB" w:rsidRPr="00266417" w:rsidRDefault="00F327BB" w:rsidP="00C105B1">
            <w:pPr>
              <w:pStyle w:val="TableText0"/>
              <w:framePr w:hSpace="181" w:wrap="notBeside" w:vAnchor="text" w:hAnchor="text" w:xAlign="center" w:y="1"/>
              <w:jc w:val="center"/>
              <w:rPr>
                <w:szCs w:val="18"/>
                <w:lang w:val="fr-CH"/>
              </w:rPr>
            </w:pPr>
            <w:r w:rsidRPr="00266417">
              <w:rPr>
                <w:szCs w:val="18"/>
                <w:lang w:val="fr-CH"/>
              </w:rPr>
              <w:t>Temps</w:t>
            </w:r>
          </w:p>
        </w:tc>
        <w:tc>
          <w:tcPr>
            <w:tcW w:w="1134" w:type="dxa"/>
            <w:tcBorders>
              <w:top w:val="single" w:sz="6" w:space="0" w:color="auto"/>
              <w:left w:val="single" w:sz="6" w:space="0" w:color="auto"/>
              <w:bottom w:val="single" w:sz="6" w:space="0" w:color="auto"/>
              <w:right w:val="single" w:sz="6" w:space="0" w:color="auto"/>
            </w:tcBorders>
            <w:vAlign w:val="center"/>
          </w:tcPr>
          <w:p w:rsidR="00F327BB" w:rsidRPr="00266417" w:rsidRDefault="00F327BB" w:rsidP="00C105B1">
            <w:pPr>
              <w:pStyle w:val="TableText0"/>
              <w:framePr w:hSpace="181" w:wrap="notBeside" w:vAnchor="text" w:hAnchor="text" w:xAlign="center" w:y="1"/>
              <w:jc w:val="center"/>
              <w:rPr>
                <w:szCs w:val="18"/>
                <w:lang w:val="fr-CH"/>
              </w:rPr>
            </w:pPr>
            <w:r w:rsidRPr="00266417">
              <w:rPr>
                <w:szCs w:val="18"/>
                <w:lang w:val="fr-CH"/>
              </w:rPr>
              <w:t>Durée</w:t>
            </w:r>
          </w:p>
        </w:tc>
        <w:tc>
          <w:tcPr>
            <w:tcW w:w="2835" w:type="dxa"/>
            <w:tcBorders>
              <w:top w:val="single" w:sz="6" w:space="0" w:color="auto"/>
              <w:left w:val="single" w:sz="6" w:space="0" w:color="auto"/>
              <w:bottom w:val="single" w:sz="6" w:space="0" w:color="auto"/>
              <w:right w:val="single" w:sz="6" w:space="0" w:color="auto"/>
            </w:tcBorders>
            <w:vAlign w:val="center"/>
          </w:tcPr>
          <w:p w:rsidR="00F327BB" w:rsidRPr="00266417" w:rsidRDefault="00F327BB" w:rsidP="00C105B1">
            <w:pPr>
              <w:pStyle w:val="TableText0"/>
              <w:framePr w:hSpace="181" w:wrap="notBeside" w:vAnchor="text" w:hAnchor="text" w:xAlign="center" w:y="1"/>
              <w:jc w:val="center"/>
              <w:rPr>
                <w:szCs w:val="18"/>
                <w:lang w:val="fr-CH"/>
              </w:rPr>
            </w:pPr>
            <w:r w:rsidRPr="00266417">
              <w:rPr>
                <w:szCs w:val="18"/>
                <w:lang w:val="fr-CH"/>
              </w:rPr>
              <w:t>Nombre de secondes avec erreurs (ES) sans entrelacement des bits</w:t>
            </w:r>
          </w:p>
        </w:tc>
        <w:tc>
          <w:tcPr>
            <w:tcW w:w="1701" w:type="dxa"/>
            <w:tcBorders>
              <w:top w:val="single" w:sz="6" w:space="0" w:color="auto"/>
              <w:left w:val="single" w:sz="6" w:space="0" w:color="auto"/>
              <w:bottom w:val="single" w:sz="6" w:space="0" w:color="auto"/>
              <w:right w:val="single" w:sz="6" w:space="0" w:color="auto"/>
            </w:tcBorders>
            <w:vAlign w:val="center"/>
          </w:tcPr>
          <w:p w:rsidR="00F327BB" w:rsidRPr="00266417" w:rsidRDefault="00F327BB" w:rsidP="00C105B1">
            <w:pPr>
              <w:pStyle w:val="TableText0"/>
              <w:framePr w:hSpace="181" w:wrap="notBeside" w:vAnchor="text" w:hAnchor="text" w:xAlign="center" w:y="1"/>
              <w:jc w:val="center"/>
              <w:rPr>
                <w:szCs w:val="18"/>
                <w:lang w:val="fr-CH"/>
              </w:rPr>
            </w:pPr>
            <w:r w:rsidRPr="00266417">
              <w:rPr>
                <w:szCs w:val="18"/>
                <w:lang w:val="fr-CH"/>
              </w:rPr>
              <w:t>Avec entrelacement des bits</w:t>
            </w:r>
          </w:p>
        </w:tc>
      </w:tr>
      <w:tr w:rsidR="00F327BB" w:rsidRPr="00266417" w:rsidTr="00C105B1">
        <w:trPr>
          <w:cantSplit/>
          <w:trHeight w:val="390"/>
          <w:jc w:val="center"/>
        </w:trPr>
        <w:tc>
          <w:tcPr>
            <w:tcW w:w="85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jc w:val="center"/>
              <w:rPr>
                <w:szCs w:val="18"/>
                <w:lang w:val="fr-CH"/>
              </w:rPr>
            </w:pPr>
            <w:r w:rsidRPr="00266417">
              <w:rPr>
                <w:szCs w:val="18"/>
                <w:lang w:val="fr-CH"/>
              </w:rPr>
              <w:t> </w:t>
            </w:r>
            <w:r w:rsidRPr="00266417">
              <w:rPr>
                <w:szCs w:val="18"/>
                <w:lang w:val="fr-CH"/>
              </w:rPr>
              <w:t>1</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02.07.92</w:t>
            </w:r>
          </w:p>
        </w:tc>
        <w:tc>
          <w:tcPr>
            <w:tcW w:w="1418" w:type="dxa"/>
            <w:tcBorders>
              <w:top w:val="single" w:sz="6" w:space="0" w:color="auto"/>
              <w:left w:val="single" w:sz="6" w:space="0" w:color="auto"/>
              <w:bottom w:val="single" w:sz="6" w:space="0" w:color="auto"/>
              <w:right w:val="single" w:sz="6" w:space="0" w:color="auto"/>
            </w:tcBorders>
          </w:tcPr>
          <w:p w:rsidR="00F327BB" w:rsidRPr="00266417" w:rsidRDefault="00F327BB" w:rsidP="00CE28B7">
            <w:pPr>
              <w:pStyle w:val="TableText0"/>
              <w:framePr w:hSpace="181" w:wrap="notBeside" w:vAnchor="text" w:hAnchor="text" w:xAlign="center" w:y="1"/>
              <w:spacing w:before="60" w:after="60"/>
              <w:rPr>
                <w:szCs w:val="18"/>
                <w:lang w:val="fr-CH"/>
              </w:rPr>
            </w:pPr>
            <w:r w:rsidRPr="00266417">
              <w:rPr>
                <w:szCs w:val="18"/>
                <w:lang w:val="fr-CH"/>
              </w:rPr>
              <w:t xml:space="preserve">6:55 </w:t>
            </w:r>
            <w:r w:rsidR="00CE28B7" w:rsidRPr="00266417">
              <w:rPr>
                <w:szCs w:val="18"/>
                <w:lang w:val="fr-CH"/>
              </w:rPr>
              <w:sym w:font="Symbol" w:char="F07E"/>
            </w:r>
            <w:r w:rsidRPr="00266417">
              <w:rPr>
                <w:szCs w:val="18"/>
                <w:lang w:val="fr-CH"/>
              </w:rPr>
              <w:t xml:space="preserve"> 7:00</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5 min</w:t>
            </w:r>
          </w:p>
        </w:tc>
        <w:tc>
          <w:tcPr>
            <w:tcW w:w="2835" w:type="dxa"/>
            <w:tcBorders>
              <w:top w:val="single" w:sz="6" w:space="0" w:color="auto"/>
              <w:left w:val="single" w:sz="6" w:space="0" w:color="auto"/>
              <w:bottom w:val="single" w:sz="6" w:space="0" w:color="auto"/>
              <w:right w:val="single" w:sz="6" w:space="0" w:color="auto"/>
            </w:tcBorders>
          </w:tcPr>
          <w:p w:rsidR="00F327BB" w:rsidRPr="00AA32E8" w:rsidRDefault="00F327BB" w:rsidP="00C105B1">
            <w:pPr>
              <w:pStyle w:val="TableText0"/>
              <w:framePr w:hSpace="181" w:wrap="notBeside" w:vAnchor="text" w:hAnchor="text" w:xAlign="center" w:y="1"/>
              <w:spacing w:before="60" w:after="60"/>
              <w:rPr>
                <w:szCs w:val="18"/>
                <w:lang w:val="es-ES_tradnl"/>
              </w:rPr>
            </w:pPr>
            <w:r w:rsidRPr="00AA32E8">
              <w:rPr>
                <w:szCs w:val="18"/>
                <w:lang w:val="es-ES_tradnl"/>
              </w:rPr>
              <w:t>A un TEB de 10</w:t>
            </w:r>
            <w:r w:rsidRPr="00AA32E8">
              <w:rPr>
                <w:vertAlign w:val="superscript"/>
                <w:lang w:val="es-ES_tradnl"/>
              </w:rPr>
              <w:t>–6</w:t>
            </w:r>
            <w:r w:rsidRPr="00AA32E8">
              <w:rPr>
                <w:szCs w:val="18"/>
                <w:lang w:val="es-ES_tradnl"/>
              </w:rPr>
              <w:t xml:space="preserve">: 75 ES </w:t>
            </w:r>
          </w:p>
        </w:tc>
        <w:tc>
          <w:tcPr>
            <w:tcW w:w="170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Sans erreur</w:t>
            </w:r>
          </w:p>
        </w:tc>
      </w:tr>
      <w:tr w:rsidR="00F327BB" w:rsidRPr="00266417" w:rsidTr="00C105B1">
        <w:trPr>
          <w:cantSplit/>
          <w:trHeight w:val="409"/>
          <w:jc w:val="center"/>
        </w:trPr>
        <w:tc>
          <w:tcPr>
            <w:tcW w:w="85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jc w:val="center"/>
              <w:rPr>
                <w:szCs w:val="18"/>
                <w:lang w:val="fr-CH"/>
              </w:rPr>
            </w:pPr>
            <w:r w:rsidRPr="00266417">
              <w:rPr>
                <w:szCs w:val="18"/>
                <w:lang w:val="fr-CH"/>
              </w:rPr>
              <w:t> </w:t>
            </w:r>
            <w:r w:rsidRPr="00266417">
              <w:rPr>
                <w:szCs w:val="18"/>
                <w:lang w:val="fr-CH"/>
              </w:rPr>
              <w:t>2</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02.07.92</w:t>
            </w:r>
          </w:p>
        </w:tc>
        <w:tc>
          <w:tcPr>
            <w:tcW w:w="1418"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 xml:space="preserve">13:15 </w:t>
            </w:r>
            <w:r w:rsidR="00CE28B7" w:rsidRPr="00266417">
              <w:rPr>
                <w:szCs w:val="18"/>
                <w:lang w:val="fr-CH"/>
              </w:rPr>
              <w:sym w:font="Symbol" w:char="F07E"/>
            </w:r>
            <w:r w:rsidRPr="00266417">
              <w:rPr>
                <w:szCs w:val="18"/>
                <w:lang w:val="fr-CH"/>
              </w:rPr>
              <w:t xml:space="preserve"> 13:19</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4 min</w:t>
            </w:r>
          </w:p>
        </w:tc>
        <w:tc>
          <w:tcPr>
            <w:tcW w:w="2835" w:type="dxa"/>
            <w:tcBorders>
              <w:top w:val="single" w:sz="6" w:space="0" w:color="auto"/>
              <w:left w:val="single" w:sz="6" w:space="0" w:color="auto"/>
              <w:bottom w:val="single" w:sz="6" w:space="0" w:color="auto"/>
              <w:right w:val="single" w:sz="6" w:space="0" w:color="auto"/>
            </w:tcBorders>
          </w:tcPr>
          <w:p w:rsidR="00F327BB" w:rsidRPr="00AA32E8" w:rsidRDefault="00F327BB" w:rsidP="00C105B1">
            <w:pPr>
              <w:pStyle w:val="TableText0"/>
              <w:framePr w:hSpace="181" w:wrap="notBeside" w:vAnchor="text" w:hAnchor="text" w:xAlign="center" w:y="1"/>
              <w:spacing w:before="60" w:after="60"/>
              <w:rPr>
                <w:szCs w:val="18"/>
                <w:lang w:val="es-ES_tradnl"/>
              </w:rPr>
            </w:pPr>
            <w:r w:rsidRPr="00AA32E8">
              <w:rPr>
                <w:szCs w:val="18"/>
                <w:lang w:val="es-ES_tradnl"/>
              </w:rPr>
              <w:t>A un TEB de 10</w:t>
            </w:r>
            <w:r w:rsidRPr="00AA32E8">
              <w:rPr>
                <w:vertAlign w:val="superscript"/>
                <w:lang w:val="es-ES_tradnl"/>
              </w:rPr>
              <w:t>–6</w:t>
            </w:r>
            <w:r w:rsidRPr="00AA32E8">
              <w:rPr>
                <w:szCs w:val="18"/>
                <w:lang w:val="es-ES_tradnl"/>
              </w:rPr>
              <w:t>: 65 ES</w:t>
            </w:r>
          </w:p>
        </w:tc>
        <w:tc>
          <w:tcPr>
            <w:tcW w:w="170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Sans erreur</w:t>
            </w:r>
          </w:p>
        </w:tc>
      </w:tr>
      <w:tr w:rsidR="00F327BB" w:rsidRPr="00266417" w:rsidTr="00C105B1">
        <w:trPr>
          <w:cantSplit/>
          <w:jc w:val="center"/>
        </w:trPr>
        <w:tc>
          <w:tcPr>
            <w:tcW w:w="85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jc w:val="center"/>
              <w:rPr>
                <w:szCs w:val="18"/>
                <w:lang w:val="fr-CH"/>
              </w:rPr>
            </w:pPr>
            <w:r w:rsidRPr="00266417">
              <w:rPr>
                <w:szCs w:val="18"/>
                <w:lang w:val="fr-CH"/>
              </w:rPr>
              <w:t> </w:t>
            </w:r>
            <w:r w:rsidRPr="00266417">
              <w:rPr>
                <w:szCs w:val="18"/>
                <w:lang w:val="fr-CH"/>
              </w:rPr>
              <w:t>3</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02.07.92</w:t>
            </w:r>
          </w:p>
        </w:tc>
        <w:tc>
          <w:tcPr>
            <w:tcW w:w="1418"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 xml:space="preserve">16:03 </w:t>
            </w:r>
            <w:r w:rsidR="00CE28B7" w:rsidRPr="00266417">
              <w:rPr>
                <w:szCs w:val="18"/>
                <w:lang w:val="fr-CH"/>
              </w:rPr>
              <w:sym w:font="Symbol" w:char="F07E"/>
            </w:r>
            <w:r w:rsidRPr="00266417">
              <w:rPr>
                <w:szCs w:val="18"/>
                <w:lang w:val="fr-CH"/>
              </w:rPr>
              <w:t xml:space="preserve"> 16:06</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3 min</w:t>
            </w:r>
          </w:p>
        </w:tc>
        <w:tc>
          <w:tcPr>
            <w:tcW w:w="2835" w:type="dxa"/>
            <w:tcBorders>
              <w:top w:val="single" w:sz="6" w:space="0" w:color="auto"/>
              <w:left w:val="single" w:sz="6" w:space="0" w:color="auto"/>
              <w:bottom w:val="single" w:sz="6" w:space="0" w:color="auto"/>
              <w:right w:val="single" w:sz="6" w:space="0" w:color="auto"/>
            </w:tcBorders>
          </w:tcPr>
          <w:p w:rsidR="00F327BB" w:rsidRPr="00AA32E8" w:rsidRDefault="00F327BB" w:rsidP="00C105B1">
            <w:pPr>
              <w:pStyle w:val="TableText0"/>
              <w:framePr w:hSpace="181" w:wrap="notBeside" w:vAnchor="text" w:hAnchor="text" w:xAlign="center" w:y="1"/>
              <w:spacing w:before="60" w:after="60"/>
              <w:rPr>
                <w:szCs w:val="18"/>
                <w:lang w:val="es-ES_tradnl"/>
              </w:rPr>
            </w:pPr>
            <w:r w:rsidRPr="00AA32E8">
              <w:rPr>
                <w:szCs w:val="18"/>
                <w:lang w:val="es-ES_tradnl"/>
              </w:rPr>
              <w:t>A un TEB de 10</w:t>
            </w:r>
            <w:r w:rsidRPr="00AA32E8">
              <w:rPr>
                <w:vertAlign w:val="superscript"/>
                <w:lang w:val="es-ES_tradnl"/>
              </w:rPr>
              <w:t>–6</w:t>
            </w:r>
            <w:r w:rsidRPr="00AA32E8">
              <w:rPr>
                <w:szCs w:val="18"/>
                <w:lang w:val="es-ES_tradnl"/>
              </w:rPr>
              <w:t>: 52 ES</w:t>
            </w:r>
          </w:p>
        </w:tc>
        <w:tc>
          <w:tcPr>
            <w:tcW w:w="170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Sans erreur</w:t>
            </w:r>
          </w:p>
        </w:tc>
      </w:tr>
      <w:tr w:rsidR="00F327BB" w:rsidRPr="00266417" w:rsidTr="00C105B1">
        <w:trPr>
          <w:cantSplit/>
          <w:jc w:val="center"/>
        </w:trPr>
        <w:tc>
          <w:tcPr>
            <w:tcW w:w="85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jc w:val="center"/>
              <w:rPr>
                <w:szCs w:val="18"/>
                <w:lang w:val="fr-CH"/>
              </w:rPr>
            </w:pPr>
            <w:r w:rsidRPr="00266417">
              <w:rPr>
                <w:szCs w:val="18"/>
                <w:lang w:val="fr-CH"/>
              </w:rPr>
              <w:t> </w:t>
            </w:r>
            <w:r w:rsidRPr="00266417">
              <w:rPr>
                <w:szCs w:val="18"/>
                <w:lang w:val="fr-CH"/>
              </w:rPr>
              <w:t>4</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04.07.92</w:t>
            </w:r>
          </w:p>
        </w:tc>
        <w:tc>
          <w:tcPr>
            <w:tcW w:w="1418"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 xml:space="preserve">7:55 </w:t>
            </w:r>
            <w:r w:rsidR="00CE28B7" w:rsidRPr="00266417">
              <w:rPr>
                <w:szCs w:val="18"/>
                <w:lang w:val="fr-CH"/>
              </w:rPr>
              <w:sym w:font="Symbol" w:char="F07E"/>
            </w:r>
            <w:r w:rsidRPr="00266417">
              <w:rPr>
                <w:szCs w:val="18"/>
                <w:lang w:val="fr-CH"/>
              </w:rPr>
              <w:t xml:space="preserve"> 7:58</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3 min</w:t>
            </w:r>
          </w:p>
        </w:tc>
        <w:tc>
          <w:tcPr>
            <w:tcW w:w="2835" w:type="dxa"/>
            <w:tcBorders>
              <w:top w:val="single" w:sz="6" w:space="0" w:color="auto"/>
              <w:left w:val="single" w:sz="6" w:space="0" w:color="auto"/>
              <w:bottom w:val="single" w:sz="6" w:space="0" w:color="auto"/>
              <w:right w:val="single" w:sz="6" w:space="0" w:color="auto"/>
            </w:tcBorders>
          </w:tcPr>
          <w:p w:rsidR="00F327BB" w:rsidRPr="00AA32E8" w:rsidRDefault="00F327BB" w:rsidP="00C105B1">
            <w:pPr>
              <w:pStyle w:val="TableText0"/>
              <w:framePr w:hSpace="181" w:wrap="notBeside" w:vAnchor="text" w:hAnchor="text" w:xAlign="center" w:y="1"/>
              <w:spacing w:before="60" w:after="60"/>
              <w:rPr>
                <w:szCs w:val="18"/>
                <w:lang w:val="es-ES_tradnl"/>
              </w:rPr>
            </w:pPr>
            <w:r w:rsidRPr="00AA32E8">
              <w:rPr>
                <w:szCs w:val="18"/>
                <w:lang w:val="es-ES_tradnl"/>
              </w:rPr>
              <w:t>A un TEB de 10</w:t>
            </w:r>
            <w:r w:rsidRPr="00AA32E8">
              <w:rPr>
                <w:vertAlign w:val="superscript"/>
                <w:lang w:val="es-ES_tradnl"/>
              </w:rPr>
              <w:t>–6</w:t>
            </w:r>
            <w:r w:rsidRPr="00AA32E8">
              <w:rPr>
                <w:szCs w:val="18"/>
                <w:lang w:val="es-ES_tradnl"/>
              </w:rPr>
              <w:t>: 44 ES</w:t>
            </w:r>
          </w:p>
        </w:tc>
        <w:tc>
          <w:tcPr>
            <w:tcW w:w="170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Sans erreur</w:t>
            </w:r>
          </w:p>
        </w:tc>
      </w:tr>
      <w:tr w:rsidR="00F327BB" w:rsidRPr="00266417" w:rsidTr="00C105B1">
        <w:trPr>
          <w:cantSplit/>
          <w:jc w:val="center"/>
        </w:trPr>
        <w:tc>
          <w:tcPr>
            <w:tcW w:w="85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jc w:val="center"/>
              <w:rPr>
                <w:szCs w:val="18"/>
                <w:lang w:val="fr-CH"/>
              </w:rPr>
            </w:pPr>
            <w:r w:rsidRPr="00266417">
              <w:rPr>
                <w:szCs w:val="18"/>
                <w:lang w:val="fr-CH"/>
              </w:rPr>
              <w:t> </w:t>
            </w:r>
            <w:r w:rsidRPr="00266417">
              <w:rPr>
                <w:szCs w:val="18"/>
                <w:lang w:val="fr-CH"/>
              </w:rPr>
              <w:t>5</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04.07.92</w:t>
            </w:r>
          </w:p>
        </w:tc>
        <w:tc>
          <w:tcPr>
            <w:tcW w:w="1418"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 xml:space="preserve">22:03 </w:t>
            </w:r>
            <w:r w:rsidR="00CE28B7" w:rsidRPr="00266417">
              <w:rPr>
                <w:szCs w:val="18"/>
                <w:lang w:val="fr-CH"/>
              </w:rPr>
              <w:sym w:font="Symbol" w:char="F07E"/>
            </w:r>
            <w:r w:rsidRPr="00266417">
              <w:rPr>
                <w:szCs w:val="18"/>
                <w:lang w:val="fr-CH"/>
              </w:rPr>
              <w:t xml:space="preserve"> 22:06</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3 min</w:t>
            </w:r>
          </w:p>
        </w:tc>
        <w:tc>
          <w:tcPr>
            <w:tcW w:w="2835" w:type="dxa"/>
            <w:tcBorders>
              <w:top w:val="single" w:sz="6" w:space="0" w:color="auto"/>
              <w:left w:val="single" w:sz="6" w:space="0" w:color="auto"/>
              <w:bottom w:val="single" w:sz="6" w:space="0" w:color="auto"/>
              <w:right w:val="single" w:sz="6" w:space="0" w:color="auto"/>
            </w:tcBorders>
          </w:tcPr>
          <w:p w:rsidR="00F327BB" w:rsidRPr="00AA32E8" w:rsidRDefault="00F327BB" w:rsidP="00C105B1">
            <w:pPr>
              <w:pStyle w:val="TableText0"/>
              <w:framePr w:hSpace="181" w:wrap="notBeside" w:vAnchor="text" w:hAnchor="text" w:xAlign="center" w:y="1"/>
              <w:spacing w:before="60" w:after="60"/>
              <w:rPr>
                <w:szCs w:val="18"/>
                <w:lang w:val="es-ES_tradnl"/>
              </w:rPr>
            </w:pPr>
            <w:r w:rsidRPr="00AA32E8">
              <w:rPr>
                <w:szCs w:val="18"/>
                <w:lang w:val="es-ES_tradnl"/>
              </w:rPr>
              <w:t>A un TEB de 10</w:t>
            </w:r>
            <w:r w:rsidRPr="00AA32E8">
              <w:rPr>
                <w:vertAlign w:val="superscript"/>
                <w:lang w:val="es-ES_tradnl"/>
              </w:rPr>
              <w:t>–6</w:t>
            </w:r>
            <w:r w:rsidRPr="00AA32E8">
              <w:rPr>
                <w:szCs w:val="18"/>
                <w:lang w:val="es-ES_tradnl"/>
              </w:rPr>
              <w:t>: 33 ES</w:t>
            </w:r>
          </w:p>
        </w:tc>
        <w:tc>
          <w:tcPr>
            <w:tcW w:w="170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Sans erreur</w:t>
            </w:r>
          </w:p>
        </w:tc>
      </w:tr>
      <w:tr w:rsidR="00F327BB" w:rsidRPr="00266417" w:rsidTr="00C105B1">
        <w:trPr>
          <w:cantSplit/>
          <w:jc w:val="center"/>
        </w:trPr>
        <w:tc>
          <w:tcPr>
            <w:tcW w:w="85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jc w:val="center"/>
              <w:rPr>
                <w:szCs w:val="18"/>
                <w:lang w:val="fr-CH"/>
              </w:rPr>
            </w:pPr>
            <w:r w:rsidRPr="00266417">
              <w:rPr>
                <w:szCs w:val="18"/>
                <w:lang w:val="fr-CH"/>
              </w:rPr>
              <w:t> </w:t>
            </w:r>
            <w:r w:rsidRPr="00266417">
              <w:rPr>
                <w:szCs w:val="18"/>
                <w:lang w:val="fr-CH"/>
              </w:rPr>
              <w:t>6</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08.07.92</w:t>
            </w:r>
          </w:p>
        </w:tc>
        <w:tc>
          <w:tcPr>
            <w:tcW w:w="1418"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 xml:space="preserve">16:38 </w:t>
            </w:r>
            <w:r w:rsidR="00CE28B7" w:rsidRPr="00266417">
              <w:rPr>
                <w:szCs w:val="18"/>
                <w:lang w:val="fr-CH"/>
              </w:rPr>
              <w:sym w:font="Symbol" w:char="F07E"/>
            </w:r>
            <w:r w:rsidRPr="00266417">
              <w:rPr>
                <w:szCs w:val="18"/>
                <w:lang w:val="fr-CH"/>
              </w:rPr>
              <w:t xml:space="preserve"> 16:43</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5 min</w:t>
            </w:r>
          </w:p>
        </w:tc>
        <w:tc>
          <w:tcPr>
            <w:tcW w:w="2835" w:type="dxa"/>
            <w:tcBorders>
              <w:top w:val="single" w:sz="6" w:space="0" w:color="auto"/>
              <w:left w:val="single" w:sz="6" w:space="0" w:color="auto"/>
              <w:bottom w:val="single" w:sz="6" w:space="0" w:color="auto"/>
              <w:right w:val="single" w:sz="6" w:space="0" w:color="auto"/>
            </w:tcBorders>
          </w:tcPr>
          <w:p w:rsidR="00F327BB" w:rsidRPr="00AA32E8" w:rsidRDefault="00F327BB" w:rsidP="00C105B1">
            <w:pPr>
              <w:pStyle w:val="TableText0"/>
              <w:framePr w:hSpace="181" w:wrap="notBeside" w:vAnchor="text" w:hAnchor="text" w:xAlign="center" w:y="1"/>
              <w:spacing w:before="60" w:after="60"/>
              <w:rPr>
                <w:szCs w:val="18"/>
                <w:lang w:val="es-ES_tradnl"/>
              </w:rPr>
            </w:pPr>
            <w:r w:rsidRPr="00AA32E8">
              <w:rPr>
                <w:szCs w:val="18"/>
                <w:lang w:val="es-ES_tradnl"/>
              </w:rPr>
              <w:t>A un TEB de 10</w:t>
            </w:r>
            <w:r w:rsidRPr="00AA32E8">
              <w:rPr>
                <w:vertAlign w:val="superscript"/>
                <w:lang w:val="es-ES_tradnl"/>
              </w:rPr>
              <w:t>–6</w:t>
            </w:r>
            <w:r w:rsidRPr="00AA32E8">
              <w:rPr>
                <w:szCs w:val="18"/>
                <w:lang w:val="es-ES_tradnl"/>
              </w:rPr>
              <w:t>: 44 ES</w:t>
            </w:r>
          </w:p>
        </w:tc>
        <w:tc>
          <w:tcPr>
            <w:tcW w:w="170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Sans erreur</w:t>
            </w:r>
          </w:p>
        </w:tc>
      </w:tr>
      <w:tr w:rsidR="00F327BB" w:rsidRPr="00266417" w:rsidTr="00C105B1">
        <w:trPr>
          <w:cantSplit/>
          <w:jc w:val="center"/>
        </w:trPr>
        <w:tc>
          <w:tcPr>
            <w:tcW w:w="85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jc w:val="center"/>
              <w:rPr>
                <w:szCs w:val="18"/>
                <w:lang w:val="fr-CH"/>
              </w:rPr>
            </w:pPr>
            <w:r w:rsidRPr="00266417">
              <w:rPr>
                <w:szCs w:val="18"/>
                <w:lang w:val="fr-CH"/>
              </w:rPr>
              <w:t> </w:t>
            </w:r>
            <w:r w:rsidRPr="00266417">
              <w:rPr>
                <w:szCs w:val="18"/>
                <w:lang w:val="fr-CH"/>
              </w:rPr>
              <w:t>7</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11.07.92</w:t>
            </w:r>
          </w:p>
        </w:tc>
        <w:tc>
          <w:tcPr>
            <w:tcW w:w="1418"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 xml:space="preserve">5:57 </w:t>
            </w:r>
            <w:r w:rsidR="00CE28B7" w:rsidRPr="00266417">
              <w:rPr>
                <w:szCs w:val="18"/>
                <w:lang w:val="fr-CH"/>
              </w:rPr>
              <w:sym w:font="Symbol" w:char="F07E"/>
            </w:r>
            <w:r w:rsidRPr="00266417">
              <w:rPr>
                <w:szCs w:val="18"/>
                <w:lang w:val="fr-CH"/>
              </w:rPr>
              <w:t xml:space="preserve"> 6:00</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3 min</w:t>
            </w:r>
          </w:p>
        </w:tc>
        <w:tc>
          <w:tcPr>
            <w:tcW w:w="2835" w:type="dxa"/>
            <w:tcBorders>
              <w:top w:val="single" w:sz="6" w:space="0" w:color="auto"/>
              <w:left w:val="single" w:sz="6" w:space="0" w:color="auto"/>
              <w:bottom w:val="single" w:sz="6" w:space="0" w:color="auto"/>
              <w:right w:val="single" w:sz="6" w:space="0" w:color="auto"/>
            </w:tcBorders>
          </w:tcPr>
          <w:p w:rsidR="00F327BB" w:rsidRPr="00AA32E8" w:rsidRDefault="00F327BB" w:rsidP="00C105B1">
            <w:pPr>
              <w:pStyle w:val="TableText0"/>
              <w:framePr w:hSpace="181" w:wrap="notBeside" w:vAnchor="text" w:hAnchor="text" w:xAlign="center" w:y="1"/>
              <w:spacing w:before="60" w:after="60"/>
              <w:rPr>
                <w:szCs w:val="18"/>
                <w:lang w:val="es-ES_tradnl"/>
              </w:rPr>
            </w:pPr>
            <w:r w:rsidRPr="00AA32E8">
              <w:rPr>
                <w:szCs w:val="18"/>
                <w:lang w:val="es-ES_tradnl"/>
              </w:rPr>
              <w:t>A un TEB de 10</w:t>
            </w:r>
            <w:r w:rsidRPr="00AA32E8">
              <w:rPr>
                <w:vertAlign w:val="superscript"/>
                <w:lang w:val="es-ES_tradnl"/>
              </w:rPr>
              <w:t>–6</w:t>
            </w:r>
            <w:r w:rsidRPr="00AA32E8">
              <w:rPr>
                <w:szCs w:val="18"/>
                <w:lang w:val="es-ES_tradnl"/>
              </w:rPr>
              <w:t>: 33 ES</w:t>
            </w:r>
          </w:p>
        </w:tc>
        <w:tc>
          <w:tcPr>
            <w:tcW w:w="170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Sans erreur</w:t>
            </w:r>
          </w:p>
        </w:tc>
      </w:tr>
      <w:tr w:rsidR="00F327BB" w:rsidRPr="00266417" w:rsidTr="00C105B1">
        <w:trPr>
          <w:cantSplit/>
          <w:jc w:val="center"/>
        </w:trPr>
        <w:tc>
          <w:tcPr>
            <w:tcW w:w="85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jc w:val="center"/>
              <w:rPr>
                <w:szCs w:val="18"/>
                <w:lang w:val="fr-CH"/>
              </w:rPr>
            </w:pPr>
            <w:r w:rsidRPr="00266417">
              <w:rPr>
                <w:szCs w:val="18"/>
                <w:lang w:val="fr-CH"/>
              </w:rPr>
              <w:t> </w:t>
            </w:r>
            <w:r w:rsidRPr="00266417">
              <w:rPr>
                <w:szCs w:val="18"/>
                <w:lang w:val="fr-CH"/>
              </w:rPr>
              <w:t>8</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11.07.92</w:t>
            </w:r>
          </w:p>
        </w:tc>
        <w:tc>
          <w:tcPr>
            <w:tcW w:w="1418"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 xml:space="preserve">15:10 </w:t>
            </w:r>
            <w:r w:rsidR="00CE28B7" w:rsidRPr="00266417">
              <w:rPr>
                <w:szCs w:val="18"/>
                <w:lang w:val="fr-CH"/>
              </w:rPr>
              <w:sym w:font="Symbol" w:char="F07E"/>
            </w:r>
            <w:r w:rsidRPr="00266417">
              <w:rPr>
                <w:szCs w:val="18"/>
                <w:lang w:val="fr-CH"/>
              </w:rPr>
              <w:t xml:space="preserve"> 19:23</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4 h 13 min</w:t>
            </w:r>
          </w:p>
        </w:tc>
        <w:tc>
          <w:tcPr>
            <w:tcW w:w="2835"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jc w:val="left"/>
              <w:rPr>
                <w:szCs w:val="18"/>
                <w:lang w:val="fr-CH"/>
              </w:rPr>
            </w:pPr>
            <w:r w:rsidRPr="00266417">
              <w:rPr>
                <w:szCs w:val="18"/>
                <w:lang w:val="fr-CH"/>
              </w:rPr>
              <w:t>A un TEB de 10</w:t>
            </w:r>
            <w:r w:rsidRPr="00266417">
              <w:rPr>
                <w:vertAlign w:val="superscript"/>
                <w:lang w:val="fr-CH"/>
              </w:rPr>
              <w:t>–6</w:t>
            </w:r>
            <w:r w:rsidRPr="00266417">
              <w:rPr>
                <w:szCs w:val="18"/>
                <w:lang w:val="fr-CH"/>
              </w:rPr>
              <w:t xml:space="preserve">: nombreuses erreurs </w:t>
            </w:r>
          </w:p>
        </w:tc>
        <w:tc>
          <w:tcPr>
            <w:tcW w:w="170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Sans erreur</w:t>
            </w:r>
          </w:p>
        </w:tc>
      </w:tr>
      <w:tr w:rsidR="00F327BB" w:rsidRPr="00266417" w:rsidTr="00C105B1">
        <w:trPr>
          <w:cantSplit/>
          <w:jc w:val="center"/>
        </w:trPr>
        <w:tc>
          <w:tcPr>
            <w:tcW w:w="85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jc w:val="center"/>
              <w:rPr>
                <w:szCs w:val="18"/>
                <w:lang w:val="fr-CH"/>
              </w:rPr>
            </w:pPr>
            <w:r w:rsidRPr="00266417">
              <w:rPr>
                <w:szCs w:val="18"/>
                <w:lang w:val="fr-CH"/>
              </w:rPr>
              <w:t> </w:t>
            </w:r>
            <w:r w:rsidRPr="00266417">
              <w:rPr>
                <w:szCs w:val="18"/>
                <w:lang w:val="fr-CH"/>
              </w:rPr>
              <w:t>9</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12.07.92</w:t>
            </w:r>
          </w:p>
        </w:tc>
        <w:tc>
          <w:tcPr>
            <w:tcW w:w="1418"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 xml:space="preserve">8:42 </w:t>
            </w:r>
            <w:r w:rsidR="00CE28B7" w:rsidRPr="00266417">
              <w:rPr>
                <w:szCs w:val="18"/>
                <w:lang w:val="fr-CH"/>
              </w:rPr>
              <w:sym w:font="Symbol" w:char="F07E"/>
            </w:r>
            <w:r w:rsidRPr="00266417">
              <w:rPr>
                <w:szCs w:val="18"/>
                <w:lang w:val="fr-CH"/>
              </w:rPr>
              <w:t xml:space="preserve"> 9:22</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40 min</w:t>
            </w:r>
          </w:p>
        </w:tc>
        <w:tc>
          <w:tcPr>
            <w:tcW w:w="2835"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jc w:val="left"/>
              <w:rPr>
                <w:szCs w:val="18"/>
                <w:lang w:val="fr-CH"/>
              </w:rPr>
            </w:pPr>
            <w:r w:rsidRPr="00266417">
              <w:rPr>
                <w:szCs w:val="18"/>
                <w:lang w:val="fr-CH"/>
              </w:rPr>
              <w:t>A un TEB de 10</w:t>
            </w:r>
            <w:r w:rsidRPr="00266417">
              <w:rPr>
                <w:vertAlign w:val="superscript"/>
                <w:lang w:val="fr-CH"/>
              </w:rPr>
              <w:t>–6</w:t>
            </w:r>
            <w:r w:rsidRPr="00266417">
              <w:rPr>
                <w:szCs w:val="18"/>
                <w:lang w:val="fr-CH"/>
              </w:rPr>
              <w:t>: nombreuses erreurs</w:t>
            </w:r>
          </w:p>
        </w:tc>
        <w:tc>
          <w:tcPr>
            <w:tcW w:w="170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Sans erreur</w:t>
            </w:r>
          </w:p>
        </w:tc>
      </w:tr>
      <w:tr w:rsidR="00F327BB" w:rsidRPr="00266417" w:rsidTr="00C105B1">
        <w:trPr>
          <w:cantSplit/>
          <w:jc w:val="center"/>
        </w:trPr>
        <w:tc>
          <w:tcPr>
            <w:tcW w:w="85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jc w:val="center"/>
              <w:rPr>
                <w:szCs w:val="18"/>
                <w:lang w:val="fr-CH"/>
              </w:rPr>
            </w:pPr>
            <w:r w:rsidRPr="00266417">
              <w:rPr>
                <w:szCs w:val="18"/>
                <w:lang w:val="fr-CH"/>
              </w:rPr>
              <w:t>10</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12.07.92</w:t>
            </w:r>
          </w:p>
        </w:tc>
        <w:tc>
          <w:tcPr>
            <w:tcW w:w="1418"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 xml:space="preserve">10:06 </w:t>
            </w:r>
            <w:r w:rsidR="00CE28B7" w:rsidRPr="00266417">
              <w:rPr>
                <w:szCs w:val="18"/>
                <w:lang w:val="fr-CH"/>
              </w:rPr>
              <w:sym w:font="Symbol" w:char="F07E"/>
            </w:r>
            <w:r w:rsidRPr="00266417">
              <w:rPr>
                <w:szCs w:val="18"/>
                <w:lang w:val="fr-CH"/>
              </w:rPr>
              <w:t xml:space="preserve"> 10:14</w:t>
            </w:r>
          </w:p>
        </w:tc>
        <w:tc>
          <w:tcPr>
            <w:tcW w:w="1134"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8 min</w:t>
            </w:r>
          </w:p>
        </w:tc>
        <w:tc>
          <w:tcPr>
            <w:tcW w:w="2835" w:type="dxa"/>
            <w:tcBorders>
              <w:top w:val="single" w:sz="6" w:space="0" w:color="auto"/>
              <w:left w:val="single" w:sz="6" w:space="0" w:color="auto"/>
              <w:bottom w:val="single" w:sz="6" w:space="0" w:color="auto"/>
              <w:right w:val="single" w:sz="6" w:space="0" w:color="auto"/>
            </w:tcBorders>
          </w:tcPr>
          <w:p w:rsidR="00F327BB" w:rsidRPr="00AA32E8" w:rsidRDefault="00F327BB" w:rsidP="00C105B1">
            <w:pPr>
              <w:pStyle w:val="TableText0"/>
              <w:framePr w:hSpace="181" w:wrap="notBeside" w:vAnchor="text" w:hAnchor="text" w:xAlign="center" w:y="1"/>
              <w:spacing w:before="60" w:after="60"/>
              <w:rPr>
                <w:szCs w:val="18"/>
                <w:lang w:val="es-ES_tradnl"/>
              </w:rPr>
            </w:pPr>
            <w:r w:rsidRPr="00AA32E8">
              <w:rPr>
                <w:szCs w:val="18"/>
                <w:lang w:val="es-ES_tradnl"/>
              </w:rPr>
              <w:t>A un TEB de 10</w:t>
            </w:r>
            <w:r w:rsidRPr="00AA32E8">
              <w:rPr>
                <w:vertAlign w:val="superscript"/>
                <w:lang w:val="es-ES_tradnl"/>
              </w:rPr>
              <w:t>–6</w:t>
            </w:r>
            <w:r w:rsidRPr="00AA32E8">
              <w:rPr>
                <w:szCs w:val="18"/>
                <w:lang w:val="es-ES_tradnl"/>
              </w:rPr>
              <w:t>: 30 ES</w:t>
            </w:r>
          </w:p>
        </w:tc>
        <w:tc>
          <w:tcPr>
            <w:tcW w:w="1701" w:type="dxa"/>
            <w:tcBorders>
              <w:top w:val="single" w:sz="6" w:space="0" w:color="auto"/>
              <w:left w:val="single" w:sz="6" w:space="0" w:color="auto"/>
              <w:bottom w:val="single" w:sz="6" w:space="0" w:color="auto"/>
              <w:right w:val="single" w:sz="6" w:space="0" w:color="auto"/>
            </w:tcBorders>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Sans erreur</w:t>
            </w:r>
          </w:p>
        </w:tc>
      </w:tr>
    </w:tbl>
    <w:p w:rsidR="00F327BB" w:rsidRPr="00266417" w:rsidRDefault="00F327BB" w:rsidP="00F327BB">
      <w:pPr>
        <w:pStyle w:val="Tablefin"/>
        <w:rPr>
          <w:lang w:val="fr-CH"/>
        </w:rPr>
      </w:pPr>
    </w:p>
    <w:p w:rsidR="00F327BB" w:rsidRPr="00266417" w:rsidRDefault="00F327BB" w:rsidP="00CE28B7">
      <w:pPr>
        <w:rPr>
          <w:sz w:val="20"/>
          <w:lang w:val="fr-CH"/>
        </w:rPr>
      </w:pPr>
      <w:r w:rsidRPr="00266417">
        <w:rPr>
          <w:sz w:val="20"/>
          <w:lang w:val="fr-CH"/>
        </w:rPr>
        <w:t>Les exemples N</w:t>
      </w:r>
      <w:r w:rsidR="00CE28B7" w:rsidRPr="00266417">
        <w:rPr>
          <w:sz w:val="20"/>
          <w:lang w:val="fr-CH"/>
        </w:rPr>
        <w:t>°</w:t>
      </w:r>
      <w:r w:rsidRPr="00266417">
        <w:rPr>
          <w:sz w:val="20"/>
          <w:lang w:val="fr-CH"/>
        </w:rPr>
        <w:t xml:space="preserve"> 1 à 7 sont </w:t>
      </w:r>
      <w:r w:rsidRPr="00266417">
        <w:rPr>
          <w:color w:val="000000"/>
          <w:sz w:val="20"/>
          <w:lang w:val="fr-CH"/>
        </w:rPr>
        <w:t>représent</w:t>
      </w:r>
      <w:r w:rsidRPr="00266417">
        <w:rPr>
          <w:sz w:val="20"/>
          <w:lang w:val="fr-CH"/>
        </w:rPr>
        <w:t xml:space="preserve">atifs de la situation dans laquelle un navire passe en visibilité directe d'un DRRS chevauchant une voie maritime. Le passage du navire dure en tout quelques minutes, pendant lesquelles il se produit un nombre considérable de secondes avec erreurs (ES, </w:t>
      </w:r>
      <w:r w:rsidRPr="00266417">
        <w:rPr>
          <w:i/>
          <w:iCs/>
          <w:sz w:val="20"/>
          <w:lang w:val="fr-CH"/>
        </w:rPr>
        <w:t>errored seconds</w:t>
      </w:r>
      <w:r w:rsidRPr="00266417">
        <w:rPr>
          <w:sz w:val="20"/>
          <w:lang w:val="fr-CH"/>
        </w:rPr>
        <w:t>).</w:t>
      </w:r>
    </w:p>
    <w:p w:rsidR="00F327BB" w:rsidRPr="00266417" w:rsidRDefault="00F327BB" w:rsidP="00266417">
      <w:pPr>
        <w:rPr>
          <w:sz w:val="20"/>
          <w:lang w:val="fr-CH"/>
        </w:rPr>
      </w:pPr>
      <w:r w:rsidRPr="00266417">
        <w:rPr>
          <w:sz w:val="20"/>
          <w:lang w:val="fr-CH"/>
        </w:rPr>
        <w:t xml:space="preserve">A partir de quelques aspects théoriques de la conception de l'entrelaceur de bits, on a pu établir les relations entre les paramètres </w:t>
      </w:r>
      <w:r w:rsidRPr="00266417">
        <w:rPr>
          <w:color w:val="000000"/>
          <w:sz w:val="20"/>
          <w:lang w:val="fr-CH"/>
        </w:rPr>
        <w:t>suivants</w:t>
      </w:r>
      <w:r w:rsidRPr="00266417">
        <w:rPr>
          <w:sz w:val="20"/>
          <w:lang w:val="fr-CH"/>
        </w:rPr>
        <w:t xml:space="preserve">: longueur du bloc CED, capacité de correction CED (erreurs par bloc), </w:t>
      </w:r>
      <w:r w:rsidRPr="00266417">
        <w:rPr>
          <w:color w:val="000000"/>
          <w:sz w:val="20"/>
          <w:lang w:val="fr-CH"/>
        </w:rPr>
        <w:t>fréquence</w:t>
      </w:r>
      <w:r w:rsidRPr="00266417">
        <w:rPr>
          <w:sz w:val="20"/>
          <w:lang w:val="fr-CH"/>
        </w:rPr>
        <w:t xml:space="preserve"> de l'horloge d'émission du </w:t>
      </w:r>
      <w:r w:rsidRPr="00266417">
        <w:rPr>
          <w:color w:val="000000"/>
          <w:sz w:val="20"/>
          <w:lang w:val="fr-CH"/>
        </w:rPr>
        <w:t>système</w:t>
      </w:r>
      <w:r w:rsidRPr="00266417">
        <w:rPr>
          <w:sz w:val="20"/>
          <w:lang w:val="fr-CH"/>
        </w:rPr>
        <w:t xml:space="preserve"> DRRS (</w:t>
      </w:r>
      <w:r w:rsidRPr="00266417">
        <w:rPr>
          <w:color w:val="000000"/>
          <w:sz w:val="20"/>
          <w:lang w:val="fr-CH"/>
        </w:rPr>
        <w:t>par exemple</w:t>
      </w:r>
      <w:r w:rsidRPr="00266417">
        <w:rPr>
          <w:sz w:val="20"/>
          <w:lang w:val="fr-CH"/>
        </w:rPr>
        <w:t xml:space="preserve"> 140 </w:t>
      </w:r>
      <w:r w:rsidR="00CE28B7" w:rsidRPr="00266417">
        <w:rPr>
          <w:sz w:val="20"/>
          <w:lang w:val="fr-CH"/>
        </w:rPr>
        <w:sym w:font="Symbol" w:char="F0B4"/>
      </w:r>
      <w:r w:rsidRPr="00266417">
        <w:rPr>
          <w:sz w:val="20"/>
          <w:lang w:val="fr-CH"/>
        </w:rPr>
        <w:t xml:space="preserve"> 10</w:t>
      </w:r>
      <w:r w:rsidRPr="00266417">
        <w:rPr>
          <w:sz w:val="20"/>
          <w:vertAlign w:val="superscript"/>
          <w:lang w:val="fr-CH"/>
        </w:rPr>
        <w:t>6</w:t>
      </w:r>
      <w:r w:rsidRPr="00266417">
        <w:rPr>
          <w:sz w:val="20"/>
          <w:lang w:val="fr-CH"/>
        </w:rPr>
        <w:t xml:space="preserve"> Hz), largeur de l'impulsion brouilleuse (</w:t>
      </w:r>
      <w:r w:rsidR="00CE28B7" w:rsidRPr="00266417">
        <w:rPr>
          <w:sz w:val="20"/>
          <w:lang w:val="fr-CH"/>
        </w:rPr>
        <w:sym w:font="Symbol" w:char="F06D"/>
      </w:r>
      <w:r w:rsidRPr="00266417">
        <w:rPr>
          <w:sz w:val="20"/>
          <w:lang w:val="fr-CH"/>
        </w:rPr>
        <w:t>s), profondeur d'entrelacement et longueur de trame de l'entrelaceur.</w:t>
      </w:r>
    </w:p>
    <w:p w:rsidR="00F327BB" w:rsidRPr="00266417" w:rsidRDefault="00F327BB" w:rsidP="00F327BB">
      <w:pPr>
        <w:rPr>
          <w:sz w:val="20"/>
          <w:lang w:val="fr-CH"/>
        </w:rPr>
      </w:pPr>
      <w:r w:rsidRPr="00266417">
        <w:rPr>
          <w:sz w:val="20"/>
          <w:lang w:val="fr-CH"/>
        </w:rPr>
        <w:t xml:space="preserve">Le temps de </w:t>
      </w:r>
      <w:r w:rsidRPr="00266417">
        <w:rPr>
          <w:color w:val="000000"/>
          <w:sz w:val="20"/>
          <w:lang w:val="fr-CH"/>
        </w:rPr>
        <w:t>traitement</w:t>
      </w:r>
      <w:r w:rsidRPr="00266417">
        <w:rPr>
          <w:sz w:val="20"/>
          <w:lang w:val="fr-CH"/>
        </w:rPr>
        <w:t xml:space="preserve"> admissible maximal du </w:t>
      </w:r>
      <w:r w:rsidRPr="00266417">
        <w:rPr>
          <w:color w:val="000000"/>
          <w:sz w:val="20"/>
          <w:lang w:val="fr-CH"/>
        </w:rPr>
        <w:t>système</w:t>
      </w:r>
      <w:r w:rsidRPr="00266417">
        <w:rPr>
          <w:sz w:val="20"/>
          <w:lang w:val="fr-CH"/>
        </w:rPr>
        <w:t xml:space="preserve"> DRRS donne une largeur maximale de l'impulsion brouilleuse qui peut être traitée au moyen de l'entrelacement des bits (voir, pour de brefs détails, l'Annexe 1, § 2.6).</w:t>
      </w:r>
    </w:p>
    <w:p w:rsidR="00F327BB" w:rsidRPr="00266417" w:rsidRDefault="00F327BB" w:rsidP="00F327BB">
      <w:pPr>
        <w:rPr>
          <w:sz w:val="20"/>
          <w:lang w:val="fr-CH"/>
        </w:rPr>
      </w:pPr>
      <w:r w:rsidRPr="00266417">
        <w:rPr>
          <w:sz w:val="20"/>
          <w:lang w:val="fr-CH"/>
        </w:rPr>
        <w:t xml:space="preserve">On trouvera d'autres précisions </w:t>
      </w:r>
      <w:r w:rsidRPr="00266417">
        <w:rPr>
          <w:color w:val="000000"/>
          <w:sz w:val="20"/>
          <w:lang w:val="fr-CH"/>
        </w:rPr>
        <w:t>concernant</w:t>
      </w:r>
      <w:r w:rsidRPr="00266417">
        <w:rPr>
          <w:sz w:val="20"/>
          <w:lang w:val="fr-CH"/>
        </w:rPr>
        <w:t xml:space="preserve"> la technique d'entrelacement des bits à l'Appendice 2 à l'Annexe 1.</w:t>
      </w:r>
    </w:p>
    <w:p w:rsidR="00F327BB" w:rsidRPr="00266417" w:rsidRDefault="00F327BB" w:rsidP="00F327BB">
      <w:pPr>
        <w:rPr>
          <w:sz w:val="20"/>
          <w:lang w:val="fr-CH"/>
        </w:rPr>
      </w:pPr>
      <w:r w:rsidRPr="00266417">
        <w:rPr>
          <w:sz w:val="20"/>
          <w:lang w:val="fr-CH"/>
        </w:rPr>
        <w:t>Dans un cas, un navire qui passait périodiquement juste en dessous du trajet radioélectrique a été identifié comme étant la source des brouillages.</w:t>
      </w:r>
    </w:p>
    <w:p w:rsidR="00F327BB" w:rsidRPr="00266417" w:rsidRDefault="00F327BB" w:rsidP="00F327BB">
      <w:pPr>
        <w:rPr>
          <w:sz w:val="20"/>
          <w:lang w:val="fr-CH"/>
        </w:rPr>
      </w:pPr>
      <w:r w:rsidRPr="00266417">
        <w:rPr>
          <w:sz w:val="20"/>
          <w:lang w:val="fr-CH"/>
        </w:rPr>
        <w:t xml:space="preserve">Il a été possible d'appliquer ici la même </w:t>
      </w:r>
      <w:r w:rsidRPr="00266417">
        <w:rPr>
          <w:color w:val="000000"/>
          <w:sz w:val="20"/>
          <w:lang w:val="fr-CH"/>
        </w:rPr>
        <w:t>procédure</w:t>
      </w:r>
      <w:r w:rsidRPr="00266417">
        <w:rPr>
          <w:sz w:val="20"/>
          <w:lang w:val="fr-CH"/>
        </w:rPr>
        <w:t xml:space="preserve"> d'installation d'un filtre passe-bande dans l'</w:t>
      </w:r>
      <w:r w:rsidRPr="00266417">
        <w:rPr>
          <w:color w:val="000000"/>
          <w:sz w:val="20"/>
          <w:lang w:val="fr-CH"/>
        </w:rPr>
        <w:t xml:space="preserve">émetteur </w:t>
      </w:r>
      <w:r w:rsidRPr="00266417">
        <w:rPr>
          <w:sz w:val="20"/>
          <w:lang w:val="fr-CH"/>
        </w:rPr>
        <w:t>comme dans le cas du radar fixe terrestre, c'est-à-dire la méthode d'atténuation décrite à l'Annexe 1 (§ 1.4).</w:t>
      </w:r>
    </w:p>
    <w:p w:rsidR="00F327BB" w:rsidRPr="00266417" w:rsidRDefault="00F327BB" w:rsidP="00F327BB">
      <w:pPr>
        <w:rPr>
          <w:sz w:val="20"/>
          <w:lang w:val="fr-CH"/>
        </w:rPr>
      </w:pPr>
      <w:r w:rsidRPr="00266417">
        <w:rPr>
          <w:sz w:val="20"/>
          <w:lang w:val="fr-CH"/>
        </w:rPr>
        <w:t xml:space="preserve">Les </w:t>
      </w:r>
      <w:r w:rsidRPr="00266417">
        <w:rPr>
          <w:color w:val="000000"/>
          <w:sz w:val="20"/>
          <w:lang w:val="fr-CH"/>
        </w:rPr>
        <w:t>caractéristique</w:t>
      </w:r>
      <w:r w:rsidRPr="00266417">
        <w:rPr>
          <w:sz w:val="20"/>
          <w:lang w:val="fr-CH"/>
        </w:rPr>
        <w:t>s du filtre passe-bande destiné aux radars de navigation sont indiquées dans le Tableau 5.</w:t>
      </w:r>
    </w:p>
    <w:p w:rsidR="00F327BB" w:rsidRPr="00266417" w:rsidRDefault="00F327BB" w:rsidP="00F327BB">
      <w:pPr>
        <w:pStyle w:val="Table"/>
        <w:rPr>
          <w:szCs w:val="18"/>
          <w:lang w:val="fr-CH"/>
        </w:rPr>
      </w:pPr>
      <w:r w:rsidRPr="00266417">
        <w:rPr>
          <w:szCs w:val="18"/>
          <w:lang w:val="fr-CH"/>
        </w:rPr>
        <w:lastRenderedPageBreak/>
        <w:t>TABLEAU  5</w:t>
      </w:r>
    </w:p>
    <w:p w:rsidR="00F327BB" w:rsidRPr="00266417" w:rsidRDefault="00F327BB" w:rsidP="00F327BB">
      <w:pPr>
        <w:pStyle w:val="TableTitle0"/>
        <w:rPr>
          <w:szCs w:val="18"/>
          <w:lang w:val="fr-CH"/>
        </w:rPr>
      </w:pPr>
      <w:r w:rsidRPr="00266417">
        <w:rPr>
          <w:color w:val="000000"/>
          <w:szCs w:val="18"/>
          <w:lang w:val="fr-CH"/>
        </w:rPr>
        <w:t>Caractéristique</w:t>
      </w:r>
      <w:r w:rsidRPr="00266417">
        <w:rPr>
          <w:szCs w:val="18"/>
          <w:lang w:val="fr-CH"/>
        </w:rPr>
        <w:t>s des filtres passe-bande destinés aux radars mobiles maritimes</w:t>
      </w:r>
    </w:p>
    <w:p w:rsidR="00F327BB" w:rsidRPr="00266417" w:rsidRDefault="00F327BB" w:rsidP="00F327BB">
      <w:pPr>
        <w:pStyle w:val="Blanc"/>
        <w:rPr>
          <w:sz w:val="18"/>
          <w:szCs w:val="18"/>
          <w:lang w:val="fr-CH"/>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2552"/>
        <w:gridCol w:w="2552"/>
      </w:tblGrid>
      <w:tr w:rsidR="00F327BB" w:rsidRPr="00266417" w:rsidTr="00C105B1">
        <w:trPr>
          <w:cantSplit/>
          <w:trHeight w:val="274"/>
        </w:trPr>
        <w:tc>
          <w:tcPr>
            <w:tcW w:w="2835" w:type="dxa"/>
          </w:tcPr>
          <w:p w:rsidR="00F327BB" w:rsidRPr="00266417" w:rsidRDefault="00F327BB" w:rsidP="00C105B1">
            <w:pPr>
              <w:pStyle w:val="TableText0"/>
              <w:framePr w:hSpace="181" w:wrap="notBeside" w:vAnchor="text" w:hAnchor="text" w:xAlign="center" w:y="1"/>
              <w:rPr>
                <w:szCs w:val="18"/>
                <w:lang w:val="fr-CH"/>
              </w:rPr>
            </w:pPr>
          </w:p>
        </w:tc>
        <w:tc>
          <w:tcPr>
            <w:tcW w:w="2552" w:type="dxa"/>
          </w:tcPr>
          <w:p w:rsidR="00F327BB" w:rsidRPr="00266417" w:rsidRDefault="00F327BB" w:rsidP="00C105B1">
            <w:pPr>
              <w:pStyle w:val="TableText0"/>
              <w:framePr w:hSpace="181" w:wrap="notBeside" w:vAnchor="text" w:hAnchor="text" w:xAlign="center" w:y="1"/>
              <w:jc w:val="center"/>
              <w:rPr>
                <w:szCs w:val="18"/>
                <w:lang w:val="fr-CH"/>
              </w:rPr>
            </w:pPr>
            <w:r w:rsidRPr="00266417">
              <w:rPr>
                <w:rFonts w:ascii="Century" w:hAnsi="Century"/>
                <w:szCs w:val="18"/>
                <w:lang w:val="fr-CH"/>
              </w:rPr>
              <w:t>Type 1</w:t>
            </w:r>
          </w:p>
        </w:tc>
        <w:tc>
          <w:tcPr>
            <w:tcW w:w="2552" w:type="dxa"/>
          </w:tcPr>
          <w:p w:rsidR="00F327BB" w:rsidRPr="00266417" w:rsidRDefault="00F327BB" w:rsidP="00C105B1">
            <w:pPr>
              <w:pStyle w:val="TableText0"/>
              <w:framePr w:hSpace="181" w:wrap="notBeside" w:vAnchor="text" w:hAnchor="text" w:xAlign="center" w:y="1"/>
              <w:jc w:val="center"/>
              <w:rPr>
                <w:szCs w:val="18"/>
                <w:lang w:val="fr-CH"/>
              </w:rPr>
            </w:pPr>
            <w:r w:rsidRPr="00266417">
              <w:rPr>
                <w:rFonts w:ascii="Century" w:hAnsi="Century"/>
                <w:szCs w:val="18"/>
                <w:lang w:val="fr-CH"/>
              </w:rPr>
              <w:t>Type 2</w:t>
            </w:r>
          </w:p>
        </w:tc>
      </w:tr>
      <w:tr w:rsidR="00F327BB" w:rsidRPr="00266417" w:rsidTr="00C105B1">
        <w:trPr>
          <w:cantSplit/>
          <w:trHeight w:val="172"/>
        </w:trPr>
        <w:tc>
          <w:tcPr>
            <w:tcW w:w="2835" w:type="dxa"/>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 xml:space="preserve">Fréquence centrale, </w:t>
            </w:r>
            <w:r w:rsidRPr="00266417">
              <w:rPr>
                <w:i/>
                <w:iCs/>
                <w:szCs w:val="18"/>
                <w:lang w:val="fr-CH"/>
              </w:rPr>
              <w:t>f</w:t>
            </w:r>
            <w:r w:rsidRPr="00266417">
              <w:rPr>
                <w:i/>
                <w:iCs/>
                <w:position w:val="-4"/>
                <w:szCs w:val="18"/>
                <w:lang w:val="fr-CH"/>
              </w:rPr>
              <w:t>c</w:t>
            </w:r>
          </w:p>
          <w:p w:rsidR="00F327BB" w:rsidRPr="00266417" w:rsidRDefault="00F327BB" w:rsidP="00C105B1">
            <w:pPr>
              <w:pStyle w:val="TableText0"/>
              <w:framePr w:hSpace="181" w:wrap="notBeside" w:vAnchor="text" w:hAnchor="text" w:xAlign="center" w:y="1"/>
              <w:spacing w:before="0" w:after="60"/>
              <w:rPr>
                <w:szCs w:val="18"/>
                <w:lang w:val="fr-CH"/>
              </w:rPr>
            </w:pPr>
            <w:r w:rsidRPr="00266417">
              <w:rPr>
                <w:szCs w:val="18"/>
                <w:lang w:val="fr-CH"/>
              </w:rPr>
              <w:t>(largeur de bande)</w:t>
            </w:r>
          </w:p>
        </w:tc>
        <w:tc>
          <w:tcPr>
            <w:tcW w:w="2552" w:type="dxa"/>
          </w:tcPr>
          <w:p w:rsidR="00F327BB" w:rsidRPr="00266417" w:rsidRDefault="00F327BB" w:rsidP="00CE28B7">
            <w:pPr>
              <w:pStyle w:val="TableText0"/>
              <w:framePr w:hSpace="181" w:wrap="notBeside" w:vAnchor="text" w:hAnchor="text" w:xAlign="center" w:y="1"/>
              <w:spacing w:before="60" w:after="60"/>
              <w:rPr>
                <w:szCs w:val="18"/>
                <w:lang w:val="fr-CH"/>
              </w:rPr>
            </w:pPr>
            <w:r w:rsidRPr="00266417">
              <w:rPr>
                <w:i/>
                <w:iCs/>
                <w:szCs w:val="18"/>
                <w:lang w:val="fr-CH"/>
              </w:rPr>
              <w:t>f</w:t>
            </w:r>
            <w:r w:rsidRPr="00266417">
              <w:rPr>
                <w:i/>
                <w:iCs/>
                <w:position w:val="-4"/>
                <w:szCs w:val="18"/>
                <w:lang w:val="fr-CH"/>
              </w:rPr>
              <w:t>c</w:t>
            </w:r>
            <w:r w:rsidRPr="00266417">
              <w:rPr>
                <w:szCs w:val="18"/>
                <w:lang w:val="fr-CH"/>
              </w:rPr>
              <w:t xml:space="preserve"> </w:t>
            </w:r>
            <w:r w:rsidR="00CE28B7" w:rsidRPr="00266417">
              <w:rPr>
                <w:szCs w:val="18"/>
                <w:lang w:val="fr-CH"/>
              </w:rPr>
              <w:t>=</w:t>
            </w:r>
            <w:r w:rsidRPr="00266417">
              <w:rPr>
                <w:szCs w:val="18"/>
                <w:lang w:val="fr-CH"/>
              </w:rPr>
              <w:t xml:space="preserve"> 3</w:t>
            </w:r>
            <w:r w:rsidRPr="00266417">
              <w:rPr>
                <w:rFonts w:ascii="Tms Rmn" w:hAnsi="Tms Rmn"/>
                <w:szCs w:val="18"/>
                <w:lang w:val="fr-CH"/>
              </w:rPr>
              <w:t> </w:t>
            </w:r>
            <w:r w:rsidRPr="00266417">
              <w:rPr>
                <w:szCs w:val="18"/>
                <w:lang w:val="fr-CH"/>
              </w:rPr>
              <w:t>050 MHz</w:t>
            </w:r>
          </w:p>
          <w:p w:rsidR="00F327BB" w:rsidRPr="00266417" w:rsidRDefault="00F327BB" w:rsidP="00985A96">
            <w:pPr>
              <w:pStyle w:val="TableText0"/>
              <w:framePr w:hSpace="181" w:wrap="notBeside" w:vAnchor="text" w:hAnchor="text" w:xAlign="center" w:y="1"/>
              <w:spacing w:before="0" w:after="60"/>
              <w:rPr>
                <w:szCs w:val="18"/>
                <w:lang w:val="fr-CH"/>
              </w:rPr>
            </w:pPr>
            <w:r w:rsidRPr="00266417">
              <w:rPr>
                <w:szCs w:val="18"/>
                <w:lang w:val="fr-CH"/>
              </w:rPr>
              <w:t>(</w:t>
            </w:r>
            <w:r w:rsidRPr="00266417">
              <w:rPr>
                <w:i/>
                <w:iCs/>
                <w:szCs w:val="18"/>
                <w:lang w:val="fr-CH"/>
              </w:rPr>
              <w:t>f</w:t>
            </w:r>
            <w:r w:rsidRPr="00266417">
              <w:rPr>
                <w:i/>
                <w:iCs/>
                <w:position w:val="-4"/>
                <w:szCs w:val="18"/>
                <w:lang w:val="fr-CH"/>
              </w:rPr>
              <w:t>c</w:t>
            </w:r>
            <w:r w:rsidRPr="00266417">
              <w:rPr>
                <w:szCs w:val="18"/>
                <w:lang w:val="fr-CH"/>
              </w:rPr>
              <w:t> </w:t>
            </w:r>
            <w:r w:rsidR="00CE28B7" w:rsidRPr="00266417">
              <w:rPr>
                <w:szCs w:val="18"/>
                <w:lang w:val="fr-CH"/>
              </w:rPr>
              <w:sym w:font="Symbol" w:char="F0B1"/>
            </w:r>
            <w:r w:rsidRPr="00266417">
              <w:rPr>
                <w:szCs w:val="18"/>
                <w:lang w:val="fr-CH"/>
              </w:rPr>
              <w:t> 10 MHz)</w:t>
            </w:r>
          </w:p>
        </w:tc>
        <w:tc>
          <w:tcPr>
            <w:tcW w:w="2552" w:type="dxa"/>
          </w:tcPr>
          <w:p w:rsidR="00F327BB" w:rsidRPr="00266417" w:rsidRDefault="00F327BB" w:rsidP="00CE28B7">
            <w:pPr>
              <w:pStyle w:val="TableText0"/>
              <w:framePr w:hSpace="181" w:wrap="notBeside" w:vAnchor="text" w:hAnchor="text" w:xAlign="center" w:y="1"/>
              <w:spacing w:before="60" w:after="60"/>
              <w:rPr>
                <w:szCs w:val="18"/>
                <w:lang w:val="fr-CH"/>
              </w:rPr>
            </w:pPr>
            <w:r w:rsidRPr="00266417">
              <w:rPr>
                <w:i/>
                <w:iCs/>
                <w:szCs w:val="18"/>
                <w:lang w:val="fr-CH"/>
              </w:rPr>
              <w:t>f</w:t>
            </w:r>
            <w:r w:rsidRPr="00266417">
              <w:rPr>
                <w:i/>
                <w:iCs/>
                <w:position w:val="-4"/>
                <w:szCs w:val="18"/>
                <w:lang w:val="fr-CH"/>
              </w:rPr>
              <w:t>c</w:t>
            </w:r>
            <w:r w:rsidRPr="00266417">
              <w:rPr>
                <w:szCs w:val="18"/>
                <w:lang w:val="fr-CH"/>
              </w:rPr>
              <w:t xml:space="preserve"> </w:t>
            </w:r>
            <w:r w:rsidR="00CE28B7" w:rsidRPr="00266417">
              <w:rPr>
                <w:szCs w:val="18"/>
                <w:lang w:val="fr-CH"/>
              </w:rPr>
              <w:t>=</w:t>
            </w:r>
            <w:r w:rsidRPr="00266417">
              <w:rPr>
                <w:szCs w:val="18"/>
                <w:lang w:val="fr-CH"/>
              </w:rPr>
              <w:t xml:space="preserve"> 3</w:t>
            </w:r>
            <w:r w:rsidRPr="00266417">
              <w:rPr>
                <w:rFonts w:ascii="Tms Rmn" w:hAnsi="Tms Rmn"/>
                <w:szCs w:val="18"/>
                <w:lang w:val="fr-CH"/>
              </w:rPr>
              <w:t> </w:t>
            </w:r>
            <w:r w:rsidRPr="00266417">
              <w:rPr>
                <w:szCs w:val="18"/>
                <w:lang w:val="fr-CH"/>
              </w:rPr>
              <w:t>050 MHz</w:t>
            </w:r>
          </w:p>
          <w:p w:rsidR="00F327BB" w:rsidRPr="00266417" w:rsidRDefault="00F327BB" w:rsidP="00985A96">
            <w:pPr>
              <w:pStyle w:val="TableText0"/>
              <w:framePr w:hSpace="181" w:wrap="notBeside" w:vAnchor="text" w:hAnchor="text" w:xAlign="center" w:y="1"/>
              <w:spacing w:before="0" w:after="60"/>
              <w:rPr>
                <w:szCs w:val="18"/>
                <w:lang w:val="fr-CH"/>
              </w:rPr>
            </w:pPr>
            <w:r w:rsidRPr="00266417">
              <w:rPr>
                <w:szCs w:val="18"/>
                <w:lang w:val="fr-CH"/>
              </w:rPr>
              <w:t>(</w:t>
            </w:r>
            <w:r w:rsidRPr="00266417">
              <w:rPr>
                <w:i/>
                <w:iCs/>
                <w:szCs w:val="18"/>
                <w:lang w:val="fr-CH"/>
              </w:rPr>
              <w:t>f</w:t>
            </w:r>
            <w:r w:rsidRPr="00266417">
              <w:rPr>
                <w:i/>
                <w:iCs/>
                <w:position w:val="-4"/>
                <w:szCs w:val="18"/>
                <w:lang w:val="fr-CH"/>
              </w:rPr>
              <w:t>c</w:t>
            </w:r>
            <w:r w:rsidRPr="00266417">
              <w:rPr>
                <w:szCs w:val="18"/>
                <w:lang w:val="fr-CH"/>
              </w:rPr>
              <w:t> </w:t>
            </w:r>
            <w:r w:rsidR="00CE28B7" w:rsidRPr="00266417">
              <w:rPr>
                <w:szCs w:val="18"/>
                <w:lang w:val="fr-CH"/>
              </w:rPr>
              <w:sym w:font="Symbol" w:char="F0B1"/>
            </w:r>
            <w:r w:rsidRPr="00266417">
              <w:rPr>
                <w:szCs w:val="18"/>
                <w:lang w:val="fr-CH"/>
              </w:rPr>
              <w:t> 25 MHz)</w:t>
            </w:r>
          </w:p>
        </w:tc>
      </w:tr>
      <w:tr w:rsidR="00F327BB" w:rsidRPr="00266417" w:rsidTr="00C105B1">
        <w:trPr>
          <w:cantSplit/>
          <w:trHeight w:val="375"/>
        </w:trPr>
        <w:tc>
          <w:tcPr>
            <w:tcW w:w="2835" w:type="dxa"/>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Affaiblissement d'insertion</w:t>
            </w:r>
          </w:p>
        </w:tc>
        <w:tc>
          <w:tcPr>
            <w:tcW w:w="5104" w:type="dxa"/>
            <w:gridSpan w:val="2"/>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 xml:space="preserve">Moins de 0,5 dB à la </w:t>
            </w:r>
            <w:r w:rsidRPr="00266417">
              <w:rPr>
                <w:color w:val="000000"/>
                <w:szCs w:val="18"/>
                <w:lang w:val="fr-CH"/>
              </w:rPr>
              <w:t>fréquence</w:t>
            </w:r>
            <w:r w:rsidRPr="00266417">
              <w:rPr>
                <w:szCs w:val="18"/>
                <w:lang w:val="fr-CH"/>
              </w:rPr>
              <w:t xml:space="preserve"> </w:t>
            </w:r>
            <w:r w:rsidRPr="00266417">
              <w:rPr>
                <w:i/>
                <w:iCs/>
                <w:szCs w:val="18"/>
                <w:lang w:val="fr-CH"/>
              </w:rPr>
              <w:t>f</w:t>
            </w:r>
            <w:r w:rsidRPr="00266417">
              <w:rPr>
                <w:i/>
                <w:iCs/>
                <w:position w:val="-4"/>
                <w:szCs w:val="18"/>
                <w:lang w:val="fr-CH"/>
              </w:rPr>
              <w:t>c</w:t>
            </w:r>
          </w:p>
        </w:tc>
      </w:tr>
      <w:tr w:rsidR="00F327BB" w:rsidRPr="00266417" w:rsidTr="00C105B1">
        <w:trPr>
          <w:cantSplit/>
          <w:trHeight w:val="650"/>
        </w:trPr>
        <w:tc>
          <w:tcPr>
            <w:tcW w:w="2835" w:type="dxa"/>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Caractéristiques de l'atténuation</w:t>
            </w:r>
          </w:p>
        </w:tc>
        <w:tc>
          <w:tcPr>
            <w:tcW w:w="5104" w:type="dxa"/>
            <w:gridSpan w:val="2"/>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3</w:t>
            </w:r>
            <w:r w:rsidRPr="00266417">
              <w:rPr>
                <w:rFonts w:ascii="Tms Rmn" w:hAnsi="Tms Rmn"/>
                <w:szCs w:val="18"/>
                <w:lang w:val="fr-CH"/>
              </w:rPr>
              <w:t> </w:t>
            </w:r>
            <w:r w:rsidRPr="00266417">
              <w:rPr>
                <w:szCs w:val="18"/>
                <w:lang w:val="fr-CH"/>
              </w:rPr>
              <w:t>600-4</w:t>
            </w:r>
            <w:r w:rsidRPr="00266417">
              <w:rPr>
                <w:rFonts w:ascii="Tms Rmn" w:hAnsi="Tms Rmn"/>
                <w:szCs w:val="18"/>
                <w:lang w:val="fr-CH"/>
              </w:rPr>
              <w:t> </w:t>
            </w:r>
            <w:r w:rsidRPr="00266417">
              <w:rPr>
                <w:szCs w:val="18"/>
                <w:lang w:val="fr-CH"/>
              </w:rPr>
              <w:t>200 MHz: plus de 60 dB</w:t>
            </w:r>
          </w:p>
          <w:p w:rsidR="00F327BB" w:rsidRPr="00266417" w:rsidRDefault="00F327BB" w:rsidP="00C105B1">
            <w:pPr>
              <w:pStyle w:val="TableText0"/>
              <w:framePr w:hSpace="181" w:wrap="notBeside" w:vAnchor="text" w:hAnchor="text" w:xAlign="center" w:y="1"/>
              <w:spacing w:before="0" w:after="60"/>
              <w:rPr>
                <w:szCs w:val="18"/>
                <w:lang w:val="fr-CH"/>
              </w:rPr>
            </w:pPr>
            <w:r w:rsidRPr="00266417">
              <w:rPr>
                <w:szCs w:val="18"/>
                <w:lang w:val="fr-CH"/>
              </w:rPr>
              <w:t>4</w:t>
            </w:r>
            <w:r w:rsidRPr="00266417">
              <w:rPr>
                <w:rFonts w:ascii="Tms Rmn" w:hAnsi="Tms Rmn"/>
                <w:szCs w:val="18"/>
                <w:lang w:val="fr-CH"/>
              </w:rPr>
              <w:t> </w:t>
            </w:r>
            <w:r w:rsidRPr="00266417">
              <w:rPr>
                <w:szCs w:val="18"/>
                <w:lang w:val="fr-CH"/>
              </w:rPr>
              <w:t>400-5</w:t>
            </w:r>
            <w:r w:rsidRPr="00266417">
              <w:rPr>
                <w:rFonts w:ascii="Tms Rmn" w:hAnsi="Tms Rmn"/>
                <w:szCs w:val="18"/>
                <w:lang w:val="fr-CH"/>
              </w:rPr>
              <w:t> </w:t>
            </w:r>
            <w:r w:rsidRPr="00266417">
              <w:rPr>
                <w:szCs w:val="18"/>
                <w:lang w:val="fr-CH"/>
              </w:rPr>
              <w:t>000 MHz: plus de 60 dB</w:t>
            </w:r>
          </w:p>
          <w:p w:rsidR="00F327BB" w:rsidRPr="00266417" w:rsidRDefault="00F327BB" w:rsidP="00C105B1">
            <w:pPr>
              <w:pStyle w:val="TableText0"/>
              <w:framePr w:hSpace="181" w:wrap="notBeside" w:vAnchor="text" w:hAnchor="text" w:xAlign="center" w:y="1"/>
              <w:spacing w:before="0" w:after="60"/>
              <w:rPr>
                <w:szCs w:val="18"/>
                <w:lang w:val="fr-CH"/>
              </w:rPr>
            </w:pPr>
            <w:r w:rsidRPr="00266417">
              <w:rPr>
                <w:szCs w:val="18"/>
                <w:lang w:val="fr-CH"/>
              </w:rPr>
              <w:t>5</w:t>
            </w:r>
            <w:r w:rsidRPr="00266417">
              <w:rPr>
                <w:rFonts w:ascii="Tms Rmn" w:hAnsi="Tms Rmn"/>
                <w:szCs w:val="18"/>
                <w:lang w:val="fr-CH"/>
              </w:rPr>
              <w:t> </w:t>
            </w:r>
            <w:r w:rsidRPr="00266417">
              <w:rPr>
                <w:szCs w:val="18"/>
                <w:lang w:val="fr-CH"/>
              </w:rPr>
              <w:t>925-6</w:t>
            </w:r>
            <w:r w:rsidRPr="00266417">
              <w:rPr>
                <w:rFonts w:ascii="Tms Rmn" w:hAnsi="Tms Rmn"/>
                <w:szCs w:val="18"/>
                <w:lang w:val="fr-CH"/>
              </w:rPr>
              <w:t> </w:t>
            </w:r>
            <w:r w:rsidRPr="00266417">
              <w:rPr>
                <w:szCs w:val="18"/>
                <w:lang w:val="fr-CH"/>
              </w:rPr>
              <w:t>425 MHz: plus de 60 dB</w:t>
            </w:r>
          </w:p>
        </w:tc>
      </w:tr>
      <w:tr w:rsidR="00F327BB" w:rsidRPr="00266417" w:rsidTr="00C105B1">
        <w:trPr>
          <w:cantSplit/>
          <w:trHeight w:val="447"/>
        </w:trPr>
        <w:tc>
          <w:tcPr>
            <w:tcW w:w="2835" w:type="dxa"/>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Puissance de crête admissible</w:t>
            </w:r>
          </w:p>
        </w:tc>
        <w:tc>
          <w:tcPr>
            <w:tcW w:w="2552" w:type="dxa"/>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30 kW</w:t>
            </w:r>
          </w:p>
        </w:tc>
        <w:tc>
          <w:tcPr>
            <w:tcW w:w="2552" w:type="dxa"/>
          </w:tcPr>
          <w:p w:rsidR="00F327BB" w:rsidRPr="00266417" w:rsidRDefault="00F327BB" w:rsidP="00C105B1">
            <w:pPr>
              <w:pStyle w:val="TableText0"/>
              <w:framePr w:hSpace="181" w:wrap="notBeside" w:vAnchor="text" w:hAnchor="text" w:xAlign="center" w:y="1"/>
              <w:spacing w:before="60" w:after="60"/>
              <w:rPr>
                <w:szCs w:val="18"/>
                <w:lang w:val="fr-CH"/>
              </w:rPr>
            </w:pPr>
            <w:r w:rsidRPr="00266417">
              <w:rPr>
                <w:szCs w:val="18"/>
                <w:lang w:val="fr-CH"/>
              </w:rPr>
              <w:t>90 kW</w:t>
            </w:r>
          </w:p>
        </w:tc>
      </w:tr>
    </w:tbl>
    <w:p w:rsidR="00F327BB" w:rsidRPr="00266417" w:rsidRDefault="00F327BB" w:rsidP="00F327BB">
      <w:pPr>
        <w:pStyle w:val="Tablefin"/>
        <w:rPr>
          <w:lang w:val="fr-CH"/>
        </w:rPr>
      </w:pPr>
    </w:p>
    <w:p w:rsidR="00F327BB" w:rsidRPr="00266417" w:rsidRDefault="00F327BB" w:rsidP="00F327BB">
      <w:pPr>
        <w:rPr>
          <w:sz w:val="20"/>
          <w:lang w:val="fr-CH"/>
        </w:rPr>
      </w:pPr>
      <w:r w:rsidRPr="00266417">
        <w:rPr>
          <w:sz w:val="20"/>
          <w:lang w:val="fr-CH"/>
        </w:rPr>
        <w:t>Il convient de faire attention au faible affaiblissement d'insertion des filtres à bande étroite destinés aux radars de navigation.</w:t>
      </w:r>
    </w:p>
    <w:p w:rsidR="00F327BB" w:rsidRPr="00266417" w:rsidRDefault="00F327BB" w:rsidP="00F327BB">
      <w:pPr>
        <w:rPr>
          <w:sz w:val="20"/>
          <w:lang w:val="fr-CH"/>
        </w:rPr>
      </w:pPr>
      <w:r w:rsidRPr="00266417">
        <w:rPr>
          <w:sz w:val="20"/>
          <w:lang w:val="fr-CH"/>
        </w:rPr>
        <w:t>Autrement dit, les performances du radar (portée) ne sont que légèrement atténuées (voir l'Appendice 2, § 1.8).</w:t>
      </w:r>
    </w:p>
    <w:p w:rsidR="00F327BB" w:rsidRPr="00266417" w:rsidRDefault="00F327BB" w:rsidP="00F327BB">
      <w:pPr>
        <w:pStyle w:val="Heading1"/>
        <w:rPr>
          <w:lang w:val="fr-CH"/>
        </w:rPr>
      </w:pPr>
      <w:r w:rsidRPr="00266417">
        <w:rPr>
          <w:lang w:val="fr-CH"/>
        </w:rPr>
        <w:t>3</w:t>
      </w:r>
      <w:r w:rsidRPr="00266417">
        <w:rPr>
          <w:lang w:val="fr-CH"/>
        </w:rPr>
        <w:tab/>
        <w:t>Informations reçues du Danemark</w:t>
      </w:r>
    </w:p>
    <w:p w:rsidR="00F327BB" w:rsidRPr="00266417" w:rsidRDefault="00F327BB" w:rsidP="00F327BB">
      <w:pPr>
        <w:pStyle w:val="Heading2"/>
        <w:rPr>
          <w:sz w:val="22"/>
          <w:szCs w:val="22"/>
          <w:lang w:val="fr-CH"/>
        </w:rPr>
      </w:pPr>
      <w:r w:rsidRPr="00266417">
        <w:rPr>
          <w:sz w:val="22"/>
          <w:szCs w:val="22"/>
          <w:lang w:val="fr-CH"/>
        </w:rPr>
        <w:t>3.1</w:t>
      </w:r>
      <w:r w:rsidRPr="00266417">
        <w:rPr>
          <w:sz w:val="22"/>
          <w:szCs w:val="22"/>
          <w:lang w:val="fr-CH"/>
        </w:rPr>
        <w:tab/>
        <w:t xml:space="preserve">Identification des sources de brouillage </w:t>
      </w:r>
    </w:p>
    <w:p w:rsidR="00F327BB" w:rsidRPr="00266417" w:rsidRDefault="00F327BB" w:rsidP="00F327BB">
      <w:pPr>
        <w:rPr>
          <w:sz w:val="20"/>
          <w:lang w:val="fr-CH"/>
        </w:rPr>
      </w:pPr>
      <w:r w:rsidRPr="00266417">
        <w:rPr>
          <w:sz w:val="20"/>
          <w:lang w:val="fr-CH"/>
        </w:rPr>
        <w:t xml:space="preserve">Il semble très difficile de déterminer une </w:t>
      </w:r>
      <w:r w:rsidRPr="00266417">
        <w:rPr>
          <w:color w:val="000000"/>
          <w:sz w:val="20"/>
          <w:lang w:val="fr-CH"/>
        </w:rPr>
        <w:t>méthode</w:t>
      </w:r>
      <w:r w:rsidRPr="00266417">
        <w:rPr>
          <w:sz w:val="20"/>
          <w:lang w:val="fr-CH"/>
        </w:rPr>
        <w:t xml:space="preserve"> qui permette d'identifier avec une certitude absolue les navires de la marine marchande à l'origine des brouillages. Toutefois, des circonstances fortuites ont permis d'obtenir une aide du </w:t>
      </w:r>
      <w:r w:rsidRPr="00266417">
        <w:rPr>
          <w:color w:val="000000"/>
          <w:sz w:val="20"/>
          <w:lang w:val="fr-CH"/>
        </w:rPr>
        <w:t>service</w:t>
      </w:r>
      <w:r w:rsidRPr="00266417">
        <w:rPr>
          <w:sz w:val="20"/>
          <w:lang w:val="fr-CH"/>
        </w:rPr>
        <w:t xml:space="preserve"> de contrôle du trafic maritime, dont les o</w:t>
      </w:r>
      <w:r w:rsidRPr="00266417">
        <w:rPr>
          <w:color w:val="000000"/>
          <w:sz w:val="20"/>
          <w:lang w:val="fr-CH"/>
        </w:rPr>
        <w:t>pérateurs</w:t>
      </w:r>
      <w:r w:rsidRPr="00266417">
        <w:rPr>
          <w:sz w:val="20"/>
          <w:lang w:val="fr-CH"/>
        </w:rPr>
        <w:t xml:space="preserve"> surveillent 24 h sur 24 le passage des navires (Doc. 9A/15 – Radar interference from moving platforms; identification of individual ships causing error bursts in 4 GHz digital radio links crossing shipping lanes, 23 février 1998). Lorsqu'une liaison radio enregistre régulièrement des paquets d'erreurs, une alerte est automatiquement activée et transmise à l'opérateur du service de contrôle du trafic maritime, qui peut noter le nom du navire à l'origine de l'alerte. </w:t>
      </w:r>
    </w:p>
    <w:p w:rsidR="00F327BB" w:rsidRPr="00266417" w:rsidRDefault="00F327BB" w:rsidP="00F327BB">
      <w:pPr>
        <w:rPr>
          <w:sz w:val="20"/>
          <w:lang w:val="fr-CH"/>
        </w:rPr>
      </w:pPr>
      <w:r w:rsidRPr="00266417">
        <w:rPr>
          <w:sz w:val="20"/>
          <w:lang w:val="fr-CH"/>
        </w:rPr>
        <w:t xml:space="preserve">Ces enregistrements ont été reportés dans des tableaux mensuels qui indiquent tous les renseignements </w:t>
      </w:r>
      <w:r w:rsidRPr="00266417">
        <w:rPr>
          <w:color w:val="000000"/>
          <w:sz w:val="20"/>
          <w:lang w:val="fr-CH"/>
        </w:rPr>
        <w:t>pertinent</w:t>
      </w:r>
      <w:r w:rsidRPr="00266417">
        <w:rPr>
          <w:sz w:val="20"/>
          <w:lang w:val="fr-CH"/>
        </w:rPr>
        <w:t xml:space="preserve">s </w:t>
      </w:r>
      <w:r w:rsidRPr="00266417">
        <w:rPr>
          <w:color w:val="000000"/>
          <w:sz w:val="20"/>
          <w:lang w:val="fr-CH"/>
        </w:rPr>
        <w:t>concernant</w:t>
      </w:r>
      <w:r w:rsidRPr="00266417">
        <w:rPr>
          <w:sz w:val="20"/>
          <w:lang w:val="fr-CH"/>
        </w:rPr>
        <w:t xml:space="preserve"> les navires en </w:t>
      </w:r>
      <w:r w:rsidRPr="00266417">
        <w:rPr>
          <w:color w:val="000000"/>
          <w:sz w:val="20"/>
          <w:lang w:val="fr-CH"/>
        </w:rPr>
        <w:t xml:space="preserve">question: heure de </w:t>
      </w:r>
      <w:r w:rsidRPr="00266417">
        <w:rPr>
          <w:sz w:val="20"/>
          <w:lang w:val="fr-CH"/>
        </w:rPr>
        <w:t xml:space="preserve">passage, nom et indicatif d'appel </w:t>
      </w:r>
      <w:r w:rsidRPr="00266417">
        <w:rPr>
          <w:color w:val="000000"/>
          <w:sz w:val="20"/>
          <w:lang w:val="fr-CH"/>
        </w:rPr>
        <w:t>international</w:t>
      </w:r>
      <w:r w:rsidRPr="00266417">
        <w:rPr>
          <w:sz w:val="20"/>
          <w:lang w:val="fr-CH"/>
        </w:rPr>
        <w:t xml:space="preserve"> des navires, type et taille des navires et, ce qui est particulièrement intéressant, </w:t>
      </w:r>
      <w:r w:rsidRPr="00266417">
        <w:rPr>
          <w:color w:val="000000"/>
          <w:sz w:val="20"/>
          <w:lang w:val="fr-CH"/>
        </w:rPr>
        <w:t>propriétaire et port d'origine</w:t>
      </w:r>
      <w:r w:rsidRPr="00266417">
        <w:rPr>
          <w:sz w:val="20"/>
          <w:lang w:val="fr-CH"/>
        </w:rPr>
        <w:t xml:space="preserve">. </w:t>
      </w:r>
    </w:p>
    <w:p w:rsidR="00F327BB" w:rsidRPr="00266417" w:rsidRDefault="00F327BB" w:rsidP="00F327BB">
      <w:pPr>
        <w:rPr>
          <w:sz w:val="20"/>
          <w:lang w:val="fr-CH"/>
        </w:rPr>
      </w:pPr>
      <w:r w:rsidRPr="00266417">
        <w:rPr>
          <w:sz w:val="20"/>
          <w:lang w:val="fr-CH"/>
        </w:rPr>
        <w:t xml:space="preserve">Des renseignements remontant à plus de quatre ans sont </w:t>
      </w:r>
      <w:r w:rsidRPr="00266417">
        <w:rPr>
          <w:color w:val="000000"/>
          <w:sz w:val="20"/>
          <w:lang w:val="fr-CH"/>
        </w:rPr>
        <w:t>actuellement</w:t>
      </w:r>
      <w:r w:rsidRPr="00266417">
        <w:rPr>
          <w:sz w:val="20"/>
          <w:lang w:val="fr-CH"/>
        </w:rPr>
        <w:t xml:space="preserve"> consignés. </w:t>
      </w:r>
    </w:p>
    <w:p w:rsidR="00F327BB" w:rsidRPr="00266417" w:rsidRDefault="00F327BB" w:rsidP="00F327BB">
      <w:pPr>
        <w:pStyle w:val="Heading2"/>
        <w:rPr>
          <w:sz w:val="22"/>
          <w:szCs w:val="22"/>
          <w:lang w:val="fr-CH"/>
        </w:rPr>
      </w:pPr>
      <w:r w:rsidRPr="00266417">
        <w:rPr>
          <w:sz w:val="22"/>
          <w:szCs w:val="22"/>
          <w:lang w:val="fr-CH"/>
        </w:rPr>
        <w:t>3.2</w:t>
      </w:r>
      <w:r w:rsidRPr="00266417">
        <w:rPr>
          <w:sz w:val="22"/>
          <w:szCs w:val="22"/>
          <w:lang w:val="fr-CH"/>
        </w:rPr>
        <w:tab/>
        <w:t xml:space="preserve">Exemples d'atténuation des brouillages causés par de grands radars </w:t>
      </w:r>
      <w:r w:rsidRPr="00266417">
        <w:rPr>
          <w:color w:val="000000"/>
          <w:sz w:val="22"/>
          <w:szCs w:val="22"/>
          <w:lang w:val="fr-CH"/>
        </w:rPr>
        <w:t>fixe</w:t>
      </w:r>
      <w:r w:rsidRPr="00266417">
        <w:rPr>
          <w:sz w:val="22"/>
          <w:szCs w:val="22"/>
          <w:lang w:val="fr-CH"/>
        </w:rPr>
        <w:t xml:space="preserve">s </w:t>
      </w:r>
    </w:p>
    <w:p w:rsidR="00F327BB" w:rsidRPr="00266417" w:rsidRDefault="00F327BB" w:rsidP="00F327BB">
      <w:pPr>
        <w:rPr>
          <w:sz w:val="20"/>
          <w:lang w:val="fr-CH"/>
        </w:rPr>
      </w:pPr>
      <w:r w:rsidRPr="00266417">
        <w:rPr>
          <w:sz w:val="20"/>
          <w:lang w:val="fr-CH"/>
        </w:rPr>
        <w:t xml:space="preserve">Des renseignements ont été collectés </w:t>
      </w:r>
      <w:r w:rsidRPr="00266417">
        <w:rPr>
          <w:color w:val="000000"/>
          <w:sz w:val="20"/>
          <w:lang w:val="fr-CH"/>
        </w:rPr>
        <w:t>concernant</w:t>
      </w:r>
      <w:r w:rsidRPr="00266417">
        <w:rPr>
          <w:sz w:val="20"/>
          <w:lang w:val="fr-CH"/>
        </w:rPr>
        <w:t xml:space="preserve"> les brouillages causés par un radar ayant un mode opératoire et une </w:t>
      </w:r>
      <w:r w:rsidRPr="00266417">
        <w:rPr>
          <w:color w:val="000000"/>
          <w:sz w:val="20"/>
          <w:lang w:val="fr-CH"/>
        </w:rPr>
        <w:t>configuration</w:t>
      </w:r>
      <w:r w:rsidRPr="00266417">
        <w:rPr>
          <w:sz w:val="20"/>
          <w:lang w:val="fr-CH"/>
        </w:rPr>
        <w:t xml:space="preserve"> de balayage antenne </w:t>
      </w:r>
      <w:r w:rsidRPr="00266417">
        <w:rPr>
          <w:color w:val="000000"/>
          <w:sz w:val="20"/>
          <w:lang w:val="fr-CH"/>
        </w:rPr>
        <w:t>particulier</w:t>
      </w:r>
      <w:r w:rsidRPr="00266417">
        <w:rPr>
          <w:sz w:val="20"/>
          <w:lang w:val="fr-CH"/>
        </w:rPr>
        <w:t>s (Doc. 9A/5 – Interference from air surveillance height finder radar into 140 Mbit/s digital radio receiver, 23 janvier 1996).</w:t>
      </w:r>
    </w:p>
    <w:p w:rsidR="00F327BB" w:rsidRPr="00266417" w:rsidRDefault="00F327BB" w:rsidP="00F327BB">
      <w:pPr>
        <w:rPr>
          <w:sz w:val="20"/>
          <w:lang w:val="fr-CH"/>
        </w:rPr>
      </w:pPr>
      <w:r w:rsidRPr="00266417">
        <w:rPr>
          <w:sz w:val="20"/>
          <w:lang w:val="fr-CH"/>
        </w:rPr>
        <w:t xml:space="preserve">Ce radar, conçu aux Etats-Unis d'Amérique, est </w:t>
      </w:r>
      <w:r w:rsidRPr="00266417">
        <w:rPr>
          <w:color w:val="000000"/>
          <w:sz w:val="20"/>
          <w:lang w:val="fr-CH"/>
        </w:rPr>
        <w:t>utilisé</w:t>
      </w:r>
      <w:r w:rsidRPr="00266417">
        <w:rPr>
          <w:sz w:val="20"/>
          <w:lang w:val="fr-CH"/>
        </w:rPr>
        <w:t xml:space="preserve"> dans de nombreux </w:t>
      </w:r>
      <w:r w:rsidRPr="00266417">
        <w:rPr>
          <w:color w:val="000000"/>
          <w:sz w:val="20"/>
          <w:lang w:val="fr-CH"/>
        </w:rPr>
        <w:t>pays</w:t>
      </w:r>
      <w:r w:rsidRPr="00266417">
        <w:rPr>
          <w:sz w:val="20"/>
          <w:lang w:val="fr-CH"/>
        </w:rPr>
        <w:t xml:space="preserve"> depuis bon nombre d'années pour la surveillance aérienne (modèle AN/FPS-90, précédemment /FPS-6).</w:t>
      </w:r>
    </w:p>
    <w:p w:rsidR="00F327BB" w:rsidRPr="00266417" w:rsidRDefault="00F327BB" w:rsidP="00266417">
      <w:pPr>
        <w:rPr>
          <w:sz w:val="20"/>
          <w:lang w:val="fr-CH"/>
        </w:rPr>
      </w:pPr>
      <w:r w:rsidRPr="00266417">
        <w:rPr>
          <w:sz w:val="20"/>
          <w:lang w:val="fr-CH"/>
        </w:rPr>
        <w:t xml:space="preserve">Le radar AN/FPS-90 </w:t>
      </w:r>
      <w:r w:rsidRPr="00266417">
        <w:rPr>
          <w:color w:val="000000"/>
          <w:sz w:val="20"/>
          <w:lang w:val="fr-CH"/>
        </w:rPr>
        <w:t xml:space="preserve">utilise un magnétron </w:t>
      </w:r>
      <w:r w:rsidRPr="00266417">
        <w:rPr>
          <w:sz w:val="20"/>
          <w:lang w:val="fr-CH"/>
        </w:rPr>
        <w:t xml:space="preserve">coaxial très puissant qui fournit en sortie une puissance de crête de </w:t>
      </w:r>
      <w:r w:rsidR="00CE28B7" w:rsidRPr="00266417">
        <w:rPr>
          <w:sz w:val="20"/>
          <w:lang w:val="fr-CH"/>
        </w:rPr>
        <w:sym w:font="Symbol" w:char="F07E"/>
      </w:r>
      <w:r w:rsidRPr="00266417">
        <w:rPr>
          <w:rFonts w:ascii="Tms Rmn" w:hAnsi="Tms Rmn"/>
          <w:sz w:val="20"/>
          <w:lang w:val="fr-CH"/>
        </w:rPr>
        <w:t> </w:t>
      </w:r>
      <w:r w:rsidRPr="00266417">
        <w:rPr>
          <w:sz w:val="20"/>
          <w:lang w:val="fr-CH"/>
        </w:rPr>
        <w:t xml:space="preserve">3 MW à la </w:t>
      </w:r>
      <w:r w:rsidRPr="00266417">
        <w:rPr>
          <w:color w:val="000000"/>
          <w:sz w:val="20"/>
          <w:lang w:val="fr-CH"/>
        </w:rPr>
        <w:t>fréquence</w:t>
      </w:r>
      <w:r w:rsidRPr="00266417">
        <w:rPr>
          <w:sz w:val="20"/>
          <w:lang w:val="fr-CH"/>
        </w:rPr>
        <w:t xml:space="preserve"> fondamentale nominale. Sa conception est telle que le </w:t>
      </w:r>
      <w:r w:rsidRPr="00266417">
        <w:rPr>
          <w:color w:val="000000"/>
          <w:sz w:val="20"/>
          <w:lang w:val="fr-CH"/>
        </w:rPr>
        <w:t>magnétron</w:t>
      </w:r>
      <w:r w:rsidRPr="00266417">
        <w:rPr>
          <w:sz w:val="20"/>
          <w:lang w:val="fr-CH"/>
        </w:rPr>
        <w:t xml:space="preserve">, après des milliers d'heures de </w:t>
      </w:r>
      <w:r w:rsidRPr="00266417">
        <w:rPr>
          <w:color w:val="000000"/>
          <w:sz w:val="20"/>
          <w:lang w:val="fr-CH"/>
        </w:rPr>
        <w:t>fonction</w:t>
      </w:r>
      <w:r w:rsidRPr="00266417">
        <w:rPr>
          <w:sz w:val="20"/>
          <w:lang w:val="fr-CH"/>
        </w:rPr>
        <w:t>nement, peut avoir tendance à produire un rayonnement non essentiel assez fort.</w:t>
      </w:r>
    </w:p>
    <w:p w:rsidR="00F327BB" w:rsidRPr="00266417" w:rsidRDefault="00F327BB" w:rsidP="00F327BB">
      <w:pPr>
        <w:rPr>
          <w:sz w:val="20"/>
          <w:lang w:val="fr-CH"/>
        </w:rPr>
      </w:pPr>
      <w:r w:rsidRPr="00266417">
        <w:rPr>
          <w:sz w:val="20"/>
          <w:lang w:val="fr-CH"/>
        </w:rPr>
        <w:t xml:space="preserve">Le radar de surveillance aérienne normal est équipé en plus d'un altimètre qui ne </w:t>
      </w:r>
      <w:r w:rsidRPr="00266417">
        <w:rPr>
          <w:color w:val="000000"/>
          <w:sz w:val="20"/>
          <w:lang w:val="fr-CH"/>
        </w:rPr>
        <w:t>fonction</w:t>
      </w:r>
      <w:r w:rsidRPr="00266417">
        <w:rPr>
          <w:sz w:val="20"/>
          <w:lang w:val="fr-CH"/>
        </w:rPr>
        <w:t xml:space="preserve">ne qu'occasionnellement. De nombreuses semaines peuvent donc s'écouler sans que les </w:t>
      </w:r>
      <w:r w:rsidRPr="00266417">
        <w:rPr>
          <w:color w:val="000000"/>
          <w:sz w:val="20"/>
          <w:lang w:val="fr-CH"/>
        </w:rPr>
        <w:t>système</w:t>
      </w:r>
      <w:r w:rsidRPr="00266417">
        <w:rPr>
          <w:sz w:val="20"/>
          <w:lang w:val="fr-CH"/>
        </w:rPr>
        <w:t>s DRRS ne soient brouillés.</w:t>
      </w:r>
    </w:p>
    <w:p w:rsidR="00F327BB" w:rsidRPr="00266417" w:rsidRDefault="00F327BB" w:rsidP="00CE28B7">
      <w:pPr>
        <w:rPr>
          <w:sz w:val="20"/>
          <w:lang w:val="fr-CH"/>
        </w:rPr>
      </w:pPr>
      <w:r w:rsidRPr="00266417">
        <w:rPr>
          <w:sz w:val="20"/>
          <w:lang w:val="fr-CH"/>
        </w:rPr>
        <w:t xml:space="preserve">Des brouillages se produiront </w:t>
      </w:r>
      <w:r w:rsidRPr="00266417">
        <w:rPr>
          <w:color w:val="000000"/>
          <w:sz w:val="20"/>
          <w:lang w:val="fr-CH"/>
        </w:rPr>
        <w:t>uniquement</w:t>
      </w:r>
      <w:r w:rsidRPr="00266417">
        <w:rPr>
          <w:sz w:val="20"/>
          <w:lang w:val="fr-CH"/>
        </w:rPr>
        <w:t xml:space="preserve"> lorsque l'antenne de l'altimètre est pointée en direction de la station DRRS. Dans ce cas, l'antenne produirait un balayage en élévation sur un intervalle de </w:t>
      </w:r>
      <w:r w:rsidR="00CE28B7" w:rsidRPr="00266417">
        <w:rPr>
          <w:sz w:val="20"/>
          <w:lang w:val="fr-CH"/>
        </w:rPr>
        <w:t>–</w:t>
      </w:r>
      <w:r w:rsidRPr="00266417">
        <w:rPr>
          <w:sz w:val="20"/>
          <w:lang w:val="fr-CH"/>
        </w:rPr>
        <w:t>5</w:t>
      </w:r>
      <w:r w:rsidR="00CE28B7" w:rsidRPr="00266417">
        <w:rPr>
          <w:sz w:val="20"/>
          <w:lang w:val="fr-CH"/>
        </w:rPr>
        <w:t>°</w:t>
      </w:r>
      <w:r w:rsidRPr="00266417">
        <w:rPr>
          <w:sz w:val="20"/>
          <w:lang w:val="fr-CH"/>
        </w:rPr>
        <w:t> à </w:t>
      </w:r>
      <w:r w:rsidR="00CE28B7" w:rsidRPr="00266417">
        <w:rPr>
          <w:sz w:val="20"/>
          <w:lang w:val="fr-CH"/>
        </w:rPr>
        <w:t>+</w:t>
      </w:r>
      <w:r w:rsidRPr="00266417">
        <w:rPr>
          <w:sz w:val="20"/>
          <w:lang w:val="fr-CH"/>
        </w:rPr>
        <w:t>30</w:t>
      </w:r>
      <w:r w:rsidR="00CE28B7" w:rsidRPr="00266417">
        <w:rPr>
          <w:sz w:val="20"/>
          <w:lang w:val="fr-CH"/>
        </w:rPr>
        <w:t>°</w:t>
      </w:r>
      <w:r w:rsidRPr="00266417">
        <w:rPr>
          <w:sz w:val="20"/>
          <w:lang w:val="fr-CH"/>
        </w:rPr>
        <w:t>, produisant ainsi des groupes régulièrement espacés de paquets d'erreurs.</w:t>
      </w:r>
    </w:p>
    <w:p w:rsidR="00F327BB" w:rsidRPr="00266417" w:rsidRDefault="00F327BB" w:rsidP="00F327BB">
      <w:pPr>
        <w:rPr>
          <w:color w:val="000000"/>
          <w:sz w:val="20"/>
          <w:lang w:val="fr-CH"/>
        </w:rPr>
      </w:pPr>
      <w:r w:rsidRPr="00266417">
        <w:rPr>
          <w:sz w:val="20"/>
          <w:lang w:val="fr-CH"/>
        </w:rPr>
        <w:t>Cette régularité explique l'origine de la médiocre efficacité du DRRS</w:t>
      </w:r>
      <w:r w:rsidRPr="00266417">
        <w:rPr>
          <w:color w:val="000000"/>
          <w:sz w:val="20"/>
          <w:lang w:val="fr-CH"/>
        </w:rPr>
        <w:t>.</w:t>
      </w:r>
    </w:p>
    <w:p w:rsidR="00F327BB" w:rsidRPr="00266417" w:rsidRDefault="00F327BB" w:rsidP="00F327BB">
      <w:pPr>
        <w:rPr>
          <w:sz w:val="20"/>
          <w:lang w:val="fr-CH"/>
        </w:rPr>
      </w:pPr>
      <w:r w:rsidRPr="00266417">
        <w:rPr>
          <w:sz w:val="20"/>
          <w:lang w:val="fr-CH"/>
        </w:rPr>
        <w:t>Lorsque l'emplacement de l'altimètre et l'</w:t>
      </w:r>
      <w:r w:rsidRPr="00266417">
        <w:rPr>
          <w:color w:val="000000"/>
          <w:sz w:val="20"/>
          <w:lang w:val="fr-CH"/>
        </w:rPr>
        <w:t>organisme</w:t>
      </w:r>
      <w:r w:rsidRPr="00266417">
        <w:rPr>
          <w:sz w:val="20"/>
          <w:lang w:val="fr-CH"/>
        </w:rPr>
        <w:t xml:space="preserve"> responsable de son utilisation ont été connus, un </w:t>
      </w:r>
      <w:r w:rsidRPr="00266417">
        <w:rPr>
          <w:snapToGrid w:val="0"/>
          <w:color w:val="000000"/>
          <w:sz w:val="20"/>
          <w:lang w:val="fr-CH" w:eastAsia="fr-FR"/>
        </w:rPr>
        <w:t xml:space="preserve">accord a été conclu en vue de la </w:t>
      </w:r>
      <w:r w:rsidRPr="00266417">
        <w:rPr>
          <w:sz w:val="20"/>
          <w:lang w:val="fr-CH"/>
        </w:rPr>
        <w:t xml:space="preserve">suppression des signaux dans le secteur. Cela a permis de résoudre les </w:t>
      </w:r>
      <w:r w:rsidRPr="00266417">
        <w:rPr>
          <w:color w:val="000000"/>
          <w:sz w:val="20"/>
          <w:lang w:val="fr-CH"/>
        </w:rPr>
        <w:t>problème</w:t>
      </w:r>
      <w:r w:rsidRPr="00266417">
        <w:rPr>
          <w:sz w:val="20"/>
          <w:lang w:val="fr-CH"/>
        </w:rPr>
        <w:t>s de brouillage pendant une période provisoire. L'</w:t>
      </w:r>
      <w:r w:rsidRPr="00266417">
        <w:rPr>
          <w:color w:val="000000"/>
          <w:sz w:val="20"/>
          <w:lang w:val="fr-CH"/>
        </w:rPr>
        <w:t>organisme</w:t>
      </w:r>
      <w:r w:rsidRPr="00266417">
        <w:rPr>
          <w:sz w:val="20"/>
          <w:lang w:val="fr-CH"/>
        </w:rPr>
        <w:t xml:space="preserve"> </w:t>
      </w:r>
      <w:r w:rsidRPr="00266417">
        <w:rPr>
          <w:color w:val="000000"/>
          <w:sz w:val="20"/>
          <w:lang w:val="fr-CH"/>
        </w:rPr>
        <w:t>susmentionné</w:t>
      </w:r>
      <w:r w:rsidRPr="00266417">
        <w:rPr>
          <w:sz w:val="20"/>
          <w:lang w:val="fr-CH"/>
        </w:rPr>
        <w:t xml:space="preserve"> a accepté d'installer un filtre </w:t>
      </w:r>
      <w:r w:rsidRPr="00266417">
        <w:rPr>
          <w:color w:val="000000"/>
          <w:sz w:val="20"/>
          <w:lang w:val="fr-CH"/>
        </w:rPr>
        <w:t>approprié</w:t>
      </w:r>
      <w:r w:rsidRPr="00266417">
        <w:rPr>
          <w:sz w:val="20"/>
          <w:lang w:val="fr-CH"/>
        </w:rPr>
        <w:t xml:space="preserve"> dans l'émetteur radar.</w:t>
      </w:r>
    </w:p>
    <w:p w:rsidR="00F327BB" w:rsidRPr="00266417" w:rsidRDefault="00F327BB" w:rsidP="00F327BB">
      <w:pPr>
        <w:rPr>
          <w:sz w:val="20"/>
          <w:lang w:val="fr-CH"/>
        </w:rPr>
      </w:pPr>
      <w:r w:rsidRPr="00266417">
        <w:rPr>
          <w:sz w:val="20"/>
          <w:lang w:val="fr-CH"/>
        </w:rPr>
        <w:lastRenderedPageBreak/>
        <w:t>Il s'agit donc là d'un exemple de la méthode d'atténuation décrite à l'Annexe 1 (§ 1.1).</w:t>
      </w:r>
    </w:p>
    <w:p w:rsidR="00F327BB" w:rsidRPr="00266417" w:rsidRDefault="00F327BB" w:rsidP="00F327BB">
      <w:pPr>
        <w:rPr>
          <w:sz w:val="20"/>
          <w:lang w:val="fr-CH"/>
        </w:rPr>
      </w:pPr>
      <w:r w:rsidRPr="00266417">
        <w:rPr>
          <w:sz w:val="20"/>
          <w:lang w:val="fr-CH"/>
        </w:rPr>
        <w:t xml:space="preserve">Des informations ont été obtenues </w:t>
      </w:r>
      <w:r w:rsidRPr="00266417">
        <w:rPr>
          <w:color w:val="000000"/>
          <w:sz w:val="20"/>
          <w:lang w:val="fr-CH"/>
        </w:rPr>
        <w:t>concernant</w:t>
      </w:r>
      <w:r w:rsidRPr="00266417">
        <w:rPr>
          <w:sz w:val="20"/>
          <w:lang w:val="fr-CH"/>
        </w:rPr>
        <w:t xml:space="preserve"> les brouillages occasionnés à des </w:t>
      </w:r>
      <w:r w:rsidRPr="00266417">
        <w:rPr>
          <w:color w:val="000000"/>
          <w:sz w:val="20"/>
          <w:lang w:val="fr-CH"/>
        </w:rPr>
        <w:t>système</w:t>
      </w:r>
      <w:r w:rsidRPr="00266417">
        <w:rPr>
          <w:sz w:val="20"/>
          <w:lang w:val="fr-CH"/>
        </w:rPr>
        <w:t xml:space="preserve">s DRRS </w:t>
      </w:r>
      <w:r w:rsidRPr="00266417">
        <w:rPr>
          <w:color w:val="000000"/>
          <w:sz w:val="20"/>
          <w:lang w:val="fr-CH"/>
        </w:rPr>
        <w:t>fonction</w:t>
      </w:r>
      <w:r w:rsidRPr="00266417">
        <w:rPr>
          <w:sz w:val="20"/>
          <w:lang w:val="fr-CH"/>
        </w:rPr>
        <w:t xml:space="preserve">nant à 4 GHz par la troisième harmonique d'un radar de surveillance de la défense aérienne (Doc. 9A/66, qui décrit «Experience with an L-band defense air surveillance radar», 29 </w:t>
      </w:r>
      <w:r w:rsidRPr="00266417">
        <w:rPr>
          <w:color w:val="000000"/>
          <w:sz w:val="20"/>
          <w:lang w:val="fr-CH"/>
        </w:rPr>
        <w:t>octobre</w:t>
      </w:r>
      <w:r w:rsidRPr="00266417">
        <w:rPr>
          <w:sz w:val="20"/>
          <w:lang w:val="fr-CH"/>
        </w:rPr>
        <w:t xml:space="preserve"> 1992). Ce dispositif fait partie d'une batterie de missiles IHAWK, connu sous le nom de radar de localisation périphérique. L'étage de sortie de puissance comprend un tube d'amplificateur à champs croisés à cavité externe de haute qualité. Ce </w:t>
      </w:r>
      <w:r w:rsidRPr="00266417">
        <w:rPr>
          <w:color w:val="000000"/>
          <w:sz w:val="20"/>
          <w:lang w:val="fr-CH"/>
        </w:rPr>
        <w:t>modèle</w:t>
      </w:r>
      <w:r w:rsidRPr="00266417">
        <w:rPr>
          <w:sz w:val="20"/>
          <w:lang w:val="fr-CH"/>
        </w:rPr>
        <w:t xml:space="preserve"> d'oscillateur est appelé stabilotron. C'est donc un générateur intrinsèquement stable fournissant environ 1/2 MW à la </w:t>
      </w:r>
      <w:r w:rsidRPr="00266417">
        <w:rPr>
          <w:color w:val="000000"/>
          <w:sz w:val="20"/>
          <w:lang w:val="fr-CH"/>
        </w:rPr>
        <w:t>fréquence</w:t>
      </w:r>
      <w:r w:rsidRPr="00266417">
        <w:rPr>
          <w:sz w:val="20"/>
          <w:lang w:val="fr-CH"/>
        </w:rPr>
        <w:t xml:space="preserve"> fondamentale proche de 1,3 GHz. En raison d'une légère non-linéarité résiduelle, ce tube hyperfréquence de forte puissance peut produire, à un niveau peu élevé, une troisième harmonique dans la bande des 4 GHz destinée au service fixe. </w:t>
      </w:r>
    </w:p>
    <w:p w:rsidR="00F327BB" w:rsidRPr="00266417" w:rsidRDefault="00F327BB" w:rsidP="00F327BB">
      <w:pPr>
        <w:rPr>
          <w:sz w:val="20"/>
          <w:lang w:val="fr-CH"/>
        </w:rPr>
      </w:pPr>
      <w:r w:rsidRPr="00266417">
        <w:rPr>
          <w:sz w:val="20"/>
          <w:lang w:val="fr-CH"/>
        </w:rPr>
        <w:t xml:space="preserve">Lorsqu'il a été déterminé que le dispositif </w:t>
      </w:r>
      <w:r w:rsidRPr="00266417">
        <w:rPr>
          <w:color w:val="000000"/>
          <w:sz w:val="20"/>
          <w:lang w:val="fr-CH"/>
        </w:rPr>
        <w:t>susmentionné</w:t>
      </w:r>
      <w:r w:rsidRPr="00266417">
        <w:rPr>
          <w:sz w:val="20"/>
          <w:lang w:val="fr-CH"/>
        </w:rPr>
        <w:t xml:space="preserve"> était à l'origine des brouillages, un accord a été conclu avec l'</w:t>
      </w:r>
      <w:r w:rsidRPr="00266417">
        <w:rPr>
          <w:color w:val="000000"/>
          <w:sz w:val="20"/>
          <w:lang w:val="fr-CH"/>
        </w:rPr>
        <w:t>organisme</w:t>
      </w:r>
      <w:r w:rsidRPr="00266417">
        <w:rPr>
          <w:sz w:val="20"/>
          <w:lang w:val="fr-CH"/>
        </w:rPr>
        <w:t xml:space="preserve"> responsable de l'e</w:t>
      </w:r>
      <w:r w:rsidRPr="00266417">
        <w:rPr>
          <w:snapToGrid w:val="0"/>
          <w:color w:val="000000"/>
          <w:sz w:val="20"/>
          <w:lang w:val="fr-CH" w:eastAsia="fr-FR"/>
        </w:rPr>
        <w:t>xploitation</w:t>
      </w:r>
      <w:r w:rsidRPr="00266417">
        <w:rPr>
          <w:sz w:val="20"/>
          <w:lang w:val="fr-CH"/>
        </w:rPr>
        <w:t xml:space="preserve"> du radar en vue de faire en sorte que le radar </w:t>
      </w:r>
      <w:r w:rsidRPr="00266417">
        <w:rPr>
          <w:color w:val="000000"/>
          <w:sz w:val="20"/>
          <w:lang w:val="fr-CH"/>
        </w:rPr>
        <w:t>fonction</w:t>
      </w:r>
      <w:r w:rsidRPr="00266417">
        <w:rPr>
          <w:sz w:val="20"/>
          <w:lang w:val="fr-CH"/>
        </w:rPr>
        <w:t xml:space="preserve">ne à une </w:t>
      </w:r>
      <w:r w:rsidRPr="00266417">
        <w:rPr>
          <w:color w:val="000000"/>
          <w:sz w:val="20"/>
          <w:lang w:val="fr-CH"/>
        </w:rPr>
        <w:t>fréquence</w:t>
      </w:r>
      <w:r w:rsidRPr="00266417">
        <w:rPr>
          <w:sz w:val="20"/>
          <w:lang w:val="fr-CH"/>
        </w:rPr>
        <w:t xml:space="preserve"> telle que la troisième harmonique engendrée se produise dans la bande de garde du plan de </w:t>
      </w:r>
      <w:r w:rsidRPr="00266417">
        <w:rPr>
          <w:color w:val="000000"/>
          <w:sz w:val="20"/>
          <w:lang w:val="fr-CH"/>
        </w:rPr>
        <w:t xml:space="preserve">fréquences des </w:t>
      </w:r>
      <w:r w:rsidRPr="00266417">
        <w:rPr>
          <w:sz w:val="20"/>
          <w:lang w:val="fr-CH"/>
        </w:rPr>
        <w:t>4 GHz.</w:t>
      </w:r>
    </w:p>
    <w:p w:rsidR="00F327BB" w:rsidRPr="00266417" w:rsidRDefault="00F327BB" w:rsidP="00F327BB">
      <w:pPr>
        <w:rPr>
          <w:sz w:val="20"/>
          <w:lang w:val="fr-CH"/>
        </w:rPr>
      </w:pPr>
      <w:r w:rsidRPr="00266417">
        <w:rPr>
          <w:sz w:val="20"/>
          <w:lang w:val="fr-CH"/>
        </w:rPr>
        <w:t xml:space="preserve">Vu que, comme indiqué, le tube de puissance </w:t>
      </w:r>
      <w:r w:rsidRPr="00266417">
        <w:rPr>
          <w:color w:val="000000"/>
          <w:sz w:val="20"/>
          <w:lang w:val="fr-CH"/>
        </w:rPr>
        <w:t>fonction</w:t>
      </w:r>
      <w:r w:rsidRPr="00266417">
        <w:rPr>
          <w:sz w:val="20"/>
          <w:lang w:val="fr-CH"/>
        </w:rPr>
        <w:t xml:space="preserve">ne de manière stable, la troisième harmonique est </w:t>
      </w:r>
      <w:r w:rsidRPr="00266417">
        <w:rPr>
          <w:color w:val="000000"/>
          <w:sz w:val="20"/>
          <w:lang w:val="fr-CH"/>
        </w:rPr>
        <w:t>également</w:t>
      </w:r>
      <w:r w:rsidRPr="00266417">
        <w:rPr>
          <w:sz w:val="20"/>
          <w:lang w:val="fr-CH"/>
        </w:rPr>
        <w:t xml:space="preserve"> assez bien définie. Ainsi, lorsqu'il a été accordé dans la région de la bande de garde, le </w:t>
      </w:r>
      <w:r w:rsidRPr="00266417">
        <w:rPr>
          <w:color w:val="000000"/>
          <w:sz w:val="20"/>
          <w:lang w:val="fr-CH"/>
        </w:rPr>
        <w:t>système</w:t>
      </w:r>
      <w:r w:rsidRPr="00266417">
        <w:rPr>
          <w:sz w:val="20"/>
          <w:lang w:val="fr-CH"/>
        </w:rPr>
        <w:t xml:space="preserve"> DRRS a cessé d'être soumis à des brouillages.</w:t>
      </w:r>
    </w:p>
    <w:p w:rsidR="00F327BB" w:rsidRPr="00266417" w:rsidRDefault="00F327BB" w:rsidP="00F327BB">
      <w:pPr>
        <w:rPr>
          <w:sz w:val="20"/>
          <w:lang w:val="fr-CH"/>
        </w:rPr>
      </w:pPr>
      <w:r w:rsidRPr="00266417">
        <w:rPr>
          <w:sz w:val="20"/>
          <w:lang w:val="fr-CH"/>
        </w:rPr>
        <w:t xml:space="preserve">Il s'agit donc là d'un </w:t>
      </w:r>
      <w:r w:rsidRPr="00266417">
        <w:rPr>
          <w:color w:val="000000"/>
          <w:sz w:val="20"/>
          <w:lang w:val="fr-CH"/>
        </w:rPr>
        <w:t>exemple</w:t>
      </w:r>
      <w:r w:rsidRPr="00266417">
        <w:rPr>
          <w:sz w:val="20"/>
          <w:lang w:val="fr-CH"/>
        </w:rPr>
        <w:t xml:space="preserve"> de la méthode d'atténuation décrite à l'Annexe 1, § 1.2.</w:t>
      </w:r>
    </w:p>
    <w:p w:rsidR="00F327BB" w:rsidRPr="00266417" w:rsidRDefault="00F327BB" w:rsidP="00F327BB">
      <w:pPr>
        <w:rPr>
          <w:sz w:val="20"/>
          <w:lang w:val="fr-CH"/>
        </w:rPr>
      </w:pPr>
      <w:r w:rsidRPr="00266417">
        <w:rPr>
          <w:sz w:val="20"/>
          <w:lang w:val="fr-CH"/>
        </w:rPr>
        <w:t xml:space="preserve">On a également étudié les brouillages causés à des </w:t>
      </w:r>
      <w:r w:rsidRPr="00266417">
        <w:rPr>
          <w:color w:val="000000"/>
          <w:sz w:val="20"/>
          <w:lang w:val="fr-CH"/>
        </w:rPr>
        <w:t>système</w:t>
      </w:r>
      <w:r w:rsidRPr="00266417">
        <w:rPr>
          <w:sz w:val="20"/>
          <w:lang w:val="fr-CH"/>
        </w:rPr>
        <w:t xml:space="preserve">s DRRS </w:t>
      </w:r>
      <w:r w:rsidRPr="00266417">
        <w:rPr>
          <w:color w:val="000000"/>
          <w:sz w:val="20"/>
          <w:lang w:val="fr-CH"/>
        </w:rPr>
        <w:t>fonction</w:t>
      </w:r>
      <w:r w:rsidRPr="00266417">
        <w:rPr>
          <w:sz w:val="20"/>
          <w:lang w:val="fr-CH"/>
        </w:rPr>
        <w:t>nant à 4 GHz par la troisième harmonique d'un radar de surveillance aérienne de haute puissance situé dans un aéroport civil (Doc. 9A/67, qui décrit «Experience with an L</w:t>
      </w:r>
      <w:r w:rsidRPr="00266417">
        <w:rPr>
          <w:sz w:val="20"/>
          <w:lang w:val="fr-CH"/>
        </w:rPr>
        <w:noBreakHyphen/>
        <w:t xml:space="preserve">band civilian air surveillance radar (ASR)», 29 </w:t>
      </w:r>
      <w:r w:rsidRPr="00266417">
        <w:rPr>
          <w:color w:val="000000"/>
          <w:sz w:val="20"/>
          <w:lang w:val="fr-CH"/>
        </w:rPr>
        <w:t>octobre</w:t>
      </w:r>
      <w:r w:rsidRPr="00266417">
        <w:rPr>
          <w:sz w:val="20"/>
          <w:lang w:val="fr-CH"/>
        </w:rPr>
        <w:t xml:space="preserve"> 1992). Ce radar </w:t>
      </w:r>
      <w:r w:rsidRPr="00266417">
        <w:rPr>
          <w:color w:val="000000"/>
          <w:sz w:val="20"/>
          <w:lang w:val="fr-CH"/>
        </w:rPr>
        <w:t>fonction</w:t>
      </w:r>
      <w:r w:rsidRPr="00266417">
        <w:rPr>
          <w:sz w:val="20"/>
          <w:lang w:val="fr-CH"/>
        </w:rPr>
        <w:t xml:space="preserve">ne aussi à des </w:t>
      </w:r>
      <w:r w:rsidRPr="00266417">
        <w:rPr>
          <w:color w:val="000000"/>
          <w:sz w:val="20"/>
          <w:lang w:val="fr-CH"/>
        </w:rPr>
        <w:t>fréquence</w:t>
      </w:r>
      <w:r w:rsidRPr="00266417">
        <w:rPr>
          <w:sz w:val="20"/>
          <w:lang w:val="fr-CH"/>
        </w:rPr>
        <w:t xml:space="preserve">s proches de 1,3 GHz. Il </w:t>
      </w:r>
      <w:r w:rsidRPr="00266417">
        <w:rPr>
          <w:color w:val="000000"/>
          <w:sz w:val="20"/>
          <w:lang w:val="fr-CH"/>
        </w:rPr>
        <w:t xml:space="preserve">utilise un </w:t>
      </w:r>
      <w:r w:rsidRPr="00266417">
        <w:rPr>
          <w:sz w:val="20"/>
          <w:lang w:val="fr-CH"/>
        </w:rPr>
        <w:t>oscillateur pilote à semi-conducteurs et un amplificateur de puissance (klystron) de grande puissance à l'étage final (</w:t>
      </w:r>
      <w:r w:rsidRPr="00266417">
        <w:rPr>
          <w:color w:val="000000"/>
          <w:sz w:val="20"/>
          <w:lang w:val="fr-CH"/>
        </w:rPr>
        <w:t>système</w:t>
      </w:r>
      <w:r w:rsidRPr="00266417">
        <w:rPr>
          <w:sz w:val="20"/>
          <w:lang w:val="fr-CH"/>
        </w:rPr>
        <w:t xml:space="preserve"> MOPA). Le klystron fournit une puissance de sortie de l'ordre de 1,3 MW. Ce tube a </w:t>
      </w:r>
      <w:r w:rsidRPr="00266417">
        <w:rPr>
          <w:color w:val="000000"/>
          <w:sz w:val="20"/>
          <w:lang w:val="fr-CH"/>
        </w:rPr>
        <w:t>également</w:t>
      </w:r>
      <w:r w:rsidRPr="00266417">
        <w:rPr>
          <w:sz w:val="20"/>
          <w:lang w:val="fr-CH"/>
        </w:rPr>
        <w:t xml:space="preserve"> une légère non-linéarité résiduelle et peut donc produire une troisième harmonique.</w:t>
      </w:r>
    </w:p>
    <w:p w:rsidR="00F327BB" w:rsidRPr="00266417" w:rsidRDefault="00F327BB" w:rsidP="00F327BB">
      <w:pPr>
        <w:rPr>
          <w:sz w:val="20"/>
          <w:lang w:val="fr-CH"/>
        </w:rPr>
      </w:pPr>
      <w:r w:rsidRPr="00266417">
        <w:rPr>
          <w:sz w:val="20"/>
          <w:lang w:val="fr-CH"/>
        </w:rPr>
        <w:t xml:space="preserve">Dans ce cas, l'organisme exploitant le radar avait obtenu une attribution de </w:t>
      </w:r>
      <w:r w:rsidRPr="00266417">
        <w:rPr>
          <w:color w:val="000000"/>
          <w:sz w:val="20"/>
          <w:lang w:val="fr-CH"/>
        </w:rPr>
        <w:t>fréquence</w:t>
      </w:r>
      <w:r w:rsidRPr="00266417">
        <w:rPr>
          <w:sz w:val="20"/>
          <w:lang w:val="fr-CH"/>
        </w:rPr>
        <w:t xml:space="preserve">s fixe des autorités compétentes, de sorte qu'il était impossible de procéder à un nouvel accord du dispositif. </w:t>
      </w:r>
    </w:p>
    <w:p w:rsidR="00F327BB" w:rsidRPr="00266417" w:rsidRDefault="00F327BB" w:rsidP="00266417">
      <w:pPr>
        <w:rPr>
          <w:sz w:val="20"/>
          <w:lang w:val="fr-CH"/>
        </w:rPr>
      </w:pPr>
      <w:r w:rsidRPr="00266417">
        <w:rPr>
          <w:color w:val="000000"/>
          <w:sz w:val="20"/>
          <w:lang w:val="fr-CH"/>
        </w:rPr>
        <w:t>En outre,</w:t>
      </w:r>
      <w:r w:rsidRPr="00266417">
        <w:rPr>
          <w:sz w:val="20"/>
          <w:lang w:val="fr-CH"/>
        </w:rPr>
        <w:t xml:space="preserve"> la </w:t>
      </w:r>
      <w:r w:rsidRPr="00266417">
        <w:rPr>
          <w:color w:val="000000"/>
          <w:sz w:val="20"/>
          <w:lang w:val="fr-CH"/>
        </w:rPr>
        <w:t>licence</w:t>
      </w:r>
      <w:r w:rsidRPr="00266417">
        <w:rPr>
          <w:sz w:val="20"/>
          <w:lang w:val="fr-CH"/>
        </w:rPr>
        <w:t xml:space="preserve"> d'</w:t>
      </w:r>
      <w:r w:rsidRPr="00266417">
        <w:rPr>
          <w:snapToGrid w:val="0"/>
          <w:color w:val="000000"/>
          <w:sz w:val="20"/>
          <w:lang w:val="fr-CH" w:eastAsia="fr-FR"/>
        </w:rPr>
        <w:t>exploitation</w:t>
      </w:r>
      <w:r w:rsidRPr="00266417">
        <w:rPr>
          <w:sz w:val="20"/>
          <w:lang w:val="fr-CH"/>
        </w:rPr>
        <w:t xml:space="preserve"> prévoyait que l'</w:t>
      </w:r>
      <w:r w:rsidRPr="00266417">
        <w:rPr>
          <w:color w:val="000000"/>
          <w:sz w:val="20"/>
          <w:lang w:val="fr-CH"/>
        </w:rPr>
        <w:t xml:space="preserve">opérateur serait pleinement responsable en cas de plainte légitime concernant des brouillages. L'opérateur a donc été contraint d'installer, à ses propres frais, un </w:t>
      </w:r>
      <w:r w:rsidRPr="00266417">
        <w:rPr>
          <w:sz w:val="20"/>
          <w:lang w:val="fr-CH"/>
        </w:rPr>
        <w:t>filtre passe-bas dans le radar.</w:t>
      </w:r>
    </w:p>
    <w:p w:rsidR="00F327BB" w:rsidRPr="00266417" w:rsidRDefault="00F327BB" w:rsidP="00F327BB">
      <w:pPr>
        <w:rPr>
          <w:sz w:val="20"/>
          <w:lang w:val="fr-CH"/>
        </w:rPr>
      </w:pPr>
      <w:r w:rsidRPr="00266417">
        <w:rPr>
          <w:sz w:val="20"/>
          <w:lang w:val="fr-CH"/>
        </w:rPr>
        <w:t>Cette solution a réglé les problèmes de brouillages et illustre la méthode d'atténuation décrite au § 1.4 de l'Annexe 1 ainsi que les informations figurant au § 3 de l'Annexe 1.</w:t>
      </w:r>
    </w:p>
    <w:p w:rsidR="00F327BB" w:rsidRPr="00266417" w:rsidRDefault="00F327BB" w:rsidP="00F327BB">
      <w:pPr>
        <w:pStyle w:val="Heading1"/>
        <w:rPr>
          <w:lang w:val="fr-CH"/>
        </w:rPr>
      </w:pPr>
      <w:r w:rsidRPr="00266417">
        <w:rPr>
          <w:lang w:val="fr-CH"/>
        </w:rPr>
        <w:t>4</w:t>
      </w:r>
      <w:r w:rsidRPr="00266417">
        <w:rPr>
          <w:lang w:val="fr-CH"/>
        </w:rPr>
        <w:tab/>
        <w:t>Informations reçues de l'Allemagne</w:t>
      </w:r>
    </w:p>
    <w:p w:rsidR="00F327BB" w:rsidRPr="00266417" w:rsidRDefault="00F327BB" w:rsidP="00F327BB">
      <w:pPr>
        <w:rPr>
          <w:sz w:val="20"/>
          <w:lang w:val="fr-CH"/>
        </w:rPr>
      </w:pPr>
      <w:r w:rsidRPr="00266417">
        <w:rPr>
          <w:sz w:val="20"/>
          <w:lang w:val="fr-CH"/>
        </w:rPr>
        <w:t xml:space="preserve">Les informations reçues de l'Allemagne sont récapitulées </w:t>
      </w:r>
      <w:r w:rsidRPr="00266417">
        <w:rPr>
          <w:color w:val="000000"/>
          <w:sz w:val="20"/>
          <w:lang w:val="fr-CH"/>
        </w:rPr>
        <w:t xml:space="preserve">ci-après (Doc. 9A/90 – </w:t>
      </w:r>
      <w:r w:rsidRPr="00266417">
        <w:rPr>
          <w:sz w:val="20"/>
          <w:lang w:val="fr-CH"/>
        </w:rPr>
        <w:t>An example of suppression of spurious emissions of radar systems by means of filters, 29 mars 1999).</w:t>
      </w:r>
    </w:p>
    <w:p w:rsidR="00F327BB" w:rsidRPr="00266417" w:rsidRDefault="00F327BB" w:rsidP="00F327BB">
      <w:pPr>
        <w:pStyle w:val="Heading2"/>
        <w:rPr>
          <w:sz w:val="22"/>
          <w:szCs w:val="22"/>
          <w:lang w:val="fr-CH"/>
        </w:rPr>
      </w:pPr>
      <w:r w:rsidRPr="00266417">
        <w:rPr>
          <w:sz w:val="22"/>
          <w:szCs w:val="22"/>
          <w:lang w:val="fr-CH"/>
        </w:rPr>
        <w:t>4.1</w:t>
      </w:r>
      <w:r w:rsidRPr="00266417">
        <w:rPr>
          <w:sz w:val="22"/>
          <w:szCs w:val="22"/>
          <w:lang w:val="fr-CH"/>
        </w:rPr>
        <w:tab/>
        <w:t>Introduction</w:t>
      </w:r>
    </w:p>
    <w:p w:rsidR="00F327BB" w:rsidRPr="00266417" w:rsidRDefault="00F327BB" w:rsidP="00F327BB">
      <w:pPr>
        <w:rPr>
          <w:sz w:val="20"/>
          <w:lang w:val="fr-CH"/>
        </w:rPr>
      </w:pPr>
      <w:r w:rsidRPr="00266417">
        <w:rPr>
          <w:sz w:val="20"/>
          <w:lang w:val="fr-CH"/>
        </w:rPr>
        <w:t xml:space="preserve">Les limites des rayonnements non essentiels émis par les </w:t>
      </w:r>
      <w:r w:rsidRPr="00266417">
        <w:rPr>
          <w:color w:val="000000"/>
          <w:sz w:val="20"/>
          <w:lang w:val="fr-CH"/>
        </w:rPr>
        <w:t>système</w:t>
      </w:r>
      <w:r w:rsidRPr="00266417">
        <w:rPr>
          <w:sz w:val="20"/>
          <w:lang w:val="fr-CH"/>
        </w:rPr>
        <w:t xml:space="preserve">s de radiolocalisation et de radionavigation sont définies dans le projet de </w:t>
      </w:r>
      <w:r w:rsidRPr="00266417">
        <w:rPr>
          <w:color w:val="000000"/>
          <w:sz w:val="20"/>
          <w:lang w:val="fr-CH"/>
        </w:rPr>
        <w:t>R</w:t>
      </w:r>
      <w:r w:rsidRPr="00266417">
        <w:rPr>
          <w:color w:val="000000"/>
          <w:spacing w:val="-3"/>
          <w:sz w:val="20"/>
          <w:lang w:val="fr-CH"/>
        </w:rPr>
        <w:t xml:space="preserve">ecommandation </w:t>
      </w:r>
      <w:r w:rsidRPr="00266417">
        <w:rPr>
          <w:sz w:val="20"/>
          <w:lang w:val="fr-CH"/>
        </w:rPr>
        <w:t xml:space="preserve">74-01 de la CEPT-ERC, Annexe 5, </w:t>
      </w:r>
      <w:r w:rsidRPr="00266417">
        <w:rPr>
          <w:color w:val="000000"/>
          <w:sz w:val="20"/>
          <w:lang w:val="fr-CH"/>
        </w:rPr>
        <w:t>concernant</w:t>
      </w:r>
      <w:r w:rsidRPr="00266417">
        <w:rPr>
          <w:sz w:val="20"/>
          <w:lang w:val="fr-CH"/>
        </w:rPr>
        <w:t xml:space="preserve"> les rayonnements non essentiels comme suit: </w:t>
      </w:r>
    </w:p>
    <w:p w:rsidR="00F327BB" w:rsidRPr="00266417" w:rsidRDefault="00F327BB" w:rsidP="00F327BB">
      <w:pPr>
        <w:rPr>
          <w:sz w:val="20"/>
          <w:lang w:val="fr-CH"/>
        </w:rPr>
      </w:pPr>
      <w:r w:rsidRPr="00266417">
        <w:rPr>
          <w:sz w:val="20"/>
          <w:lang w:val="fr-CH"/>
        </w:rPr>
        <w:tab/>
        <w:t xml:space="preserve">«–30 dBm (p.i.r.e.) ou –100 dBc, la valeur la moins stricte étant retenue ... pour les stations </w:t>
      </w:r>
      <w:r w:rsidRPr="00266417">
        <w:rPr>
          <w:color w:val="000000"/>
          <w:sz w:val="20"/>
          <w:lang w:val="fr-CH"/>
        </w:rPr>
        <w:t>fixe</w:t>
      </w:r>
      <w:r w:rsidRPr="00266417">
        <w:rPr>
          <w:sz w:val="20"/>
          <w:lang w:val="fr-CH"/>
        </w:rPr>
        <w:t xml:space="preserve">s </w:t>
      </w:r>
      <w:r w:rsidRPr="00266417">
        <w:rPr>
          <w:color w:val="000000"/>
          <w:sz w:val="20"/>
          <w:lang w:val="fr-CH"/>
        </w:rPr>
        <w:t>uniquement»</w:t>
      </w:r>
      <w:r w:rsidRPr="00266417">
        <w:rPr>
          <w:sz w:val="20"/>
          <w:lang w:val="fr-CH"/>
        </w:rPr>
        <w:t>.</w:t>
      </w:r>
    </w:p>
    <w:p w:rsidR="00F327BB" w:rsidRPr="00266417" w:rsidRDefault="00F327BB" w:rsidP="00266417">
      <w:pPr>
        <w:rPr>
          <w:sz w:val="20"/>
          <w:lang w:val="fr-CH"/>
        </w:rPr>
      </w:pPr>
      <w:r w:rsidRPr="00266417">
        <w:rPr>
          <w:sz w:val="20"/>
          <w:lang w:val="fr-CH"/>
        </w:rPr>
        <w:t xml:space="preserve">Cette définition est fondée sur la limite de la catégorie B correspondante énoncée dans la </w:t>
      </w:r>
      <w:r w:rsidRPr="00266417">
        <w:rPr>
          <w:color w:val="000000"/>
          <w:sz w:val="20"/>
          <w:lang w:val="fr-CH"/>
        </w:rPr>
        <w:t>R</w:t>
      </w:r>
      <w:r w:rsidRPr="00266417">
        <w:rPr>
          <w:color w:val="000000"/>
          <w:spacing w:val="-3"/>
          <w:sz w:val="20"/>
          <w:lang w:val="fr-CH"/>
        </w:rPr>
        <w:t>ecommandation</w:t>
      </w:r>
      <w:r w:rsidRPr="00266417">
        <w:rPr>
          <w:sz w:val="20"/>
          <w:lang w:val="fr-CH"/>
        </w:rPr>
        <w:t> UIT</w:t>
      </w:r>
      <w:r w:rsidRPr="00266417">
        <w:rPr>
          <w:sz w:val="20"/>
          <w:lang w:val="fr-CH"/>
        </w:rPr>
        <w:noBreakHyphen/>
        <w:t xml:space="preserve">R SM.329 et a été introduite pour protéger les </w:t>
      </w:r>
      <w:r w:rsidRPr="00266417">
        <w:rPr>
          <w:color w:val="000000"/>
          <w:sz w:val="20"/>
          <w:lang w:val="fr-CH"/>
        </w:rPr>
        <w:t>service</w:t>
      </w:r>
      <w:r w:rsidRPr="00266417">
        <w:rPr>
          <w:sz w:val="20"/>
          <w:lang w:val="fr-CH"/>
        </w:rPr>
        <w:t xml:space="preserve">s de </w:t>
      </w:r>
      <w:r w:rsidRPr="00266417">
        <w:rPr>
          <w:color w:val="000000"/>
          <w:sz w:val="20"/>
          <w:lang w:val="fr-CH"/>
        </w:rPr>
        <w:t>radiocommunication exploitant des bandes de fréquences adjacentes, notamment pour les liaisons par faisceaux hertziens numériques</w:t>
      </w:r>
      <w:r w:rsidRPr="00266417">
        <w:rPr>
          <w:sz w:val="20"/>
          <w:lang w:val="fr-CH"/>
        </w:rPr>
        <w:t>.</w:t>
      </w:r>
    </w:p>
    <w:p w:rsidR="00F327BB" w:rsidRPr="00266417" w:rsidRDefault="00F327BB" w:rsidP="00F327BB">
      <w:pPr>
        <w:pStyle w:val="Heading2"/>
        <w:rPr>
          <w:sz w:val="22"/>
          <w:szCs w:val="22"/>
          <w:lang w:val="fr-CH"/>
        </w:rPr>
      </w:pPr>
      <w:r w:rsidRPr="00266417">
        <w:rPr>
          <w:sz w:val="22"/>
          <w:szCs w:val="22"/>
          <w:lang w:val="fr-CH"/>
        </w:rPr>
        <w:t>4.2</w:t>
      </w:r>
      <w:r w:rsidRPr="00266417">
        <w:rPr>
          <w:sz w:val="22"/>
          <w:szCs w:val="22"/>
          <w:lang w:val="fr-CH"/>
        </w:rPr>
        <w:tab/>
        <w:t>Rayonnements non essentiels émis par des magnétrons</w:t>
      </w:r>
    </w:p>
    <w:p w:rsidR="00F327BB" w:rsidRPr="00266417" w:rsidRDefault="00F327BB" w:rsidP="00266417">
      <w:pPr>
        <w:rPr>
          <w:sz w:val="20"/>
          <w:lang w:val="fr-CH"/>
        </w:rPr>
      </w:pPr>
      <w:r w:rsidRPr="00266417">
        <w:rPr>
          <w:sz w:val="20"/>
          <w:lang w:val="fr-CH"/>
        </w:rPr>
        <w:t xml:space="preserve">Les </w:t>
      </w:r>
      <w:r w:rsidRPr="00266417">
        <w:rPr>
          <w:color w:val="000000"/>
          <w:sz w:val="20"/>
          <w:lang w:val="fr-CH"/>
        </w:rPr>
        <w:t xml:space="preserve">émetteurs utilisant des </w:t>
      </w:r>
      <w:r w:rsidRPr="00266417">
        <w:rPr>
          <w:sz w:val="20"/>
          <w:lang w:val="fr-CH"/>
        </w:rPr>
        <w:t xml:space="preserve">magnétrons, </w:t>
      </w:r>
      <w:r w:rsidRPr="00266417">
        <w:rPr>
          <w:color w:val="000000"/>
          <w:sz w:val="20"/>
          <w:lang w:val="fr-CH"/>
        </w:rPr>
        <w:t>par exemple</w:t>
      </w:r>
      <w:r w:rsidRPr="00266417">
        <w:rPr>
          <w:sz w:val="20"/>
          <w:lang w:val="fr-CH"/>
        </w:rPr>
        <w:t xml:space="preserve"> dans les radars de forte puissance, produisent d'</w:t>
      </w:r>
      <w:r w:rsidRPr="00266417">
        <w:rPr>
          <w:color w:val="000000"/>
          <w:sz w:val="20"/>
          <w:lang w:val="fr-CH"/>
        </w:rPr>
        <w:t>important</w:t>
      </w:r>
      <w:r w:rsidRPr="00266417">
        <w:rPr>
          <w:sz w:val="20"/>
          <w:lang w:val="fr-CH"/>
        </w:rPr>
        <w:t xml:space="preserve">s rayonnements non essentiels. On trouvera à la Fig. 2 un </w:t>
      </w:r>
      <w:r w:rsidRPr="00266417">
        <w:rPr>
          <w:color w:val="000000"/>
          <w:sz w:val="20"/>
          <w:lang w:val="fr-CH"/>
        </w:rPr>
        <w:t>exemple</w:t>
      </w:r>
      <w:r w:rsidRPr="00266417">
        <w:rPr>
          <w:sz w:val="20"/>
          <w:lang w:val="fr-CH"/>
        </w:rPr>
        <w:t xml:space="preserve"> de </w:t>
      </w:r>
      <w:r w:rsidRPr="00266417">
        <w:rPr>
          <w:color w:val="000000"/>
          <w:sz w:val="20"/>
          <w:lang w:val="fr-CH"/>
        </w:rPr>
        <w:t>mesure</w:t>
      </w:r>
      <w:r w:rsidRPr="00266417">
        <w:rPr>
          <w:sz w:val="20"/>
          <w:lang w:val="fr-CH"/>
        </w:rPr>
        <w:t xml:space="preserve"> de </w:t>
      </w:r>
      <w:r w:rsidRPr="00266417">
        <w:rPr>
          <w:color w:val="000000"/>
          <w:sz w:val="20"/>
          <w:lang w:val="fr-CH"/>
        </w:rPr>
        <w:t>spectre</w:t>
      </w:r>
      <w:r w:rsidRPr="00266417">
        <w:rPr>
          <w:sz w:val="20"/>
          <w:lang w:val="fr-CH"/>
        </w:rPr>
        <w:t xml:space="preserve"> pour un radar non équipé d'un filtre.</w:t>
      </w:r>
    </w:p>
    <w:p w:rsidR="00F327BB" w:rsidRPr="00266417" w:rsidRDefault="00F327BB" w:rsidP="00F327BB">
      <w:pPr>
        <w:rPr>
          <w:sz w:val="20"/>
          <w:lang w:val="fr-CH"/>
        </w:rPr>
      </w:pPr>
      <w:r w:rsidRPr="00266417">
        <w:rPr>
          <w:sz w:val="20"/>
          <w:lang w:val="fr-CH"/>
        </w:rPr>
        <w:t xml:space="preserve">Les </w:t>
      </w:r>
      <w:r w:rsidRPr="00266417">
        <w:rPr>
          <w:color w:val="000000"/>
          <w:sz w:val="20"/>
          <w:lang w:val="fr-CH"/>
        </w:rPr>
        <w:t>données</w:t>
      </w:r>
      <w:r w:rsidRPr="00266417">
        <w:rPr>
          <w:sz w:val="20"/>
          <w:lang w:val="fr-CH"/>
        </w:rPr>
        <w:t xml:space="preserve"> </w:t>
      </w:r>
      <w:r w:rsidRPr="00266417">
        <w:rPr>
          <w:color w:val="000000"/>
          <w:sz w:val="20"/>
          <w:lang w:val="fr-CH"/>
        </w:rPr>
        <w:t>technique</w:t>
      </w:r>
      <w:r w:rsidRPr="00266417">
        <w:rPr>
          <w:sz w:val="20"/>
          <w:lang w:val="fr-CH"/>
        </w:rPr>
        <w:t xml:space="preserve">s du radar </w:t>
      </w:r>
      <w:r w:rsidRPr="00266417">
        <w:rPr>
          <w:color w:val="000000"/>
          <w:sz w:val="20"/>
          <w:lang w:val="fr-CH"/>
        </w:rPr>
        <w:t>mé</w:t>
      </w:r>
      <w:r w:rsidRPr="00266417">
        <w:rPr>
          <w:sz w:val="20"/>
          <w:lang w:val="fr-CH"/>
        </w:rPr>
        <w:t xml:space="preserve">téorologique correspondant sont les </w:t>
      </w:r>
      <w:r w:rsidRPr="00266417">
        <w:rPr>
          <w:color w:val="000000"/>
          <w:sz w:val="20"/>
          <w:lang w:val="fr-CH"/>
        </w:rPr>
        <w:t>suivantes</w:t>
      </w:r>
      <w:r w:rsidRPr="00266417">
        <w:rPr>
          <w:sz w:val="20"/>
          <w:lang w:val="fr-CH"/>
        </w:rPr>
        <w:t>:</w:t>
      </w:r>
    </w:p>
    <w:p w:rsidR="00F327BB" w:rsidRPr="00266417" w:rsidRDefault="00F327BB" w:rsidP="00F327BB">
      <w:pPr>
        <w:pStyle w:val="enumlev1"/>
        <w:tabs>
          <w:tab w:val="left" w:pos="3969"/>
        </w:tabs>
        <w:rPr>
          <w:sz w:val="20"/>
          <w:lang w:val="fr-CH"/>
        </w:rPr>
      </w:pPr>
      <w:r w:rsidRPr="00266417">
        <w:rPr>
          <w:sz w:val="20"/>
          <w:lang w:val="fr-CH"/>
        </w:rPr>
        <w:tab/>
        <w:t>Gamme de fréquences:</w:t>
      </w:r>
      <w:r w:rsidRPr="00266417">
        <w:rPr>
          <w:sz w:val="20"/>
          <w:lang w:val="fr-CH"/>
        </w:rPr>
        <w:tab/>
      </w:r>
      <w:r w:rsidR="00985A96" w:rsidRPr="00266417">
        <w:rPr>
          <w:sz w:val="20"/>
          <w:lang w:val="fr-CH"/>
        </w:rPr>
        <w:tab/>
      </w:r>
      <w:r w:rsidRPr="00266417">
        <w:rPr>
          <w:sz w:val="20"/>
          <w:lang w:val="fr-CH"/>
        </w:rPr>
        <w:t>5,6-5,65 GHz</w:t>
      </w:r>
    </w:p>
    <w:p w:rsidR="00F327BB" w:rsidRPr="00266417" w:rsidRDefault="00F327BB" w:rsidP="00F327BB">
      <w:pPr>
        <w:pStyle w:val="enumlev1"/>
        <w:tabs>
          <w:tab w:val="left" w:pos="3969"/>
        </w:tabs>
        <w:rPr>
          <w:sz w:val="20"/>
          <w:lang w:val="fr-CH"/>
        </w:rPr>
      </w:pPr>
      <w:r w:rsidRPr="00266417">
        <w:rPr>
          <w:sz w:val="20"/>
          <w:lang w:val="fr-CH"/>
        </w:rPr>
        <w:tab/>
        <w:t>Gain d'antenne:</w:t>
      </w:r>
      <w:r w:rsidRPr="00266417">
        <w:rPr>
          <w:sz w:val="20"/>
          <w:lang w:val="fr-CH"/>
        </w:rPr>
        <w:tab/>
      </w:r>
      <w:r w:rsidR="00985A96" w:rsidRPr="00266417">
        <w:rPr>
          <w:sz w:val="20"/>
          <w:lang w:val="fr-CH"/>
        </w:rPr>
        <w:tab/>
      </w:r>
      <w:r w:rsidRPr="00266417">
        <w:rPr>
          <w:sz w:val="20"/>
          <w:lang w:val="fr-CH"/>
        </w:rPr>
        <w:t>40 dBi</w:t>
      </w:r>
    </w:p>
    <w:p w:rsidR="00F327BB" w:rsidRPr="00266417" w:rsidRDefault="00F327BB" w:rsidP="00CE28B7">
      <w:pPr>
        <w:pStyle w:val="enumlev1"/>
        <w:tabs>
          <w:tab w:val="left" w:pos="3969"/>
        </w:tabs>
        <w:rPr>
          <w:sz w:val="20"/>
          <w:lang w:val="fr-CH"/>
        </w:rPr>
      </w:pPr>
      <w:r w:rsidRPr="00266417">
        <w:rPr>
          <w:sz w:val="20"/>
          <w:lang w:val="fr-CH"/>
        </w:rPr>
        <w:lastRenderedPageBreak/>
        <w:tab/>
        <w:t>Puissance (de crête):</w:t>
      </w:r>
      <w:r w:rsidRPr="00266417">
        <w:rPr>
          <w:sz w:val="20"/>
          <w:lang w:val="fr-CH"/>
        </w:rPr>
        <w:tab/>
      </w:r>
      <w:r w:rsidR="00985A96" w:rsidRPr="00266417">
        <w:rPr>
          <w:sz w:val="20"/>
          <w:lang w:val="fr-CH"/>
        </w:rPr>
        <w:tab/>
      </w:r>
      <w:r w:rsidRPr="00266417">
        <w:rPr>
          <w:sz w:val="20"/>
          <w:lang w:val="fr-CH"/>
        </w:rPr>
        <w:t>360 kW (</w:t>
      </w:r>
      <w:r w:rsidR="00CE28B7" w:rsidRPr="00266417">
        <w:rPr>
          <w:sz w:val="20"/>
          <w:lang w:val="fr-CH"/>
        </w:rPr>
        <w:t>=</w:t>
      </w:r>
      <w:r w:rsidRPr="00266417">
        <w:rPr>
          <w:sz w:val="20"/>
          <w:lang w:val="fr-CH"/>
        </w:rPr>
        <w:t xml:space="preserve"> 126 dBm p.i.r.e.)</w:t>
      </w:r>
    </w:p>
    <w:p w:rsidR="00F327BB" w:rsidRPr="00266417" w:rsidRDefault="00F327BB" w:rsidP="00CE28B7">
      <w:pPr>
        <w:pStyle w:val="enumlev1"/>
        <w:tabs>
          <w:tab w:val="left" w:pos="3969"/>
        </w:tabs>
        <w:rPr>
          <w:sz w:val="20"/>
          <w:lang w:val="fr-CH"/>
        </w:rPr>
      </w:pPr>
      <w:r w:rsidRPr="00266417">
        <w:rPr>
          <w:sz w:val="20"/>
          <w:lang w:val="fr-CH"/>
        </w:rPr>
        <w:tab/>
        <w:t>Durée d'impulsion:</w:t>
      </w:r>
      <w:r w:rsidRPr="00266417">
        <w:rPr>
          <w:sz w:val="20"/>
          <w:lang w:val="fr-CH"/>
        </w:rPr>
        <w:tab/>
      </w:r>
      <w:r w:rsidR="00985A96" w:rsidRPr="00266417">
        <w:rPr>
          <w:sz w:val="20"/>
          <w:lang w:val="fr-CH"/>
        </w:rPr>
        <w:tab/>
      </w:r>
      <w:r w:rsidRPr="00266417">
        <w:rPr>
          <w:sz w:val="20"/>
          <w:lang w:val="fr-CH"/>
        </w:rPr>
        <w:t xml:space="preserve">0,8-2 </w:t>
      </w:r>
      <w:r w:rsidR="00CE28B7" w:rsidRPr="00266417">
        <w:rPr>
          <w:sz w:val="20"/>
          <w:lang w:val="fr-CH"/>
        </w:rPr>
        <w:sym w:font="Symbol" w:char="F06D"/>
      </w:r>
      <w:r w:rsidRPr="00266417">
        <w:rPr>
          <w:sz w:val="20"/>
          <w:lang w:val="fr-CH"/>
        </w:rPr>
        <w:t>s</w:t>
      </w:r>
    </w:p>
    <w:p w:rsidR="00F327BB" w:rsidRPr="00266417" w:rsidRDefault="00F327BB" w:rsidP="00F327BB">
      <w:pPr>
        <w:pStyle w:val="enumlev1"/>
        <w:tabs>
          <w:tab w:val="left" w:pos="3969"/>
        </w:tabs>
        <w:rPr>
          <w:sz w:val="20"/>
          <w:lang w:val="fr-CH"/>
        </w:rPr>
      </w:pPr>
      <w:r w:rsidRPr="00266417">
        <w:rPr>
          <w:color w:val="000000"/>
          <w:sz w:val="20"/>
          <w:lang w:val="fr-CH"/>
        </w:rPr>
        <w:tab/>
        <w:t>Fréquence</w:t>
      </w:r>
      <w:r w:rsidRPr="00266417">
        <w:rPr>
          <w:sz w:val="20"/>
          <w:lang w:val="fr-CH"/>
        </w:rPr>
        <w:t xml:space="preserve"> de répétition des impulsions:</w:t>
      </w:r>
      <w:r w:rsidRPr="00266417">
        <w:rPr>
          <w:sz w:val="20"/>
          <w:lang w:val="fr-CH"/>
        </w:rPr>
        <w:tab/>
        <w:t>250-1</w:t>
      </w:r>
      <w:r w:rsidRPr="00266417">
        <w:rPr>
          <w:rFonts w:ascii="Tms Rmn" w:hAnsi="Tms Rmn"/>
          <w:sz w:val="20"/>
          <w:lang w:val="fr-CH"/>
        </w:rPr>
        <w:t> </w:t>
      </w:r>
      <w:r w:rsidRPr="00266417">
        <w:rPr>
          <w:sz w:val="20"/>
          <w:lang w:val="fr-CH"/>
        </w:rPr>
        <w:t>200 Hz</w:t>
      </w:r>
    </w:p>
    <w:p w:rsidR="00F327BB" w:rsidRPr="00266417" w:rsidRDefault="00F327BB" w:rsidP="00F327BB">
      <w:pPr>
        <w:rPr>
          <w:sz w:val="20"/>
          <w:lang w:val="fr-CH"/>
        </w:rPr>
      </w:pPr>
      <w:r w:rsidRPr="00266417">
        <w:rPr>
          <w:sz w:val="20"/>
          <w:lang w:val="fr-CH"/>
        </w:rPr>
        <w:t>A la Fig. 2, on observe à 6,477 GHz, une pointe perturbatrice de –24,17 dBm ou de 49 dBc.</w:t>
      </w:r>
    </w:p>
    <w:p w:rsidR="00F327BB" w:rsidRPr="00266417" w:rsidRDefault="00F327BB" w:rsidP="00F327BB">
      <w:pPr>
        <w:pStyle w:val="Heading2"/>
        <w:rPr>
          <w:sz w:val="22"/>
          <w:szCs w:val="22"/>
          <w:lang w:val="fr-CH"/>
        </w:rPr>
      </w:pPr>
      <w:r w:rsidRPr="00266417">
        <w:rPr>
          <w:sz w:val="22"/>
          <w:szCs w:val="22"/>
          <w:lang w:val="fr-CH"/>
        </w:rPr>
        <w:t>4.3</w:t>
      </w:r>
      <w:r w:rsidRPr="00266417">
        <w:rPr>
          <w:sz w:val="22"/>
          <w:szCs w:val="22"/>
          <w:lang w:val="fr-CH"/>
        </w:rPr>
        <w:tab/>
        <w:t>Suppression des rayonnements non essentiels au moyen d'un filtre</w:t>
      </w:r>
    </w:p>
    <w:p w:rsidR="00F327BB" w:rsidRPr="00266417" w:rsidRDefault="00F327BB" w:rsidP="00F327BB">
      <w:pPr>
        <w:rPr>
          <w:sz w:val="20"/>
          <w:lang w:val="fr-CH"/>
        </w:rPr>
      </w:pPr>
      <w:r w:rsidRPr="00266417">
        <w:rPr>
          <w:sz w:val="20"/>
          <w:lang w:val="fr-CH"/>
        </w:rPr>
        <w:t>Un filtre à guide d'ondes comprenant un filtre coupe-bande connecté en série avec un filtre passe</w:t>
      </w:r>
      <w:r w:rsidRPr="00266417">
        <w:rPr>
          <w:sz w:val="20"/>
          <w:lang w:val="fr-CH"/>
        </w:rPr>
        <w:noBreakHyphen/>
        <w:t>bas a été installé. Le filtre n'était rempli que d'air comprimé (pour prendre en charge la</w:t>
      </w:r>
      <w:r w:rsidRPr="00266417">
        <w:rPr>
          <w:color w:val="000000"/>
          <w:sz w:val="20"/>
          <w:lang w:val="fr-CH"/>
        </w:rPr>
        <w:t xml:space="preserve"> </w:t>
      </w:r>
      <w:r w:rsidRPr="00266417">
        <w:rPr>
          <w:sz w:val="20"/>
          <w:lang w:val="fr-CH"/>
        </w:rPr>
        <w:t>puissance admissible).</w:t>
      </w:r>
    </w:p>
    <w:p w:rsidR="00F327BB" w:rsidRPr="00266417" w:rsidRDefault="00F327BB" w:rsidP="00F327BB">
      <w:pPr>
        <w:rPr>
          <w:sz w:val="20"/>
          <w:lang w:val="fr-CH"/>
        </w:rPr>
      </w:pPr>
      <w:r w:rsidRPr="00266417">
        <w:rPr>
          <w:sz w:val="20"/>
          <w:lang w:val="fr-CH"/>
        </w:rPr>
        <w:t xml:space="preserve">L'affaiblissement </w:t>
      </w:r>
      <w:r w:rsidRPr="00266417">
        <w:rPr>
          <w:color w:val="000000"/>
          <w:sz w:val="20"/>
          <w:lang w:val="fr-CH"/>
        </w:rPr>
        <w:t xml:space="preserve">mesuré par rapport à la fréquence est représenté à la </w:t>
      </w:r>
      <w:r w:rsidRPr="00266417">
        <w:rPr>
          <w:sz w:val="20"/>
          <w:lang w:val="fr-CH"/>
        </w:rPr>
        <w:t xml:space="preserve">Fig. 3. Sauf pour une petite gamme de fréquences, l'affaiblissement voulu est supérieur à 115 dB dans la gamme supérieure à 5,9 GHz présentant un </w:t>
      </w:r>
      <w:r w:rsidRPr="00266417">
        <w:rPr>
          <w:color w:val="000000"/>
          <w:sz w:val="20"/>
          <w:lang w:val="fr-CH"/>
        </w:rPr>
        <w:t>intérêt</w:t>
      </w:r>
      <w:r w:rsidRPr="00266417">
        <w:rPr>
          <w:sz w:val="20"/>
          <w:lang w:val="fr-CH"/>
        </w:rPr>
        <w:t>.</w:t>
      </w:r>
    </w:p>
    <w:p w:rsidR="00F327BB" w:rsidRPr="00266417" w:rsidRDefault="00F327BB" w:rsidP="00F327BB">
      <w:pPr>
        <w:rPr>
          <w:sz w:val="20"/>
          <w:lang w:val="fr-CH"/>
        </w:rPr>
      </w:pPr>
      <w:r w:rsidRPr="00266417">
        <w:rPr>
          <w:sz w:val="20"/>
          <w:lang w:val="fr-CH"/>
        </w:rPr>
        <w:t>L'affaiblissement d'insertion du filtre associé au filtre passe-bande est de 0,7 dB environ.</w:t>
      </w:r>
    </w:p>
    <w:p w:rsidR="00F327BB" w:rsidRPr="00266417" w:rsidRDefault="00F327BB" w:rsidP="00495937">
      <w:pPr>
        <w:pStyle w:val="FigureNo"/>
        <w:rPr>
          <w:lang w:val="fr-CH"/>
        </w:rPr>
      </w:pPr>
      <w:r w:rsidRPr="00266417">
        <w:rPr>
          <w:noProof/>
          <w:lang w:val="en-US" w:eastAsia="zh-CN"/>
        </w:rPr>
        <w:drawing>
          <wp:inline distT="0" distB="0" distL="0" distR="0">
            <wp:extent cx="4589780" cy="6145530"/>
            <wp:effectExtent l="0" t="0" r="127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cstate="print"/>
                    <a:srcRect/>
                    <a:stretch>
                      <a:fillRect/>
                    </a:stretch>
                  </pic:blipFill>
                  <pic:spPr bwMode="auto">
                    <a:xfrm>
                      <a:off x="0" y="0"/>
                      <a:ext cx="4589780" cy="6145530"/>
                    </a:xfrm>
                    <a:prstGeom prst="rect">
                      <a:avLst/>
                    </a:prstGeom>
                    <a:noFill/>
                    <a:ln w="9525">
                      <a:noFill/>
                      <a:miter lim="800000"/>
                      <a:headEnd/>
                      <a:tailEnd/>
                    </a:ln>
                  </pic:spPr>
                </pic:pic>
              </a:graphicData>
            </a:graphic>
          </wp:inline>
        </w:drawing>
      </w:r>
    </w:p>
    <w:p w:rsidR="00F327BB" w:rsidRPr="00266417" w:rsidRDefault="00F327BB" w:rsidP="00F327BB">
      <w:pPr>
        <w:rPr>
          <w:sz w:val="20"/>
          <w:lang w:val="fr-CH"/>
        </w:rPr>
      </w:pPr>
    </w:p>
    <w:p w:rsidR="00F327BB" w:rsidRPr="00266417" w:rsidRDefault="00F327BB" w:rsidP="00F327BB">
      <w:pPr>
        <w:rPr>
          <w:sz w:val="20"/>
          <w:lang w:val="fr-CH"/>
        </w:rPr>
      </w:pPr>
      <w:r w:rsidRPr="00266417">
        <w:rPr>
          <w:sz w:val="20"/>
          <w:lang w:val="fr-CH"/>
        </w:rPr>
        <w:lastRenderedPageBreak/>
        <w:t xml:space="preserve">Si l'affaiblissement de bande dû aux deux filtres se chevauchant est optimisé, la pointe à 6,477 GHz observée à la Fig. 2 peut être réduite de 115 dB, d'où des </w:t>
      </w:r>
      <w:r w:rsidRPr="00266417">
        <w:rPr>
          <w:color w:val="000000"/>
          <w:sz w:val="20"/>
          <w:lang w:val="fr-CH"/>
        </w:rPr>
        <w:t>valeur</w:t>
      </w:r>
      <w:r w:rsidRPr="00266417">
        <w:rPr>
          <w:sz w:val="20"/>
          <w:lang w:val="fr-CH"/>
        </w:rPr>
        <w:t>s de 164 dBc ou de –38 dBm en échelle absolue par rapport à la p.i.r.e.</w:t>
      </w:r>
    </w:p>
    <w:p w:rsidR="00F327BB" w:rsidRPr="00266417" w:rsidRDefault="00F327BB" w:rsidP="00F327BB">
      <w:pPr>
        <w:rPr>
          <w:sz w:val="20"/>
          <w:lang w:val="fr-CH"/>
        </w:rPr>
      </w:pPr>
      <w:r w:rsidRPr="00266417">
        <w:rPr>
          <w:sz w:val="20"/>
          <w:lang w:val="fr-CH"/>
        </w:rPr>
        <w:t xml:space="preserve">La Fig. 4 </w:t>
      </w:r>
      <w:r w:rsidRPr="00266417">
        <w:rPr>
          <w:color w:val="000000"/>
          <w:sz w:val="20"/>
          <w:lang w:val="fr-CH"/>
        </w:rPr>
        <w:t>représente</w:t>
      </w:r>
      <w:r w:rsidRPr="00266417">
        <w:rPr>
          <w:sz w:val="20"/>
          <w:lang w:val="fr-CH"/>
        </w:rPr>
        <w:t xml:space="preserve"> le </w:t>
      </w:r>
      <w:r w:rsidRPr="00266417">
        <w:rPr>
          <w:color w:val="000000"/>
          <w:sz w:val="20"/>
          <w:lang w:val="fr-CH"/>
        </w:rPr>
        <w:t>spectre</w:t>
      </w:r>
      <w:r w:rsidRPr="00266417">
        <w:rPr>
          <w:sz w:val="20"/>
          <w:lang w:val="fr-CH"/>
        </w:rPr>
        <w:t xml:space="preserve"> correspondant du radar équipé d'un filtre.</w:t>
      </w:r>
    </w:p>
    <w:p w:rsidR="00F327BB" w:rsidRPr="00266417" w:rsidRDefault="00F327BB" w:rsidP="00F327BB">
      <w:pPr>
        <w:pStyle w:val="Heading2"/>
        <w:rPr>
          <w:sz w:val="22"/>
          <w:szCs w:val="22"/>
          <w:lang w:val="fr-CH"/>
        </w:rPr>
      </w:pPr>
      <w:r w:rsidRPr="00266417">
        <w:rPr>
          <w:sz w:val="22"/>
          <w:szCs w:val="22"/>
          <w:lang w:val="fr-CH"/>
        </w:rPr>
        <w:t>4.4</w:t>
      </w:r>
      <w:r w:rsidRPr="00266417">
        <w:rPr>
          <w:sz w:val="22"/>
          <w:szCs w:val="22"/>
          <w:lang w:val="fr-CH"/>
        </w:rPr>
        <w:tab/>
        <w:t>Conclusion</w:t>
      </w:r>
    </w:p>
    <w:p w:rsidR="00F327BB" w:rsidRPr="00266417" w:rsidRDefault="00F327BB" w:rsidP="00F327BB">
      <w:pPr>
        <w:rPr>
          <w:sz w:val="20"/>
          <w:lang w:val="fr-CH"/>
        </w:rPr>
      </w:pPr>
      <w:r w:rsidRPr="00266417">
        <w:rPr>
          <w:sz w:val="20"/>
          <w:lang w:val="fr-CH"/>
        </w:rPr>
        <w:t xml:space="preserve">Il a été démontré qu'il était </w:t>
      </w:r>
      <w:r w:rsidRPr="00266417">
        <w:rPr>
          <w:color w:val="000000"/>
          <w:sz w:val="20"/>
          <w:lang w:val="fr-CH"/>
        </w:rPr>
        <w:t>technique</w:t>
      </w:r>
      <w:r w:rsidRPr="00266417">
        <w:rPr>
          <w:sz w:val="20"/>
          <w:lang w:val="fr-CH"/>
        </w:rPr>
        <w:t xml:space="preserve">ment possible d'atteindre les limites de –30 dBm (p.i.r.e.) ou –100 dBc pour les stations radar de forte puissance à l'aide d'un filtre à guide d'ondes relativement simple. </w:t>
      </w:r>
    </w:p>
    <w:p w:rsidR="00F327BB" w:rsidRPr="00266417" w:rsidRDefault="00F327BB" w:rsidP="00F327BB">
      <w:pPr>
        <w:rPr>
          <w:sz w:val="20"/>
          <w:lang w:val="fr-CH"/>
        </w:rPr>
      </w:pPr>
      <w:r w:rsidRPr="00266417">
        <w:rPr>
          <w:sz w:val="20"/>
          <w:lang w:val="fr-CH"/>
        </w:rPr>
        <w:t xml:space="preserve">Par ailleurs, le </w:t>
      </w:r>
      <w:r w:rsidRPr="00266417">
        <w:rPr>
          <w:color w:val="000000"/>
          <w:sz w:val="20"/>
          <w:lang w:val="fr-CH"/>
        </w:rPr>
        <w:t>coût</w:t>
      </w:r>
      <w:r w:rsidRPr="00266417">
        <w:rPr>
          <w:sz w:val="20"/>
          <w:lang w:val="fr-CH"/>
        </w:rPr>
        <w:t xml:space="preserve"> est abordable (</w:t>
      </w:r>
      <w:r w:rsidRPr="00266417">
        <w:rPr>
          <w:color w:val="000000"/>
          <w:sz w:val="20"/>
          <w:lang w:val="fr-CH"/>
        </w:rPr>
        <w:t>par exemple</w:t>
      </w:r>
      <w:r w:rsidRPr="00266417">
        <w:rPr>
          <w:sz w:val="20"/>
          <w:lang w:val="fr-CH"/>
        </w:rPr>
        <w:t xml:space="preserve"> 8 000 dollars EU pour la production d'une pièce par un fabricant).</w:t>
      </w:r>
    </w:p>
    <w:p w:rsidR="00F327BB" w:rsidRPr="00266417" w:rsidRDefault="00F327BB" w:rsidP="00495937">
      <w:pPr>
        <w:pStyle w:val="FigureNo"/>
        <w:rPr>
          <w:lang w:val="fr-CH"/>
        </w:rPr>
      </w:pPr>
      <w:r w:rsidRPr="00266417">
        <w:rPr>
          <w:noProof/>
          <w:lang w:val="en-US" w:eastAsia="zh-CN"/>
        </w:rPr>
        <w:drawing>
          <wp:inline distT="0" distB="0" distL="0" distR="0">
            <wp:extent cx="5860415" cy="4185920"/>
            <wp:effectExtent l="0" t="0" r="698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cstate="print"/>
                    <a:srcRect/>
                    <a:stretch>
                      <a:fillRect/>
                    </a:stretch>
                  </pic:blipFill>
                  <pic:spPr bwMode="auto">
                    <a:xfrm>
                      <a:off x="0" y="0"/>
                      <a:ext cx="5860415" cy="4185920"/>
                    </a:xfrm>
                    <a:prstGeom prst="rect">
                      <a:avLst/>
                    </a:prstGeom>
                    <a:noFill/>
                    <a:ln w="9525">
                      <a:noFill/>
                      <a:miter lim="800000"/>
                      <a:headEnd/>
                      <a:tailEnd/>
                    </a:ln>
                  </pic:spPr>
                </pic:pic>
              </a:graphicData>
            </a:graphic>
          </wp:inline>
        </w:drawing>
      </w:r>
    </w:p>
    <w:p w:rsidR="00F327BB" w:rsidRPr="00266417" w:rsidRDefault="00F327BB" w:rsidP="00F327BB">
      <w:pPr>
        <w:pStyle w:val="Heading1"/>
        <w:rPr>
          <w:lang w:val="fr-CH"/>
        </w:rPr>
      </w:pPr>
      <w:r w:rsidRPr="00266417">
        <w:rPr>
          <w:lang w:val="fr-CH"/>
        </w:rPr>
        <w:t>5</w:t>
      </w:r>
      <w:r w:rsidRPr="00266417">
        <w:rPr>
          <w:lang w:val="fr-CH"/>
        </w:rPr>
        <w:tab/>
        <w:t>Informations reçues de la Suède</w:t>
      </w:r>
    </w:p>
    <w:p w:rsidR="00F327BB" w:rsidRPr="00266417" w:rsidRDefault="00F327BB" w:rsidP="00F327BB">
      <w:pPr>
        <w:rPr>
          <w:sz w:val="20"/>
          <w:lang w:val="fr-CH"/>
        </w:rPr>
      </w:pPr>
      <w:r w:rsidRPr="00266417">
        <w:rPr>
          <w:sz w:val="20"/>
          <w:lang w:val="fr-CH"/>
        </w:rPr>
        <w:t>A la fin des années 80, de nouveaux canaux hertziens dans la partie supérieure de la bande des 6 GHz ont été mis en service sur une liaison hertzienne traversant l'aéroport d'Arlanda près de Stockholm (Doc. 9A/107 – Interference into a radio-relay link from radar spurious emissions, 12 avril 1999).</w:t>
      </w:r>
    </w:p>
    <w:p w:rsidR="00F327BB" w:rsidRPr="00266417" w:rsidRDefault="00F327BB" w:rsidP="00F327BB">
      <w:pPr>
        <w:rPr>
          <w:sz w:val="20"/>
          <w:lang w:val="fr-CH"/>
        </w:rPr>
      </w:pPr>
      <w:r w:rsidRPr="00266417">
        <w:rPr>
          <w:sz w:val="20"/>
          <w:lang w:val="fr-CH"/>
        </w:rPr>
        <w:t xml:space="preserve">Un radar </w:t>
      </w:r>
      <w:r w:rsidRPr="00266417">
        <w:rPr>
          <w:color w:val="000000"/>
          <w:sz w:val="20"/>
          <w:lang w:val="fr-CH"/>
        </w:rPr>
        <w:t>mé</w:t>
      </w:r>
      <w:r w:rsidRPr="00266417">
        <w:rPr>
          <w:sz w:val="20"/>
          <w:lang w:val="fr-CH"/>
        </w:rPr>
        <w:t xml:space="preserve">téorologique situé à l'aéroport </w:t>
      </w:r>
      <w:r w:rsidRPr="00266417">
        <w:rPr>
          <w:color w:val="000000"/>
          <w:sz w:val="20"/>
          <w:lang w:val="fr-CH"/>
        </w:rPr>
        <w:t>fonction</w:t>
      </w:r>
      <w:r w:rsidRPr="00266417">
        <w:rPr>
          <w:sz w:val="20"/>
          <w:lang w:val="fr-CH"/>
        </w:rPr>
        <w:t>nait à 5,6 GHz. Sur le bond concerné</w:t>
      </w:r>
      <w:r w:rsidRPr="00266417">
        <w:rPr>
          <w:color w:val="000000"/>
          <w:sz w:val="20"/>
          <w:lang w:val="fr-CH"/>
        </w:rPr>
        <w:t>, l</w:t>
      </w:r>
      <w:r w:rsidRPr="00266417">
        <w:rPr>
          <w:sz w:val="20"/>
          <w:lang w:val="fr-CH"/>
        </w:rPr>
        <w:t xml:space="preserve">es rayonnements non essentiels produits par ce radar réduisaient la marge effective de protection contre les évanouissements à 5 dB </w:t>
      </w:r>
      <w:r w:rsidRPr="00266417">
        <w:rPr>
          <w:color w:val="000000"/>
          <w:sz w:val="20"/>
          <w:lang w:val="fr-CH"/>
        </w:rPr>
        <w:t xml:space="preserve">environ, niveau auquel des </w:t>
      </w:r>
      <w:r w:rsidRPr="00266417">
        <w:rPr>
          <w:sz w:val="20"/>
          <w:lang w:val="fr-CH"/>
        </w:rPr>
        <w:t>erreurs sur les bits ont commencé à se produire.</w:t>
      </w:r>
    </w:p>
    <w:p w:rsidR="00F327BB" w:rsidRPr="00266417" w:rsidRDefault="00F327BB" w:rsidP="00F327BB">
      <w:pPr>
        <w:rPr>
          <w:sz w:val="20"/>
          <w:lang w:val="fr-CH"/>
        </w:rPr>
      </w:pPr>
      <w:r w:rsidRPr="00266417">
        <w:rPr>
          <w:sz w:val="20"/>
          <w:lang w:val="fr-CH"/>
        </w:rPr>
        <w:t xml:space="preserve">Pour résoudre ce </w:t>
      </w:r>
      <w:r w:rsidRPr="00266417">
        <w:rPr>
          <w:color w:val="000000"/>
          <w:sz w:val="20"/>
          <w:lang w:val="fr-CH"/>
        </w:rPr>
        <w:t xml:space="preserve">problème, on a </w:t>
      </w:r>
      <w:r w:rsidRPr="00266417">
        <w:rPr>
          <w:sz w:val="20"/>
          <w:lang w:val="fr-CH"/>
        </w:rPr>
        <w:t>installé un filtre passe-bas à guide d'ondes dans l'émetteur radar, ce qui a supprimé les brouillages.</w:t>
      </w:r>
    </w:p>
    <w:p w:rsidR="00F327BB" w:rsidRPr="00266417" w:rsidRDefault="00F327BB" w:rsidP="00F327BB">
      <w:pPr>
        <w:pStyle w:val="Heading2"/>
        <w:rPr>
          <w:sz w:val="22"/>
          <w:szCs w:val="22"/>
          <w:lang w:val="fr-CH"/>
        </w:rPr>
      </w:pPr>
      <w:r w:rsidRPr="00266417">
        <w:rPr>
          <w:sz w:val="22"/>
          <w:szCs w:val="22"/>
          <w:lang w:val="fr-CH"/>
        </w:rPr>
        <w:t>5.1</w:t>
      </w:r>
      <w:r w:rsidRPr="00266417">
        <w:rPr>
          <w:sz w:val="22"/>
          <w:szCs w:val="22"/>
          <w:lang w:val="fr-CH"/>
        </w:rPr>
        <w:tab/>
        <w:t xml:space="preserve">Données </w:t>
      </w:r>
      <w:r w:rsidRPr="00266417">
        <w:rPr>
          <w:color w:val="000000"/>
          <w:sz w:val="22"/>
          <w:szCs w:val="22"/>
          <w:lang w:val="fr-CH"/>
        </w:rPr>
        <w:t>concernant</w:t>
      </w:r>
      <w:r w:rsidRPr="00266417">
        <w:rPr>
          <w:sz w:val="22"/>
          <w:szCs w:val="22"/>
          <w:lang w:val="fr-CH"/>
        </w:rPr>
        <w:t xml:space="preserve"> le faisceau hertzien et son trajet</w:t>
      </w:r>
    </w:p>
    <w:p w:rsidR="00F327BB" w:rsidRPr="00266417" w:rsidRDefault="00F327BB" w:rsidP="00F327BB">
      <w:pPr>
        <w:rPr>
          <w:sz w:val="20"/>
          <w:lang w:val="fr-CH"/>
        </w:rPr>
      </w:pPr>
      <w:r w:rsidRPr="00266417">
        <w:rPr>
          <w:sz w:val="20"/>
          <w:lang w:val="fr-CH"/>
        </w:rPr>
        <w:t xml:space="preserve">On trouvera </w:t>
      </w:r>
      <w:r w:rsidRPr="00266417">
        <w:rPr>
          <w:color w:val="000000"/>
          <w:sz w:val="20"/>
          <w:lang w:val="fr-CH"/>
        </w:rPr>
        <w:t>ci-après</w:t>
      </w:r>
      <w:r w:rsidRPr="00266417">
        <w:rPr>
          <w:sz w:val="20"/>
          <w:lang w:val="fr-CH"/>
        </w:rPr>
        <w:t xml:space="preserve"> quelques </w:t>
      </w:r>
      <w:r w:rsidRPr="00266417">
        <w:rPr>
          <w:color w:val="000000"/>
          <w:sz w:val="20"/>
          <w:lang w:val="fr-CH"/>
        </w:rPr>
        <w:t>données</w:t>
      </w:r>
      <w:r w:rsidRPr="00266417">
        <w:rPr>
          <w:sz w:val="20"/>
          <w:lang w:val="fr-CH"/>
        </w:rPr>
        <w:t xml:space="preserve"> </w:t>
      </w:r>
      <w:r w:rsidRPr="00266417">
        <w:rPr>
          <w:color w:val="000000"/>
          <w:sz w:val="20"/>
          <w:lang w:val="fr-CH"/>
        </w:rPr>
        <w:t>techniques</w:t>
      </w:r>
      <w:r w:rsidRPr="00266417">
        <w:rPr>
          <w:sz w:val="20"/>
          <w:lang w:val="fr-CH"/>
        </w:rPr>
        <w:t xml:space="preserve"> </w:t>
      </w:r>
      <w:r w:rsidRPr="00266417">
        <w:rPr>
          <w:color w:val="000000"/>
          <w:sz w:val="20"/>
          <w:lang w:val="fr-CH"/>
        </w:rPr>
        <w:t>concernant</w:t>
      </w:r>
      <w:r w:rsidRPr="00266417">
        <w:rPr>
          <w:sz w:val="20"/>
          <w:lang w:val="fr-CH"/>
        </w:rPr>
        <w:t xml:space="preserve"> le faisceau hertzien:</w:t>
      </w:r>
    </w:p>
    <w:p w:rsidR="00F327BB" w:rsidRPr="00266417" w:rsidRDefault="00F327BB" w:rsidP="00F327BB">
      <w:pPr>
        <w:pStyle w:val="enumlev1"/>
        <w:tabs>
          <w:tab w:val="left" w:pos="3402"/>
        </w:tabs>
        <w:rPr>
          <w:sz w:val="20"/>
          <w:lang w:val="fr-CH"/>
        </w:rPr>
      </w:pPr>
      <w:r w:rsidRPr="00266417">
        <w:rPr>
          <w:sz w:val="20"/>
          <w:lang w:val="fr-CH"/>
        </w:rPr>
        <w:tab/>
        <w:t>Largeur de bande du récepteur:</w:t>
      </w:r>
      <w:r w:rsidRPr="00266417">
        <w:rPr>
          <w:sz w:val="20"/>
          <w:lang w:val="fr-CH"/>
        </w:rPr>
        <w:tab/>
        <w:t>40 MHz</w:t>
      </w:r>
    </w:p>
    <w:p w:rsidR="00F327BB" w:rsidRPr="00266417" w:rsidRDefault="00F327BB" w:rsidP="00F327BB">
      <w:pPr>
        <w:pStyle w:val="enumlev1"/>
        <w:tabs>
          <w:tab w:val="left" w:pos="3402"/>
        </w:tabs>
        <w:ind w:left="0" w:firstLine="0"/>
        <w:rPr>
          <w:sz w:val="20"/>
          <w:lang w:val="fr-CH"/>
        </w:rPr>
      </w:pPr>
      <w:r w:rsidRPr="00266417">
        <w:rPr>
          <w:sz w:val="20"/>
          <w:lang w:val="fr-CH"/>
        </w:rPr>
        <w:tab/>
        <w:t>Débit binaire:</w:t>
      </w:r>
      <w:r w:rsidRPr="00266417">
        <w:rPr>
          <w:sz w:val="20"/>
          <w:lang w:val="fr-CH"/>
        </w:rPr>
        <w:tab/>
      </w:r>
      <w:r w:rsidR="00A33368" w:rsidRPr="00266417">
        <w:rPr>
          <w:sz w:val="20"/>
          <w:lang w:val="fr-CH"/>
        </w:rPr>
        <w:tab/>
      </w:r>
      <w:r w:rsidRPr="00266417">
        <w:rPr>
          <w:sz w:val="20"/>
          <w:lang w:val="fr-CH"/>
        </w:rPr>
        <w:t>140 Mbit/s</w:t>
      </w:r>
    </w:p>
    <w:p w:rsidR="00F327BB" w:rsidRPr="00266417" w:rsidRDefault="00F327BB" w:rsidP="00F327BB">
      <w:pPr>
        <w:pStyle w:val="enumlev1"/>
        <w:tabs>
          <w:tab w:val="left" w:pos="3402"/>
        </w:tabs>
        <w:rPr>
          <w:sz w:val="20"/>
          <w:lang w:val="fr-CH"/>
        </w:rPr>
      </w:pPr>
      <w:r w:rsidRPr="00266417">
        <w:rPr>
          <w:sz w:val="20"/>
          <w:lang w:val="fr-CH"/>
        </w:rPr>
        <w:tab/>
        <w:t>Modulation:</w:t>
      </w:r>
      <w:r w:rsidRPr="00266417">
        <w:rPr>
          <w:sz w:val="20"/>
          <w:lang w:val="fr-CH"/>
        </w:rPr>
        <w:tab/>
      </w:r>
      <w:r w:rsidR="00A33368" w:rsidRPr="00266417">
        <w:rPr>
          <w:sz w:val="20"/>
          <w:lang w:val="fr-CH"/>
        </w:rPr>
        <w:tab/>
      </w:r>
      <w:r w:rsidRPr="00266417">
        <w:rPr>
          <w:sz w:val="20"/>
          <w:lang w:val="fr-CH"/>
        </w:rPr>
        <w:t>MAQ-16</w:t>
      </w:r>
    </w:p>
    <w:p w:rsidR="00F327BB" w:rsidRPr="00266417" w:rsidRDefault="00F327BB" w:rsidP="00F327BB">
      <w:pPr>
        <w:pStyle w:val="enumlev1"/>
        <w:tabs>
          <w:tab w:val="left" w:pos="3402"/>
        </w:tabs>
        <w:rPr>
          <w:sz w:val="20"/>
          <w:lang w:val="fr-CH"/>
        </w:rPr>
      </w:pPr>
      <w:r w:rsidRPr="00266417">
        <w:rPr>
          <w:sz w:val="20"/>
          <w:lang w:val="fr-CH"/>
        </w:rPr>
        <w:lastRenderedPageBreak/>
        <w:tab/>
        <w:t>Antennes:</w:t>
      </w:r>
      <w:r w:rsidRPr="00266417">
        <w:rPr>
          <w:sz w:val="20"/>
          <w:lang w:val="fr-CH"/>
        </w:rPr>
        <w:tab/>
      </w:r>
      <w:r w:rsidR="00A33368" w:rsidRPr="00266417">
        <w:rPr>
          <w:sz w:val="20"/>
          <w:lang w:val="fr-CH"/>
        </w:rPr>
        <w:tab/>
      </w:r>
      <w:r w:rsidRPr="00266417">
        <w:rPr>
          <w:sz w:val="20"/>
          <w:lang w:val="fr-CH"/>
        </w:rPr>
        <w:t>3 m, double polarisation</w:t>
      </w:r>
    </w:p>
    <w:p w:rsidR="00F327BB" w:rsidRPr="00266417" w:rsidRDefault="00F327BB" w:rsidP="00F327BB">
      <w:pPr>
        <w:pStyle w:val="enumlev1"/>
        <w:tabs>
          <w:tab w:val="left" w:pos="3402"/>
        </w:tabs>
        <w:rPr>
          <w:sz w:val="20"/>
          <w:lang w:val="fr-CH"/>
        </w:rPr>
      </w:pPr>
      <w:r w:rsidRPr="00266417">
        <w:rPr>
          <w:sz w:val="20"/>
          <w:lang w:val="fr-CH"/>
        </w:rPr>
        <w:tab/>
        <w:t>Longueur de bond:</w:t>
      </w:r>
      <w:r w:rsidRPr="00266417">
        <w:rPr>
          <w:sz w:val="20"/>
          <w:lang w:val="fr-CH"/>
        </w:rPr>
        <w:tab/>
        <w:t>32 km</w:t>
      </w:r>
    </w:p>
    <w:p w:rsidR="00F327BB" w:rsidRPr="00266417" w:rsidRDefault="00F327BB" w:rsidP="00F327BB">
      <w:pPr>
        <w:pStyle w:val="enumlev1"/>
        <w:tabs>
          <w:tab w:val="left" w:pos="3402"/>
        </w:tabs>
        <w:rPr>
          <w:sz w:val="20"/>
          <w:lang w:val="fr-CH"/>
        </w:rPr>
      </w:pPr>
      <w:r w:rsidRPr="00266417">
        <w:rPr>
          <w:sz w:val="20"/>
          <w:lang w:val="fr-CH"/>
        </w:rPr>
        <w:tab/>
        <w:t>Niveau nominal reçu:</w:t>
      </w:r>
      <w:r w:rsidRPr="00266417">
        <w:rPr>
          <w:sz w:val="20"/>
          <w:lang w:val="fr-CH"/>
        </w:rPr>
        <w:tab/>
        <w:t>–35 dBm</w:t>
      </w:r>
    </w:p>
    <w:p w:rsidR="00F327BB" w:rsidRPr="00266417" w:rsidRDefault="00F327BB" w:rsidP="00F327BB">
      <w:pPr>
        <w:rPr>
          <w:sz w:val="20"/>
          <w:lang w:val="fr-CH"/>
        </w:rPr>
      </w:pPr>
      <w:r w:rsidRPr="00266417">
        <w:rPr>
          <w:sz w:val="20"/>
          <w:lang w:val="fr-CH"/>
        </w:rPr>
        <w:t>Le radar est situé au milieu du bond, à 900 m de décalage de la ligne joignant les deux stations.</w:t>
      </w:r>
    </w:p>
    <w:p w:rsidR="00F327BB" w:rsidRPr="00266417" w:rsidRDefault="00F327BB" w:rsidP="00266417">
      <w:pPr>
        <w:rPr>
          <w:sz w:val="20"/>
          <w:lang w:val="fr-CH"/>
        </w:rPr>
      </w:pPr>
      <w:r w:rsidRPr="00266417">
        <w:rPr>
          <w:sz w:val="20"/>
          <w:lang w:val="fr-CH"/>
        </w:rPr>
        <w:t>On a donc un angle de discrimination de 3,2</w:t>
      </w:r>
      <w:r w:rsidR="00CE28B7" w:rsidRPr="00266417">
        <w:rPr>
          <w:sz w:val="20"/>
          <w:lang w:val="fr-CH"/>
        </w:rPr>
        <w:t>°</w:t>
      </w:r>
      <w:r w:rsidRPr="00266417">
        <w:rPr>
          <w:sz w:val="20"/>
          <w:lang w:val="fr-CH"/>
        </w:rPr>
        <w:t xml:space="preserve"> par rapport à l'axe de visée, ce qui devrait produire, pour les rayonnements non essentiels du radar et avec une antenne de 3 m, une discrimination de quelque 20 dB au niveau du diagramme de rayonnement de l'antenne.</w:t>
      </w:r>
    </w:p>
    <w:p w:rsidR="00F327BB" w:rsidRPr="00266417" w:rsidRDefault="00F327BB" w:rsidP="00495937">
      <w:pPr>
        <w:pStyle w:val="FigureNo"/>
        <w:rPr>
          <w:lang w:val="fr-CH"/>
        </w:rPr>
      </w:pPr>
      <w:r w:rsidRPr="00266417">
        <w:rPr>
          <w:noProof/>
          <w:lang w:val="en-US" w:eastAsia="zh-CN"/>
        </w:rPr>
        <w:drawing>
          <wp:inline distT="0" distB="0" distL="0" distR="0">
            <wp:extent cx="4643120" cy="6204585"/>
            <wp:effectExtent l="0" t="0" r="508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cstate="print"/>
                    <a:srcRect/>
                    <a:stretch>
                      <a:fillRect/>
                    </a:stretch>
                  </pic:blipFill>
                  <pic:spPr bwMode="auto">
                    <a:xfrm>
                      <a:off x="0" y="0"/>
                      <a:ext cx="4643120" cy="6204585"/>
                    </a:xfrm>
                    <a:prstGeom prst="rect">
                      <a:avLst/>
                    </a:prstGeom>
                    <a:noFill/>
                    <a:ln w="9525">
                      <a:noFill/>
                      <a:miter lim="800000"/>
                      <a:headEnd/>
                      <a:tailEnd/>
                    </a:ln>
                  </pic:spPr>
                </pic:pic>
              </a:graphicData>
            </a:graphic>
          </wp:inline>
        </w:drawing>
      </w:r>
    </w:p>
    <w:p w:rsidR="00F327BB" w:rsidRPr="00266417" w:rsidRDefault="00F327BB" w:rsidP="00F327BB">
      <w:pPr>
        <w:rPr>
          <w:sz w:val="20"/>
          <w:lang w:val="fr-CH"/>
        </w:rPr>
      </w:pPr>
    </w:p>
    <w:p w:rsidR="00F327BB" w:rsidRPr="00266417" w:rsidRDefault="00F327BB" w:rsidP="00F327BB">
      <w:pPr>
        <w:pStyle w:val="Heading2"/>
        <w:rPr>
          <w:sz w:val="22"/>
          <w:szCs w:val="22"/>
          <w:lang w:val="fr-CH"/>
        </w:rPr>
      </w:pPr>
      <w:r w:rsidRPr="00266417">
        <w:rPr>
          <w:sz w:val="22"/>
          <w:szCs w:val="22"/>
          <w:lang w:val="fr-CH"/>
        </w:rPr>
        <w:t>5.2</w:t>
      </w:r>
      <w:r w:rsidRPr="00266417">
        <w:rPr>
          <w:sz w:val="22"/>
          <w:szCs w:val="22"/>
          <w:lang w:val="fr-CH"/>
        </w:rPr>
        <w:tab/>
        <w:t xml:space="preserve">Données </w:t>
      </w:r>
      <w:r w:rsidRPr="00266417">
        <w:rPr>
          <w:color w:val="000000"/>
          <w:sz w:val="22"/>
          <w:szCs w:val="22"/>
          <w:lang w:val="fr-CH"/>
        </w:rPr>
        <w:t>concernant</w:t>
      </w:r>
      <w:r w:rsidRPr="00266417">
        <w:rPr>
          <w:sz w:val="22"/>
          <w:szCs w:val="22"/>
          <w:lang w:val="fr-CH"/>
        </w:rPr>
        <w:t xml:space="preserve"> les systèmes radar </w:t>
      </w:r>
      <w:r w:rsidRPr="00266417">
        <w:rPr>
          <w:color w:val="000000"/>
          <w:sz w:val="22"/>
          <w:szCs w:val="22"/>
          <w:lang w:val="fr-CH"/>
        </w:rPr>
        <w:t>mé</w:t>
      </w:r>
      <w:r w:rsidRPr="00266417">
        <w:rPr>
          <w:sz w:val="22"/>
          <w:szCs w:val="22"/>
          <w:lang w:val="fr-CH"/>
        </w:rPr>
        <w:t>téorologiques</w:t>
      </w:r>
    </w:p>
    <w:p w:rsidR="00F327BB" w:rsidRPr="00266417" w:rsidRDefault="00F327BB" w:rsidP="00F327BB">
      <w:pPr>
        <w:rPr>
          <w:sz w:val="20"/>
          <w:lang w:val="fr-CH"/>
        </w:rPr>
      </w:pPr>
      <w:r w:rsidRPr="00266417">
        <w:rPr>
          <w:sz w:val="20"/>
          <w:lang w:val="fr-CH"/>
        </w:rPr>
        <w:t xml:space="preserve">On trouvera </w:t>
      </w:r>
      <w:r w:rsidRPr="00266417">
        <w:rPr>
          <w:color w:val="000000"/>
          <w:sz w:val="20"/>
          <w:lang w:val="fr-CH"/>
        </w:rPr>
        <w:t>ci-après</w:t>
      </w:r>
      <w:r w:rsidRPr="00266417">
        <w:rPr>
          <w:sz w:val="20"/>
          <w:lang w:val="fr-CH"/>
        </w:rPr>
        <w:t xml:space="preserve"> les </w:t>
      </w:r>
      <w:r w:rsidRPr="00266417">
        <w:rPr>
          <w:color w:val="000000"/>
          <w:sz w:val="20"/>
          <w:lang w:val="fr-CH"/>
        </w:rPr>
        <w:t>données</w:t>
      </w:r>
      <w:r w:rsidRPr="00266417">
        <w:rPr>
          <w:sz w:val="20"/>
          <w:lang w:val="fr-CH"/>
        </w:rPr>
        <w:t xml:space="preserve"> </w:t>
      </w:r>
      <w:r w:rsidRPr="00266417">
        <w:rPr>
          <w:color w:val="000000"/>
          <w:sz w:val="20"/>
          <w:lang w:val="fr-CH"/>
        </w:rPr>
        <w:t>techniques</w:t>
      </w:r>
      <w:r w:rsidRPr="00266417">
        <w:rPr>
          <w:sz w:val="20"/>
          <w:lang w:val="fr-CH"/>
        </w:rPr>
        <w:t xml:space="preserve"> du radar </w:t>
      </w:r>
      <w:r w:rsidRPr="00266417">
        <w:rPr>
          <w:color w:val="000000"/>
          <w:sz w:val="20"/>
          <w:lang w:val="fr-CH"/>
        </w:rPr>
        <w:t>mé</w:t>
      </w:r>
      <w:r w:rsidRPr="00266417">
        <w:rPr>
          <w:sz w:val="20"/>
          <w:lang w:val="fr-CH"/>
        </w:rPr>
        <w:t>téorologique correspondant:</w:t>
      </w:r>
    </w:p>
    <w:p w:rsidR="00F327BB" w:rsidRPr="00266417" w:rsidRDefault="00F327BB" w:rsidP="00F327BB">
      <w:pPr>
        <w:pStyle w:val="enumlev1"/>
        <w:tabs>
          <w:tab w:val="left" w:pos="3969"/>
        </w:tabs>
        <w:rPr>
          <w:sz w:val="20"/>
          <w:lang w:val="fr-CH"/>
        </w:rPr>
      </w:pPr>
      <w:r w:rsidRPr="00266417">
        <w:rPr>
          <w:sz w:val="20"/>
          <w:lang w:val="fr-CH"/>
        </w:rPr>
        <w:tab/>
        <w:t>Fréquence:</w:t>
      </w:r>
      <w:r w:rsidRPr="00266417">
        <w:rPr>
          <w:sz w:val="20"/>
          <w:lang w:val="fr-CH"/>
        </w:rPr>
        <w:tab/>
      </w:r>
      <w:r w:rsidR="00A33368" w:rsidRPr="00266417">
        <w:rPr>
          <w:sz w:val="20"/>
          <w:lang w:val="fr-CH"/>
        </w:rPr>
        <w:tab/>
      </w:r>
      <w:r w:rsidR="00A33368" w:rsidRPr="00266417">
        <w:rPr>
          <w:sz w:val="20"/>
          <w:lang w:val="fr-CH"/>
        </w:rPr>
        <w:tab/>
      </w:r>
      <w:r w:rsidRPr="00266417">
        <w:rPr>
          <w:sz w:val="20"/>
          <w:lang w:val="fr-CH"/>
        </w:rPr>
        <w:t>5,605 GHz</w:t>
      </w:r>
    </w:p>
    <w:p w:rsidR="00F327BB" w:rsidRPr="00266417" w:rsidRDefault="00F327BB" w:rsidP="00CE28B7">
      <w:pPr>
        <w:pStyle w:val="enumlev1"/>
        <w:tabs>
          <w:tab w:val="left" w:pos="3969"/>
        </w:tabs>
        <w:rPr>
          <w:sz w:val="20"/>
          <w:lang w:val="fr-CH"/>
        </w:rPr>
      </w:pPr>
      <w:r w:rsidRPr="00266417">
        <w:rPr>
          <w:sz w:val="20"/>
          <w:lang w:val="fr-CH"/>
        </w:rPr>
        <w:tab/>
        <w:t>Puissance de crête de l'</w:t>
      </w:r>
      <w:r w:rsidRPr="00266417">
        <w:rPr>
          <w:color w:val="000000"/>
          <w:sz w:val="20"/>
          <w:lang w:val="fr-CH"/>
        </w:rPr>
        <w:t>émetteur</w:t>
      </w:r>
      <w:r w:rsidRPr="00266417">
        <w:rPr>
          <w:sz w:val="20"/>
          <w:lang w:val="fr-CH"/>
        </w:rPr>
        <w:t>:</w:t>
      </w:r>
      <w:r w:rsidRPr="00266417">
        <w:rPr>
          <w:sz w:val="20"/>
          <w:lang w:val="fr-CH"/>
        </w:rPr>
        <w:tab/>
      </w:r>
      <w:r w:rsidR="00A33368" w:rsidRPr="00266417">
        <w:rPr>
          <w:sz w:val="20"/>
          <w:lang w:val="fr-CH"/>
        </w:rPr>
        <w:tab/>
      </w:r>
      <w:r w:rsidRPr="00266417">
        <w:rPr>
          <w:sz w:val="20"/>
          <w:lang w:val="fr-CH"/>
        </w:rPr>
        <w:t>270 kW (</w:t>
      </w:r>
      <w:r w:rsidR="00CE28B7" w:rsidRPr="00266417">
        <w:rPr>
          <w:sz w:val="20"/>
          <w:lang w:val="fr-CH"/>
        </w:rPr>
        <w:sym w:font="Symbol" w:char="F0DE"/>
      </w:r>
      <w:r w:rsidRPr="00266417">
        <w:rPr>
          <w:sz w:val="20"/>
          <w:lang w:val="fr-CH"/>
        </w:rPr>
        <w:t xml:space="preserve"> p.i.r.e. de 129 dBm)</w:t>
      </w:r>
    </w:p>
    <w:p w:rsidR="00F327BB" w:rsidRPr="00266417" w:rsidRDefault="00F327BB" w:rsidP="00F327BB">
      <w:pPr>
        <w:pStyle w:val="enumlev1"/>
        <w:tabs>
          <w:tab w:val="left" w:pos="3969"/>
        </w:tabs>
        <w:rPr>
          <w:sz w:val="20"/>
          <w:lang w:val="fr-CH"/>
        </w:rPr>
      </w:pPr>
      <w:r w:rsidRPr="00266417">
        <w:rPr>
          <w:sz w:val="20"/>
          <w:lang w:val="fr-CH"/>
        </w:rPr>
        <w:lastRenderedPageBreak/>
        <w:tab/>
        <w:t>Gain d'antenne:</w:t>
      </w:r>
      <w:r w:rsidRPr="00266417">
        <w:rPr>
          <w:sz w:val="20"/>
          <w:lang w:val="fr-CH"/>
        </w:rPr>
        <w:tab/>
      </w:r>
      <w:r w:rsidR="00A33368" w:rsidRPr="00266417">
        <w:rPr>
          <w:sz w:val="20"/>
          <w:lang w:val="fr-CH"/>
        </w:rPr>
        <w:tab/>
      </w:r>
      <w:r w:rsidRPr="00266417">
        <w:rPr>
          <w:sz w:val="20"/>
          <w:lang w:val="fr-CH"/>
        </w:rPr>
        <w:t>44,8 dBi (faisceau ponctuel)</w:t>
      </w:r>
    </w:p>
    <w:p w:rsidR="00F327BB" w:rsidRPr="00266417" w:rsidRDefault="00F327BB" w:rsidP="00F327BB">
      <w:pPr>
        <w:pStyle w:val="enumlev1"/>
        <w:tabs>
          <w:tab w:val="left" w:pos="3969"/>
        </w:tabs>
        <w:rPr>
          <w:sz w:val="20"/>
          <w:lang w:val="fr-CH"/>
        </w:rPr>
      </w:pPr>
      <w:r w:rsidRPr="00266417">
        <w:rPr>
          <w:sz w:val="20"/>
          <w:lang w:val="fr-CH"/>
        </w:rPr>
        <w:tab/>
        <w:t>Polarisation:</w:t>
      </w:r>
      <w:r w:rsidRPr="00266417">
        <w:rPr>
          <w:sz w:val="20"/>
          <w:lang w:val="fr-CH"/>
        </w:rPr>
        <w:tab/>
      </w:r>
      <w:r w:rsidR="00A33368" w:rsidRPr="00266417">
        <w:rPr>
          <w:sz w:val="20"/>
          <w:lang w:val="fr-CH"/>
        </w:rPr>
        <w:tab/>
      </w:r>
      <w:r w:rsidR="00A33368" w:rsidRPr="00266417">
        <w:rPr>
          <w:sz w:val="20"/>
          <w:lang w:val="fr-CH"/>
        </w:rPr>
        <w:tab/>
      </w:r>
      <w:r w:rsidRPr="00266417">
        <w:rPr>
          <w:sz w:val="20"/>
          <w:lang w:val="fr-CH"/>
        </w:rPr>
        <w:t>horizontale</w:t>
      </w:r>
    </w:p>
    <w:p w:rsidR="00F327BB" w:rsidRPr="00266417" w:rsidRDefault="00F327BB" w:rsidP="00CE28B7">
      <w:pPr>
        <w:pStyle w:val="enumlev1"/>
        <w:tabs>
          <w:tab w:val="left" w:pos="3969"/>
        </w:tabs>
        <w:rPr>
          <w:sz w:val="20"/>
          <w:lang w:val="fr-CH"/>
        </w:rPr>
      </w:pPr>
      <w:r w:rsidRPr="00266417">
        <w:rPr>
          <w:sz w:val="20"/>
          <w:lang w:val="fr-CH"/>
        </w:rPr>
        <w:tab/>
        <w:t>Durée d'impulsion:</w:t>
      </w:r>
      <w:r w:rsidRPr="00266417">
        <w:rPr>
          <w:sz w:val="20"/>
          <w:lang w:val="fr-CH"/>
        </w:rPr>
        <w:tab/>
      </w:r>
      <w:r w:rsidR="00A33368" w:rsidRPr="00266417">
        <w:rPr>
          <w:sz w:val="20"/>
          <w:lang w:val="fr-CH"/>
        </w:rPr>
        <w:tab/>
      </w:r>
      <w:r w:rsidRPr="00266417">
        <w:rPr>
          <w:sz w:val="20"/>
          <w:lang w:val="fr-CH"/>
        </w:rPr>
        <w:t xml:space="preserve">0,5 ou 2 </w:t>
      </w:r>
      <w:r w:rsidR="00CE28B7" w:rsidRPr="00266417">
        <w:rPr>
          <w:sz w:val="20"/>
          <w:lang w:val="fr-CH"/>
        </w:rPr>
        <w:sym w:font="Symbol" w:char="F06D"/>
      </w:r>
      <w:r w:rsidRPr="00266417">
        <w:rPr>
          <w:sz w:val="20"/>
          <w:lang w:val="fr-CH"/>
        </w:rPr>
        <w:t>s</w:t>
      </w:r>
    </w:p>
    <w:p w:rsidR="00F327BB" w:rsidRPr="00266417" w:rsidRDefault="00F327BB" w:rsidP="00F327BB">
      <w:pPr>
        <w:pStyle w:val="enumlev1"/>
        <w:tabs>
          <w:tab w:val="left" w:pos="3969"/>
        </w:tabs>
        <w:rPr>
          <w:sz w:val="20"/>
          <w:lang w:val="fr-CH"/>
        </w:rPr>
      </w:pPr>
      <w:r w:rsidRPr="00266417">
        <w:rPr>
          <w:sz w:val="20"/>
          <w:lang w:val="fr-CH"/>
        </w:rPr>
        <w:tab/>
        <w:t>Fréquence de répétition des impulsions:</w:t>
      </w:r>
      <w:r w:rsidRPr="00266417">
        <w:rPr>
          <w:sz w:val="20"/>
          <w:lang w:val="fr-CH"/>
        </w:rPr>
        <w:tab/>
        <w:t>250, 900 ou 1</w:t>
      </w:r>
      <w:r w:rsidRPr="00266417">
        <w:rPr>
          <w:rFonts w:ascii="Tms Rmn" w:hAnsi="Tms Rmn"/>
          <w:sz w:val="20"/>
          <w:lang w:val="fr-CH"/>
        </w:rPr>
        <w:t> </w:t>
      </w:r>
      <w:r w:rsidRPr="00266417">
        <w:rPr>
          <w:sz w:val="20"/>
          <w:lang w:val="fr-CH"/>
        </w:rPr>
        <w:t>200 Hz</w:t>
      </w:r>
    </w:p>
    <w:p w:rsidR="00F327BB" w:rsidRPr="00266417" w:rsidRDefault="00F327BB" w:rsidP="00F327BB">
      <w:pPr>
        <w:pStyle w:val="enumlev1"/>
        <w:tabs>
          <w:tab w:val="left" w:pos="3969"/>
        </w:tabs>
        <w:rPr>
          <w:sz w:val="20"/>
          <w:lang w:val="fr-CH"/>
        </w:rPr>
      </w:pPr>
      <w:r w:rsidRPr="00266417">
        <w:rPr>
          <w:sz w:val="20"/>
          <w:lang w:val="fr-CH"/>
        </w:rPr>
        <w:tab/>
        <w:t>Vitesse de rotation de l'antenne:</w:t>
      </w:r>
      <w:r w:rsidRPr="00266417">
        <w:rPr>
          <w:sz w:val="20"/>
          <w:lang w:val="fr-CH"/>
        </w:rPr>
        <w:tab/>
      </w:r>
      <w:r w:rsidR="00985A96" w:rsidRPr="00266417">
        <w:rPr>
          <w:sz w:val="20"/>
          <w:lang w:val="fr-CH"/>
        </w:rPr>
        <w:tab/>
      </w:r>
      <w:r w:rsidRPr="00266417">
        <w:rPr>
          <w:sz w:val="20"/>
          <w:lang w:val="fr-CH"/>
        </w:rPr>
        <w:t>2 ou 6 tours par min</w:t>
      </w:r>
    </w:p>
    <w:p w:rsidR="00F327BB" w:rsidRPr="00266417" w:rsidRDefault="00F327BB" w:rsidP="00CE28B7">
      <w:pPr>
        <w:pStyle w:val="enumlev1"/>
        <w:tabs>
          <w:tab w:val="left" w:pos="3969"/>
        </w:tabs>
        <w:rPr>
          <w:sz w:val="20"/>
          <w:lang w:val="fr-CH"/>
        </w:rPr>
      </w:pPr>
      <w:r w:rsidRPr="00266417">
        <w:rPr>
          <w:sz w:val="20"/>
          <w:lang w:val="fr-CH"/>
        </w:rPr>
        <w:tab/>
        <w:t>Angle d'élévation:</w:t>
      </w:r>
      <w:r w:rsidRPr="00266417">
        <w:rPr>
          <w:sz w:val="20"/>
          <w:lang w:val="fr-CH"/>
        </w:rPr>
        <w:tab/>
      </w:r>
      <w:r w:rsidR="00985A96" w:rsidRPr="00266417">
        <w:rPr>
          <w:sz w:val="20"/>
          <w:lang w:val="fr-CH"/>
        </w:rPr>
        <w:tab/>
      </w:r>
      <w:r w:rsidRPr="00266417">
        <w:rPr>
          <w:sz w:val="20"/>
          <w:lang w:val="fr-CH"/>
        </w:rPr>
        <w:t>0-20</w:t>
      </w:r>
      <w:r w:rsidR="00CE28B7" w:rsidRPr="00266417">
        <w:rPr>
          <w:sz w:val="20"/>
          <w:lang w:val="fr-CH"/>
        </w:rPr>
        <w:t>°</w:t>
      </w:r>
    </w:p>
    <w:p w:rsidR="00F327BB" w:rsidRPr="00266417" w:rsidRDefault="00F327BB" w:rsidP="00F327BB">
      <w:pPr>
        <w:pStyle w:val="Heading2"/>
        <w:rPr>
          <w:sz w:val="22"/>
          <w:szCs w:val="22"/>
          <w:lang w:val="fr-CH"/>
        </w:rPr>
      </w:pPr>
      <w:r w:rsidRPr="00266417">
        <w:rPr>
          <w:sz w:val="22"/>
          <w:szCs w:val="22"/>
          <w:lang w:val="fr-CH"/>
        </w:rPr>
        <w:t>5.3</w:t>
      </w:r>
      <w:r w:rsidRPr="00266417">
        <w:rPr>
          <w:sz w:val="22"/>
          <w:szCs w:val="22"/>
          <w:lang w:val="fr-CH"/>
        </w:rPr>
        <w:tab/>
        <w:t>Rayonnements non essentiels émis par les radars</w:t>
      </w:r>
    </w:p>
    <w:p w:rsidR="00F327BB" w:rsidRPr="00266417" w:rsidRDefault="00F327BB" w:rsidP="00F327BB">
      <w:pPr>
        <w:rPr>
          <w:sz w:val="20"/>
          <w:lang w:val="fr-CH"/>
        </w:rPr>
      </w:pPr>
      <w:r w:rsidRPr="00266417">
        <w:rPr>
          <w:sz w:val="20"/>
          <w:lang w:val="fr-CH"/>
        </w:rPr>
        <w:t xml:space="preserve">Les </w:t>
      </w:r>
      <w:r w:rsidRPr="00266417">
        <w:rPr>
          <w:color w:val="000000"/>
          <w:sz w:val="20"/>
          <w:lang w:val="fr-CH"/>
        </w:rPr>
        <w:t>émetteurs équipés de m</w:t>
      </w:r>
      <w:r w:rsidRPr="00266417">
        <w:rPr>
          <w:sz w:val="20"/>
          <w:lang w:val="fr-CH"/>
        </w:rPr>
        <w:t xml:space="preserve">agnétrons tels que ceux des radars de forte puissance produisent </w:t>
      </w:r>
      <w:r w:rsidRPr="00266417">
        <w:rPr>
          <w:color w:val="000000"/>
          <w:sz w:val="20"/>
          <w:lang w:val="fr-CH"/>
        </w:rPr>
        <w:t>généralement</w:t>
      </w:r>
      <w:r w:rsidRPr="00266417">
        <w:rPr>
          <w:sz w:val="20"/>
          <w:lang w:val="fr-CH"/>
        </w:rPr>
        <w:t xml:space="preserve"> d'</w:t>
      </w:r>
      <w:r w:rsidRPr="00266417">
        <w:rPr>
          <w:color w:val="000000"/>
          <w:sz w:val="20"/>
          <w:lang w:val="fr-CH"/>
        </w:rPr>
        <w:t>important</w:t>
      </w:r>
      <w:r w:rsidRPr="00266417">
        <w:rPr>
          <w:sz w:val="20"/>
          <w:lang w:val="fr-CH"/>
        </w:rPr>
        <w:t xml:space="preserve">s rayonnements non essentiels. On trouvera à la Fig. 5 un </w:t>
      </w:r>
      <w:r w:rsidRPr="00266417">
        <w:rPr>
          <w:color w:val="000000"/>
          <w:sz w:val="20"/>
          <w:lang w:val="fr-CH"/>
        </w:rPr>
        <w:t>exemple</w:t>
      </w:r>
      <w:r w:rsidRPr="00266417">
        <w:rPr>
          <w:sz w:val="20"/>
          <w:lang w:val="fr-CH"/>
        </w:rPr>
        <w:t xml:space="preserve"> de </w:t>
      </w:r>
      <w:r w:rsidRPr="00266417">
        <w:rPr>
          <w:color w:val="000000"/>
          <w:sz w:val="20"/>
          <w:lang w:val="fr-CH"/>
        </w:rPr>
        <w:t>spectre</w:t>
      </w:r>
      <w:r w:rsidRPr="00266417">
        <w:rPr>
          <w:sz w:val="20"/>
          <w:lang w:val="fr-CH"/>
        </w:rPr>
        <w:t xml:space="preserve"> de radar non équipé de filtre, mesuré sur le radar d'Arlanda. La figure montre qu'il existe des rayonnements non essentiels à la fois dans la partie inférieure et dans la partie supérieure de la bande des 6 GHz, à </w:t>
      </w:r>
      <w:r w:rsidRPr="00266417">
        <w:rPr>
          <w:color w:val="000000"/>
          <w:sz w:val="20"/>
          <w:lang w:val="fr-CH"/>
        </w:rPr>
        <w:t>environ</w:t>
      </w:r>
      <w:r w:rsidRPr="00266417">
        <w:rPr>
          <w:sz w:val="20"/>
          <w:lang w:val="fr-CH"/>
        </w:rPr>
        <w:t xml:space="preserve"> 50 dB au-dessous de la puissance de crête du radar.</w:t>
      </w:r>
    </w:p>
    <w:p w:rsidR="00F327BB" w:rsidRPr="00266417" w:rsidRDefault="00F327BB" w:rsidP="00495937">
      <w:pPr>
        <w:pStyle w:val="FigureNo"/>
        <w:rPr>
          <w:lang w:val="fr-CH"/>
        </w:rPr>
      </w:pPr>
      <w:r w:rsidRPr="00266417">
        <w:rPr>
          <w:noProof/>
          <w:lang w:val="en-US" w:eastAsia="zh-CN"/>
        </w:rPr>
        <w:drawing>
          <wp:inline distT="0" distB="0" distL="0" distR="0">
            <wp:extent cx="5243195" cy="623443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cstate="print"/>
                    <a:srcRect/>
                    <a:stretch>
                      <a:fillRect/>
                    </a:stretch>
                  </pic:blipFill>
                  <pic:spPr bwMode="auto">
                    <a:xfrm>
                      <a:off x="0" y="0"/>
                      <a:ext cx="5243195" cy="6234430"/>
                    </a:xfrm>
                    <a:prstGeom prst="rect">
                      <a:avLst/>
                    </a:prstGeom>
                    <a:noFill/>
                    <a:ln w="9525">
                      <a:noFill/>
                      <a:miter lim="800000"/>
                      <a:headEnd/>
                      <a:tailEnd/>
                    </a:ln>
                  </pic:spPr>
                </pic:pic>
              </a:graphicData>
            </a:graphic>
          </wp:inline>
        </w:drawing>
      </w:r>
    </w:p>
    <w:p w:rsidR="00F327BB" w:rsidRPr="00266417" w:rsidRDefault="00F327BB" w:rsidP="00F327BB">
      <w:pPr>
        <w:rPr>
          <w:sz w:val="20"/>
          <w:lang w:val="fr-CH"/>
        </w:rPr>
      </w:pPr>
    </w:p>
    <w:p w:rsidR="00F327BB" w:rsidRPr="00266417" w:rsidRDefault="00F327BB" w:rsidP="00F327BB">
      <w:pPr>
        <w:pStyle w:val="Heading2"/>
        <w:rPr>
          <w:sz w:val="22"/>
          <w:szCs w:val="22"/>
          <w:lang w:val="fr-CH"/>
        </w:rPr>
      </w:pPr>
      <w:r w:rsidRPr="00266417">
        <w:rPr>
          <w:sz w:val="22"/>
          <w:szCs w:val="22"/>
          <w:lang w:val="fr-CH"/>
        </w:rPr>
        <w:lastRenderedPageBreak/>
        <w:t>5.4</w:t>
      </w:r>
      <w:r w:rsidRPr="00266417">
        <w:rPr>
          <w:sz w:val="22"/>
          <w:szCs w:val="22"/>
          <w:lang w:val="fr-CH"/>
        </w:rPr>
        <w:tab/>
        <w:t>Suppression des rayonnements non essentiels au moyen d'un filtre</w:t>
      </w:r>
    </w:p>
    <w:p w:rsidR="00F327BB" w:rsidRPr="00266417" w:rsidRDefault="00F327BB" w:rsidP="00CE28B7">
      <w:pPr>
        <w:rPr>
          <w:sz w:val="20"/>
          <w:lang w:val="fr-CH"/>
        </w:rPr>
      </w:pPr>
      <w:r w:rsidRPr="00266417">
        <w:rPr>
          <w:sz w:val="20"/>
          <w:lang w:val="fr-CH"/>
        </w:rPr>
        <w:t xml:space="preserve">Pour supprimer les rayonnements non essentiels dans la partie supérieure de la bande des 6 GHz, un filtre à guide d'ondes comprenant un filtre passe-bas a été installé. L'affaiblissement produit par le filtre au-dessus de 6,4 GHz est de </w:t>
      </w:r>
      <w:r w:rsidR="00CE28B7" w:rsidRPr="00266417">
        <w:rPr>
          <w:sz w:val="20"/>
          <w:lang w:val="fr-CH"/>
        </w:rPr>
        <w:sym w:font="Symbol" w:char="F0B3"/>
      </w:r>
      <w:r w:rsidRPr="00266417">
        <w:rPr>
          <w:rFonts w:ascii="Tms Rmn" w:hAnsi="Tms Rmn"/>
          <w:sz w:val="20"/>
          <w:lang w:val="fr-CH"/>
        </w:rPr>
        <w:t> </w:t>
      </w:r>
      <w:r w:rsidRPr="00266417">
        <w:rPr>
          <w:sz w:val="20"/>
          <w:lang w:val="fr-CH"/>
        </w:rPr>
        <w:t>40 dB.</w:t>
      </w:r>
    </w:p>
    <w:p w:rsidR="00F327BB" w:rsidRPr="00266417" w:rsidRDefault="00F327BB" w:rsidP="00F327BB">
      <w:pPr>
        <w:rPr>
          <w:sz w:val="20"/>
          <w:lang w:val="fr-CH"/>
        </w:rPr>
      </w:pPr>
      <w:r w:rsidRPr="00266417">
        <w:rPr>
          <w:sz w:val="20"/>
          <w:lang w:val="fr-CH"/>
        </w:rPr>
        <w:t xml:space="preserve">L'affaiblissement mesuré par rapport à la </w:t>
      </w:r>
      <w:r w:rsidRPr="00266417">
        <w:rPr>
          <w:color w:val="000000"/>
          <w:sz w:val="20"/>
          <w:lang w:val="fr-CH"/>
        </w:rPr>
        <w:t>fréquence</w:t>
      </w:r>
      <w:r w:rsidRPr="00266417">
        <w:rPr>
          <w:sz w:val="20"/>
          <w:lang w:val="fr-CH"/>
        </w:rPr>
        <w:t xml:space="preserve"> est </w:t>
      </w:r>
      <w:r w:rsidRPr="00266417">
        <w:rPr>
          <w:color w:val="000000"/>
          <w:sz w:val="20"/>
          <w:lang w:val="fr-CH"/>
        </w:rPr>
        <w:t xml:space="preserve">représenté </w:t>
      </w:r>
      <w:r w:rsidRPr="00266417">
        <w:rPr>
          <w:sz w:val="20"/>
          <w:lang w:val="fr-CH"/>
        </w:rPr>
        <w:t>à la Fig. 6.</w:t>
      </w:r>
    </w:p>
    <w:p w:rsidR="00F327BB" w:rsidRPr="00266417" w:rsidRDefault="00F327BB" w:rsidP="00495937">
      <w:pPr>
        <w:pStyle w:val="FigureNo"/>
        <w:rPr>
          <w:lang w:val="fr-CH"/>
        </w:rPr>
      </w:pPr>
      <w:r w:rsidRPr="00266417">
        <w:rPr>
          <w:noProof/>
          <w:lang w:val="en-US" w:eastAsia="zh-CN"/>
        </w:rPr>
        <w:drawing>
          <wp:inline distT="0" distB="0" distL="0" distR="0">
            <wp:extent cx="4221480" cy="4162425"/>
            <wp:effectExtent l="0" t="0" r="762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 cstate="print"/>
                    <a:srcRect/>
                    <a:stretch>
                      <a:fillRect/>
                    </a:stretch>
                  </pic:blipFill>
                  <pic:spPr bwMode="auto">
                    <a:xfrm>
                      <a:off x="0" y="0"/>
                      <a:ext cx="4221480" cy="4162425"/>
                    </a:xfrm>
                    <a:prstGeom prst="rect">
                      <a:avLst/>
                    </a:prstGeom>
                    <a:noFill/>
                    <a:ln w="9525">
                      <a:noFill/>
                      <a:miter lim="800000"/>
                      <a:headEnd/>
                      <a:tailEnd/>
                    </a:ln>
                  </pic:spPr>
                </pic:pic>
              </a:graphicData>
            </a:graphic>
          </wp:inline>
        </w:drawing>
      </w:r>
    </w:p>
    <w:p w:rsidR="00F327BB" w:rsidRPr="00266417" w:rsidRDefault="00F327BB" w:rsidP="00F327BB">
      <w:pPr>
        <w:pStyle w:val="Heading2"/>
        <w:rPr>
          <w:sz w:val="22"/>
          <w:szCs w:val="22"/>
          <w:lang w:val="fr-CH"/>
        </w:rPr>
      </w:pPr>
      <w:r w:rsidRPr="00266417">
        <w:rPr>
          <w:sz w:val="22"/>
          <w:szCs w:val="22"/>
          <w:lang w:val="fr-CH"/>
        </w:rPr>
        <w:t>5.5</w:t>
      </w:r>
      <w:r w:rsidRPr="00266417">
        <w:rPr>
          <w:sz w:val="22"/>
          <w:szCs w:val="22"/>
          <w:lang w:val="fr-CH"/>
        </w:rPr>
        <w:tab/>
        <w:t>R</w:t>
      </w:r>
      <w:r w:rsidRPr="00266417">
        <w:rPr>
          <w:color w:val="000000"/>
          <w:sz w:val="22"/>
          <w:szCs w:val="22"/>
          <w:lang w:val="fr-CH"/>
        </w:rPr>
        <w:t>ésultat</w:t>
      </w:r>
      <w:r w:rsidRPr="00266417">
        <w:rPr>
          <w:sz w:val="22"/>
          <w:szCs w:val="22"/>
          <w:lang w:val="fr-CH"/>
        </w:rPr>
        <w:t xml:space="preserve">s des </w:t>
      </w:r>
      <w:r w:rsidRPr="00266417">
        <w:rPr>
          <w:color w:val="000000"/>
          <w:sz w:val="22"/>
          <w:szCs w:val="22"/>
          <w:lang w:val="fr-CH"/>
        </w:rPr>
        <w:t>mesure</w:t>
      </w:r>
      <w:r w:rsidRPr="00266417">
        <w:rPr>
          <w:sz w:val="22"/>
          <w:szCs w:val="22"/>
          <w:lang w:val="fr-CH"/>
        </w:rPr>
        <w:t>s</w:t>
      </w:r>
    </w:p>
    <w:p w:rsidR="00F327BB" w:rsidRPr="00266417" w:rsidRDefault="00F327BB" w:rsidP="00F327BB">
      <w:pPr>
        <w:rPr>
          <w:sz w:val="20"/>
          <w:lang w:val="fr-CH"/>
        </w:rPr>
      </w:pPr>
      <w:r w:rsidRPr="00266417">
        <w:rPr>
          <w:sz w:val="20"/>
          <w:lang w:val="fr-CH"/>
        </w:rPr>
        <w:t xml:space="preserve">De nombreuses </w:t>
      </w:r>
      <w:r w:rsidRPr="00266417">
        <w:rPr>
          <w:color w:val="000000"/>
          <w:sz w:val="20"/>
          <w:lang w:val="fr-CH"/>
        </w:rPr>
        <w:t>mesure</w:t>
      </w:r>
      <w:r w:rsidRPr="00266417">
        <w:rPr>
          <w:sz w:val="20"/>
          <w:lang w:val="fr-CH"/>
        </w:rPr>
        <w:t xml:space="preserve">s ont été réalisées pour étudier l'incidence des rayonnements non essentiels sur la qualité de transmission des DRRS. Ces </w:t>
      </w:r>
      <w:r w:rsidRPr="00266417">
        <w:rPr>
          <w:color w:val="000000"/>
          <w:sz w:val="20"/>
          <w:lang w:val="fr-CH"/>
        </w:rPr>
        <w:t>mesure</w:t>
      </w:r>
      <w:r w:rsidRPr="00266417">
        <w:rPr>
          <w:sz w:val="20"/>
          <w:lang w:val="fr-CH"/>
        </w:rPr>
        <w:t xml:space="preserve">s ont porté sur les niveaux des signaux, le </w:t>
      </w:r>
      <w:r w:rsidRPr="00266417">
        <w:rPr>
          <w:color w:val="000000"/>
          <w:sz w:val="20"/>
          <w:lang w:val="fr-CH"/>
        </w:rPr>
        <w:t>spectre</w:t>
      </w:r>
      <w:r w:rsidRPr="00266417">
        <w:rPr>
          <w:sz w:val="20"/>
          <w:lang w:val="fr-CH"/>
        </w:rPr>
        <w:t xml:space="preserve"> et les erreurs sur les bits dans différentes configurations. Certaines des </w:t>
      </w:r>
      <w:r w:rsidRPr="00266417">
        <w:rPr>
          <w:color w:val="000000"/>
          <w:sz w:val="20"/>
          <w:lang w:val="fr-CH"/>
        </w:rPr>
        <w:t>mesure</w:t>
      </w:r>
      <w:r w:rsidRPr="00266417">
        <w:rPr>
          <w:sz w:val="20"/>
          <w:lang w:val="fr-CH"/>
        </w:rPr>
        <w:t xml:space="preserve">s effectuées avant l'installation d'un filtre dans le radar sont indiquées </w:t>
      </w:r>
      <w:r w:rsidRPr="00266417">
        <w:rPr>
          <w:color w:val="000000"/>
          <w:sz w:val="20"/>
          <w:lang w:val="fr-CH"/>
        </w:rPr>
        <w:t>ci</w:t>
      </w:r>
      <w:r w:rsidRPr="00266417">
        <w:rPr>
          <w:color w:val="000000"/>
          <w:sz w:val="20"/>
          <w:lang w:val="fr-CH"/>
        </w:rPr>
        <w:noBreakHyphen/>
        <w:t>après</w:t>
      </w:r>
      <w:r w:rsidRPr="00266417">
        <w:rPr>
          <w:sz w:val="20"/>
          <w:lang w:val="fr-CH"/>
        </w:rPr>
        <w:t>.</w:t>
      </w:r>
    </w:p>
    <w:p w:rsidR="00F327BB" w:rsidRPr="00266417" w:rsidRDefault="00F327BB" w:rsidP="00F327BB">
      <w:pPr>
        <w:pStyle w:val="Heading2"/>
        <w:rPr>
          <w:sz w:val="22"/>
          <w:szCs w:val="22"/>
          <w:lang w:val="fr-CH"/>
        </w:rPr>
      </w:pPr>
      <w:r w:rsidRPr="00266417">
        <w:rPr>
          <w:sz w:val="22"/>
          <w:szCs w:val="22"/>
          <w:lang w:val="fr-CH"/>
        </w:rPr>
        <w:t>5.6</w:t>
      </w:r>
      <w:r w:rsidRPr="00266417">
        <w:rPr>
          <w:sz w:val="22"/>
          <w:szCs w:val="22"/>
          <w:lang w:val="fr-CH"/>
        </w:rPr>
        <w:tab/>
        <w:t>TEB par rapport au niveau du signal reçu</w:t>
      </w:r>
    </w:p>
    <w:p w:rsidR="00F327BB" w:rsidRPr="00266417" w:rsidRDefault="00F327BB" w:rsidP="00CE28B7">
      <w:pPr>
        <w:rPr>
          <w:sz w:val="20"/>
          <w:lang w:val="fr-CH"/>
        </w:rPr>
      </w:pPr>
      <w:r w:rsidRPr="00266417">
        <w:rPr>
          <w:sz w:val="20"/>
          <w:lang w:val="fr-CH"/>
        </w:rPr>
        <w:t xml:space="preserve">La Fig. 7 </w:t>
      </w:r>
      <w:r w:rsidRPr="00266417">
        <w:rPr>
          <w:color w:val="000000"/>
          <w:sz w:val="20"/>
          <w:lang w:val="fr-CH"/>
        </w:rPr>
        <w:t xml:space="preserve">représente </w:t>
      </w:r>
      <w:r w:rsidRPr="00266417">
        <w:rPr>
          <w:sz w:val="20"/>
          <w:lang w:val="fr-CH"/>
        </w:rPr>
        <w:t xml:space="preserve">deux courbes du TEB en </w:t>
      </w:r>
      <w:r w:rsidRPr="00266417">
        <w:rPr>
          <w:color w:val="000000"/>
          <w:sz w:val="20"/>
          <w:lang w:val="fr-CH"/>
        </w:rPr>
        <w:t>fonction</w:t>
      </w:r>
      <w:r w:rsidRPr="00266417">
        <w:rPr>
          <w:sz w:val="20"/>
          <w:lang w:val="fr-CH"/>
        </w:rPr>
        <w:t xml:space="preserve"> du niveau du signal reçu. La courbe en pointillé caractérise le récepteur dans des </w:t>
      </w:r>
      <w:r w:rsidRPr="00266417">
        <w:rPr>
          <w:color w:val="000000"/>
          <w:sz w:val="20"/>
          <w:lang w:val="fr-CH"/>
        </w:rPr>
        <w:t>condition</w:t>
      </w:r>
      <w:r w:rsidRPr="00266417">
        <w:rPr>
          <w:sz w:val="20"/>
          <w:lang w:val="fr-CH"/>
        </w:rPr>
        <w:t xml:space="preserve">s normales de </w:t>
      </w:r>
      <w:r w:rsidRPr="00266417">
        <w:rPr>
          <w:color w:val="000000"/>
          <w:sz w:val="20"/>
          <w:lang w:val="fr-CH"/>
        </w:rPr>
        <w:t>fonctionnement</w:t>
      </w:r>
      <w:r w:rsidRPr="00266417">
        <w:rPr>
          <w:sz w:val="20"/>
          <w:lang w:val="fr-CH"/>
        </w:rPr>
        <w:t xml:space="preserve"> sans brouillage. La ligne pleine </w:t>
      </w:r>
      <w:r w:rsidRPr="00266417">
        <w:rPr>
          <w:color w:val="000000"/>
          <w:sz w:val="20"/>
          <w:lang w:val="fr-CH"/>
        </w:rPr>
        <w:t xml:space="preserve">est mesurée </w:t>
      </w:r>
      <w:r w:rsidRPr="00266417">
        <w:rPr>
          <w:sz w:val="20"/>
          <w:lang w:val="fr-CH"/>
        </w:rPr>
        <w:t xml:space="preserve">sur le bond par réduction progressive de la puissance d'émission. La grande différence entre les deux courbes tient aux rayonnements non essentiels émis par le radar </w:t>
      </w:r>
      <w:r w:rsidRPr="00266417">
        <w:rPr>
          <w:color w:val="000000"/>
          <w:sz w:val="20"/>
          <w:lang w:val="fr-CH"/>
        </w:rPr>
        <w:t>mé</w:t>
      </w:r>
      <w:r w:rsidRPr="00266417">
        <w:rPr>
          <w:sz w:val="20"/>
          <w:lang w:val="fr-CH"/>
        </w:rPr>
        <w:t xml:space="preserve">téorologique. La marge uniforme de protection contre les évanouissements lorsque le TEB </w:t>
      </w:r>
      <w:r w:rsidR="00CE28B7" w:rsidRPr="00266417">
        <w:rPr>
          <w:sz w:val="20"/>
          <w:lang w:val="fr-CH"/>
        </w:rPr>
        <w:t>=</w:t>
      </w:r>
      <w:r w:rsidRPr="00266417">
        <w:rPr>
          <w:sz w:val="20"/>
          <w:lang w:val="fr-CH"/>
        </w:rPr>
        <w:t xml:space="preserve"> 10</w:t>
      </w:r>
      <w:r w:rsidRPr="00266417">
        <w:rPr>
          <w:sz w:val="20"/>
          <w:vertAlign w:val="superscript"/>
          <w:lang w:val="fr-CH"/>
        </w:rPr>
        <w:t>–10</w:t>
      </w:r>
      <w:r w:rsidRPr="00266417">
        <w:rPr>
          <w:sz w:val="20"/>
          <w:lang w:val="fr-CH"/>
        </w:rPr>
        <w:t xml:space="preserve"> (niveau auquel des erreurs sur les bits commencent à se produire) est réduite de 28 à 5 dB.</w:t>
      </w:r>
    </w:p>
    <w:p w:rsidR="00F327BB" w:rsidRPr="00266417" w:rsidRDefault="00F327BB" w:rsidP="00CE28B7">
      <w:pPr>
        <w:rPr>
          <w:sz w:val="20"/>
          <w:lang w:val="fr-CH"/>
        </w:rPr>
      </w:pPr>
      <w:r w:rsidRPr="00266417">
        <w:rPr>
          <w:sz w:val="20"/>
          <w:lang w:val="fr-CH"/>
        </w:rPr>
        <w:t xml:space="preserve">Lorsque le radar </w:t>
      </w:r>
      <w:r w:rsidRPr="00266417">
        <w:rPr>
          <w:color w:val="000000"/>
          <w:sz w:val="20"/>
          <w:lang w:val="fr-CH"/>
        </w:rPr>
        <w:t>fonction</w:t>
      </w:r>
      <w:r w:rsidRPr="00266417">
        <w:rPr>
          <w:sz w:val="20"/>
          <w:lang w:val="fr-CH"/>
        </w:rPr>
        <w:t xml:space="preserve">nait à un angle d'élévation nul et que le signal utile était inférieur de 5 dB ou plus à la </w:t>
      </w:r>
      <w:r w:rsidRPr="00266417">
        <w:rPr>
          <w:color w:val="000000"/>
          <w:sz w:val="20"/>
          <w:lang w:val="fr-CH"/>
        </w:rPr>
        <w:t xml:space="preserve">valeur </w:t>
      </w:r>
      <w:r w:rsidRPr="00266417">
        <w:rPr>
          <w:sz w:val="20"/>
          <w:lang w:val="fr-CH"/>
        </w:rPr>
        <w:t xml:space="preserve">nominale de –35 dBm, une ou deux ES se produisaient par tour. Il n'y a pas eu de ES lorsque le radar pointait à plus de </w:t>
      </w:r>
      <w:r w:rsidR="00CE28B7" w:rsidRPr="00266417">
        <w:rPr>
          <w:sz w:val="20"/>
          <w:lang w:val="fr-CH"/>
        </w:rPr>
        <w:sym w:font="Symbol" w:char="F0B1"/>
      </w:r>
      <w:r w:rsidRPr="00266417">
        <w:rPr>
          <w:rFonts w:ascii="Tms Rmn" w:hAnsi="Tms Rmn"/>
          <w:sz w:val="20"/>
          <w:lang w:val="fr-CH"/>
        </w:rPr>
        <w:t> </w:t>
      </w:r>
      <w:r w:rsidRPr="00266417">
        <w:rPr>
          <w:sz w:val="20"/>
          <w:lang w:val="fr-CH"/>
        </w:rPr>
        <w:t>1,5</w:t>
      </w:r>
      <w:r w:rsidR="00CE28B7" w:rsidRPr="00266417">
        <w:rPr>
          <w:sz w:val="20"/>
          <w:lang w:val="fr-CH"/>
        </w:rPr>
        <w:t>°</w:t>
      </w:r>
      <w:r w:rsidRPr="00266417">
        <w:rPr>
          <w:sz w:val="20"/>
          <w:lang w:val="fr-CH"/>
        </w:rPr>
        <w:t xml:space="preserve"> par rapport à la station </w:t>
      </w:r>
      <w:r w:rsidRPr="00266417">
        <w:rPr>
          <w:color w:val="000000"/>
          <w:sz w:val="20"/>
          <w:lang w:val="fr-CH"/>
        </w:rPr>
        <w:t>hertzien</w:t>
      </w:r>
      <w:r w:rsidRPr="00266417">
        <w:rPr>
          <w:sz w:val="20"/>
          <w:lang w:val="fr-CH"/>
        </w:rPr>
        <w:t xml:space="preserve">ne ou </w:t>
      </w:r>
      <w:r w:rsidRPr="00266417">
        <w:rPr>
          <w:color w:val="000000"/>
          <w:sz w:val="20"/>
          <w:lang w:val="fr-CH"/>
        </w:rPr>
        <w:t>lorsque</w:t>
      </w:r>
      <w:r w:rsidRPr="00266417">
        <w:rPr>
          <w:sz w:val="20"/>
          <w:lang w:val="fr-CH"/>
        </w:rPr>
        <w:t xml:space="preserve"> l'angle d'élévation dépassait 1,5</w:t>
      </w:r>
      <w:r w:rsidR="00CE28B7" w:rsidRPr="00266417">
        <w:rPr>
          <w:sz w:val="20"/>
          <w:lang w:val="fr-CH"/>
        </w:rPr>
        <w:t>°</w:t>
      </w:r>
      <w:r w:rsidRPr="00266417">
        <w:rPr>
          <w:sz w:val="20"/>
          <w:lang w:val="fr-CH"/>
        </w:rPr>
        <w:t>.</w:t>
      </w:r>
    </w:p>
    <w:p w:rsidR="00F327BB" w:rsidRPr="00266417" w:rsidRDefault="00F327BB" w:rsidP="00F327BB">
      <w:pPr>
        <w:rPr>
          <w:sz w:val="20"/>
          <w:lang w:val="fr-CH"/>
        </w:rPr>
      </w:pPr>
      <w:r w:rsidRPr="00266417">
        <w:rPr>
          <w:sz w:val="20"/>
          <w:lang w:val="fr-CH"/>
        </w:rPr>
        <w:t>Après installation d'un filtre passe-bas, on a observé une différence insignifiante entre les courbes.</w:t>
      </w:r>
    </w:p>
    <w:p w:rsidR="00F327BB" w:rsidRPr="00266417" w:rsidRDefault="00F327BB" w:rsidP="00F327BB">
      <w:pPr>
        <w:pStyle w:val="Heading2"/>
        <w:rPr>
          <w:sz w:val="22"/>
          <w:szCs w:val="22"/>
          <w:lang w:val="fr-CH"/>
        </w:rPr>
      </w:pPr>
      <w:r w:rsidRPr="00266417">
        <w:rPr>
          <w:sz w:val="22"/>
          <w:szCs w:val="22"/>
          <w:lang w:val="fr-CH"/>
        </w:rPr>
        <w:t>5.7</w:t>
      </w:r>
      <w:r w:rsidRPr="00266417">
        <w:rPr>
          <w:sz w:val="22"/>
          <w:szCs w:val="22"/>
          <w:lang w:val="fr-CH"/>
        </w:rPr>
        <w:tab/>
        <w:t>Conclusion</w:t>
      </w:r>
    </w:p>
    <w:p w:rsidR="00F327BB" w:rsidRPr="00266417" w:rsidRDefault="00F327BB" w:rsidP="00F327BB">
      <w:pPr>
        <w:rPr>
          <w:sz w:val="20"/>
          <w:lang w:val="fr-CH"/>
        </w:rPr>
      </w:pPr>
      <w:r w:rsidRPr="00266417">
        <w:rPr>
          <w:sz w:val="20"/>
          <w:lang w:val="fr-CH"/>
        </w:rPr>
        <w:t>Il a été démontré que les rayonnements non essentiels provenant des systèmes radar peuvent aisément causer des brouillages nuisibles aux DRRS.</w:t>
      </w:r>
    </w:p>
    <w:p w:rsidR="00F327BB" w:rsidRPr="00266417" w:rsidRDefault="00F327BB" w:rsidP="00F327BB">
      <w:pPr>
        <w:rPr>
          <w:sz w:val="20"/>
          <w:lang w:val="fr-CH"/>
        </w:rPr>
      </w:pPr>
      <w:r w:rsidRPr="00266417">
        <w:rPr>
          <w:sz w:val="20"/>
          <w:lang w:val="fr-CH"/>
        </w:rPr>
        <w:lastRenderedPageBreak/>
        <w:t xml:space="preserve">Il est possible de réduire les brouillages causés aux récepteurs des faisceaux </w:t>
      </w:r>
      <w:r w:rsidRPr="00266417">
        <w:rPr>
          <w:color w:val="000000"/>
          <w:sz w:val="20"/>
          <w:lang w:val="fr-CH"/>
        </w:rPr>
        <w:t xml:space="preserve">hertziens à des valeurs négligeables en recourant à des techniques de protection </w:t>
      </w:r>
      <w:r w:rsidRPr="00266417">
        <w:rPr>
          <w:sz w:val="20"/>
          <w:lang w:val="fr-CH"/>
        </w:rPr>
        <w:t xml:space="preserve">relativement simples, </w:t>
      </w:r>
      <w:r w:rsidRPr="00266417">
        <w:rPr>
          <w:color w:val="000000"/>
          <w:sz w:val="20"/>
          <w:lang w:val="fr-CH"/>
        </w:rPr>
        <w:t>par exemple</w:t>
      </w:r>
      <w:r w:rsidRPr="00266417">
        <w:rPr>
          <w:sz w:val="20"/>
          <w:lang w:val="fr-CH"/>
        </w:rPr>
        <w:t xml:space="preserve"> des filtres passe-bas à guide d'ondes à installer dans les radars.</w:t>
      </w:r>
    </w:p>
    <w:p w:rsidR="00F327BB" w:rsidRPr="00266417" w:rsidRDefault="00F327BB" w:rsidP="00F327BB">
      <w:pPr>
        <w:rPr>
          <w:sz w:val="20"/>
          <w:lang w:val="fr-CH"/>
        </w:rPr>
      </w:pPr>
      <w:r w:rsidRPr="00266417">
        <w:rPr>
          <w:sz w:val="20"/>
          <w:lang w:val="fr-CH"/>
        </w:rPr>
        <w:t xml:space="preserve">Ce cas illustre aussi la </w:t>
      </w:r>
      <w:r w:rsidRPr="00266417">
        <w:rPr>
          <w:color w:val="000000"/>
          <w:sz w:val="20"/>
          <w:lang w:val="fr-CH"/>
        </w:rPr>
        <w:t>m</w:t>
      </w:r>
      <w:r w:rsidRPr="00266417">
        <w:rPr>
          <w:sz w:val="20"/>
          <w:lang w:val="fr-CH"/>
        </w:rPr>
        <w:t>éthode décrite à l'Annexe 1 (§ 1.4).</w:t>
      </w:r>
    </w:p>
    <w:p w:rsidR="00F327BB" w:rsidRPr="00266417" w:rsidRDefault="00F327BB" w:rsidP="00495937">
      <w:pPr>
        <w:pStyle w:val="FigureNo"/>
        <w:rPr>
          <w:lang w:val="fr-CH"/>
        </w:rPr>
      </w:pPr>
      <w:r w:rsidRPr="00266417">
        <w:rPr>
          <w:noProof/>
          <w:lang w:val="en-US" w:eastAsia="zh-CN"/>
        </w:rPr>
        <w:drawing>
          <wp:inline distT="0" distB="0" distL="0" distR="0">
            <wp:extent cx="4192270" cy="463740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 cstate="print"/>
                    <a:srcRect/>
                    <a:stretch>
                      <a:fillRect/>
                    </a:stretch>
                  </pic:blipFill>
                  <pic:spPr bwMode="auto">
                    <a:xfrm>
                      <a:off x="0" y="0"/>
                      <a:ext cx="4192270" cy="4637405"/>
                    </a:xfrm>
                    <a:prstGeom prst="rect">
                      <a:avLst/>
                    </a:prstGeom>
                    <a:noFill/>
                    <a:ln w="9525">
                      <a:noFill/>
                      <a:miter lim="800000"/>
                      <a:headEnd/>
                      <a:tailEnd/>
                    </a:ln>
                  </pic:spPr>
                </pic:pic>
              </a:graphicData>
            </a:graphic>
          </wp:inline>
        </w:drawing>
      </w:r>
    </w:p>
    <w:p w:rsidR="00F327BB" w:rsidRPr="00266417" w:rsidRDefault="00F327BB" w:rsidP="00F327BB">
      <w:pPr>
        <w:pStyle w:val="Heading1"/>
        <w:rPr>
          <w:lang w:val="fr-CH"/>
        </w:rPr>
      </w:pPr>
      <w:r w:rsidRPr="00266417">
        <w:rPr>
          <w:lang w:val="fr-CH"/>
        </w:rPr>
        <w:t>6</w:t>
      </w:r>
      <w:r w:rsidRPr="00266417">
        <w:rPr>
          <w:lang w:val="fr-CH"/>
        </w:rPr>
        <w:tab/>
        <w:t>Informations provenant d'autres documents publiés</w:t>
      </w:r>
    </w:p>
    <w:p w:rsidR="00F327BB" w:rsidRPr="00266417" w:rsidRDefault="00F327BB" w:rsidP="00F327BB">
      <w:pPr>
        <w:rPr>
          <w:sz w:val="20"/>
          <w:lang w:val="fr-CH"/>
        </w:rPr>
      </w:pPr>
      <w:r w:rsidRPr="00266417">
        <w:rPr>
          <w:sz w:val="20"/>
          <w:lang w:val="fr-CH"/>
        </w:rPr>
        <w:t xml:space="preserve">Les brouillages radar causés aux récepteurs des faisceaux </w:t>
      </w:r>
      <w:r w:rsidRPr="00266417">
        <w:rPr>
          <w:color w:val="000000"/>
          <w:sz w:val="20"/>
          <w:lang w:val="fr-CH"/>
        </w:rPr>
        <w:t>hertziens ne sont pas récents. Il semblerait que ce soit</w:t>
      </w:r>
      <w:r w:rsidRPr="00266417">
        <w:rPr>
          <w:sz w:val="20"/>
          <w:lang w:val="fr-CH"/>
        </w:rPr>
        <w:t xml:space="preserve"> R.D. Campbell, de la société AT&amp;T, qui, le premier, a publié en 1958 un compte rendu de l'expérience acquise sur le terrain à cet égard. Quelques années plus tard, D.E. Cridlan, de l'Administration des postes du Royaume-Uni, a rapporté une expérience similaire. </w:t>
      </w:r>
    </w:p>
    <w:p w:rsidR="00F327BB" w:rsidRPr="00266417" w:rsidRDefault="00F327BB" w:rsidP="00266417">
      <w:pPr>
        <w:rPr>
          <w:sz w:val="20"/>
          <w:lang w:val="fr-CH"/>
        </w:rPr>
      </w:pPr>
      <w:r w:rsidRPr="00266417">
        <w:rPr>
          <w:sz w:val="20"/>
          <w:lang w:val="fr-CH"/>
        </w:rPr>
        <w:t xml:space="preserve">A cette époque, l'incidence sur les transmissions </w:t>
      </w:r>
      <w:r w:rsidRPr="00266417">
        <w:rPr>
          <w:color w:val="000000"/>
          <w:sz w:val="20"/>
          <w:lang w:val="fr-CH"/>
        </w:rPr>
        <w:t>analogiques</w:t>
      </w:r>
      <w:r w:rsidRPr="00266417">
        <w:rPr>
          <w:sz w:val="20"/>
          <w:lang w:val="fr-CH"/>
        </w:rPr>
        <w:t xml:space="preserve"> MRF n'était pas aussi </w:t>
      </w:r>
      <w:r w:rsidRPr="00266417">
        <w:rPr>
          <w:color w:val="000000"/>
          <w:sz w:val="20"/>
          <w:lang w:val="fr-CH"/>
        </w:rPr>
        <w:t>important</w:t>
      </w:r>
      <w:r w:rsidRPr="00266417">
        <w:rPr>
          <w:sz w:val="20"/>
          <w:lang w:val="fr-CH"/>
        </w:rPr>
        <w:t xml:space="preserve">e que l'effet observé, au cours des années ultérieures, sur les transmissions </w:t>
      </w:r>
      <w:r w:rsidRPr="00266417">
        <w:rPr>
          <w:color w:val="000000"/>
          <w:sz w:val="20"/>
          <w:lang w:val="fr-CH"/>
        </w:rPr>
        <w:t>numérique</w:t>
      </w:r>
      <w:r w:rsidRPr="00266417">
        <w:rPr>
          <w:sz w:val="20"/>
          <w:lang w:val="fr-CH"/>
        </w:rPr>
        <w:t xml:space="preserve">s. Le premier compte rendu connu est une note interne de Bell Telephone Laboratories (BTL) (Etats-Unis d'Amérique)) datant de 1980, qui fait état de brouillages causés par un radar </w:t>
      </w:r>
      <w:r w:rsidRPr="00266417">
        <w:rPr>
          <w:color w:val="000000"/>
          <w:sz w:val="20"/>
          <w:lang w:val="fr-CH"/>
        </w:rPr>
        <w:t>mé</w:t>
      </w:r>
      <w:r w:rsidRPr="00266417">
        <w:rPr>
          <w:sz w:val="20"/>
          <w:lang w:val="fr-CH"/>
        </w:rPr>
        <w:t>téorologique des Etats-Unis d'Amérique à des liaisons radioélectriques MAQ-64 acheminant des signaux à hiérarchie numérique plésiochrone à 135 Mbit/s. Ces incidents ont été mentionnés ultérieurement dans un rapport assez détaillé de la National Telecommunications and Information Agency (NTIA) (Etats-Unis d'Amérique).</w:t>
      </w:r>
    </w:p>
    <w:p w:rsidR="00F327BB" w:rsidRPr="00266417" w:rsidRDefault="00F327BB" w:rsidP="00F327BB">
      <w:pPr>
        <w:rPr>
          <w:sz w:val="20"/>
          <w:lang w:val="fr-CH"/>
        </w:rPr>
      </w:pPr>
      <w:r w:rsidRPr="00266417">
        <w:rPr>
          <w:sz w:val="20"/>
          <w:lang w:val="fr-CH"/>
        </w:rPr>
        <w:t xml:space="preserve">Peu avant la publication de ce rapport, des preuves de brouillages causés par des radars en Europe ont été présentées à la Deuxième conférence </w:t>
      </w:r>
      <w:r w:rsidRPr="00266417">
        <w:rPr>
          <w:color w:val="000000"/>
          <w:sz w:val="20"/>
          <w:lang w:val="fr-CH"/>
        </w:rPr>
        <w:t>européen</w:t>
      </w:r>
      <w:r w:rsidRPr="00266417">
        <w:rPr>
          <w:sz w:val="20"/>
          <w:lang w:val="fr-CH"/>
        </w:rPr>
        <w:t xml:space="preserve">ne sur les faisceaux </w:t>
      </w:r>
      <w:r w:rsidRPr="00266417">
        <w:rPr>
          <w:color w:val="000000"/>
          <w:sz w:val="20"/>
          <w:lang w:val="fr-CH"/>
        </w:rPr>
        <w:t>hertziens</w:t>
      </w:r>
      <w:r w:rsidRPr="00266417">
        <w:rPr>
          <w:sz w:val="20"/>
          <w:lang w:val="fr-CH"/>
        </w:rPr>
        <w:t xml:space="preserve"> (ECRR) en 1989.</w:t>
      </w:r>
    </w:p>
    <w:p w:rsidR="00F327BB" w:rsidRPr="00266417" w:rsidRDefault="00F327BB" w:rsidP="00F327BB">
      <w:pPr>
        <w:rPr>
          <w:sz w:val="20"/>
          <w:lang w:val="fr-CH"/>
        </w:rPr>
      </w:pPr>
      <w:r w:rsidRPr="00266417">
        <w:rPr>
          <w:sz w:val="20"/>
          <w:lang w:val="fr-CH"/>
        </w:rPr>
        <w:t>En conséquence, la Commission d'études 9 de radiocommunications  a décidé en 1991 de s'attaquer à une nouvelle tâche, énoncée dans la Question UIT</w:t>
      </w:r>
      <w:r w:rsidRPr="00266417">
        <w:rPr>
          <w:sz w:val="20"/>
          <w:lang w:val="fr-CH"/>
        </w:rPr>
        <w:noBreakHyphen/>
        <w:t xml:space="preserve">R 159/9. </w:t>
      </w:r>
    </w:p>
    <w:p w:rsidR="00F327BB" w:rsidRPr="00266417" w:rsidRDefault="00F327BB" w:rsidP="00F327BB">
      <w:pPr>
        <w:rPr>
          <w:sz w:val="20"/>
          <w:lang w:val="fr-CH"/>
        </w:rPr>
      </w:pPr>
      <w:r w:rsidRPr="00266417">
        <w:rPr>
          <w:sz w:val="20"/>
          <w:lang w:val="fr-CH"/>
        </w:rPr>
        <w:t xml:space="preserve">Depuis lors, des preuves opérationnelles ont été présentées au Groupe de travail 9A des radiocommunications, ainsi qu'à la Quatrième conférence ECRR. </w:t>
      </w:r>
    </w:p>
    <w:p w:rsidR="00F327BB" w:rsidRPr="00266417" w:rsidRDefault="00F327BB" w:rsidP="00F327BB">
      <w:pPr>
        <w:rPr>
          <w:sz w:val="20"/>
          <w:lang w:val="fr-CH"/>
        </w:rPr>
      </w:pPr>
      <w:r w:rsidRPr="00266417">
        <w:rPr>
          <w:sz w:val="20"/>
          <w:lang w:val="fr-CH"/>
        </w:rPr>
        <w:lastRenderedPageBreak/>
        <w:t xml:space="preserve">Des informations sur l'émission de rayonnements non essentiels par les dispositifs de sortie radar de forte puissance, </w:t>
      </w:r>
      <w:r w:rsidRPr="00266417">
        <w:rPr>
          <w:color w:val="000000"/>
          <w:sz w:val="20"/>
          <w:lang w:val="fr-CH"/>
        </w:rPr>
        <w:t>en particulier</w:t>
      </w:r>
      <w:r w:rsidRPr="00266417">
        <w:rPr>
          <w:sz w:val="20"/>
          <w:lang w:val="fr-CH"/>
        </w:rPr>
        <w:t xml:space="preserve"> les magnétrons, ont été publiées périodiquement dans des revues et ouvrages </w:t>
      </w:r>
      <w:r w:rsidRPr="00266417">
        <w:rPr>
          <w:color w:val="000000"/>
          <w:sz w:val="20"/>
          <w:lang w:val="fr-CH"/>
        </w:rPr>
        <w:t>technique</w:t>
      </w:r>
      <w:r w:rsidRPr="00266417">
        <w:rPr>
          <w:sz w:val="20"/>
          <w:lang w:val="fr-CH"/>
        </w:rPr>
        <w:t>s depuis 1945, époque à laquelle remontent les premiers phénomènes de brouillage observés.</w:t>
      </w:r>
    </w:p>
    <w:p w:rsidR="00F327BB" w:rsidRPr="00266417" w:rsidRDefault="00F327BB" w:rsidP="00F327BB">
      <w:pPr>
        <w:rPr>
          <w:sz w:val="20"/>
          <w:lang w:val="fr-CH"/>
        </w:rPr>
      </w:pPr>
      <w:r w:rsidRPr="00266417">
        <w:rPr>
          <w:sz w:val="20"/>
          <w:lang w:val="fr-CH"/>
        </w:rPr>
        <w:t xml:space="preserve">Des informations </w:t>
      </w:r>
      <w:r w:rsidRPr="00266417">
        <w:rPr>
          <w:color w:val="000000"/>
          <w:sz w:val="20"/>
          <w:lang w:val="fr-CH"/>
        </w:rPr>
        <w:t>concernant</w:t>
      </w:r>
      <w:r w:rsidRPr="00266417">
        <w:rPr>
          <w:sz w:val="20"/>
          <w:lang w:val="fr-CH"/>
        </w:rPr>
        <w:t xml:space="preserve"> la conception et l'efficacité des filtres à installer dans les </w:t>
      </w:r>
      <w:r w:rsidRPr="00266417">
        <w:rPr>
          <w:color w:val="000000"/>
          <w:sz w:val="20"/>
          <w:lang w:val="fr-CH"/>
        </w:rPr>
        <w:t>émetteurs radar de forte puissance ont été publiées dans des revues professionnelles au moins depuis </w:t>
      </w:r>
      <w:r w:rsidRPr="00266417">
        <w:rPr>
          <w:sz w:val="20"/>
          <w:lang w:val="fr-CH"/>
        </w:rPr>
        <w:t>1965.</w:t>
      </w:r>
    </w:p>
    <w:p w:rsidR="00F327BB" w:rsidRPr="00266417" w:rsidRDefault="00F327BB" w:rsidP="00A33368">
      <w:pPr>
        <w:pStyle w:val="Appendix"/>
        <w:spacing w:before="0"/>
        <w:rPr>
          <w:lang w:val="fr-CH"/>
        </w:rPr>
      </w:pPr>
      <w:r w:rsidRPr="00266417">
        <w:rPr>
          <w:lang w:val="fr-CH"/>
        </w:rPr>
        <w:br w:type="page"/>
      </w:r>
      <w:r w:rsidRPr="00266417">
        <w:rPr>
          <w:lang w:val="fr-CH"/>
        </w:rPr>
        <w:lastRenderedPageBreak/>
        <w:t>APPENDICE  2</w:t>
      </w:r>
      <w:r w:rsidRPr="00266417">
        <w:rPr>
          <w:lang w:val="fr-CH"/>
        </w:rPr>
        <w:br/>
      </w:r>
      <w:r w:rsidRPr="00266417">
        <w:rPr>
          <w:lang w:val="fr-CH"/>
        </w:rPr>
        <w:br/>
        <w:t>À  L'ANNEXE  1</w:t>
      </w:r>
    </w:p>
    <w:p w:rsidR="00F327BB" w:rsidRPr="00266417" w:rsidRDefault="00F327BB" w:rsidP="00F327BB">
      <w:pPr>
        <w:pStyle w:val="AppendixTitle"/>
        <w:rPr>
          <w:szCs w:val="24"/>
          <w:lang w:val="fr-CH"/>
        </w:rPr>
      </w:pPr>
      <w:r w:rsidRPr="00266417">
        <w:rPr>
          <w:szCs w:val="24"/>
          <w:lang w:val="fr-CH"/>
        </w:rPr>
        <w:t xml:space="preserve">Calculs d'équations et </w:t>
      </w:r>
      <w:r w:rsidRPr="00266417">
        <w:rPr>
          <w:color w:val="000000"/>
          <w:szCs w:val="24"/>
          <w:lang w:val="fr-CH"/>
        </w:rPr>
        <w:t>exemple</w:t>
      </w:r>
      <w:r w:rsidRPr="00266417">
        <w:rPr>
          <w:szCs w:val="24"/>
          <w:lang w:val="fr-CH"/>
        </w:rPr>
        <w:t xml:space="preserve">s </w:t>
      </w:r>
      <w:r w:rsidRPr="00266417">
        <w:rPr>
          <w:color w:val="000000"/>
          <w:szCs w:val="24"/>
          <w:lang w:val="fr-CH"/>
        </w:rPr>
        <w:t>numérique</w:t>
      </w:r>
      <w:r w:rsidRPr="00266417">
        <w:rPr>
          <w:szCs w:val="24"/>
          <w:lang w:val="fr-CH"/>
        </w:rPr>
        <w:t>s</w:t>
      </w:r>
    </w:p>
    <w:p w:rsidR="00F327BB" w:rsidRPr="00266417" w:rsidRDefault="00F327BB" w:rsidP="00495937">
      <w:pPr>
        <w:pStyle w:val="Normalaftertitle"/>
        <w:rPr>
          <w:sz w:val="20"/>
          <w:lang w:val="fr-CH"/>
        </w:rPr>
      </w:pPr>
      <w:r w:rsidRPr="00266417">
        <w:rPr>
          <w:sz w:val="20"/>
          <w:lang w:val="fr-CH"/>
        </w:rPr>
        <w:t xml:space="preserve">Le présent Appendice rassemble les informations contenues dans les diverses contributions reçues depuis 1991 et des </w:t>
      </w:r>
      <w:r w:rsidRPr="00266417">
        <w:rPr>
          <w:color w:val="000000"/>
          <w:sz w:val="20"/>
          <w:lang w:val="fr-CH"/>
        </w:rPr>
        <w:t>exemple</w:t>
      </w:r>
      <w:r w:rsidRPr="00266417">
        <w:rPr>
          <w:sz w:val="20"/>
          <w:lang w:val="fr-CH"/>
        </w:rPr>
        <w:t xml:space="preserve">s </w:t>
      </w:r>
      <w:r w:rsidRPr="00266417">
        <w:rPr>
          <w:color w:val="000000"/>
          <w:sz w:val="20"/>
          <w:lang w:val="fr-CH"/>
        </w:rPr>
        <w:t>numérique</w:t>
      </w:r>
      <w:r w:rsidRPr="00266417">
        <w:rPr>
          <w:sz w:val="20"/>
          <w:lang w:val="fr-CH"/>
        </w:rPr>
        <w:t>s y sont donnés pour illustrer de manière plus détaillée les instructions générales données à l'Annexe 1.</w:t>
      </w:r>
    </w:p>
    <w:p w:rsidR="00F327BB" w:rsidRPr="00266417" w:rsidRDefault="00F327BB" w:rsidP="00F327BB">
      <w:pPr>
        <w:pStyle w:val="Heading2"/>
        <w:rPr>
          <w:sz w:val="22"/>
          <w:szCs w:val="22"/>
          <w:lang w:val="fr-CH"/>
        </w:rPr>
      </w:pPr>
      <w:r w:rsidRPr="00266417">
        <w:rPr>
          <w:sz w:val="22"/>
          <w:szCs w:val="22"/>
          <w:lang w:val="fr-CH"/>
        </w:rPr>
        <w:t>1.1</w:t>
      </w:r>
      <w:r w:rsidRPr="00266417">
        <w:rPr>
          <w:sz w:val="22"/>
          <w:szCs w:val="22"/>
          <w:lang w:val="fr-CH"/>
        </w:rPr>
        <w:tab/>
        <w:t xml:space="preserve">Réjection en </w:t>
      </w:r>
      <w:r w:rsidRPr="00266417">
        <w:rPr>
          <w:color w:val="000000"/>
          <w:sz w:val="22"/>
          <w:szCs w:val="22"/>
          <w:lang w:val="fr-CH"/>
        </w:rPr>
        <w:t>fonction</w:t>
      </w:r>
      <w:r w:rsidRPr="00266417">
        <w:rPr>
          <w:sz w:val="22"/>
          <w:szCs w:val="22"/>
          <w:lang w:val="fr-CH"/>
        </w:rPr>
        <w:t xml:space="preserve"> de la fréquence</w:t>
      </w:r>
    </w:p>
    <w:p w:rsidR="00F327BB" w:rsidRPr="00266417" w:rsidRDefault="00F327BB" w:rsidP="00F327BB">
      <w:pPr>
        <w:rPr>
          <w:sz w:val="20"/>
          <w:lang w:val="fr-CH"/>
        </w:rPr>
      </w:pPr>
      <w:r w:rsidRPr="00266417">
        <w:rPr>
          <w:sz w:val="20"/>
          <w:lang w:val="fr-CH"/>
        </w:rPr>
        <w:t xml:space="preserve">La réjection en </w:t>
      </w:r>
      <w:r w:rsidRPr="00266417">
        <w:rPr>
          <w:color w:val="000000"/>
          <w:sz w:val="20"/>
          <w:lang w:val="fr-CH"/>
        </w:rPr>
        <w:t>fonction</w:t>
      </w:r>
      <w:r w:rsidRPr="00266417">
        <w:rPr>
          <w:sz w:val="20"/>
          <w:lang w:val="fr-CH"/>
        </w:rPr>
        <w:t xml:space="preserve"> de la fréquence (FDR, </w:t>
      </w:r>
      <w:r w:rsidRPr="00266417">
        <w:rPr>
          <w:i/>
          <w:sz w:val="20"/>
          <w:lang w:val="fr-CH"/>
        </w:rPr>
        <w:t>frequency-dependent rejection</w:t>
      </w:r>
      <w:r w:rsidRPr="00266417">
        <w:rPr>
          <w:sz w:val="20"/>
          <w:lang w:val="fr-CH"/>
        </w:rPr>
        <w:t>) est la réjection assurée par un récepteur relativement à un signal d'entrée en raison de la largeur de bande du récepteur et de l'espacement des fréquences entre le récepteur et l'</w:t>
      </w:r>
      <w:r w:rsidRPr="00266417">
        <w:rPr>
          <w:color w:val="000000"/>
          <w:sz w:val="20"/>
          <w:lang w:val="fr-CH"/>
        </w:rPr>
        <w:t xml:space="preserve">émetteur. La réjection FDR </w:t>
      </w:r>
      <w:r w:rsidRPr="00266417">
        <w:rPr>
          <w:sz w:val="20"/>
          <w:lang w:val="fr-CH"/>
        </w:rPr>
        <w:t xml:space="preserve">des faisceaux hertziens peut être obtenue à partir des niveaux de rayonnements non essentiels mesurés à la source (radar) avec une </w:t>
      </w:r>
      <w:r w:rsidRPr="00266417">
        <w:rPr>
          <w:color w:val="000000"/>
          <w:sz w:val="20"/>
          <w:lang w:val="fr-CH"/>
        </w:rPr>
        <w:t xml:space="preserve">largeur de bande </w:t>
      </w:r>
      <w:r w:rsidRPr="00266417">
        <w:rPr>
          <w:sz w:val="20"/>
          <w:lang w:val="fr-CH"/>
        </w:rPr>
        <w:t xml:space="preserve">de résolution de 1 MHz plus un facteur de correction de largeur de bande. </w:t>
      </w:r>
    </w:p>
    <w:p w:rsidR="00F327BB" w:rsidRPr="00266417" w:rsidRDefault="00F327BB" w:rsidP="00F327BB">
      <w:pPr>
        <w:rPr>
          <w:sz w:val="20"/>
          <w:lang w:val="fr-CH"/>
        </w:rPr>
      </w:pPr>
      <w:r w:rsidRPr="00266417">
        <w:rPr>
          <w:sz w:val="20"/>
          <w:lang w:val="fr-CH"/>
        </w:rPr>
        <w:t xml:space="preserve">Les faisceaux hertziens </w:t>
      </w:r>
      <w:r w:rsidRPr="00266417">
        <w:rPr>
          <w:color w:val="000000"/>
          <w:sz w:val="20"/>
          <w:lang w:val="fr-CH"/>
        </w:rPr>
        <w:t>fonction</w:t>
      </w:r>
      <w:r w:rsidRPr="00266417">
        <w:rPr>
          <w:sz w:val="20"/>
          <w:lang w:val="fr-CH"/>
        </w:rPr>
        <w:t xml:space="preserve">nant dans les bandes des 4 et 6 GHz ont une </w:t>
      </w:r>
      <w:r w:rsidRPr="00266417">
        <w:rPr>
          <w:color w:val="000000"/>
          <w:sz w:val="20"/>
          <w:lang w:val="fr-CH"/>
        </w:rPr>
        <w:t xml:space="preserve">largeur de bande </w:t>
      </w:r>
      <w:r w:rsidRPr="00266417">
        <w:rPr>
          <w:sz w:val="20"/>
          <w:lang w:val="fr-CH"/>
        </w:rPr>
        <w:t xml:space="preserve">FI de réception d'environ 40 et 30 MHz respectivement. Les </w:t>
      </w:r>
      <w:r w:rsidRPr="00266417">
        <w:rPr>
          <w:color w:val="000000"/>
          <w:sz w:val="20"/>
          <w:lang w:val="fr-CH"/>
        </w:rPr>
        <w:t>mesure</w:t>
      </w:r>
      <w:r w:rsidRPr="00266417">
        <w:rPr>
          <w:sz w:val="20"/>
          <w:lang w:val="fr-CH"/>
        </w:rPr>
        <w:t xml:space="preserve">s étant souvent effectuées avec une largeur de bande d'analyseur de </w:t>
      </w:r>
      <w:r w:rsidRPr="00266417">
        <w:rPr>
          <w:color w:val="000000"/>
          <w:sz w:val="20"/>
          <w:lang w:val="fr-CH"/>
        </w:rPr>
        <w:t>spectre</w:t>
      </w:r>
      <w:r w:rsidRPr="00266417">
        <w:rPr>
          <w:sz w:val="20"/>
          <w:lang w:val="fr-CH"/>
        </w:rPr>
        <w:t xml:space="preserve"> de 1 MHz (</w:t>
      </w:r>
      <w:r w:rsidRPr="00266417">
        <w:rPr>
          <w:color w:val="000000"/>
          <w:sz w:val="20"/>
          <w:lang w:val="fr-CH"/>
        </w:rPr>
        <w:t xml:space="preserve">largeur de bande de résolution </w:t>
      </w:r>
      <w:r w:rsidRPr="00266417">
        <w:rPr>
          <w:sz w:val="20"/>
          <w:lang w:val="fr-CH"/>
        </w:rPr>
        <w:t xml:space="preserve">type d'un analyseur de </w:t>
      </w:r>
      <w:r w:rsidRPr="00266417">
        <w:rPr>
          <w:color w:val="000000"/>
          <w:sz w:val="20"/>
          <w:lang w:val="fr-CH"/>
        </w:rPr>
        <w:t>spectre</w:t>
      </w:r>
      <w:r w:rsidRPr="00266417">
        <w:rPr>
          <w:sz w:val="20"/>
          <w:lang w:val="fr-CH"/>
        </w:rPr>
        <w:t xml:space="preserve">), une correction doit être appliquée aux niveaux de rayonnements non essentiels mesurés pour rendre compte de la puissance de crête reçue avec un </w:t>
      </w:r>
      <w:r w:rsidRPr="00266417">
        <w:rPr>
          <w:color w:val="000000"/>
          <w:sz w:val="20"/>
          <w:lang w:val="fr-CH"/>
        </w:rPr>
        <w:t>système</w:t>
      </w:r>
      <w:r w:rsidRPr="00266417">
        <w:rPr>
          <w:sz w:val="20"/>
          <w:lang w:val="fr-CH"/>
        </w:rPr>
        <w:t xml:space="preserve"> de 40 ou 30 MHz.</w:t>
      </w:r>
    </w:p>
    <w:p w:rsidR="00F327BB" w:rsidRPr="00266417" w:rsidRDefault="00F327BB" w:rsidP="00F327BB">
      <w:pPr>
        <w:rPr>
          <w:sz w:val="20"/>
          <w:lang w:val="fr-CH"/>
        </w:rPr>
      </w:pPr>
      <w:r w:rsidRPr="00266417">
        <w:rPr>
          <w:sz w:val="20"/>
          <w:lang w:val="fr-CH"/>
        </w:rPr>
        <w:t>Ce facteur de correction de la largeur de bande est de 20 log (largeur de bande FI du récepteur en MHz/1 MHz) pour les largeurs de bande FI du récepteur inférieures à la réciproque des temps de montée et de descente des signaux radar.</w:t>
      </w:r>
    </w:p>
    <w:p w:rsidR="00F327BB" w:rsidRPr="00266417" w:rsidRDefault="00F327BB" w:rsidP="00F327BB">
      <w:pPr>
        <w:rPr>
          <w:sz w:val="20"/>
          <w:lang w:val="fr-CH"/>
        </w:rPr>
      </w:pPr>
      <w:r w:rsidRPr="00266417">
        <w:rPr>
          <w:sz w:val="20"/>
          <w:lang w:val="fr-CH"/>
        </w:rPr>
        <w:t xml:space="preserve">Les niveaux nominaux de rayonnements non essentiels indiqués dans la </w:t>
      </w:r>
      <w:r w:rsidRPr="00266417">
        <w:rPr>
          <w:color w:val="000000"/>
          <w:sz w:val="20"/>
          <w:lang w:val="fr-CH"/>
        </w:rPr>
        <w:t>R</w:t>
      </w:r>
      <w:r w:rsidRPr="00266417">
        <w:rPr>
          <w:color w:val="000000"/>
          <w:spacing w:val="-3"/>
          <w:sz w:val="20"/>
          <w:lang w:val="fr-CH"/>
        </w:rPr>
        <w:t>ecommandation</w:t>
      </w:r>
      <w:r w:rsidRPr="00266417">
        <w:rPr>
          <w:sz w:val="20"/>
          <w:lang w:val="fr-CH"/>
        </w:rPr>
        <w:t xml:space="preserve"> UIT</w:t>
      </w:r>
      <w:r w:rsidRPr="00266417">
        <w:rPr>
          <w:sz w:val="20"/>
          <w:lang w:val="fr-CH"/>
        </w:rPr>
        <w:noBreakHyphen/>
        <w:t xml:space="preserve">R M.1314, Annexe 1, Tableau 2, peuvent servir à déterminer la réjection en </w:t>
      </w:r>
      <w:r w:rsidRPr="00266417">
        <w:rPr>
          <w:color w:val="000000"/>
          <w:sz w:val="20"/>
          <w:lang w:val="fr-CH"/>
        </w:rPr>
        <w:t>fonction</w:t>
      </w:r>
      <w:r w:rsidRPr="00266417">
        <w:rPr>
          <w:sz w:val="20"/>
          <w:lang w:val="fr-CH"/>
        </w:rPr>
        <w:t xml:space="preserve"> de la fréquence des faisceaux hertziens en rapport avec les rayonnements non essentiels des radars.</w:t>
      </w:r>
    </w:p>
    <w:p w:rsidR="00F327BB" w:rsidRPr="00266417" w:rsidRDefault="00F327BB" w:rsidP="00CE28B7">
      <w:pPr>
        <w:rPr>
          <w:sz w:val="20"/>
          <w:lang w:val="fr-CH"/>
        </w:rPr>
      </w:pPr>
      <w:r w:rsidRPr="00266417">
        <w:rPr>
          <w:color w:val="000000"/>
          <w:sz w:val="20"/>
          <w:lang w:val="fr-CH"/>
        </w:rPr>
        <w:t xml:space="preserve">Par exemple, pour </w:t>
      </w:r>
      <w:r w:rsidRPr="00266417">
        <w:rPr>
          <w:sz w:val="20"/>
          <w:lang w:val="fr-CH"/>
        </w:rPr>
        <w:t>le couplage à partir d'un radar équipé d'un magnétron coaxial (rayonnements non essentiels:</w:t>
      </w:r>
      <w:r w:rsidR="00CE28B7" w:rsidRPr="00266417">
        <w:rPr>
          <w:sz w:val="20"/>
          <w:lang w:val="fr-CH"/>
        </w:rPr>
        <w:t xml:space="preserve"> –</w:t>
      </w:r>
      <w:r w:rsidRPr="00266417">
        <w:rPr>
          <w:sz w:val="20"/>
          <w:lang w:val="fr-CH"/>
        </w:rPr>
        <w:t xml:space="preserve">60 à </w:t>
      </w:r>
      <w:r w:rsidR="00CE28B7" w:rsidRPr="00266417">
        <w:rPr>
          <w:sz w:val="20"/>
          <w:lang w:val="fr-CH"/>
        </w:rPr>
        <w:br/>
        <w:t>–</w:t>
      </w:r>
      <w:r w:rsidRPr="00266417">
        <w:rPr>
          <w:sz w:val="20"/>
          <w:lang w:val="fr-CH"/>
        </w:rPr>
        <w:t xml:space="preserve">75 dBc, selon la </w:t>
      </w:r>
      <w:r w:rsidRPr="00266417">
        <w:rPr>
          <w:color w:val="000000"/>
          <w:sz w:val="20"/>
          <w:lang w:val="fr-CH"/>
        </w:rPr>
        <w:t>R</w:t>
      </w:r>
      <w:r w:rsidRPr="00266417">
        <w:rPr>
          <w:color w:val="000000"/>
          <w:spacing w:val="-3"/>
          <w:sz w:val="20"/>
          <w:lang w:val="fr-CH"/>
        </w:rPr>
        <w:t>ecommandation</w:t>
      </w:r>
      <w:r w:rsidRPr="00266417">
        <w:rPr>
          <w:sz w:val="20"/>
          <w:lang w:val="fr-CH"/>
        </w:rPr>
        <w:t xml:space="preserve"> UIT-R M.1314), la réjection FDR d'un faisceau hertzien dans la partie inférieure de la bande des 6 GHz (largeur de bande FI </w:t>
      </w:r>
      <w:r w:rsidR="00CE28B7" w:rsidRPr="00266417">
        <w:rPr>
          <w:sz w:val="20"/>
          <w:lang w:val="fr-CH"/>
        </w:rPr>
        <w:t>=</w:t>
      </w:r>
      <w:r w:rsidRPr="00266417">
        <w:rPr>
          <w:sz w:val="20"/>
          <w:lang w:val="fr-CH"/>
        </w:rPr>
        <w:t> 30 MHz) serait comme suit:</w:t>
      </w:r>
    </w:p>
    <w:p w:rsidR="00F327BB" w:rsidRPr="00266417" w:rsidRDefault="00F327BB" w:rsidP="00CE28B7">
      <w:pPr>
        <w:pStyle w:val="Equation"/>
        <w:tabs>
          <w:tab w:val="clear" w:pos="794"/>
          <w:tab w:val="left" w:pos="3686"/>
          <w:tab w:val="left" w:pos="4196"/>
          <w:tab w:val="left" w:pos="5954"/>
          <w:tab w:val="left" w:pos="6237"/>
          <w:tab w:val="left" w:pos="7088"/>
        </w:tabs>
        <w:spacing w:before="60"/>
        <w:rPr>
          <w:sz w:val="20"/>
          <w:lang w:val="fr-CH"/>
        </w:rPr>
      </w:pPr>
      <w:r w:rsidRPr="00266417">
        <w:rPr>
          <w:sz w:val="20"/>
          <w:lang w:val="fr-CH"/>
        </w:rPr>
        <w:tab/>
        <w:t>FDR</w:t>
      </w:r>
      <w:r w:rsidRPr="00266417">
        <w:rPr>
          <w:sz w:val="20"/>
          <w:lang w:val="fr-CH"/>
        </w:rPr>
        <w:tab/>
      </w:r>
      <w:r w:rsidR="00CE28B7" w:rsidRPr="00266417">
        <w:rPr>
          <w:sz w:val="20"/>
          <w:lang w:val="fr-CH"/>
        </w:rPr>
        <w:t>=</w:t>
      </w:r>
      <w:r w:rsidRPr="00266417">
        <w:rPr>
          <w:sz w:val="20"/>
          <w:lang w:val="fr-CH"/>
        </w:rPr>
        <w:t xml:space="preserve"> 20 log (30) – (60 à 75)</w:t>
      </w:r>
      <w:r w:rsidR="00A33368" w:rsidRPr="00266417">
        <w:rPr>
          <w:sz w:val="20"/>
          <w:lang w:val="fr-CH"/>
        </w:rPr>
        <w:t>         </w:t>
      </w:r>
      <w:r w:rsidRPr="00266417">
        <w:rPr>
          <w:sz w:val="20"/>
          <w:lang w:val="fr-CH"/>
        </w:rPr>
        <w:t>dBc</w:t>
      </w:r>
    </w:p>
    <w:p w:rsidR="00F327BB" w:rsidRPr="00266417" w:rsidRDefault="00F327BB" w:rsidP="00AA32E8">
      <w:pPr>
        <w:pStyle w:val="Equation"/>
        <w:tabs>
          <w:tab w:val="clear" w:pos="794"/>
          <w:tab w:val="left" w:pos="3686"/>
          <w:tab w:val="left" w:pos="4196"/>
          <w:tab w:val="left" w:pos="6663"/>
          <w:tab w:val="left" w:pos="7230"/>
        </w:tabs>
        <w:spacing w:before="60"/>
        <w:rPr>
          <w:sz w:val="20"/>
          <w:lang w:val="fr-CH"/>
        </w:rPr>
      </w:pPr>
      <w:r w:rsidRPr="00266417">
        <w:rPr>
          <w:sz w:val="20"/>
          <w:lang w:val="fr-CH"/>
        </w:rPr>
        <w:tab/>
      </w:r>
      <w:r w:rsidR="00CE28B7" w:rsidRPr="00266417">
        <w:rPr>
          <w:sz w:val="20"/>
          <w:lang w:val="fr-CH"/>
        </w:rPr>
        <w:tab/>
        <w:t>= +</w:t>
      </w:r>
      <w:r w:rsidRPr="00266417">
        <w:rPr>
          <w:sz w:val="20"/>
          <w:lang w:val="fr-CH"/>
        </w:rPr>
        <w:t>15 – (60 à 75)</w:t>
      </w:r>
      <w:r w:rsidR="00A33368" w:rsidRPr="00266417">
        <w:rPr>
          <w:sz w:val="20"/>
          <w:lang w:val="fr-CH"/>
        </w:rPr>
        <w:t>                      </w:t>
      </w:r>
      <w:r w:rsidRPr="00266417">
        <w:rPr>
          <w:sz w:val="20"/>
          <w:lang w:val="fr-CH"/>
        </w:rPr>
        <w:t>dBc</w:t>
      </w:r>
      <w:r w:rsidRPr="00266417">
        <w:rPr>
          <w:sz w:val="20"/>
          <w:lang w:val="fr-CH"/>
        </w:rPr>
        <w:tab/>
      </w:r>
      <w:r w:rsidR="00A33368" w:rsidRPr="00266417">
        <w:rPr>
          <w:sz w:val="20"/>
          <w:lang w:val="fr-CH"/>
        </w:rPr>
        <w:tab/>
      </w:r>
      <w:r w:rsidRPr="00266417">
        <w:rPr>
          <w:sz w:val="20"/>
          <w:lang w:val="fr-CH"/>
        </w:rPr>
        <w:t>(1)</w:t>
      </w:r>
    </w:p>
    <w:p w:rsidR="00F327BB" w:rsidRPr="00266417" w:rsidRDefault="00F327BB" w:rsidP="00CE28B7">
      <w:pPr>
        <w:pStyle w:val="Equation"/>
        <w:tabs>
          <w:tab w:val="clear" w:pos="794"/>
          <w:tab w:val="left" w:pos="3686"/>
          <w:tab w:val="left" w:pos="4196"/>
          <w:tab w:val="left" w:pos="6237"/>
          <w:tab w:val="left" w:pos="6804"/>
        </w:tabs>
        <w:spacing w:before="60"/>
        <w:rPr>
          <w:sz w:val="20"/>
          <w:lang w:val="fr-CH"/>
        </w:rPr>
      </w:pPr>
      <w:r w:rsidRPr="00266417">
        <w:rPr>
          <w:sz w:val="20"/>
          <w:lang w:val="fr-CH"/>
        </w:rPr>
        <w:tab/>
      </w:r>
      <w:r w:rsidRPr="00266417">
        <w:rPr>
          <w:sz w:val="20"/>
          <w:lang w:val="fr-CH"/>
        </w:rPr>
        <w:tab/>
      </w:r>
      <w:r w:rsidR="00CE28B7" w:rsidRPr="00266417">
        <w:rPr>
          <w:sz w:val="20"/>
          <w:lang w:val="fr-CH"/>
        </w:rPr>
        <w:t>=</w:t>
      </w:r>
      <w:r w:rsidRPr="00266417">
        <w:rPr>
          <w:sz w:val="20"/>
          <w:lang w:val="fr-CH"/>
        </w:rPr>
        <w:t xml:space="preserve"> –45 à –60</w:t>
      </w:r>
      <w:r w:rsidRPr="00266417">
        <w:rPr>
          <w:sz w:val="20"/>
          <w:lang w:val="fr-CH"/>
        </w:rPr>
        <w:tab/>
      </w:r>
      <w:r w:rsidR="00A33368" w:rsidRPr="00266417">
        <w:rPr>
          <w:sz w:val="20"/>
          <w:lang w:val="fr-CH"/>
        </w:rPr>
        <w:t>        </w:t>
      </w:r>
      <w:r w:rsidRPr="00266417">
        <w:rPr>
          <w:sz w:val="20"/>
          <w:lang w:val="fr-CH"/>
        </w:rPr>
        <w:t>dBc</w:t>
      </w:r>
    </w:p>
    <w:p w:rsidR="00F327BB" w:rsidRPr="00266417" w:rsidRDefault="00F327BB" w:rsidP="00CE28B7">
      <w:pPr>
        <w:rPr>
          <w:sz w:val="20"/>
          <w:lang w:val="fr-CH"/>
        </w:rPr>
      </w:pPr>
      <w:r w:rsidRPr="00266417">
        <w:rPr>
          <w:sz w:val="20"/>
          <w:lang w:val="fr-CH"/>
        </w:rPr>
        <w:t>Ainsi pour un radar qui génère en sortie une puissance fondamentale maximale de 250 kW (</w:t>
      </w:r>
      <w:r w:rsidR="00CE28B7" w:rsidRPr="00266417">
        <w:rPr>
          <w:sz w:val="20"/>
          <w:lang w:val="fr-CH"/>
        </w:rPr>
        <w:t>+</w:t>
      </w:r>
      <w:r w:rsidRPr="00266417">
        <w:rPr>
          <w:sz w:val="20"/>
          <w:lang w:val="fr-CH"/>
        </w:rPr>
        <w:t>84 dBm), la puissance équivalente produite dans la bande (</w:t>
      </w:r>
      <w:r w:rsidR="00CE28B7" w:rsidRPr="00266417">
        <w:rPr>
          <w:sz w:val="20"/>
          <w:lang w:val="fr-CH"/>
        </w:rPr>
        <w:t>=</w:t>
      </w:r>
      <w:r w:rsidRPr="00266417">
        <w:rPr>
          <w:sz w:val="20"/>
          <w:lang w:val="fr-CH"/>
        </w:rPr>
        <w:t xml:space="preserve"> </w:t>
      </w:r>
      <w:r w:rsidRPr="00266417">
        <w:rPr>
          <w:i/>
          <w:iCs/>
          <w:sz w:val="20"/>
          <w:lang w:val="fr-CH"/>
        </w:rPr>
        <w:t>P</w:t>
      </w:r>
      <w:r w:rsidRPr="00266417">
        <w:rPr>
          <w:i/>
          <w:iCs/>
          <w:position w:val="-4"/>
          <w:sz w:val="20"/>
          <w:lang w:val="fr-CH"/>
        </w:rPr>
        <w:t>T</w:t>
      </w:r>
      <w:r w:rsidRPr="00266417">
        <w:rPr>
          <w:sz w:val="20"/>
          <w:lang w:val="fr-CH"/>
        </w:rPr>
        <w:t xml:space="preserve"> – FDR) serait de </w:t>
      </w:r>
      <w:r w:rsidR="00CE28B7" w:rsidRPr="00266417">
        <w:rPr>
          <w:sz w:val="20"/>
          <w:lang w:val="fr-CH"/>
        </w:rPr>
        <w:t>+</w:t>
      </w:r>
      <w:r w:rsidRPr="00266417">
        <w:rPr>
          <w:sz w:val="20"/>
          <w:lang w:val="fr-CH"/>
        </w:rPr>
        <w:t xml:space="preserve">24 à </w:t>
      </w:r>
      <w:r w:rsidR="00CE28B7" w:rsidRPr="00266417">
        <w:rPr>
          <w:sz w:val="20"/>
          <w:lang w:val="fr-CH"/>
        </w:rPr>
        <w:t>+</w:t>
      </w:r>
      <w:r w:rsidRPr="00266417">
        <w:rPr>
          <w:sz w:val="20"/>
          <w:lang w:val="fr-CH"/>
        </w:rPr>
        <w:t>39 dBm.</w:t>
      </w:r>
    </w:p>
    <w:p w:rsidR="00F327BB" w:rsidRPr="00266417" w:rsidRDefault="00F327BB" w:rsidP="00F327BB">
      <w:pPr>
        <w:rPr>
          <w:sz w:val="20"/>
          <w:lang w:val="fr-CH"/>
        </w:rPr>
      </w:pPr>
      <w:r w:rsidRPr="00266417">
        <w:rPr>
          <w:sz w:val="20"/>
          <w:lang w:val="fr-CH"/>
        </w:rPr>
        <w:t>Cette amplitude est égale ou même supérieure à celle de la puissance produite par les étages de sortie de l'</w:t>
      </w:r>
      <w:r w:rsidRPr="00266417">
        <w:rPr>
          <w:color w:val="000000"/>
          <w:sz w:val="20"/>
          <w:lang w:val="fr-CH"/>
        </w:rPr>
        <w:t>émetteur du faisceau hertzien fonction</w:t>
      </w:r>
      <w:r w:rsidRPr="00266417">
        <w:rPr>
          <w:sz w:val="20"/>
          <w:lang w:val="fr-CH"/>
        </w:rPr>
        <w:t>nant à 6 GHz.</w:t>
      </w:r>
    </w:p>
    <w:p w:rsidR="00F327BB" w:rsidRPr="00266417" w:rsidRDefault="00F327BB" w:rsidP="00F327BB">
      <w:pPr>
        <w:pStyle w:val="Heading2"/>
        <w:rPr>
          <w:sz w:val="22"/>
          <w:szCs w:val="22"/>
          <w:lang w:val="fr-CH"/>
        </w:rPr>
      </w:pPr>
      <w:r w:rsidRPr="00266417">
        <w:rPr>
          <w:sz w:val="22"/>
          <w:szCs w:val="22"/>
          <w:lang w:val="fr-CH"/>
        </w:rPr>
        <w:t>1.2</w:t>
      </w:r>
      <w:r w:rsidRPr="00266417">
        <w:rPr>
          <w:sz w:val="22"/>
          <w:szCs w:val="22"/>
          <w:lang w:val="fr-CH"/>
        </w:rPr>
        <w:tab/>
        <w:t>Réponse temporelle</w:t>
      </w:r>
    </w:p>
    <w:p w:rsidR="00F327BB" w:rsidRPr="00266417" w:rsidRDefault="00F327BB" w:rsidP="00F327BB">
      <w:pPr>
        <w:rPr>
          <w:sz w:val="20"/>
          <w:lang w:val="fr-CH"/>
        </w:rPr>
      </w:pPr>
      <w:r w:rsidRPr="00266417">
        <w:rPr>
          <w:sz w:val="20"/>
          <w:lang w:val="fr-CH"/>
        </w:rPr>
        <w:t xml:space="preserve">Pour déterminer l'effet des rayonnements non essentiels produits par de nombreuses stations radar sur la qualité de </w:t>
      </w:r>
      <w:r w:rsidRPr="00266417">
        <w:rPr>
          <w:color w:val="000000"/>
          <w:sz w:val="20"/>
          <w:lang w:val="fr-CH"/>
        </w:rPr>
        <w:t>fonctionnement</w:t>
      </w:r>
      <w:r w:rsidRPr="00266417">
        <w:rPr>
          <w:sz w:val="20"/>
          <w:lang w:val="fr-CH"/>
        </w:rPr>
        <w:t xml:space="preserve"> d'un DRRS, il est </w:t>
      </w:r>
      <w:r w:rsidRPr="00266417">
        <w:rPr>
          <w:color w:val="000000"/>
          <w:sz w:val="20"/>
          <w:lang w:val="fr-CH"/>
        </w:rPr>
        <w:t>nécessaire</w:t>
      </w:r>
      <w:r w:rsidRPr="00266417">
        <w:rPr>
          <w:sz w:val="20"/>
          <w:lang w:val="fr-CH"/>
        </w:rPr>
        <w:t xml:space="preserve"> de caractériser la réponse temporelle dans la bande passante FI du récepteur. Les </w:t>
      </w:r>
      <w:r w:rsidRPr="00266417">
        <w:rPr>
          <w:color w:val="000000"/>
          <w:sz w:val="20"/>
          <w:lang w:val="fr-CH"/>
        </w:rPr>
        <w:t>mesure</w:t>
      </w:r>
      <w:r w:rsidRPr="00266417">
        <w:rPr>
          <w:sz w:val="20"/>
          <w:lang w:val="fr-CH"/>
        </w:rPr>
        <w:t xml:space="preserve">s des signaux dans le temps indiquent que les réponses des récepteurs de faisceaux </w:t>
      </w:r>
      <w:r w:rsidRPr="00266417">
        <w:rPr>
          <w:color w:val="000000"/>
          <w:sz w:val="20"/>
          <w:lang w:val="fr-CH"/>
        </w:rPr>
        <w:t>hertziens aux</w:t>
      </w:r>
      <w:r w:rsidRPr="00266417">
        <w:rPr>
          <w:sz w:val="20"/>
          <w:lang w:val="fr-CH"/>
        </w:rPr>
        <w:t xml:space="preserve"> rayonnements non essentiels dans les bandes attribuées aux faisceaux </w:t>
      </w:r>
      <w:r w:rsidRPr="00266417">
        <w:rPr>
          <w:color w:val="000000"/>
          <w:sz w:val="20"/>
          <w:lang w:val="fr-CH"/>
        </w:rPr>
        <w:t>hertziens peuvent comprendre deux éléments</w:t>
      </w:r>
      <w:r w:rsidRPr="00266417">
        <w:rPr>
          <w:sz w:val="20"/>
          <w:lang w:val="fr-CH"/>
        </w:rPr>
        <w:t>:</w:t>
      </w:r>
    </w:p>
    <w:p w:rsidR="00F327BB" w:rsidRPr="00266417" w:rsidRDefault="00F327BB" w:rsidP="00F327BB">
      <w:pPr>
        <w:pStyle w:val="enumlev1"/>
        <w:rPr>
          <w:sz w:val="20"/>
          <w:lang w:val="fr-CH"/>
        </w:rPr>
      </w:pPr>
      <w:r w:rsidRPr="00266417">
        <w:rPr>
          <w:sz w:val="20"/>
          <w:lang w:val="fr-CH"/>
        </w:rPr>
        <w:t>–</w:t>
      </w:r>
      <w:r w:rsidRPr="00266417">
        <w:rPr>
          <w:sz w:val="20"/>
          <w:lang w:val="fr-CH"/>
        </w:rPr>
        <w:tab/>
        <w:t xml:space="preserve">réponses produites par les fronts avant et arrière de la modulation des impulsions radar; </w:t>
      </w:r>
    </w:p>
    <w:p w:rsidR="00F327BB" w:rsidRPr="00266417" w:rsidRDefault="00F327BB" w:rsidP="00F327BB">
      <w:pPr>
        <w:pStyle w:val="enumlev1"/>
        <w:rPr>
          <w:sz w:val="20"/>
          <w:lang w:val="fr-CH"/>
        </w:rPr>
      </w:pPr>
      <w:r w:rsidRPr="00266417">
        <w:rPr>
          <w:sz w:val="20"/>
          <w:lang w:val="fr-CH"/>
        </w:rPr>
        <w:t>–</w:t>
      </w:r>
      <w:r w:rsidRPr="00266417">
        <w:rPr>
          <w:sz w:val="20"/>
          <w:lang w:val="fr-CH"/>
        </w:rPr>
        <w:tab/>
        <w:t>réponses produites par le bruit intrinsèque du tube à la sortie du radar pendant l'intervalle des impulsions.</w:t>
      </w:r>
    </w:p>
    <w:p w:rsidR="00F327BB" w:rsidRPr="00266417" w:rsidRDefault="00F327BB" w:rsidP="00F327BB">
      <w:pPr>
        <w:rPr>
          <w:sz w:val="20"/>
          <w:lang w:val="fr-CH"/>
        </w:rPr>
      </w:pPr>
      <w:r w:rsidRPr="00266417">
        <w:rPr>
          <w:sz w:val="20"/>
          <w:lang w:val="fr-CH"/>
        </w:rPr>
        <w:t xml:space="preserve">Les rayonnements non essentiels se produisant pendant les fronts avant et arrière des impulsions sont à large bande par nature et génèrent donc une réponse en impulsion à la sortie FI du récepteur du faisceau </w:t>
      </w:r>
      <w:r w:rsidRPr="00266417">
        <w:rPr>
          <w:color w:val="000000"/>
          <w:sz w:val="20"/>
          <w:lang w:val="fr-CH"/>
        </w:rPr>
        <w:t>hertzien</w:t>
      </w:r>
      <w:r w:rsidRPr="00266417">
        <w:rPr>
          <w:sz w:val="20"/>
          <w:lang w:val="fr-CH"/>
        </w:rPr>
        <w:t xml:space="preserve">. </w:t>
      </w:r>
    </w:p>
    <w:p w:rsidR="00F327BB" w:rsidRPr="00266417" w:rsidRDefault="00F327BB" w:rsidP="00F327BB">
      <w:pPr>
        <w:rPr>
          <w:sz w:val="20"/>
          <w:lang w:val="fr-CH"/>
        </w:rPr>
      </w:pPr>
      <w:r w:rsidRPr="00266417">
        <w:rPr>
          <w:sz w:val="20"/>
          <w:lang w:val="fr-CH"/>
        </w:rPr>
        <w:t xml:space="preserve">La largeur de ces réponses en impulsion est égale à la réciproque de la largeur de bande FI du récepteur. Autrement dit, les réponses en impulsion aux fronts avant et arrière sont approximativement de 25 ns et de 33 ns pour un récepteur </w:t>
      </w:r>
      <w:r w:rsidRPr="00266417">
        <w:rPr>
          <w:color w:val="000000"/>
          <w:sz w:val="20"/>
          <w:lang w:val="fr-CH"/>
        </w:rPr>
        <w:t>fonction</w:t>
      </w:r>
      <w:r w:rsidRPr="00266417">
        <w:rPr>
          <w:sz w:val="20"/>
          <w:lang w:val="fr-CH"/>
        </w:rPr>
        <w:t>nant dans la bande des 4 GHz et dans la partie inférieure de la bande des 6 GHz respectivement.</w:t>
      </w:r>
    </w:p>
    <w:p w:rsidR="00F327BB" w:rsidRPr="00266417" w:rsidRDefault="00F327BB" w:rsidP="00F327BB">
      <w:pPr>
        <w:rPr>
          <w:sz w:val="20"/>
          <w:lang w:val="fr-CH"/>
        </w:rPr>
      </w:pPr>
      <w:r w:rsidRPr="00266417">
        <w:rPr>
          <w:color w:val="000000"/>
          <w:sz w:val="20"/>
          <w:lang w:val="fr-CH"/>
        </w:rPr>
        <w:t>En conséquence,</w:t>
      </w:r>
      <w:r w:rsidRPr="00266417">
        <w:rPr>
          <w:sz w:val="20"/>
          <w:lang w:val="fr-CH"/>
        </w:rPr>
        <w:t xml:space="preserve"> les réponses en impulsion aux fronts avant et arrière apparaissent comme de courtes impulsions de sortie FI. Elles équivalent approximativement à un intervalle correspondant à un baud d'un DRRS.</w:t>
      </w:r>
    </w:p>
    <w:p w:rsidR="00F327BB" w:rsidRPr="00266417" w:rsidRDefault="00F327BB" w:rsidP="00F327BB">
      <w:pPr>
        <w:rPr>
          <w:sz w:val="20"/>
          <w:lang w:val="fr-CH"/>
        </w:rPr>
      </w:pPr>
      <w:r w:rsidRPr="00266417">
        <w:rPr>
          <w:sz w:val="20"/>
          <w:lang w:val="fr-CH"/>
        </w:rPr>
        <w:lastRenderedPageBreak/>
        <w:t xml:space="preserve">Il convient de noter que les réponses en impulsion aux fronts avant et arrière ou les réponses en </w:t>
      </w:r>
      <w:r w:rsidRPr="00266417">
        <w:rPr>
          <w:color w:val="000000"/>
          <w:sz w:val="20"/>
          <w:lang w:val="fr-CH"/>
        </w:rPr>
        <w:t>fréquence</w:t>
      </w:r>
      <w:r w:rsidRPr="00266417">
        <w:rPr>
          <w:sz w:val="20"/>
          <w:lang w:val="fr-CH"/>
        </w:rPr>
        <w:t xml:space="preserve"> au front arrière ne sont pas </w:t>
      </w:r>
      <w:r w:rsidRPr="00266417">
        <w:rPr>
          <w:color w:val="000000"/>
          <w:sz w:val="20"/>
          <w:lang w:val="fr-CH"/>
        </w:rPr>
        <w:t>nécessaire</w:t>
      </w:r>
      <w:r w:rsidRPr="00266417">
        <w:rPr>
          <w:sz w:val="20"/>
          <w:lang w:val="fr-CH"/>
        </w:rPr>
        <w:t>ment égales; elles augmentent à 20 log (largeur de bande FI du récepteur) pour les largeurs de bande FI du récepteur inférieures à la réciproque des temps de montée/descente des signaux radar.</w:t>
      </w:r>
    </w:p>
    <w:p w:rsidR="00F327BB" w:rsidRPr="00266417" w:rsidRDefault="00F327BB" w:rsidP="00F327BB">
      <w:pPr>
        <w:rPr>
          <w:sz w:val="20"/>
          <w:lang w:val="fr-CH"/>
        </w:rPr>
      </w:pPr>
      <w:r w:rsidRPr="00266417">
        <w:rPr>
          <w:sz w:val="20"/>
          <w:lang w:val="fr-CH"/>
        </w:rPr>
        <w:t xml:space="preserve">Les rayonnements non essentiels se produisant pendant l'intervalle entier des impulsions sont de type bruit et sont générés par le tube à la sortie du radar. </w:t>
      </w:r>
    </w:p>
    <w:p w:rsidR="00F327BB" w:rsidRPr="00266417" w:rsidRDefault="00F327BB" w:rsidP="00F327BB">
      <w:pPr>
        <w:rPr>
          <w:sz w:val="20"/>
          <w:lang w:val="fr-CH"/>
        </w:rPr>
      </w:pPr>
      <w:r w:rsidRPr="00266417">
        <w:rPr>
          <w:sz w:val="20"/>
          <w:lang w:val="fr-CH"/>
        </w:rPr>
        <w:t xml:space="preserve">Les réponses en amplitude du récepteur à ces rayonnements de type bruit sont </w:t>
      </w:r>
      <w:r w:rsidRPr="00266417">
        <w:rPr>
          <w:color w:val="000000"/>
          <w:sz w:val="20"/>
          <w:lang w:val="fr-CH"/>
        </w:rPr>
        <w:t>également</w:t>
      </w:r>
      <w:r w:rsidRPr="00266417">
        <w:rPr>
          <w:sz w:val="20"/>
          <w:lang w:val="fr-CH"/>
        </w:rPr>
        <w:t xml:space="preserve"> </w:t>
      </w:r>
      <w:r w:rsidRPr="00266417">
        <w:rPr>
          <w:color w:val="000000"/>
          <w:sz w:val="20"/>
          <w:lang w:val="fr-CH"/>
        </w:rPr>
        <w:t>fonction</w:t>
      </w:r>
      <w:r w:rsidRPr="00266417">
        <w:rPr>
          <w:sz w:val="20"/>
          <w:lang w:val="fr-CH"/>
        </w:rPr>
        <w:t xml:space="preserve"> de la </w:t>
      </w:r>
      <w:r w:rsidRPr="00266417">
        <w:rPr>
          <w:color w:val="000000"/>
          <w:sz w:val="20"/>
          <w:lang w:val="fr-CH"/>
        </w:rPr>
        <w:t>fréquence</w:t>
      </w:r>
      <w:r w:rsidRPr="00266417">
        <w:rPr>
          <w:sz w:val="20"/>
          <w:lang w:val="fr-CH"/>
        </w:rPr>
        <w:t xml:space="preserve"> accordée du récepteur et prédominent davantage lorsque le tube de sortie émet des rayonnements non essentiels.</w:t>
      </w:r>
    </w:p>
    <w:p w:rsidR="00F327BB" w:rsidRPr="00266417" w:rsidRDefault="00F327BB" w:rsidP="00F327BB">
      <w:pPr>
        <w:rPr>
          <w:sz w:val="20"/>
          <w:lang w:val="fr-CH"/>
        </w:rPr>
      </w:pPr>
      <w:r w:rsidRPr="00266417">
        <w:rPr>
          <w:sz w:val="20"/>
          <w:lang w:val="fr-CH"/>
        </w:rPr>
        <w:t>L'amplitude du bruit non cohérent pendant l'intervalle des impulsions augmente à 10 log de la largeur de bande FI du récepteur.</w:t>
      </w:r>
    </w:p>
    <w:p w:rsidR="00F327BB" w:rsidRPr="00266417" w:rsidRDefault="00F327BB" w:rsidP="00F327BB">
      <w:pPr>
        <w:rPr>
          <w:sz w:val="20"/>
          <w:lang w:val="fr-CH"/>
        </w:rPr>
      </w:pPr>
      <w:r w:rsidRPr="00266417">
        <w:rPr>
          <w:sz w:val="20"/>
          <w:lang w:val="fr-CH"/>
        </w:rPr>
        <w:t xml:space="preserve">En bref, les rayonnements non essentiels produisent deux types de réponses temporelles à la sortie FI d'un récepteur de faisceaux </w:t>
      </w:r>
      <w:r w:rsidRPr="00266417">
        <w:rPr>
          <w:color w:val="000000"/>
          <w:sz w:val="20"/>
          <w:lang w:val="fr-CH"/>
        </w:rPr>
        <w:t>hertziens</w:t>
      </w:r>
      <w:r w:rsidRPr="00266417">
        <w:rPr>
          <w:sz w:val="20"/>
          <w:lang w:val="fr-CH"/>
        </w:rPr>
        <w:t xml:space="preserve">: </w:t>
      </w:r>
    </w:p>
    <w:p w:rsidR="00F327BB" w:rsidRPr="00266417" w:rsidRDefault="00F327BB" w:rsidP="00F327BB">
      <w:pPr>
        <w:pStyle w:val="enumlev1"/>
        <w:rPr>
          <w:sz w:val="20"/>
          <w:lang w:val="fr-CH"/>
        </w:rPr>
      </w:pPr>
      <w:r w:rsidRPr="00266417">
        <w:rPr>
          <w:sz w:val="20"/>
          <w:lang w:val="fr-CH"/>
        </w:rPr>
        <w:t>–</w:t>
      </w:r>
      <w:r w:rsidRPr="00266417">
        <w:rPr>
          <w:sz w:val="20"/>
          <w:lang w:val="fr-CH"/>
        </w:rPr>
        <w:tab/>
        <w:t>réponses en impulsion dues aux fronts avant et/ou arrière de la modulation des impulsions radar;</w:t>
      </w:r>
    </w:p>
    <w:p w:rsidR="00F327BB" w:rsidRPr="00266417" w:rsidRDefault="00F327BB" w:rsidP="00F327BB">
      <w:pPr>
        <w:pStyle w:val="enumlev1"/>
        <w:rPr>
          <w:sz w:val="20"/>
          <w:lang w:val="fr-CH"/>
        </w:rPr>
      </w:pPr>
      <w:r w:rsidRPr="00266417">
        <w:rPr>
          <w:sz w:val="20"/>
          <w:lang w:val="fr-CH"/>
        </w:rPr>
        <w:t>–</w:t>
      </w:r>
      <w:r w:rsidRPr="00266417">
        <w:rPr>
          <w:sz w:val="20"/>
          <w:lang w:val="fr-CH"/>
        </w:rPr>
        <w:tab/>
        <w:t>bruit non cohérent pendant l'intervalle des impulsions.</w:t>
      </w:r>
    </w:p>
    <w:p w:rsidR="00F327BB" w:rsidRPr="00266417" w:rsidRDefault="00F327BB" w:rsidP="006322D8">
      <w:pPr>
        <w:rPr>
          <w:sz w:val="20"/>
          <w:lang w:val="fr-CH"/>
        </w:rPr>
      </w:pPr>
      <w:r w:rsidRPr="00266417">
        <w:rPr>
          <w:sz w:val="20"/>
          <w:lang w:val="fr-CH"/>
        </w:rPr>
        <w:t xml:space="preserve">Les cas observés ont montré que les brouillages causés par des radars à des récepteurs de faisceaux </w:t>
      </w:r>
      <w:r w:rsidRPr="00266417">
        <w:rPr>
          <w:color w:val="000000"/>
          <w:sz w:val="20"/>
          <w:lang w:val="fr-CH"/>
        </w:rPr>
        <w:t>hertziens</w:t>
      </w:r>
      <w:r w:rsidRPr="00266417">
        <w:rPr>
          <w:sz w:val="20"/>
          <w:lang w:val="fr-CH"/>
        </w:rPr>
        <w:t xml:space="preserve"> sont surtout dus au faisceau principal de l'antenne du radar. </w:t>
      </w:r>
    </w:p>
    <w:p w:rsidR="00F327BB" w:rsidRPr="00266417" w:rsidRDefault="00F327BB" w:rsidP="00CE28B7">
      <w:pPr>
        <w:rPr>
          <w:sz w:val="20"/>
          <w:lang w:val="fr-CH"/>
        </w:rPr>
      </w:pPr>
      <w:r w:rsidRPr="00266417">
        <w:rPr>
          <w:sz w:val="20"/>
          <w:lang w:val="fr-CH"/>
        </w:rPr>
        <w:t>L'antenne d'un radar de recherche effectuant un balayage continu sur 360</w:t>
      </w:r>
      <w:r w:rsidR="00CE28B7" w:rsidRPr="00266417">
        <w:rPr>
          <w:sz w:val="20"/>
          <w:lang w:val="fr-CH"/>
        </w:rPr>
        <w:t>°</w:t>
      </w:r>
      <w:r w:rsidRPr="00266417">
        <w:rPr>
          <w:sz w:val="20"/>
          <w:lang w:val="fr-CH"/>
        </w:rPr>
        <w:t xml:space="preserve"> illuminera brièvement un site de faisceau </w:t>
      </w:r>
      <w:r w:rsidRPr="00266417">
        <w:rPr>
          <w:color w:val="000000"/>
          <w:sz w:val="20"/>
          <w:lang w:val="fr-CH"/>
        </w:rPr>
        <w:t>hertzien</w:t>
      </w:r>
      <w:r w:rsidRPr="00266417">
        <w:rPr>
          <w:sz w:val="20"/>
          <w:lang w:val="fr-CH"/>
        </w:rPr>
        <w:t xml:space="preserve"> pendant chaque intervalle de balayage. L'antenne du faisceau </w:t>
      </w:r>
      <w:r w:rsidRPr="00266417">
        <w:rPr>
          <w:color w:val="000000"/>
          <w:sz w:val="20"/>
          <w:lang w:val="fr-CH"/>
        </w:rPr>
        <w:t>hertzien</w:t>
      </w:r>
      <w:r w:rsidRPr="00266417">
        <w:rPr>
          <w:sz w:val="20"/>
          <w:lang w:val="fr-CH"/>
        </w:rPr>
        <w:t xml:space="preserve"> interceptera donc </w:t>
      </w:r>
      <w:r w:rsidRPr="00266417">
        <w:rPr>
          <w:color w:val="000000"/>
          <w:sz w:val="20"/>
          <w:lang w:val="fr-CH"/>
        </w:rPr>
        <w:t xml:space="preserve">un certain nombre d'impulsions radar durant </w:t>
      </w:r>
      <w:r w:rsidRPr="00266417">
        <w:rPr>
          <w:sz w:val="20"/>
          <w:lang w:val="fr-CH"/>
        </w:rPr>
        <w:t>chaque intervalle de balayage, par le biais de ses lobes latéraux ou, dans le cas le plus défavorable, par le biais de son faisceau principal.</w:t>
      </w:r>
    </w:p>
    <w:p w:rsidR="00F327BB" w:rsidRPr="00266417" w:rsidRDefault="00F327BB" w:rsidP="00F327BB">
      <w:pPr>
        <w:rPr>
          <w:sz w:val="20"/>
          <w:lang w:val="fr-CH"/>
        </w:rPr>
      </w:pPr>
      <w:r w:rsidRPr="00266417">
        <w:rPr>
          <w:sz w:val="20"/>
          <w:lang w:val="fr-CH"/>
        </w:rPr>
        <w:t xml:space="preserve">On peut estimer le nombre total d'impulsions radar interceptées par passage à partir de l'équation </w:t>
      </w:r>
      <w:r w:rsidRPr="00266417">
        <w:rPr>
          <w:color w:val="000000"/>
          <w:sz w:val="20"/>
          <w:lang w:val="fr-CH"/>
        </w:rPr>
        <w:t>suivante</w:t>
      </w:r>
      <w:r w:rsidRPr="00266417">
        <w:rPr>
          <w:sz w:val="20"/>
          <w:lang w:val="fr-CH"/>
        </w:rPr>
        <w:t>:</w:t>
      </w:r>
    </w:p>
    <w:p w:rsidR="00F327BB" w:rsidRPr="00266417" w:rsidRDefault="00F327BB" w:rsidP="00F327BB">
      <w:pPr>
        <w:pStyle w:val="Equation"/>
        <w:rPr>
          <w:sz w:val="20"/>
          <w:lang w:val="fr-CH"/>
        </w:rPr>
      </w:pPr>
      <w:r w:rsidRPr="00266417">
        <w:rPr>
          <w:sz w:val="20"/>
          <w:lang w:val="fr-CH"/>
        </w:rPr>
        <w:tab/>
      </w:r>
      <w:r w:rsidRPr="00266417">
        <w:rPr>
          <w:sz w:val="20"/>
          <w:lang w:val="fr-CH"/>
        </w:rPr>
        <w:tab/>
      </w:r>
      <w:r w:rsidRPr="00266417">
        <w:rPr>
          <w:position w:val="-22"/>
          <w:sz w:val="20"/>
          <w:lang w:val="fr-CH"/>
        </w:rPr>
        <w:object w:dxaOrig="29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28.5pt" o:ole="" fillcolor="window">
            <v:imagedata r:id="rId21" o:title=""/>
          </v:shape>
          <o:OLEObject Type="Embed" ProgID="Equation.3" ShapeID="_x0000_i1025" DrawAspect="Content" ObjectID="_1346588516" r:id="rId22"/>
        </w:object>
      </w:r>
      <w:r w:rsidRPr="00266417">
        <w:rPr>
          <w:sz w:val="20"/>
          <w:lang w:val="fr-CH"/>
        </w:rPr>
        <w:tab/>
        <w:t>(2)</w:t>
      </w:r>
    </w:p>
    <w:p w:rsidR="00F327BB" w:rsidRPr="00266417" w:rsidRDefault="00F327BB" w:rsidP="00F327BB">
      <w:pPr>
        <w:rPr>
          <w:sz w:val="20"/>
          <w:lang w:val="fr-CH"/>
        </w:rPr>
      </w:pPr>
      <w:r w:rsidRPr="00266417">
        <w:rPr>
          <w:sz w:val="20"/>
          <w:lang w:val="fr-CH"/>
        </w:rPr>
        <w:t>où:</w:t>
      </w:r>
    </w:p>
    <w:p w:rsidR="00F327BB" w:rsidRPr="00266417" w:rsidRDefault="00F327BB" w:rsidP="006322D8">
      <w:pPr>
        <w:pStyle w:val="Equationlegend"/>
        <w:rPr>
          <w:sz w:val="20"/>
          <w:lang w:val="fr-CH"/>
        </w:rPr>
      </w:pPr>
      <w:r w:rsidRPr="00266417">
        <w:rPr>
          <w:sz w:val="20"/>
          <w:lang w:val="fr-CH"/>
        </w:rPr>
        <w:tab/>
      </w:r>
      <w:r w:rsidRPr="00266417">
        <w:rPr>
          <w:i/>
          <w:iCs/>
          <w:sz w:val="20"/>
          <w:lang w:val="fr-CH"/>
        </w:rPr>
        <w:t>N</w:t>
      </w:r>
      <w:r w:rsidRPr="00266417">
        <w:rPr>
          <w:rFonts w:ascii="Tms Rmn" w:hAnsi="Tms Rmn"/>
          <w:sz w:val="20"/>
          <w:lang w:val="fr-CH"/>
        </w:rPr>
        <w:t>:</w:t>
      </w:r>
      <w:r w:rsidRPr="00266417">
        <w:rPr>
          <w:sz w:val="20"/>
          <w:lang w:val="fr-CH"/>
        </w:rPr>
        <w:tab/>
        <w:t>nombre d'impulsions provenant du faisceau principal du radar interceptées par passage</w:t>
      </w:r>
    </w:p>
    <w:p w:rsidR="00F327BB" w:rsidRPr="00266417" w:rsidRDefault="00F327BB" w:rsidP="006322D8">
      <w:pPr>
        <w:pStyle w:val="Equationlegend"/>
        <w:rPr>
          <w:sz w:val="20"/>
          <w:lang w:val="fr-CH"/>
        </w:rPr>
      </w:pPr>
      <w:r w:rsidRPr="00266417">
        <w:rPr>
          <w:sz w:val="20"/>
          <w:lang w:val="fr-CH"/>
        </w:rPr>
        <w:tab/>
      </w:r>
      <w:r w:rsidRPr="00266417">
        <w:rPr>
          <w:i/>
          <w:iCs/>
          <w:sz w:val="20"/>
          <w:lang w:val="fr-CH"/>
        </w:rPr>
        <w:t>RPM</w:t>
      </w:r>
      <w:r w:rsidRPr="00266417">
        <w:rPr>
          <w:rFonts w:ascii="Tms Rmn" w:hAnsi="Tms Rmn"/>
          <w:sz w:val="20"/>
          <w:lang w:val="fr-CH"/>
        </w:rPr>
        <w:t>:</w:t>
      </w:r>
      <w:r w:rsidRPr="00266417">
        <w:rPr>
          <w:sz w:val="20"/>
          <w:lang w:val="fr-CH"/>
        </w:rPr>
        <w:tab/>
        <w:t>vitesse de rotation de l'antenne (tours par min)</w:t>
      </w:r>
    </w:p>
    <w:p w:rsidR="00F327BB" w:rsidRPr="00266417" w:rsidRDefault="00F327BB" w:rsidP="006322D8">
      <w:pPr>
        <w:pStyle w:val="Equationlegend"/>
        <w:rPr>
          <w:sz w:val="20"/>
          <w:lang w:val="fr-CH"/>
        </w:rPr>
      </w:pPr>
      <w:r w:rsidRPr="00266417">
        <w:rPr>
          <w:sz w:val="20"/>
          <w:lang w:val="fr-CH"/>
        </w:rPr>
        <w:tab/>
      </w:r>
      <w:r w:rsidRPr="00266417">
        <w:rPr>
          <w:i/>
          <w:iCs/>
          <w:sz w:val="20"/>
          <w:lang w:val="fr-CH"/>
        </w:rPr>
        <w:t>BW</w:t>
      </w:r>
      <w:r w:rsidRPr="00266417">
        <w:rPr>
          <w:rFonts w:ascii="Tms Rmn" w:hAnsi="Tms Rmn"/>
          <w:sz w:val="20"/>
          <w:lang w:val="fr-CH"/>
        </w:rPr>
        <w:t>:</w:t>
      </w:r>
      <w:r w:rsidRPr="00266417">
        <w:rPr>
          <w:sz w:val="20"/>
          <w:lang w:val="fr-CH"/>
        </w:rPr>
        <w:tab/>
        <w:t>ouverture du faisceau principal du radar (degrés)</w:t>
      </w:r>
    </w:p>
    <w:p w:rsidR="00F327BB" w:rsidRPr="00266417" w:rsidRDefault="00F327BB" w:rsidP="006322D8">
      <w:pPr>
        <w:pStyle w:val="Equationlegend"/>
        <w:rPr>
          <w:sz w:val="20"/>
          <w:lang w:val="fr-CH"/>
        </w:rPr>
      </w:pPr>
      <w:r w:rsidRPr="00266417">
        <w:rPr>
          <w:sz w:val="20"/>
          <w:lang w:val="fr-CH"/>
        </w:rPr>
        <w:tab/>
      </w:r>
      <w:r w:rsidRPr="00266417">
        <w:rPr>
          <w:i/>
          <w:iCs/>
          <w:sz w:val="20"/>
          <w:lang w:val="fr-CH"/>
        </w:rPr>
        <w:t>PRF</w:t>
      </w:r>
      <w:r w:rsidRPr="00266417">
        <w:rPr>
          <w:rFonts w:ascii="Tms Rmn" w:hAnsi="Tms Rmn"/>
          <w:sz w:val="20"/>
          <w:lang w:val="fr-CH"/>
        </w:rPr>
        <w:t>:</w:t>
      </w:r>
      <w:r w:rsidRPr="00266417">
        <w:rPr>
          <w:sz w:val="20"/>
          <w:lang w:val="fr-CH"/>
        </w:rPr>
        <w:tab/>
        <w:t>fréquence de répétition des impulsions (impulsions/s).</w:t>
      </w:r>
    </w:p>
    <w:p w:rsidR="00F327BB" w:rsidRPr="00266417" w:rsidRDefault="00F327BB" w:rsidP="00F327BB">
      <w:pPr>
        <w:rPr>
          <w:sz w:val="20"/>
          <w:lang w:val="fr-CH"/>
        </w:rPr>
      </w:pPr>
      <w:r w:rsidRPr="00266417">
        <w:rPr>
          <w:sz w:val="20"/>
          <w:lang w:val="fr-CH"/>
        </w:rPr>
        <w:t xml:space="preserve">La durée totale du train d'impulsions intercepté en provenance du faisceau principal du radar pendant un passage est donnée par l'équation </w:t>
      </w:r>
      <w:r w:rsidRPr="00266417">
        <w:rPr>
          <w:color w:val="000000"/>
          <w:sz w:val="20"/>
          <w:lang w:val="fr-CH"/>
        </w:rPr>
        <w:t>suivant</w:t>
      </w:r>
      <w:r w:rsidRPr="00266417">
        <w:rPr>
          <w:sz w:val="20"/>
          <w:lang w:val="fr-CH"/>
        </w:rPr>
        <w:t>e:</w:t>
      </w:r>
    </w:p>
    <w:p w:rsidR="00F327BB" w:rsidRPr="00266417" w:rsidRDefault="00F327BB" w:rsidP="00CE28B7">
      <w:pPr>
        <w:pStyle w:val="Equation"/>
        <w:rPr>
          <w:sz w:val="20"/>
          <w:lang w:val="fr-CH"/>
        </w:rPr>
      </w:pPr>
      <w:r w:rsidRPr="00266417">
        <w:rPr>
          <w:sz w:val="20"/>
          <w:lang w:val="fr-CH"/>
        </w:rPr>
        <w:tab/>
      </w:r>
      <w:r w:rsidRPr="00266417">
        <w:rPr>
          <w:sz w:val="20"/>
          <w:lang w:val="fr-CH"/>
        </w:rPr>
        <w:tab/>
      </w:r>
      <w:r w:rsidRPr="00266417">
        <w:rPr>
          <w:i/>
          <w:iCs/>
          <w:sz w:val="20"/>
          <w:lang w:val="fr-CH"/>
        </w:rPr>
        <w:t>PTD</w:t>
      </w:r>
      <w:r w:rsidRPr="00266417">
        <w:rPr>
          <w:sz w:val="20"/>
          <w:lang w:val="fr-CH"/>
        </w:rPr>
        <w:t xml:space="preserve"> </w:t>
      </w:r>
      <w:r w:rsidR="00CE28B7" w:rsidRPr="00266417">
        <w:rPr>
          <w:sz w:val="20"/>
          <w:lang w:val="fr-CH"/>
        </w:rPr>
        <w:t>=</w:t>
      </w:r>
      <w:r w:rsidRPr="00266417">
        <w:rPr>
          <w:sz w:val="20"/>
          <w:lang w:val="fr-CH"/>
        </w:rPr>
        <w:t xml:space="preserve"> </w:t>
      </w:r>
      <w:r w:rsidRPr="00266417">
        <w:rPr>
          <w:i/>
          <w:iCs/>
          <w:sz w:val="20"/>
          <w:lang w:val="fr-CH"/>
        </w:rPr>
        <w:t>N</w:t>
      </w:r>
      <w:r w:rsidRPr="00266417">
        <w:rPr>
          <w:sz w:val="20"/>
          <w:lang w:val="fr-CH"/>
        </w:rPr>
        <w:t xml:space="preserve"> · </w:t>
      </w:r>
      <w:r w:rsidRPr="00266417">
        <w:rPr>
          <w:i/>
          <w:iCs/>
          <w:sz w:val="20"/>
          <w:lang w:val="fr-CH"/>
        </w:rPr>
        <w:t>PRI</w:t>
      </w:r>
      <w:r w:rsidRPr="00266417">
        <w:rPr>
          <w:sz w:val="20"/>
          <w:lang w:val="fr-CH"/>
        </w:rPr>
        <w:tab/>
        <w:t>(3)</w:t>
      </w:r>
    </w:p>
    <w:p w:rsidR="00F327BB" w:rsidRPr="00266417" w:rsidRDefault="00F327BB" w:rsidP="00F327BB">
      <w:pPr>
        <w:rPr>
          <w:sz w:val="20"/>
          <w:lang w:val="fr-CH"/>
        </w:rPr>
      </w:pPr>
      <w:r w:rsidRPr="00266417">
        <w:rPr>
          <w:sz w:val="20"/>
          <w:lang w:val="fr-CH"/>
        </w:rPr>
        <w:t>où:</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N</w:t>
      </w:r>
      <w:r w:rsidRPr="00266417">
        <w:rPr>
          <w:rFonts w:ascii="Tms Rmn" w:hAnsi="Tms Rmn"/>
          <w:sz w:val="20"/>
          <w:lang w:val="fr-CH"/>
        </w:rPr>
        <w:t>:</w:t>
      </w:r>
      <w:r w:rsidR="00A33368" w:rsidRPr="00266417">
        <w:rPr>
          <w:rFonts w:ascii="Tms Rmn" w:hAnsi="Tms Rmn"/>
          <w:sz w:val="20"/>
          <w:lang w:val="fr-CH"/>
        </w:rPr>
        <w:tab/>
      </w:r>
      <w:r w:rsidRPr="00266417">
        <w:rPr>
          <w:sz w:val="20"/>
          <w:lang w:val="fr-CH"/>
        </w:rPr>
        <w:t>variable définie ci-dessus</w:t>
      </w:r>
    </w:p>
    <w:p w:rsidR="00F327BB" w:rsidRPr="00266417" w:rsidRDefault="00F327BB" w:rsidP="00CE28B7">
      <w:pPr>
        <w:pStyle w:val="Equationlegend"/>
        <w:rPr>
          <w:sz w:val="20"/>
          <w:lang w:val="fr-CH"/>
        </w:rPr>
      </w:pPr>
      <w:r w:rsidRPr="00266417">
        <w:rPr>
          <w:sz w:val="20"/>
          <w:lang w:val="fr-CH"/>
        </w:rPr>
        <w:tab/>
      </w:r>
      <w:r w:rsidRPr="00266417">
        <w:rPr>
          <w:i/>
          <w:iCs/>
          <w:sz w:val="20"/>
          <w:lang w:val="fr-CH"/>
        </w:rPr>
        <w:t>PRI</w:t>
      </w:r>
      <w:r w:rsidRPr="00266417">
        <w:rPr>
          <w:rFonts w:ascii="Tms Rmn" w:hAnsi="Tms Rmn"/>
          <w:sz w:val="20"/>
          <w:lang w:val="fr-CH"/>
        </w:rPr>
        <w:t>:</w:t>
      </w:r>
      <w:r w:rsidRPr="00266417">
        <w:rPr>
          <w:rFonts w:ascii="Tms Rmn" w:hAnsi="Tms Rmn"/>
          <w:sz w:val="20"/>
          <w:lang w:val="fr-CH"/>
        </w:rPr>
        <w:tab/>
        <w:t>i</w:t>
      </w:r>
      <w:r w:rsidRPr="00266417">
        <w:rPr>
          <w:sz w:val="20"/>
          <w:lang w:val="fr-CH"/>
        </w:rPr>
        <w:t>ntervalle de répétition des impulsions (s) </w:t>
      </w:r>
      <w:r w:rsidR="00CE28B7" w:rsidRPr="00266417">
        <w:rPr>
          <w:sz w:val="20"/>
          <w:lang w:val="fr-CH"/>
        </w:rPr>
        <w:t>=</w:t>
      </w:r>
      <w:r w:rsidRPr="00266417">
        <w:rPr>
          <w:sz w:val="20"/>
          <w:lang w:val="fr-CH"/>
        </w:rPr>
        <w:t> 1/</w:t>
      </w:r>
      <w:r w:rsidRPr="00266417">
        <w:rPr>
          <w:i/>
          <w:iCs/>
          <w:sz w:val="20"/>
          <w:lang w:val="fr-CH"/>
        </w:rPr>
        <w:t>PRF</w:t>
      </w:r>
      <w:r w:rsidRPr="00266417">
        <w:rPr>
          <w:sz w:val="20"/>
          <w:lang w:val="fr-CH"/>
        </w:rPr>
        <w:t>.</w:t>
      </w:r>
    </w:p>
    <w:p w:rsidR="00F327BB" w:rsidRPr="00266417" w:rsidRDefault="00F327BB" w:rsidP="00F327BB">
      <w:pPr>
        <w:rPr>
          <w:sz w:val="20"/>
          <w:lang w:val="fr-CH"/>
        </w:rPr>
      </w:pPr>
      <w:r w:rsidRPr="00266417">
        <w:rPr>
          <w:sz w:val="20"/>
          <w:lang w:val="fr-CH"/>
        </w:rPr>
        <w:t xml:space="preserve">Selon les </w:t>
      </w:r>
      <w:r w:rsidRPr="00266417">
        <w:rPr>
          <w:color w:val="000000"/>
          <w:sz w:val="20"/>
          <w:lang w:val="fr-CH"/>
        </w:rPr>
        <w:t>caractéristique</w:t>
      </w:r>
      <w:r w:rsidRPr="00266417">
        <w:rPr>
          <w:sz w:val="20"/>
          <w:lang w:val="fr-CH"/>
        </w:rPr>
        <w:t xml:space="preserve">s types des radars au sol, le nombre d'impulsions </w:t>
      </w:r>
      <w:r w:rsidRPr="00266417">
        <w:rPr>
          <w:i/>
          <w:iCs/>
          <w:sz w:val="20"/>
          <w:lang w:val="fr-CH"/>
        </w:rPr>
        <w:t>N</w:t>
      </w:r>
      <w:r w:rsidRPr="00266417">
        <w:rPr>
          <w:sz w:val="20"/>
          <w:lang w:val="fr-CH"/>
        </w:rPr>
        <w:t xml:space="preserve"> interceptées par balayage à l'azimut (passage) des antennes radar varie de 10 à 70 impulsions.</w:t>
      </w:r>
    </w:p>
    <w:p w:rsidR="00F327BB" w:rsidRPr="00266417" w:rsidRDefault="00F327BB" w:rsidP="00F327BB">
      <w:pPr>
        <w:rPr>
          <w:sz w:val="20"/>
          <w:lang w:val="fr-CH"/>
        </w:rPr>
      </w:pPr>
      <w:r w:rsidRPr="00266417">
        <w:rPr>
          <w:sz w:val="20"/>
          <w:lang w:val="fr-CH"/>
        </w:rPr>
        <w:t>La durée du train d'impulsions (durée de l'exposition) varie approximativement entre 0,01 et 0,12 s par passage.</w:t>
      </w:r>
    </w:p>
    <w:p w:rsidR="00F327BB" w:rsidRPr="00266417" w:rsidRDefault="00F327BB" w:rsidP="00F327BB">
      <w:pPr>
        <w:rPr>
          <w:sz w:val="20"/>
          <w:lang w:val="fr-CH"/>
        </w:rPr>
      </w:pPr>
      <w:r w:rsidRPr="00266417">
        <w:rPr>
          <w:sz w:val="20"/>
          <w:lang w:val="fr-CH"/>
        </w:rPr>
        <w:t>Les effets des impulsions radar sur les DRRS</w:t>
      </w:r>
      <w:r w:rsidRPr="00266417">
        <w:rPr>
          <w:color w:val="000000"/>
          <w:sz w:val="20"/>
          <w:lang w:val="fr-CH"/>
        </w:rPr>
        <w:t xml:space="preserve"> peuvent généralement être classés en quatre catégories de dégradation de la qualité</w:t>
      </w:r>
      <w:r w:rsidRPr="00266417">
        <w:rPr>
          <w:sz w:val="20"/>
          <w:lang w:val="fr-CH"/>
        </w:rPr>
        <w:t>:</w:t>
      </w:r>
    </w:p>
    <w:p w:rsidR="00F327BB" w:rsidRPr="00266417" w:rsidRDefault="00F327BB" w:rsidP="00F327BB">
      <w:pPr>
        <w:pStyle w:val="enumlev1"/>
        <w:rPr>
          <w:sz w:val="20"/>
          <w:lang w:val="fr-CH"/>
        </w:rPr>
      </w:pPr>
      <w:r w:rsidRPr="00266417">
        <w:rPr>
          <w:sz w:val="20"/>
          <w:lang w:val="fr-CH"/>
        </w:rPr>
        <w:t>–</w:t>
      </w:r>
      <w:r w:rsidRPr="00266417">
        <w:rPr>
          <w:sz w:val="20"/>
          <w:lang w:val="fr-CH"/>
        </w:rPr>
        <w:tab/>
        <w:t>augmentation des taux d'erreurs résiduelles dépendant du temps,</w:t>
      </w:r>
    </w:p>
    <w:p w:rsidR="00F327BB" w:rsidRPr="00266417" w:rsidRDefault="00F327BB" w:rsidP="00266417">
      <w:pPr>
        <w:pStyle w:val="enumlev1"/>
        <w:rPr>
          <w:sz w:val="20"/>
          <w:lang w:val="fr-CH"/>
        </w:rPr>
      </w:pPr>
      <w:r w:rsidRPr="00266417">
        <w:rPr>
          <w:sz w:val="20"/>
          <w:lang w:val="fr-CH"/>
        </w:rPr>
        <w:t>–</w:t>
      </w:r>
      <w:r w:rsidRPr="00266417">
        <w:rPr>
          <w:sz w:val="20"/>
          <w:lang w:val="fr-CH"/>
        </w:rPr>
        <w:tab/>
        <w:t xml:space="preserve">TEB momentanément supérieurs au seuil du taux de secondes avec erreurs (ESR, </w:t>
      </w:r>
      <w:r w:rsidRPr="00266417">
        <w:rPr>
          <w:i/>
          <w:iCs/>
          <w:sz w:val="20"/>
          <w:lang w:val="fr-CH"/>
        </w:rPr>
        <w:t>errored second ratio</w:t>
      </w:r>
      <w:r w:rsidRPr="00266417">
        <w:rPr>
          <w:sz w:val="20"/>
          <w:lang w:val="fr-CH"/>
        </w:rPr>
        <w:t xml:space="preserve">): établissement de rapports de défaillances dues à des rayonnements non essentiels et commutation du canal de protection ou activation d'alarmes en rapport avec la défaillance du </w:t>
      </w:r>
      <w:r w:rsidRPr="00266417">
        <w:rPr>
          <w:color w:val="000000"/>
          <w:sz w:val="20"/>
          <w:lang w:val="fr-CH"/>
        </w:rPr>
        <w:t>service</w:t>
      </w:r>
      <w:r w:rsidRPr="00266417">
        <w:rPr>
          <w:sz w:val="20"/>
          <w:lang w:val="fr-CH"/>
        </w:rPr>
        <w:t xml:space="preserve"> sur de multiples </w:t>
      </w:r>
      <w:r w:rsidRPr="00266417">
        <w:rPr>
          <w:color w:val="000000"/>
          <w:sz w:val="20"/>
          <w:lang w:val="fr-CH"/>
        </w:rPr>
        <w:t>canaux,</w:t>
      </w:r>
    </w:p>
    <w:p w:rsidR="00F327BB" w:rsidRPr="00266417" w:rsidRDefault="00F327BB" w:rsidP="00F327BB">
      <w:pPr>
        <w:pStyle w:val="enumlev1"/>
        <w:rPr>
          <w:sz w:val="20"/>
          <w:lang w:val="fr-CH"/>
        </w:rPr>
      </w:pPr>
      <w:r w:rsidRPr="00266417">
        <w:rPr>
          <w:sz w:val="20"/>
          <w:lang w:val="fr-CH"/>
        </w:rPr>
        <w:t>–</w:t>
      </w:r>
      <w:r w:rsidRPr="00266417">
        <w:rPr>
          <w:sz w:val="20"/>
          <w:lang w:val="fr-CH"/>
        </w:rPr>
        <w:tab/>
        <w:t xml:space="preserve">occurrences de secondes à fort taux d'erreur (SES, </w:t>
      </w:r>
      <w:r w:rsidRPr="00266417">
        <w:rPr>
          <w:i/>
          <w:iCs/>
          <w:sz w:val="20"/>
          <w:lang w:val="fr-CH"/>
        </w:rPr>
        <w:t>severely errored second</w:t>
      </w:r>
      <w:r w:rsidRPr="00266417">
        <w:rPr>
          <w:sz w:val="20"/>
          <w:lang w:val="fr-CH"/>
        </w:rPr>
        <w:t>) sur un ou plusieurs canaux,</w:t>
      </w:r>
    </w:p>
    <w:p w:rsidR="00F327BB" w:rsidRPr="00266417" w:rsidRDefault="00F327BB" w:rsidP="00F327BB">
      <w:pPr>
        <w:pStyle w:val="enumlev1"/>
        <w:rPr>
          <w:sz w:val="20"/>
          <w:lang w:val="fr-CH"/>
        </w:rPr>
      </w:pPr>
      <w:r w:rsidRPr="00266417">
        <w:rPr>
          <w:sz w:val="20"/>
          <w:lang w:val="fr-CH"/>
        </w:rPr>
        <w:t>–</w:t>
      </w:r>
      <w:r w:rsidRPr="00266417">
        <w:rPr>
          <w:sz w:val="20"/>
          <w:lang w:val="fr-CH"/>
        </w:rPr>
        <w:tab/>
        <w:t>occurrences de pertes de verrouillage de trame (signal d'indication d'alarme, AIS) et perte de service.</w:t>
      </w:r>
    </w:p>
    <w:p w:rsidR="00F327BB" w:rsidRPr="00266417" w:rsidRDefault="00F327BB" w:rsidP="00F327BB">
      <w:pPr>
        <w:rPr>
          <w:sz w:val="20"/>
          <w:lang w:val="fr-CH"/>
        </w:rPr>
      </w:pPr>
      <w:r w:rsidRPr="00266417">
        <w:rPr>
          <w:sz w:val="20"/>
          <w:lang w:val="fr-CH"/>
        </w:rPr>
        <w:t xml:space="preserve">Chacune de ces quatre catégories est examinée </w:t>
      </w:r>
      <w:r w:rsidRPr="00266417">
        <w:rPr>
          <w:color w:val="000000"/>
          <w:sz w:val="20"/>
          <w:lang w:val="fr-CH"/>
        </w:rPr>
        <w:t>ci-après</w:t>
      </w:r>
      <w:r w:rsidRPr="00266417">
        <w:rPr>
          <w:sz w:val="20"/>
          <w:lang w:val="fr-CH"/>
        </w:rPr>
        <w:t xml:space="preserve">. Les trois premières catégories sont imputables à des </w:t>
      </w:r>
      <w:r w:rsidRPr="00266417">
        <w:rPr>
          <w:color w:val="000000"/>
          <w:sz w:val="20"/>
          <w:lang w:val="fr-CH"/>
        </w:rPr>
        <w:t>mécanisme</w:t>
      </w:r>
      <w:r w:rsidRPr="00266417">
        <w:rPr>
          <w:sz w:val="20"/>
          <w:lang w:val="fr-CH"/>
        </w:rPr>
        <w:t>s de couplage de réponses à des rayonnements non essentiels, la quatrième catégorie étant due à une surcharge aux étages d'entrée et à des rayonnements non essentiels.</w:t>
      </w:r>
    </w:p>
    <w:p w:rsidR="00F327BB" w:rsidRPr="00266417" w:rsidRDefault="00F327BB" w:rsidP="00F327BB">
      <w:pPr>
        <w:pStyle w:val="Heading2"/>
        <w:rPr>
          <w:sz w:val="22"/>
          <w:szCs w:val="22"/>
          <w:lang w:val="fr-CH"/>
        </w:rPr>
      </w:pPr>
      <w:r w:rsidRPr="00266417">
        <w:rPr>
          <w:sz w:val="22"/>
          <w:szCs w:val="22"/>
          <w:lang w:val="fr-CH"/>
        </w:rPr>
        <w:lastRenderedPageBreak/>
        <w:t>1.3</w:t>
      </w:r>
      <w:r w:rsidRPr="00266417">
        <w:rPr>
          <w:sz w:val="22"/>
          <w:szCs w:val="22"/>
          <w:lang w:val="fr-CH"/>
        </w:rPr>
        <w:tab/>
        <w:t>Taux d'erreurs résiduelles</w:t>
      </w:r>
    </w:p>
    <w:p w:rsidR="00F327BB" w:rsidRPr="00266417" w:rsidRDefault="00F327BB" w:rsidP="00F327BB">
      <w:pPr>
        <w:rPr>
          <w:sz w:val="20"/>
          <w:lang w:val="fr-CH"/>
        </w:rPr>
      </w:pPr>
      <w:r w:rsidRPr="00266417">
        <w:rPr>
          <w:sz w:val="20"/>
          <w:lang w:val="fr-CH"/>
        </w:rPr>
        <w:t xml:space="preserve">Les rayonnements non essentiels qui apparaissent comme des réponses en impulsion ou des impulsions de durée totale et de faible niveau dans le </w:t>
      </w:r>
      <w:r w:rsidRPr="00266417">
        <w:rPr>
          <w:color w:val="000000"/>
          <w:sz w:val="20"/>
          <w:lang w:val="fr-CH"/>
        </w:rPr>
        <w:t>système</w:t>
      </w:r>
      <w:r w:rsidRPr="00266417">
        <w:rPr>
          <w:sz w:val="20"/>
          <w:lang w:val="fr-CH"/>
        </w:rPr>
        <w:t xml:space="preserve"> de réception des faisceaux </w:t>
      </w:r>
      <w:r w:rsidRPr="00266417">
        <w:rPr>
          <w:color w:val="000000"/>
          <w:sz w:val="20"/>
          <w:lang w:val="fr-CH"/>
        </w:rPr>
        <w:t>hertziens</w:t>
      </w:r>
      <w:r w:rsidRPr="00266417">
        <w:rPr>
          <w:sz w:val="20"/>
          <w:lang w:val="fr-CH"/>
        </w:rPr>
        <w:t xml:space="preserve"> peuvent causer des taux d'erreurs résiduelles. Les réponses en impulsion du récepteur peuvent être produites par les fronts avant et arrière des impulsions radar. </w:t>
      </w:r>
    </w:p>
    <w:p w:rsidR="00F327BB" w:rsidRPr="00266417" w:rsidRDefault="00F327BB" w:rsidP="00F327BB">
      <w:pPr>
        <w:rPr>
          <w:sz w:val="20"/>
          <w:lang w:val="fr-CH"/>
        </w:rPr>
      </w:pPr>
      <w:r w:rsidRPr="00266417">
        <w:rPr>
          <w:sz w:val="20"/>
          <w:lang w:val="fr-CH"/>
        </w:rPr>
        <w:t xml:space="preserve">La largeur des réponses en impulsion est égale à la réciproque de la largeur de bande FI du récepteur. Ainsi, pour les bandes des 4 GHz et des 6 GHz exploitées par les </w:t>
      </w:r>
      <w:r w:rsidRPr="00266417">
        <w:rPr>
          <w:color w:val="000000"/>
          <w:sz w:val="20"/>
          <w:lang w:val="fr-CH"/>
        </w:rPr>
        <w:t>entreprise</w:t>
      </w:r>
      <w:r w:rsidRPr="00266417">
        <w:rPr>
          <w:sz w:val="20"/>
          <w:lang w:val="fr-CH"/>
        </w:rPr>
        <w:t xml:space="preserve">s de télécommunication, les </w:t>
      </w:r>
      <w:r w:rsidRPr="00266417">
        <w:rPr>
          <w:color w:val="000000"/>
          <w:sz w:val="20"/>
          <w:lang w:val="fr-CH"/>
        </w:rPr>
        <w:t>valeur</w:t>
      </w:r>
      <w:r w:rsidRPr="00266417">
        <w:rPr>
          <w:sz w:val="20"/>
          <w:lang w:val="fr-CH"/>
        </w:rPr>
        <w:t>s types de la réponse en impulsion sont de 25 ns et de 33 ns respectivement. Elles sont à peu près égales à un intervalle correspondant à un baud du DRRS.</w:t>
      </w:r>
    </w:p>
    <w:p w:rsidR="00F327BB" w:rsidRPr="00266417" w:rsidRDefault="00F327BB" w:rsidP="00F327BB">
      <w:pPr>
        <w:rPr>
          <w:sz w:val="20"/>
          <w:lang w:val="fr-CH"/>
        </w:rPr>
      </w:pPr>
      <w:r w:rsidRPr="00266417">
        <w:rPr>
          <w:sz w:val="20"/>
          <w:lang w:val="fr-CH"/>
        </w:rPr>
        <w:t xml:space="preserve">En l'occurrence, on peut évaluer à partir de l'équation </w:t>
      </w:r>
      <w:r w:rsidRPr="00266417">
        <w:rPr>
          <w:color w:val="000000"/>
          <w:sz w:val="20"/>
          <w:lang w:val="fr-CH"/>
        </w:rPr>
        <w:t>ci-après</w:t>
      </w:r>
      <w:r w:rsidRPr="00266417">
        <w:rPr>
          <w:sz w:val="20"/>
          <w:lang w:val="fr-CH"/>
        </w:rPr>
        <w:t xml:space="preserve"> l'effet des réponses en impulsion aux fronts avant et arrière sur les performances du </w:t>
      </w:r>
      <w:r w:rsidRPr="00266417">
        <w:rPr>
          <w:color w:val="000000"/>
          <w:sz w:val="20"/>
          <w:lang w:val="fr-CH"/>
        </w:rPr>
        <w:t>système</w:t>
      </w:r>
      <w:r w:rsidRPr="00266417">
        <w:rPr>
          <w:sz w:val="20"/>
          <w:lang w:val="fr-CH"/>
        </w:rPr>
        <w:t xml:space="preserve"> pour un train d'impulsions provenant du faisceau principal du radar:</w:t>
      </w:r>
    </w:p>
    <w:p w:rsidR="00F327BB" w:rsidRPr="00266417" w:rsidRDefault="00F327BB" w:rsidP="00F327BB">
      <w:pPr>
        <w:pStyle w:val="Equation"/>
        <w:rPr>
          <w:sz w:val="20"/>
          <w:lang w:val="fr-CH"/>
        </w:rPr>
      </w:pPr>
      <w:r w:rsidRPr="00266417">
        <w:rPr>
          <w:sz w:val="20"/>
          <w:lang w:val="fr-CH"/>
        </w:rPr>
        <w:tab/>
      </w:r>
      <w:r w:rsidRPr="00266417">
        <w:rPr>
          <w:sz w:val="20"/>
          <w:lang w:val="fr-CH"/>
        </w:rPr>
        <w:tab/>
      </w:r>
      <w:r w:rsidRPr="00266417">
        <w:rPr>
          <w:position w:val="-28"/>
          <w:sz w:val="20"/>
          <w:lang w:val="fr-CH"/>
        </w:rPr>
        <w:object w:dxaOrig="1740" w:dyaOrig="639">
          <v:shape id="_x0000_i1026" type="#_x0000_t75" style="width:86.5pt;height:31.5pt" o:ole="" fillcolor="window">
            <v:imagedata r:id="rId23" o:title=""/>
          </v:shape>
          <o:OLEObject Type="Embed" ProgID="Equation.3" ShapeID="_x0000_i1026" DrawAspect="Content" ObjectID="_1346588517" r:id="rId24"/>
        </w:object>
      </w:r>
      <w:r w:rsidRPr="00266417">
        <w:rPr>
          <w:sz w:val="20"/>
          <w:lang w:val="fr-CH"/>
        </w:rPr>
        <w:tab/>
        <w:t>(4)</w:t>
      </w:r>
    </w:p>
    <w:p w:rsidR="00F327BB" w:rsidRPr="00266417" w:rsidRDefault="00F327BB" w:rsidP="00F327BB">
      <w:pPr>
        <w:spacing w:before="0"/>
        <w:rPr>
          <w:sz w:val="20"/>
          <w:lang w:val="fr-CH"/>
        </w:rPr>
      </w:pPr>
      <w:r w:rsidRPr="00266417">
        <w:rPr>
          <w:sz w:val="20"/>
          <w:lang w:val="fr-CH"/>
        </w:rPr>
        <w:t>où:</w:t>
      </w:r>
    </w:p>
    <w:p w:rsidR="00F327BB" w:rsidRPr="00266417" w:rsidRDefault="00F327BB" w:rsidP="00A33368">
      <w:pPr>
        <w:pStyle w:val="Equationlegend"/>
        <w:rPr>
          <w:sz w:val="20"/>
          <w:lang w:val="fr-CH"/>
        </w:rPr>
      </w:pPr>
      <w:r w:rsidRPr="00266417">
        <w:rPr>
          <w:lang w:val="fr-CH"/>
        </w:rPr>
        <w:tab/>
      </w:r>
      <w:r w:rsidRPr="00266417">
        <w:rPr>
          <w:i/>
          <w:iCs/>
          <w:sz w:val="20"/>
          <w:lang w:val="fr-CH"/>
        </w:rPr>
        <w:t>TEB</w:t>
      </w:r>
      <w:r w:rsidRPr="00266417">
        <w:rPr>
          <w:rFonts w:ascii="Tms Rmn" w:hAnsi="Tms Rmn"/>
          <w:sz w:val="20"/>
          <w:lang w:val="fr-CH"/>
        </w:rPr>
        <w:t>:</w:t>
      </w:r>
      <w:r w:rsidRPr="00266417">
        <w:rPr>
          <w:sz w:val="20"/>
          <w:lang w:val="fr-CH"/>
        </w:rPr>
        <w:tab/>
        <w:t>taux d'erreur sur les bits</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p</w:t>
      </w:r>
      <w:r w:rsidRPr="00266417">
        <w:rPr>
          <w:rFonts w:ascii="Tms Rmn" w:hAnsi="Tms Rmn"/>
          <w:sz w:val="20"/>
          <w:lang w:val="fr-CH"/>
        </w:rPr>
        <w:t>:</w:t>
      </w:r>
      <w:r w:rsidRPr="00266417">
        <w:rPr>
          <w:sz w:val="20"/>
          <w:lang w:val="fr-CH"/>
        </w:rPr>
        <w:tab/>
        <w:t>nombre d'impulsions de fronts avant/arrière par impulsion radar (nombre d'intervalles correspondant à un baud affectés par impulsion) (0, 1 ou 2)</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N</w:t>
      </w:r>
      <w:r w:rsidRPr="00266417">
        <w:rPr>
          <w:rFonts w:ascii="Tms Rmn" w:hAnsi="Tms Rmn"/>
          <w:sz w:val="20"/>
          <w:lang w:val="fr-CH"/>
        </w:rPr>
        <w:t>:</w:t>
      </w:r>
      <w:r w:rsidRPr="00266417">
        <w:rPr>
          <w:sz w:val="20"/>
          <w:lang w:val="fr-CH"/>
        </w:rPr>
        <w:tab/>
        <w:t xml:space="preserve">nombre d'impulsions provenant du faisceau principal du radar interceptées par passage </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m</w:t>
      </w:r>
      <w:r w:rsidRPr="00266417">
        <w:rPr>
          <w:rFonts w:ascii="Tms Rmn" w:hAnsi="Tms Rmn"/>
          <w:sz w:val="20"/>
          <w:lang w:val="fr-CH"/>
        </w:rPr>
        <w:t>:</w:t>
      </w:r>
      <w:r w:rsidRPr="00266417">
        <w:rPr>
          <w:sz w:val="20"/>
          <w:lang w:val="fr-CH"/>
        </w:rPr>
        <w:tab/>
        <w:t>nombre de bits/Bd (6 pour le mode MAQ</w:t>
      </w:r>
      <w:r w:rsidRPr="00266417">
        <w:rPr>
          <w:sz w:val="20"/>
          <w:lang w:val="fr-CH"/>
        </w:rPr>
        <w:noBreakHyphen/>
        <w:t>64)</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R</w:t>
      </w:r>
      <w:r w:rsidRPr="00266417">
        <w:rPr>
          <w:rFonts w:ascii="Tms Rmn" w:hAnsi="Tms Rmn"/>
          <w:sz w:val="20"/>
          <w:lang w:val="fr-CH"/>
        </w:rPr>
        <w:t>:</w:t>
      </w:r>
      <w:r w:rsidRPr="00266417">
        <w:rPr>
          <w:sz w:val="20"/>
          <w:lang w:val="fr-CH"/>
        </w:rPr>
        <w:tab/>
        <w:t>débit des signaux en bande de base (140 Mbit/s)</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t</w:t>
      </w:r>
      <w:r w:rsidRPr="00266417">
        <w:rPr>
          <w:rFonts w:ascii="Tms Rmn" w:hAnsi="Tms Rmn"/>
          <w:sz w:val="20"/>
          <w:lang w:val="fr-CH"/>
        </w:rPr>
        <w:t>:</w:t>
      </w:r>
      <w:r w:rsidRPr="00266417">
        <w:rPr>
          <w:sz w:val="20"/>
          <w:lang w:val="fr-CH"/>
        </w:rPr>
        <w:tab/>
        <w:t>période de temps pendant lequel les erreurs sont calculées (0,1 s pour 140 Mbit/s).</w:t>
      </w:r>
    </w:p>
    <w:p w:rsidR="00F327BB" w:rsidRPr="00266417" w:rsidRDefault="00F327BB" w:rsidP="00F327BB">
      <w:pPr>
        <w:rPr>
          <w:sz w:val="20"/>
          <w:lang w:val="fr-CH"/>
        </w:rPr>
      </w:pPr>
      <w:r w:rsidRPr="00266417">
        <w:rPr>
          <w:sz w:val="20"/>
          <w:lang w:val="fr-CH"/>
        </w:rPr>
        <w:t>Exemple de calcul:</w:t>
      </w:r>
    </w:p>
    <w:p w:rsidR="00F327BB" w:rsidRPr="00266417" w:rsidRDefault="00F327BB" w:rsidP="00CE28B7">
      <w:pPr>
        <w:pStyle w:val="Equation"/>
        <w:jc w:val="center"/>
        <w:rPr>
          <w:sz w:val="20"/>
          <w:lang w:val="fr-CH"/>
        </w:rPr>
      </w:pPr>
      <w:r w:rsidRPr="00266417">
        <w:rPr>
          <w:sz w:val="20"/>
          <w:lang w:val="fr-CH"/>
        </w:rPr>
        <w:t>TEB résultant d'un radar type  </w:t>
      </w:r>
      <w:r w:rsidR="00CE28B7" w:rsidRPr="00266417">
        <w:rPr>
          <w:sz w:val="20"/>
          <w:lang w:val="fr-CH"/>
        </w:rPr>
        <w:t>=</w:t>
      </w:r>
      <w:r w:rsidRPr="00266417">
        <w:rPr>
          <w:sz w:val="20"/>
          <w:lang w:val="fr-CH"/>
        </w:rPr>
        <w:t> </w:t>
      </w:r>
      <w:r w:rsidRPr="00266417">
        <w:rPr>
          <w:position w:val="-32"/>
          <w:sz w:val="20"/>
          <w:lang w:val="fr-CH"/>
        </w:rPr>
        <w:object w:dxaOrig="3180" w:dyaOrig="680">
          <v:shape id="_x0000_i1027" type="#_x0000_t75" style="width:158.5pt;height:34pt" o:ole="" fillcolor="window">
            <v:imagedata r:id="rId25" o:title=""/>
          </v:shape>
          <o:OLEObject Type="Embed" ProgID="Equation.3" ShapeID="_x0000_i1027" DrawAspect="Content" ObjectID="_1346588518" r:id="rId26"/>
        </w:object>
      </w:r>
    </w:p>
    <w:p w:rsidR="00F327BB" w:rsidRPr="00266417" w:rsidRDefault="00F327BB" w:rsidP="00CE28B7">
      <w:pPr>
        <w:rPr>
          <w:sz w:val="20"/>
          <w:lang w:val="fr-CH"/>
        </w:rPr>
      </w:pPr>
      <w:r w:rsidRPr="00266417">
        <w:rPr>
          <w:sz w:val="20"/>
          <w:lang w:val="fr-CH"/>
        </w:rPr>
        <w:t xml:space="preserve">Ainsi, selon l'amplitude et le nombre de réponses en impulsion pendant le passage du faisceau principal du radar, le TEB peut dépasser 1 </w:t>
      </w:r>
      <w:r w:rsidR="00CE28B7" w:rsidRPr="00266417">
        <w:rPr>
          <w:sz w:val="20"/>
          <w:lang w:val="fr-CH"/>
        </w:rPr>
        <w:sym w:font="Symbol" w:char="F0B4"/>
      </w:r>
      <w:r w:rsidRPr="00266417">
        <w:rPr>
          <w:sz w:val="20"/>
          <w:lang w:val="fr-CH"/>
        </w:rPr>
        <w:t xml:space="preserve"> 10</w:t>
      </w:r>
      <w:r w:rsidRPr="00266417">
        <w:rPr>
          <w:vertAlign w:val="superscript"/>
          <w:lang w:val="fr-CH"/>
        </w:rPr>
        <w:t>–6</w:t>
      </w:r>
      <w:r w:rsidRPr="00266417">
        <w:rPr>
          <w:sz w:val="20"/>
          <w:lang w:val="fr-CH"/>
        </w:rPr>
        <w:t>, ce qui déclenche une alarme.</w:t>
      </w:r>
    </w:p>
    <w:p w:rsidR="00F327BB" w:rsidRPr="00266417" w:rsidRDefault="00F327BB" w:rsidP="00F327BB">
      <w:pPr>
        <w:rPr>
          <w:sz w:val="20"/>
          <w:lang w:val="fr-CH"/>
        </w:rPr>
      </w:pPr>
      <w:r w:rsidRPr="00266417">
        <w:rPr>
          <w:sz w:val="20"/>
          <w:lang w:val="fr-CH"/>
        </w:rPr>
        <w:t xml:space="preserve">Par ailleurs, pour ce cas de brouillage se traduisant par une réponse en impulsion, le </w:t>
      </w:r>
      <w:r w:rsidRPr="00266417">
        <w:rPr>
          <w:color w:val="000000"/>
          <w:sz w:val="20"/>
          <w:lang w:val="fr-CH"/>
        </w:rPr>
        <w:t>système</w:t>
      </w:r>
      <w:r w:rsidRPr="00266417">
        <w:rPr>
          <w:sz w:val="20"/>
          <w:lang w:val="fr-CH"/>
        </w:rPr>
        <w:t xml:space="preserve"> CED du DRRS</w:t>
      </w:r>
      <w:r w:rsidRPr="00266417">
        <w:rPr>
          <w:color w:val="000000"/>
          <w:sz w:val="20"/>
          <w:lang w:val="fr-CH"/>
        </w:rPr>
        <w:t xml:space="preserve"> pourrait corriger les erreurs </w:t>
      </w:r>
      <w:r w:rsidRPr="00266417">
        <w:rPr>
          <w:sz w:val="20"/>
          <w:lang w:val="fr-CH"/>
        </w:rPr>
        <w:t xml:space="preserve">se produisant dans un seul intervalle correspondant à un baud. </w:t>
      </w:r>
    </w:p>
    <w:p w:rsidR="00F327BB" w:rsidRPr="00266417" w:rsidRDefault="00F327BB" w:rsidP="00F327BB">
      <w:pPr>
        <w:pStyle w:val="Heading2"/>
        <w:rPr>
          <w:sz w:val="22"/>
          <w:szCs w:val="22"/>
          <w:lang w:val="fr-CH"/>
        </w:rPr>
      </w:pPr>
      <w:r w:rsidRPr="00266417">
        <w:rPr>
          <w:sz w:val="22"/>
          <w:szCs w:val="22"/>
          <w:lang w:val="fr-CH"/>
        </w:rPr>
        <w:t>1.4</w:t>
      </w:r>
      <w:r w:rsidRPr="00266417">
        <w:rPr>
          <w:sz w:val="22"/>
          <w:szCs w:val="22"/>
          <w:lang w:val="fr-CH"/>
        </w:rPr>
        <w:tab/>
        <w:t>Taux d'erreur momentanément supérieurs au seuil</w:t>
      </w:r>
    </w:p>
    <w:p w:rsidR="00F327BB" w:rsidRPr="00266417" w:rsidRDefault="00F327BB" w:rsidP="00CE28B7">
      <w:pPr>
        <w:rPr>
          <w:sz w:val="20"/>
          <w:lang w:val="fr-CH"/>
        </w:rPr>
      </w:pPr>
      <w:r w:rsidRPr="00266417">
        <w:rPr>
          <w:sz w:val="20"/>
          <w:lang w:val="fr-CH"/>
        </w:rPr>
        <w:t xml:space="preserve">Des taux d'erreur momentanément supérieurs au seuil (TEB </w:t>
      </w:r>
      <w:r w:rsidR="00CE28B7" w:rsidRPr="00266417">
        <w:rPr>
          <w:sz w:val="20"/>
          <w:lang w:val="fr-CH"/>
        </w:rPr>
        <w:t>&gt;</w:t>
      </w:r>
      <w:r w:rsidRPr="00266417">
        <w:rPr>
          <w:sz w:val="20"/>
          <w:lang w:val="fr-CH"/>
        </w:rPr>
        <w:t xml:space="preserve"> 10</w:t>
      </w:r>
      <w:r w:rsidRPr="00266417">
        <w:rPr>
          <w:sz w:val="20"/>
          <w:vertAlign w:val="superscript"/>
          <w:lang w:val="fr-CH"/>
        </w:rPr>
        <w:t>–6</w:t>
      </w:r>
      <w:r w:rsidRPr="00266417">
        <w:rPr>
          <w:sz w:val="20"/>
          <w:lang w:val="fr-CH"/>
        </w:rPr>
        <w:t xml:space="preserve">) peuvent apparaître lorsque les rayonnements non essentiels produisent une impulsion parasite de durée totale, au-dessus du seuil de protection </w:t>
      </w:r>
      <w:r w:rsidRPr="00266417">
        <w:rPr>
          <w:i/>
          <w:iCs/>
          <w:sz w:val="20"/>
          <w:lang w:val="fr-CH"/>
        </w:rPr>
        <w:t>C</w:t>
      </w:r>
      <w:r w:rsidRPr="00266417">
        <w:rPr>
          <w:sz w:val="20"/>
          <w:lang w:val="fr-CH"/>
        </w:rPr>
        <w:t>/</w:t>
      </w:r>
      <w:r w:rsidRPr="00266417">
        <w:rPr>
          <w:i/>
          <w:iCs/>
          <w:sz w:val="20"/>
          <w:lang w:val="fr-CH"/>
        </w:rPr>
        <w:t>I</w:t>
      </w:r>
      <w:r w:rsidRPr="00266417">
        <w:rPr>
          <w:sz w:val="20"/>
          <w:lang w:val="fr-CH"/>
        </w:rPr>
        <w:t xml:space="preserve"> du récepteur de faisceau </w:t>
      </w:r>
      <w:r w:rsidRPr="00266417">
        <w:rPr>
          <w:color w:val="000000"/>
          <w:sz w:val="20"/>
          <w:lang w:val="fr-CH"/>
        </w:rPr>
        <w:t xml:space="preserve">hertzien. Dans ce cas, la durée des impulsions du radar de </w:t>
      </w:r>
      <w:r w:rsidRPr="00266417">
        <w:rPr>
          <w:sz w:val="20"/>
          <w:lang w:val="fr-CH"/>
        </w:rPr>
        <w:t xml:space="preserve">surveillance est </w:t>
      </w:r>
      <w:r w:rsidRPr="00266417">
        <w:rPr>
          <w:color w:val="000000"/>
          <w:sz w:val="20"/>
          <w:lang w:val="fr-CH"/>
        </w:rPr>
        <w:t>généralement</w:t>
      </w:r>
      <w:r w:rsidRPr="00266417">
        <w:rPr>
          <w:sz w:val="20"/>
          <w:lang w:val="fr-CH"/>
        </w:rPr>
        <w:t xml:space="preserve"> de l'ordre de 1 à 4 </w:t>
      </w:r>
      <w:r w:rsidR="00CE28B7" w:rsidRPr="00266417">
        <w:rPr>
          <w:sz w:val="20"/>
          <w:lang w:val="fr-CH"/>
        </w:rPr>
        <w:sym w:font="Symbol" w:char="F06D"/>
      </w:r>
      <w:r w:rsidRPr="00266417">
        <w:rPr>
          <w:sz w:val="20"/>
          <w:lang w:val="fr-CH"/>
        </w:rPr>
        <w:t>s.</w:t>
      </w:r>
    </w:p>
    <w:p w:rsidR="00F327BB" w:rsidRPr="00266417" w:rsidRDefault="00F327BB" w:rsidP="00F327BB">
      <w:pPr>
        <w:rPr>
          <w:sz w:val="20"/>
          <w:lang w:val="fr-CH"/>
        </w:rPr>
      </w:pPr>
      <w:r w:rsidRPr="00266417">
        <w:rPr>
          <w:sz w:val="20"/>
          <w:lang w:val="fr-CH"/>
        </w:rPr>
        <w:t xml:space="preserve">Lorsque le brouillage pendant la durée totale de l'impulsion dépasse le seuil de protection </w:t>
      </w:r>
      <w:r w:rsidRPr="00266417">
        <w:rPr>
          <w:i/>
          <w:iCs/>
          <w:sz w:val="20"/>
          <w:lang w:val="fr-CH"/>
        </w:rPr>
        <w:t>C</w:t>
      </w:r>
      <w:r w:rsidRPr="00266417">
        <w:rPr>
          <w:sz w:val="20"/>
          <w:lang w:val="fr-CH"/>
        </w:rPr>
        <w:t>/</w:t>
      </w:r>
      <w:r w:rsidRPr="00266417">
        <w:rPr>
          <w:i/>
          <w:iCs/>
          <w:sz w:val="20"/>
          <w:lang w:val="fr-CH"/>
        </w:rPr>
        <w:t>I</w:t>
      </w:r>
      <w:r w:rsidRPr="00266417">
        <w:rPr>
          <w:sz w:val="20"/>
          <w:lang w:val="fr-CH"/>
        </w:rPr>
        <w:t xml:space="preserve"> requis pour le récepteur du faisceau hertzien, il neutralisera la </w:t>
      </w:r>
      <w:r w:rsidRPr="00266417">
        <w:rPr>
          <w:color w:val="000000"/>
          <w:sz w:val="20"/>
          <w:lang w:val="fr-CH"/>
        </w:rPr>
        <w:t>fonction</w:t>
      </w:r>
      <w:r w:rsidRPr="00266417">
        <w:rPr>
          <w:sz w:val="20"/>
          <w:lang w:val="fr-CH"/>
        </w:rPr>
        <w:t xml:space="preserve"> de correction des erreurs et des blocs d'erreurs apparaîtront pour </w:t>
      </w:r>
      <w:r w:rsidRPr="00266417">
        <w:rPr>
          <w:color w:val="000000"/>
          <w:sz w:val="20"/>
          <w:lang w:val="fr-CH"/>
        </w:rPr>
        <w:t>chaque</w:t>
      </w:r>
      <w:r w:rsidRPr="00266417">
        <w:rPr>
          <w:sz w:val="20"/>
          <w:lang w:val="fr-CH"/>
        </w:rPr>
        <w:t xml:space="preserve"> impulsion entrante.</w:t>
      </w:r>
    </w:p>
    <w:p w:rsidR="00F327BB" w:rsidRPr="00266417" w:rsidRDefault="00F327BB" w:rsidP="00F327BB">
      <w:pPr>
        <w:rPr>
          <w:sz w:val="20"/>
          <w:lang w:val="fr-CH"/>
        </w:rPr>
      </w:pPr>
      <w:r w:rsidRPr="00266417">
        <w:rPr>
          <w:sz w:val="20"/>
          <w:lang w:val="fr-CH"/>
        </w:rPr>
        <w:t xml:space="preserve">Dans ce cas, un bloc d'erreurs sera </w:t>
      </w:r>
      <w:r w:rsidRPr="00266417">
        <w:rPr>
          <w:color w:val="000000"/>
          <w:sz w:val="20"/>
          <w:lang w:val="fr-CH"/>
        </w:rPr>
        <w:t>généralement</w:t>
      </w:r>
      <w:r w:rsidRPr="00266417">
        <w:rPr>
          <w:sz w:val="20"/>
          <w:lang w:val="fr-CH"/>
        </w:rPr>
        <w:t xml:space="preserve"> compris entre 100 et 5</w:t>
      </w:r>
      <w:r w:rsidRPr="00266417">
        <w:rPr>
          <w:rFonts w:ascii="Tms Rmn" w:hAnsi="Tms Rmn"/>
          <w:sz w:val="20"/>
          <w:lang w:val="fr-CH"/>
        </w:rPr>
        <w:t> </w:t>
      </w:r>
      <w:r w:rsidRPr="00266417">
        <w:rPr>
          <w:sz w:val="20"/>
          <w:lang w:val="fr-CH"/>
        </w:rPr>
        <w:t>000 bits, selon la durée de l'impulsion.</w:t>
      </w:r>
    </w:p>
    <w:p w:rsidR="00F327BB" w:rsidRPr="00266417" w:rsidRDefault="00F327BB" w:rsidP="00F327BB">
      <w:pPr>
        <w:rPr>
          <w:sz w:val="20"/>
          <w:lang w:val="fr-CH"/>
        </w:rPr>
      </w:pPr>
      <w:r w:rsidRPr="00266417">
        <w:rPr>
          <w:sz w:val="20"/>
          <w:lang w:val="fr-CH"/>
        </w:rPr>
        <w:t xml:space="preserve">L'équation </w:t>
      </w:r>
      <w:r w:rsidRPr="00266417">
        <w:rPr>
          <w:color w:val="000000"/>
          <w:sz w:val="20"/>
          <w:lang w:val="fr-CH"/>
        </w:rPr>
        <w:t>ci-après</w:t>
      </w:r>
      <w:r w:rsidRPr="00266417">
        <w:rPr>
          <w:sz w:val="20"/>
          <w:lang w:val="fr-CH"/>
        </w:rPr>
        <w:t xml:space="preserve"> permet d'estimer le TEB découlant de la réception d'un train d'impulsions de durée totale:</w:t>
      </w:r>
    </w:p>
    <w:p w:rsidR="00F327BB" w:rsidRPr="00266417" w:rsidRDefault="00F327BB" w:rsidP="00F327BB">
      <w:pPr>
        <w:pStyle w:val="Equation"/>
        <w:rPr>
          <w:sz w:val="20"/>
          <w:lang w:val="fr-CH"/>
        </w:rPr>
      </w:pPr>
      <w:r w:rsidRPr="00266417">
        <w:rPr>
          <w:sz w:val="20"/>
          <w:lang w:val="fr-CH"/>
        </w:rPr>
        <w:tab/>
      </w:r>
      <w:r w:rsidRPr="00266417">
        <w:rPr>
          <w:sz w:val="20"/>
          <w:lang w:val="fr-CH"/>
        </w:rPr>
        <w:tab/>
      </w:r>
      <w:r w:rsidRPr="00266417">
        <w:rPr>
          <w:position w:val="-28"/>
          <w:sz w:val="20"/>
          <w:lang w:val="fr-CH"/>
        </w:rPr>
        <w:object w:dxaOrig="2360" w:dyaOrig="639">
          <v:shape id="_x0000_i1028" type="#_x0000_t75" style="width:117.5pt;height:31.5pt" o:ole="" fillcolor="window">
            <v:imagedata r:id="rId27" o:title=""/>
          </v:shape>
          <o:OLEObject Type="Embed" ProgID="Equation.3" ShapeID="_x0000_i1028" DrawAspect="Content" ObjectID="_1346588519" r:id="rId28"/>
        </w:object>
      </w:r>
      <w:r w:rsidRPr="00266417">
        <w:rPr>
          <w:sz w:val="20"/>
          <w:lang w:val="fr-CH"/>
        </w:rPr>
        <w:tab/>
        <w:t>(5)</w:t>
      </w:r>
    </w:p>
    <w:p w:rsidR="00F327BB" w:rsidRPr="00266417" w:rsidRDefault="00F327BB" w:rsidP="00F327BB">
      <w:pPr>
        <w:spacing w:before="0"/>
        <w:rPr>
          <w:sz w:val="20"/>
          <w:lang w:val="fr-CH"/>
        </w:rPr>
      </w:pPr>
      <w:r w:rsidRPr="00266417">
        <w:rPr>
          <w:sz w:val="20"/>
          <w:lang w:val="fr-CH"/>
        </w:rPr>
        <w:t>où:</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TEB</w:t>
      </w:r>
      <w:r w:rsidRPr="00266417">
        <w:rPr>
          <w:sz w:val="20"/>
          <w:lang w:val="fr-CH"/>
        </w:rPr>
        <w:t>:</w:t>
      </w:r>
      <w:r w:rsidRPr="00266417">
        <w:rPr>
          <w:sz w:val="20"/>
          <w:lang w:val="fr-CH"/>
        </w:rPr>
        <w:tab/>
        <w:t>taux d'erreur sur les bits</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N</w:t>
      </w:r>
      <w:r w:rsidRPr="00266417">
        <w:rPr>
          <w:rFonts w:ascii="Tms Rmn" w:hAnsi="Tms Rmn"/>
          <w:sz w:val="20"/>
          <w:lang w:val="fr-CH"/>
        </w:rPr>
        <w:t>:</w:t>
      </w:r>
      <w:r w:rsidRPr="00266417">
        <w:rPr>
          <w:sz w:val="20"/>
          <w:lang w:val="fr-CH"/>
        </w:rPr>
        <w:tab/>
        <w:t>nombre d'impulsions par passage du faisceau principal du radar</w:t>
      </w:r>
    </w:p>
    <w:p w:rsidR="00F327BB" w:rsidRPr="00266417" w:rsidRDefault="00F327BB" w:rsidP="00CE28B7">
      <w:pPr>
        <w:pStyle w:val="Equationlegend"/>
        <w:rPr>
          <w:sz w:val="20"/>
          <w:lang w:val="fr-CH"/>
        </w:rPr>
      </w:pPr>
      <w:r w:rsidRPr="00266417">
        <w:rPr>
          <w:sz w:val="20"/>
          <w:lang w:val="fr-CH"/>
        </w:rPr>
        <w:tab/>
      </w:r>
      <w:r w:rsidRPr="00266417">
        <w:rPr>
          <w:i/>
          <w:iCs/>
          <w:sz w:val="20"/>
          <w:lang w:val="fr-CH"/>
        </w:rPr>
        <w:t>PW</w:t>
      </w:r>
      <w:r w:rsidRPr="00266417">
        <w:rPr>
          <w:rFonts w:ascii="Tms Rmn" w:hAnsi="Tms Rmn"/>
          <w:sz w:val="20"/>
          <w:lang w:val="fr-CH"/>
        </w:rPr>
        <w:t>:</w:t>
      </w:r>
      <w:r w:rsidRPr="00266417">
        <w:rPr>
          <w:sz w:val="20"/>
          <w:lang w:val="fr-CH"/>
        </w:rPr>
        <w:tab/>
        <w:t xml:space="preserve">largeur d'impulsion du radar (1 </w:t>
      </w:r>
      <w:r w:rsidR="00CE28B7" w:rsidRPr="00266417">
        <w:rPr>
          <w:sz w:val="20"/>
          <w:lang w:val="fr-CH"/>
        </w:rPr>
        <w:sym w:font="Symbol" w:char="F06D"/>
      </w:r>
      <w:r w:rsidRPr="00266417">
        <w:rPr>
          <w:sz w:val="20"/>
          <w:lang w:val="fr-CH"/>
        </w:rPr>
        <w:t xml:space="preserve">s, 3 </w:t>
      </w:r>
      <w:r w:rsidR="00CE28B7" w:rsidRPr="00266417">
        <w:rPr>
          <w:sz w:val="20"/>
          <w:lang w:val="fr-CH"/>
        </w:rPr>
        <w:sym w:font="Symbol" w:char="F06D"/>
      </w:r>
      <w:r w:rsidRPr="00266417">
        <w:rPr>
          <w:sz w:val="20"/>
          <w:lang w:val="fr-CH"/>
        </w:rPr>
        <w:t xml:space="preserve">s ou 4 </w:t>
      </w:r>
      <w:r w:rsidR="00CE28B7" w:rsidRPr="00266417">
        <w:rPr>
          <w:sz w:val="20"/>
          <w:lang w:val="fr-CH"/>
        </w:rPr>
        <w:sym w:font="Symbol" w:char="F06D"/>
      </w:r>
      <w:r w:rsidRPr="00266417">
        <w:rPr>
          <w:sz w:val="20"/>
          <w:lang w:val="fr-CH"/>
        </w:rPr>
        <w:t>s)</w:t>
      </w:r>
    </w:p>
    <w:p w:rsidR="00F327BB" w:rsidRPr="00266417" w:rsidRDefault="00F327BB" w:rsidP="00CE28B7">
      <w:pPr>
        <w:pStyle w:val="Equationlegend"/>
        <w:rPr>
          <w:sz w:val="20"/>
          <w:lang w:val="fr-CH"/>
        </w:rPr>
      </w:pPr>
      <w:r w:rsidRPr="00266417">
        <w:rPr>
          <w:sz w:val="20"/>
          <w:lang w:val="fr-CH"/>
        </w:rPr>
        <w:tab/>
      </w:r>
      <w:r w:rsidRPr="00266417">
        <w:rPr>
          <w:i/>
          <w:iCs/>
          <w:sz w:val="20"/>
          <w:lang w:val="fr-CH"/>
        </w:rPr>
        <w:t>BI</w:t>
      </w:r>
      <w:r w:rsidRPr="00266417">
        <w:rPr>
          <w:rFonts w:ascii="Tms Rmn" w:hAnsi="Tms Rmn"/>
          <w:sz w:val="20"/>
          <w:lang w:val="fr-CH"/>
        </w:rPr>
        <w:t>:</w:t>
      </w:r>
      <w:r w:rsidRPr="00266417">
        <w:rPr>
          <w:sz w:val="20"/>
          <w:lang w:val="fr-CH"/>
        </w:rPr>
        <w:tab/>
        <w:t>intervalle correspondant à un baud (pour 140 Mbit/s </w:t>
      </w:r>
      <w:r w:rsidR="00CE28B7" w:rsidRPr="00266417">
        <w:rPr>
          <w:sz w:val="20"/>
          <w:lang w:val="fr-CH"/>
        </w:rPr>
        <w:sym w:font="Symbol" w:char="F040"/>
      </w:r>
      <w:r w:rsidRPr="00266417">
        <w:rPr>
          <w:sz w:val="20"/>
          <w:lang w:val="fr-CH"/>
        </w:rPr>
        <w:t> 43 ns)</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m</w:t>
      </w:r>
      <w:r w:rsidRPr="00266417">
        <w:rPr>
          <w:rFonts w:ascii="Tms Rmn" w:hAnsi="Tms Rmn"/>
          <w:sz w:val="20"/>
          <w:lang w:val="fr-CH"/>
        </w:rPr>
        <w:t>:</w:t>
      </w:r>
      <w:r w:rsidRPr="00266417">
        <w:rPr>
          <w:sz w:val="20"/>
          <w:lang w:val="fr-CH"/>
        </w:rPr>
        <w:tab/>
        <w:t>nombre de bits par Bd (6 pour le mode MAQ-64)</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R</w:t>
      </w:r>
      <w:r w:rsidRPr="00266417">
        <w:rPr>
          <w:rFonts w:ascii="Tms Rmn" w:hAnsi="Tms Rmn"/>
          <w:sz w:val="20"/>
          <w:lang w:val="fr-CH"/>
        </w:rPr>
        <w:t>:</w:t>
      </w:r>
      <w:r w:rsidRPr="00266417">
        <w:rPr>
          <w:sz w:val="20"/>
          <w:lang w:val="fr-CH"/>
        </w:rPr>
        <w:tab/>
        <w:t>taux de signaux en bande de base (140 Mbit/s)</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t</w:t>
      </w:r>
      <w:r w:rsidRPr="00266417">
        <w:rPr>
          <w:rFonts w:ascii="Tms Rmn" w:hAnsi="Tms Rmn"/>
          <w:sz w:val="20"/>
          <w:lang w:val="fr-CH"/>
        </w:rPr>
        <w:t>:</w:t>
      </w:r>
      <w:r w:rsidRPr="00266417">
        <w:rPr>
          <w:sz w:val="20"/>
          <w:lang w:val="fr-CH"/>
        </w:rPr>
        <w:tab/>
        <w:t>période de temps pendant lequel les erreurs sont calculées (0,1 s pour 140 Mbit/s).</w:t>
      </w:r>
    </w:p>
    <w:p w:rsidR="00F327BB" w:rsidRPr="00266417" w:rsidRDefault="00F327BB" w:rsidP="00F327BB">
      <w:pPr>
        <w:rPr>
          <w:sz w:val="20"/>
          <w:lang w:val="fr-CH"/>
        </w:rPr>
      </w:pPr>
      <w:r w:rsidRPr="00266417">
        <w:rPr>
          <w:sz w:val="20"/>
          <w:lang w:val="fr-CH"/>
        </w:rPr>
        <w:lastRenderedPageBreak/>
        <w:t>Exemple de calcul:</w:t>
      </w:r>
    </w:p>
    <w:p w:rsidR="00F327BB" w:rsidRPr="00266417" w:rsidRDefault="00F327BB" w:rsidP="00F327BB">
      <w:pPr>
        <w:pStyle w:val="Equation"/>
        <w:jc w:val="center"/>
        <w:rPr>
          <w:sz w:val="20"/>
          <w:lang w:val="fr-CH"/>
        </w:rPr>
      </w:pPr>
      <w:r w:rsidRPr="00266417">
        <w:rPr>
          <w:i/>
          <w:iCs/>
          <w:sz w:val="20"/>
          <w:lang w:val="fr-CH"/>
        </w:rPr>
        <w:t>TEB</w:t>
      </w:r>
      <w:r w:rsidRPr="00266417">
        <w:rPr>
          <w:sz w:val="20"/>
          <w:lang w:val="fr-CH"/>
        </w:rPr>
        <w:t xml:space="preserve"> pour un radar type:  </w:t>
      </w:r>
      <w:r w:rsidRPr="00266417">
        <w:rPr>
          <w:position w:val="-32"/>
          <w:sz w:val="20"/>
          <w:lang w:val="fr-CH"/>
        </w:rPr>
        <w:object w:dxaOrig="5000" w:dyaOrig="740">
          <v:shape id="_x0000_i1029" type="#_x0000_t75" style="width:250.5pt;height:37pt" o:ole="" fillcolor="window">
            <v:imagedata r:id="rId29" o:title=""/>
          </v:shape>
          <o:OLEObject Type="Embed" ProgID="Equation.3" ShapeID="_x0000_i1029" DrawAspect="Content" ObjectID="_1346588520" r:id="rId30"/>
        </w:object>
      </w:r>
    </w:p>
    <w:p w:rsidR="00F327BB" w:rsidRPr="00266417" w:rsidRDefault="00F327BB" w:rsidP="00F327BB">
      <w:pPr>
        <w:pStyle w:val="Heading2"/>
        <w:rPr>
          <w:sz w:val="22"/>
          <w:szCs w:val="22"/>
          <w:lang w:val="fr-CH"/>
        </w:rPr>
      </w:pPr>
      <w:r w:rsidRPr="00266417">
        <w:rPr>
          <w:sz w:val="22"/>
          <w:szCs w:val="22"/>
          <w:lang w:val="fr-CH"/>
        </w:rPr>
        <w:t>1.5</w:t>
      </w:r>
      <w:r w:rsidRPr="00266417">
        <w:rPr>
          <w:sz w:val="22"/>
          <w:szCs w:val="22"/>
          <w:lang w:val="fr-CH"/>
        </w:rPr>
        <w:tab/>
        <w:t>Occurrences de secondes à fort taux d'erreur (SES)</w:t>
      </w:r>
    </w:p>
    <w:p w:rsidR="00F327BB" w:rsidRPr="00266417" w:rsidRDefault="00F327BB" w:rsidP="00F327BB">
      <w:pPr>
        <w:rPr>
          <w:sz w:val="20"/>
          <w:lang w:val="fr-CH"/>
        </w:rPr>
      </w:pPr>
      <w:r w:rsidRPr="00266417">
        <w:rPr>
          <w:sz w:val="20"/>
          <w:lang w:val="fr-CH"/>
        </w:rPr>
        <w:t xml:space="preserve">Les SES apparaissant dans un récepteur de DRRS peuvent être dues à des niveaux élevés de rayonnements non essentiels provenant du radar ou à une surcharge aux étages d'entrée. </w:t>
      </w:r>
    </w:p>
    <w:p w:rsidR="00F327BB" w:rsidRPr="00266417" w:rsidRDefault="00F327BB" w:rsidP="00F327BB">
      <w:pPr>
        <w:rPr>
          <w:sz w:val="20"/>
          <w:lang w:val="fr-CH"/>
        </w:rPr>
      </w:pPr>
      <w:r w:rsidRPr="00266417">
        <w:rPr>
          <w:sz w:val="20"/>
          <w:lang w:val="fr-CH"/>
        </w:rPr>
        <w:t xml:space="preserve">Pour le couplage des rayonnements non essentiels, les SES peuvent aussi être imputées aux multiples réflexions par diffusion d'une impulsion radar. Ces phénomènes sont souvent dus à des réflexions causées par le terrain (collines et montagnes) ou par des bâtiments. La diffusion multiple a pour principal effet de provoquer un étirement de la largeur de l'impulsion reçue, ainsi que des impulsions </w:t>
      </w:r>
      <w:r w:rsidRPr="00266417">
        <w:rPr>
          <w:color w:val="000000"/>
          <w:sz w:val="20"/>
          <w:lang w:val="fr-CH"/>
        </w:rPr>
        <w:t>additionnel</w:t>
      </w:r>
      <w:r w:rsidRPr="00266417">
        <w:rPr>
          <w:sz w:val="20"/>
          <w:lang w:val="fr-CH"/>
        </w:rPr>
        <w:t xml:space="preserve">les reçues, lorsque la différence de distance entre le trajet direct et le trajet réfléchi dépasse la distance que le signal du faisceau </w:t>
      </w:r>
      <w:r w:rsidRPr="00266417">
        <w:rPr>
          <w:color w:val="000000"/>
          <w:sz w:val="20"/>
          <w:lang w:val="fr-CH"/>
        </w:rPr>
        <w:t>hertzien</w:t>
      </w:r>
      <w:r w:rsidRPr="00266417">
        <w:rPr>
          <w:sz w:val="20"/>
          <w:lang w:val="fr-CH"/>
        </w:rPr>
        <w:t xml:space="preserve"> peut parcourir pendant une largeur d'impulsion.</w:t>
      </w:r>
    </w:p>
    <w:p w:rsidR="00F327BB" w:rsidRPr="00266417" w:rsidRDefault="00F327BB" w:rsidP="00F327BB">
      <w:pPr>
        <w:rPr>
          <w:sz w:val="20"/>
          <w:lang w:val="fr-CH"/>
        </w:rPr>
      </w:pPr>
      <w:r w:rsidRPr="00266417">
        <w:rPr>
          <w:sz w:val="20"/>
          <w:lang w:val="fr-CH"/>
        </w:rPr>
        <w:t>Cette propagation par diffusion multiple peut aggraver les brouillages causés par les radars pulsés. En cas de diffusion par trajets multiples (étirement des impulsions), le TEB peut dépasser 10</w:t>
      </w:r>
      <w:r w:rsidRPr="00266417">
        <w:rPr>
          <w:sz w:val="20"/>
          <w:vertAlign w:val="superscript"/>
          <w:lang w:val="fr-CH"/>
        </w:rPr>
        <w:t>–3</w:t>
      </w:r>
      <w:r w:rsidRPr="00266417">
        <w:rPr>
          <w:sz w:val="20"/>
          <w:lang w:val="fr-CH"/>
        </w:rPr>
        <w:t>.</w:t>
      </w:r>
    </w:p>
    <w:p w:rsidR="00F327BB" w:rsidRPr="00266417" w:rsidRDefault="00F327BB" w:rsidP="00F327BB">
      <w:pPr>
        <w:pStyle w:val="Heading2"/>
        <w:rPr>
          <w:sz w:val="22"/>
          <w:szCs w:val="22"/>
          <w:lang w:val="fr-CH"/>
        </w:rPr>
      </w:pPr>
      <w:r w:rsidRPr="00266417">
        <w:rPr>
          <w:sz w:val="22"/>
          <w:szCs w:val="22"/>
          <w:lang w:val="fr-CH"/>
        </w:rPr>
        <w:t>1.6</w:t>
      </w:r>
      <w:r w:rsidRPr="00266417">
        <w:rPr>
          <w:sz w:val="22"/>
          <w:szCs w:val="22"/>
          <w:lang w:val="fr-CH"/>
        </w:rPr>
        <w:tab/>
        <w:t>Perte de verrouillage de trame et perte de service</w:t>
      </w:r>
    </w:p>
    <w:p w:rsidR="00F327BB" w:rsidRPr="00266417" w:rsidRDefault="00F327BB" w:rsidP="00CE28B7">
      <w:pPr>
        <w:rPr>
          <w:sz w:val="20"/>
          <w:lang w:val="fr-CH"/>
        </w:rPr>
      </w:pPr>
      <w:r w:rsidRPr="00266417">
        <w:rPr>
          <w:sz w:val="20"/>
          <w:lang w:val="fr-CH"/>
        </w:rPr>
        <w:t>Si la réponse à une impulsion radar à la sortie FI d'un récepteur dépasse cinq impulsions de tramage consécutives (</w:t>
      </w:r>
      <w:r w:rsidRPr="00266417">
        <w:rPr>
          <w:color w:val="000000"/>
          <w:sz w:val="20"/>
          <w:lang w:val="fr-CH"/>
        </w:rPr>
        <w:t>environ</w:t>
      </w:r>
      <w:r w:rsidRPr="00266417">
        <w:rPr>
          <w:sz w:val="20"/>
          <w:lang w:val="fr-CH"/>
        </w:rPr>
        <w:t xml:space="preserve"> 10 </w:t>
      </w:r>
      <w:r w:rsidR="00CE28B7" w:rsidRPr="00266417">
        <w:rPr>
          <w:sz w:val="20"/>
          <w:lang w:val="fr-CH"/>
        </w:rPr>
        <w:sym w:font="Symbol" w:char="F06D"/>
      </w:r>
      <w:r w:rsidRPr="00266417">
        <w:rPr>
          <w:sz w:val="20"/>
          <w:lang w:val="fr-CH"/>
        </w:rPr>
        <w:t xml:space="preserve">s pour 140 Mbit/s), il se produira une perte de verrouillage de trame, de sorte que le </w:t>
      </w:r>
      <w:r w:rsidRPr="00266417">
        <w:rPr>
          <w:color w:val="000000"/>
          <w:sz w:val="20"/>
          <w:lang w:val="fr-CH"/>
        </w:rPr>
        <w:t>système</w:t>
      </w:r>
      <w:r w:rsidRPr="00266417">
        <w:rPr>
          <w:sz w:val="20"/>
          <w:lang w:val="fr-CH"/>
        </w:rPr>
        <w:t xml:space="preserve"> de réception entraînera aussi un reformatage de tous les </w:t>
      </w:r>
      <w:r w:rsidRPr="00266417">
        <w:rPr>
          <w:color w:val="000000"/>
          <w:sz w:val="20"/>
          <w:lang w:val="fr-CH"/>
        </w:rPr>
        <w:t>système</w:t>
      </w:r>
      <w:r w:rsidRPr="00266417">
        <w:rPr>
          <w:sz w:val="20"/>
          <w:lang w:val="fr-CH"/>
        </w:rPr>
        <w:t>s en aval.</w:t>
      </w:r>
    </w:p>
    <w:p w:rsidR="00F327BB" w:rsidRPr="00266417" w:rsidRDefault="00F327BB" w:rsidP="00F327BB">
      <w:pPr>
        <w:rPr>
          <w:sz w:val="20"/>
          <w:lang w:val="fr-CH"/>
        </w:rPr>
      </w:pPr>
      <w:r w:rsidRPr="00266417">
        <w:rPr>
          <w:sz w:val="20"/>
          <w:lang w:val="fr-CH"/>
        </w:rPr>
        <w:t xml:space="preserve">L'intervalle de reformatage durera des dizaines de millisecondes et sera inévitablement à l'origine de SES pour toutes les charges utiles transportées par le </w:t>
      </w:r>
      <w:r w:rsidRPr="00266417">
        <w:rPr>
          <w:color w:val="000000"/>
          <w:sz w:val="20"/>
          <w:lang w:val="fr-CH"/>
        </w:rPr>
        <w:t>canal</w:t>
      </w:r>
      <w:r w:rsidRPr="00266417">
        <w:rPr>
          <w:sz w:val="20"/>
          <w:lang w:val="fr-CH"/>
        </w:rPr>
        <w:t xml:space="preserve"> radioélectrique. En outre, le </w:t>
      </w:r>
      <w:r w:rsidRPr="00266417">
        <w:rPr>
          <w:color w:val="000000"/>
          <w:sz w:val="20"/>
          <w:lang w:val="fr-CH"/>
        </w:rPr>
        <w:t>système</w:t>
      </w:r>
      <w:r w:rsidRPr="00266417">
        <w:rPr>
          <w:sz w:val="20"/>
          <w:lang w:val="fr-CH"/>
        </w:rPr>
        <w:t xml:space="preserve"> de correction d'erreur n'est pas efficace en cas de perte de verrouillage de trame.</w:t>
      </w:r>
    </w:p>
    <w:p w:rsidR="00F327BB" w:rsidRPr="00266417" w:rsidRDefault="00F327BB" w:rsidP="00CE28B7">
      <w:pPr>
        <w:rPr>
          <w:sz w:val="20"/>
          <w:lang w:val="fr-CH"/>
        </w:rPr>
      </w:pPr>
      <w:r w:rsidRPr="00266417">
        <w:rPr>
          <w:sz w:val="20"/>
          <w:lang w:val="fr-CH"/>
        </w:rPr>
        <w:t xml:space="preserve">La perte de verrouillage de trame peut se produire à cause des </w:t>
      </w:r>
      <w:r w:rsidRPr="00266417">
        <w:rPr>
          <w:color w:val="000000"/>
          <w:sz w:val="20"/>
          <w:lang w:val="fr-CH"/>
        </w:rPr>
        <w:t>mécanisme</w:t>
      </w:r>
      <w:r w:rsidRPr="00266417">
        <w:rPr>
          <w:sz w:val="20"/>
          <w:lang w:val="fr-CH"/>
        </w:rPr>
        <w:t xml:space="preserve">s de couplage de réponses à des rayonnements non essentiels ou de surcharge aux étages d'entrée (récepteurs partageant le même préamplificateur). Lorsque la saturation aux étages d'entrée entraîne une perte de verrouillage de trame, le niveau du signal radar à l'entrée du récepteur sera </w:t>
      </w:r>
      <w:r w:rsidRPr="00266417">
        <w:rPr>
          <w:color w:val="000000"/>
          <w:sz w:val="20"/>
          <w:lang w:val="fr-CH"/>
        </w:rPr>
        <w:t>généralement</w:t>
      </w:r>
      <w:r w:rsidRPr="00266417">
        <w:rPr>
          <w:sz w:val="20"/>
          <w:lang w:val="fr-CH"/>
        </w:rPr>
        <w:t xml:space="preserve"> supérieur à 2,5 dBm à la fréquence fondamentale du radar et la durée des impulsions supérieure à 4 </w:t>
      </w:r>
      <w:r w:rsidR="00CE28B7" w:rsidRPr="00266417">
        <w:rPr>
          <w:sz w:val="20"/>
          <w:lang w:val="fr-CH"/>
        </w:rPr>
        <w:sym w:font="Symbol" w:char="F06D"/>
      </w:r>
      <w:r w:rsidRPr="00266417">
        <w:rPr>
          <w:sz w:val="20"/>
          <w:lang w:val="fr-CH"/>
        </w:rPr>
        <w:t>s. A cause du temps de récupération du préamplificateur à faible bruit partagé, une impulsion radar interceptée de 4 </w:t>
      </w:r>
      <w:r w:rsidR="00CE28B7" w:rsidRPr="00266417">
        <w:rPr>
          <w:sz w:val="20"/>
          <w:lang w:val="fr-CH"/>
        </w:rPr>
        <w:sym w:font="Symbol" w:char="F06D"/>
      </w:r>
      <w:r w:rsidRPr="00266417">
        <w:rPr>
          <w:sz w:val="20"/>
          <w:lang w:val="fr-CH"/>
        </w:rPr>
        <w:t xml:space="preserve">s est étirée à une </w:t>
      </w:r>
      <w:r w:rsidRPr="00266417">
        <w:rPr>
          <w:color w:val="000000"/>
          <w:sz w:val="20"/>
          <w:lang w:val="fr-CH"/>
        </w:rPr>
        <w:t>valeur</w:t>
      </w:r>
      <w:r w:rsidRPr="00266417">
        <w:rPr>
          <w:sz w:val="20"/>
          <w:lang w:val="fr-CH"/>
        </w:rPr>
        <w:t xml:space="preserve"> supérieure à 10 </w:t>
      </w:r>
      <w:r w:rsidR="00CE28B7" w:rsidRPr="00266417">
        <w:rPr>
          <w:sz w:val="20"/>
          <w:lang w:val="fr-CH"/>
        </w:rPr>
        <w:sym w:font="Symbol" w:char="F06D"/>
      </w:r>
      <w:r w:rsidRPr="00266417">
        <w:rPr>
          <w:sz w:val="20"/>
          <w:lang w:val="fr-CH"/>
        </w:rPr>
        <w:t>s.</w:t>
      </w:r>
    </w:p>
    <w:p w:rsidR="00F327BB" w:rsidRPr="00266417" w:rsidRDefault="00F327BB" w:rsidP="00F327BB">
      <w:pPr>
        <w:rPr>
          <w:sz w:val="20"/>
          <w:lang w:val="fr-CH"/>
        </w:rPr>
      </w:pPr>
      <w:r w:rsidRPr="00266417">
        <w:rPr>
          <w:sz w:val="20"/>
          <w:lang w:val="fr-CH"/>
        </w:rPr>
        <w:t xml:space="preserve">On a observé une surcharge aux étages d'entrée des faisceaux hertziens </w:t>
      </w:r>
      <w:r w:rsidRPr="00266417">
        <w:rPr>
          <w:color w:val="000000"/>
          <w:sz w:val="20"/>
          <w:lang w:val="fr-CH"/>
        </w:rPr>
        <w:t>fonction</w:t>
      </w:r>
      <w:r w:rsidRPr="00266417">
        <w:rPr>
          <w:sz w:val="20"/>
          <w:lang w:val="fr-CH"/>
        </w:rPr>
        <w:t xml:space="preserve">nant à 6 GHz à cause de radars </w:t>
      </w:r>
      <w:r w:rsidRPr="00266417">
        <w:rPr>
          <w:color w:val="000000"/>
          <w:sz w:val="20"/>
          <w:lang w:val="fr-CH"/>
        </w:rPr>
        <w:t>fonction</w:t>
      </w:r>
      <w:r w:rsidRPr="00266417">
        <w:rPr>
          <w:sz w:val="20"/>
          <w:lang w:val="fr-CH"/>
        </w:rPr>
        <w:t>nant à 5 GHz.</w:t>
      </w:r>
    </w:p>
    <w:p w:rsidR="00F327BB" w:rsidRPr="00266417" w:rsidRDefault="00F327BB" w:rsidP="00F327BB">
      <w:pPr>
        <w:rPr>
          <w:sz w:val="20"/>
          <w:lang w:val="fr-CH"/>
        </w:rPr>
      </w:pPr>
      <w:r w:rsidRPr="00266417">
        <w:rPr>
          <w:sz w:val="20"/>
          <w:lang w:val="fr-CH"/>
        </w:rPr>
        <w:t>Si la perte de service se produit dans le récepteur hyperfréquence, le temps d'interruption total de la transmission dans les installations situées en aval varie de 2,5 à 10 s.</w:t>
      </w:r>
    </w:p>
    <w:p w:rsidR="00F327BB" w:rsidRPr="00266417" w:rsidRDefault="00F327BB" w:rsidP="00F327BB">
      <w:pPr>
        <w:rPr>
          <w:sz w:val="20"/>
          <w:lang w:val="fr-CH"/>
        </w:rPr>
      </w:pPr>
      <w:r w:rsidRPr="00266417">
        <w:rPr>
          <w:sz w:val="20"/>
          <w:lang w:val="fr-CH"/>
        </w:rPr>
        <w:t xml:space="preserve">Cette perte de service se produit lorsque le préamplificateur hyperfréquence de faible bruit devient surchargé à cause de l'énergie produite à la fréquence fondamentale du radar ou lorsque le faisceau principal de l'antenne du radar pointe en permanence, pour une raison quelconque, sur la station du faisceau </w:t>
      </w:r>
      <w:r w:rsidRPr="00266417">
        <w:rPr>
          <w:color w:val="000000"/>
          <w:sz w:val="20"/>
          <w:lang w:val="fr-CH"/>
        </w:rPr>
        <w:t>hertzien</w:t>
      </w:r>
      <w:r w:rsidRPr="00266417">
        <w:rPr>
          <w:sz w:val="20"/>
          <w:lang w:val="fr-CH"/>
        </w:rPr>
        <w:t xml:space="preserve">. </w:t>
      </w:r>
    </w:p>
    <w:p w:rsidR="00F327BB" w:rsidRPr="00266417" w:rsidRDefault="00F327BB" w:rsidP="00F327BB">
      <w:pPr>
        <w:rPr>
          <w:sz w:val="20"/>
          <w:lang w:val="fr-CH"/>
        </w:rPr>
      </w:pPr>
      <w:r w:rsidRPr="00266417">
        <w:rPr>
          <w:sz w:val="20"/>
          <w:lang w:val="fr-CH"/>
        </w:rPr>
        <w:t xml:space="preserve">Des niveaux de signaux radar supérieurs à –2 dBm à l'entrée du préamplificateur de faible bruit causeront une surcharge aux étages d'entrée. Dans ce cas, l'amplificateur peut être bloqué pendant un laps de temps bien supérieur à la durée de l'impulsion et des SES apparaissent </w:t>
      </w:r>
      <w:r w:rsidRPr="00266417">
        <w:rPr>
          <w:color w:val="000000"/>
          <w:sz w:val="20"/>
          <w:lang w:val="fr-CH"/>
        </w:rPr>
        <w:t>généralement</w:t>
      </w:r>
      <w:r w:rsidRPr="00266417">
        <w:rPr>
          <w:sz w:val="20"/>
          <w:lang w:val="fr-CH"/>
        </w:rPr>
        <w:t xml:space="preserve">. </w:t>
      </w:r>
    </w:p>
    <w:p w:rsidR="00F327BB" w:rsidRPr="00266417" w:rsidRDefault="00F327BB" w:rsidP="00F327BB">
      <w:pPr>
        <w:rPr>
          <w:sz w:val="20"/>
          <w:lang w:val="fr-CH"/>
        </w:rPr>
      </w:pPr>
      <w:r w:rsidRPr="00266417">
        <w:rPr>
          <w:sz w:val="20"/>
          <w:lang w:val="fr-CH"/>
        </w:rPr>
        <w:t>On n'a observé que très rarement des événements prolongés entraînant une perte de service totale.</w:t>
      </w:r>
    </w:p>
    <w:p w:rsidR="00F327BB" w:rsidRPr="00266417" w:rsidRDefault="00F327BB" w:rsidP="00F327BB">
      <w:pPr>
        <w:rPr>
          <w:sz w:val="20"/>
          <w:lang w:val="fr-CH"/>
        </w:rPr>
      </w:pPr>
      <w:r w:rsidRPr="00266417">
        <w:rPr>
          <w:sz w:val="20"/>
          <w:lang w:val="fr-CH"/>
        </w:rPr>
        <w:t xml:space="preserve">Cet effet peut être corrigé avec l'installation d'un filtre dans le guide d'ondes du récepteur en amont de l'amplificateur de faible bruit. Il est </w:t>
      </w:r>
      <w:r w:rsidRPr="00266417">
        <w:rPr>
          <w:color w:val="000000"/>
          <w:sz w:val="20"/>
          <w:lang w:val="fr-CH"/>
        </w:rPr>
        <w:t>également</w:t>
      </w:r>
      <w:r w:rsidRPr="00266417">
        <w:rPr>
          <w:sz w:val="20"/>
          <w:lang w:val="fr-CH"/>
        </w:rPr>
        <w:t xml:space="preserve"> possible d'utiliser des amplificateurs de faible bruit individuels après les filtres de canaux du réseau de branchement.</w:t>
      </w:r>
    </w:p>
    <w:p w:rsidR="00F327BB" w:rsidRPr="00266417" w:rsidRDefault="00F327BB" w:rsidP="00F327BB">
      <w:pPr>
        <w:pStyle w:val="Heading2"/>
        <w:rPr>
          <w:sz w:val="22"/>
          <w:szCs w:val="22"/>
          <w:lang w:val="fr-CH"/>
        </w:rPr>
      </w:pPr>
      <w:r w:rsidRPr="00266417">
        <w:rPr>
          <w:sz w:val="22"/>
          <w:szCs w:val="22"/>
          <w:lang w:val="fr-CH"/>
        </w:rPr>
        <w:t>1.7</w:t>
      </w:r>
      <w:r w:rsidRPr="00266417">
        <w:rPr>
          <w:sz w:val="22"/>
          <w:szCs w:val="22"/>
          <w:lang w:val="fr-CH"/>
        </w:rPr>
        <w:tab/>
        <w:t>Bandes latérales distantes du signal radar fondamental</w:t>
      </w:r>
    </w:p>
    <w:p w:rsidR="00F327BB" w:rsidRPr="00266417" w:rsidRDefault="00F327BB" w:rsidP="00F327BB">
      <w:pPr>
        <w:rPr>
          <w:sz w:val="20"/>
          <w:lang w:val="fr-CH"/>
        </w:rPr>
      </w:pPr>
      <w:r w:rsidRPr="00266417">
        <w:rPr>
          <w:sz w:val="20"/>
          <w:lang w:val="fr-CH"/>
        </w:rPr>
        <w:t xml:space="preserve">Les bandes latérales distantes du signal radar fondamental qui est modulé par des impulsions ont un contenu substantiel. </w:t>
      </w:r>
    </w:p>
    <w:p w:rsidR="00F327BB" w:rsidRPr="00266417" w:rsidRDefault="00F327BB" w:rsidP="00F327BB">
      <w:pPr>
        <w:rPr>
          <w:sz w:val="20"/>
          <w:lang w:val="fr-CH"/>
        </w:rPr>
      </w:pPr>
      <w:r w:rsidRPr="00266417">
        <w:rPr>
          <w:sz w:val="20"/>
          <w:lang w:val="fr-CH"/>
        </w:rPr>
        <w:t xml:space="preserve">La détermination des éléments spectraux découlant de la modulation par impulsion d'un </w:t>
      </w:r>
      <w:r w:rsidRPr="00266417">
        <w:rPr>
          <w:color w:val="000000"/>
          <w:sz w:val="20"/>
          <w:lang w:val="fr-CH"/>
        </w:rPr>
        <w:t xml:space="preserve">dispositif de puissance de </w:t>
      </w:r>
      <w:r w:rsidRPr="00266417">
        <w:rPr>
          <w:sz w:val="20"/>
          <w:lang w:val="fr-CH"/>
        </w:rPr>
        <w:t>récepteur RF idéal est résumée ci-après.</w:t>
      </w:r>
    </w:p>
    <w:p w:rsidR="00F327BB" w:rsidRPr="00266417" w:rsidRDefault="00F327BB" w:rsidP="00CE28B7">
      <w:pPr>
        <w:rPr>
          <w:sz w:val="20"/>
          <w:lang w:val="fr-CH"/>
        </w:rPr>
      </w:pPr>
      <w:r w:rsidRPr="00266417">
        <w:rPr>
          <w:sz w:val="20"/>
          <w:lang w:val="fr-CH"/>
        </w:rPr>
        <w:t xml:space="preserve">La forme de l'impulsion modulée est censée être trapézoïdale, d'une durée totale, </w:t>
      </w:r>
      <w:r w:rsidRPr="00266417">
        <w:rPr>
          <w:i/>
          <w:iCs/>
          <w:sz w:val="20"/>
          <w:lang w:val="fr-CH"/>
        </w:rPr>
        <w:t>D,</w:t>
      </w:r>
      <w:r w:rsidRPr="00266417">
        <w:rPr>
          <w:sz w:val="20"/>
          <w:lang w:val="fr-CH"/>
        </w:rPr>
        <w:t xml:space="preserve"> et d'un temps de montée et de descente </w:t>
      </w:r>
      <w:r w:rsidR="00CE28B7" w:rsidRPr="00266417">
        <w:rPr>
          <w:sz w:val="20"/>
          <w:lang w:val="fr-CH"/>
        </w:rPr>
        <w:sym w:font="Symbol" w:char="F044"/>
      </w:r>
      <w:r w:rsidRPr="00266417">
        <w:rPr>
          <w:sz w:val="20"/>
          <w:lang w:val="fr-CH"/>
        </w:rPr>
        <w:t>. Les impulsions se produisent périodiquement à un intervalle </w:t>
      </w:r>
      <w:r w:rsidRPr="00266417">
        <w:rPr>
          <w:i/>
          <w:iCs/>
          <w:sz w:val="20"/>
          <w:lang w:val="fr-CH"/>
        </w:rPr>
        <w:t>T</w:t>
      </w:r>
      <w:r w:rsidRPr="00266417">
        <w:rPr>
          <w:i/>
          <w:iCs/>
          <w:sz w:val="20"/>
          <w:vertAlign w:val="subscript"/>
          <w:lang w:val="fr-CH"/>
        </w:rPr>
        <w:t>r</w:t>
      </w:r>
      <w:r w:rsidRPr="00266417">
        <w:rPr>
          <w:sz w:val="20"/>
          <w:lang w:val="fr-CH"/>
        </w:rPr>
        <w:t>.</w:t>
      </w:r>
    </w:p>
    <w:p w:rsidR="00F327BB" w:rsidRPr="00266417" w:rsidRDefault="00F327BB" w:rsidP="00A33368">
      <w:pPr>
        <w:keepNext/>
        <w:keepLines/>
        <w:rPr>
          <w:sz w:val="20"/>
          <w:lang w:val="fr-CH"/>
        </w:rPr>
      </w:pPr>
      <w:r w:rsidRPr="00266417">
        <w:rPr>
          <w:sz w:val="20"/>
          <w:lang w:val="fr-CH"/>
        </w:rPr>
        <w:lastRenderedPageBreak/>
        <w:t xml:space="preserve">Les étapes détaillées de la détermination ne sont pas décrites ici. Les formules obtenues sont les </w:t>
      </w:r>
      <w:r w:rsidRPr="00266417">
        <w:rPr>
          <w:color w:val="000000"/>
          <w:sz w:val="20"/>
          <w:lang w:val="fr-CH"/>
        </w:rPr>
        <w:t>suivantes</w:t>
      </w:r>
      <w:r w:rsidRPr="00266417">
        <w:rPr>
          <w:sz w:val="20"/>
          <w:lang w:val="fr-CH"/>
        </w:rPr>
        <w:t>:</w:t>
      </w:r>
    </w:p>
    <w:p w:rsidR="00F327BB" w:rsidRPr="00266417" w:rsidRDefault="00F327BB" w:rsidP="00F327BB">
      <w:pPr>
        <w:tabs>
          <w:tab w:val="clear" w:pos="794"/>
          <w:tab w:val="left" w:pos="567"/>
        </w:tabs>
        <w:rPr>
          <w:sz w:val="20"/>
          <w:lang w:val="fr-CH"/>
        </w:rPr>
      </w:pPr>
      <w:r w:rsidRPr="00266417">
        <w:rPr>
          <w:sz w:val="20"/>
          <w:lang w:val="fr-CH"/>
        </w:rPr>
        <w:t>a)</w:t>
      </w:r>
      <w:r w:rsidRPr="00266417">
        <w:rPr>
          <w:sz w:val="20"/>
          <w:lang w:val="fr-CH"/>
        </w:rPr>
        <w:tab/>
        <w:t>L'amplitude totale du spectre est donnée par:</w:t>
      </w:r>
    </w:p>
    <w:p w:rsidR="00F327BB" w:rsidRPr="00266417" w:rsidRDefault="00F327BB" w:rsidP="00F327BB">
      <w:pPr>
        <w:pStyle w:val="Equation"/>
        <w:tabs>
          <w:tab w:val="clear" w:pos="794"/>
          <w:tab w:val="left" w:pos="2127"/>
        </w:tabs>
        <w:rPr>
          <w:position w:val="-10"/>
          <w:sz w:val="20"/>
          <w:lang w:val="fr-CH"/>
        </w:rPr>
      </w:pPr>
      <w:r w:rsidRPr="00266417">
        <w:rPr>
          <w:position w:val="-10"/>
          <w:sz w:val="20"/>
          <w:lang w:val="fr-CH"/>
        </w:rPr>
        <w:tab/>
      </w:r>
      <w:r w:rsidRPr="00266417">
        <w:rPr>
          <w:position w:val="-10"/>
          <w:sz w:val="20"/>
          <w:lang w:val="fr-CH"/>
        </w:rPr>
        <w:tab/>
      </w:r>
      <w:r w:rsidRPr="00266417">
        <w:rPr>
          <w:position w:val="-10"/>
          <w:sz w:val="20"/>
          <w:lang w:val="fr-CH"/>
        </w:rPr>
        <w:object w:dxaOrig="2200" w:dyaOrig="300">
          <v:shape id="_x0000_i1030" type="#_x0000_t75" style="width:110pt;height:14.5pt" o:ole="" fillcolor="window">
            <v:imagedata r:id="rId31" o:title=""/>
          </v:shape>
          <o:OLEObject Type="Embed" ProgID="Equation.3" ShapeID="_x0000_i1030" DrawAspect="Content" ObjectID="_1346588521" r:id="rId32"/>
        </w:object>
      </w:r>
      <w:r w:rsidRPr="00266417">
        <w:rPr>
          <w:position w:val="-10"/>
          <w:sz w:val="20"/>
          <w:lang w:val="fr-CH"/>
        </w:rPr>
        <w:tab/>
        <w:t>(6)</w:t>
      </w:r>
    </w:p>
    <w:p w:rsidR="00F327BB" w:rsidRPr="00266417" w:rsidRDefault="00F327BB" w:rsidP="00F327BB">
      <w:pPr>
        <w:pStyle w:val="Equation"/>
        <w:jc w:val="center"/>
        <w:rPr>
          <w:sz w:val="20"/>
          <w:lang w:val="fr-CH"/>
        </w:rPr>
      </w:pPr>
      <w:r w:rsidRPr="00266417">
        <w:rPr>
          <w:position w:val="-54"/>
          <w:sz w:val="20"/>
          <w:lang w:val="fr-CH"/>
        </w:rPr>
        <w:object w:dxaOrig="5920" w:dyaOrig="1180">
          <v:shape id="_x0000_i1031" type="#_x0000_t75" style="width:331pt;height:58.5pt" o:ole="" fillcolor="window">
            <v:imagedata r:id="rId33" o:title=""/>
          </v:shape>
          <o:OLEObject Type="Embed" ProgID="Equation.3" ShapeID="_x0000_i1031" DrawAspect="Content" ObjectID="_1346588522" r:id="rId34"/>
        </w:object>
      </w:r>
    </w:p>
    <w:p w:rsidR="00F327BB" w:rsidRPr="00266417" w:rsidRDefault="00F327BB" w:rsidP="00F327BB">
      <w:pPr>
        <w:pStyle w:val="Equation"/>
        <w:tabs>
          <w:tab w:val="clear" w:pos="794"/>
          <w:tab w:val="left" w:pos="2127"/>
        </w:tabs>
        <w:rPr>
          <w:sz w:val="20"/>
          <w:lang w:val="fr-CH"/>
        </w:rPr>
      </w:pPr>
      <w:r w:rsidRPr="00266417">
        <w:rPr>
          <w:sz w:val="20"/>
          <w:lang w:val="fr-CH"/>
        </w:rPr>
        <w:tab/>
      </w:r>
      <w:r w:rsidRPr="00266417">
        <w:rPr>
          <w:position w:val="-54"/>
          <w:sz w:val="20"/>
          <w:lang w:val="fr-CH"/>
        </w:rPr>
        <w:object w:dxaOrig="4620" w:dyaOrig="1180">
          <v:shape id="_x0000_i1032" type="#_x0000_t75" style="width:231pt;height:58.5pt" o:ole="" fillcolor="window">
            <v:imagedata r:id="rId35" o:title=""/>
          </v:shape>
          <o:OLEObject Type="Embed" ProgID="Equation.3" ShapeID="_x0000_i1032" DrawAspect="Content" ObjectID="_1346588523" r:id="rId36"/>
        </w:object>
      </w:r>
      <w:r w:rsidRPr="00266417">
        <w:rPr>
          <w:sz w:val="20"/>
          <w:lang w:val="fr-CH"/>
        </w:rPr>
        <w:tab/>
        <w:t>(7)</w:t>
      </w:r>
    </w:p>
    <w:p w:rsidR="00F327BB" w:rsidRPr="00266417" w:rsidRDefault="00F327BB" w:rsidP="00F327BB">
      <w:pPr>
        <w:spacing w:before="96"/>
        <w:rPr>
          <w:sz w:val="20"/>
          <w:lang w:val="fr-CH"/>
        </w:rPr>
      </w:pPr>
      <w:r w:rsidRPr="00266417">
        <w:rPr>
          <w:sz w:val="20"/>
          <w:lang w:val="fr-CH"/>
        </w:rPr>
        <w:t>où:</w:t>
      </w:r>
    </w:p>
    <w:p w:rsidR="00F327BB" w:rsidRPr="00266417" w:rsidRDefault="00F327BB" w:rsidP="00CE28B7">
      <w:pPr>
        <w:pStyle w:val="enumlev1"/>
        <w:tabs>
          <w:tab w:val="left" w:pos="964"/>
        </w:tabs>
        <w:rPr>
          <w:sz w:val="20"/>
          <w:lang w:val="fr-CH"/>
        </w:rPr>
      </w:pPr>
      <w:r w:rsidRPr="00266417">
        <w:rPr>
          <w:sz w:val="20"/>
          <w:lang w:val="fr-CH"/>
        </w:rPr>
        <w:tab/>
      </w:r>
      <w:r w:rsidR="00CE28B7" w:rsidRPr="00266417">
        <w:rPr>
          <w:sz w:val="20"/>
          <w:lang w:val="fr-CH"/>
        </w:rPr>
        <w:sym w:font="Symbol" w:char="F077"/>
      </w:r>
      <w:r w:rsidRPr="00266417">
        <w:rPr>
          <w:position w:val="-4"/>
          <w:sz w:val="20"/>
          <w:lang w:val="fr-CH"/>
        </w:rPr>
        <w:t>0</w:t>
      </w:r>
      <w:r w:rsidRPr="00266417">
        <w:rPr>
          <w:rFonts w:ascii="Tms Rmn" w:hAnsi="Tms Rmn"/>
          <w:sz w:val="20"/>
          <w:lang w:val="fr-CH"/>
        </w:rPr>
        <w:t xml:space="preserve"> </w:t>
      </w:r>
      <w:r w:rsidR="00CE28B7" w:rsidRPr="00266417">
        <w:rPr>
          <w:sz w:val="20"/>
          <w:lang w:val="fr-CH"/>
        </w:rPr>
        <w:t>=</w:t>
      </w:r>
      <w:r w:rsidRPr="00266417">
        <w:rPr>
          <w:rFonts w:ascii="Tms Rmn" w:hAnsi="Tms Rmn"/>
          <w:sz w:val="20"/>
          <w:lang w:val="fr-CH"/>
        </w:rPr>
        <w:t xml:space="preserve"> </w:t>
      </w:r>
      <w:r w:rsidRPr="00266417">
        <w:rPr>
          <w:sz w:val="20"/>
          <w:lang w:val="fr-CH"/>
        </w:rPr>
        <w:t xml:space="preserve">2 </w:t>
      </w:r>
      <w:r w:rsidR="00CE28B7" w:rsidRPr="00266417">
        <w:rPr>
          <w:sz w:val="20"/>
          <w:lang w:val="fr-CH"/>
        </w:rPr>
        <w:sym w:font="Symbol" w:char="F070"/>
      </w:r>
      <w:r w:rsidRPr="00266417">
        <w:rPr>
          <w:sz w:val="20"/>
          <w:lang w:val="fr-CH"/>
        </w:rPr>
        <w:t xml:space="preserve"> </w:t>
      </w:r>
      <w:r w:rsidRPr="00266417">
        <w:rPr>
          <w:i/>
          <w:iCs/>
          <w:sz w:val="20"/>
          <w:lang w:val="fr-CH"/>
        </w:rPr>
        <w:t>f</w:t>
      </w:r>
      <w:r w:rsidRPr="00266417">
        <w:rPr>
          <w:position w:val="-4"/>
          <w:sz w:val="20"/>
          <w:lang w:val="fr-CH"/>
        </w:rPr>
        <w:t>0</w:t>
      </w:r>
      <w:r w:rsidRPr="00266417">
        <w:rPr>
          <w:sz w:val="20"/>
          <w:lang w:val="fr-CH"/>
        </w:rPr>
        <w:t>, fréquence fondamentale du radar</w:t>
      </w:r>
    </w:p>
    <w:p w:rsidR="00F327BB" w:rsidRPr="00266417" w:rsidRDefault="00F327BB" w:rsidP="00CE28B7">
      <w:pPr>
        <w:pStyle w:val="enumlev1"/>
        <w:tabs>
          <w:tab w:val="left" w:pos="964"/>
        </w:tabs>
        <w:rPr>
          <w:sz w:val="20"/>
          <w:lang w:val="fr-CH"/>
        </w:rPr>
      </w:pPr>
      <w:r w:rsidRPr="00266417">
        <w:rPr>
          <w:sz w:val="20"/>
          <w:lang w:val="fr-CH"/>
        </w:rPr>
        <w:tab/>
      </w:r>
      <w:r w:rsidR="00CE28B7" w:rsidRPr="00266417">
        <w:rPr>
          <w:sz w:val="20"/>
          <w:lang w:val="fr-CH"/>
        </w:rPr>
        <w:sym w:font="Symbol" w:char="F077"/>
      </w:r>
      <w:r w:rsidRPr="00266417">
        <w:rPr>
          <w:i/>
          <w:iCs/>
          <w:position w:val="-4"/>
          <w:sz w:val="20"/>
          <w:lang w:val="fr-CH"/>
        </w:rPr>
        <w:t>r</w:t>
      </w:r>
      <w:r w:rsidRPr="00266417">
        <w:rPr>
          <w:rFonts w:ascii="Tms Rmn" w:hAnsi="Tms Rmn"/>
          <w:sz w:val="20"/>
          <w:lang w:val="fr-CH"/>
        </w:rPr>
        <w:t xml:space="preserve"> </w:t>
      </w:r>
      <w:r w:rsidR="00CE28B7" w:rsidRPr="00266417">
        <w:rPr>
          <w:sz w:val="20"/>
          <w:lang w:val="fr-CH"/>
        </w:rPr>
        <w:t>=</w:t>
      </w:r>
      <w:r w:rsidRPr="00266417">
        <w:rPr>
          <w:rFonts w:ascii="Tms Rmn" w:hAnsi="Tms Rmn"/>
          <w:sz w:val="20"/>
          <w:lang w:val="fr-CH"/>
        </w:rPr>
        <w:t xml:space="preserve"> </w:t>
      </w:r>
      <w:r w:rsidRPr="00266417">
        <w:rPr>
          <w:position w:val="-28"/>
          <w:sz w:val="20"/>
          <w:lang w:val="fr-CH"/>
        </w:rPr>
        <w:object w:dxaOrig="340" w:dyaOrig="639">
          <v:shape id="_x0000_i1033" type="#_x0000_t75" style="width:17pt;height:31.5pt" o:ole="" fillcolor="window">
            <v:imagedata r:id="rId37" o:title=""/>
          </v:shape>
          <o:OLEObject Type="Embed" ProgID="Equation.3" ShapeID="_x0000_i1033" DrawAspect="Content" ObjectID="_1346588524" r:id="rId38"/>
        </w:object>
      </w:r>
      <w:r w:rsidRPr="00266417">
        <w:rPr>
          <w:position w:val="-24"/>
          <w:sz w:val="20"/>
          <w:lang w:val="fr-CH"/>
        </w:rPr>
        <w:t> </w:t>
      </w:r>
      <w:r w:rsidRPr="00266417">
        <w:rPr>
          <w:sz w:val="20"/>
          <w:lang w:val="fr-CH"/>
        </w:rPr>
        <w:t xml:space="preserve">= 2 </w:t>
      </w:r>
      <w:r w:rsidR="00CE28B7" w:rsidRPr="00266417">
        <w:rPr>
          <w:sz w:val="20"/>
          <w:lang w:val="fr-CH"/>
        </w:rPr>
        <w:sym w:font="Symbol" w:char="F070"/>
      </w:r>
      <w:r w:rsidRPr="00266417">
        <w:rPr>
          <w:i/>
          <w:iCs/>
          <w:sz w:val="20"/>
          <w:lang w:val="fr-CH"/>
        </w:rPr>
        <w:t>f</w:t>
      </w:r>
      <w:r w:rsidRPr="00266417">
        <w:rPr>
          <w:i/>
          <w:iCs/>
          <w:position w:val="-4"/>
          <w:sz w:val="20"/>
          <w:lang w:val="fr-CH"/>
        </w:rPr>
        <w:t>r</w:t>
      </w:r>
      <w:r w:rsidRPr="00266417">
        <w:rPr>
          <w:sz w:val="20"/>
          <w:lang w:val="fr-CH"/>
        </w:rPr>
        <w:t xml:space="preserve">, </w:t>
      </w:r>
      <w:r w:rsidRPr="00266417">
        <w:rPr>
          <w:i/>
          <w:iCs/>
          <w:sz w:val="20"/>
          <w:lang w:val="fr-CH"/>
        </w:rPr>
        <w:t>PRF</w:t>
      </w:r>
    </w:p>
    <w:p w:rsidR="00F327BB" w:rsidRPr="00266417" w:rsidRDefault="00F327BB" w:rsidP="00F327BB">
      <w:pPr>
        <w:pStyle w:val="enumlev1"/>
        <w:tabs>
          <w:tab w:val="left" w:pos="851"/>
        </w:tabs>
        <w:spacing w:before="0"/>
        <w:rPr>
          <w:sz w:val="20"/>
          <w:lang w:val="fr-CH"/>
        </w:rPr>
      </w:pPr>
      <w:r w:rsidRPr="00266417">
        <w:rPr>
          <w:sz w:val="20"/>
          <w:lang w:val="fr-CH"/>
        </w:rPr>
        <w:tab/>
      </w:r>
      <w:r w:rsidRPr="00266417">
        <w:rPr>
          <w:i/>
          <w:iCs/>
          <w:sz w:val="20"/>
          <w:lang w:val="fr-CH"/>
        </w:rPr>
        <w:t>K</w:t>
      </w:r>
      <w:r w:rsidRPr="00266417">
        <w:rPr>
          <w:rFonts w:ascii="Tms Rmn" w:hAnsi="Tms Rmn"/>
          <w:sz w:val="20"/>
          <w:lang w:val="fr-CH"/>
        </w:rPr>
        <w:t>:</w:t>
      </w:r>
      <w:r w:rsidRPr="00266417">
        <w:rPr>
          <w:rFonts w:ascii="Tms Rmn" w:hAnsi="Tms Rmn"/>
          <w:sz w:val="20"/>
          <w:lang w:val="fr-CH"/>
        </w:rPr>
        <w:tab/>
      </w:r>
      <w:r w:rsidRPr="00266417">
        <w:rPr>
          <w:sz w:val="20"/>
          <w:lang w:val="fr-CH"/>
        </w:rPr>
        <w:t>amplitude à mi-crête de chaque impulsion trapézoïdale.</w:t>
      </w:r>
    </w:p>
    <w:p w:rsidR="00F327BB" w:rsidRPr="00266417" w:rsidRDefault="00F327BB" w:rsidP="00F327BB">
      <w:pPr>
        <w:tabs>
          <w:tab w:val="clear" w:pos="794"/>
          <w:tab w:val="left" w:pos="567"/>
        </w:tabs>
        <w:ind w:left="567" w:hanging="567"/>
        <w:rPr>
          <w:sz w:val="20"/>
          <w:lang w:val="fr-CH"/>
        </w:rPr>
      </w:pPr>
      <w:r w:rsidRPr="00266417">
        <w:rPr>
          <w:sz w:val="20"/>
          <w:lang w:val="fr-CH"/>
        </w:rPr>
        <w:t>b)</w:t>
      </w:r>
      <w:r w:rsidRPr="00266417">
        <w:rPr>
          <w:sz w:val="20"/>
          <w:lang w:val="fr-CH"/>
        </w:rPr>
        <w:tab/>
        <w:t xml:space="preserve">La partie qui apparaît dans la largeur de bande </w:t>
      </w:r>
      <w:r w:rsidRPr="00266417">
        <w:rPr>
          <w:i/>
          <w:iCs/>
          <w:sz w:val="20"/>
          <w:lang w:val="fr-CH"/>
        </w:rPr>
        <w:t>B</w:t>
      </w:r>
      <w:r w:rsidRPr="00266417">
        <w:rPr>
          <w:sz w:val="20"/>
          <w:lang w:val="fr-CH"/>
        </w:rPr>
        <w:t xml:space="preserve"> d'un récepteur (</w:t>
      </w:r>
      <w:r w:rsidRPr="00266417">
        <w:rPr>
          <w:color w:val="000000"/>
          <w:sz w:val="20"/>
          <w:lang w:val="fr-CH"/>
        </w:rPr>
        <w:t>par exemple</w:t>
      </w:r>
      <w:r w:rsidRPr="00266417">
        <w:rPr>
          <w:sz w:val="20"/>
          <w:lang w:val="fr-CH"/>
        </w:rPr>
        <w:t xml:space="preserve"> d'un faisceau </w:t>
      </w:r>
      <w:r w:rsidRPr="00266417">
        <w:rPr>
          <w:color w:val="000000"/>
          <w:sz w:val="20"/>
          <w:lang w:val="fr-CH"/>
        </w:rPr>
        <w:t>hertzien</w:t>
      </w:r>
      <w:r w:rsidRPr="00266417">
        <w:rPr>
          <w:sz w:val="20"/>
          <w:lang w:val="fr-CH"/>
        </w:rPr>
        <w:t xml:space="preserve">) et qui est accordée en </w:t>
      </w:r>
      <w:r w:rsidRPr="00266417">
        <w:rPr>
          <w:color w:val="000000"/>
          <w:sz w:val="20"/>
          <w:lang w:val="fr-CH"/>
        </w:rPr>
        <w:t>fonction</w:t>
      </w:r>
      <w:r w:rsidRPr="00266417">
        <w:rPr>
          <w:sz w:val="20"/>
          <w:lang w:val="fr-CH"/>
        </w:rPr>
        <w:t xml:space="preserve"> de la </w:t>
      </w:r>
      <w:r w:rsidRPr="00266417">
        <w:rPr>
          <w:color w:val="000000"/>
          <w:sz w:val="20"/>
          <w:lang w:val="fr-CH"/>
        </w:rPr>
        <w:t>fréquence</w:t>
      </w:r>
      <w:r w:rsidRPr="00266417">
        <w:rPr>
          <w:sz w:val="20"/>
          <w:lang w:val="fr-CH"/>
        </w:rPr>
        <w:t xml:space="preserve"> centrale, </w:t>
      </w:r>
      <w:r w:rsidRPr="00266417">
        <w:rPr>
          <w:i/>
          <w:iCs/>
          <w:sz w:val="20"/>
          <w:lang w:val="fr-CH"/>
        </w:rPr>
        <w:t>f</w:t>
      </w:r>
      <w:r w:rsidRPr="00266417">
        <w:rPr>
          <w:i/>
          <w:iCs/>
          <w:position w:val="-4"/>
          <w:sz w:val="20"/>
          <w:lang w:val="fr-CH"/>
        </w:rPr>
        <w:t>m</w:t>
      </w:r>
      <w:r w:rsidRPr="00266417">
        <w:rPr>
          <w:sz w:val="20"/>
          <w:lang w:val="fr-CH"/>
        </w:rPr>
        <w:t>, d'un canal se caractérisera par une puissance spectrale donnée par:</w:t>
      </w:r>
    </w:p>
    <w:p w:rsidR="00F327BB" w:rsidRPr="00266417" w:rsidRDefault="00F327BB" w:rsidP="00F327BB">
      <w:pPr>
        <w:pStyle w:val="Equation"/>
        <w:spacing w:before="100"/>
        <w:rPr>
          <w:sz w:val="20"/>
          <w:lang w:val="fr-CH"/>
        </w:rPr>
      </w:pPr>
      <w:r w:rsidRPr="00266417">
        <w:rPr>
          <w:sz w:val="20"/>
          <w:lang w:val="fr-CH"/>
        </w:rPr>
        <w:tab/>
      </w:r>
      <w:r w:rsidRPr="00266417">
        <w:rPr>
          <w:sz w:val="20"/>
          <w:lang w:val="fr-CH"/>
        </w:rPr>
        <w:tab/>
      </w:r>
      <w:r w:rsidRPr="00266417">
        <w:rPr>
          <w:position w:val="-40"/>
          <w:sz w:val="20"/>
          <w:lang w:val="fr-CH"/>
        </w:rPr>
        <w:object w:dxaOrig="2040" w:dyaOrig="800">
          <v:shape id="_x0000_i1034" type="#_x0000_t75" style="width:102pt;height:40.5pt" o:ole="">
            <v:imagedata r:id="rId39" o:title=""/>
          </v:shape>
          <o:OLEObject Type="Embed" ProgID="Equation.3" ShapeID="_x0000_i1034" DrawAspect="Content" ObjectID="_1346588525" r:id="rId40"/>
        </w:object>
      </w:r>
      <w:r w:rsidRPr="00266417">
        <w:rPr>
          <w:sz w:val="20"/>
          <w:lang w:val="fr-CH"/>
        </w:rPr>
        <w:tab/>
        <w:t>(8)</w:t>
      </w:r>
    </w:p>
    <w:p w:rsidR="00F327BB" w:rsidRPr="00266417" w:rsidRDefault="00F327BB" w:rsidP="00F327BB">
      <w:pPr>
        <w:rPr>
          <w:sz w:val="20"/>
          <w:lang w:val="fr-CH"/>
        </w:rPr>
      </w:pPr>
      <w:r w:rsidRPr="00266417">
        <w:rPr>
          <w:sz w:val="20"/>
          <w:lang w:val="fr-CH"/>
        </w:rPr>
        <w:t>Il s'agit de la puissance hors bande de l'</w:t>
      </w:r>
      <w:r w:rsidRPr="00266417">
        <w:rPr>
          <w:color w:val="000000"/>
          <w:sz w:val="20"/>
          <w:lang w:val="fr-CH"/>
        </w:rPr>
        <w:t xml:space="preserve">émetteur </w:t>
      </w:r>
      <w:r w:rsidRPr="00266417">
        <w:rPr>
          <w:sz w:val="20"/>
          <w:lang w:val="fr-CH"/>
        </w:rPr>
        <w:t xml:space="preserve">causant des brouillages au récepteur du faisceau </w:t>
      </w:r>
      <w:r w:rsidRPr="00266417">
        <w:rPr>
          <w:color w:val="000000"/>
          <w:sz w:val="20"/>
          <w:lang w:val="fr-CH"/>
        </w:rPr>
        <w:t>hertzien</w:t>
      </w:r>
      <w:r w:rsidRPr="00266417">
        <w:rPr>
          <w:sz w:val="20"/>
          <w:lang w:val="fr-CH"/>
        </w:rPr>
        <w:t>.</w:t>
      </w:r>
    </w:p>
    <w:p w:rsidR="00F327BB" w:rsidRPr="00266417" w:rsidRDefault="00F327BB" w:rsidP="00F327BB">
      <w:pPr>
        <w:rPr>
          <w:sz w:val="20"/>
          <w:lang w:val="fr-CH"/>
        </w:rPr>
      </w:pPr>
      <w:r w:rsidRPr="00266417">
        <w:rPr>
          <w:sz w:val="20"/>
          <w:lang w:val="fr-CH"/>
        </w:rPr>
        <w:t>La puissance de brouillage peut être exprimée en termes familiers (dBm):</w:t>
      </w:r>
    </w:p>
    <w:p w:rsidR="00F327BB" w:rsidRPr="00266417" w:rsidRDefault="00F327BB" w:rsidP="00F327BB">
      <w:pPr>
        <w:pStyle w:val="Equation"/>
        <w:rPr>
          <w:sz w:val="20"/>
          <w:lang w:val="fr-CH"/>
        </w:rPr>
      </w:pPr>
      <w:r w:rsidRPr="00266417">
        <w:rPr>
          <w:sz w:val="20"/>
          <w:lang w:val="fr-CH"/>
        </w:rPr>
        <w:tab/>
      </w:r>
      <w:r w:rsidRPr="00266417">
        <w:rPr>
          <w:sz w:val="20"/>
          <w:lang w:val="fr-CH"/>
        </w:rPr>
        <w:tab/>
      </w:r>
      <w:r w:rsidRPr="00266417">
        <w:rPr>
          <w:position w:val="-22"/>
          <w:sz w:val="20"/>
          <w:lang w:val="fr-CH"/>
        </w:rPr>
        <w:object w:dxaOrig="4640" w:dyaOrig="540">
          <v:shape id="_x0000_i1035" type="#_x0000_t75" style="width:232pt;height:27pt" o:ole="">
            <v:imagedata r:id="rId41" o:title=""/>
          </v:shape>
          <o:OLEObject Type="Embed" ProgID="Equation.3" ShapeID="_x0000_i1035" DrawAspect="Content" ObjectID="_1346588526" r:id="rId42"/>
        </w:object>
      </w:r>
      <w:r w:rsidRPr="00266417">
        <w:rPr>
          <w:sz w:val="20"/>
          <w:lang w:val="fr-CH"/>
        </w:rPr>
        <w:tab/>
        <w:t>(9)</w:t>
      </w:r>
    </w:p>
    <w:p w:rsidR="00F327BB" w:rsidRPr="00266417" w:rsidRDefault="00F327BB" w:rsidP="00F327BB">
      <w:pPr>
        <w:spacing w:before="96"/>
        <w:rPr>
          <w:i/>
          <w:iCs/>
          <w:sz w:val="20"/>
          <w:lang w:val="fr-CH"/>
        </w:rPr>
      </w:pPr>
      <w:r w:rsidRPr="00266417">
        <w:rPr>
          <w:i/>
          <w:iCs/>
          <w:sz w:val="20"/>
          <w:lang w:val="fr-CH"/>
        </w:rPr>
        <w:t xml:space="preserve">Exemple </w:t>
      </w:r>
      <w:r w:rsidRPr="00266417">
        <w:rPr>
          <w:i/>
          <w:iCs/>
          <w:color w:val="000000"/>
          <w:sz w:val="20"/>
          <w:lang w:val="fr-CH"/>
        </w:rPr>
        <w:t>numérique</w:t>
      </w:r>
      <w:r w:rsidRPr="00266417">
        <w:rPr>
          <w:i/>
          <w:iCs/>
          <w:sz w:val="20"/>
          <w:lang w:val="fr-CH"/>
        </w:rPr>
        <w:t>:</w:t>
      </w:r>
    </w:p>
    <w:p w:rsidR="00F327BB" w:rsidRPr="00266417" w:rsidRDefault="00F327BB" w:rsidP="00F327BB">
      <w:pPr>
        <w:rPr>
          <w:sz w:val="20"/>
          <w:lang w:val="fr-CH"/>
        </w:rPr>
      </w:pPr>
      <w:r w:rsidRPr="00266417">
        <w:rPr>
          <w:sz w:val="20"/>
          <w:lang w:val="fr-CH"/>
        </w:rPr>
        <w:t xml:space="preserve">Considérons un radar de surveillance aérienne de bande L (1,32 GHz) ayant une sortie pulsée de 3,5 MW. </w:t>
      </w:r>
    </w:p>
    <w:p w:rsidR="00F327BB" w:rsidRPr="00266417" w:rsidRDefault="00F327BB" w:rsidP="00F327BB">
      <w:pPr>
        <w:rPr>
          <w:sz w:val="20"/>
          <w:lang w:val="fr-CH"/>
        </w:rPr>
      </w:pPr>
      <w:r w:rsidRPr="00266417">
        <w:rPr>
          <w:sz w:val="20"/>
          <w:lang w:val="fr-CH"/>
        </w:rPr>
        <w:t xml:space="preserve">Ce radar peut causer des brouillages à un récepteur du </w:t>
      </w:r>
      <w:r w:rsidRPr="00266417">
        <w:rPr>
          <w:color w:val="000000"/>
          <w:sz w:val="20"/>
          <w:lang w:val="fr-CH"/>
        </w:rPr>
        <w:t>service</w:t>
      </w:r>
      <w:r w:rsidRPr="00266417">
        <w:rPr>
          <w:sz w:val="20"/>
          <w:lang w:val="fr-CH"/>
        </w:rPr>
        <w:t xml:space="preserve"> </w:t>
      </w:r>
      <w:r w:rsidRPr="00266417">
        <w:rPr>
          <w:color w:val="000000"/>
          <w:sz w:val="20"/>
          <w:lang w:val="fr-CH"/>
        </w:rPr>
        <w:t>fixe</w:t>
      </w:r>
      <w:r w:rsidRPr="00266417">
        <w:rPr>
          <w:sz w:val="20"/>
          <w:lang w:val="fr-CH"/>
        </w:rPr>
        <w:t xml:space="preserve"> </w:t>
      </w:r>
      <w:r w:rsidRPr="00266417">
        <w:rPr>
          <w:color w:val="000000"/>
          <w:sz w:val="20"/>
          <w:lang w:val="fr-CH"/>
        </w:rPr>
        <w:t>fonction</w:t>
      </w:r>
      <w:r w:rsidRPr="00266417">
        <w:rPr>
          <w:sz w:val="20"/>
          <w:lang w:val="fr-CH"/>
        </w:rPr>
        <w:t xml:space="preserve">nant à proximité de 1,47 GHz et transportant un signal MDP-4 de 8 Mbit/s concordant avec le plan des canaux décrit dans la </w:t>
      </w:r>
      <w:r w:rsidRPr="00266417">
        <w:rPr>
          <w:color w:val="000000"/>
          <w:sz w:val="20"/>
          <w:lang w:val="fr-CH"/>
        </w:rPr>
        <w:t>R</w:t>
      </w:r>
      <w:r w:rsidRPr="00266417">
        <w:rPr>
          <w:color w:val="000000"/>
          <w:spacing w:val="-3"/>
          <w:sz w:val="20"/>
          <w:lang w:val="fr-CH"/>
        </w:rPr>
        <w:t>ecommandation</w:t>
      </w:r>
      <w:r w:rsidRPr="00266417">
        <w:rPr>
          <w:sz w:val="20"/>
          <w:lang w:val="fr-CH"/>
        </w:rPr>
        <w:t xml:space="preserve"> UIT-R F.1242, avec un espacement des canaux de 7 MHz.</w:t>
      </w:r>
    </w:p>
    <w:p w:rsidR="00F327BB" w:rsidRPr="00266417" w:rsidRDefault="00F327BB" w:rsidP="00F327BB">
      <w:pPr>
        <w:rPr>
          <w:sz w:val="20"/>
          <w:lang w:val="fr-CH"/>
        </w:rPr>
      </w:pPr>
      <w:r w:rsidRPr="00266417">
        <w:rPr>
          <w:sz w:val="20"/>
          <w:lang w:val="fr-CH"/>
        </w:rPr>
        <w:t xml:space="preserve">Supposons que les paramètres détaillés du radar soient les </w:t>
      </w:r>
      <w:r w:rsidRPr="00266417">
        <w:rPr>
          <w:color w:val="000000"/>
          <w:sz w:val="20"/>
          <w:lang w:val="fr-CH"/>
        </w:rPr>
        <w:t>suivants</w:t>
      </w:r>
      <w:r w:rsidRPr="00266417">
        <w:rPr>
          <w:sz w:val="20"/>
          <w:lang w:val="fr-CH"/>
        </w:rPr>
        <w:t>:</w:t>
      </w:r>
    </w:p>
    <w:p w:rsidR="00F327BB" w:rsidRPr="00266417" w:rsidRDefault="00F327BB" w:rsidP="00CE28B7">
      <w:pPr>
        <w:pStyle w:val="enumlev1"/>
        <w:tabs>
          <w:tab w:val="left" w:pos="709"/>
          <w:tab w:val="left" w:pos="1134"/>
          <w:tab w:val="left" w:pos="2127"/>
        </w:tabs>
        <w:rPr>
          <w:sz w:val="20"/>
          <w:lang w:val="fr-CH"/>
        </w:rPr>
      </w:pPr>
      <w:r w:rsidRPr="00266417">
        <w:rPr>
          <w:sz w:val="20"/>
          <w:lang w:val="fr-CH"/>
        </w:rPr>
        <w:tab/>
      </w:r>
      <w:r w:rsidRPr="00266417">
        <w:rPr>
          <w:i/>
          <w:iCs/>
          <w:sz w:val="20"/>
          <w:lang w:val="fr-CH"/>
        </w:rPr>
        <w:t>K</w:t>
      </w:r>
      <w:r w:rsidRPr="00266417">
        <w:rPr>
          <w:sz w:val="20"/>
          <w:vertAlign w:val="superscript"/>
          <w:lang w:val="fr-CH"/>
        </w:rPr>
        <w:t>2</w:t>
      </w:r>
      <w:r w:rsidRPr="00266417">
        <w:rPr>
          <w:rFonts w:ascii="Tms Rmn" w:hAnsi="Tms Rmn"/>
          <w:sz w:val="20"/>
          <w:lang w:val="fr-CH"/>
        </w:rPr>
        <w:tab/>
      </w:r>
      <w:r w:rsidR="00CE28B7" w:rsidRPr="00266417">
        <w:rPr>
          <w:sz w:val="20"/>
          <w:lang w:val="fr-CH"/>
        </w:rPr>
        <w:t>=</w:t>
      </w:r>
      <w:r w:rsidRPr="00266417">
        <w:rPr>
          <w:rFonts w:ascii="Tms Rmn" w:hAnsi="Tms Rmn"/>
          <w:sz w:val="20"/>
          <w:lang w:val="fr-CH"/>
        </w:rPr>
        <w:tab/>
      </w:r>
      <w:r w:rsidRPr="00266417">
        <w:rPr>
          <w:sz w:val="20"/>
          <w:lang w:val="fr-CH"/>
        </w:rPr>
        <w:t xml:space="preserve">3,5 MW (crête) </w:t>
      </w:r>
      <w:r w:rsidR="00CE28B7" w:rsidRPr="00266417">
        <w:rPr>
          <w:sz w:val="20"/>
          <w:lang w:val="fr-CH"/>
        </w:rPr>
        <w:sym w:font="Symbol" w:char="F0DE"/>
      </w:r>
      <w:r w:rsidRPr="00266417">
        <w:rPr>
          <w:sz w:val="20"/>
          <w:lang w:val="fr-CH"/>
        </w:rPr>
        <w:t xml:space="preserve"> </w:t>
      </w:r>
      <w:r w:rsidR="00CE28B7" w:rsidRPr="00266417">
        <w:rPr>
          <w:sz w:val="20"/>
          <w:lang w:val="fr-CH"/>
        </w:rPr>
        <w:t>+</w:t>
      </w:r>
      <w:r w:rsidRPr="00266417">
        <w:rPr>
          <w:sz w:val="20"/>
          <w:lang w:val="fr-CH"/>
        </w:rPr>
        <w:t>95,4 dBm</w:t>
      </w:r>
    </w:p>
    <w:p w:rsidR="00F327BB" w:rsidRPr="00266417" w:rsidRDefault="00F327BB" w:rsidP="00CE28B7">
      <w:pPr>
        <w:pStyle w:val="enumlev1"/>
        <w:tabs>
          <w:tab w:val="left" w:pos="709"/>
          <w:tab w:val="left" w:pos="1134"/>
          <w:tab w:val="left" w:pos="2127"/>
        </w:tabs>
        <w:rPr>
          <w:sz w:val="20"/>
          <w:lang w:val="fr-CH"/>
        </w:rPr>
      </w:pPr>
      <w:r w:rsidRPr="00266417">
        <w:rPr>
          <w:sz w:val="20"/>
          <w:lang w:val="fr-CH"/>
        </w:rPr>
        <w:tab/>
      </w:r>
      <w:r w:rsidR="00CE28B7" w:rsidRPr="00266417">
        <w:rPr>
          <w:sz w:val="20"/>
          <w:lang w:val="fr-CH"/>
        </w:rPr>
        <w:sym w:font="Symbol" w:char="F044"/>
      </w:r>
      <w:r w:rsidRPr="00266417">
        <w:rPr>
          <w:rFonts w:ascii="Tms Rmn" w:hAnsi="Tms Rmn"/>
          <w:sz w:val="20"/>
          <w:lang w:val="fr-CH"/>
        </w:rPr>
        <w:tab/>
      </w:r>
      <w:r w:rsidR="00CE28B7" w:rsidRPr="00266417">
        <w:rPr>
          <w:sz w:val="20"/>
          <w:lang w:val="fr-CH"/>
        </w:rPr>
        <w:t>=</w:t>
      </w:r>
      <w:r w:rsidRPr="00266417">
        <w:rPr>
          <w:rFonts w:ascii="Tms Rmn" w:hAnsi="Tms Rmn"/>
          <w:sz w:val="20"/>
          <w:lang w:val="fr-CH"/>
        </w:rPr>
        <w:tab/>
      </w:r>
      <w:r w:rsidRPr="00266417">
        <w:rPr>
          <w:sz w:val="20"/>
          <w:lang w:val="fr-CH"/>
        </w:rPr>
        <w:t xml:space="preserve">0,1 </w:t>
      </w:r>
      <w:r w:rsidR="00CE28B7" w:rsidRPr="00266417">
        <w:rPr>
          <w:sz w:val="20"/>
          <w:lang w:val="fr-CH"/>
        </w:rPr>
        <w:sym w:font="Symbol" w:char="F06D"/>
      </w:r>
      <w:r w:rsidRPr="00266417">
        <w:rPr>
          <w:sz w:val="20"/>
          <w:lang w:val="fr-CH"/>
        </w:rPr>
        <w:t>s (temps de montée)</w:t>
      </w:r>
    </w:p>
    <w:p w:rsidR="00F327BB" w:rsidRPr="00266417" w:rsidRDefault="00F327BB" w:rsidP="00F327BB">
      <w:pPr>
        <w:pStyle w:val="enumlev1"/>
        <w:tabs>
          <w:tab w:val="left" w:pos="1134"/>
        </w:tabs>
        <w:rPr>
          <w:sz w:val="20"/>
          <w:lang w:val="fr-CH"/>
        </w:rPr>
      </w:pPr>
      <w:r w:rsidRPr="00266417">
        <w:rPr>
          <w:sz w:val="20"/>
          <w:lang w:val="fr-CH"/>
        </w:rPr>
        <w:tab/>
      </w:r>
      <w:r w:rsidRPr="00266417">
        <w:rPr>
          <w:i/>
          <w:iCs/>
          <w:sz w:val="20"/>
          <w:lang w:val="fr-CH"/>
        </w:rPr>
        <w:t>f</w:t>
      </w:r>
      <w:r w:rsidRPr="00266417">
        <w:rPr>
          <w:i/>
          <w:iCs/>
          <w:position w:val="-4"/>
          <w:sz w:val="20"/>
          <w:lang w:val="fr-CH"/>
        </w:rPr>
        <w:t>m</w:t>
      </w:r>
      <w:r w:rsidRPr="00266417">
        <w:rPr>
          <w:sz w:val="20"/>
          <w:lang w:val="fr-CH"/>
        </w:rPr>
        <w:t xml:space="preserve"> – </w:t>
      </w:r>
      <w:r w:rsidRPr="00266417">
        <w:rPr>
          <w:i/>
          <w:iCs/>
          <w:sz w:val="20"/>
          <w:lang w:val="fr-CH"/>
        </w:rPr>
        <w:t>f</w:t>
      </w:r>
      <w:r w:rsidRPr="00266417">
        <w:rPr>
          <w:position w:val="-4"/>
          <w:sz w:val="20"/>
          <w:lang w:val="fr-CH"/>
        </w:rPr>
        <w:t>0</w:t>
      </w:r>
      <w:r w:rsidRPr="00266417">
        <w:rPr>
          <w:rFonts w:ascii="Tms Rmn" w:hAnsi="Tms Rmn"/>
          <w:sz w:val="20"/>
          <w:lang w:val="fr-CH"/>
        </w:rPr>
        <w:t>:</w:t>
      </w:r>
      <w:r w:rsidRPr="00266417">
        <w:rPr>
          <w:sz w:val="20"/>
          <w:lang w:val="fr-CH"/>
        </w:rPr>
        <w:tab/>
        <w:t>150 MHz (séparation entre le canal du faisceau hertzien et la fréquence fondamentale du radar)</w:t>
      </w:r>
    </w:p>
    <w:p w:rsidR="00F327BB" w:rsidRPr="00266417" w:rsidRDefault="00F327BB" w:rsidP="00CE28B7">
      <w:pPr>
        <w:pStyle w:val="enumlev1"/>
        <w:tabs>
          <w:tab w:val="left" w:pos="1134"/>
        </w:tabs>
        <w:rPr>
          <w:sz w:val="20"/>
          <w:lang w:val="fr-CH"/>
        </w:rPr>
      </w:pPr>
      <w:r w:rsidRPr="00266417">
        <w:rPr>
          <w:sz w:val="20"/>
          <w:lang w:val="fr-CH"/>
        </w:rPr>
        <w:tab/>
      </w:r>
      <w:r w:rsidRPr="00266417">
        <w:rPr>
          <w:i/>
          <w:iCs/>
          <w:sz w:val="20"/>
          <w:lang w:val="fr-CH"/>
        </w:rPr>
        <w:t>B</w:t>
      </w:r>
      <w:r w:rsidRPr="00266417">
        <w:rPr>
          <w:rFonts w:ascii="Tms Rmn" w:hAnsi="Tms Rmn"/>
          <w:sz w:val="20"/>
          <w:lang w:val="fr-CH"/>
        </w:rPr>
        <w:t>:</w:t>
      </w:r>
      <w:r w:rsidRPr="00266417">
        <w:rPr>
          <w:sz w:val="20"/>
          <w:lang w:val="fr-CH"/>
        </w:rPr>
        <w:tab/>
      </w:r>
      <w:r w:rsidR="00A33368" w:rsidRPr="00266417">
        <w:rPr>
          <w:sz w:val="20"/>
          <w:lang w:val="fr-CH"/>
        </w:rPr>
        <w:tab/>
      </w:r>
      <w:r w:rsidR="00A33368" w:rsidRPr="00266417">
        <w:rPr>
          <w:sz w:val="20"/>
          <w:lang w:val="fr-CH"/>
        </w:rPr>
        <w:tab/>
      </w:r>
      <w:r w:rsidRPr="00266417">
        <w:rPr>
          <w:sz w:val="20"/>
          <w:lang w:val="fr-CH"/>
        </w:rPr>
        <w:t>largeur de bande du canal du faisceau hertzien (</w:t>
      </w:r>
      <w:r w:rsidR="00CE28B7" w:rsidRPr="00266417">
        <w:rPr>
          <w:sz w:val="20"/>
          <w:lang w:val="fr-CH"/>
        </w:rPr>
        <w:sym w:font="Symbol" w:char="F040"/>
      </w:r>
      <w:r w:rsidRPr="00266417">
        <w:rPr>
          <w:sz w:val="20"/>
          <w:lang w:val="fr-CH"/>
        </w:rPr>
        <w:t xml:space="preserve"> 7 MHz)</w:t>
      </w:r>
    </w:p>
    <w:p w:rsidR="00F327BB" w:rsidRPr="00266417" w:rsidRDefault="00F327BB" w:rsidP="00F327BB">
      <w:pPr>
        <w:pStyle w:val="enumlev1"/>
        <w:tabs>
          <w:tab w:val="left" w:pos="1134"/>
        </w:tabs>
        <w:rPr>
          <w:sz w:val="20"/>
          <w:lang w:val="fr-CH"/>
        </w:rPr>
      </w:pPr>
      <w:r w:rsidRPr="00266417">
        <w:rPr>
          <w:sz w:val="20"/>
          <w:lang w:val="fr-CH"/>
        </w:rPr>
        <w:tab/>
      </w:r>
      <w:r w:rsidRPr="00266417">
        <w:rPr>
          <w:i/>
          <w:iCs/>
          <w:sz w:val="20"/>
          <w:lang w:val="fr-CH"/>
        </w:rPr>
        <w:t>f</w:t>
      </w:r>
      <w:r w:rsidRPr="00266417">
        <w:rPr>
          <w:i/>
          <w:iCs/>
          <w:sz w:val="20"/>
          <w:vertAlign w:val="subscript"/>
          <w:lang w:val="fr-CH"/>
        </w:rPr>
        <w:t>r</w:t>
      </w:r>
      <w:r w:rsidRPr="00266417">
        <w:rPr>
          <w:rFonts w:ascii="Tms Rmn" w:hAnsi="Tms Rmn"/>
          <w:sz w:val="20"/>
          <w:lang w:val="fr-CH"/>
        </w:rPr>
        <w:t>:</w:t>
      </w:r>
      <w:r w:rsidRPr="00266417">
        <w:rPr>
          <w:sz w:val="20"/>
          <w:lang w:val="fr-CH"/>
        </w:rPr>
        <w:tab/>
      </w:r>
      <w:r w:rsidR="00A33368" w:rsidRPr="00266417">
        <w:rPr>
          <w:sz w:val="20"/>
          <w:lang w:val="fr-CH"/>
        </w:rPr>
        <w:tab/>
      </w:r>
      <w:r w:rsidR="00A33368" w:rsidRPr="00266417">
        <w:rPr>
          <w:sz w:val="20"/>
          <w:lang w:val="fr-CH"/>
        </w:rPr>
        <w:tab/>
      </w:r>
      <w:r w:rsidRPr="00266417">
        <w:rPr>
          <w:sz w:val="20"/>
          <w:lang w:val="fr-CH"/>
        </w:rPr>
        <w:t>fréquence de répétition des impulsions (770 impulsions/s).</w:t>
      </w:r>
    </w:p>
    <w:p w:rsidR="00F327BB" w:rsidRPr="00266417" w:rsidRDefault="00F327BB" w:rsidP="00F327BB">
      <w:pPr>
        <w:rPr>
          <w:sz w:val="20"/>
          <w:lang w:val="fr-CH"/>
        </w:rPr>
      </w:pPr>
      <w:r w:rsidRPr="00266417">
        <w:rPr>
          <w:sz w:val="20"/>
          <w:lang w:val="fr-CH"/>
        </w:rPr>
        <w:t xml:space="preserve">A partir de ces paramètres, on calcule la partie de la puissance de sortie qui sera produite à proximité de 1,47 GHz dans une largeur de bande de 7 MHz et on obtient –13,4 dBm </w:t>
      </w:r>
      <w:r w:rsidRPr="00266417">
        <w:rPr>
          <w:color w:val="000000"/>
          <w:sz w:val="20"/>
          <w:lang w:val="fr-CH"/>
        </w:rPr>
        <w:t>environ</w:t>
      </w:r>
      <w:r w:rsidRPr="00266417">
        <w:rPr>
          <w:sz w:val="20"/>
          <w:lang w:val="fr-CH"/>
        </w:rPr>
        <w:t>.</w:t>
      </w:r>
    </w:p>
    <w:p w:rsidR="00F327BB" w:rsidRPr="00266417" w:rsidRDefault="00F327BB" w:rsidP="00F327BB">
      <w:pPr>
        <w:rPr>
          <w:sz w:val="20"/>
          <w:lang w:val="fr-CH"/>
        </w:rPr>
      </w:pPr>
      <w:r w:rsidRPr="00266417">
        <w:rPr>
          <w:sz w:val="20"/>
          <w:lang w:val="fr-CH"/>
        </w:rPr>
        <w:t>Supposons ensuite que:</w:t>
      </w:r>
    </w:p>
    <w:p w:rsidR="00F327BB" w:rsidRPr="00266417" w:rsidRDefault="00F327BB" w:rsidP="00CE28B7">
      <w:pPr>
        <w:rPr>
          <w:sz w:val="20"/>
          <w:lang w:val="fr-CH"/>
        </w:rPr>
      </w:pPr>
      <w:r w:rsidRPr="00266417">
        <w:rPr>
          <w:sz w:val="20"/>
          <w:lang w:val="fr-CH"/>
        </w:rPr>
        <w:tab/>
      </w:r>
      <w:r w:rsidRPr="00266417">
        <w:rPr>
          <w:i/>
          <w:iCs/>
          <w:sz w:val="20"/>
          <w:lang w:val="fr-CH"/>
        </w:rPr>
        <w:t>G</w:t>
      </w:r>
      <w:r w:rsidRPr="00266417">
        <w:rPr>
          <w:sz w:val="20"/>
          <w:lang w:val="fr-CH"/>
        </w:rPr>
        <w:t> </w:t>
      </w:r>
      <w:r w:rsidR="00CE28B7" w:rsidRPr="00266417">
        <w:rPr>
          <w:sz w:val="20"/>
          <w:lang w:val="fr-CH"/>
        </w:rPr>
        <w:t>=</w:t>
      </w:r>
      <w:r w:rsidRPr="00266417">
        <w:rPr>
          <w:sz w:val="20"/>
          <w:lang w:val="fr-CH"/>
        </w:rPr>
        <w:t> 34,5 dB, gain du faisceau principal du radar</w:t>
      </w:r>
    </w:p>
    <w:p w:rsidR="00F327BB" w:rsidRPr="00266417" w:rsidRDefault="00F327BB" w:rsidP="00CE28B7">
      <w:pPr>
        <w:rPr>
          <w:sz w:val="20"/>
          <w:lang w:val="fr-CH"/>
        </w:rPr>
      </w:pPr>
      <w:r w:rsidRPr="00266417">
        <w:rPr>
          <w:sz w:val="20"/>
          <w:lang w:val="fr-CH"/>
        </w:rPr>
        <w:t xml:space="preserve">La p.i.r.e. sera donc </w:t>
      </w:r>
      <w:r w:rsidR="00CE28B7" w:rsidRPr="00266417">
        <w:rPr>
          <w:sz w:val="20"/>
          <w:lang w:val="fr-CH"/>
        </w:rPr>
        <w:sym w:font="Symbol" w:char="F040"/>
      </w:r>
      <w:r w:rsidRPr="00266417">
        <w:rPr>
          <w:sz w:val="20"/>
          <w:lang w:val="fr-CH"/>
        </w:rPr>
        <w:t xml:space="preserve"> </w:t>
      </w:r>
      <w:r w:rsidR="00CE28B7" w:rsidRPr="00266417">
        <w:rPr>
          <w:sz w:val="20"/>
          <w:lang w:val="fr-CH"/>
        </w:rPr>
        <w:t>+</w:t>
      </w:r>
      <w:r w:rsidRPr="00266417">
        <w:rPr>
          <w:sz w:val="20"/>
          <w:lang w:val="fr-CH"/>
        </w:rPr>
        <w:t xml:space="preserve"> 21dBm.</w:t>
      </w:r>
    </w:p>
    <w:p w:rsidR="00F327BB" w:rsidRPr="00266417" w:rsidRDefault="00F327BB" w:rsidP="00F327BB">
      <w:pPr>
        <w:rPr>
          <w:sz w:val="20"/>
          <w:lang w:val="fr-CH"/>
        </w:rPr>
      </w:pPr>
      <w:r w:rsidRPr="00266417">
        <w:rPr>
          <w:sz w:val="20"/>
          <w:lang w:val="fr-CH"/>
        </w:rPr>
        <w:t>Cela donne une indication du niveau de rayonnement non désiré qui peut être observé.</w:t>
      </w:r>
    </w:p>
    <w:p w:rsidR="00F327BB" w:rsidRPr="00266417" w:rsidRDefault="00F327BB" w:rsidP="00F327BB">
      <w:pPr>
        <w:rPr>
          <w:sz w:val="20"/>
          <w:lang w:val="fr-CH"/>
        </w:rPr>
      </w:pPr>
      <w:r w:rsidRPr="00266417">
        <w:rPr>
          <w:sz w:val="20"/>
          <w:lang w:val="fr-CH"/>
        </w:rPr>
        <w:t>Notons que nous partons de l'hypothèse d'un émetteur idéal de 3,5 MW (sans rayonnement involontaire).</w:t>
      </w:r>
    </w:p>
    <w:p w:rsidR="00F327BB" w:rsidRPr="00266417" w:rsidRDefault="00F327BB" w:rsidP="00F327BB">
      <w:pPr>
        <w:pStyle w:val="Heading2"/>
        <w:rPr>
          <w:sz w:val="22"/>
          <w:szCs w:val="22"/>
          <w:lang w:val="fr-CH"/>
        </w:rPr>
      </w:pPr>
      <w:r w:rsidRPr="00266417">
        <w:rPr>
          <w:sz w:val="22"/>
          <w:szCs w:val="22"/>
          <w:lang w:val="fr-CH"/>
        </w:rPr>
        <w:lastRenderedPageBreak/>
        <w:t>1.8</w:t>
      </w:r>
      <w:r w:rsidRPr="00266417">
        <w:rPr>
          <w:sz w:val="22"/>
          <w:szCs w:val="22"/>
          <w:lang w:val="fr-CH"/>
        </w:rPr>
        <w:tab/>
        <w:t xml:space="preserve">Examen de l'étendue de la réduction de la portée du radar causée par l'installation de filtres supprimant les rayonnements non essentiels </w:t>
      </w:r>
    </w:p>
    <w:p w:rsidR="00F327BB" w:rsidRPr="00266417" w:rsidRDefault="00F327BB" w:rsidP="00F327BB">
      <w:pPr>
        <w:rPr>
          <w:sz w:val="20"/>
          <w:lang w:val="fr-CH"/>
        </w:rPr>
      </w:pPr>
      <w:r w:rsidRPr="00266417">
        <w:rPr>
          <w:sz w:val="20"/>
          <w:lang w:val="fr-CH"/>
        </w:rPr>
        <w:t xml:space="preserve">Lors de discussions précédentes, il a été affirmé que toute modification de conception d'un radar existant, </w:t>
      </w:r>
      <w:r w:rsidRPr="00266417">
        <w:rPr>
          <w:color w:val="000000"/>
          <w:sz w:val="20"/>
          <w:lang w:val="fr-CH"/>
        </w:rPr>
        <w:t>c'est-à-dire</w:t>
      </w:r>
      <w:r w:rsidRPr="00266417">
        <w:rPr>
          <w:sz w:val="20"/>
          <w:lang w:val="fr-CH"/>
        </w:rPr>
        <w:t xml:space="preserve"> l'installation de filtres de suppression dans la voie de transmission entre le tube de puissance de sortie et l'antenne, altérerait les performances du radar. E</w:t>
      </w:r>
      <w:r w:rsidRPr="00266417">
        <w:rPr>
          <w:color w:val="000000"/>
          <w:sz w:val="20"/>
          <w:lang w:val="fr-CH"/>
        </w:rPr>
        <w:t>n particulier, l</w:t>
      </w:r>
      <w:r w:rsidRPr="00266417">
        <w:rPr>
          <w:sz w:val="20"/>
          <w:lang w:val="fr-CH"/>
        </w:rPr>
        <w:t xml:space="preserve">es </w:t>
      </w:r>
      <w:r w:rsidRPr="00266417">
        <w:rPr>
          <w:color w:val="000000"/>
          <w:sz w:val="20"/>
          <w:lang w:val="fr-CH"/>
        </w:rPr>
        <w:t>représent</w:t>
      </w:r>
      <w:r w:rsidRPr="00266417">
        <w:rPr>
          <w:sz w:val="20"/>
          <w:lang w:val="fr-CH"/>
        </w:rPr>
        <w:t xml:space="preserve">ants des entités exploitant </w:t>
      </w:r>
      <w:r w:rsidRPr="00266417">
        <w:rPr>
          <w:color w:val="000000"/>
          <w:sz w:val="20"/>
          <w:lang w:val="fr-CH"/>
        </w:rPr>
        <w:t>des radars de la ma</w:t>
      </w:r>
      <w:r w:rsidRPr="00266417">
        <w:rPr>
          <w:sz w:val="20"/>
          <w:lang w:val="fr-CH"/>
        </w:rPr>
        <w:t xml:space="preserve">rine marchande ont affirmé que cette </w:t>
      </w:r>
      <w:r w:rsidRPr="00266417">
        <w:rPr>
          <w:color w:val="000000"/>
          <w:sz w:val="20"/>
          <w:lang w:val="fr-CH"/>
        </w:rPr>
        <w:t>mesure</w:t>
      </w:r>
      <w:r w:rsidRPr="00266417">
        <w:rPr>
          <w:sz w:val="20"/>
          <w:lang w:val="fr-CH"/>
        </w:rPr>
        <w:t xml:space="preserve"> aurait une incidence défavorable sur les </w:t>
      </w:r>
      <w:r w:rsidRPr="00266417">
        <w:rPr>
          <w:color w:val="000000"/>
          <w:sz w:val="20"/>
          <w:lang w:val="fr-CH"/>
        </w:rPr>
        <w:t>opération</w:t>
      </w:r>
      <w:r w:rsidRPr="00266417">
        <w:rPr>
          <w:sz w:val="20"/>
          <w:lang w:val="fr-CH"/>
        </w:rPr>
        <w:t xml:space="preserve">s de sauvetage en mer. </w:t>
      </w:r>
    </w:p>
    <w:p w:rsidR="00F327BB" w:rsidRPr="00266417" w:rsidRDefault="00F327BB" w:rsidP="00F327BB">
      <w:pPr>
        <w:rPr>
          <w:sz w:val="20"/>
          <w:lang w:val="fr-CH"/>
        </w:rPr>
      </w:pPr>
      <w:r w:rsidRPr="00266417">
        <w:rPr>
          <w:sz w:val="20"/>
          <w:lang w:val="fr-CH"/>
        </w:rPr>
        <w:t xml:space="preserve">On trouvera </w:t>
      </w:r>
      <w:r w:rsidRPr="00266417">
        <w:rPr>
          <w:color w:val="000000"/>
          <w:sz w:val="20"/>
          <w:lang w:val="fr-CH"/>
        </w:rPr>
        <w:t>ci-après</w:t>
      </w:r>
      <w:r w:rsidRPr="00266417">
        <w:rPr>
          <w:sz w:val="20"/>
          <w:lang w:val="fr-CH"/>
        </w:rPr>
        <w:t xml:space="preserve"> une brève analyse de l'étendue de la réduction des performances du radar.</w:t>
      </w:r>
    </w:p>
    <w:p w:rsidR="00F327BB" w:rsidRPr="00266417" w:rsidRDefault="00F327BB" w:rsidP="00F327BB">
      <w:pPr>
        <w:rPr>
          <w:sz w:val="20"/>
          <w:lang w:val="fr-CH"/>
        </w:rPr>
      </w:pPr>
      <w:r w:rsidRPr="00266417">
        <w:rPr>
          <w:sz w:val="20"/>
          <w:lang w:val="fr-CH"/>
        </w:rPr>
        <w:t xml:space="preserve">Le point de départ est l'équation </w:t>
      </w:r>
      <w:r w:rsidRPr="00266417">
        <w:rPr>
          <w:color w:val="000000"/>
          <w:sz w:val="20"/>
          <w:lang w:val="fr-CH"/>
        </w:rPr>
        <w:t>concernant</w:t>
      </w:r>
      <w:r w:rsidRPr="00266417">
        <w:rPr>
          <w:sz w:val="20"/>
          <w:lang w:val="fr-CH"/>
        </w:rPr>
        <w:t xml:space="preserve"> la portée du radar </w:t>
      </w:r>
      <w:r w:rsidRPr="00266417">
        <w:rPr>
          <w:color w:val="000000"/>
          <w:sz w:val="20"/>
          <w:lang w:val="fr-CH"/>
        </w:rPr>
        <w:t>généralement</w:t>
      </w:r>
      <w:r w:rsidRPr="00266417">
        <w:rPr>
          <w:sz w:val="20"/>
          <w:lang w:val="fr-CH"/>
        </w:rPr>
        <w:t xml:space="preserve"> présentée dans les manuels [Barton, 1979]:</w:t>
      </w:r>
    </w:p>
    <w:p w:rsidR="00F327BB" w:rsidRPr="00266417" w:rsidRDefault="00F327BB" w:rsidP="00AA32E8">
      <w:pPr>
        <w:pStyle w:val="Equation"/>
        <w:rPr>
          <w:sz w:val="20"/>
          <w:lang w:val="fr-CH"/>
        </w:rPr>
      </w:pPr>
      <w:r w:rsidRPr="00266417">
        <w:rPr>
          <w:sz w:val="20"/>
          <w:lang w:val="fr-CH"/>
        </w:rPr>
        <w:tab/>
      </w:r>
      <w:r w:rsidRPr="00266417">
        <w:rPr>
          <w:sz w:val="20"/>
          <w:lang w:val="fr-CH"/>
        </w:rPr>
        <w:tab/>
      </w:r>
      <w:r w:rsidRPr="00266417">
        <w:rPr>
          <w:position w:val="-32"/>
          <w:sz w:val="20"/>
          <w:lang w:val="fr-CH"/>
        </w:rPr>
        <w:object w:dxaOrig="2980" w:dyaOrig="740">
          <v:shape id="_x0000_i1036" type="#_x0000_t75" style="width:149pt;height:37pt" o:ole="">
            <v:imagedata r:id="rId43" o:title=""/>
          </v:shape>
          <o:OLEObject Type="Embed" ProgID="Equation.3" ShapeID="_x0000_i1036" DrawAspect="Content" ObjectID="_1346588527" r:id="rId44"/>
        </w:object>
      </w:r>
      <w:r w:rsidRPr="00266417">
        <w:rPr>
          <w:sz w:val="20"/>
          <w:lang w:val="fr-CH"/>
        </w:rPr>
        <w:tab/>
        <w:t>(1</w:t>
      </w:r>
      <w:r w:rsidR="00AA32E8">
        <w:rPr>
          <w:sz w:val="20"/>
          <w:lang w:val="fr-CH"/>
        </w:rPr>
        <w:t>0</w:t>
      </w:r>
      <w:r w:rsidRPr="00266417">
        <w:rPr>
          <w:sz w:val="20"/>
          <w:lang w:val="fr-CH"/>
        </w:rPr>
        <w:t>)</w:t>
      </w:r>
    </w:p>
    <w:p w:rsidR="00F327BB" w:rsidRPr="00266417" w:rsidRDefault="00F327BB" w:rsidP="00F327BB">
      <w:pPr>
        <w:rPr>
          <w:sz w:val="20"/>
          <w:lang w:val="fr-CH"/>
        </w:rPr>
      </w:pPr>
      <w:r w:rsidRPr="00266417">
        <w:rPr>
          <w:sz w:val="20"/>
          <w:lang w:val="fr-CH"/>
        </w:rPr>
        <w:t>où:</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R</w:t>
      </w:r>
      <w:r w:rsidRPr="00266417">
        <w:rPr>
          <w:rFonts w:ascii="Tms Rmn" w:hAnsi="Tms Rmn"/>
          <w:sz w:val="20"/>
          <w:lang w:val="fr-CH"/>
        </w:rPr>
        <w:t>:</w:t>
      </w:r>
      <w:r w:rsidRPr="00266417">
        <w:rPr>
          <w:sz w:val="20"/>
          <w:lang w:val="fr-CH"/>
        </w:rPr>
        <w:tab/>
        <w:t>portée maximale pour une taille de cible donnée du radar et pour une probabilité de détection donnée</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P</w:t>
      </w:r>
      <w:r w:rsidRPr="00266417">
        <w:rPr>
          <w:i/>
          <w:iCs/>
          <w:position w:val="-4"/>
          <w:sz w:val="20"/>
          <w:lang w:val="fr-CH"/>
        </w:rPr>
        <w:t>t</w:t>
      </w:r>
      <w:r w:rsidRPr="00266417">
        <w:rPr>
          <w:rFonts w:ascii="Tms Rmn" w:hAnsi="Tms Rmn"/>
          <w:sz w:val="20"/>
          <w:lang w:val="fr-CH"/>
        </w:rPr>
        <w:t>:</w:t>
      </w:r>
      <w:r w:rsidRPr="00266417">
        <w:rPr>
          <w:sz w:val="20"/>
          <w:lang w:val="fr-CH"/>
        </w:rPr>
        <w:tab/>
        <w:t>puissance de crête de l'</w:t>
      </w:r>
      <w:r w:rsidRPr="00266417">
        <w:rPr>
          <w:color w:val="000000"/>
          <w:sz w:val="20"/>
          <w:lang w:val="fr-CH"/>
        </w:rPr>
        <w:t xml:space="preserve">émetteur </w:t>
      </w:r>
      <w:r w:rsidRPr="00266417">
        <w:rPr>
          <w:sz w:val="20"/>
          <w:lang w:val="fr-CH"/>
        </w:rPr>
        <w:t xml:space="preserve">radar </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G</w:t>
      </w:r>
      <w:r w:rsidRPr="00266417">
        <w:rPr>
          <w:rFonts w:ascii="Tms Rmn" w:hAnsi="Tms Rmn"/>
          <w:sz w:val="20"/>
          <w:lang w:val="fr-CH"/>
        </w:rPr>
        <w:t>:</w:t>
      </w:r>
      <w:r w:rsidRPr="00266417">
        <w:rPr>
          <w:sz w:val="20"/>
          <w:lang w:val="fr-CH"/>
        </w:rPr>
        <w:tab/>
        <w:t xml:space="preserve">gain de l'antenne radar </w:t>
      </w:r>
    </w:p>
    <w:p w:rsidR="00F327BB" w:rsidRPr="00266417" w:rsidRDefault="00F327BB" w:rsidP="00CE28B7">
      <w:pPr>
        <w:pStyle w:val="Equationlegend"/>
        <w:rPr>
          <w:sz w:val="20"/>
          <w:lang w:val="fr-CH"/>
        </w:rPr>
      </w:pPr>
      <w:r w:rsidRPr="00266417">
        <w:rPr>
          <w:lang w:val="fr-CH"/>
        </w:rPr>
        <w:tab/>
      </w:r>
      <w:r w:rsidR="00CE28B7" w:rsidRPr="00266417">
        <w:rPr>
          <w:sz w:val="20"/>
          <w:lang w:val="fr-CH"/>
        </w:rPr>
        <w:sym w:font="Symbol" w:char="F06C"/>
      </w:r>
      <w:r w:rsidRPr="00266417">
        <w:rPr>
          <w:rFonts w:ascii="Tms Rmn" w:hAnsi="Tms Rmn"/>
          <w:sz w:val="20"/>
          <w:lang w:val="fr-CH"/>
        </w:rPr>
        <w:t>:</w:t>
      </w:r>
      <w:r w:rsidRPr="00266417">
        <w:rPr>
          <w:sz w:val="20"/>
          <w:lang w:val="fr-CH"/>
        </w:rPr>
        <w:tab/>
        <w:t xml:space="preserve">longueur d'onde de </w:t>
      </w:r>
      <w:r w:rsidRPr="00266417">
        <w:rPr>
          <w:color w:val="000000"/>
          <w:sz w:val="20"/>
          <w:lang w:val="fr-CH"/>
        </w:rPr>
        <w:t>fonctionnement</w:t>
      </w:r>
      <w:r w:rsidRPr="00266417">
        <w:rPr>
          <w:sz w:val="20"/>
          <w:lang w:val="fr-CH"/>
        </w:rPr>
        <w:t xml:space="preserve"> du radar</w:t>
      </w:r>
    </w:p>
    <w:p w:rsidR="00F327BB" w:rsidRPr="00266417" w:rsidRDefault="00F327BB" w:rsidP="00CE28B7">
      <w:pPr>
        <w:pStyle w:val="Equationlegend"/>
        <w:rPr>
          <w:sz w:val="20"/>
          <w:lang w:val="fr-CH"/>
        </w:rPr>
      </w:pPr>
      <w:r w:rsidRPr="00266417">
        <w:rPr>
          <w:lang w:val="fr-CH"/>
        </w:rPr>
        <w:tab/>
      </w:r>
      <w:r w:rsidR="00CE28B7" w:rsidRPr="00266417">
        <w:rPr>
          <w:sz w:val="20"/>
          <w:lang w:val="fr-CH"/>
        </w:rPr>
        <w:sym w:font="Symbol" w:char="F073"/>
      </w:r>
      <w:r w:rsidRPr="00266417">
        <w:rPr>
          <w:rFonts w:ascii="Tms Rmn" w:hAnsi="Tms Rmn"/>
          <w:sz w:val="20"/>
          <w:lang w:val="fr-CH"/>
        </w:rPr>
        <w:t>:</w:t>
      </w:r>
      <w:r w:rsidRPr="00266417">
        <w:rPr>
          <w:sz w:val="20"/>
          <w:lang w:val="fr-CH"/>
        </w:rPr>
        <w:tab/>
        <w:t>surface équivalente de la cible</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k T</w:t>
      </w:r>
      <w:r w:rsidRPr="00266417">
        <w:rPr>
          <w:position w:val="-4"/>
          <w:sz w:val="20"/>
          <w:lang w:val="fr-CH"/>
        </w:rPr>
        <w:t>0</w:t>
      </w:r>
      <w:r w:rsidRPr="00266417">
        <w:rPr>
          <w:rFonts w:ascii="Tms Rmn" w:hAnsi="Tms Rmn"/>
          <w:sz w:val="20"/>
          <w:lang w:val="fr-CH"/>
        </w:rPr>
        <w:t>:</w:t>
      </w:r>
      <w:r w:rsidRPr="00266417">
        <w:rPr>
          <w:sz w:val="20"/>
          <w:lang w:val="fr-CH"/>
        </w:rPr>
        <w:tab/>
        <w:t xml:space="preserve">constante de Boltzmann et température de </w:t>
      </w:r>
      <w:r w:rsidRPr="00266417">
        <w:rPr>
          <w:color w:val="000000"/>
          <w:sz w:val="20"/>
          <w:lang w:val="fr-CH"/>
        </w:rPr>
        <w:t>référence</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B</w:t>
      </w:r>
      <w:r w:rsidRPr="00266417">
        <w:rPr>
          <w:rFonts w:ascii="Tms Rmn" w:hAnsi="Tms Rmn"/>
          <w:sz w:val="20"/>
          <w:lang w:val="fr-CH"/>
        </w:rPr>
        <w:t>:</w:t>
      </w:r>
      <w:r w:rsidRPr="00266417">
        <w:rPr>
          <w:sz w:val="20"/>
          <w:lang w:val="fr-CH"/>
        </w:rPr>
        <w:tab/>
        <w:t>largeur de bande de bruit équivalente du récepteur</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NF</w:t>
      </w:r>
      <w:r w:rsidRPr="00266417">
        <w:rPr>
          <w:sz w:val="20"/>
          <w:vertAlign w:val="subscript"/>
          <w:lang w:val="fr-CH"/>
        </w:rPr>
        <w:t>0</w:t>
      </w:r>
      <w:r w:rsidRPr="00266417">
        <w:rPr>
          <w:rFonts w:ascii="Tms Rmn" w:hAnsi="Tms Rmn"/>
          <w:sz w:val="20"/>
          <w:lang w:val="fr-CH"/>
        </w:rPr>
        <w:t>:</w:t>
      </w:r>
      <w:r w:rsidRPr="00266417">
        <w:rPr>
          <w:sz w:val="20"/>
          <w:lang w:val="fr-CH"/>
        </w:rPr>
        <w:tab/>
        <w:t>facteur de bruit du récepteur</w:t>
      </w:r>
    </w:p>
    <w:p w:rsidR="00F327BB" w:rsidRPr="00266417" w:rsidRDefault="00F327BB" w:rsidP="00A33368">
      <w:pPr>
        <w:pStyle w:val="Equationlegend"/>
        <w:rPr>
          <w:sz w:val="20"/>
          <w:lang w:val="fr-CH"/>
        </w:rPr>
      </w:pPr>
      <w:r w:rsidRPr="00266417">
        <w:rPr>
          <w:sz w:val="20"/>
          <w:lang w:val="fr-CH"/>
        </w:rPr>
        <w:tab/>
      </w:r>
      <w:r w:rsidRPr="00266417">
        <w:rPr>
          <w:i/>
          <w:iCs/>
          <w:sz w:val="20"/>
          <w:lang w:val="fr-CH"/>
        </w:rPr>
        <w:t>L</w:t>
      </w:r>
      <w:r w:rsidRPr="00AA32E8">
        <w:rPr>
          <w:i/>
          <w:iCs/>
          <w:sz w:val="20"/>
          <w:vertAlign w:val="subscript"/>
          <w:lang w:val="fr-CH"/>
        </w:rPr>
        <w:t>tot</w:t>
      </w:r>
      <w:r w:rsidRPr="00266417">
        <w:rPr>
          <w:rFonts w:ascii="Tms Rmn" w:hAnsi="Tms Rmn"/>
          <w:sz w:val="20"/>
          <w:lang w:val="fr-CH"/>
        </w:rPr>
        <w:t>:</w:t>
      </w:r>
      <w:r w:rsidRPr="00266417">
        <w:rPr>
          <w:sz w:val="20"/>
          <w:lang w:val="fr-CH"/>
        </w:rPr>
        <w:tab/>
        <w:t xml:space="preserve">facteur de perte du </w:t>
      </w:r>
      <w:r w:rsidRPr="00266417">
        <w:rPr>
          <w:color w:val="000000"/>
          <w:sz w:val="20"/>
          <w:lang w:val="fr-CH"/>
        </w:rPr>
        <w:t>système.</w:t>
      </w:r>
    </w:p>
    <w:p w:rsidR="00F327BB" w:rsidRPr="00266417" w:rsidRDefault="00F327BB" w:rsidP="00F327BB">
      <w:pPr>
        <w:rPr>
          <w:sz w:val="20"/>
          <w:lang w:val="fr-CH"/>
        </w:rPr>
      </w:pPr>
      <w:r w:rsidRPr="00266417">
        <w:rPr>
          <w:sz w:val="20"/>
          <w:lang w:val="fr-CH"/>
        </w:rPr>
        <w:t xml:space="preserve">Considérons une installation radar non encore équipée d'un filtre supprimant les rayonnements non essentiels. </w:t>
      </w:r>
    </w:p>
    <w:p w:rsidR="00F327BB" w:rsidRPr="00266417" w:rsidRDefault="00F327BB" w:rsidP="00F327BB">
      <w:pPr>
        <w:rPr>
          <w:sz w:val="20"/>
          <w:lang w:val="fr-CH"/>
        </w:rPr>
      </w:pPr>
      <w:r w:rsidRPr="00266417">
        <w:rPr>
          <w:sz w:val="20"/>
          <w:lang w:val="fr-CH"/>
        </w:rPr>
        <w:t xml:space="preserve">Avec un facteur de perte du </w:t>
      </w:r>
      <w:r w:rsidRPr="00266417">
        <w:rPr>
          <w:color w:val="000000"/>
          <w:sz w:val="20"/>
          <w:lang w:val="fr-CH"/>
        </w:rPr>
        <w:t xml:space="preserve">système donné, </w:t>
      </w:r>
      <w:r w:rsidRPr="00266417">
        <w:rPr>
          <w:i/>
          <w:iCs/>
          <w:sz w:val="20"/>
          <w:lang w:val="fr-CH"/>
        </w:rPr>
        <w:t>L</w:t>
      </w:r>
      <w:r w:rsidRPr="00266417">
        <w:rPr>
          <w:i/>
          <w:iCs/>
          <w:sz w:val="20"/>
          <w:vertAlign w:val="subscript"/>
          <w:lang w:val="fr-CH"/>
        </w:rPr>
        <w:t>tot</w:t>
      </w:r>
      <w:r w:rsidRPr="00266417">
        <w:rPr>
          <w:sz w:val="20"/>
          <w:lang w:val="fr-CH"/>
        </w:rPr>
        <w:t xml:space="preserve">, le radar a une portée nominale </w:t>
      </w:r>
      <w:r w:rsidRPr="00266417">
        <w:rPr>
          <w:i/>
          <w:iCs/>
          <w:sz w:val="20"/>
          <w:lang w:val="fr-CH"/>
        </w:rPr>
        <w:t>R</w:t>
      </w:r>
      <w:r w:rsidRPr="00266417">
        <w:rPr>
          <w:sz w:val="20"/>
          <w:vertAlign w:val="subscript"/>
          <w:lang w:val="fr-CH"/>
        </w:rPr>
        <w:t>0</w:t>
      </w:r>
      <w:r w:rsidRPr="00266417">
        <w:rPr>
          <w:sz w:val="20"/>
          <w:lang w:val="fr-CH"/>
        </w:rPr>
        <w:t>.</w:t>
      </w:r>
    </w:p>
    <w:p w:rsidR="00F327BB" w:rsidRPr="00266417" w:rsidRDefault="00F327BB" w:rsidP="00F327BB">
      <w:pPr>
        <w:rPr>
          <w:sz w:val="20"/>
          <w:lang w:val="fr-CH"/>
        </w:rPr>
      </w:pPr>
      <w:r w:rsidRPr="00266417">
        <w:rPr>
          <w:sz w:val="20"/>
          <w:lang w:val="fr-CH"/>
        </w:rPr>
        <w:t xml:space="preserve">Supposons que l'on installe un filtre ayant un affaiblissement d'insertion unidirectionnel mesuré </w:t>
      </w:r>
      <w:r w:rsidRPr="00266417">
        <w:rPr>
          <w:i/>
          <w:iCs/>
          <w:sz w:val="20"/>
          <w:lang w:val="fr-CH"/>
        </w:rPr>
        <w:t>L</w:t>
      </w:r>
      <w:r w:rsidRPr="00266417">
        <w:rPr>
          <w:i/>
          <w:iCs/>
          <w:sz w:val="20"/>
          <w:vertAlign w:val="subscript"/>
          <w:lang w:val="fr-CH"/>
        </w:rPr>
        <w:t>f</w:t>
      </w:r>
      <w:r w:rsidRPr="00266417">
        <w:rPr>
          <w:sz w:val="20"/>
          <w:lang w:val="fr-CH"/>
        </w:rPr>
        <w:t>.</w:t>
      </w:r>
    </w:p>
    <w:p w:rsidR="00F327BB" w:rsidRPr="00266417" w:rsidRDefault="00F327BB" w:rsidP="00F327BB">
      <w:pPr>
        <w:rPr>
          <w:sz w:val="20"/>
          <w:lang w:val="fr-CH"/>
        </w:rPr>
      </w:pPr>
      <w:r w:rsidRPr="00266417">
        <w:rPr>
          <w:sz w:val="20"/>
          <w:lang w:val="fr-CH"/>
        </w:rPr>
        <w:t xml:space="preserve">Le filtre contribuera deux fois au facteur de perte du </w:t>
      </w:r>
      <w:r w:rsidRPr="00266417">
        <w:rPr>
          <w:color w:val="000000"/>
          <w:sz w:val="20"/>
          <w:lang w:val="fr-CH"/>
        </w:rPr>
        <w:t xml:space="preserve">système car il affaiblit la puissance émise et affaiblit encore une fois le </w:t>
      </w:r>
      <w:r w:rsidRPr="00266417">
        <w:rPr>
          <w:sz w:val="20"/>
          <w:lang w:val="fr-CH"/>
        </w:rPr>
        <w:t>signal d'écho reçu avant que celui-ci entre dans le récepteur.</w:t>
      </w:r>
    </w:p>
    <w:p w:rsidR="00F327BB" w:rsidRPr="00266417" w:rsidRDefault="00F327BB" w:rsidP="00F327BB">
      <w:pPr>
        <w:rPr>
          <w:sz w:val="20"/>
          <w:lang w:val="fr-CH"/>
        </w:rPr>
      </w:pPr>
      <w:r w:rsidRPr="00266417">
        <w:rPr>
          <w:sz w:val="20"/>
          <w:lang w:val="fr-CH"/>
        </w:rPr>
        <w:t xml:space="preserve">Le facteur de perte du </w:t>
      </w:r>
      <w:r w:rsidRPr="00266417">
        <w:rPr>
          <w:color w:val="000000"/>
          <w:sz w:val="20"/>
          <w:lang w:val="fr-CH"/>
        </w:rPr>
        <w:t>système augmente,</w:t>
      </w:r>
      <w:r w:rsidRPr="00266417">
        <w:rPr>
          <w:sz w:val="20"/>
          <w:lang w:val="fr-CH"/>
        </w:rPr>
        <w:t xml:space="preserve"> </w:t>
      </w:r>
      <w:r w:rsidR="006322D8" w:rsidRPr="00266417">
        <w:rPr>
          <w:position w:val="-14"/>
          <w:sz w:val="20"/>
          <w:lang w:val="fr-CH"/>
        </w:rPr>
        <w:object w:dxaOrig="460" w:dyaOrig="380">
          <v:shape id="_x0000_i1037" type="#_x0000_t75" style="width:22.5pt;height:19pt" o:ole="">
            <v:imagedata r:id="rId45" o:title=""/>
          </v:shape>
          <o:OLEObject Type="Embed" ProgID="Equation.3" ShapeID="_x0000_i1037" DrawAspect="Content" ObjectID="_1346588528" r:id="rId46"/>
        </w:object>
      </w:r>
      <w:r w:rsidRPr="00266417">
        <w:rPr>
          <w:sz w:val="20"/>
          <w:lang w:val="fr-CH"/>
        </w:rPr>
        <w:t xml:space="preserve"> la puissance reçue est maintenant plus faible et il en résulte une certaine réduction de la portée du radar, </w:t>
      </w:r>
      <w:r w:rsidRPr="00266417">
        <w:rPr>
          <w:position w:val="-6"/>
          <w:sz w:val="20"/>
          <w:lang w:val="fr-CH"/>
        </w:rPr>
        <w:object w:dxaOrig="300" w:dyaOrig="260">
          <v:shape id="_x0000_i1038" type="#_x0000_t75" style="width:14.5pt;height:13.5pt" o:ole="">
            <v:imagedata r:id="rId47" o:title=""/>
          </v:shape>
          <o:OLEObject Type="Embed" ProgID="Equation.3" ShapeID="_x0000_i1038" DrawAspect="Content" ObjectID="_1346588529" r:id="rId48"/>
        </w:object>
      </w:r>
    </w:p>
    <w:p w:rsidR="00F327BB" w:rsidRPr="00266417" w:rsidRDefault="00F327BB" w:rsidP="00F327BB">
      <w:pPr>
        <w:rPr>
          <w:sz w:val="20"/>
          <w:lang w:val="fr-CH"/>
        </w:rPr>
      </w:pPr>
      <w:r w:rsidRPr="00266417">
        <w:rPr>
          <w:sz w:val="20"/>
          <w:lang w:val="fr-CH"/>
        </w:rPr>
        <w:t>A supposer que tous les autres paramètres soient constants, prenons le taux de chaque côté:</w:t>
      </w:r>
    </w:p>
    <w:p w:rsidR="00F327BB" w:rsidRPr="00266417" w:rsidRDefault="00F327BB" w:rsidP="00F327BB">
      <w:pPr>
        <w:rPr>
          <w:sz w:val="20"/>
          <w:lang w:val="fr-CH"/>
        </w:rPr>
      </w:pPr>
    </w:p>
    <w:p w:rsidR="00F327BB" w:rsidRPr="00266417" w:rsidRDefault="00F327BB" w:rsidP="00F327BB">
      <w:pPr>
        <w:pStyle w:val="Equation"/>
        <w:jc w:val="center"/>
        <w:rPr>
          <w:sz w:val="20"/>
          <w:lang w:val="fr-CH"/>
        </w:rPr>
      </w:pPr>
      <w:r w:rsidRPr="00266417">
        <w:rPr>
          <w:position w:val="-30"/>
          <w:sz w:val="20"/>
          <w:lang w:val="fr-CH"/>
        </w:rPr>
        <w:object w:dxaOrig="1400" w:dyaOrig="780">
          <v:shape id="_x0000_i1039" type="#_x0000_t75" style="width:70pt;height:39pt" o:ole="">
            <v:imagedata r:id="rId49" o:title=""/>
          </v:shape>
          <o:OLEObject Type="Embed" ProgID="Equation.3" ShapeID="_x0000_i1039" DrawAspect="Content" ObjectID="_1346588530" r:id="rId50"/>
        </w:object>
      </w:r>
    </w:p>
    <w:p w:rsidR="00F327BB" w:rsidRPr="00266417" w:rsidRDefault="00F327BB" w:rsidP="00F327BB">
      <w:pPr>
        <w:rPr>
          <w:sz w:val="20"/>
          <w:lang w:val="fr-CH"/>
        </w:rPr>
      </w:pPr>
    </w:p>
    <w:p w:rsidR="00F327BB" w:rsidRPr="00266417" w:rsidRDefault="00F327BB" w:rsidP="00F327BB">
      <w:pPr>
        <w:pStyle w:val="Equation"/>
        <w:jc w:val="center"/>
        <w:rPr>
          <w:sz w:val="20"/>
          <w:lang w:val="fr-CH"/>
        </w:rPr>
      </w:pPr>
      <w:r w:rsidRPr="00266417">
        <w:rPr>
          <w:position w:val="-30"/>
          <w:sz w:val="20"/>
          <w:lang w:val="fr-CH"/>
        </w:rPr>
        <w:object w:dxaOrig="1460" w:dyaOrig="720">
          <v:shape id="_x0000_i1040" type="#_x0000_t75" style="width:72.5pt;height:36.5pt" o:ole="">
            <v:imagedata r:id="rId51" o:title=""/>
          </v:shape>
          <o:OLEObject Type="Embed" ProgID="Equation.3" ShapeID="_x0000_i1040" DrawAspect="Content" ObjectID="_1346588531" r:id="rId52"/>
        </w:object>
      </w:r>
    </w:p>
    <w:p w:rsidR="00F327BB" w:rsidRPr="00266417" w:rsidRDefault="00F327BB" w:rsidP="00F327BB">
      <w:pPr>
        <w:rPr>
          <w:sz w:val="20"/>
          <w:lang w:val="fr-CH"/>
        </w:rPr>
      </w:pPr>
    </w:p>
    <w:p w:rsidR="00F327BB" w:rsidRPr="00266417" w:rsidRDefault="00F327BB" w:rsidP="00F327BB">
      <w:pPr>
        <w:rPr>
          <w:sz w:val="20"/>
          <w:lang w:val="fr-CH"/>
        </w:rPr>
      </w:pPr>
      <w:r w:rsidRPr="00266417">
        <w:rPr>
          <w:sz w:val="20"/>
          <w:lang w:val="fr-CH"/>
        </w:rPr>
        <w:t xml:space="preserve">Appliquons maintenant la forme logarithmique: </w:t>
      </w:r>
      <w:r w:rsidRPr="00266417">
        <w:rPr>
          <w:position w:val="-10"/>
          <w:sz w:val="20"/>
          <w:lang w:val="fr-CH"/>
        </w:rPr>
        <w:object w:dxaOrig="3800" w:dyaOrig="300">
          <v:shape id="_x0000_i1041" type="#_x0000_t75" style="width:190pt;height:14.5pt" o:ole="">
            <v:imagedata r:id="rId53" o:title=""/>
          </v:shape>
          <o:OLEObject Type="Embed" ProgID="Equation.3" ShapeID="_x0000_i1041" DrawAspect="Content" ObjectID="_1346588532" r:id="rId54"/>
        </w:object>
      </w:r>
    </w:p>
    <w:p w:rsidR="00F327BB" w:rsidRPr="00266417" w:rsidRDefault="00F327BB" w:rsidP="00F327BB">
      <w:pPr>
        <w:rPr>
          <w:sz w:val="20"/>
          <w:lang w:val="fr-CH"/>
        </w:rPr>
      </w:pPr>
      <w:r w:rsidRPr="00266417">
        <w:rPr>
          <w:position w:val="-10"/>
          <w:sz w:val="20"/>
          <w:lang w:val="fr-CH"/>
        </w:rPr>
        <w:object w:dxaOrig="1760" w:dyaOrig="320">
          <v:shape id="_x0000_i1042" type="#_x0000_t75" style="width:88pt;height:16pt" o:ole="">
            <v:imagedata r:id="rId55" o:title=""/>
          </v:shape>
          <o:OLEObject Type="Embed" ProgID="Equation.3" ShapeID="_x0000_i1042" DrawAspect="Content" ObjectID="_1346588533" r:id="rId56"/>
        </w:object>
      </w:r>
      <w:r w:rsidRPr="00266417">
        <w:rPr>
          <w:sz w:val="20"/>
          <w:lang w:val="fr-CH"/>
        </w:rPr>
        <w:t xml:space="preserve"> étant équivalent à seulement </w:t>
      </w:r>
      <w:r w:rsidRPr="00266417">
        <w:rPr>
          <w:position w:val="-16"/>
          <w:sz w:val="20"/>
          <w:lang w:val="fr-CH"/>
        </w:rPr>
        <w:object w:dxaOrig="3820" w:dyaOrig="380">
          <v:shape id="_x0000_i1043" type="#_x0000_t75" style="width:191.5pt;height:19pt" o:ole="">
            <v:imagedata r:id="rId57" o:title=""/>
          </v:shape>
          <o:OLEObject Type="Embed" ProgID="Equation.3" ShapeID="_x0000_i1043" DrawAspect="Content" ObjectID="_1346588534" r:id="rId58"/>
        </w:object>
      </w:r>
    </w:p>
    <w:p w:rsidR="00F327BB" w:rsidRPr="00266417" w:rsidRDefault="00F327BB" w:rsidP="00CE28B7">
      <w:pPr>
        <w:spacing w:before="0"/>
        <w:rPr>
          <w:sz w:val="20"/>
          <w:lang w:val="fr-CH"/>
        </w:rPr>
      </w:pPr>
      <w:r w:rsidRPr="00266417">
        <w:rPr>
          <w:sz w:val="20"/>
          <w:lang w:val="fr-CH"/>
        </w:rPr>
        <w:t xml:space="preserve">La réduction de la portée </w:t>
      </w:r>
      <w:r w:rsidR="00CE28B7" w:rsidRPr="00266417">
        <w:rPr>
          <w:sz w:val="20"/>
          <w:lang w:val="fr-CH"/>
        </w:rPr>
        <w:sym w:font="Symbol" w:char="F044"/>
      </w:r>
      <w:r w:rsidRPr="00266417">
        <w:rPr>
          <w:i/>
          <w:iCs/>
          <w:sz w:val="20"/>
          <w:lang w:val="fr-CH"/>
        </w:rPr>
        <w:t>R</w:t>
      </w:r>
      <w:r w:rsidRPr="00266417">
        <w:rPr>
          <w:sz w:val="20"/>
          <w:lang w:val="fr-CH"/>
        </w:rPr>
        <w:t xml:space="preserve"> sous forme logarithmique correspond seulement à la moitié de l'affaiblissement d'insertion </w:t>
      </w:r>
      <w:r w:rsidRPr="00266417">
        <w:rPr>
          <w:i/>
          <w:iCs/>
          <w:sz w:val="20"/>
          <w:lang w:val="fr-CH"/>
        </w:rPr>
        <w:t>L</w:t>
      </w:r>
      <w:r w:rsidRPr="00266417">
        <w:rPr>
          <w:i/>
          <w:iCs/>
          <w:sz w:val="20"/>
          <w:vertAlign w:val="subscript"/>
          <w:lang w:val="fr-CH"/>
        </w:rPr>
        <w:t>f</w:t>
      </w:r>
      <w:r w:rsidRPr="00266417">
        <w:rPr>
          <w:sz w:val="20"/>
          <w:lang w:val="fr-CH"/>
        </w:rPr>
        <w:t>  (dB) du filtre.</w:t>
      </w:r>
    </w:p>
    <w:p w:rsidR="00F327BB" w:rsidRPr="00266417" w:rsidRDefault="00F327BB" w:rsidP="00F327BB">
      <w:pPr>
        <w:rPr>
          <w:sz w:val="20"/>
          <w:lang w:val="fr-CH"/>
        </w:rPr>
      </w:pPr>
      <w:r w:rsidRPr="00266417">
        <w:rPr>
          <w:sz w:val="20"/>
          <w:lang w:val="fr-CH"/>
        </w:rPr>
        <w:lastRenderedPageBreak/>
        <w:t xml:space="preserve">Il est donc aisé de donner quelques </w:t>
      </w:r>
      <w:r w:rsidRPr="00266417">
        <w:rPr>
          <w:color w:val="000000"/>
          <w:sz w:val="20"/>
          <w:lang w:val="fr-CH"/>
        </w:rPr>
        <w:t>exemple</w:t>
      </w:r>
      <w:r w:rsidRPr="00266417">
        <w:rPr>
          <w:sz w:val="20"/>
          <w:lang w:val="fr-CH"/>
        </w:rPr>
        <w:t xml:space="preserve">s </w:t>
      </w:r>
      <w:r w:rsidRPr="00266417">
        <w:rPr>
          <w:color w:val="000000"/>
          <w:sz w:val="20"/>
          <w:lang w:val="fr-CH"/>
        </w:rPr>
        <w:t>numérique</w:t>
      </w:r>
      <w:r w:rsidRPr="00266417">
        <w:rPr>
          <w:sz w:val="20"/>
          <w:lang w:val="fr-CH"/>
        </w:rPr>
        <w:t xml:space="preserve">s sous forme de tableau en supposant qu'il existe une plage de </w:t>
      </w:r>
      <w:r w:rsidRPr="00266417">
        <w:rPr>
          <w:color w:val="000000"/>
          <w:sz w:val="20"/>
          <w:lang w:val="fr-CH"/>
        </w:rPr>
        <w:t>valeur</w:t>
      </w:r>
      <w:r w:rsidRPr="00266417">
        <w:rPr>
          <w:sz w:val="20"/>
          <w:lang w:val="fr-CH"/>
        </w:rPr>
        <w:t xml:space="preserve">s probables de </w:t>
      </w:r>
      <w:r w:rsidRPr="00266417">
        <w:rPr>
          <w:i/>
          <w:iCs/>
          <w:sz w:val="20"/>
          <w:lang w:val="fr-CH"/>
        </w:rPr>
        <w:t>L</w:t>
      </w:r>
      <w:r w:rsidRPr="00266417">
        <w:rPr>
          <w:i/>
          <w:iCs/>
          <w:sz w:val="20"/>
          <w:vertAlign w:val="subscript"/>
          <w:lang w:val="fr-CH"/>
        </w:rPr>
        <w:t>f</w:t>
      </w:r>
      <w:r w:rsidRPr="00266417">
        <w:rPr>
          <w:sz w:val="20"/>
          <w:lang w:val="fr-CH"/>
        </w:rPr>
        <w:t xml:space="preserve">. </w:t>
      </w:r>
      <w:r w:rsidRPr="00266417">
        <w:rPr>
          <w:color w:val="000000"/>
          <w:sz w:val="20"/>
          <w:lang w:val="fr-CH"/>
        </w:rPr>
        <w:t>En outre,</w:t>
      </w:r>
      <w:r w:rsidRPr="00266417">
        <w:rPr>
          <w:sz w:val="20"/>
          <w:lang w:val="fr-CH"/>
        </w:rPr>
        <w:t xml:space="preserve"> la réduction de la portée est exprimée en pourcentage de la </w:t>
      </w:r>
      <w:r w:rsidRPr="00266417">
        <w:rPr>
          <w:color w:val="000000"/>
          <w:sz w:val="20"/>
          <w:lang w:val="fr-CH"/>
        </w:rPr>
        <w:t>valeur</w:t>
      </w:r>
      <w:r w:rsidRPr="00266417">
        <w:rPr>
          <w:sz w:val="20"/>
          <w:lang w:val="fr-CH"/>
        </w:rPr>
        <w:t xml:space="preserve"> nominale </w:t>
      </w:r>
      <w:r w:rsidRPr="00266417">
        <w:rPr>
          <w:i/>
          <w:iCs/>
          <w:sz w:val="20"/>
          <w:lang w:val="fr-CH"/>
        </w:rPr>
        <w:t>R</w:t>
      </w:r>
      <w:r w:rsidRPr="00266417">
        <w:rPr>
          <w:sz w:val="20"/>
          <w:vertAlign w:val="subscript"/>
          <w:lang w:val="fr-CH"/>
        </w:rPr>
        <w:t>0</w:t>
      </w:r>
      <w:r w:rsidRPr="00266417">
        <w:rPr>
          <w:sz w:val="20"/>
          <w:lang w:val="fr-CH"/>
        </w:rPr>
        <w:t xml:space="preserve"> et peut enfin être convertie en termes absolus à l'aide d'un </w:t>
      </w:r>
      <w:r w:rsidRPr="00266417">
        <w:rPr>
          <w:color w:val="000000"/>
          <w:sz w:val="20"/>
          <w:lang w:val="fr-CH"/>
        </w:rPr>
        <w:t>exemple</w:t>
      </w:r>
      <w:r w:rsidRPr="00266417">
        <w:rPr>
          <w:sz w:val="20"/>
          <w:lang w:val="fr-CH"/>
        </w:rPr>
        <w:t xml:space="preserve"> type de portée de radar.</w:t>
      </w:r>
    </w:p>
    <w:p w:rsidR="00F327BB" w:rsidRPr="00266417" w:rsidRDefault="00F327BB" w:rsidP="00F327BB">
      <w:pPr>
        <w:rPr>
          <w:sz w:val="20"/>
          <w:lang w:val="fr-CH"/>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34"/>
        <w:gridCol w:w="1134"/>
        <w:gridCol w:w="1134"/>
        <w:gridCol w:w="1134"/>
        <w:gridCol w:w="1134"/>
        <w:gridCol w:w="1134"/>
      </w:tblGrid>
      <w:tr w:rsidR="00F327BB" w:rsidRPr="00266417" w:rsidTr="00C105B1">
        <w:trPr>
          <w:cantSplit/>
        </w:trPr>
        <w:tc>
          <w:tcPr>
            <w:tcW w:w="1134" w:type="dxa"/>
          </w:tcPr>
          <w:p w:rsidR="00F327BB" w:rsidRPr="00266417" w:rsidRDefault="00F327BB" w:rsidP="00C105B1">
            <w:pPr>
              <w:pStyle w:val="TableText0"/>
              <w:framePr w:hSpace="181" w:wrap="notBeside" w:vAnchor="text" w:hAnchor="text" w:xAlign="center" w:y="1"/>
              <w:jc w:val="center"/>
              <w:rPr>
                <w:szCs w:val="18"/>
                <w:lang w:val="fr-CH"/>
              </w:rPr>
            </w:pPr>
            <w:r w:rsidRPr="00266417">
              <w:rPr>
                <w:i/>
                <w:iCs/>
                <w:szCs w:val="18"/>
                <w:lang w:val="fr-CH"/>
              </w:rPr>
              <w:t>L</w:t>
            </w:r>
            <w:r w:rsidRPr="00266417">
              <w:rPr>
                <w:i/>
                <w:iCs/>
                <w:vertAlign w:val="subscript"/>
                <w:lang w:val="fr-CH"/>
              </w:rPr>
              <w:t>f</w:t>
            </w:r>
            <w:r w:rsidRPr="00266417">
              <w:rPr>
                <w:szCs w:val="18"/>
                <w:lang w:val="fr-CH"/>
              </w:rPr>
              <w:t xml:space="preserve">  (dB)</w:t>
            </w:r>
          </w:p>
        </w:tc>
        <w:tc>
          <w:tcPr>
            <w:tcW w:w="1134" w:type="dxa"/>
          </w:tcPr>
          <w:p w:rsidR="00F327BB" w:rsidRPr="00266417" w:rsidRDefault="00F327BB" w:rsidP="00C105B1">
            <w:pPr>
              <w:pStyle w:val="TableText0"/>
              <w:framePr w:hSpace="181" w:wrap="notBeside" w:vAnchor="text" w:hAnchor="text" w:xAlign="center" w:y="1"/>
              <w:tabs>
                <w:tab w:val="decimal" w:pos="794"/>
              </w:tabs>
              <w:jc w:val="center"/>
              <w:rPr>
                <w:szCs w:val="18"/>
                <w:lang w:val="fr-CH"/>
              </w:rPr>
            </w:pPr>
            <w:r w:rsidRPr="00266417">
              <w:rPr>
                <w:szCs w:val="18"/>
                <w:lang w:val="fr-CH"/>
              </w:rPr>
              <w:t>0,2 </w:t>
            </w:r>
          </w:p>
        </w:tc>
        <w:tc>
          <w:tcPr>
            <w:tcW w:w="1134" w:type="dxa"/>
          </w:tcPr>
          <w:p w:rsidR="00F327BB" w:rsidRPr="00266417" w:rsidRDefault="00F327BB" w:rsidP="00C105B1">
            <w:pPr>
              <w:pStyle w:val="TableText0"/>
              <w:framePr w:hSpace="181" w:wrap="notBeside" w:vAnchor="text" w:hAnchor="text" w:xAlign="center" w:y="1"/>
              <w:tabs>
                <w:tab w:val="decimal" w:pos="794"/>
              </w:tabs>
              <w:jc w:val="center"/>
              <w:rPr>
                <w:szCs w:val="18"/>
                <w:lang w:val="fr-CH"/>
              </w:rPr>
            </w:pPr>
            <w:r w:rsidRPr="00266417">
              <w:rPr>
                <w:szCs w:val="18"/>
                <w:lang w:val="fr-CH"/>
              </w:rPr>
              <w:t>0,3 </w:t>
            </w:r>
          </w:p>
        </w:tc>
        <w:tc>
          <w:tcPr>
            <w:tcW w:w="1134" w:type="dxa"/>
          </w:tcPr>
          <w:p w:rsidR="00F327BB" w:rsidRPr="00266417" w:rsidRDefault="00F327BB" w:rsidP="00C105B1">
            <w:pPr>
              <w:pStyle w:val="TableText0"/>
              <w:framePr w:hSpace="181" w:wrap="notBeside" w:vAnchor="text" w:hAnchor="text" w:xAlign="center" w:y="1"/>
              <w:tabs>
                <w:tab w:val="decimal" w:pos="794"/>
              </w:tabs>
              <w:jc w:val="center"/>
              <w:rPr>
                <w:szCs w:val="18"/>
                <w:lang w:val="fr-CH"/>
              </w:rPr>
            </w:pPr>
            <w:r w:rsidRPr="00266417">
              <w:rPr>
                <w:szCs w:val="18"/>
                <w:lang w:val="fr-CH"/>
              </w:rPr>
              <w:t>0,4</w:t>
            </w:r>
          </w:p>
        </w:tc>
        <w:tc>
          <w:tcPr>
            <w:tcW w:w="1134" w:type="dxa"/>
          </w:tcPr>
          <w:p w:rsidR="00F327BB" w:rsidRPr="00266417" w:rsidRDefault="00F327BB" w:rsidP="00C105B1">
            <w:pPr>
              <w:pStyle w:val="TableText0"/>
              <w:framePr w:hSpace="181" w:wrap="notBeside" w:vAnchor="text" w:hAnchor="text" w:xAlign="center" w:y="1"/>
              <w:tabs>
                <w:tab w:val="decimal" w:pos="794"/>
              </w:tabs>
              <w:jc w:val="center"/>
              <w:rPr>
                <w:szCs w:val="18"/>
                <w:lang w:val="fr-CH"/>
              </w:rPr>
            </w:pPr>
            <w:r w:rsidRPr="00266417">
              <w:rPr>
                <w:szCs w:val="18"/>
                <w:lang w:val="fr-CH"/>
              </w:rPr>
              <w:t>0,5 </w:t>
            </w:r>
          </w:p>
        </w:tc>
        <w:tc>
          <w:tcPr>
            <w:tcW w:w="1134" w:type="dxa"/>
          </w:tcPr>
          <w:p w:rsidR="00F327BB" w:rsidRPr="00266417" w:rsidRDefault="00F327BB" w:rsidP="00C105B1">
            <w:pPr>
              <w:pStyle w:val="TableText0"/>
              <w:framePr w:hSpace="181" w:wrap="notBeside" w:vAnchor="text" w:hAnchor="text" w:xAlign="center" w:y="1"/>
              <w:tabs>
                <w:tab w:val="decimal" w:pos="794"/>
              </w:tabs>
              <w:jc w:val="center"/>
              <w:rPr>
                <w:szCs w:val="18"/>
                <w:lang w:val="fr-CH"/>
              </w:rPr>
            </w:pPr>
            <w:r w:rsidRPr="00266417">
              <w:rPr>
                <w:szCs w:val="18"/>
                <w:lang w:val="fr-CH"/>
              </w:rPr>
              <w:t>0,7 </w:t>
            </w:r>
          </w:p>
        </w:tc>
      </w:tr>
      <w:tr w:rsidR="00F327BB" w:rsidRPr="00266417" w:rsidTr="00C105B1">
        <w:trPr>
          <w:cantSplit/>
          <w:trHeight w:val="278"/>
        </w:trPr>
        <w:tc>
          <w:tcPr>
            <w:tcW w:w="1134" w:type="dxa"/>
          </w:tcPr>
          <w:p w:rsidR="00F327BB" w:rsidRPr="00266417" w:rsidRDefault="00CE28B7" w:rsidP="00C105B1">
            <w:pPr>
              <w:pStyle w:val="TableText0"/>
              <w:framePr w:hSpace="181" w:wrap="notBeside" w:vAnchor="text" w:hAnchor="text" w:xAlign="center" w:y="1"/>
              <w:jc w:val="center"/>
              <w:rPr>
                <w:szCs w:val="18"/>
                <w:lang w:val="fr-CH"/>
              </w:rPr>
            </w:pPr>
            <w:r w:rsidRPr="00266417">
              <w:rPr>
                <w:szCs w:val="18"/>
                <w:lang w:val="fr-CH"/>
              </w:rPr>
              <w:sym w:font="Symbol" w:char="F044"/>
            </w:r>
            <w:r w:rsidR="00F327BB" w:rsidRPr="00266417">
              <w:rPr>
                <w:i/>
                <w:iCs/>
                <w:szCs w:val="18"/>
                <w:lang w:val="fr-CH"/>
              </w:rPr>
              <w:t xml:space="preserve">R </w:t>
            </w:r>
            <w:r w:rsidR="00F327BB" w:rsidRPr="00266417">
              <w:rPr>
                <w:szCs w:val="18"/>
                <w:lang w:val="fr-CH"/>
              </w:rPr>
              <w:t>(dB)</w:t>
            </w:r>
          </w:p>
        </w:tc>
        <w:tc>
          <w:tcPr>
            <w:tcW w:w="1134" w:type="dxa"/>
          </w:tcPr>
          <w:p w:rsidR="00F327BB" w:rsidRPr="00266417" w:rsidRDefault="00F327BB" w:rsidP="00C105B1">
            <w:pPr>
              <w:pStyle w:val="TableText0"/>
              <w:framePr w:hSpace="181" w:wrap="notBeside" w:vAnchor="text" w:hAnchor="text" w:xAlign="center" w:y="1"/>
              <w:tabs>
                <w:tab w:val="decimal" w:pos="794"/>
              </w:tabs>
              <w:jc w:val="center"/>
              <w:rPr>
                <w:szCs w:val="18"/>
                <w:lang w:val="fr-CH"/>
              </w:rPr>
            </w:pPr>
            <w:r w:rsidRPr="00266417">
              <w:rPr>
                <w:szCs w:val="18"/>
                <w:lang w:val="fr-CH"/>
              </w:rPr>
              <w:t>0,1 </w:t>
            </w:r>
          </w:p>
        </w:tc>
        <w:tc>
          <w:tcPr>
            <w:tcW w:w="1134" w:type="dxa"/>
          </w:tcPr>
          <w:p w:rsidR="00F327BB" w:rsidRPr="00266417" w:rsidRDefault="00F327BB" w:rsidP="00C105B1">
            <w:pPr>
              <w:pStyle w:val="TableText0"/>
              <w:framePr w:hSpace="181" w:wrap="notBeside" w:vAnchor="text" w:hAnchor="text" w:xAlign="center" w:y="1"/>
              <w:tabs>
                <w:tab w:val="decimal" w:pos="794"/>
              </w:tabs>
              <w:jc w:val="center"/>
              <w:rPr>
                <w:szCs w:val="18"/>
                <w:lang w:val="fr-CH"/>
              </w:rPr>
            </w:pPr>
            <w:r w:rsidRPr="00266417">
              <w:rPr>
                <w:szCs w:val="18"/>
                <w:lang w:val="fr-CH"/>
              </w:rPr>
              <w:t>0,15</w:t>
            </w:r>
          </w:p>
        </w:tc>
        <w:tc>
          <w:tcPr>
            <w:tcW w:w="1134" w:type="dxa"/>
          </w:tcPr>
          <w:p w:rsidR="00F327BB" w:rsidRPr="00266417" w:rsidRDefault="00F327BB" w:rsidP="00C105B1">
            <w:pPr>
              <w:pStyle w:val="TableText0"/>
              <w:framePr w:hSpace="181" w:wrap="notBeside" w:vAnchor="text" w:hAnchor="text" w:xAlign="center" w:y="1"/>
              <w:tabs>
                <w:tab w:val="decimal" w:pos="794"/>
              </w:tabs>
              <w:jc w:val="center"/>
              <w:rPr>
                <w:szCs w:val="18"/>
                <w:lang w:val="fr-CH"/>
              </w:rPr>
            </w:pPr>
            <w:r w:rsidRPr="00266417">
              <w:rPr>
                <w:szCs w:val="18"/>
                <w:lang w:val="fr-CH"/>
              </w:rPr>
              <w:t>0,2</w:t>
            </w:r>
          </w:p>
        </w:tc>
        <w:tc>
          <w:tcPr>
            <w:tcW w:w="1134" w:type="dxa"/>
          </w:tcPr>
          <w:p w:rsidR="00F327BB" w:rsidRPr="00266417" w:rsidRDefault="00F327BB" w:rsidP="00C105B1">
            <w:pPr>
              <w:pStyle w:val="TableText0"/>
              <w:framePr w:hSpace="181" w:wrap="notBeside" w:vAnchor="text" w:hAnchor="text" w:xAlign="center" w:y="1"/>
              <w:tabs>
                <w:tab w:val="decimal" w:pos="794"/>
              </w:tabs>
              <w:jc w:val="center"/>
              <w:rPr>
                <w:szCs w:val="18"/>
                <w:lang w:val="fr-CH"/>
              </w:rPr>
            </w:pPr>
            <w:r w:rsidRPr="00266417">
              <w:rPr>
                <w:szCs w:val="18"/>
                <w:lang w:val="fr-CH"/>
              </w:rPr>
              <w:t>0,25</w:t>
            </w:r>
          </w:p>
        </w:tc>
        <w:tc>
          <w:tcPr>
            <w:tcW w:w="1134" w:type="dxa"/>
          </w:tcPr>
          <w:p w:rsidR="00F327BB" w:rsidRPr="00266417" w:rsidRDefault="00F327BB" w:rsidP="00C105B1">
            <w:pPr>
              <w:pStyle w:val="TableText0"/>
              <w:framePr w:hSpace="181" w:wrap="notBeside" w:vAnchor="text" w:hAnchor="text" w:xAlign="center" w:y="1"/>
              <w:tabs>
                <w:tab w:val="decimal" w:pos="794"/>
              </w:tabs>
              <w:jc w:val="center"/>
              <w:rPr>
                <w:szCs w:val="18"/>
                <w:lang w:val="fr-CH"/>
              </w:rPr>
            </w:pPr>
            <w:r w:rsidRPr="00266417">
              <w:rPr>
                <w:szCs w:val="18"/>
                <w:lang w:val="fr-CH"/>
              </w:rPr>
              <w:t>0,35</w:t>
            </w:r>
          </w:p>
        </w:tc>
      </w:tr>
      <w:tr w:rsidR="00F327BB" w:rsidRPr="00266417" w:rsidTr="00C105B1">
        <w:trPr>
          <w:cantSplit/>
          <w:trHeight w:val="277"/>
        </w:trPr>
        <w:tc>
          <w:tcPr>
            <w:tcW w:w="1134" w:type="dxa"/>
          </w:tcPr>
          <w:p w:rsidR="00F327BB" w:rsidRPr="00266417" w:rsidRDefault="00CE28B7" w:rsidP="00C105B1">
            <w:pPr>
              <w:pStyle w:val="TableText0"/>
              <w:framePr w:hSpace="181" w:wrap="notBeside" w:vAnchor="text" w:hAnchor="text" w:xAlign="center" w:y="1"/>
              <w:jc w:val="center"/>
              <w:rPr>
                <w:szCs w:val="18"/>
                <w:lang w:val="fr-CH"/>
              </w:rPr>
            </w:pPr>
            <w:r w:rsidRPr="00266417">
              <w:rPr>
                <w:szCs w:val="18"/>
                <w:lang w:val="fr-CH"/>
              </w:rPr>
              <w:sym w:font="Symbol" w:char="F044"/>
            </w:r>
            <w:r w:rsidR="00F327BB" w:rsidRPr="00266417">
              <w:rPr>
                <w:i/>
                <w:iCs/>
                <w:szCs w:val="18"/>
                <w:lang w:val="fr-CH"/>
              </w:rPr>
              <w:t>R</w:t>
            </w:r>
            <w:r w:rsidR="00F327BB" w:rsidRPr="00266417">
              <w:rPr>
                <w:szCs w:val="18"/>
                <w:lang w:val="fr-CH"/>
              </w:rPr>
              <w:t xml:space="preserve"> %</w:t>
            </w:r>
          </w:p>
        </w:tc>
        <w:tc>
          <w:tcPr>
            <w:tcW w:w="1134" w:type="dxa"/>
          </w:tcPr>
          <w:p w:rsidR="00F327BB" w:rsidRPr="00266417" w:rsidRDefault="00F327BB" w:rsidP="00C105B1">
            <w:pPr>
              <w:pStyle w:val="TableText0"/>
              <w:framePr w:hSpace="181" w:wrap="notBeside" w:vAnchor="text" w:hAnchor="text" w:xAlign="center" w:y="1"/>
              <w:tabs>
                <w:tab w:val="decimal" w:pos="794"/>
              </w:tabs>
              <w:jc w:val="center"/>
              <w:rPr>
                <w:szCs w:val="18"/>
                <w:lang w:val="fr-CH"/>
              </w:rPr>
            </w:pPr>
            <w:r w:rsidRPr="00266417">
              <w:rPr>
                <w:szCs w:val="18"/>
                <w:lang w:val="fr-CH"/>
              </w:rPr>
              <w:t>2,33</w:t>
            </w:r>
          </w:p>
        </w:tc>
        <w:tc>
          <w:tcPr>
            <w:tcW w:w="1134" w:type="dxa"/>
          </w:tcPr>
          <w:p w:rsidR="00F327BB" w:rsidRPr="00266417" w:rsidRDefault="00F327BB" w:rsidP="00C105B1">
            <w:pPr>
              <w:pStyle w:val="TableText0"/>
              <w:framePr w:hSpace="181" w:wrap="notBeside" w:vAnchor="text" w:hAnchor="text" w:xAlign="center" w:y="1"/>
              <w:tabs>
                <w:tab w:val="decimal" w:pos="794"/>
              </w:tabs>
              <w:jc w:val="center"/>
              <w:rPr>
                <w:szCs w:val="18"/>
                <w:lang w:val="fr-CH"/>
              </w:rPr>
            </w:pPr>
            <w:r w:rsidRPr="00266417">
              <w:rPr>
                <w:szCs w:val="18"/>
                <w:lang w:val="fr-CH"/>
              </w:rPr>
              <w:t>3,5 </w:t>
            </w:r>
          </w:p>
        </w:tc>
        <w:tc>
          <w:tcPr>
            <w:tcW w:w="1134" w:type="dxa"/>
          </w:tcPr>
          <w:p w:rsidR="00F327BB" w:rsidRPr="00266417" w:rsidRDefault="00F327BB" w:rsidP="00C105B1">
            <w:pPr>
              <w:pStyle w:val="TableText0"/>
              <w:framePr w:hSpace="181" w:wrap="notBeside" w:vAnchor="text" w:hAnchor="text" w:xAlign="center" w:y="1"/>
              <w:tabs>
                <w:tab w:val="decimal" w:pos="794"/>
              </w:tabs>
              <w:jc w:val="center"/>
              <w:rPr>
                <w:szCs w:val="18"/>
                <w:lang w:val="fr-CH"/>
              </w:rPr>
            </w:pPr>
            <w:r w:rsidRPr="00266417">
              <w:rPr>
                <w:szCs w:val="18"/>
                <w:lang w:val="fr-CH"/>
              </w:rPr>
              <w:t>4,7</w:t>
            </w:r>
          </w:p>
        </w:tc>
        <w:tc>
          <w:tcPr>
            <w:tcW w:w="1134" w:type="dxa"/>
          </w:tcPr>
          <w:p w:rsidR="00F327BB" w:rsidRPr="00266417" w:rsidRDefault="00F327BB" w:rsidP="00C105B1">
            <w:pPr>
              <w:pStyle w:val="TableText0"/>
              <w:framePr w:hSpace="181" w:wrap="notBeside" w:vAnchor="text" w:hAnchor="text" w:xAlign="center" w:y="1"/>
              <w:tabs>
                <w:tab w:val="decimal" w:pos="794"/>
              </w:tabs>
              <w:jc w:val="center"/>
              <w:rPr>
                <w:szCs w:val="18"/>
                <w:lang w:val="fr-CH"/>
              </w:rPr>
            </w:pPr>
            <w:r w:rsidRPr="00266417">
              <w:rPr>
                <w:szCs w:val="18"/>
                <w:lang w:val="fr-CH"/>
              </w:rPr>
              <w:t>5,9 </w:t>
            </w:r>
          </w:p>
        </w:tc>
        <w:tc>
          <w:tcPr>
            <w:tcW w:w="1134" w:type="dxa"/>
          </w:tcPr>
          <w:p w:rsidR="00F327BB" w:rsidRPr="00266417" w:rsidRDefault="00F327BB" w:rsidP="00C105B1">
            <w:pPr>
              <w:pStyle w:val="TableText0"/>
              <w:framePr w:hSpace="181" w:wrap="notBeside" w:vAnchor="text" w:hAnchor="text" w:xAlign="center" w:y="1"/>
              <w:tabs>
                <w:tab w:val="decimal" w:pos="794"/>
              </w:tabs>
              <w:jc w:val="center"/>
              <w:rPr>
                <w:szCs w:val="18"/>
                <w:lang w:val="fr-CH"/>
              </w:rPr>
            </w:pPr>
            <w:r w:rsidRPr="00266417">
              <w:rPr>
                <w:szCs w:val="18"/>
                <w:lang w:val="fr-CH"/>
              </w:rPr>
              <w:t>8,4 </w:t>
            </w:r>
          </w:p>
        </w:tc>
      </w:tr>
    </w:tbl>
    <w:p w:rsidR="00F327BB" w:rsidRPr="00266417" w:rsidRDefault="00F327BB" w:rsidP="00F327BB">
      <w:pPr>
        <w:pStyle w:val="Tablefin"/>
        <w:rPr>
          <w:lang w:val="fr-CH"/>
        </w:rPr>
      </w:pPr>
    </w:p>
    <w:p w:rsidR="00F327BB" w:rsidRPr="00266417" w:rsidRDefault="00F327BB" w:rsidP="00CE28B7">
      <w:pPr>
        <w:rPr>
          <w:sz w:val="20"/>
          <w:lang w:val="fr-CH"/>
        </w:rPr>
      </w:pPr>
      <w:r w:rsidRPr="00266417">
        <w:rPr>
          <w:sz w:val="20"/>
          <w:lang w:val="fr-CH"/>
        </w:rPr>
        <w:t>A titre d'</w:t>
      </w:r>
      <w:r w:rsidRPr="00266417">
        <w:rPr>
          <w:color w:val="000000"/>
          <w:sz w:val="20"/>
          <w:lang w:val="fr-CH"/>
        </w:rPr>
        <w:t>exemple</w:t>
      </w:r>
      <w:r w:rsidRPr="00266417">
        <w:rPr>
          <w:sz w:val="20"/>
          <w:lang w:val="fr-CH"/>
        </w:rPr>
        <w:t xml:space="preserve">, supposons qu'il existe un radar de navigation de la marine marchande d'une portée nominale de </w:t>
      </w:r>
      <w:r w:rsidRPr="00266417">
        <w:rPr>
          <w:i/>
          <w:iCs/>
          <w:sz w:val="20"/>
          <w:lang w:val="fr-CH"/>
        </w:rPr>
        <w:t>R</w:t>
      </w:r>
      <w:r w:rsidRPr="00266417">
        <w:rPr>
          <w:sz w:val="20"/>
          <w:vertAlign w:val="subscript"/>
          <w:lang w:val="fr-CH"/>
        </w:rPr>
        <w:t>0</w:t>
      </w:r>
      <w:r w:rsidRPr="00266417">
        <w:rPr>
          <w:sz w:val="20"/>
          <w:lang w:val="fr-CH"/>
        </w:rPr>
        <w:t> </w:t>
      </w:r>
      <w:r w:rsidR="00CE28B7" w:rsidRPr="00266417">
        <w:rPr>
          <w:sz w:val="20"/>
          <w:lang w:val="fr-CH"/>
        </w:rPr>
        <w:t>=</w:t>
      </w:r>
      <w:r w:rsidRPr="00266417">
        <w:rPr>
          <w:sz w:val="20"/>
          <w:lang w:val="fr-CH"/>
        </w:rPr>
        <w:t> 10 milles nautiques (</w:t>
      </w:r>
      <w:r w:rsidR="00CE28B7" w:rsidRPr="00266417">
        <w:rPr>
          <w:sz w:val="20"/>
          <w:lang w:val="fr-CH"/>
        </w:rPr>
        <w:sym w:font="Symbol" w:char="F040"/>
      </w:r>
      <w:r w:rsidRPr="00266417">
        <w:rPr>
          <w:sz w:val="20"/>
          <w:lang w:val="fr-CH"/>
        </w:rPr>
        <w:t> 18 km), destiné à la détection d'un petit objet (balise de voie maritime, bouée).</w:t>
      </w:r>
    </w:p>
    <w:p w:rsidR="00F327BB" w:rsidRPr="00266417" w:rsidRDefault="00F327BB" w:rsidP="00CE28B7">
      <w:pPr>
        <w:rPr>
          <w:sz w:val="20"/>
          <w:lang w:val="fr-CH"/>
        </w:rPr>
      </w:pPr>
      <w:r w:rsidRPr="00266417">
        <w:rPr>
          <w:sz w:val="20"/>
          <w:lang w:val="fr-CH"/>
        </w:rPr>
        <w:t xml:space="preserve">Selon ce qui précède, la réduction absolue à partir de </w:t>
      </w:r>
      <w:r w:rsidRPr="00266417">
        <w:rPr>
          <w:i/>
          <w:iCs/>
          <w:sz w:val="20"/>
          <w:lang w:val="fr-CH"/>
        </w:rPr>
        <w:t>R</w:t>
      </w:r>
      <w:r w:rsidRPr="00266417">
        <w:rPr>
          <w:sz w:val="20"/>
          <w:vertAlign w:val="subscript"/>
          <w:lang w:val="fr-CH"/>
        </w:rPr>
        <w:t>0</w:t>
      </w:r>
      <w:r w:rsidRPr="00266417">
        <w:rPr>
          <w:sz w:val="20"/>
          <w:lang w:val="fr-CH"/>
        </w:rPr>
        <w:t xml:space="preserve"> </w:t>
      </w:r>
      <w:r w:rsidR="00CE28B7" w:rsidRPr="00266417">
        <w:rPr>
          <w:sz w:val="20"/>
          <w:lang w:val="fr-CH"/>
        </w:rPr>
        <w:sym w:font="Symbol" w:char="F040"/>
      </w:r>
      <w:r w:rsidRPr="00266417">
        <w:rPr>
          <w:sz w:val="20"/>
          <w:lang w:val="fr-CH"/>
        </w:rPr>
        <w:t xml:space="preserve"> </w:t>
      </w:r>
      <w:r w:rsidR="00CE28B7" w:rsidRPr="00266417">
        <w:rPr>
          <w:sz w:val="20"/>
          <w:lang w:val="fr-CH"/>
        </w:rPr>
        <w:t>1</w:t>
      </w:r>
      <w:r w:rsidRPr="00266417">
        <w:rPr>
          <w:sz w:val="20"/>
          <w:lang w:val="fr-CH"/>
        </w:rPr>
        <w:t>8 km sera comme suit:</w:t>
      </w:r>
    </w:p>
    <w:p w:rsidR="00F327BB" w:rsidRPr="00266417" w:rsidRDefault="00F327BB" w:rsidP="00F327BB">
      <w:pPr>
        <w:rPr>
          <w:sz w:val="20"/>
          <w:lang w:val="fr-CH"/>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134"/>
        <w:gridCol w:w="1134"/>
        <w:gridCol w:w="1134"/>
        <w:gridCol w:w="1134"/>
        <w:gridCol w:w="1134"/>
        <w:gridCol w:w="1134"/>
      </w:tblGrid>
      <w:tr w:rsidR="00F327BB" w:rsidRPr="00266417" w:rsidTr="00C105B1">
        <w:trPr>
          <w:cantSplit/>
        </w:trPr>
        <w:tc>
          <w:tcPr>
            <w:tcW w:w="1134" w:type="dxa"/>
          </w:tcPr>
          <w:p w:rsidR="00F327BB" w:rsidRPr="00266417" w:rsidRDefault="00F327BB" w:rsidP="00C105B1">
            <w:pPr>
              <w:pStyle w:val="TableText0"/>
              <w:framePr w:hSpace="181" w:wrap="notBeside" w:vAnchor="text" w:hAnchor="text" w:xAlign="center" w:y="1"/>
              <w:jc w:val="center"/>
              <w:rPr>
                <w:szCs w:val="18"/>
                <w:lang w:val="fr-CH"/>
              </w:rPr>
            </w:pPr>
            <w:r w:rsidRPr="00266417">
              <w:rPr>
                <w:i/>
                <w:iCs/>
                <w:szCs w:val="18"/>
                <w:lang w:val="fr-CH"/>
              </w:rPr>
              <w:t>L</w:t>
            </w:r>
            <w:r w:rsidRPr="00266417">
              <w:rPr>
                <w:i/>
                <w:iCs/>
                <w:vertAlign w:val="subscript"/>
                <w:lang w:val="fr-CH"/>
              </w:rPr>
              <w:t>f</w:t>
            </w:r>
            <w:r w:rsidRPr="00266417">
              <w:rPr>
                <w:szCs w:val="18"/>
                <w:lang w:val="fr-CH"/>
              </w:rPr>
              <w:t xml:space="preserve">  (dB)</w:t>
            </w:r>
          </w:p>
        </w:tc>
        <w:tc>
          <w:tcPr>
            <w:tcW w:w="1134" w:type="dxa"/>
          </w:tcPr>
          <w:p w:rsidR="00F327BB" w:rsidRPr="00266417" w:rsidRDefault="00F327BB" w:rsidP="00C105B1">
            <w:pPr>
              <w:pStyle w:val="TableText0"/>
              <w:framePr w:hSpace="181" w:wrap="notBeside" w:vAnchor="text" w:hAnchor="text" w:xAlign="center" w:y="1"/>
              <w:jc w:val="center"/>
              <w:rPr>
                <w:szCs w:val="18"/>
                <w:lang w:val="fr-CH"/>
              </w:rPr>
            </w:pPr>
            <w:r w:rsidRPr="00266417">
              <w:rPr>
                <w:szCs w:val="18"/>
                <w:lang w:val="fr-CH"/>
              </w:rPr>
              <w:t>0,2</w:t>
            </w:r>
          </w:p>
        </w:tc>
        <w:tc>
          <w:tcPr>
            <w:tcW w:w="1134" w:type="dxa"/>
          </w:tcPr>
          <w:p w:rsidR="00F327BB" w:rsidRPr="00266417" w:rsidRDefault="00F327BB" w:rsidP="00C105B1">
            <w:pPr>
              <w:pStyle w:val="TableText0"/>
              <w:framePr w:hSpace="181" w:wrap="notBeside" w:vAnchor="text" w:hAnchor="text" w:xAlign="center" w:y="1"/>
              <w:jc w:val="center"/>
              <w:rPr>
                <w:szCs w:val="18"/>
                <w:lang w:val="fr-CH"/>
              </w:rPr>
            </w:pPr>
            <w:r w:rsidRPr="00266417">
              <w:rPr>
                <w:szCs w:val="18"/>
                <w:lang w:val="fr-CH"/>
              </w:rPr>
              <w:t>0,3</w:t>
            </w:r>
          </w:p>
        </w:tc>
        <w:tc>
          <w:tcPr>
            <w:tcW w:w="1134" w:type="dxa"/>
          </w:tcPr>
          <w:p w:rsidR="00F327BB" w:rsidRPr="00266417" w:rsidRDefault="00F327BB" w:rsidP="00C105B1">
            <w:pPr>
              <w:pStyle w:val="TableText0"/>
              <w:framePr w:hSpace="181" w:wrap="notBeside" w:vAnchor="text" w:hAnchor="text" w:xAlign="center" w:y="1"/>
              <w:jc w:val="center"/>
              <w:rPr>
                <w:szCs w:val="18"/>
                <w:lang w:val="fr-CH"/>
              </w:rPr>
            </w:pPr>
            <w:r w:rsidRPr="00266417">
              <w:rPr>
                <w:szCs w:val="18"/>
                <w:lang w:val="fr-CH"/>
              </w:rPr>
              <w:t>0,4</w:t>
            </w:r>
          </w:p>
        </w:tc>
        <w:tc>
          <w:tcPr>
            <w:tcW w:w="1134" w:type="dxa"/>
          </w:tcPr>
          <w:p w:rsidR="00F327BB" w:rsidRPr="00266417" w:rsidRDefault="00F327BB" w:rsidP="00C105B1">
            <w:pPr>
              <w:pStyle w:val="TableText0"/>
              <w:framePr w:hSpace="181" w:wrap="notBeside" w:vAnchor="text" w:hAnchor="text" w:xAlign="center" w:y="1"/>
              <w:jc w:val="center"/>
              <w:rPr>
                <w:szCs w:val="18"/>
                <w:lang w:val="fr-CH"/>
              </w:rPr>
            </w:pPr>
            <w:r w:rsidRPr="00266417">
              <w:rPr>
                <w:szCs w:val="18"/>
                <w:lang w:val="fr-CH"/>
              </w:rPr>
              <w:t>0,5</w:t>
            </w:r>
          </w:p>
        </w:tc>
        <w:tc>
          <w:tcPr>
            <w:tcW w:w="1134" w:type="dxa"/>
          </w:tcPr>
          <w:p w:rsidR="00F327BB" w:rsidRPr="00266417" w:rsidRDefault="00F327BB" w:rsidP="00C105B1">
            <w:pPr>
              <w:pStyle w:val="TableText0"/>
              <w:framePr w:hSpace="181" w:wrap="notBeside" w:vAnchor="text" w:hAnchor="text" w:xAlign="center" w:y="1"/>
              <w:jc w:val="center"/>
              <w:rPr>
                <w:szCs w:val="18"/>
                <w:lang w:val="fr-CH"/>
              </w:rPr>
            </w:pPr>
            <w:r w:rsidRPr="00266417">
              <w:rPr>
                <w:szCs w:val="18"/>
                <w:lang w:val="fr-CH"/>
              </w:rPr>
              <w:t>0,7</w:t>
            </w:r>
          </w:p>
        </w:tc>
      </w:tr>
      <w:tr w:rsidR="00F327BB" w:rsidRPr="00266417" w:rsidTr="00C105B1">
        <w:trPr>
          <w:cantSplit/>
        </w:trPr>
        <w:tc>
          <w:tcPr>
            <w:tcW w:w="1134" w:type="dxa"/>
          </w:tcPr>
          <w:p w:rsidR="00F327BB" w:rsidRPr="00266417" w:rsidRDefault="00CE28B7" w:rsidP="00C105B1">
            <w:pPr>
              <w:pStyle w:val="TableText0"/>
              <w:framePr w:hSpace="181" w:wrap="notBeside" w:vAnchor="text" w:hAnchor="text" w:xAlign="center" w:y="1"/>
              <w:jc w:val="center"/>
              <w:rPr>
                <w:szCs w:val="18"/>
                <w:lang w:val="fr-CH"/>
              </w:rPr>
            </w:pPr>
            <w:r w:rsidRPr="00266417">
              <w:rPr>
                <w:szCs w:val="18"/>
                <w:lang w:val="fr-CH"/>
              </w:rPr>
              <w:sym w:font="Symbol" w:char="F044"/>
            </w:r>
            <w:r w:rsidR="00F327BB" w:rsidRPr="00266417">
              <w:rPr>
                <w:i/>
                <w:iCs/>
                <w:szCs w:val="18"/>
                <w:lang w:val="fr-CH"/>
              </w:rPr>
              <w:t>R</w:t>
            </w:r>
            <w:r w:rsidR="00F327BB" w:rsidRPr="00266417">
              <w:rPr>
                <w:szCs w:val="18"/>
                <w:lang w:val="fr-CH"/>
              </w:rPr>
              <w:t xml:space="preserve"> (m)</w:t>
            </w:r>
          </w:p>
        </w:tc>
        <w:tc>
          <w:tcPr>
            <w:tcW w:w="1134" w:type="dxa"/>
          </w:tcPr>
          <w:p w:rsidR="00F327BB" w:rsidRPr="00266417" w:rsidRDefault="00CE28B7" w:rsidP="00C105B1">
            <w:pPr>
              <w:pStyle w:val="TableText0"/>
              <w:framePr w:hSpace="181" w:wrap="notBeside" w:vAnchor="text" w:hAnchor="text" w:xAlign="center" w:y="1"/>
              <w:jc w:val="center"/>
              <w:rPr>
                <w:szCs w:val="18"/>
                <w:lang w:val="fr-CH"/>
              </w:rPr>
            </w:pPr>
            <w:r w:rsidRPr="00266417">
              <w:rPr>
                <w:szCs w:val="18"/>
                <w:lang w:val="fr-CH"/>
              </w:rPr>
              <w:sym w:font="Symbol" w:char="F040"/>
            </w:r>
            <w:r w:rsidR="00F327BB" w:rsidRPr="00266417">
              <w:rPr>
                <w:szCs w:val="18"/>
                <w:lang w:val="fr-CH"/>
              </w:rPr>
              <w:t xml:space="preserve"> 419</w:t>
            </w:r>
          </w:p>
        </w:tc>
        <w:tc>
          <w:tcPr>
            <w:tcW w:w="1134" w:type="dxa"/>
          </w:tcPr>
          <w:p w:rsidR="00F327BB" w:rsidRPr="00266417" w:rsidRDefault="00CE28B7" w:rsidP="00C105B1">
            <w:pPr>
              <w:pStyle w:val="TableText0"/>
              <w:framePr w:hSpace="181" w:wrap="notBeside" w:vAnchor="text" w:hAnchor="text" w:xAlign="center" w:y="1"/>
              <w:jc w:val="center"/>
              <w:rPr>
                <w:szCs w:val="18"/>
                <w:lang w:val="fr-CH"/>
              </w:rPr>
            </w:pPr>
            <w:r w:rsidRPr="00266417">
              <w:rPr>
                <w:szCs w:val="18"/>
                <w:lang w:val="fr-CH"/>
              </w:rPr>
              <w:sym w:font="Symbol" w:char="F040"/>
            </w:r>
            <w:r w:rsidR="00F327BB" w:rsidRPr="00266417">
              <w:rPr>
                <w:szCs w:val="18"/>
                <w:lang w:val="fr-CH"/>
              </w:rPr>
              <w:t xml:space="preserve"> 630</w:t>
            </w:r>
          </w:p>
        </w:tc>
        <w:tc>
          <w:tcPr>
            <w:tcW w:w="1134" w:type="dxa"/>
          </w:tcPr>
          <w:p w:rsidR="00F327BB" w:rsidRPr="00266417" w:rsidRDefault="00CE28B7" w:rsidP="00C105B1">
            <w:pPr>
              <w:pStyle w:val="TableText0"/>
              <w:framePr w:hSpace="181" w:wrap="notBeside" w:vAnchor="text" w:hAnchor="text" w:xAlign="center" w:y="1"/>
              <w:jc w:val="center"/>
              <w:rPr>
                <w:szCs w:val="18"/>
                <w:lang w:val="fr-CH"/>
              </w:rPr>
            </w:pPr>
            <w:r w:rsidRPr="00266417">
              <w:rPr>
                <w:szCs w:val="18"/>
                <w:lang w:val="fr-CH"/>
              </w:rPr>
              <w:sym w:font="Symbol" w:char="F040"/>
            </w:r>
            <w:r w:rsidR="00F327BB" w:rsidRPr="00266417">
              <w:rPr>
                <w:szCs w:val="18"/>
                <w:lang w:val="fr-CH"/>
              </w:rPr>
              <w:t xml:space="preserve"> 846</w:t>
            </w:r>
          </w:p>
        </w:tc>
        <w:tc>
          <w:tcPr>
            <w:tcW w:w="1134" w:type="dxa"/>
          </w:tcPr>
          <w:p w:rsidR="00F327BB" w:rsidRPr="00266417" w:rsidRDefault="00CE28B7" w:rsidP="00C105B1">
            <w:pPr>
              <w:pStyle w:val="TableText0"/>
              <w:framePr w:hSpace="181" w:wrap="notBeside" w:vAnchor="text" w:hAnchor="text" w:xAlign="center" w:y="1"/>
              <w:jc w:val="center"/>
              <w:rPr>
                <w:szCs w:val="18"/>
                <w:lang w:val="fr-CH"/>
              </w:rPr>
            </w:pPr>
            <w:r w:rsidRPr="00266417">
              <w:rPr>
                <w:szCs w:val="18"/>
                <w:lang w:val="fr-CH"/>
              </w:rPr>
              <w:sym w:font="Symbol" w:char="F040"/>
            </w:r>
            <w:r w:rsidR="00F327BB" w:rsidRPr="00266417">
              <w:rPr>
                <w:szCs w:val="18"/>
                <w:lang w:val="fr-CH"/>
              </w:rPr>
              <w:t xml:space="preserve"> 1</w:t>
            </w:r>
            <w:r w:rsidR="00F327BB" w:rsidRPr="00266417">
              <w:rPr>
                <w:rFonts w:ascii="Tms Rmn" w:hAnsi="Tms Rmn"/>
                <w:szCs w:val="18"/>
                <w:lang w:val="fr-CH"/>
              </w:rPr>
              <w:t> </w:t>
            </w:r>
            <w:r w:rsidR="00F327BB" w:rsidRPr="00266417">
              <w:rPr>
                <w:szCs w:val="18"/>
                <w:lang w:val="fr-CH"/>
              </w:rPr>
              <w:t>062</w:t>
            </w:r>
          </w:p>
        </w:tc>
        <w:tc>
          <w:tcPr>
            <w:tcW w:w="1134" w:type="dxa"/>
          </w:tcPr>
          <w:p w:rsidR="00F327BB" w:rsidRPr="00266417" w:rsidRDefault="00CE28B7" w:rsidP="00C105B1">
            <w:pPr>
              <w:pStyle w:val="TableText0"/>
              <w:framePr w:hSpace="181" w:wrap="notBeside" w:vAnchor="text" w:hAnchor="text" w:xAlign="center" w:y="1"/>
              <w:jc w:val="center"/>
              <w:rPr>
                <w:szCs w:val="18"/>
                <w:lang w:val="fr-CH"/>
              </w:rPr>
            </w:pPr>
            <w:r w:rsidRPr="00266417">
              <w:rPr>
                <w:szCs w:val="18"/>
                <w:lang w:val="fr-CH"/>
              </w:rPr>
              <w:sym w:font="Symbol" w:char="F040"/>
            </w:r>
            <w:r w:rsidR="00F327BB" w:rsidRPr="00266417">
              <w:rPr>
                <w:szCs w:val="18"/>
                <w:lang w:val="fr-CH"/>
              </w:rPr>
              <w:t xml:space="preserve"> 1</w:t>
            </w:r>
            <w:r w:rsidR="00F327BB" w:rsidRPr="00266417">
              <w:rPr>
                <w:rFonts w:ascii="Tms Rmn" w:hAnsi="Tms Rmn"/>
                <w:szCs w:val="18"/>
                <w:lang w:val="fr-CH"/>
              </w:rPr>
              <w:t> </w:t>
            </w:r>
            <w:r w:rsidR="00F327BB" w:rsidRPr="00266417">
              <w:rPr>
                <w:szCs w:val="18"/>
                <w:lang w:val="fr-CH"/>
              </w:rPr>
              <w:t>512</w:t>
            </w:r>
          </w:p>
        </w:tc>
      </w:tr>
    </w:tbl>
    <w:p w:rsidR="00F327BB" w:rsidRPr="00266417" w:rsidRDefault="00F327BB" w:rsidP="00F327BB">
      <w:pPr>
        <w:pStyle w:val="Tablefin"/>
        <w:rPr>
          <w:lang w:val="fr-CH"/>
        </w:rPr>
      </w:pPr>
    </w:p>
    <w:p w:rsidR="00F327BB" w:rsidRPr="00266417" w:rsidRDefault="00F327BB" w:rsidP="00F327BB">
      <w:pPr>
        <w:rPr>
          <w:sz w:val="20"/>
          <w:lang w:val="fr-CH"/>
        </w:rPr>
      </w:pPr>
      <w:r w:rsidRPr="00266417">
        <w:rPr>
          <w:sz w:val="20"/>
          <w:lang w:val="fr-CH"/>
        </w:rPr>
        <w:t xml:space="preserve">Considérer ou non que ces réductions de la portée sont préoccupantes </w:t>
      </w:r>
      <w:r w:rsidRPr="00266417">
        <w:rPr>
          <w:color w:val="000000"/>
          <w:sz w:val="20"/>
          <w:lang w:val="fr-CH"/>
        </w:rPr>
        <w:t xml:space="preserve">en ce qui concerne </w:t>
      </w:r>
      <w:r w:rsidRPr="00266417">
        <w:rPr>
          <w:sz w:val="20"/>
          <w:lang w:val="fr-CH"/>
        </w:rPr>
        <w:t xml:space="preserve">la détection d'une petite cible située à une distance de 18 km environ est une </w:t>
      </w:r>
      <w:r w:rsidRPr="00266417">
        <w:rPr>
          <w:color w:val="000000"/>
          <w:sz w:val="20"/>
          <w:lang w:val="fr-CH"/>
        </w:rPr>
        <w:t xml:space="preserve">question </w:t>
      </w:r>
      <w:r w:rsidRPr="00266417">
        <w:rPr>
          <w:sz w:val="20"/>
          <w:lang w:val="fr-CH"/>
        </w:rPr>
        <w:t xml:space="preserve">d'appréciation. </w:t>
      </w:r>
    </w:p>
    <w:p w:rsidR="00F327BB" w:rsidRPr="00266417" w:rsidRDefault="00F327BB" w:rsidP="00F327BB">
      <w:pPr>
        <w:rPr>
          <w:sz w:val="20"/>
          <w:lang w:val="fr-CH"/>
        </w:rPr>
      </w:pPr>
      <w:r w:rsidRPr="00266417">
        <w:rPr>
          <w:sz w:val="20"/>
          <w:lang w:val="fr-CH"/>
        </w:rPr>
        <w:t xml:space="preserve">Toutefois, ce qui précède souligne </w:t>
      </w:r>
      <w:r w:rsidRPr="00266417">
        <w:rPr>
          <w:color w:val="000000"/>
          <w:sz w:val="20"/>
          <w:lang w:val="fr-CH"/>
        </w:rPr>
        <w:t>également</w:t>
      </w:r>
      <w:r w:rsidRPr="00266417">
        <w:rPr>
          <w:sz w:val="20"/>
          <w:lang w:val="fr-CH"/>
        </w:rPr>
        <w:t xml:space="preserve"> qu'il </w:t>
      </w:r>
      <w:r w:rsidRPr="00266417">
        <w:rPr>
          <w:color w:val="000000"/>
          <w:sz w:val="20"/>
          <w:lang w:val="fr-CH"/>
        </w:rPr>
        <w:t>importe, d'une manière générale, de maintenir l'</w:t>
      </w:r>
      <w:r w:rsidRPr="00266417">
        <w:rPr>
          <w:sz w:val="20"/>
          <w:lang w:val="fr-CH"/>
        </w:rPr>
        <w:t xml:space="preserve">affaiblissement d'insertion des filtres de suppression des rayonnements non essentiels aussi bas que possible. </w:t>
      </w:r>
    </w:p>
    <w:p w:rsidR="00F327BB" w:rsidRPr="00266417" w:rsidRDefault="00F327BB" w:rsidP="00F327BB">
      <w:pPr>
        <w:rPr>
          <w:sz w:val="20"/>
          <w:lang w:val="fr-CH"/>
        </w:rPr>
      </w:pPr>
      <w:r w:rsidRPr="00266417">
        <w:rPr>
          <w:sz w:val="20"/>
          <w:lang w:val="fr-CH"/>
        </w:rPr>
        <w:t xml:space="preserve">Les informations de base mentionnées à l'Appendice 1 (§ 6) montrent qu'il existe un consensus </w:t>
      </w:r>
      <w:r w:rsidRPr="00266417">
        <w:rPr>
          <w:color w:val="000000"/>
          <w:sz w:val="20"/>
          <w:lang w:val="fr-CH"/>
        </w:rPr>
        <w:t>général</w:t>
      </w:r>
      <w:r w:rsidRPr="00266417">
        <w:rPr>
          <w:sz w:val="20"/>
          <w:lang w:val="fr-CH"/>
        </w:rPr>
        <w:t xml:space="preserve"> </w:t>
      </w:r>
      <w:r w:rsidRPr="00266417">
        <w:rPr>
          <w:color w:val="000000"/>
          <w:sz w:val="20"/>
          <w:lang w:val="fr-CH"/>
        </w:rPr>
        <w:t>concernant</w:t>
      </w:r>
      <w:r w:rsidRPr="00266417">
        <w:rPr>
          <w:sz w:val="20"/>
          <w:lang w:val="fr-CH"/>
        </w:rPr>
        <w:t xml:space="preserve"> le fait que les filtres de suppression de forte puissance pourraient être conçus de manière à présenter un affaiblissement d'insertion de 0,15-0,5 dB à la </w:t>
      </w:r>
      <w:r w:rsidRPr="00266417">
        <w:rPr>
          <w:color w:val="000000"/>
          <w:sz w:val="20"/>
          <w:lang w:val="fr-CH"/>
        </w:rPr>
        <w:t>fréquence</w:t>
      </w:r>
      <w:r w:rsidRPr="00266417">
        <w:rPr>
          <w:sz w:val="20"/>
          <w:lang w:val="fr-CH"/>
        </w:rPr>
        <w:t xml:space="preserve"> de </w:t>
      </w:r>
      <w:r w:rsidRPr="00266417">
        <w:rPr>
          <w:color w:val="000000"/>
          <w:sz w:val="20"/>
          <w:lang w:val="fr-CH"/>
        </w:rPr>
        <w:t>fonction</w:t>
      </w:r>
      <w:r w:rsidRPr="00266417">
        <w:rPr>
          <w:sz w:val="20"/>
          <w:lang w:val="fr-CH"/>
        </w:rPr>
        <w:t xml:space="preserve">nement fondamentale du radar. </w:t>
      </w:r>
    </w:p>
    <w:p w:rsidR="00F327BB" w:rsidRPr="00266417" w:rsidRDefault="00F327BB" w:rsidP="00F327BB">
      <w:pPr>
        <w:rPr>
          <w:sz w:val="20"/>
          <w:lang w:val="fr-CH"/>
        </w:rPr>
      </w:pPr>
      <w:r w:rsidRPr="00266417">
        <w:rPr>
          <w:sz w:val="20"/>
          <w:lang w:val="fr-CH"/>
        </w:rPr>
        <w:t xml:space="preserve">En outre, ces </w:t>
      </w:r>
      <w:r w:rsidRPr="00266417">
        <w:rPr>
          <w:color w:val="000000"/>
          <w:sz w:val="20"/>
          <w:lang w:val="fr-CH"/>
        </w:rPr>
        <w:t>valeur</w:t>
      </w:r>
      <w:r w:rsidRPr="00266417">
        <w:rPr>
          <w:sz w:val="20"/>
          <w:lang w:val="fr-CH"/>
        </w:rPr>
        <w:t xml:space="preserve">s d'affaiblissement d'insertion ont été indiquées dans les contributions du </w:t>
      </w:r>
      <w:r w:rsidRPr="00266417">
        <w:rPr>
          <w:color w:val="000000"/>
          <w:sz w:val="20"/>
          <w:lang w:val="fr-CH"/>
        </w:rPr>
        <w:t>Japon</w:t>
      </w:r>
      <w:r w:rsidRPr="00266417">
        <w:rPr>
          <w:sz w:val="20"/>
          <w:lang w:val="fr-CH"/>
        </w:rPr>
        <w:t xml:space="preserve"> citées à l'Appendice 1.</w:t>
      </w:r>
    </w:p>
    <w:p w:rsidR="00F327BB" w:rsidRPr="00266417" w:rsidRDefault="00F327BB" w:rsidP="00F327BB">
      <w:pPr>
        <w:pStyle w:val="Heading2"/>
        <w:rPr>
          <w:sz w:val="22"/>
          <w:szCs w:val="22"/>
          <w:lang w:val="fr-CH"/>
        </w:rPr>
      </w:pPr>
      <w:r w:rsidRPr="00266417">
        <w:rPr>
          <w:sz w:val="22"/>
          <w:szCs w:val="22"/>
          <w:lang w:val="fr-CH"/>
        </w:rPr>
        <w:t>1.9</w:t>
      </w:r>
      <w:r w:rsidRPr="00266417">
        <w:rPr>
          <w:sz w:val="22"/>
          <w:szCs w:val="22"/>
          <w:lang w:val="fr-CH"/>
        </w:rPr>
        <w:tab/>
        <w:t>Technique d'entrelacement des bits</w:t>
      </w:r>
    </w:p>
    <w:p w:rsidR="00F327BB" w:rsidRPr="00266417" w:rsidRDefault="00F327BB" w:rsidP="00F327BB">
      <w:pPr>
        <w:rPr>
          <w:sz w:val="20"/>
          <w:lang w:val="fr-CH"/>
        </w:rPr>
      </w:pPr>
      <w:r w:rsidRPr="00266417">
        <w:rPr>
          <w:sz w:val="20"/>
          <w:lang w:val="fr-CH"/>
        </w:rPr>
        <w:t xml:space="preserve">La Fig. 8 illustre le </w:t>
      </w:r>
      <w:r w:rsidRPr="00266417">
        <w:rPr>
          <w:color w:val="000000"/>
          <w:sz w:val="20"/>
          <w:lang w:val="fr-CH"/>
        </w:rPr>
        <w:t>principe</w:t>
      </w:r>
      <w:r w:rsidRPr="00266417">
        <w:rPr>
          <w:sz w:val="20"/>
          <w:lang w:val="fr-CH"/>
        </w:rPr>
        <w:t xml:space="preserve"> et la configuration de la technique d'entrelacement des bits. Un circuit CED faisant appel à cette technique disperse des paquets d'erreurs sur les bits en modifiant l'ordre du signal en bande de base. Dans l'entrelaceur situé du côté du modulateur, la mémoire vive (RAM, </w:t>
      </w:r>
      <w:r w:rsidRPr="00266417">
        <w:rPr>
          <w:i/>
          <w:iCs/>
          <w:sz w:val="20"/>
          <w:lang w:val="fr-CH"/>
        </w:rPr>
        <w:t>random access memory</w:t>
      </w:r>
      <w:r w:rsidRPr="00266417">
        <w:rPr>
          <w:sz w:val="20"/>
          <w:lang w:val="fr-CH"/>
        </w:rPr>
        <w:t xml:space="preserve">) enregistre les </w:t>
      </w:r>
      <w:r w:rsidRPr="00266417">
        <w:rPr>
          <w:color w:val="000000"/>
          <w:sz w:val="20"/>
          <w:lang w:val="fr-CH"/>
        </w:rPr>
        <w:t>données</w:t>
      </w:r>
      <w:r w:rsidRPr="00266417">
        <w:rPr>
          <w:sz w:val="20"/>
          <w:lang w:val="fr-CH"/>
        </w:rPr>
        <w:t xml:space="preserve"> dans une trame d'entrelacement qui contient </w:t>
      </w:r>
      <w:r w:rsidRPr="00266417">
        <w:rPr>
          <w:i/>
          <w:iCs/>
          <w:sz w:val="20"/>
          <w:lang w:val="fr-CH"/>
        </w:rPr>
        <w:t>F</w:t>
      </w:r>
      <w:r w:rsidRPr="00266417">
        <w:rPr>
          <w:i/>
          <w:iCs/>
          <w:sz w:val="20"/>
          <w:vertAlign w:val="subscript"/>
          <w:lang w:val="fr-CH"/>
        </w:rPr>
        <w:t>I</w:t>
      </w:r>
      <w:r w:rsidRPr="00266417">
        <w:rPr>
          <w:sz w:val="20"/>
          <w:lang w:val="fr-CH"/>
        </w:rPr>
        <w:t xml:space="preserve"> éléments binaires obtenus comme suit:</w:t>
      </w:r>
    </w:p>
    <w:p w:rsidR="00F327BB" w:rsidRPr="00266417" w:rsidRDefault="00F327BB" w:rsidP="006322D8">
      <w:pPr>
        <w:pStyle w:val="Equation"/>
        <w:rPr>
          <w:sz w:val="20"/>
          <w:lang w:val="fr-CH"/>
        </w:rPr>
      </w:pPr>
      <w:r w:rsidRPr="00266417">
        <w:rPr>
          <w:i/>
          <w:iCs/>
          <w:sz w:val="20"/>
          <w:lang w:val="fr-CH"/>
        </w:rPr>
        <w:tab/>
      </w:r>
      <w:r w:rsidRPr="00266417">
        <w:rPr>
          <w:i/>
          <w:iCs/>
          <w:sz w:val="20"/>
          <w:lang w:val="fr-CH"/>
        </w:rPr>
        <w:tab/>
        <w:t>F</w:t>
      </w:r>
      <w:r w:rsidR="006322D8" w:rsidRPr="00266417">
        <w:rPr>
          <w:i/>
          <w:iCs/>
          <w:sz w:val="20"/>
          <w:vertAlign w:val="subscript"/>
          <w:lang w:val="fr-CH"/>
        </w:rPr>
        <w:t>I</w:t>
      </w:r>
      <w:r w:rsidRPr="00266417">
        <w:rPr>
          <w:sz w:val="20"/>
          <w:lang w:val="fr-CH"/>
        </w:rPr>
        <w:t xml:space="preserve">  </w:t>
      </w:r>
      <w:r w:rsidR="00CE28B7" w:rsidRPr="00266417">
        <w:rPr>
          <w:sz w:val="20"/>
          <w:lang w:val="fr-CH"/>
        </w:rPr>
        <w:t>=</w:t>
      </w:r>
      <w:r w:rsidRPr="00266417">
        <w:rPr>
          <w:sz w:val="20"/>
          <w:lang w:val="fr-CH"/>
        </w:rPr>
        <w:t xml:space="preserve"> </w:t>
      </w:r>
      <w:r w:rsidRPr="00266417">
        <w:rPr>
          <w:i/>
          <w:iCs/>
          <w:sz w:val="20"/>
          <w:lang w:val="fr-CH"/>
        </w:rPr>
        <w:t>n</w:t>
      </w:r>
      <w:r w:rsidRPr="00266417">
        <w:rPr>
          <w:sz w:val="20"/>
          <w:lang w:val="fr-CH"/>
        </w:rPr>
        <w:t xml:space="preserve"> </w:t>
      </w:r>
      <w:r w:rsidRPr="00266417">
        <w:rPr>
          <w:i/>
          <w:iCs/>
          <w:sz w:val="20"/>
          <w:lang w:val="fr-CH"/>
        </w:rPr>
        <w:t>d</w:t>
      </w:r>
      <w:r w:rsidRPr="00266417">
        <w:rPr>
          <w:i/>
          <w:iCs/>
          <w:sz w:val="20"/>
          <w:lang w:val="fr-CH"/>
        </w:rPr>
        <w:tab/>
      </w:r>
      <w:r w:rsidRPr="00266417">
        <w:rPr>
          <w:sz w:val="20"/>
          <w:lang w:val="fr-CH"/>
        </w:rPr>
        <w:t>(11)</w:t>
      </w:r>
    </w:p>
    <w:p w:rsidR="00F327BB" w:rsidRPr="00266417" w:rsidRDefault="00F327BB" w:rsidP="00F327BB">
      <w:pPr>
        <w:rPr>
          <w:sz w:val="20"/>
          <w:lang w:val="fr-CH"/>
        </w:rPr>
      </w:pPr>
      <w:r w:rsidRPr="00266417">
        <w:rPr>
          <w:sz w:val="20"/>
          <w:lang w:val="fr-CH"/>
        </w:rPr>
        <w:t>où:</w:t>
      </w:r>
    </w:p>
    <w:p w:rsidR="00F327BB" w:rsidRPr="00266417" w:rsidRDefault="00F327BB" w:rsidP="00F327BB">
      <w:pPr>
        <w:pStyle w:val="enumlev1"/>
        <w:rPr>
          <w:sz w:val="20"/>
          <w:lang w:val="fr-CH"/>
        </w:rPr>
      </w:pPr>
      <w:r w:rsidRPr="00266417">
        <w:rPr>
          <w:b/>
          <w:sz w:val="20"/>
          <w:lang w:val="fr-CH"/>
        </w:rPr>
        <w:tab/>
      </w:r>
      <w:r w:rsidRPr="00266417">
        <w:rPr>
          <w:i/>
          <w:iCs/>
          <w:sz w:val="20"/>
          <w:lang w:val="fr-CH"/>
        </w:rPr>
        <w:t>n</w:t>
      </w:r>
      <w:r w:rsidRPr="00266417">
        <w:rPr>
          <w:rFonts w:ascii="Tms Rmn" w:hAnsi="Tms Rmn"/>
          <w:sz w:val="20"/>
          <w:lang w:val="fr-CH"/>
        </w:rPr>
        <w:t>:</w:t>
      </w:r>
      <w:r w:rsidRPr="00266417">
        <w:rPr>
          <w:rFonts w:ascii="Tms Rmn" w:hAnsi="Tms Rmn"/>
          <w:sz w:val="20"/>
          <w:lang w:val="fr-CH"/>
        </w:rPr>
        <w:tab/>
      </w:r>
      <w:r w:rsidRPr="00266417">
        <w:rPr>
          <w:sz w:val="20"/>
          <w:lang w:val="fr-CH"/>
        </w:rPr>
        <w:t>longueur du bloc CED</w:t>
      </w:r>
    </w:p>
    <w:p w:rsidR="00F327BB" w:rsidRPr="00266417" w:rsidRDefault="00F327BB" w:rsidP="00F327BB">
      <w:pPr>
        <w:pStyle w:val="enumlev1"/>
        <w:rPr>
          <w:sz w:val="20"/>
          <w:lang w:val="fr-CH"/>
        </w:rPr>
      </w:pPr>
      <w:r w:rsidRPr="00266417">
        <w:rPr>
          <w:sz w:val="20"/>
          <w:lang w:val="fr-CH"/>
        </w:rPr>
        <w:tab/>
      </w:r>
      <w:r w:rsidRPr="00266417">
        <w:rPr>
          <w:i/>
          <w:iCs/>
          <w:sz w:val="20"/>
          <w:lang w:val="fr-CH"/>
        </w:rPr>
        <w:t>d</w:t>
      </w:r>
      <w:r w:rsidRPr="00266417">
        <w:rPr>
          <w:rFonts w:ascii="Tms Rmn" w:hAnsi="Tms Rmn"/>
          <w:sz w:val="20"/>
          <w:lang w:val="fr-CH"/>
        </w:rPr>
        <w:t>:</w:t>
      </w:r>
      <w:r w:rsidRPr="00266417">
        <w:rPr>
          <w:rFonts w:ascii="Tms Rmn" w:hAnsi="Tms Rmn"/>
          <w:sz w:val="20"/>
          <w:lang w:val="fr-CH"/>
        </w:rPr>
        <w:tab/>
      </w:r>
      <w:r w:rsidRPr="00266417">
        <w:rPr>
          <w:sz w:val="20"/>
          <w:lang w:val="fr-CH"/>
        </w:rPr>
        <w:t>profondeur d'entrelacement des bits.</w:t>
      </w:r>
    </w:p>
    <w:p w:rsidR="00F327BB" w:rsidRPr="00266417" w:rsidRDefault="00F327BB" w:rsidP="00F327BB">
      <w:pPr>
        <w:rPr>
          <w:sz w:val="20"/>
          <w:lang w:val="fr-CH"/>
        </w:rPr>
      </w:pPr>
      <w:r w:rsidRPr="00266417">
        <w:rPr>
          <w:sz w:val="20"/>
          <w:lang w:val="fr-CH"/>
        </w:rPr>
        <w:t xml:space="preserve">Lorsque la RAM produit des </w:t>
      </w:r>
      <w:r w:rsidRPr="00266417">
        <w:rPr>
          <w:color w:val="000000"/>
          <w:sz w:val="20"/>
          <w:lang w:val="fr-CH"/>
        </w:rPr>
        <w:t>données</w:t>
      </w:r>
      <w:r w:rsidRPr="00266417">
        <w:rPr>
          <w:sz w:val="20"/>
          <w:lang w:val="fr-CH"/>
        </w:rPr>
        <w:t xml:space="preserve"> en sortie, l'ordre du signal est modifié de sorte que (</w:t>
      </w:r>
      <w:r w:rsidRPr="00266417">
        <w:rPr>
          <w:i/>
          <w:iCs/>
          <w:sz w:val="20"/>
          <w:lang w:val="fr-CH"/>
        </w:rPr>
        <w:t xml:space="preserve">n </w:t>
      </w:r>
      <w:r w:rsidRPr="00266417">
        <w:rPr>
          <w:sz w:val="20"/>
          <w:lang w:val="fr-CH"/>
        </w:rPr>
        <w:t xml:space="preserve">–1) bits peuvent être insérés entre des bits adjacents. Dans le dispositif de désentrelacement situé du côté du démodulateur, l'ordre peut être réarrangé selon la </w:t>
      </w:r>
      <w:r w:rsidRPr="00266417">
        <w:rPr>
          <w:color w:val="000000"/>
          <w:sz w:val="20"/>
          <w:lang w:val="fr-CH"/>
        </w:rPr>
        <w:t>procédure</w:t>
      </w:r>
      <w:r w:rsidRPr="00266417">
        <w:rPr>
          <w:sz w:val="20"/>
          <w:lang w:val="fr-CH"/>
        </w:rPr>
        <w:t xml:space="preserve"> inverse. Ainsi, les erreurs en paquets causées par les brouillages émanant du radar sont transformées en erreurs aléatoires qui peuvent être ultérieurement corrigées par le </w:t>
      </w:r>
      <w:r w:rsidRPr="00266417">
        <w:rPr>
          <w:color w:val="000000"/>
          <w:sz w:val="20"/>
          <w:lang w:val="fr-CH"/>
        </w:rPr>
        <w:t>mécanisme</w:t>
      </w:r>
      <w:r w:rsidRPr="00266417">
        <w:rPr>
          <w:sz w:val="20"/>
          <w:lang w:val="fr-CH"/>
        </w:rPr>
        <w:t xml:space="preserve"> CED. </w:t>
      </w:r>
    </w:p>
    <w:p w:rsidR="00F327BB" w:rsidRPr="00266417" w:rsidRDefault="00F327BB" w:rsidP="00F327BB">
      <w:pPr>
        <w:rPr>
          <w:sz w:val="20"/>
          <w:lang w:val="fr-CH"/>
        </w:rPr>
      </w:pPr>
      <w:r w:rsidRPr="00266417">
        <w:rPr>
          <w:sz w:val="20"/>
          <w:lang w:val="fr-CH"/>
        </w:rPr>
        <w:t xml:space="preserve">Si ce mécanisme peut corriger </w:t>
      </w:r>
      <w:r w:rsidRPr="00266417">
        <w:rPr>
          <w:i/>
          <w:iCs/>
          <w:sz w:val="20"/>
          <w:lang w:val="fr-CH"/>
        </w:rPr>
        <w:t>t</w:t>
      </w:r>
      <w:r w:rsidRPr="00266417">
        <w:rPr>
          <w:sz w:val="20"/>
          <w:lang w:val="fr-CH"/>
        </w:rPr>
        <w:t xml:space="preserve"> erreurs sur les bits dans un bloc de </w:t>
      </w:r>
      <w:r w:rsidRPr="00266417">
        <w:rPr>
          <w:i/>
          <w:iCs/>
          <w:sz w:val="20"/>
          <w:lang w:val="fr-CH"/>
        </w:rPr>
        <w:t>n</w:t>
      </w:r>
      <w:r w:rsidRPr="00266417">
        <w:rPr>
          <w:sz w:val="20"/>
          <w:lang w:val="fr-CH"/>
        </w:rPr>
        <w:t xml:space="preserve"> bits, les erreurs en paquets de </w:t>
      </w:r>
      <w:r w:rsidRPr="00266417">
        <w:rPr>
          <w:i/>
          <w:iCs/>
          <w:sz w:val="20"/>
          <w:lang w:val="fr-CH"/>
        </w:rPr>
        <w:t>dt</w:t>
      </w:r>
      <w:r w:rsidRPr="00266417">
        <w:rPr>
          <w:sz w:val="20"/>
          <w:lang w:val="fr-CH"/>
        </w:rPr>
        <w:t xml:space="preserve"> bits contigus seront corrigées.</w:t>
      </w:r>
    </w:p>
    <w:p w:rsidR="00F327BB" w:rsidRPr="00266417" w:rsidRDefault="00F327BB" w:rsidP="00F327BB">
      <w:pPr>
        <w:rPr>
          <w:sz w:val="20"/>
          <w:lang w:val="fr-CH"/>
        </w:rPr>
      </w:pPr>
      <w:r w:rsidRPr="00266417">
        <w:rPr>
          <w:sz w:val="20"/>
          <w:lang w:val="fr-CH"/>
        </w:rPr>
        <w:t xml:space="preserve">La profondeur d'entrelacement des bits, </w:t>
      </w:r>
      <w:r w:rsidRPr="00266417">
        <w:rPr>
          <w:i/>
          <w:iCs/>
          <w:sz w:val="20"/>
          <w:lang w:val="fr-CH"/>
        </w:rPr>
        <w:t>d,</w:t>
      </w:r>
      <w:r w:rsidRPr="00266417">
        <w:rPr>
          <w:sz w:val="20"/>
          <w:lang w:val="fr-CH"/>
        </w:rPr>
        <w:t xml:space="preserve"> doit satisfaire à la relation suivante:</w:t>
      </w:r>
    </w:p>
    <w:p w:rsidR="00F327BB" w:rsidRPr="00266417" w:rsidRDefault="00F327BB" w:rsidP="00F327BB">
      <w:pPr>
        <w:pStyle w:val="Equation"/>
        <w:rPr>
          <w:sz w:val="20"/>
          <w:lang w:val="fr-CH"/>
        </w:rPr>
      </w:pPr>
      <w:r w:rsidRPr="00266417">
        <w:rPr>
          <w:sz w:val="20"/>
          <w:lang w:val="fr-CH"/>
        </w:rPr>
        <w:tab/>
      </w:r>
      <w:r w:rsidRPr="00266417">
        <w:rPr>
          <w:sz w:val="20"/>
          <w:lang w:val="fr-CH"/>
        </w:rPr>
        <w:tab/>
      </w:r>
      <w:r w:rsidRPr="00266417">
        <w:rPr>
          <w:position w:val="-22"/>
          <w:sz w:val="20"/>
          <w:lang w:val="fr-CH"/>
        </w:rPr>
        <w:object w:dxaOrig="900" w:dyaOrig="580">
          <v:shape id="_x0000_i1044" type="#_x0000_t75" style="width:44.5pt;height:28.5pt" o:ole="">
            <v:imagedata r:id="rId59" o:title=""/>
          </v:shape>
          <o:OLEObject Type="Embed" ProgID="Equation.3" ShapeID="_x0000_i1044" DrawAspect="Content" ObjectID="_1346588535" r:id="rId60"/>
        </w:object>
      </w:r>
      <w:r w:rsidRPr="00266417">
        <w:rPr>
          <w:sz w:val="20"/>
          <w:lang w:val="fr-CH"/>
        </w:rPr>
        <w:tab/>
        <w:t>(12)</w:t>
      </w:r>
    </w:p>
    <w:p w:rsidR="00F327BB" w:rsidRPr="00266417" w:rsidRDefault="00F327BB" w:rsidP="00F327BB">
      <w:pPr>
        <w:rPr>
          <w:sz w:val="20"/>
          <w:lang w:val="fr-CH"/>
        </w:rPr>
      </w:pPr>
      <w:r w:rsidRPr="00266417">
        <w:rPr>
          <w:sz w:val="20"/>
          <w:lang w:val="fr-CH"/>
        </w:rPr>
        <w:t>où:</w:t>
      </w:r>
    </w:p>
    <w:p w:rsidR="00F327BB" w:rsidRPr="00266417" w:rsidRDefault="00F327BB" w:rsidP="00F327BB">
      <w:pPr>
        <w:pStyle w:val="enumlev1"/>
        <w:tabs>
          <w:tab w:val="left" w:pos="851"/>
        </w:tabs>
        <w:rPr>
          <w:sz w:val="20"/>
          <w:lang w:val="fr-CH"/>
        </w:rPr>
      </w:pPr>
      <w:r w:rsidRPr="00266417">
        <w:rPr>
          <w:sz w:val="20"/>
          <w:lang w:val="fr-CH"/>
        </w:rPr>
        <w:tab/>
      </w:r>
      <w:r w:rsidRPr="00266417">
        <w:rPr>
          <w:i/>
          <w:iCs/>
          <w:sz w:val="20"/>
          <w:lang w:val="fr-CH"/>
        </w:rPr>
        <w:t>d</w:t>
      </w:r>
      <w:r w:rsidRPr="00266417">
        <w:rPr>
          <w:sz w:val="20"/>
          <w:lang w:val="fr-CH"/>
        </w:rPr>
        <w:t>:</w:t>
      </w:r>
      <w:r w:rsidRPr="00266417">
        <w:rPr>
          <w:sz w:val="20"/>
          <w:lang w:val="fr-CH"/>
        </w:rPr>
        <w:tab/>
        <w:t>profondeur d'entrelacement des bits</w:t>
      </w:r>
    </w:p>
    <w:p w:rsidR="00F327BB" w:rsidRPr="00266417" w:rsidRDefault="00F327BB" w:rsidP="00CE28B7">
      <w:pPr>
        <w:pStyle w:val="enumlev1"/>
        <w:tabs>
          <w:tab w:val="left" w:pos="851"/>
        </w:tabs>
        <w:rPr>
          <w:sz w:val="20"/>
          <w:lang w:val="fr-CH"/>
        </w:rPr>
      </w:pPr>
      <w:r w:rsidRPr="00266417">
        <w:rPr>
          <w:sz w:val="20"/>
          <w:lang w:val="fr-CH"/>
        </w:rPr>
        <w:tab/>
      </w:r>
      <w:r w:rsidR="00CE28B7" w:rsidRPr="00266417">
        <w:rPr>
          <w:sz w:val="20"/>
          <w:lang w:val="fr-CH"/>
        </w:rPr>
        <w:sym w:font="Symbol" w:char="F074"/>
      </w:r>
      <w:r w:rsidRPr="00266417">
        <w:rPr>
          <w:sz w:val="20"/>
          <w:lang w:val="fr-CH"/>
        </w:rPr>
        <w:t xml:space="preserve">: </w:t>
      </w:r>
      <w:r w:rsidRPr="00266417">
        <w:rPr>
          <w:sz w:val="20"/>
          <w:lang w:val="fr-CH"/>
        </w:rPr>
        <w:tab/>
        <w:t>longueur des erreurs en paquets (largeur de l'impulsion radar) (s)</w:t>
      </w:r>
    </w:p>
    <w:p w:rsidR="00F327BB" w:rsidRPr="00266417" w:rsidRDefault="00F327BB" w:rsidP="00F327BB">
      <w:pPr>
        <w:pStyle w:val="enumlev1"/>
        <w:tabs>
          <w:tab w:val="left" w:pos="851"/>
        </w:tabs>
        <w:rPr>
          <w:sz w:val="20"/>
          <w:lang w:val="fr-CH"/>
        </w:rPr>
      </w:pPr>
      <w:r w:rsidRPr="00266417">
        <w:rPr>
          <w:sz w:val="20"/>
          <w:lang w:val="fr-CH"/>
        </w:rPr>
        <w:lastRenderedPageBreak/>
        <w:tab/>
      </w:r>
      <w:r w:rsidRPr="00266417">
        <w:rPr>
          <w:i/>
          <w:iCs/>
          <w:sz w:val="20"/>
          <w:lang w:val="fr-CH"/>
        </w:rPr>
        <w:t>f</w:t>
      </w:r>
      <w:r w:rsidRPr="00266417">
        <w:rPr>
          <w:i/>
          <w:iCs/>
          <w:position w:val="-4"/>
          <w:sz w:val="20"/>
          <w:lang w:val="fr-CH"/>
        </w:rPr>
        <w:t>c</w:t>
      </w:r>
      <w:r w:rsidRPr="00266417">
        <w:rPr>
          <w:sz w:val="20"/>
          <w:lang w:val="fr-CH"/>
        </w:rPr>
        <w:t xml:space="preserve">: </w:t>
      </w:r>
      <w:r w:rsidRPr="00266417">
        <w:rPr>
          <w:sz w:val="20"/>
          <w:lang w:val="fr-CH"/>
        </w:rPr>
        <w:tab/>
        <w:t>fréquence d'horloge des systèmes DRRS (Hz)</w:t>
      </w:r>
    </w:p>
    <w:p w:rsidR="00F327BB" w:rsidRPr="00266417" w:rsidRDefault="00F327BB" w:rsidP="00F327BB">
      <w:pPr>
        <w:pStyle w:val="enumlev1"/>
        <w:tabs>
          <w:tab w:val="left" w:pos="851"/>
        </w:tabs>
        <w:rPr>
          <w:sz w:val="20"/>
          <w:lang w:val="fr-CH"/>
        </w:rPr>
      </w:pPr>
      <w:r w:rsidRPr="00266417">
        <w:rPr>
          <w:sz w:val="20"/>
          <w:lang w:val="fr-CH"/>
        </w:rPr>
        <w:tab/>
      </w:r>
      <w:r w:rsidRPr="00266417">
        <w:rPr>
          <w:i/>
          <w:iCs/>
          <w:sz w:val="20"/>
          <w:lang w:val="fr-CH"/>
        </w:rPr>
        <w:t>t</w:t>
      </w:r>
      <w:r w:rsidRPr="00266417">
        <w:rPr>
          <w:sz w:val="20"/>
          <w:lang w:val="fr-CH"/>
        </w:rPr>
        <w:t xml:space="preserve">: </w:t>
      </w:r>
      <w:r w:rsidRPr="00266417">
        <w:rPr>
          <w:sz w:val="20"/>
          <w:lang w:val="fr-CH"/>
        </w:rPr>
        <w:tab/>
        <w:t>capacité CED (bits)</w:t>
      </w:r>
    </w:p>
    <w:p w:rsidR="00F327BB" w:rsidRPr="00266417" w:rsidRDefault="00F327BB" w:rsidP="00F327BB">
      <w:pPr>
        <w:pStyle w:val="enumlev1"/>
        <w:tabs>
          <w:tab w:val="left" w:pos="851"/>
        </w:tabs>
        <w:rPr>
          <w:sz w:val="20"/>
          <w:lang w:val="fr-CH"/>
        </w:rPr>
      </w:pPr>
      <w:r w:rsidRPr="00266417">
        <w:rPr>
          <w:sz w:val="20"/>
          <w:lang w:val="fr-CH"/>
        </w:rPr>
        <w:tab/>
        <w:t>[*]:</w:t>
      </w:r>
      <w:r w:rsidRPr="00266417">
        <w:rPr>
          <w:sz w:val="20"/>
          <w:lang w:val="fr-CH"/>
        </w:rPr>
        <w:tab/>
        <w:t>entier le plus proche arrondi à partir de *.</w:t>
      </w:r>
    </w:p>
    <w:p w:rsidR="00F327BB" w:rsidRPr="00266417" w:rsidRDefault="00F327BB" w:rsidP="00F327BB">
      <w:pPr>
        <w:rPr>
          <w:sz w:val="20"/>
          <w:lang w:val="fr-CH"/>
        </w:rPr>
      </w:pPr>
      <w:r w:rsidRPr="00266417">
        <w:rPr>
          <w:sz w:val="20"/>
          <w:lang w:val="fr-CH"/>
        </w:rPr>
        <w:t xml:space="preserve">Pour l'entrelacement des bits, la synchronisation de la porteuse doit être maintenue pendant la durée des erreurs en paquets. La constante de temps de la boucle de synchronisation de la porteuse devrait être de </w:t>
      </w:r>
      <w:r w:rsidRPr="00266417">
        <w:rPr>
          <w:color w:val="000000"/>
          <w:sz w:val="20"/>
          <w:lang w:val="fr-CH"/>
        </w:rPr>
        <w:t>valeur</w:t>
      </w:r>
      <w:r w:rsidRPr="00266417">
        <w:rPr>
          <w:sz w:val="20"/>
          <w:lang w:val="fr-CH"/>
        </w:rPr>
        <w:t xml:space="preserve"> plus élevée que la longueur des erreurs en paquets </w:t>
      </w:r>
      <w:r w:rsidR="00F95347" w:rsidRPr="00266417">
        <w:rPr>
          <w:sz w:val="20"/>
          <w:lang w:val="fr-CH"/>
        </w:rPr>
        <w:fldChar w:fldCharType="begin"/>
      </w:r>
      <w:r w:rsidRPr="00266417">
        <w:rPr>
          <w:sz w:val="20"/>
          <w:lang w:val="fr-CH"/>
        </w:rPr>
        <w:instrText>SYMBOL 116 \f "Symbol" \s 11</w:instrText>
      </w:r>
      <w:r w:rsidR="00F95347" w:rsidRPr="00266417">
        <w:rPr>
          <w:sz w:val="20"/>
          <w:lang w:val="fr-CH"/>
        </w:rPr>
        <w:fldChar w:fldCharType="separate"/>
      </w:r>
      <w:r w:rsidRPr="00266417">
        <w:rPr>
          <w:sz w:val="20"/>
          <w:lang w:val="fr-CH"/>
        </w:rPr>
        <w:t>t</w:t>
      </w:r>
      <w:r w:rsidR="00F95347" w:rsidRPr="00266417">
        <w:rPr>
          <w:sz w:val="20"/>
          <w:lang w:val="fr-CH"/>
        </w:rPr>
        <w:fldChar w:fldCharType="end"/>
      </w:r>
      <w:r w:rsidRPr="00266417">
        <w:rPr>
          <w:sz w:val="20"/>
          <w:lang w:val="fr-CH"/>
        </w:rPr>
        <w:t xml:space="preserve">. Il convient de noter que l'entrelacement des bits affecte le retard de </w:t>
      </w:r>
      <w:r w:rsidRPr="00266417">
        <w:rPr>
          <w:color w:val="000000"/>
          <w:sz w:val="20"/>
          <w:lang w:val="fr-CH"/>
        </w:rPr>
        <w:t>traitement</w:t>
      </w:r>
      <w:r w:rsidRPr="00266417">
        <w:rPr>
          <w:sz w:val="20"/>
          <w:lang w:val="fr-CH"/>
        </w:rPr>
        <w:t xml:space="preserve"> du </w:t>
      </w:r>
      <w:r w:rsidRPr="00266417">
        <w:rPr>
          <w:color w:val="000000"/>
          <w:sz w:val="20"/>
          <w:lang w:val="fr-CH"/>
        </w:rPr>
        <w:t>système</w:t>
      </w:r>
      <w:r w:rsidRPr="00266417">
        <w:rPr>
          <w:sz w:val="20"/>
          <w:lang w:val="fr-CH"/>
        </w:rPr>
        <w:t xml:space="preserve"> DRRS.</w:t>
      </w:r>
    </w:p>
    <w:p w:rsidR="00F327BB" w:rsidRPr="00266417" w:rsidRDefault="00F327BB" w:rsidP="00F327BB">
      <w:pPr>
        <w:rPr>
          <w:sz w:val="20"/>
          <w:lang w:val="fr-CH"/>
        </w:rPr>
      </w:pPr>
      <w:r w:rsidRPr="00266417">
        <w:rPr>
          <w:sz w:val="20"/>
          <w:lang w:val="fr-CH"/>
        </w:rPr>
        <w:t xml:space="preserve">Le retard de </w:t>
      </w:r>
      <w:r w:rsidRPr="00266417">
        <w:rPr>
          <w:color w:val="000000"/>
          <w:sz w:val="20"/>
          <w:lang w:val="fr-CH"/>
        </w:rPr>
        <w:t>traitement,</w:t>
      </w:r>
      <w:r w:rsidRPr="00266417">
        <w:rPr>
          <w:sz w:val="20"/>
          <w:lang w:val="fr-CH"/>
        </w:rPr>
        <w:t xml:space="preserve"> </w:t>
      </w:r>
      <w:r w:rsidRPr="00266417">
        <w:rPr>
          <w:i/>
          <w:iCs/>
          <w:sz w:val="20"/>
          <w:lang w:val="fr-CH"/>
        </w:rPr>
        <w:t xml:space="preserve">D </w:t>
      </w:r>
      <w:r w:rsidRPr="00266417">
        <w:rPr>
          <w:sz w:val="20"/>
          <w:lang w:val="fr-CH"/>
        </w:rPr>
        <w:t xml:space="preserve">(s) exprimé par l'équation </w:t>
      </w:r>
      <w:r w:rsidRPr="00266417">
        <w:rPr>
          <w:color w:val="000000"/>
          <w:sz w:val="20"/>
          <w:lang w:val="fr-CH"/>
        </w:rPr>
        <w:t xml:space="preserve">suivante devrait être défini de manière à être plus court que le </w:t>
      </w:r>
      <w:r w:rsidRPr="00266417">
        <w:rPr>
          <w:sz w:val="20"/>
          <w:lang w:val="fr-CH"/>
        </w:rPr>
        <w:t>temps de propagation admissible.</w:t>
      </w:r>
    </w:p>
    <w:p w:rsidR="00F327BB" w:rsidRPr="00266417" w:rsidRDefault="00F327BB" w:rsidP="00F327BB">
      <w:pPr>
        <w:pStyle w:val="Equation"/>
        <w:rPr>
          <w:sz w:val="20"/>
          <w:lang w:val="fr-CH"/>
        </w:rPr>
      </w:pPr>
      <w:r w:rsidRPr="00266417">
        <w:rPr>
          <w:b/>
          <w:sz w:val="20"/>
          <w:lang w:val="fr-CH"/>
        </w:rPr>
        <w:tab/>
      </w:r>
      <w:r w:rsidRPr="00266417">
        <w:rPr>
          <w:b/>
          <w:sz w:val="20"/>
          <w:lang w:val="fr-CH"/>
        </w:rPr>
        <w:tab/>
      </w:r>
      <w:r w:rsidRPr="00266417">
        <w:rPr>
          <w:b/>
          <w:position w:val="-10"/>
          <w:sz w:val="20"/>
          <w:lang w:val="fr-CH"/>
        </w:rPr>
        <w:object w:dxaOrig="2000" w:dyaOrig="320">
          <v:shape id="_x0000_i1045" type="#_x0000_t75" style="width:100pt;height:16pt" o:ole="" fillcolor="window">
            <v:imagedata r:id="rId61" o:title=""/>
          </v:shape>
          <o:OLEObject Type="Embed" ProgID="Equation.3" ShapeID="_x0000_i1045" DrawAspect="Content" ObjectID="_1346588536" r:id="rId62"/>
        </w:object>
      </w:r>
      <w:r w:rsidRPr="00266417">
        <w:rPr>
          <w:b/>
          <w:i/>
          <w:sz w:val="20"/>
          <w:lang w:val="fr-CH"/>
        </w:rPr>
        <w:tab/>
      </w:r>
      <w:r w:rsidRPr="00266417">
        <w:rPr>
          <w:sz w:val="20"/>
          <w:lang w:val="fr-CH"/>
        </w:rPr>
        <w:t>(13)</w:t>
      </w:r>
    </w:p>
    <w:p w:rsidR="00F327BB" w:rsidRPr="00266417" w:rsidRDefault="00F327BB" w:rsidP="00F327BB">
      <w:pPr>
        <w:pStyle w:val="Equation"/>
        <w:rPr>
          <w:sz w:val="20"/>
          <w:lang w:val="fr-CH"/>
        </w:rPr>
      </w:pPr>
    </w:p>
    <w:p w:rsidR="00F327BB" w:rsidRPr="00266417" w:rsidRDefault="00F327BB" w:rsidP="00495937">
      <w:pPr>
        <w:pStyle w:val="FigureNo"/>
        <w:rPr>
          <w:lang w:val="fr-CH"/>
        </w:rPr>
      </w:pPr>
      <w:r w:rsidRPr="00266417">
        <w:rPr>
          <w:noProof/>
          <w:lang w:val="en-US" w:eastAsia="zh-CN"/>
        </w:rPr>
        <w:drawing>
          <wp:inline distT="0" distB="0" distL="0" distR="0">
            <wp:extent cx="6109970" cy="5355590"/>
            <wp:effectExtent l="19050" t="0" r="508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3" cstate="print"/>
                    <a:srcRect/>
                    <a:stretch>
                      <a:fillRect/>
                    </a:stretch>
                  </pic:blipFill>
                  <pic:spPr bwMode="auto">
                    <a:xfrm>
                      <a:off x="0" y="0"/>
                      <a:ext cx="6109970" cy="5355590"/>
                    </a:xfrm>
                    <a:prstGeom prst="rect">
                      <a:avLst/>
                    </a:prstGeom>
                    <a:noFill/>
                    <a:ln w="9525">
                      <a:noFill/>
                      <a:miter lim="800000"/>
                      <a:headEnd/>
                      <a:tailEnd/>
                    </a:ln>
                  </pic:spPr>
                </pic:pic>
              </a:graphicData>
            </a:graphic>
          </wp:inline>
        </w:drawing>
      </w:r>
    </w:p>
    <w:p w:rsidR="00F327BB" w:rsidRPr="00266417" w:rsidRDefault="00F327BB" w:rsidP="00495937">
      <w:pPr>
        <w:pStyle w:val="FigureNo"/>
        <w:rPr>
          <w:lang w:val="fr-CH"/>
        </w:rPr>
      </w:pPr>
    </w:p>
    <w:p w:rsidR="00F327BB" w:rsidRPr="00266417" w:rsidRDefault="00F327BB" w:rsidP="00F327BB">
      <w:pPr>
        <w:rPr>
          <w:sz w:val="20"/>
          <w:lang w:val="fr-CH"/>
        </w:rPr>
      </w:pPr>
      <w:r w:rsidRPr="00266417">
        <w:rPr>
          <w:sz w:val="20"/>
          <w:lang w:val="fr-CH"/>
        </w:rPr>
        <w:t xml:space="preserve">Si le DRRS peut accepter le temps de propagation, </w:t>
      </w:r>
      <w:r w:rsidRPr="00266417">
        <w:rPr>
          <w:i/>
          <w:iCs/>
          <w:sz w:val="20"/>
          <w:lang w:val="fr-CH"/>
        </w:rPr>
        <w:t>D</w:t>
      </w:r>
      <w:r w:rsidRPr="00266417">
        <w:rPr>
          <w:sz w:val="20"/>
          <w:lang w:val="fr-CH"/>
        </w:rPr>
        <w:t xml:space="preserve">, indiqué dans la formule (13), l'entrelacement des bits permettra théoriquement d'éviter des erreurs. Cependant, dans le cas d'un signal de brouillage extrêmement </w:t>
      </w:r>
      <w:r w:rsidRPr="00266417">
        <w:rPr>
          <w:color w:val="000000"/>
          <w:sz w:val="20"/>
          <w:lang w:val="fr-CH"/>
        </w:rPr>
        <w:t>important</w:t>
      </w:r>
      <w:r w:rsidRPr="00266417">
        <w:rPr>
          <w:sz w:val="20"/>
          <w:lang w:val="fr-CH"/>
        </w:rPr>
        <w:t xml:space="preserve">, les rayonnements non désirés répartis sur la largeur d'impulsion radar spécifiée occasionneront des brouillages </w:t>
      </w:r>
      <w:r w:rsidRPr="00266417">
        <w:rPr>
          <w:color w:val="000000"/>
          <w:sz w:val="20"/>
          <w:lang w:val="fr-CH"/>
        </w:rPr>
        <w:t>additionnel</w:t>
      </w:r>
      <w:r w:rsidRPr="00266417">
        <w:rPr>
          <w:sz w:val="20"/>
          <w:lang w:val="fr-CH"/>
        </w:rPr>
        <w:t xml:space="preserve">s. Cet effet doit faire l'objet d'un complément d'études. </w:t>
      </w:r>
    </w:p>
    <w:p w:rsidR="00F327BB" w:rsidRPr="00266417" w:rsidRDefault="00F327BB" w:rsidP="00F327BB">
      <w:pPr>
        <w:spacing w:before="96"/>
        <w:rPr>
          <w:sz w:val="20"/>
          <w:lang w:val="fr-CH"/>
        </w:rPr>
      </w:pPr>
      <w:r w:rsidRPr="00266417">
        <w:rPr>
          <w:sz w:val="20"/>
          <w:lang w:val="fr-CH"/>
        </w:rPr>
        <w:lastRenderedPageBreak/>
        <w:t xml:space="preserve">La technique d'entrelacement des bits est facile à </w:t>
      </w:r>
      <w:r w:rsidRPr="00266417">
        <w:rPr>
          <w:color w:val="000000"/>
          <w:sz w:val="20"/>
          <w:lang w:val="fr-CH"/>
        </w:rPr>
        <w:t>mettre en œuvre</w:t>
      </w:r>
      <w:r w:rsidRPr="00266417">
        <w:rPr>
          <w:sz w:val="20"/>
          <w:lang w:val="fr-CH"/>
        </w:rPr>
        <w:t xml:space="preserve">, moyennant l'adjonction de circuits en bande de base au modem. Toutefois, compte tenu de l'effet </w:t>
      </w:r>
      <w:r w:rsidRPr="00266417">
        <w:rPr>
          <w:color w:val="000000"/>
          <w:sz w:val="20"/>
          <w:lang w:val="fr-CH"/>
        </w:rPr>
        <w:t>susmentionné</w:t>
      </w:r>
      <w:r w:rsidRPr="00266417">
        <w:rPr>
          <w:sz w:val="20"/>
          <w:lang w:val="fr-CH"/>
        </w:rPr>
        <w:t xml:space="preserve"> </w:t>
      </w:r>
      <w:r w:rsidRPr="00266417">
        <w:rPr>
          <w:color w:val="000000"/>
          <w:sz w:val="20"/>
          <w:lang w:val="fr-CH"/>
        </w:rPr>
        <w:t>concernant</w:t>
      </w:r>
      <w:r w:rsidRPr="00266417">
        <w:rPr>
          <w:sz w:val="20"/>
          <w:lang w:val="fr-CH"/>
        </w:rPr>
        <w:t xml:space="preserve"> le temps de propagation, il peut être opportun de n'utiliser l'entrelacement des bits que sur les bonds exposés à des brouillages radar permanents.</w:t>
      </w:r>
    </w:p>
    <w:p w:rsidR="00F327BB" w:rsidRPr="00266417" w:rsidRDefault="00F327BB" w:rsidP="00F327BB">
      <w:pPr>
        <w:pStyle w:val="Heading2"/>
        <w:spacing w:before="213"/>
        <w:rPr>
          <w:sz w:val="22"/>
          <w:szCs w:val="22"/>
          <w:lang w:val="fr-CH"/>
        </w:rPr>
      </w:pPr>
      <w:bookmarkStart w:id="4" w:name="_989309243"/>
      <w:bookmarkStart w:id="5" w:name="_989309558"/>
      <w:bookmarkStart w:id="6" w:name="_983798084"/>
      <w:bookmarkStart w:id="7" w:name="_983798234"/>
      <w:bookmarkStart w:id="8" w:name="_983798505"/>
      <w:bookmarkStart w:id="9" w:name="_983798765"/>
      <w:bookmarkEnd w:id="4"/>
      <w:bookmarkEnd w:id="5"/>
      <w:bookmarkEnd w:id="6"/>
      <w:bookmarkEnd w:id="7"/>
      <w:bookmarkEnd w:id="8"/>
      <w:bookmarkEnd w:id="9"/>
      <w:r w:rsidRPr="00266417">
        <w:rPr>
          <w:sz w:val="22"/>
          <w:szCs w:val="22"/>
          <w:lang w:val="fr-CH"/>
        </w:rPr>
        <w:t>1.10</w:t>
      </w:r>
      <w:r w:rsidRPr="00266417">
        <w:rPr>
          <w:sz w:val="22"/>
          <w:szCs w:val="22"/>
          <w:lang w:val="fr-CH"/>
        </w:rPr>
        <w:tab/>
        <w:t>Conséquences des brouillages</w:t>
      </w:r>
    </w:p>
    <w:p w:rsidR="00F327BB" w:rsidRPr="00266417" w:rsidRDefault="00F327BB" w:rsidP="00266417">
      <w:pPr>
        <w:rPr>
          <w:sz w:val="20"/>
          <w:lang w:val="fr-CH"/>
        </w:rPr>
      </w:pPr>
      <w:r w:rsidRPr="00266417">
        <w:rPr>
          <w:sz w:val="20"/>
          <w:lang w:val="fr-CH"/>
        </w:rPr>
        <w:t xml:space="preserve">Les </w:t>
      </w:r>
      <w:r w:rsidRPr="00266417">
        <w:rPr>
          <w:color w:val="000000"/>
          <w:sz w:val="20"/>
          <w:lang w:val="fr-CH"/>
        </w:rPr>
        <w:t>objectif</w:t>
      </w:r>
      <w:r w:rsidRPr="00266417">
        <w:rPr>
          <w:sz w:val="20"/>
          <w:lang w:val="fr-CH"/>
        </w:rPr>
        <w:t xml:space="preserve">s </w:t>
      </w:r>
      <w:r w:rsidRPr="00266417">
        <w:rPr>
          <w:color w:val="000000"/>
          <w:sz w:val="20"/>
          <w:lang w:val="fr-CH"/>
        </w:rPr>
        <w:t xml:space="preserve">en matière de </w:t>
      </w:r>
      <w:r w:rsidRPr="00266417">
        <w:rPr>
          <w:sz w:val="20"/>
          <w:lang w:val="fr-CH"/>
        </w:rPr>
        <w:t xml:space="preserve">caractéristiques d'erreur relatives aux DRRS </w:t>
      </w:r>
      <w:r w:rsidRPr="00266417">
        <w:rPr>
          <w:color w:val="000000"/>
          <w:sz w:val="20"/>
          <w:lang w:val="fr-CH"/>
        </w:rPr>
        <w:t>fonction</w:t>
      </w:r>
      <w:r w:rsidRPr="00266417">
        <w:rPr>
          <w:sz w:val="20"/>
          <w:lang w:val="fr-CH"/>
        </w:rPr>
        <w:t xml:space="preserve">nant </w:t>
      </w:r>
      <w:r w:rsidRPr="00266417">
        <w:rPr>
          <w:color w:val="000000"/>
          <w:sz w:val="20"/>
          <w:lang w:val="fr-CH"/>
        </w:rPr>
        <w:t xml:space="preserve">conformément à </w:t>
      </w:r>
      <w:r w:rsidRPr="00266417">
        <w:rPr>
          <w:sz w:val="20"/>
          <w:lang w:val="fr-CH"/>
        </w:rPr>
        <w:t xml:space="preserve">la </w:t>
      </w:r>
      <w:r w:rsidRPr="00266417">
        <w:rPr>
          <w:color w:val="000000"/>
          <w:sz w:val="20"/>
          <w:lang w:val="fr-CH"/>
        </w:rPr>
        <w:t>R</w:t>
      </w:r>
      <w:r w:rsidRPr="00266417">
        <w:rPr>
          <w:color w:val="000000"/>
          <w:spacing w:val="-3"/>
          <w:sz w:val="20"/>
          <w:lang w:val="fr-CH"/>
        </w:rPr>
        <w:t>ecommandation</w:t>
      </w:r>
      <w:r w:rsidRPr="00266417">
        <w:rPr>
          <w:sz w:val="20"/>
          <w:lang w:val="fr-CH"/>
        </w:rPr>
        <w:t> UIT</w:t>
      </w:r>
      <w:r w:rsidRPr="00266417">
        <w:rPr>
          <w:sz w:val="20"/>
          <w:lang w:val="fr-CH"/>
        </w:rPr>
        <w:noBreakHyphen/>
        <w:t xml:space="preserve">T G.826 sont énoncés dans les </w:t>
      </w:r>
      <w:r w:rsidRPr="00266417">
        <w:rPr>
          <w:color w:val="000000"/>
          <w:sz w:val="20"/>
          <w:lang w:val="fr-CH"/>
        </w:rPr>
        <w:t>R</w:t>
      </w:r>
      <w:r w:rsidRPr="00266417">
        <w:rPr>
          <w:color w:val="000000"/>
          <w:spacing w:val="-3"/>
          <w:sz w:val="20"/>
          <w:lang w:val="fr-CH"/>
        </w:rPr>
        <w:t>ecommandations</w:t>
      </w:r>
      <w:r w:rsidRPr="00266417">
        <w:rPr>
          <w:sz w:val="20"/>
          <w:lang w:val="fr-CH"/>
        </w:rPr>
        <w:t xml:space="preserve"> UIT</w:t>
      </w:r>
      <w:r w:rsidRPr="00266417">
        <w:rPr>
          <w:sz w:val="20"/>
          <w:lang w:val="fr-CH"/>
        </w:rPr>
        <w:noBreakHyphen/>
        <w:t>R F.1092 et UIT</w:t>
      </w:r>
      <w:r w:rsidRPr="00266417">
        <w:rPr>
          <w:sz w:val="20"/>
          <w:lang w:val="fr-CH"/>
        </w:rPr>
        <w:noBreakHyphen/>
        <w:t xml:space="preserve">R F.1189. </w:t>
      </w:r>
    </w:p>
    <w:p w:rsidR="00F327BB" w:rsidRPr="00266417" w:rsidRDefault="00F327BB" w:rsidP="006322D8">
      <w:pPr>
        <w:spacing w:before="96"/>
        <w:rPr>
          <w:sz w:val="20"/>
          <w:lang w:val="fr-CH"/>
        </w:rPr>
      </w:pPr>
      <w:r w:rsidRPr="00266417">
        <w:rPr>
          <w:sz w:val="20"/>
          <w:lang w:val="fr-CH"/>
        </w:rPr>
        <w:t xml:space="preserve">Les </w:t>
      </w:r>
      <w:r w:rsidRPr="00266417">
        <w:rPr>
          <w:color w:val="000000"/>
          <w:sz w:val="20"/>
          <w:lang w:val="fr-CH"/>
        </w:rPr>
        <w:t>objectif</w:t>
      </w:r>
      <w:r w:rsidRPr="00266417">
        <w:rPr>
          <w:sz w:val="20"/>
          <w:lang w:val="fr-CH"/>
        </w:rPr>
        <w:t xml:space="preserve">s </w:t>
      </w:r>
      <w:r w:rsidRPr="00266417">
        <w:rPr>
          <w:color w:val="000000"/>
          <w:sz w:val="20"/>
          <w:lang w:val="fr-CH"/>
        </w:rPr>
        <w:t>de qualité pour un système à bonds multiples d</w:t>
      </w:r>
      <w:r w:rsidRPr="00266417">
        <w:rPr>
          <w:sz w:val="20"/>
          <w:lang w:val="fr-CH"/>
        </w:rPr>
        <w:t xml:space="preserve">e 2 500 km </w:t>
      </w:r>
      <w:r w:rsidRPr="00266417">
        <w:rPr>
          <w:color w:val="000000"/>
          <w:sz w:val="20"/>
          <w:lang w:val="fr-CH"/>
        </w:rPr>
        <w:t>fonction</w:t>
      </w:r>
      <w:r w:rsidRPr="00266417">
        <w:rPr>
          <w:sz w:val="20"/>
          <w:lang w:val="fr-CH"/>
        </w:rPr>
        <w:t xml:space="preserve">nant à 155 Mbit/s sont indiqués </w:t>
      </w:r>
      <w:r w:rsidRPr="00266417">
        <w:rPr>
          <w:color w:val="000000"/>
          <w:sz w:val="20"/>
          <w:lang w:val="fr-CH"/>
        </w:rPr>
        <w:t>ci</w:t>
      </w:r>
      <w:r w:rsidR="006322D8" w:rsidRPr="00266417">
        <w:rPr>
          <w:color w:val="000000"/>
          <w:sz w:val="20"/>
          <w:lang w:val="fr-CH"/>
        </w:rPr>
        <w:noBreakHyphen/>
      </w:r>
      <w:r w:rsidRPr="00266417">
        <w:rPr>
          <w:color w:val="000000"/>
          <w:sz w:val="20"/>
          <w:lang w:val="fr-CH"/>
        </w:rPr>
        <w:t>après</w:t>
      </w:r>
      <w:r w:rsidRPr="00266417">
        <w:rPr>
          <w:sz w:val="20"/>
          <w:lang w:val="fr-CH"/>
        </w:rPr>
        <w:t xml:space="preserve"> (pour allocation de blocs </w:t>
      </w:r>
      <w:r w:rsidRPr="00266417">
        <w:rPr>
          <w:i/>
          <w:iCs/>
          <w:sz w:val="20"/>
          <w:lang w:val="fr-CH"/>
        </w:rPr>
        <w:t>B</w:t>
      </w:r>
      <w:r w:rsidRPr="00266417">
        <w:rPr>
          <w:i/>
          <w:iCs/>
          <w:sz w:val="20"/>
          <w:vertAlign w:val="subscript"/>
          <w:lang w:val="fr-CH"/>
        </w:rPr>
        <w:t>L</w:t>
      </w:r>
      <w:r w:rsidRPr="00266417">
        <w:rPr>
          <w:sz w:val="20"/>
          <w:lang w:val="fr-CH"/>
        </w:rPr>
        <w:t> </w:t>
      </w:r>
      <w:r w:rsidR="00CE28B7" w:rsidRPr="00266417">
        <w:rPr>
          <w:sz w:val="20"/>
          <w:lang w:val="fr-CH"/>
        </w:rPr>
        <w:t>=</w:t>
      </w:r>
      <w:r w:rsidRPr="00266417">
        <w:rPr>
          <w:sz w:val="20"/>
          <w:lang w:val="fr-CH"/>
        </w:rPr>
        <w:t> 0):</w:t>
      </w:r>
    </w:p>
    <w:p w:rsidR="00F327BB" w:rsidRPr="00266417" w:rsidRDefault="00F327BB" w:rsidP="00CE28B7">
      <w:pPr>
        <w:tabs>
          <w:tab w:val="clear" w:pos="794"/>
          <w:tab w:val="clear" w:pos="1191"/>
          <w:tab w:val="clear" w:pos="1588"/>
          <w:tab w:val="clear" w:pos="1985"/>
          <w:tab w:val="left" w:pos="2410"/>
          <w:tab w:val="left" w:pos="3119"/>
          <w:tab w:val="left" w:pos="3402"/>
        </w:tabs>
        <w:spacing w:before="60"/>
        <w:rPr>
          <w:sz w:val="20"/>
          <w:lang w:val="fr-CH"/>
        </w:rPr>
      </w:pPr>
      <w:r w:rsidRPr="00266417">
        <w:rPr>
          <w:sz w:val="20"/>
          <w:lang w:val="fr-CH"/>
        </w:rPr>
        <w:tab/>
        <w:t>ESR</w:t>
      </w:r>
      <w:r w:rsidRPr="00266417">
        <w:rPr>
          <w:sz w:val="20"/>
          <w:lang w:val="fr-CH"/>
        </w:rPr>
        <w:tab/>
        <w:t xml:space="preserve">= </w:t>
      </w:r>
      <w:r w:rsidRPr="00266417">
        <w:rPr>
          <w:sz w:val="20"/>
          <w:lang w:val="fr-CH"/>
        </w:rPr>
        <w:tab/>
        <w:t xml:space="preserve">0,16 </w:t>
      </w:r>
      <w:r w:rsidR="00CE28B7" w:rsidRPr="00266417">
        <w:rPr>
          <w:sz w:val="20"/>
          <w:lang w:val="fr-CH"/>
        </w:rPr>
        <w:sym w:font="Symbol" w:char="F0B4"/>
      </w:r>
      <w:r w:rsidRPr="00266417">
        <w:rPr>
          <w:sz w:val="20"/>
          <w:lang w:val="fr-CH"/>
        </w:rPr>
        <w:t xml:space="preserve"> 0,05 </w:t>
      </w:r>
      <w:r w:rsidR="00CE28B7" w:rsidRPr="00266417">
        <w:rPr>
          <w:sz w:val="20"/>
          <w:lang w:val="fr-CH"/>
        </w:rPr>
        <w:t>=</w:t>
      </w:r>
      <w:r w:rsidRPr="00266417">
        <w:rPr>
          <w:sz w:val="20"/>
          <w:lang w:val="fr-CH"/>
        </w:rPr>
        <w:t xml:space="preserve"> 8 </w:t>
      </w:r>
      <w:r w:rsidR="00CE28B7" w:rsidRPr="00266417">
        <w:rPr>
          <w:sz w:val="20"/>
          <w:lang w:val="fr-CH"/>
        </w:rPr>
        <w:sym w:font="Symbol" w:char="F0B4"/>
      </w:r>
      <w:r w:rsidRPr="00266417">
        <w:rPr>
          <w:sz w:val="20"/>
          <w:lang w:val="fr-CH"/>
        </w:rPr>
        <w:t xml:space="preserve"> 10</w:t>
      </w:r>
      <w:r w:rsidRPr="00266417">
        <w:rPr>
          <w:sz w:val="20"/>
          <w:vertAlign w:val="superscript"/>
          <w:lang w:val="fr-CH"/>
        </w:rPr>
        <w:t>–3</w:t>
      </w:r>
      <w:r w:rsidRPr="00266417">
        <w:rPr>
          <w:sz w:val="20"/>
          <w:lang w:val="fr-CH"/>
        </w:rPr>
        <w:t xml:space="preserve"> ou 20 736/mois</w:t>
      </w:r>
    </w:p>
    <w:p w:rsidR="00F327BB" w:rsidRPr="00266417" w:rsidRDefault="00F327BB" w:rsidP="00CE28B7">
      <w:pPr>
        <w:tabs>
          <w:tab w:val="clear" w:pos="794"/>
          <w:tab w:val="clear" w:pos="1191"/>
          <w:tab w:val="clear" w:pos="1588"/>
          <w:tab w:val="clear" w:pos="1985"/>
          <w:tab w:val="left" w:pos="2410"/>
          <w:tab w:val="left" w:pos="3119"/>
          <w:tab w:val="left" w:pos="3402"/>
        </w:tabs>
        <w:spacing w:before="60"/>
        <w:rPr>
          <w:sz w:val="20"/>
          <w:lang w:val="fr-CH"/>
        </w:rPr>
      </w:pPr>
      <w:r w:rsidRPr="00266417">
        <w:rPr>
          <w:sz w:val="20"/>
          <w:lang w:val="fr-CH"/>
        </w:rPr>
        <w:tab/>
        <w:t>SESR</w:t>
      </w:r>
      <w:r w:rsidRPr="00266417">
        <w:rPr>
          <w:sz w:val="20"/>
          <w:lang w:val="fr-CH"/>
        </w:rPr>
        <w:tab/>
        <w:t xml:space="preserve">= </w:t>
      </w:r>
      <w:r w:rsidRPr="00266417">
        <w:rPr>
          <w:sz w:val="20"/>
          <w:lang w:val="fr-CH"/>
        </w:rPr>
        <w:tab/>
        <w:t xml:space="preserve">2 </w:t>
      </w:r>
      <w:r w:rsidR="00CE28B7" w:rsidRPr="00266417">
        <w:rPr>
          <w:sz w:val="20"/>
          <w:lang w:val="fr-CH"/>
        </w:rPr>
        <w:sym w:font="Symbol" w:char="F0B4"/>
      </w:r>
      <w:r w:rsidRPr="00266417">
        <w:rPr>
          <w:sz w:val="20"/>
          <w:lang w:val="fr-CH"/>
        </w:rPr>
        <w:t xml:space="preserve"> 10</w:t>
      </w:r>
      <w:r w:rsidRPr="00266417">
        <w:rPr>
          <w:sz w:val="20"/>
          <w:vertAlign w:val="superscript"/>
          <w:lang w:val="fr-CH"/>
        </w:rPr>
        <w:t>–3</w:t>
      </w:r>
      <w:r w:rsidRPr="00266417">
        <w:rPr>
          <w:sz w:val="20"/>
          <w:lang w:val="fr-CH"/>
        </w:rPr>
        <w:t xml:space="preserve"> </w:t>
      </w:r>
      <w:r w:rsidR="00CE28B7" w:rsidRPr="00266417">
        <w:rPr>
          <w:sz w:val="20"/>
          <w:lang w:val="fr-CH"/>
        </w:rPr>
        <w:sym w:font="Symbol" w:char="F0B4"/>
      </w:r>
      <w:r w:rsidRPr="00266417">
        <w:rPr>
          <w:sz w:val="20"/>
          <w:lang w:val="fr-CH"/>
        </w:rPr>
        <w:t xml:space="preserve"> 0,05 </w:t>
      </w:r>
      <w:r w:rsidR="00CE28B7" w:rsidRPr="00266417">
        <w:rPr>
          <w:sz w:val="20"/>
          <w:lang w:val="fr-CH"/>
        </w:rPr>
        <w:t>=</w:t>
      </w:r>
      <w:r w:rsidRPr="00266417">
        <w:rPr>
          <w:sz w:val="20"/>
          <w:lang w:val="fr-CH"/>
        </w:rPr>
        <w:t xml:space="preserve"> 1 </w:t>
      </w:r>
      <w:r w:rsidR="00CE28B7" w:rsidRPr="00266417">
        <w:rPr>
          <w:sz w:val="20"/>
          <w:lang w:val="fr-CH"/>
        </w:rPr>
        <w:sym w:font="Symbol" w:char="F0B4"/>
      </w:r>
      <w:r w:rsidRPr="00266417">
        <w:rPr>
          <w:sz w:val="20"/>
          <w:lang w:val="fr-CH"/>
        </w:rPr>
        <w:t xml:space="preserve"> 10</w:t>
      </w:r>
      <w:r w:rsidRPr="00266417">
        <w:rPr>
          <w:sz w:val="20"/>
          <w:vertAlign w:val="superscript"/>
          <w:lang w:val="fr-CH"/>
        </w:rPr>
        <w:t>–4</w:t>
      </w:r>
      <w:r w:rsidRPr="00266417">
        <w:rPr>
          <w:sz w:val="20"/>
          <w:lang w:val="fr-CH"/>
        </w:rPr>
        <w:t xml:space="preserve"> ou 259/mois</w:t>
      </w:r>
    </w:p>
    <w:p w:rsidR="00F327BB" w:rsidRPr="00266417" w:rsidRDefault="00F327BB" w:rsidP="00CE28B7">
      <w:pPr>
        <w:tabs>
          <w:tab w:val="clear" w:pos="794"/>
          <w:tab w:val="clear" w:pos="1191"/>
          <w:tab w:val="clear" w:pos="1588"/>
          <w:tab w:val="clear" w:pos="1985"/>
          <w:tab w:val="left" w:pos="2410"/>
          <w:tab w:val="left" w:pos="3119"/>
          <w:tab w:val="left" w:pos="3402"/>
        </w:tabs>
        <w:spacing w:before="60"/>
        <w:rPr>
          <w:position w:val="6"/>
          <w:sz w:val="20"/>
          <w:lang w:val="fr-CH"/>
        </w:rPr>
      </w:pPr>
      <w:r w:rsidRPr="00266417">
        <w:rPr>
          <w:sz w:val="20"/>
          <w:lang w:val="fr-CH"/>
        </w:rPr>
        <w:tab/>
        <w:t>BBER</w:t>
      </w:r>
      <w:r w:rsidRPr="00266417">
        <w:rPr>
          <w:sz w:val="20"/>
          <w:lang w:val="fr-CH"/>
        </w:rPr>
        <w:tab/>
        <w:t xml:space="preserve">= </w:t>
      </w:r>
      <w:r w:rsidRPr="00266417">
        <w:rPr>
          <w:sz w:val="20"/>
          <w:lang w:val="fr-CH"/>
        </w:rPr>
        <w:tab/>
        <w:t xml:space="preserve">2 </w:t>
      </w:r>
      <w:r w:rsidR="00CE28B7" w:rsidRPr="00266417">
        <w:rPr>
          <w:sz w:val="20"/>
          <w:lang w:val="fr-CH"/>
        </w:rPr>
        <w:sym w:font="Symbol" w:char="F0B4"/>
      </w:r>
      <w:r w:rsidRPr="00266417">
        <w:rPr>
          <w:sz w:val="20"/>
          <w:lang w:val="fr-CH"/>
        </w:rPr>
        <w:t xml:space="preserve"> 10</w:t>
      </w:r>
      <w:r w:rsidRPr="00266417">
        <w:rPr>
          <w:sz w:val="20"/>
          <w:vertAlign w:val="superscript"/>
          <w:lang w:val="fr-CH"/>
        </w:rPr>
        <w:t>–4</w:t>
      </w:r>
      <w:r w:rsidRPr="00266417">
        <w:rPr>
          <w:sz w:val="20"/>
          <w:lang w:val="fr-CH"/>
        </w:rPr>
        <w:t xml:space="preserve"> </w:t>
      </w:r>
      <w:r w:rsidR="00CE28B7" w:rsidRPr="00266417">
        <w:rPr>
          <w:sz w:val="20"/>
          <w:lang w:val="fr-CH"/>
        </w:rPr>
        <w:sym w:font="Symbol" w:char="F0B4"/>
      </w:r>
      <w:r w:rsidRPr="00266417">
        <w:rPr>
          <w:sz w:val="20"/>
          <w:lang w:val="fr-CH"/>
        </w:rPr>
        <w:t xml:space="preserve"> 0,05 </w:t>
      </w:r>
      <w:r w:rsidR="00CE28B7" w:rsidRPr="00266417">
        <w:rPr>
          <w:sz w:val="20"/>
          <w:lang w:val="fr-CH"/>
        </w:rPr>
        <w:t>=</w:t>
      </w:r>
      <w:r w:rsidRPr="00266417">
        <w:rPr>
          <w:sz w:val="20"/>
          <w:lang w:val="fr-CH"/>
        </w:rPr>
        <w:t xml:space="preserve"> 1 </w:t>
      </w:r>
      <w:r w:rsidR="00CE28B7" w:rsidRPr="00266417">
        <w:rPr>
          <w:sz w:val="20"/>
          <w:lang w:val="fr-CH"/>
        </w:rPr>
        <w:sym w:font="Symbol" w:char="F0B4"/>
      </w:r>
      <w:r w:rsidRPr="00266417">
        <w:rPr>
          <w:sz w:val="20"/>
          <w:lang w:val="fr-CH"/>
        </w:rPr>
        <w:t xml:space="preserve"> 10</w:t>
      </w:r>
      <w:r w:rsidRPr="00266417">
        <w:rPr>
          <w:sz w:val="20"/>
          <w:vertAlign w:val="superscript"/>
          <w:lang w:val="fr-CH"/>
        </w:rPr>
        <w:t>–5</w:t>
      </w:r>
    </w:p>
    <w:p w:rsidR="00F327BB" w:rsidRPr="00266417" w:rsidRDefault="00F327BB" w:rsidP="00F327BB">
      <w:pPr>
        <w:pStyle w:val="FootnoteText"/>
        <w:tabs>
          <w:tab w:val="left" w:pos="709"/>
          <w:tab w:val="left" w:pos="851"/>
          <w:tab w:val="left" w:pos="2410"/>
          <w:tab w:val="left" w:pos="3119"/>
          <w:tab w:val="left" w:pos="3402"/>
        </w:tabs>
        <w:rPr>
          <w:sz w:val="20"/>
          <w:lang w:val="fr-CH"/>
        </w:rPr>
      </w:pPr>
      <w:r w:rsidRPr="00266417">
        <w:rPr>
          <w:sz w:val="20"/>
          <w:lang w:val="fr-CH"/>
        </w:rPr>
        <w:t>ESR:</w:t>
      </w:r>
      <w:r w:rsidRPr="00266417">
        <w:rPr>
          <w:sz w:val="20"/>
          <w:lang w:val="fr-CH"/>
        </w:rPr>
        <w:tab/>
        <w:t>taux de secondes avec erreurs</w:t>
      </w:r>
    </w:p>
    <w:p w:rsidR="00F327BB" w:rsidRPr="00266417" w:rsidRDefault="00F327BB" w:rsidP="00F327BB">
      <w:pPr>
        <w:pStyle w:val="FootnoteText"/>
        <w:tabs>
          <w:tab w:val="left" w:pos="709"/>
          <w:tab w:val="left" w:pos="851"/>
          <w:tab w:val="left" w:pos="2410"/>
          <w:tab w:val="left" w:pos="3119"/>
          <w:tab w:val="left" w:pos="3402"/>
        </w:tabs>
        <w:spacing w:before="60"/>
        <w:rPr>
          <w:sz w:val="20"/>
          <w:lang w:val="fr-CH"/>
        </w:rPr>
      </w:pPr>
      <w:r w:rsidRPr="00266417">
        <w:rPr>
          <w:sz w:val="20"/>
          <w:lang w:val="fr-CH"/>
        </w:rPr>
        <w:t>SESR:</w:t>
      </w:r>
      <w:r w:rsidRPr="00266417">
        <w:rPr>
          <w:sz w:val="20"/>
          <w:lang w:val="fr-CH"/>
        </w:rPr>
        <w:tab/>
        <w:t>taux de secondes à fort taux d'erreur</w:t>
      </w:r>
    </w:p>
    <w:p w:rsidR="00F327BB" w:rsidRPr="00266417" w:rsidRDefault="00F327BB" w:rsidP="00F327BB">
      <w:pPr>
        <w:pStyle w:val="FootnoteText"/>
        <w:tabs>
          <w:tab w:val="left" w:pos="709"/>
          <w:tab w:val="left" w:pos="851"/>
          <w:tab w:val="left" w:pos="3119"/>
          <w:tab w:val="left" w:pos="3402"/>
        </w:tabs>
        <w:spacing w:before="60"/>
        <w:rPr>
          <w:sz w:val="20"/>
          <w:lang w:val="fr-CH"/>
        </w:rPr>
      </w:pPr>
      <w:r w:rsidRPr="00266417">
        <w:rPr>
          <w:sz w:val="20"/>
          <w:lang w:val="fr-CH"/>
        </w:rPr>
        <w:t>BBER:</w:t>
      </w:r>
      <w:r w:rsidRPr="00266417">
        <w:rPr>
          <w:sz w:val="20"/>
          <w:lang w:val="fr-CH"/>
        </w:rPr>
        <w:tab/>
        <w:t>taux de blocs erronés résiduels.</w:t>
      </w:r>
    </w:p>
    <w:p w:rsidR="00F327BB" w:rsidRPr="00266417" w:rsidRDefault="00F327BB" w:rsidP="00F327BB">
      <w:pPr>
        <w:spacing w:before="96"/>
        <w:rPr>
          <w:sz w:val="20"/>
          <w:lang w:val="fr-CH"/>
        </w:rPr>
      </w:pPr>
      <w:r w:rsidRPr="00266417">
        <w:rPr>
          <w:sz w:val="20"/>
          <w:lang w:val="fr-CH"/>
        </w:rPr>
        <w:t xml:space="preserve">Avec, supposons, 50 bonds et un réseau </w:t>
      </w:r>
      <w:r w:rsidRPr="00266417">
        <w:rPr>
          <w:color w:val="000000"/>
          <w:sz w:val="20"/>
          <w:lang w:val="fr-CH"/>
        </w:rPr>
        <w:t>hertzien</w:t>
      </w:r>
      <w:r w:rsidRPr="00266417">
        <w:rPr>
          <w:sz w:val="20"/>
          <w:lang w:val="fr-CH"/>
        </w:rPr>
        <w:t xml:space="preserve"> de 2</w:t>
      </w:r>
      <w:r w:rsidRPr="00266417">
        <w:rPr>
          <w:rFonts w:ascii="Tms Rmn" w:hAnsi="Tms Rmn"/>
          <w:sz w:val="20"/>
          <w:lang w:val="fr-CH"/>
        </w:rPr>
        <w:t> </w:t>
      </w:r>
      <w:r w:rsidRPr="00266417">
        <w:rPr>
          <w:sz w:val="20"/>
          <w:lang w:val="fr-CH"/>
        </w:rPr>
        <w:t>500 km, le nombre mensuel admissible de SES par bond est de 5,2.</w:t>
      </w:r>
    </w:p>
    <w:p w:rsidR="00F327BB" w:rsidRPr="00266417" w:rsidRDefault="00F327BB" w:rsidP="00F327BB">
      <w:pPr>
        <w:pStyle w:val="Heading2"/>
        <w:spacing w:before="213"/>
        <w:rPr>
          <w:sz w:val="22"/>
          <w:szCs w:val="22"/>
          <w:lang w:val="fr-CH"/>
        </w:rPr>
      </w:pPr>
      <w:r w:rsidRPr="00266417">
        <w:rPr>
          <w:sz w:val="22"/>
          <w:szCs w:val="22"/>
          <w:lang w:val="fr-CH"/>
        </w:rPr>
        <w:t>1.11</w:t>
      </w:r>
      <w:r w:rsidRPr="00266417">
        <w:rPr>
          <w:sz w:val="22"/>
          <w:szCs w:val="22"/>
          <w:lang w:val="fr-CH"/>
        </w:rPr>
        <w:tab/>
        <w:t xml:space="preserve">Brouillages causés par des radars </w:t>
      </w:r>
      <w:r w:rsidRPr="00266417">
        <w:rPr>
          <w:color w:val="000000"/>
          <w:sz w:val="22"/>
          <w:szCs w:val="22"/>
          <w:lang w:val="fr-CH"/>
        </w:rPr>
        <w:t>fixe</w:t>
      </w:r>
      <w:r w:rsidRPr="00266417">
        <w:rPr>
          <w:sz w:val="22"/>
          <w:szCs w:val="22"/>
          <w:lang w:val="fr-CH"/>
        </w:rPr>
        <w:t>s</w:t>
      </w:r>
    </w:p>
    <w:p w:rsidR="00F327BB" w:rsidRPr="00266417" w:rsidRDefault="00F327BB" w:rsidP="00F327BB">
      <w:pPr>
        <w:spacing w:before="96"/>
        <w:rPr>
          <w:sz w:val="20"/>
          <w:lang w:val="fr-CH"/>
        </w:rPr>
      </w:pPr>
      <w:r w:rsidRPr="00266417">
        <w:rPr>
          <w:sz w:val="20"/>
          <w:lang w:val="fr-CH"/>
        </w:rPr>
        <w:t xml:space="preserve">Il est prévu que les brouillages causés par des radars </w:t>
      </w:r>
      <w:r w:rsidRPr="00266417">
        <w:rPr>
          <w:color w:val="000000"/>
          <w:sz w:val="20"/>
          <w:lang w:val="fr-CH"/>
        </w:rPr>
        <w:t>fixe</w:t>
      </w:r>
      <w:r w:rsidRPr="00266417">
        <w:rPr>
          <w:sz w:val="20"/>
          <w:lang w:val="fr-CH"/>
        </w:rPr>
        <w:t>s seront persistants (</w:t>
      </w:r>
      <w:r w:rsidRPr="00266417">
        <w:rPr>
          <w:color w:val="000000"/>
          <w:sz w:val="20"/>
          <w:lang w:val="fr-CH"/>
        </w:rPr>
        <w:t>fonctionnement</w:t>
      </w:r>
      <w:r w:rsidRPr="00266417">
        <w:rPr>
          <w:sz w:val="20"/>
          <w:lang w:val="fr-CH"/>
        </w:rPr>
        <w:t xml:space="preserve"> 24 h sur 24) mais assez rares. On supposera donc qu'ils affecteront un seul bond dans un réseau </w:t>
      </w:r>
      <w:r w:rsidRPr="00266417">
        <w:rPr>
          <w:color w:val="000000"/>
          <w:sz w:val="20"/>
          <w:lang w:val="fr-CH"/>
        </w:rPr>
        <w:t xml:space="preserve">hertzien. Cette supposition semble raisonnable vu qu'un seul signal </w:t>
      </w:r>
      <w:r w:rsidRPr="00266417">
        <w:rPr>
          <w:sz w:val="20"/>
          <w:lang w:val="fr-CH"/>
        </w:rPr>
        <w:t xml:space="preserve">radar brouilleur serait soumis à un affaiblissement </w:t>
      </w:r>
      <w:r w:rsidRPr="00266417">
        <w:rPr>
          <w:color w:val="000000"/>
          <w:sz w:val="20"/>
          <w:lang w:val="fr-CH"/>
        </w:rPr>
        <w:t>additionnel</w:t>
      </w:r>
      <w:r w:rsidRPr="00266417">
        <w:rPr>
          <w:sz w:val="20"/>
          <w:lang w:val="fr-CH"/>
        </w:rPr>
        <w:t xml:space="preserve"> sur le trajet pouvant aller </w:t>
      </w:r>
      <w:r w:rsidRPr="00266417">
        <w:rPr>
          <w:color w:val="000000"/>
          <w:sz w:val="20"/>
          <w:lang w:val="fr-CH"/>
        </w:rPr>
        <w:t>jusqu'à</w:t>
      </w:r>
      <w:r w:rsidRPr="00266417">
        <w:rPr>
          <w:sz w:val="20"/>
          <w:lang w:val="fr-CH"/>
        </w:rPr>
        <w:t xml:space="preserve"> 34 dB (avec une longueur de bond supposée de 50 km) au-delà du premier bond exposé avant de rencontrer un autre site du </w:t>
      </w:r>
      <w:r w:rsidRPr="00266417">
        <w:rPr>
          <w:color w:val="000000"/>
          <w:sz w:val="20"/>
          <w:lang w:val="fr-CH"/>
        </w:rPr>
        <w:t>système</w:t>
      </w:r>
      <w:r w:rsidRPr="00266417">
        <w:rPr>
          <w:sz w:val="20"/>
          <w:lang w:val="fr-CH"/>
        </w:rPr>
        <w:t>.</w:t>
      </w:r>
    </w:p>
    <w:p w:rsidR="00F327BB" w:rsidRPr="00266417" w:rsidRDefault="00F327BB" w:rsidP="00266417">
      <w:pPr>
        <w:spacing w:before="96"/>
        <w:rPr>
          <w:sz w:val="20"/>
          <w:lang w:val="fr-CH"/>
        </w:rPr>
      </w:pPr>
      <w:r w:rsidRPr="00266417">
        <w:rPr>
          <w:sz w:val="20"/>
          <w:lang w:val="fr-CH"/>
        </w:rPr>
        <w:t xml:space="preserve">Il en résulte finalement qu'un bond du réseau </w:t>
      </w:r>
      <w:r w:rsidRPr="00266417">
        <w:rPr>
          <w:color w:val="000000"/>
          <w:sz w:val="20"/>
          <w:lang w:val="fr-CH"/>
        </w:rPr>
        <w:t>hertzien</w:t>
      </w:r>
      <w:r w:rsidRPr="00266417">
        <w:rPr>
          <w:sz w:val="20"/>
          <w:lang w:val="fr-CH"/>
        </w:rPr>
        <w:t xml:space="preserve"> </w:t>
      </w:r>
      <w:r w:rsidRPr="00266417">
        <w:rPr>
          <w:color w:val="000000"/>
          <w:sz w:val="20"/>
          <w:lang w:val="fr-CH"/>
        </w:rPr>
        <w:t>fonction</w:t>
      </w:r>
      <w:r w:rsidRPr="00266417">
        <w:rPr>
          <w:sz w:val="20"/>
          <w:lang w:val="fr-CH"/>
        </w:rPr>
        <w:t xml:space="preserve">nera avec une marge de protection contre les évanouissements réduite à cause des brouillages radar. La qualité de </w:t>
      </w:r>
      <w:r w:rsidRPr="00266417">
        <w:rPr>
          <w:color w:val="000000"/>
          <w:sz w:val="20"/>
          <w:lang w:val="fr-CH"/>
        </w:rPr>
        <w:t>fonction</w:t>
      </w:r>
      <w:r w:rsidRPr="00266417">
        <w:rPr>
          <w:sz w:val="20"/>
          <w:lang w:val="fr-CH"/>
        </w:rPr>
        <w:t xml:space="preserve">nement sur ce bond (définie en </w:t>
      </w:r>
      <w:r w:rsidRPr="00266417">
        <w:rPr>
          <w:color w:val="000000"/>
          <w:sz w:val="20"/>
          <w:lang w:val="fr-CH"/>
        </w:rPr>
        <w:t>fonction</w:t>
      </w:r>
      <w:r w:rsidRPr="00266417">
        <w:rPr>
          <w:sz w:val="20"/>
          <w:lang w:val="fr-CH"/>
        </w:rPr>
        <w:t xml:space="preserve"> de la propagation) serait affectée.</w:t>
      </w:r>
    </w:p>
    <w:p w:rsidR="00F327BB" w:rsidRPr="00266417" w:rsidRDefault="00F327BB" w:rsidP="00F327BB">
      <w:pPr>
        <w:spacing w:before="96"/>
        <w:rPr>
          <w:sz w:val="20"/>
          <w:lang w:val="fr-CH"/>
        </w:rPr>
      </w:pPr>
      <w:r w:rsidRPr="00266417">
        <w:rPr>
          <w:sz w:val="20"/>
          <w:lang w:val="fr-CH"/>
        </w:rPr>
        <w:t xml:space="preserve">La </w:t>
      </w:r>
      <w:r w:rsidRPr="00266417">
        <w:rPr>
          <w:color w:val="000000"/>
          <w:sz w:val="20"/>
          <w:lang w:val="fr-CH"/>
        </w:rPr>
        <w:t xml:space="preserve">question </w:t>
      </w:r>
      <w:r w:rsidRPr="00266417">
        <w:rPr>
          <w:sz w:val="20"/>
          <w:lang w:val="fr-CH"/>
        </w:rPr>
        <w:t>qui se pose maintenant est de savoir quel degré de dégradation des performances peut être toléré sur ce bond unique lorsque la dégradation est répartie sur la totalité du réseau à bonds multiples.</w:t>
      </w:r>
    </w:p>
    <w:p w:rsidR="00F327BB" w:rsidRPr="00266417" w:rsidRDefault="00F327BB" w:rsidP="00CE28B7">
      <w:pPr>
        <w:rPr>
          <w:sz w:val="20"/>
          <w:lang w:val="fr-CH"/>
        </w:rPr>
      </w:pPr>
      <w:r w:rsidRPr="00266417">
        <w:rPr>
          <w:sz w:val="20"/>
          <w:lang w:val="fr-CH"/>
        </w:rPr>
        <w:t xml:space="preserve">La détermination, au § 1.2 </w:t>
      </w:r>
      <w:r w:rsidRPr="00266417">
        <w:rPr>
          <w:color w:val="000000"/>
          <w:sz w:val="20"/>
          <w:lang w:val="fr-CH"/>
        </w:rPr>
        <w:t>ci-dessus</w:t>
      </w:r>
      <w:r w:rsidRPr="00266417">
        <w:rPr>
          <w:sz w:val="20"/>
          <w:lang w:val="fr-CH"/>
        </w:rPr>
        <w:t xml:space="preserve">, de la durée d'un train d'impulsions intercepté laisse entendre que les brouillages causés par le faisceau principal à une station du service fixe pourraient se produire pour des pourcentages de temps proches de 1% ou cumulés – environ 14 min/jour (24 h). Il ne sera donc pas </w:t>
      </w:r>
      <w:r w:rsidRPr="00266417">
        <w:rPr>
          <w:color w:val="000000"/>
          <w:sz w:val="20"/>
          <w:lang w:val="fr-CH"/>
        </w:rPr>
        <w:t>approprié</w:t>
      </w:r>
      <w:r w:rsidRPr="00266417">
        <w:rPr>
          <w:sz w:val="20"/>
          <w:lang w:val="fr-CH"/>
        </w:rPr>
        <w:t xml:space="preserve"> d'adopter une </w:t>
      </w:r>
      <w:r w:rsidRPr="00266417">
        <w:rPr>
          <w:color w:val="000000"/>
          <w:sz w:val="20"/>
          <w:lang w:val="fr-CH"/>
        </w:rPr>
        <w:t>prescription</w:t>
      </w:r>
      <w:r w:rsidRPr="00266417">
        <w:rPr>
          <w:sz w:val="20"/>
          <w:lang w:val="fr-CH"/>
        </w:rPr>
        <w:t xml:space="preserve"> </w:t>
      </w:r>
      <w:r w:rsidRPr="00266417">
        <w:rPr>
          <w:color w:val="000000"/>
          <w:sz w:val="20"/>
          <w:lang w:val="fr-CH"/>
        </w:rPr>
        <w:t>concernant</w:t>
      </w:r>
      <w:r w:rsidRPr="00266417">
        <w:rPr>
          <w:sz w:val="20"/>
          <w:lang w:val="fr-CH"/>
        </w:rPr>
        <w:t xml:space="preserve"> la </w:t>
      </w:r>
      <w:r w:rsidRPr="00266417">
        <w:rPr>
          <w:color w:val="000000"/>
          <w:sz w:val="20"/>
          <w:lang w:val="fr-CH"/>
        </w:rPr>
        <w:t>protection</w:t>
      </w:r>
      <w:r w:rsidRPr="00266417">
        <w:rPr>
          <w:sz w:val="20"/>
          <w:lang w:val="fr-CH"/>
        </w:rPr>
        <w:t xml:space="preserve"> du service fixe selon des </w:t>
      </w:r>
      <w:r w:rsidRPr="00266417">
        <w:rPr>
          <w:color w:val="000000"/>
          <w:sz w:val="20"/>
          <w:lang w:val="fr-CH"/>
        </w:rPr>
        <w:t>objectif</w:t>
      </w:r>
      <w:r w:rsidRPr="00266417">
        <w:rPr>
          <w:sz w:val="20"/>
          <w:lang w:val="fr-CH"/>
        </w:rPr>
        <w:t>s à court terme (</w:t>
      </w:r>
      <w:r w:rsidRPr="00266417">
        <w:rPr>
          <w:color w:val="000000"/>
          <w:sz w:val="20"/>
          <w:lang w:val="fr-CH"/>
        </w:rPr>
        <w:t>c'est-à-dire</w:t>
      </w:r>
      <w:r w:rsidRPr="00266417">
        <w:rPr>
          <w:sz w:val="20"/>
          <w:lang w:val="fr-CH"/>
        </w:rPr>
        <w:t xml:space="preserve"> </w:t>
      </w:r>
      <w:r w:rsidR="00CE28B7" w:rsidRPr="00266417">
        <w:rPr>
          <w:sz w:val="20"/>
          <w:lang w:val="fr-CH"/>
        </w:rPr>
        <w:t>&lt;</w:t>
      </w:r>
      <w:r w:rsidRPr="00266417">
        <w:rPr>
          <w:rFonts w:ascii="Tms Rmn" w:hAnsi="Tms Rmn"/>
          <w:sz w:val="20"/>
          <w:lang w:val="fr-CH"/>
        </w:rPr>
        <w:t> </w:t>
      </w:r>
      <w:r w:rsidRPr="00266417">
        <w:rPr>
          <w:sz w:val="20"/>
          <w:lang w:val="fr-CH"/>
        </w:rPr>
        <w:t>0,005%) car dans ce cas une partie substantielle de la marge de protection contre les évanouissements sur le bond du service fixe serait perdue pendant de très courts laps de temps.</w:t>
      </w:r>
    </w:p>
    <w:p w:rsidR="00F327BB" w:rsidRPr="00266417" w:rsidRDefault="00F327BB" w:rsidP="00F327BB">
      <w:pPr>
        <w:rPr>
          <w:sz w:val="20"/>
          <w:lang w:val="fr-CH"/>
        </w:rPr>
      </w:pPr>
      <w:r w:rsidRPr="00266417">
        <w:rPr>
          <w:sz w:val="20"/>
          <w:lang w:val="fr-CH"/>
        </w:rPr>
        <w:t xml:space="preserve">Par ailleurs, d'autres services primaires partageant la bande avec le service fixe ne devraient pas causer une dégradation des performances du service fixe de plus de 10%, comme l'exige la Recommandation UIT-R F.1094. </w:t>
      </w:r>
    </w:p>
    <w:p w:rsidR="00F327BB" w:rsidRPr="00266417" w:rsidRDefault="00F327BB" w:rsidP="00A33368">
      <w:pPr>
        <w:rPr>
          <w:sz w:val="20"/>
          <w:lang w:val="fr-CH"/>
        </w:rPr>
      </w:pPr>
      <w:r w:rsidRPr="00266417">
        <w:rPr>
          <w:sz w:val="20"/>
          <w:lang w:val="fr-CH"/>
        </w:rPr>
        <w:t xml:space="preserve">Les brouillages admissibles équivalent à un critère </w:t>
      </w:r>
      <w:r w:rsidRPr="00266417">
        <w:rPr>
          <w:i/>
          <w:iCs/>
          <w:sz w:val="20"/>
          <w:lang w:val="fr-CH"/>
        </w:rPr>
        <w:t>I</w:t>
      </w:r>
      <w:r w:rsidRPr="00266417">
        <w:rPr>
          <w:sz w:val="20"/>
          <w:lang w:val="fr-CH"/>
        </w:rPr>
        <w:t>/</w:t>
      </w:r>
      <w:r w:rsidRPr="00266417">
        <w:rPr>
          <w:i/>
          <w:iCs/>
          <w:sz w:val="20"/>
          <w:lang w:val="fr-CH"/>
        </w:rPr>
        <w:t>N</w:t>
      </w:r>
      <w:r w:rsidRPr="00266417">
        <w:rPr>
          <w:sz w:val="20"/>
          <w:lang w:val="fr-CH"/>
        </w:rPr>
        <w:t xml:space="preserve"> minimum à l'entrée du récepteur du </w:t>
      </w:r>
      <w:r w:rsidRPr="00266417">
        <w:rPr>
          <w:color w:val="000000"/>
          <w:sz w:val="20"/>
          <w:lang w:val="fr-CH"/>
        </w:rPr>
        <w:t>système</w:t>
      </w:r>
      <w:r w:rsidRPr="00266417">
        <w:rPr>
          <w:sz w:val="20"/>
          <w:lang w:val="fr-CH"/>
        </w:rPr>
        <w:t xml:space="preserve"> du service fixe de </w:t>
      </w:r>
      <w:r w:rsidR="00F95347" w:rsidRPr="00266417">
        <w:rPr>
          <w:sz w:val="20"/>
          <w:lang w:val="fr-CH"/>
        </w:rPr>
        <w:fldChar w:fldCharType="begin"/>
      </w:r>
      <w:r w:rsidR="00A33368" w:rsidRPr="00266417">
        <w:rPr>
          <w:sz w:val="20"/>
          <w:lang w:val="fr-CH"/>
        </w:rPr>
        <w:instrText xml:space="preserve"> EQ  –13 dB </w:instrText>
      </w:r>
      <w:r w:rsidR="00F95347" w:rsidRPr="00266417">
        <w:rPr>
          <w:sz w:val="20"/>
          <w:lang w:val="fr-CH"/>
        </w:rPr>
        <w:fldChar w:fldCharType="end"/>
      </w:r>
      <w:r w:rsidRPr="00266417">
        <w:rPr>
          <w:sz w:val="20"/>
          <w:lang w:val="fr-CH"/>
        </w:rPr>
        <w:t xml:space="preserve">pour les </w:t>
      </w:r>
      <w:r w:rsidRPr="00266417">
        <w:rPr>
          <w:color w:val="000000"/>
          <w:sz w:val="20"/>
          <w:lang w:val="fr-CH"/>
        </w:rPr>
        <w:t>système</w:t>
      </w:r>
      <w:r w:rsidRPr="00266417">
        <w:rPr>
          <w:sz w:val="20"/>
          <w:lang w:val="fr-CH"/>
        </w:rPr>
        <w:t xml:space="preserve">s du service fixe faisant appel à la diversité. Cependant, dans le cas des rayonnements non désirés émanant de </w:t>
      </w:r>
      <w:r w:rsidRPr="00266417">
        <w:rPr>
          <w:color w:val="000000"/>
          <w:sz w:val="20"/>
          <w:lang w:val="fr-CH"/>
        </w:rPr>
        <w:t>service</w:t>
      </w:r>
      <w:r w:rsidRPr="00266417">
        <w:rPr>
          <w:sz w:val="20"/>
          <w:lang w:val="fr-CH"/>
        </w:rPr>
        <w:t xml:space="preserve">s </w:t>
      </w:r>
      <w:r w:rsidRPr="00266417">
        <w:rPr>
          <w:color w:val="000000"/>
          <w:sz w:val="20"/>
          <w:lang w:val="fr-CH"/>
        </w:rPr>
        <w:t>fonction</w:t>
      </w:r>
      <w:r w:rsidRPr="00266417">
        <w:rPr>
          <w:sz w:val="20"/>
          <w:lang w:val="fr-CH"/>
        </w:rPr>
        <w:t xml:space="preserve">nant dans d'autres bandes, il est souhaitable que cette valeur </w:t>
      </w:r>
      <w:r w:rsidRPr="00266417">
        <w:rPr>
          <w:i/>
          <w:iCs/>
          <w:sz w:val="20"/>
          <w:lang w:val="fr-CH"/>
        </w:rPr>
        <w:t>I</w:t>
      </w:r>
      <w:r w:rsidRPr="00266417">
        <w:rPr>
          <w:sz w:val="20"/>
          <w:lang w:val="fr-CH"/>
        </w:rPr>
        <w:t>/</w:t>
      </w:r>
      <w:r w:rsidRPr="00266417">
        <w:rPr>
          <w:i/>
          <w:iCs/>
          <w:sz w:val="20"/>
          <w:lang w:val="fr-CH"/>
        </w:rPr>
        <w:t>N</w:t>
      </w:r>
      <w:r w:rsidRPr="00266417">
        <w:rPr>
          <w:sz w:val="20"/>
          <w:lang w:val="fr-CH"/>
        </w:rPr>
        <w:t xml:space="preserve"> soit très inférieure à </w:t>
      </w:r>
      <w:r w:rsidR="00A33368" w:rsidRPr="00266417">
        <w:rPr>
          <w:sz w:val="20"/>
          <w:lang w:val="fr-CH"/>
        </w:rPr>
        <w:t>–</w:t>
      </w:r>
      <w:r w:rsidRPr="00266417">
        <w:rPr>
          <w:sz w:val="20"/>
          <w:lang w:val="fr-CH"/>
        </w:rPr>
        <w:t>13 dB pour ne pas affecter notablement la planification des bandes de fréquences attribuées au service fixe.</w:t>
      </w:r>
    </w:p>
    <w:p w:rsidR="00F327BB" w:rsidRPr="00266417" w:rsidRDefault="00F327BB" w:rsidP="00F327BB">
      <w:pPr>
        <w:rPr>
          <w:sz w:val="20"/>
          <w:lang w:val="fr-CH"/>
        </w:rPr>
      </w:pPr>
      <w:r w:rsidRPr="00266417">
        <w:rPr>
          <w:sz w:val="20"/>
          <w:lang w:val="fr-CH"/>
        </w:rPr>
        <w:t xml:space="preserve">Vu qu'il n'est peut-être pas toujours facile de mettre en </w:t>
      </w:r>
      <w:r w:rsidRPr="00266417">
        <w:rPr>
          <w:color w:val="000000"/>
          <w:sz w:val="20"/>
          <w:lang w:val="fr-CH"/>
        </w:rPr>
        <w:t xml:space="preserve">œuvre de manière économique un système très puissant de </w:t>
      </w:r>
      <w:r w:rsidRPr="00266417">
        <w:rPr>
          <w:sz w:val="20"/>
          <w:lang w:val="fr-CH"/>
        </w:rPr>
        <w:t xml:space="preserve">suppression des rayonnements hors bande provenant des radars </w:t>
      </w:r>
      <w:r w:rsidRPr="00266417">
        <w:rPr>
          <w:color w:val="000000"/>
          <w:sz w:val="20"/>
          <w:lang w:val="fr-CH"/>
        </w:rPr>
        <w:t>fixe</w:t>
      </w:r>
      <w:r w:rsidRPr="00266417">
        <w:rPr>
          <w:sz w:val="20"/>
          <w:lang w:val="fr-CH"/>
        </w:rPr>
        <w:t xml:space="preserve">s pour obtenir le niveau </w:t>
      </w:r>
      <w:r w:rsidRPr="00266417">
        <w:rPr>
          <w:i/>
          <w:iCs/>
          <w:sz w:val="20"/>
          <w:lang w:val="fr-CH"/>
        </w:rPr>
        <w:t>I</w:t>
      </w:r>
      <w:r w:rsidRPr="00266417">
        <w:rPr>
          <w:sz w:val="20"/>
          <w:lang w:val="fr-CH"/>
        </w:rPr>
        <w:t>/</w:t>
      </w:r>
      <w:r w:rsidRPr="00266417">
        <w:rPr>
          <w:i/>
          <w:iCs/>
          <w:sz w:val="20"/>
          <w:lang w:val="fr-CH"/>
        </w:rPr>
        <w:t>N</w:t>
      </w:r>
      <w:r w:rsidRPr="00266417">
        <w:rPr>
          <w:sz w:val="20"/>
          <w:lang w:val="fr-CH"/>
        </w:rPr>
        <w:t xml:space="preserve"> </w:t>
      </w:r>
      <w:r w:rsidRPr="00266417">
        <w:rPr>
          <w:color w:val="000000"/>
          <w:sz w:val="20"/>
          <w:lang w:val="fr-CH"/>
        </w:rPr>
        <w:t>susmentionné</w:t>
      </w:r>
      <w:r w:rsidRPr="00266417">
        <w:rPr>
          <w:sz w:val="20"/>
          <w:lang w:val="fr-CH"/>
        </w:rPr>
        <w:t>, il serait raisonnable d'accepter, même si c'est un inconvénient, un niveau intermédiaire équivalent à une dégradation de 3 dB maximum de la marge de protection contre les évanouissements sur le bond du service fixe.</w:t>
      </w:r>
    </w:p>
    <w:p w:rsidR="00F327BB" w:rsidRPr="00266417" w:rsidRDefault="00F327BB" w:rsidP="00CE28B7">
      <w:pPr>
        <w:rPr>
          <w:sz w:val="20"/>
          <w:lang w:val="fr-CH"/>
        </w:rPr>
      </w:pPr>
      <w:r w:rsidRPr="00266417">
        <w:rPr>
          <w:color w:val="000000"/>
          <w:sz w:val="20"/>
          <w:lang w:val="fr-CH"/>
        </w:rPr>
        <w:t xml:space="preserve">En matière de </w:t>
      </w:r>
      <w:r w:rsidRPr="00266417">
        <w:rPr>
          <w:sz w:val="20"/>
          <w:lang w:val="fr-CH"/>
        </w:rPr>
        <w:t xml:space="preserve">protection, une </w:t>
      </w:r>
      <w:r w:rsidRPr="00266417">
        <w:rPr>
          <w:color w:val="000000"/>
          <w:sz w:val="20"/>
          <w:lang w:val="fr-CH"/>
        </w:rPr>
        <w:t>valeur</w:t>
      </w:r>
      <w:r w:rsidRPr="00266417">
        <w:rPr>
          <w:sz w:val="20"/>
          <w:lang w:val="fr-CH"/>
        </w:rPr>
        <w:t xml:space="preserve"> </w:t>
      </w:r>
      <w:r w:rsidRPr="00266417">
        <w:rPr>
          <w:i/>
          <w:iCs/>
          <w:sz w:val="20"/>
          <w:lang w:val="fr-CH"/>
        </w:rPr>
        <w:t>I</w:t>
      </w:r>
      <w:r w:rsidRPr="00266417">
        <w:rPr>
          <w:sz w:val="20"/>
          <w:lang w:val="fr-CH"/>
        </w:rPr>
        <w:t>/</w:t>
      </w:r>
      <w:r w:rsidRPr="00266417">
        <w:rPr>
          <w:i/>
          <w:iCs/>
          <w:sz w:val="20"/>
          <w:lang w:val="fr-CH"/>
        </w:rPr>
        <w:t>N</w:t>
      </w:r>
      <w:r w:rsidRPr="00266417">
        <w:rPr>
          <w:sz w:val="20"/>
          <w:lang w:val="fr-CH"/>
        </w:rPr>
        <w:t xml:space="preserve"> minimale de 0 dB est obligatoire pour que l'</w:t>
      </w:r>
      <w:r w:rsidRPr="00266417">
        <w:rPr>
          <w:color w:val="000000"/>
          <w:sz w:val="20"/>
          <w:lang w:val="fr-CH"/>
        </w:rPr>
        <w:t>objectif ESR</w:t>
      </w:r>
      <w:r w:rsidRPr="00266417">
        <w:rPr>
          <w:sz w:val="20"/>
          <w:lang w:val="fr-CH"/>
        </w:rPr>
        <w:t xml:space="preserve"> des DRRS ne soit pas gravement compromis. Pour les </w:t>
      </w:r>
      <w:r w:rsidRPr="00266417">
        <w:rPr>
          <w:color w:val="000000"/>
          <w:sz w:val="20"/>
          <w:lang w:val="fr-CH"/>
        </w:rPr>
        <w:t>système</w:t>
      </w:r>
      <w:r w:rsidRPr="00266417">
        <w:rPr>
          <w:sz w:val="20"/>
          <w:lang w:val="fr-CH"/>
        </w:rPr>
        <w:t xml:space="preserve">s du service fixe faisant appel à la diversité, le rapport </w:t>
      </w:r>
      <w:r w:rsidRPr="00266417">
        <w:rPr>
          <w:i/>
          <w:iCs/>
          <w:sz w:val="20"/>
          <w:lang w:val="fr-CH"/>
        </w:rPr>
        <w:t>I</w:t>
      </w:r>
      <w:r w:rsidRPr="00266417">
        <w:rPr>
          <w:sz w:val="20"/>
          <w:lang w:val="fr-CH"/>
        </w:rPr>
        <w:t>/</w:t>
      </w:r>
      <w:r w:rsidRPr="00266417">
        <w:rPr>
          <w:i/>
          <w:iCs/>
          <w:sz w:val="20"/>
          <w:lang w:val="fr-CH"/>
        </w:rPr>
        <w:t>N</w:t>
      </w:r>
      <w:r w:rsidRPr="00266417">
        <w:rPr>
          <w:sz w:val="20"/>
          <w:lang w:val="fr-CH"/>
        </w:rPr>
        <w:t xml:space="preserve"> ne devrait pas dépasser </w:t>
      </w:r>
      <w:r w:rsidRPr="00266417">
        <w:rPr>
          <w:sz w:val="20"/>
          <w:lang w:val="fr-CH"/>
        </w:rPr>
        <w:noBreakHyphen/>
        <w:t xml:space="preserve">4 dB </w:t>
      </w:r>
      <w:r w:rsidRPr="00266417">
        <w:rPr>
          <w:color w:val="000000"/>
          <w:sz w:val="20"/>
          <w:lang w:val="fr-CH"/>
        </w:rPr>
        <w:t>environ</w:t>
      </w:r>
      <w:r w:rsidRPr="00266417">
        <w:rPr>
          <w:sz w:val="20"/>
          <w:lang w:val="fr-CH"/>
        </w:rPr>
        <w:t xml:space="preserve">. Cela étant, pour tenir compte des divers systèmes radar et vu que le nombre de </w:t>
      </w:r>
      <w:r w:rsidRPr="00266417">
        <w:rPr>
          <w:color w:val="000000"/>
          <w:sz w:val="20"/>
          <w:lang w:val="fr-CH"/>
        </w:rPr>
        <w:t>système</w:t>
      </w:r>
      <w:r w:rsidRPr="00266417">
        <w:rPr>
          <w:sz w:val="20"/>
          <w:lang w:val="fr-CH"/>
        </w:rPr>
        <w:t xml:space="preserve">s devrait être peu élevé (les brouillages qu'ils occasionnent aux </w:t>
      </w:r>
      <w:r w:rsidRPr="00266417">
        <w:rPr>
          <w:color w:val="000000"/>
          <w:sz w:val="20"/>
          <w:lang w:val="fr-CH"/>
        </w:rPr>
        <w:t>réseaux</w:t>
      </w:r>
      <w:r w:rsidRPr="00266417">
        <w:rPr>
          <w:sz w:val="20"/>
          <w:lang w:val="fr-CH"/>
        </w:rPr>
        <w:t xml:space="preserve"> du service fixe pouvant donc être raisonnablement gérés), un rapport </w:t>
      </w:r>
      <w:r w:rsidRPr="00266417">
        <w:rPr>
          <w:i/>
          <w:iCs/>
          <w:sz w:val="20"/>
          <w:lang w:val="fr-CH"/>
        </w:rPr>
        <w:t>I</w:t>
      </w:r>
      <w:r w:rsidRPr="00266417">
        <w:rPr>
          <w:sz w:val="20"/>
          <w:lang w:val="fr-CH"/>
        </w:rPr>
        <w:t>/</w:t>
      </w:r>
      <w:r w:rsidRPr="00266417">
        <w:rPr>
          <w:i/>
          <w:iCs/>
          <w:sz w:val="20"/>
          <w:lang w:val="fr-CH"/>
        </w:rPr>
        <w:t>N</w:t>
      </w:r>
      <w:r w:rsidRPr="00266417">
        <w:rPr>
          <w:sz w:val="20"/>
          <w:lang w:val="fr-CH"/>
        </w:rPr>
        <w:t xml:space="preserve"> maximum de 0 dB peut être acceptable (voir aussi la </w:t>
      </w:r>
      <w:r w:rsidRPr="00266417">
        <w:rPr>
          <w:color w:val="000000"/>
          <w:sz w:val="20"/>
          <w:lang w:val="fr-CH"/>
        </w:rPr>
        <w:t>R</w:t>
      </w:r>
      <w:r w:rsidRPr="00266417">
        <w:rPr>
          <w:color w:val="000000"/>
          <w:spacing w:val="-3"/>
          <w:sz w:val="20"/>
          <w:lang w:val="fr-CH"/>
        </w:rPr>
        <w:t>ecommandation</w:t>
      </w:r>
      <w:r w:rsidRPr="00266417">
        <w:rPr>
          <w:sz w:val="20"/>
          <w:lang w:val="fr-CH"/>
        </w:rPr>
        <w:t xml:space="preserve"> UIT-R F.1190). Un rapport </w:t>
      </w:r>
      <w:r w:rsidRPr="00266417">
        <w:rPr>
          <w:i/>
          <w:iCs/>
          <w:sz w:val="20"/>
          <w:lang w:val="fr-CH"/>
        </w:rPr>
        <w:t>I</w:t>
      </w:r>
      <w:r w:rsidRPr="00266417">
        <w:rPr>
          <w:sz w:val="20"/>
          <w:lang w:val="fr-CH"/>
        </w:rPr>
        <w:t>/</w:t>
      </w:r>
      <w:r w:rsidRPr="00266417">
        <w:rPr>
          <w:i/>
          <w:iCs/>
          <w:sz w:val="20"/>
          <w:lang w:val="fr-CH"/>
        </w:rPr>
        <w:t>N</w:t>
      </w:r>
      <w:r w:rsidRPr="00266417">
        <w:rPr>
          <w:sz w:val="20"/>
          <w:lang w:val="fr-CH"/>
        </w:rPr>
        <w:t xml:space="preserve"> de 0 dB entraînera un </w:t>
      </w:r>
      <w:r w:rsidRPr="00266417">
        <w:rPr>
          <w:color w:val="000000"/>
          <w:sz w:val="20"/>
          <w:lang w:val="fr-CH"/>
        </w:rPr>
        <w:t>accroissement</w:t>
      </w:r>
      <w:r w:rsidRPr="00266417">
        <w:rPr>
          <w:sz w:val="20"/>
          <w:lang w:val="fr-CH"/>
        </w:rPr>
        <w:t xml:space="preserve"> d'un facteur de 4 environ de la qualité en termes de SES (TEB </w:t>
      </w:r>
      <w:r w:rsidR="00CE28B7" w:rsidRPr="00266417">
        <w:rPr>
          <w:sz w:val="20"/>
          <w:lang w:val="fr-CH"/>
        </w:rPr>
        <w:t>&gt;</w:t>
      </w:r>
      <w:r w:rsidRPr="00266417">
        <w:rPr>
          <w:sz w:val="20"/>
          <w:lang w:val="fr-CH"/>
        </w:rPr>
        <w:t> 10</w:t>
      </w:r>
      <w:r w:rsidRPr="00266417">
        <w:rPr>
          <w:sz w:val="20"/>
          <w:vertAlign w:val="superscript"/>
          <w:lang w:val="fr-CH"/>
        </w:rPr>
        <w:t>–5</w:t>
      </w:r>
      <w:r w:rsidRPr="00266417">
        <w:rPr>
          <w:sz w:val="20"/>
          <w:lang w:val="fr-CH"/>
        </w:rPr>
        <w:t xml:space="preserve">). Sur un réseau </w:t>
      </w:r>
      <w:r w:rsidRPr="00266417">
        <w:rPr>
          <w:color w:val="000000"/>
          <w:sz w:val="20"/>
          <w:lang w:val="fr-CH"/>
        </w:rPr>
        <w:t>hertzien</w:t>
      </w:r>
      <w:r w:rsidRPr="00266417">
        <w:rPr>
          <w:sz w:val="20"/>
          <w:lang w:val="fr-CH"/>
        </w:rPr>
        <w:t xml:space="preserve"> de 50 bonds, cela se traduira par une augmentation de 6</w:t>
      </w:r>
      <w:r w:rsidRPr="00266417">
        <w:rPr>
          <w:color w:val="000000"/>
          <w:sz w:val="20"/>
          <w:lang w:val="fr-CH"/>
        </w:rPr>
        <w:t>%</w:t>
      </w:r>
      <w:r w:rsidRPr="00266417">
        <w:rPr>
          <w:sz w:val="20"/>
          <w:lang w:val="fr-CH"/>
        </w:rPr>
        <w:t xml:space="preserve"> de la qualité en termes de SES.</w:t>
      </w:r>
    </w:p>
    <w:p w:rsidR="00F327BB" w:rsidRPr="00266417" w:rsidRDefault="00F327BB" w:rsidP="00F327BB">
      <w:pPr>
        <w:pStyle w:val="Heading2"/>
        <w:rPr>
          <w:sz w:val="22"/>
          <w:szCs w:val="22"/>
          <w:lang w:val="fr-CH"/>
        </w:rPr>
      </w:pPr>
      <w:r w:rsidRPr="00266417">
        <w:rPr>
          <w:sz w:val="22"/>
          <w:szCs w:val="22"/>
          <w:lang w:val="fr-CH"/>
        </w:rPr>
        <w:lastRenderedPageBreak/>
        <w:t>1.12</w:t>
      </w:r>
      <w:r w:rsidRPr="00266417">
        <w:rPr>
          <w:sz w:val="22"/>
          <w:szCs w:val="22"/>
          <w:lang w:val="fr-CH"/>
        </w:rPr>
        <w:tab/>
        <w:t>Brouillages causés par des radars mobiles</w:t>
      </w:r>
    </w:p>
    <w:p w:rsidR="00F327BB" w:rsidRPr="00266417" w:rsidRDefault="00F327BB" w:rsidP="00F327BB">
      <w:pPr>
        <w:rPr>
          <w:sz w:val="20"/>
          <w:lang w:val="fr-CH"/>
        </w:rPr>
      </w:pPr>
      <w:r w:rsidRPr="00266417">
        <w:rPr>
          <w:sz w:val="20"/>
          <w:lang w:val="fr-CH"/>
        </w:rPr>
        <w:t xml:space="preserve">Comme exemples de sources de brouillage de ce type, citons les </w:t>
      </w:r>
      <w:r w:rsidRPr="00266417">
        <w:rPr>
          <w:color w:val="000000"/>
          <w:sz w:val="20"/>
          <w:lang w:val="fr-CH"/>
        </w:rPr>
        <w:t>système</w:t>
      </w:r>
      <w:r w:rsidRPr="00266417">
        <w:rPr>
          <w:sz w:val="20"/>
          <w:lang w:val="fr-CH"/>
        </w:rPr>
        <w:t xml:space="preserve">s </w:t>
      </w:r>
      <w:r w:rsidRPr="00266417">
        <w:rPr>
          <w:color w:val="000000"/>
          <w:sz w:val="20"/>
          <w:lang w:val="fr-CH"/>
        </w:rPr>
        <w:t>mobile</w:t>
      </w:r>
      <w:r w:rsidRPr="00266417">
        <w:rPr>
          <w:sz w:val="20"/>
          <w:lang w:val="fr-CH"/>
        </w:rPr>
        <w:t xml:space="preserve">s maritimes et les </w:t>
      </w:r>
      <w:r w:rsidRPr="00266417">
        <w:rPr>
          <w:color w:val="000000"/>
          <w:sz w:val="20"/>
          <w:lang w:val="fr-CH"/>
        </w:rPr>
        <w:t>système</w:t>
      </w:r>
      <w:r w:rsidRPr="00266417">
        <w:rPr>
          <w:sz w:val="20"/>
          <w:lang w:val="fr-CH"/>
        </w:rPr>
        <w:t xml:space="preserve">s </w:t>
      </w:r>
      <w:r w:rsidRPr="00266417">
        <w:rPr>
          <w:color w:val="000000"/>
          <w:sz w:val="20"/>
          <w:lang w:val="fr-CH"/>
        </w:rPr>
        <w:t>terrestre</w:t>
      </w:r>
      <w:r w:rsidRPr="00266417">
        <w:rPr>
          <w:sz w:val="20"/>
          <w:lang w:val="fr-CH"/>
        </w:rPr>
        <w:t xml:space="preserve">s transportables (ne </w:t>
      </w:r>
      <w:r w:rsidRPr="00266417">
        <w:rPr>
          <w:color w:val="000000"/>
          <w:sz w:val="20"/>
          <w:lang w:val="fr-CH"/>
        </w:rPr>
        <w:t>fonctionnant pas pendant le déplacement</w:t>
      </w:r>
      <w:r w:rsidRPr="00266417">
        <w:rPr>
          <w:sz w:val="20"/>
          <w:lang w:val="fr-CH"/>
        </w:rPr>
        <w:t xml:space="preserve">). Comme </w:t>
      </w:r>
      <w:r w:rsidRPr="00266417">
        <w:rPr>
          <w:color w:val="000000"/>
          <w:sz w:val="20"/>
          <w:lang w:val="fr-CH"/>
        </w:rPr>
        <w:t>ci-dessus</w:t>
      </w:r>
      <w:r w:rsidRPr="00266417">
        <w:rPr>
          <w:sz w:val="20"/>
          <w:lang w:val="fr-CH"/>
        </w:rPr>
        <w:t xml:space="preserve">, il est supposé qu'un seul bond sera affecté dans un faisceau </w:t>
      </w:r>
      <w:r w:rsidRPr="00266417">
        <w:rPr>
          <w:color w:val="000000"/>
          <w:sz w:val="20"/>
          <w:lang w:val="fr-CH"/>
        </w:rPr>
        <w:t xml:space="preserve">hertzien de </w:t>
      </w:r>
      <w:r w:rsidRPr="00266417">
        <w:rPr>
          <w:sz w:val="20"/>
          <w:lang w:val="fr-CH"/>
        </w:rPr>
        <w:t xml:space="preserve">2 500 km. Ces sources de brouillage sont difficiles à </w:t>
      </w:r>
      <w:r w:rsidRPr="00266417">
        <w:rPr>
          <w:color w:val="000000"/>
          <w:sz w:val="20"/>
          <w:lang w:val="fr-CH"/>
        </w:rPr>
        <w:t xml:space="preserve">contrôler et peuvent donc avoir une grave incidence sur le système radioélectrique numérique brouillé </w:t>
      </w:r>
      <w:r w:rsidRPr="00266417">
        <w:rPr>
          <w:sz w:val="20"/>
          <w:lang w:val="fr-CH"/>
        </w:rPr>
        <w:t>(</w:t>
      </w:r>
      <w:r w:rsidRPr="00266417">
        <w:rPr>
          <w:color w:val="000000"/>
          <w:sz w:val="20"/>
          <w:lang w:val="fr-CH"/>
        </w:rPr>
        <w:t>généralement</w:t>
      </w:r>
      <w:r w:rsidRPr="00266417">
        <w:rPr>
          <w:sz w:val="20"/>
          <w:lang w:val="fr-CH"/>
        </w:rPr>
        <w:t xml:space="preserve"> provoquant l'apparition de SES).</w:t>
      </w:r>
    </w:p>
    <w:p w:rsidR="00F327BB" w:rsidRPr="00266417" w:rsidRDefault="00F327BB" w:rsidP="00F327BB">
      <w:pPr>
        <w:rPr>
          <w:sz w:val="20"/>
          <w:lang w:val="fr-CH"/>
        </w:rPr>
      </w:pPr>
      <w:r w:rsidRPr="00266417">
        <w:rPr>
          <w:sz w:val="20"/>
          <w:lang w:val="fr-CH"/>
        </w:rPr>
        <w:t xml:space="preserve">Par </w:t>
      </w:r>
      <w:r w:rsidRPr="00266417">
        <w:rPr>
          <w:color w:val="000000"/>
          <w:sz w:val="20"/>
          <w:lang w:val="fr-CH"/>
        </w:rPr>
        <w:t>exemple</w:t>
      </w:r>
      <w:r w:rsidRPr="00266417">
        <w:rPr>
          <w:sz w:val="20"/>
          <w:lang w:val="fr-CH"/>
        </w:rPr>
        <w:t xml:space="preserve">, l'incidence du rapport </w:t>
      </w:r>
      <w:r w:rsidRPr="00266417">
        <w:rPr>
          <w:i/>
          <w:iCs/>
          <w:sz w:val="20"/>
          <w:lang w:val="fr-CH"/>
        </w:rPr>
        <w:t>I</w:t>
      </w:r>
      <w:r w:rsidRPr="00266417">
        <w:rPr>
          <w:sz w:val="20"/>
          <w:lang w:val="fr-CH"/>
        </w:rPr>
        <w:t>/</w:t>
      </w:r>
      <w:r w:rsidRPr="00266417">
        <w:rPr>
          <w:i/>
          <w:iCs/>
          <w:sz w:val="20"/>
          <w:lang w:val="fr-CH"/>
        </w:rPr>
        <w:t>N</w:t>
      </w:r>
      <w:r w:rsidRPr="00266417">
        <w:rPr>
          <w:sz w:val="20"/>
          <w:lang w:val="fr-CH"/>
        </w:rPr>
        <w:t xml:space="preserve"> sur un faisceau hertzien à modulation MAQ-512 </w:t>
      </w:r>
      <w:r w:rsidRPr="00266417">
        <w:rPr>
          <w:color w:val="000000"/>
          <w:sz w:val="20"/>
          <w:lang w:val="fr-CH"/>
        </w:rPr>
        <w:t>fonction</w:t>
      </w:r>
      <w:r w:rsidRPr="00266417">
        <w:rPr>
          <w:sz w:val="20"/>
          <w:lang w:val="fr-CH"/>
        </w:rPr>
        <w:t xml:space="preserve">nant </w:t>
      </w:r>
      <w:r w:rsidRPr="00266417">
        <w:rPr>
          <w:color w:val="000000"/>
          <w:sz w:val="20"/>
          <w:lang w:val="fr-CH"/>
        </w:rPr>
        <w:t xml:space="preserve">à </w:t>
      </w:r>
      <w:r w:rsidRPr="00266417">
        <w:rPr>
          <w:sz w:val="20"/>
          <w:lang w:val="fr-CH"/>
        </w:rPr>
        <w:t xml:space="preserve">4 GHz est examinée </w:t>
      </w:r>
      <w:r w:rsidRPr="00266417">
        <w:rPr>
          <w:color w:val="000000"/>
          <w:sz w:val="20"/>
          <w:lang w:val="fr-CH"/>
        </w:rPr>
        <w:t>ci-après</w:t>
      </w:r>
      <w:r w:rsidRPr="00266417">
        <w:rPr>
          <w:sz w:val="20"/>
          <w:lang w:val="fr-CH"/>
        </w:rPr>
        <w:t>:</w:t>
      </w:r>
    </w:p>
    <w:p w:rsidR="00F327BB" w:rsidRPr="00266417" w:rsidRDefault="00F327BB" w:rsidP="00F327BB">
      <w:pPr>
        <w:rPr>
          <w:sz w:val="20"/>
          <w:lang w:val="fr-CH"/>
        </w:rPr>
      </w:pPr>
    </w:p>
    <w:p w:rsidR="00F327BB" w:rsidRPr="00266417" w:rsidRDefault="00F327BB" w:rsidP="00CE28B7">
      <w:pPr>
        <w:pStyle w:val="enumlev1"/>
        <w:tabs>
          <w:tab w:val="left" w:pos="4678"/>
        </w:tabs>
        <w:rPr>
          <w:sz w:val="20"/>
          <w:lang w:val="fr-CH"/>
        </w:rPr>
      </w:pPr>
      <w:r w:rsidRPr="00266417">
        <w:rPr>
          <w:sz w:val="20"/>
          <w:lang w:val="fr-CH"/>
        </w:rPr>
        <w:tab/>
        <w:t>Modulation</w:t>
      </w:r>
      <w:r w:rsidR="00CE28B7" w:rsidRPr="00266417">
        <w:rPr>
          <w:sz w:val="20"/>
          <w:lang w:val="fr-CH"/>
        </w:rPr>
        <w:t>:</w:t>
      </w:r>
      <w:r w:rsidRPr="00266417">
        <w:rPr>
          <w:sz w:val="20"/>
          <w:lang w:val="fr-CH"/>
        </w:rPr>
        <w:tab/>
      </w:r>
      <w:r w:rsidR="00A33368" w:rsidRPr="00266417">
        <w:rPr>
          <w:sz w:val="20"/>
          <w:lang w:val="fr-CH"/>
        </w:rPr>
        <w:tab/>
      </w:r>
      <w:r w:rsidRPr="00266417">
        <w:rPr>
          <w:sz w:val="20"/>
          <w:lang w:val="fr-CH"/>
        </w:rPr>
        <w:t>MAQ-512</w:t>
      </w:r>
    </w:p>
    <w:p w:rsidR="00F327BB" w:rsidRPr="00266417" w:rsidRDefault="00F327BB" w:rsidP="00CE28B7">
      <w:pPr>
        <w:pStyle w:val="enumlev1"/>
        <w:tabs>
          <w:tab w:val="left" w:pos="4678"/>
        </w:tabs>
        <w:rPr>
          <w:sz w:val="20"/>
          <w:lang w:val="fr-CH"/>
        </w:rPr>
      </w:pPr>
      <w:r w:rsidRPr="00266417">
        <w:rPr>
          <w:color w:val="000000"/>
          <w:sz w:val="20"/>
          <w:lang w:val="fr-CH"/>
        </w:rPr>
        <w:tab/>
        <w:t>Fréquence</w:t>
      </w:r>
      <w:r w:rsidR="00CE28B7" w:rsidRPr="00266417">
        <w:rPr>
          <w:sz w:val="20"/>
          <w:lang w:val="fr-CH"/>
        </w:rPr>
        <w:t>:</w:t>
      </w:r>
      <w:r w:rsidRPr="00266417">
        <w:rPr>
          <w:sz w:val="20"/>
          <w:lang w:val="fr-CH"/>
        </w:rPr>
        <w:tab/>
      </w:r>
      <w:r w:rsidR="00A33368" w:rsidRPr="00266417">
        <w:rPr>
          <w:sz w:val="20"/>
          <w:lang w:val="fr-CH"/>
        </w:rPr>
        <w:tab/>
      </w:r>
      <w:r w:rsidRPr="00266417">
        <w:rPr>
          <w:sz w:val="20"/>
          <w:lang w:val="fr-CH"/>
        </w:rPr>
        <w:t>4 GHz</w:t>
      </w:r>
    </w:p>
    <w:p w:rsidR="00F327BB" w:rsidRPr="00266417" w:rsidRDefault="00F327BB" w:rsidP="00CE28B7">
      <w:pPr>
        <w:pStyle w:val="enumlev1"/>
        <w:tabs>
          <w:tab w:val="left" w:pos="4678"/>
        </w:tabs>
        <w:rPr>
          <w:sz w:val="20"/>
          <w:lang w:val="fr-CH"/>
        </w:rPr>
      </w:pPr>
      <w:r w:rsidRPr="00266417">
        <w:rPr>
          <w:sz w:val="20"/>
          <w:lang w:val="fr-CH"/>
        </w:rPr>
        <w:tab/>
        <w:t xml:space="preserve">Largeur de bande FI, </w:t>
      </w:r>
      <w:r w:rsidRPr="00266417">
        <w:rPr>
          <w:i/>
          <w:iCs/>
          <w:sz w:val="20"/>
          <w:lang w:val="fr-CH"/>
        </w:rPr>
        <w:t>B</w:t>
      </w:r>
      <w:r w:rsidR="00CE28B7" w:rsidRPr="00266417">
        <w:rPr>
          <w:sz w:val="20"/>
          <w:lang w:val="fr-CH"/>
        </w:rPr>
        <w:t>:</w:t>
      </w:r>
      <w:r w:rsidRPr="00266417">
        <w:rPr>
          <w:sz w:val="20"/>
          <w:lang w:val="fr-CH"/>
        </w:rPr>
        <w:tab/>
        <w:t>40 MHz</w:t>
      </w:r>
    </w:p>
    <w:p w:rsidR="00F327BB" w:rsidRPr="00266417" w:rsidRDefault="00F327BB" w:rsidP="00F327BB">
      <w:pPr>
        <w:pStyle w:val="enumlev1"/>
        <w:tabs>
          <w:tab w:val="left" w:pos="4678"/>
        </w:tabs>
        <w:rPr>
          <w:color w:val="000000"/>
          <w:sz w:val="20"/>
          <w:lang w:val="fr-CH"/>
        </w:rPr>
      </w:pPr>
      <w:r w:rsidRPr="00266417">
        <w:rPr>
          <w:sz w:val="20"/>
          <w:lang w:val="fr-CH"/>
        </w:rPr>
        <w:tab/>
        <w:t>Réduction de puissance (</w:t>
      </w:r>
      <w:r w:rsidRPr="00266417">
        <w:rPr>
          <w:color w:val="000000"/>
          <w:sz w:val="20"/>
          <w:lang w:val="fr-CH"/>
        </w:rPr>
        <w:t>régulation</w:t>
      </w:r>
    </w:p>
    <w:p w:rsidR="00F327BB" w:rsidRPr="00266417" w:rsidRDefault="00F327BB" w:rsidP="00CE28B7">
      <w:pPr>
        <w:pStyle w:val="enumlev1"/>
        <w:tabs>
          <w:tab w:val="left" w:pos="4678"/>
        </w:tabs>
        <w:spacing w:before="0"/>
        <w:rPr>
          <w:sz w:val="20"/>
          <w:lang w:val="fr-CH"/>
        </w:rPr>
      </w:pPr>
      <w:r w:rsidRPr="00266417">
        <w:rPr>
          <w:color w:val="000000"/>
          <w:sz w:val="20"/>
          <w:lang w:val="fr-CH"/>
        </w:rPr>
        <w:tab/>
        <w:t>automatique de la puissance émise</w:t>
      </w:r>
      <w:r w:rsidRPr="00266417">
        <w:rPr>
          <w:sz w:val="20"/>
          <w:lang w:val="fr-CH"/>
        </w:rPr>
        <w:t xml:space="preserve"> (RAPE))</w:t>
      </w:r>
      <w:r w:rsidR="00CE28B7" w:rsidRPr="00266417">
        <w:rPr>
          <w:sz w:val="20"/>
          <w:lang w:val="fr-CH"/>
        </w:rPr>
        <w:t xml:space="preserve"> :</w:t>
      </w:r>
      <w:r w:rsidRPr="00266417">
        <w:rPr>
          <w:sz w:val="20"/>
          <w:lang w:val="fr-CH"/>
        </w:rPr>
        <w:tab/>
        <w:t>16 dB</w:t>
      </w:r>
    </w:p>
    <w:p w:rsidR="00F327BB" w:rsidRPr="00266417" w:rsidRDefault="00F327BB" w:rsidP="00CE28B7">
      <w:pPr>
        <w:pStyle w:val="enumlev1"/>
        <w:tabs>
          <w:tab w:val="left" w:pos="4678"/>
        </w:tabs>
        <w:rPr>
          <w:sz w:val="20"/>
          <w:lang w:val="fr-CH"/>
        </w:rPr>
      </w:pPr>
      <w:r w:rsidRPr="00266417">
        <w:rPr>
          <w:sz w:val="20"/>
          <w:lang w:val="fr-CH"/>
        </w:rPr>
        <w:tab/>
        <w:t>Puissance d'émission</w:t>
      </w:r>
      <w:r w:rsidR="00CE28B7" w:rsidRPr="00266417">
        <w:rPr>
          <w:sz w:val="20"/>
          <w:lang w:val="fr-CH"/>
        </w:rPr>
        <w:t>:</w:t>
      </w:r>
      <w:r w:rsidRPr="00266417">
        <w:rPr>
          <w:sz w:val="20"/>
          <w:lang w:val="fr-CH"/>
        </w:rPr>
        <w:tab/>
        <w:t>37 dBm</w:t>
      </w:r>
    </w:p>
    <w:p w:rsidR="00F327BB" w:rsidRPr="00266417" w:rsidRDefault="00F327BB" w:rsidP="00CE28B7">
      <w:pPr>
        <w:pStyle w:val="enumlev1"/>
        <w:tabs>
          <w:tab w:val="left" w:pos="4678"/>
        </w:tabs>
        <w:rPr>
          <w:sz w:val="20"/>
          <w:lang w:val="fr-CH"/>
        </w:rPr>
      </w:pPr>
      <w:r w:rsidRPr="00266417">
        <w:rPr>
          <w:sz w:val="20"/>
          <w:lang w:val="fr-CH"/>
        </w:rPr>
        <w:tab/>
        <w:t xml:space="preserve">Longueur de bond, </w:t>
      </w:r>
      <w:r w:rsidRPr="00266417">
        <w:rPr>
          <w:i/>
          <w:iCs/>
          <w:sz w:val="20"/>
          <w:lang w:val="fr-CH"/>
        </w:rPr>
        <w:t>D</w:t>
      </w:r>
      <w:r w:rsidR="00CE28B7" w:rsidRPr="00266417">
        <w:rPr>
          <w:sz w:val="20"/>
          <w:lang w:val="fr-CH"/>
        </w:rPr>
        <w:t>:</w:t>
      </w:r>
      <w:r w:rsidRPr="00266417">
        <w:rPr>
          <w:sz w:val="20"/>
          <w:lang w:val="fr-CH"/>
        </w:rPr>
        <w:tab/>
        <w:t>46 km</w:t>
      </w:r>
    </w:p>
    <w:p w:rsidR="00F327BB" w:rsidRPr="00266417" w:rsidRDefault="00F327BB" w:rsidP="00CE28B7">
      <w:pPr>
        <w:pStyle w:val="enumlev1"/>
        <w:tabs>
          <w:tab w:val="left" w:pos="4678"/>
        </w:tabs>
        <w:rPr>
          <w:sz w:val="20"/>
          <w:lang w:val="fr-CH"/>
        </w:rPr>
      </w:pPr>
      <w:r w:rsidRPr="00266417">
        <w:rPr>
          <w:sz w:val="20"/>
          <w:lang w:val="fr-CH"/>
        </w:rPr>
        <w:tab/>
        <w:t>Affaiblissement net sur le trajet</w:t>
      </w:r>
      <w:r w:rsidR="00CE28B7" w:rsidRPr="00266417">
        <w:rPr>
          <w:sz w:val="20"/>
          <w:lang w:val="fr-CH"/>
        </w:rPr>
        <w:t>:</w:t>
      </w:r>
      <w:r w:rsidRPr="00266417">
        <w:rPr>
          <w:sz w:val="20"/>
          <w:lang w:val="fr-CH"/>
        </w:rPr>
        <w:tab/>
        <w:t>65 dB</w:t>
      </w:r>
    </w:p>
    <w:p w:rsidR="00F327BB" w:rsidRPr="00266417" w:rsidRDefault="00F327BB" w:rsidP="00CE28B7">
      <w:pPr>
        <w:pStyle w:val="enumlev1"/>
        <w:tabs>
          <w:tab w:val="left" w:pos="4678"/>
        </w:tabs>
        <w:rPr>
          <w:sz w:val="20"/>
          <w:lang w:val="fr-CH"/>
        </w:rPr>
      </w:pPr>
      <w:r w:rsidRPr="00266417">
        <w:rPr>
          <w:sz w:val="20"/>
          <w:lang w:val="fr-CH"/>
        </w:rPr>
        <w:tab/>
        <w:t>Niveau nominal du signal reçu</w:t>
      </w:r>
      <w:r w:rsidR="00CE28B7" w:rsidRPr="00266417">
        <w:rPr>
          <w:sz w:val="20"/>
          <w:lang w:val="fr-CH"/>
        </w:rPr>
        <w:t>:</w:t>
      </w:r>
      <w:r w:rsidRPr="00266417">
        <w:rPr>
          <w:sz w:val="20"/>
          <w:lang w:val="fr-CH"/>
        </w:rPr>
        <w:tab/>
        <w:t>–28 dBm</w:t>
      </w:r>
    </w:p>
    <w:p w:rsidR="00F327BB" w:rsidRPr="00266417" w:rsidRDefault="00F327BB" w:rsidP="00CE28B7">
      <w:pPr>
        <w:pStyle w:val="enumlev1"/>
        <w:tabs>
          <w:tab w:val="left" w:pos="4678"/>
        </w:tabs>
        <w:rPr>
          <w:sz w:val="20"/>
          <w:lang w:val="fr-CH"/>
        </w:rPr>
      </w:pPr>
      <w:r w:rsidRPr="00266417">
        <w:rPr>
          <w:sz w:val="20"/>
          <w:lang w:val="fr-CH"/>
        </w:rPr>
        <w:tab/>
        <w:t xml:space="preserve">Facteur de bruit, </w:t>
      </w:r>
      <w:r w:rsidRPr="00266417">
        <w:rPr>
          <w:i/>
          <w:iCs/>
          <w:sz w:val="20"/>
          <w:lang w:val="fr-CH"/>
        </w:rPr>
        <w:t>F</w:t>
      </w:r>
      <w:r w:rsidR="00CE28B7" w:rsidRPr="00266417">
        <w:rPr>
          <w:sz w:val="20"/>
          <w:lang w:val="fr-CH"/>
        </w:rPr>
        <w:t>:</w:t>
      </w:r>
      <w:r w:rsidRPr="00266417">
        <w:rPr>
          <w:sz w:val="20"/>
          <w:lang w:val="fr-CH"/>
        </w:rPr>
        <w:tab/>
        <w:t>2 dB</w:t>
      </w:r>
    </w:p>
    <w:p w:rsidR="00F327BB" w:rsidRPr="00266417" w:rsidRDefault="00F327BB" w:rsidP="00CE28B7">
      <w:pPr>
        <w:pStyle w:val="enumlev1"/>
        <w:tabs>
          <w:tab w:val="left" w:pos="4678"/>
        </w:tabs>
        <w:rPr>
          <w:sz w:val="20"/>
          <w:lang w:val="fr-CH"/>
        </w:rPr>
      </w:pPr>
      <w:r w:rsidRPr="00266417">
        <w:rPr>
          <w:sz w:val="20"/>
          <w:lang w:val="fr-CH"/>
        </w:rPr>
        <w:tab/>
        <w:t>Bruit aux étages d'entrée du récepteur</w:t>
      </w:r>
      <w:r w:rsidR="00CE28B7" w:rsidRPr="00266417">
        <w:rPr>
          <w:sz w:val="20"/>
          <w:lang w:val="fr-CH"/>
        </w:rPr>
        <w:t>:</w:t>
      </w:r>
      <w:r w:rsidRPr="00266417">
        <w:rPr>
          <w:sz w:val="20"/>
          <w:lang w:val="fr-CH"/>
        </w:rPr>
        <w:tab/>
        <w:t xml:space="preserve">–96 dBm (–114 </w:t>
      </w:r>
      <w:r w:rsidR="00CE28B7" w:rsidRPr="00266417">
        <w:rPr>
          <w:sz w:val="20"/>
          <w:lang w:val="fr-CH"/>
        </w:rPr>
        <w:t>+</w:t>
      </w:r>
      <w:r w:rsidRPr="00266417">
        <w:rPr>
          <w:sz w:val="20"/>
          <w:lang w:val="fr-CH"/>
        </w:rPr>
        <w:t xml:space="preserve"> 10 log </w:t>
      </w:r>
      <w:r w:rsidRPr="00266417">
        <w:rPr>
          <w:i/>
          <w:iCs/>
          <w:sz w:val="20"/>
          <w:lang w:val="fr-CH"/>
        </w:rPr>
        <w:t>B</w:t>
      </w:r>
      <w:r w:rsidRPr="00266417">
        <w:rPr>
          <w:sz w:val="20"/>
          <w:lang w:val="fr-CH"/>
        </w:rPr>
        <w:t xml:space="preserve"> (MHz) </w:t>
      </w:r>
      <w:r w:rsidR="00CE28B7" w:rsidRPr="00266417">
        <w:rPr>
          <w:sz w:val="20"/>
          <w:lang w:val="fr-CH"/>
        </w:rPr>
        <w:t>+</w:t>
      </w:r>
      <w:r w:rsidRPr="00266417">
        <w:rPr>
          <w:sz w:val="20"/>
          <w:lang w:val="fr-CH"/>
        </w:rPr>
        <w:t xml:space="preserve"> </w:t>
      </w:r>
      <w:r w:rsidRPr="00266417">
        <w:rPr>
          <w:i/>
          <w:iCs/>
          <w:sz w:val="20"/>
          <w:lang w:val="fr-CH"/>
        </w:rPr>
        <w:t>F</w:t>
      </w:r>
      <w:r w:rsidRPr="00266417">
        <w:rPr>
          <w:sz w:val="20"/>
          <w:lang w:val="fr-CH"/>
        </w:rPr>
        <w:t>)</w:t>
      </w:r>
    </w:p>
    <w:p w:rsidR="00F327BB" w:rsidRDefault="00F327BB" w:rsidP="00CE28B7">
      <w:pPr>
        <w:pStyle w:val="enumlev1"/>
        <w:tabs>
          <w:tab w:val="left" w:pos="4678"/>
        </w:tabs>
        <w:rPr>
          <w:sz w:val="20"/>
          <w:lang w:val="fr-CH"/>
        </w:rPr>
      </w:pPr>
      <w:r w:rsidRPr="00266417">
        <w:rPr>
          <w:sz w:val="20"/>
          <w:lang w:val="fr-CH"/>
        </w:rPr>
        <w:tab/>
        <w:t>Affaiblissement de transmission</w:t>
      </w:r>
      <w:r w:rsidR="00CE28B7" w:rsidRPr="00266417">
        <w:rPr>
          <w:sz w:val="20"/>
          <w:lang w:val="fr-CH"/>
        </w:rPr>
        <w:t>:</w:t>
      </w:r>
      <w:r w:rsidRPr="00266417">
        <w:rPr>
          <w:sz w:val="20"/>
          <w:lang w:val="fr-CH"/>
        </w:rPr>
        <w:tab/>
        <w:t xml:space="preserve">92,4 </w:t>
      </w:r>
      <w:r w:rsidR="00CE28B7" w:rsidRPr="00266417">
        <w:rPr>
          <w:sz w:val="20"/>
          <w:lang w:val="fr-CH"/>
        </w:rPr>
        <w:t>+</w:t>
      </w:r>
      <w:r w:rsidRPr="00266417">
        <w:rPr>
          <w:sz w:val="20"/>
          <w:lang w:val="fr-CH"/>
        </w:rPr>
        <w:t xml:space="preserve"> 20 log (fréquence (GHz) </w:t>
      </w:r>
      <w:r w:rsidR="00CE28B7" w:rsidRPr="00266417">
        <w:rPr>
          <w:sz w:val="20"/>
          <w:lang w:val="fr-CH"/>
        </w:rPr>
        <w:t>+</w:t>
      </w:r>
      <w:r w:rsidRPr="00266417">
        <w:rPr>
          <w:sz w:val="20"/>
          <w:lang w:val="fr-CH"/>
        </w:rPr>
        <w:t xml:space="preserve"> 20 log </w:t>
      </w:r>
      <w:r w:rsidRPr="00266417">
        <w:rPr>
          <w:i/>
          <w:iCs/>
          <w:sz w:val="20"/>
          <w:lang w:val="fr-CH"/>
        </w:rPr>
        <w:t>D</w:t>
      </w:r>
      <w:r w:rsidRPr="00266417">
        <w:rPr>
          <w:sz w:val="20"/>
          <w:lang w:val="fr-CH"/>
        </w:rPr>
        <w:t xml:space="preserve"> (km)</w:t>
      </w:r>
    </w:p>
    <w:p w:rsidR="00F327BB" w:rsidRPr="00266417" w:rsidRDefault="00F327BB" w:rsidP="00495937">
      <w:pPr>
        <w:pStyle w:val="FigureNo"/>
        <w:rPr>
          <w:lang w:val="fr-CH"/>
        </w:rPr>
      </w:pPr>
      <w:r w:rsidRPr="00266417">
        <w:rPr>
          <w:noProof/>
          <w:lang w:val="en-US" w:eastAsia="zh-CN"/>
        </w:rPr>
        <w:drawing>
          <wp:inline distT="0" distB="0" distL="0" distR="0">
            <wp:extent cx="5278755" cy="4031615"/>
            <wp:effectExtent l="1905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4" cstate="print"/>
                    <a:srcRect/>
                    <a:stretch>
                      <a:fillRect/>
                    </a:stretch>
                  </pic:blipFill>
                  <pic:spPr bwMode="auto">
                    <a:xfrm>
                      <a:off x="0" y="0"/>
                      <a:ext cx="5278755" cy="4031615"/>
                    </a:xfrm>
                    <a:prstGeom prst="rect">
                      <a:avLst/>
                    </a:prstGeom>
                    <a:noFill/>
                    <a:ln w="9525">
                      <a:noFill/>
                      <a:miter lim="800000"/>
                      <a:headEnd/>
                      <a:tailEnd/>
                    </a:ln>
                  </pic:spPr>
                </pic:pic>
              </a:graphicData>
            </a:graphic>
          </wp:inline>
        </w:drawing>
      </w:r>
    </w:p>
    <w:p w:rsidR="00F327BB" w:rsidRPr="00266417" w:rsidRDefault="00F327BB" w:rsidP="00495937">
      <w:pPr>
        <w:pStyle w:val="FigureNo"/>
        <w:rPr>
          <w:lang w:val="fr-CH"/>
        </w:rPr>
      </w:pPr>
    </w:p>
    <w:p w:rsidR="00AA32E8" w:rsidRDefault="00AA32E8" w:rsidP="006322D8">
      <w:pPr>
        <w:rPr>
          <w:sz w:val="20"/>
          <w:lang w:val="fr-CH"/>
        </w:rPr>
      </w:pPr>
    </w:p>
    <w:p w:rsidR="00F327BB" w:rsidRPr="00266417" w:rsidRDefault="00F327BB" w:rsidP="006322D8">
      <w:pPr>
        <w:rPr>
          <w:sz w:val="20"/>
          <w:lang w:val="fr-CH"/>
        </w:rPr>
      </w:pPr>
      <w:r w:rsidRPr="00266417">
        <w:rPr>
          <w:sz w:val="20"/>
          <w:lang w:val="fr-CH"/>
        </w:rPr>
        <w:lastRenderedPageBreak/>
        <w:t xml:space="preserve">Le rapport </w:t>
      </w:r>
      <w:r w:rsidRPr="00266417">
        <w:rPr>
          <w:i/>
          <w:iCs/>
          <w:sz w:val="20"/>
          <w:lang w:val="fr-CH"/>
        </w:rPr>
        <w:t>I</w:t>
      </w:r>
      <w:r w:rsidRPr="00266417">
        <w:rPr>
          <w:sz w:val="20"/>
          <w:lang w:val="fr-CH"/>
        </w:rPr>
        <w:t>/</w:t>
      </w:r>
      <w:r w:rsidRPr="00266417">
        <w:rPr>
          <w:i/>
          <w:iCs/>
          <w:sz w:val="20"/>
          <w:lang w:val="fr-CH"/>
        </w:rPr>
        <w:t>N</w:t>
      </w:r>
      <w:r w:rsidRPr="00266417">
        <w:rPr>
          <w:i/>
          <w:iCs/>
          <w:position w:val="-4"/>
          <w:sz w:val="20"/>
          <w:lang w:val="fr-CH"/>
        </w:rPr>
        <w:t>r</w:t>
      </w:r>
      <w:r w:rsidRPr="00266417">
        <w:rPr>
          <w:sz w:val="20"/>
          <w:lang w:val="fr-CH"/>
        </w:rPr>
        <w:t xml:space="preserve"> (</w:t>
      </w:r>
      <w:r w:rsidRPr="00266417">
        <w:rPr>
          <w:i/>
          <w:iCs/>
          <w:sz w:val="20"/>
          <w:lang w:val="fr-CH"/>
        </w:rPr>
        <w:t>X</w:t>
      </w:r>
      <w:r w:rsidRPr="00266417">
        <w:rPr>
          <w:sz w:val="20"/>
          <w:lang w:val="fr-CH"/>
        </w:rPr>
        <w:t xml:space="preserve"> dB) indiqué doit être inférieur à 16 dB (voir ci-après) pour que les brouillages radar n'entraînent pas l'apparition de SES (TEB </w:t>
      </w:r>
      <w:r w:rsidR="00CE28B7" w:rsidRPr="00266417">
        <w:rPr>
          <w:sz w:val="20"/>
          <w:lang w:val="fr-CH"/>
        </w:rPr>
        <w:t>&gt;</w:t>
      </w:r>
      <w:r w:rsidRPr="00266417">
        <w:rPr>
          <w:sz w:val="20"/>
          <w:lang w:val="fr-CH"/>
        </w:rPr>
        <w:t xml:space="preserve"> 10</w:t>
      </w:r>
      <w:r w:rsidRPr="00266417">
        <w:rPr>
          <w:sz w:val="20"/>
          <w:vertAlign w:val="superscript"/>
          <w:lang w:val="fr-CH"/>
        </w:rPr>
        <w:t>–5</w:t>
      </w:r>
      <w:r w:rsidRPr="00266417">
        <w:rPr>
          <w:sz w:val="20"/>
          <w:lang w:val="fr-CH"/>
        </w:rPr>
        <w:t>), d'où un non-respect des spécifications en matière de qualité énoncées dans la Recommandation UIT</w:t>
      </w:r>
      <w:r w:rsidRPr="00266417">
        <w:rPr>
          <w:sz w:val="20"/>
          <w:lang w:val="fr-CH"/>
        </w:rPr>
        <w:noBreakHyphen/>
        <w:t>T G.826.</w:t>
      </w:r>
    </w:p>
    <w:p w:rsidR="00F327BB" w:rsidRPr="00266417" w:rsidRDefault="00F327BB" w:rsidP="00CE28B7">
      <w:pPr>
        <w:pStyle w:val="Equation"/>
        <w:jc w:val="center"/>
        <w:rPr>
          <w:sz w:val="20"/>
          <w:lang w:val="fr-CH"/>
        </w:rPr>
      </w:pPr>
      <w:r w:rsidRPr="00266417">
        <w:rPr>
          <w:sz w:val="20"/>
          <w:lang w:val="fr-CH"/>
        </w:rPr>
        <w:t xml:space="preserve">–95 </w:t>
      </w:r>
      <w:r w:rsidR="00CE28B7" w:rsidRPr="00266417">
        <w:rPr>
          <w:sz w:val="20"/>
          <w:lang w:val="fr-CH"/>
        </w:rPr>
        <w:t>+</w:t>
      </w:r>
      <w:r w:rsidRPr="00266417">
        <w:rPr>
          <w:sz w:val="20"/>
          <w:lang w:val="fr-CH"/>
        </w:rPr>
        <w:t xml:space="preserve"> 35 </w:t>
      </w:r>
      <w:r w:rsidR="00CE28B7" w:rsidRPr="00266417">
        <w:rPr>
          <w:sz w:val="20"/>
          <w:lang w:val="fr-CH"/>
        </w:rPr>
        <w:t>+</w:t>
      </w:r>
      <w:r w:rsidRPr="00266417">
        <w:rPr>
          <w:sz w:val="20"/>
          <w:lang w:val="fr-CH"/>
        </w:rPr>
        <w:t xml:space="preserve"> X </w:t>
      </w:r>
      <w:r w:rsidR="00CE28B7" w:rsidRPr="00266417">
        <w:rPr>
          <w:sz w:val="20"/>
          <w:lang w:val="fr-CH"/>
        </w:rPr>
        <w:t>&lt;</w:t>
      </w:r>
      <w:r w:rsidRPr="00266417">
        <w:rPr>
          <w:sz w:val="20"/>
          <w:lang w:val="fr-CH"/>
        </w:rPr>
        <w:t xml:space="preserve"> –</w:t>
      </w:r>
      <w:r w:rsidRPr="00266417">
        <w:rPr>
          <w:rFonts w:ascii="Tms Rmn" w:hAnsi="Tms Rmn"/>
          <w:sz w:val="20"/>
          <w:lang w:val="fr-CH"/>
        </w:rPr>
        <w:t> </w:t>
      </w:r>
      <w:r w:rsidRPr="00266417">
        <w:rPr>
          <w:sz w:val="20"/>
          <w:lang w:val="fr-CH"/>
        </w:rPr>
        <w:t>44</w:t>
      </w:r>
    </w:p>
    <w:p w:rsidR="00F327BB" w:rsidRPr="00266417" w:rsidRDefault="00F327BB" w:rsidP="00CE28B7">
      <w:pPr>
        <w:pStyle w:val="Equation"/>
        <w:jc w:val="center"/>
        <w:rPr>
          <w:sz w:val="20"/>
          <w:lang w:val="fr-CH"/>
        </w:rPr>
      </w:pPr>
      <w:r w:rsidRPr="00266417">
        <w:rPr>
          <w:i/>
          <w:iCs/>
          <w:sz w:val="20"/>
          <w:lang w:val="fr-CH"/>
        </w:rPr>
        <w:t>X</w:t>
      </w:r>
      <w:r w:rsidRPr="00266417">
        <w:rPr>
          <w:sz w:val="20"/>
          <w:lang w:val="fr-CH"/>
        </w:rPr>
        <w:t xml:space="preserve"> </w:t>
      </w:r>
      <w:r w:rsidR="00CE28B7" w:rsidRPr="00266417">
        <w:rPr>
          <w:sz w:val="20"/>
          <w:lang w:val="fr-CH"/>
        </w:rPr>
        <w:t>&lt;</w:t>
      </w:r>
      <w:r w:rsidRPr="00266417">
        <w:rPr>
          <w:sz w:val="20"/>
          <w:lang w:val="fr-CH"/>
        </w:rPr>
        <w:t xml:space="preserve"> 95 – 35 –</w:t>
      </w:r>
      <w:r w:rsidRPr="00266417">
        <w:rPr>
          <w:rFonts w:ascii="Tms Rmn" w:hAnsi="Tms Rmn"/>
          <w:sz w:val="20"/>
          <w:lang w:val="fr-CH"/>
        </w:rPr>
        <w:t> </w:t>
      </w:r>
      <w:r w:rsidRPr="00266417">
        <w:rPr>
          <w:sz w:val="20"/>
          <w:lang w:val="fr-CH"/>
        </w:rPr>
        <w:t>44</w:t>
      </w:r>
    </w:p>
    <w:p w:rsidR="00F327BB" w:rsidRPr="00266417" w:rsidRDefault="00F327BB" w:rsidP="00CE28B7">
      <w:pPr>
        <w:pStyle w:val="Equation"/>
        <w:jc w:val="center"/>
        <w:rPr>
          <w:sz w:val="20"/>
          <w:lang w:val="fr-CH"/>
        </w:rPr>
      </w:pPr>
      <w:r w:rsidRPr="00266417">
        <w:rPr>
          <w:i/>
          <w:iCs/>
          <w:sz w:val="20"/>
          <w:lang w:val="fr-CH"/>
        </w:rPr>
        <w:t>X</w:t>
      </w:r>
      <w:r w:rsidRPr="00266417">
        <w:rPr>
          <w:sz w:val="20"/>
          <w:lang w:val="fr-CH"/>
        </w:rPr>
        <w:t xml:space="preserve"> </w:t>
      </w:r>
      <w:r w:rsidR="00CE28B7" w:rsidRPr="00266417">
        <w:rPr>
          <w:sz w:val="20"/>
          <w:lang w:val="fr-CH"/>
        </w:rPr>
        <w:t>&lt;</w:t>
      </w:r>
      <w:r w:rsidRPr="00266417">
        <w:rPr>
          <w:sz w:val="20"/>
          <w:lang w:val="fr-CH"/>
        </w:rPr>
        <w:t xml:space="preserve"> 16</w:t>
      </w:r>
    </w:p>
    <w:p w:rsidR="00F327BB" w:rsidRPr="00266417" w:rsidRDefault="00F327BB" w:rsidP="00F327BB">
      <w:pPr>
        <w:rPr>
          <w:sz w:val="20"/>
          <w:lang w:val="fr-CH"/>
        </w:rPr>
      </w:pPr>
      <w:r w:rsidRPr="00266417">
        <w:rPr>
          <w:sz w:val="20"/>
          <w:lang w:val="fr-CH"/>
        </w:rPr>
        <w:t xml:space="preserve">Un niveau de brouillage légèrement inférieur au seuil du récepteur n'aura pas d'incidence directe sur la qualité en termes de SES; toutefois, les </w:t>
      </w:r>
      <w:r w:rsidRPr="00266417">
        <w:rPr>
          <w:color w:val="000000"/>
          <w:sz w:val="20"/>
          <w:lang w:val="fr-CH"/>
        </w:rPr>
        <w:t>objectif</w:t>
      </w:r>
      <w:r w:rsidRPr="00266417">
        <w:rPr>
          <w:sz w:val="20"/>
          <w:lang w:val="fr-CH"/>
        </w:rPr>
        <w:t xml:space="preserve">s de qualité en termes de taux de ESR et de taux BBER seront affectés. </w:t>
      </w:r>
    </w:p>
    <w:p w:rsidR="00F327BB" w:rsidRPr="00266417" w:rsidRDefault="00F327BB" w:rsidP="00F327BB">
      <w:pPr>
        <w:rPr>
          <w:sz w:val="20"/>
          <w:lang w:val="fr-CH"/>
        </w:rPr>
      </w:pPr>
      <w:r w:rsidRPr="00266417">
        <w:rPr>
          <w:sz w:val="20"/>
          <w:lang w:val="fr-CH"/>
        </w:rPr>
        <w:t xml:space="preserve">Des études ont démontré que, pour les </w:t>
      </w:r>
      <w:r w:rsidRPr="00266417">
        <w:rPr>
          <w:color w:val="000000"/>
          <w:sz w:val="20"/>
          <w:lang w:val="fr-CH"/>
        </w:rPr>
        <w:t>objectif</w:t>
      </w:r>
      <w:r w:rsidRPr="00266417">
        <w:rPr>
          <w:sz w:val="20"/>
          <w:lang w:val="fr-CH"/>
        </w:rPr>
        <w:t xml:space="preserve">s de qualité ESR, la </w:t>
      </w:r>
      <w:r w:rsidRPr="00266417">
        <w:rPr>
          <w:color w:val="000000"/>
          <w:sz w:val="20"/>
          <w:lang w:val="fr-CH"/>
        </w:rPr>
        <w:t>prescription</w:t>
      </w:r>
      <w:r w:rsidRPr="00266417">
        <w:rPr>
          <w:sz w:val="20"/>
          <w:lang w:val="fr-CH"/>
        </w:rPr>
        <w:t xml:space="preserve"> relative au taux d'erreurs résiduelles sur les bits (RBER) des DRRS est plus stricte que celle qui est fondée sur le taux BBER. </w:t>
      </w:r>
    </w:p>
    <w:p w:rsidR="00F327BB" w:rsidRPr="00266417" w:rsidRDefault="00F327BB" w:rsidP="00CE28B7">
      <w:pPr>
        <w:rPr>
          <w:sz w:val="20"/>
          <w:lang w:val="fr-CH"/>
        </w:rPr>
      </w:pPr>
      <w:r w:rsidRPr="00266417">
        <w:rPr>
          <w:sz w:val="20"/>
          <w:lang w:val="fr-CH"/>
        </w:rPr>
        <w:t xml:space="preserve">A titre d'exemple, le taux RBER correspondant aux </w:t>
      </w:r>
      <w:r w:rsidRPr="00266417">
        <w:rPr>
          <w:color w:val="000000"/>
          <w:sz w:val="20"/>
          <w:lang w:val="fr-CH"/>
        </w:rPr>
        <w:t>objectif</w:t>
      </w:r>
      <w:r w:rsidRPr="00266417">
        <w:rPr>
          <w:sz w:val="20"/>
          <w:lang w:val="fr-CH"/>
        </w:rPr>
        <w:t>s ESR est de l'ordre de 1 </w:t>
      </w:r>
      <w:r w:rsidR="00CE28B7" w:rsidRPr="00266417">
        <w:rPr>
          <w:sz w:val="20"/>
          <w:lang w:val="fr-CH"/>
        </w:rPr>
        <w:sym w:font="Symbol" w:char="F0B4"/>
      </w:r>
      <w:r w:rsidRPr="00266417">
        <w:rPr>
          <w:sz w:val="20"/>
          <w:lang w:val="fr-CH"/>
        </w:rPr>
        <w:t> 10</w:t>
      </w:r>
      <w:r w:rsidRPr="00266417">
        <w:rPr>
          <w:sz w:val="20"/>
          <w:vertAlign w:val="superscript"/>
          <w:lang w:val="fr-CH"/>
        </w:rPr>
        <w:t xml:space="preserve">–13 </w:t>
      </w:r>
      <w:r w:rsidRPr="00266417">
        <w:rPr>
          <w:sz w:val="20"/>
          <w:lang w:val="fr-CH"/>
        </w:rPr>
        <w:t xml:space="preserve">par bond pour un </w:t>
      </w:r>
      <w:r w:rsidRPr="00266417">
        <w:rPr>
          <w:color w:val="000000"/>
          <w:sz w:val="20"/>
          <w:lang w:val="fr-CH"/>
        </w:rPr>
        <w:t>système</w:t>
      </w:r>
      <w:r w:rsidRPr="00266417">
        <w:rPr>
          <w:sz w:val="20"/>
          <w:lang w:val="fr-CH"/>
        </w:rPr>
        <w:t xml:space="preserve"> </w:t>
      </w:r>
      <w:r w:rsidRPr="00266417">
        <w:rPr>
          <w:color w:val="000000"/>
          <w:sz w:val="20"/>
          <w:lang w:val="fr-CH"/>
        </w:rPr>
        <w:t>fonction</w:t>
      </w:r>
      <w:r w:rsidRPr="00266417">
        <w:rPr>
          <w:sz w:val="20"/>
          <w:lang w:val="fr-CH"/>
        </w:rPr>
        <w:t xml:space="preserve">nant à 155,52 Mbit/s. Autrement dit, la </w:t>
      </w:r>
      <w:r w:rsidRPr="00266417">
        <w:rPr>
          <w:color w:val="000000"/>
          <w:sz w:val="20"/>
          <w:lang w:val="fr-CH"/>
        </w:rPr>
        <w:t>R</w:t>
      </w:r>
      <w:r w:rsidRPr="00266417">
        <w:rPr>
          <w:color w:val="000000"/>
          <w:spacing w:val="-3"/>
          <w:sz w:val="20"/>
          <w:lang w:val="fr-CH"/>
        </w:rPr>
        <w:t>ecommandation</w:t>
      </w:r>
      <w:r w:rsidRPr="00266417">
        <w:rPr>
          <w:sz w:val="20"/>
          <w:lang w:val="fr-CH"/>
        </w:rPr>
        <w:t xml:space="preserve"> UIT-T G.826 impose un taux RBER inférieur (de un à deux ordres de grandeur) à ce qu'exige la </w:t>
      </w:r>
      <w:r w:rsidRPr="00266417">
        <w:rPr>
          <w:color w:val="000000"/>
          <w:sz w:val="20"/>
          <w:lang w:val="fr-CH"/>
        </w:rPr>
        <w:t>R</w:t>
      </w:r>
      <w:r w:rsidRPr="00266417">
        <w:rPr>
          <w:color w:val="000000"/>
          <w:spacing w:val="-3"/>
          <w:sz w:val="20"/>
          <w:lang w:val="fr-CH"/>
        </w:rPr>
        <w:t>ecommandation</w:t>
      </w:r>
      <w:r w:rsidRPr="00266417">
        <w:rPr>
          <w:sz w:val="20"/>
          <w:lang w:val="fr-CH"/>
        </w:rPr>
        <w:t> UIT</w:t>
      </w:r>
      <w:r w:rsidRPr="00266417">
        <w:rPr>
          <w:sz w:val="20"/>
          <w:lang w:val="fr-CH"/>
        </w:rPr>
        <w:noBreakHyphen/>
        <w:t xml:space="preserve">T G.821. </w:t>
      </w:r>
    </w:p>
    <w:p w:rsidR="00F327BB" w:rsidRPr="00266417" w:rsidRDefault="00F327BB" w:rsidP="00F327BB">
      <w:pPr>
        <w:rPr>
          <w:sz w:val="20"/>
          <w:lang w:val="fr-CH"/>
        </w:rPr>
      </w:pPr>
      <w:r w:rsidRPr="00266417">
        <w:rPr>
          <w:sz w:val="20"/>
          <w:lang w:val="fr-CH"/>
        </w:rPr>
        <w:t xml:space="preserve">Pour mettre en place ces </w:t>
      </w:r>
      <w:r w:rsidRPr="00266417">
        <w:rPr>
          <w:color w:val="000000"/>
          <w:sz w:val="20"/>
          <w:lang w:val="fr-CH"/>
        </w:rPr>
        <w:t>condition</w:t>
      </w:r>
      <w:r w:rsidRPr="00266417">
        <w:rPr>
          <w:sz w:val="20"/>
          <w:lang w:val="fr-CH"/>
        </w:rPr>
        <w:t xml:space="preserve">s de </w:t>
      </w:r>
      <w:r w:rsidRPr="00266417">
        <w:rPr>
          <w:color w:val="000000"/>
          <w:sz w:val="20"/>
          <w:lang w:val="fr-CH"/>
        </w:rPr>
        <w:t>fonctionnement</w:t>
      </w:r>
      <w:r w:rsidRPr="00266417">
        <w:rPr>
          <w:sz w:val="20"/>
          <w:lang w:val="fr-CH"/>
        </w:rPr>
        <w:t xml:space="preserve">, il est recommandé d'appliquer une marge minimale de 6 dB qui donne un rapport </w:t>
      </w:r>
      <w:r w:rsidRPr="00266417">
        <w:rPr>
          <w:i/>
          <w:iCs/>
          <w:sz w:val="20"/>
          <w:lang w:val="fr-CH"/>
        </w:rPr>
        <w:t>I</w:t>
      </w:r>
      <w:r w:rsidRPr="00266417">
        <w:rPr>
          <w:sz w:val="20"/>
          <w:lang w:val="fr-CH"/>
        </w:rPr>
        <w:t>/</w:t>
      </w:r>
      <w:r w:rsidRPr="00266417">
        <w:rPr>
          <w:i/>
          <w:iCs/>
          <w:sz w:val="20"/>
          <w:lang w:val="fr-CH"/>
        </w:rPr>
        <w:t>N</w:t>
      </w:r>
      <w:r w:rsidRPr="00266417">
        <w:rPr>
          <w:sz w:val="20"/>
          <w:lang w:val="fr-CH"/>
        </w:rPr>
        <w:t xml:space="preserve"> maximal de 10 dB dans le cas des radars mobiles (voir aussi la </w:t>
      </w:r>
      <w:r w:rsidRPr="00266417">
        <w:rPr>
          <w:color w:val="000000"/>
          <w:sz w:val="20"/>
          <w:lang w:val="fr-CH"/>
        </w:rPr>
        <w:t>R</w:t>
      </w:r>
      <w:r w:rsidRPr="00266417">
        <w:rPr>
          <w:color w:val="000000"/>
          <w:spacing w:val="-3"/>
          <w:sz w:val="20"/>
          <w:lang w:val="fr-CH"/>
        </w:rPr>
        <w:t>ecommandation</w:t>
      </w:r>
      <w:r w:rsidRPr="00266417">
        <w:rPr>
          <w:sz w:val="20"/>
          <w:lang w:val="fr-CH"/>
        </w:rPr>
        <w:t> UIT</w:t>
      </w:r>
      <w:r w:rsidRPr="00266417">
        <w:rPr>
          <w:sz w:val="20"/>
          <w:lang w:val="fr-CH"/>
        </w:rPr>
        <w:noBreakHyphen/>
        <w:t>R F.1190).</w:t>
      </w:r>
    </w:p>
    <w:p w:rsidR="00F327BB" w:rsidRPr="00266417" w:rsidRDefault="00F327BB" w:rsidP="00F327BB">
      <w:pPr>
        <w:pStyle w:val="Heading1"/>
        <w:rPr>
          <w:lang w:val="fr-CH"/>
        </w:rPr>
      </w:pPr>
      <w:r w:rsidRPr="00266417">
        <w:rPr>
          <w:lang w:val="fr-CH"/>
        </w:rPr>
        <w:t>2</w:t>
      </w:r>
      <w:r w:rsidRPr="00266417">
        <w:rPr>
          <w:lang w:val="fr-CH"/>
        </w:rPr>
        <w:tab/>
        <w:t>Résumé</w:t>
      </w:r>
    </w:p>
    <w:p w:rsidR="00F327BB" w:rsidRPr="00266417" w:rsidRDefault="00F327BB" w:rsidP="00F327BB">
      <w:pPr>
        <w:rPr>
          <w:sz w:val="20"/>
          <w:lang w:val="fr-CH"/>
        </w:rPr>
      </w:pPr>
      <w:r w:rsidRPr="00266417">
        <w:rPr>
          <w:sz w:val="20"/>
          <w:lang w:val="fr-CH"/>
        </w:rPr>
        <w:t xml:space="preserve">En résumé, les </w:t>
      </w:r>
      <w:r w:rsidRPr="00266417">
        <w:rPr>
          <w:color w:val="000000"/>
          <w:sz w:val="20"/>
          <w:lang w:val="fr-CH"/>
        </w:rPr>
        <w:t>caractéristique</w:t>
      </w:r>
      <w:r w:rsidRPr="00266417">
        <w:rPr>
          <w:sz w:val="20"/>
          <w:lang w:val="fr-CH"/>
        </w:rPr>
        <w:t xml:space="preserve">s des systèmes radar, les </w:t>
      </w:r>
      <w:r w:rsidRPr="00266417">
        <w:rPr>
          <w:color w:val="000000"/>
          <w:sz w:val="20"/>
          <w:lang w:val="fr-CH"/>
        </w:rPr>
        <w:t>caractéristique</w:t>
      </w:r>
      <w:r w:rsidRPr="00266417">
        <w:rPr>
          <w:sz w:val="20"/>
          <w:lang w:val="fr-CH"/>
        </w:rPr>
        <w:t>s des faisceaux hertziens et les facteurs environnementaux influent sur les effets que produisent les rayonnements des radars pulsés sur les récepteurs des DRRS.</w:t>
      </w:r>
    </w:p>
    <w:p w:rsidR="00F327BB" w:rsidRPr="00266417" w:rsidRDefault="00F327BB" w:rsidP="00F327BB">
      <w:pPr>
        <w:rPr>
          <w:sz w:val="20"/>
          <w:lang w:val="fr-CH"/>
        </w:rPr>
      </w:pPr>
      <w:r w:rsidRPr="00266417">
        <w:rPr>
          <w:sz w:val="20"/>
          <w:lang w:val="fr-CH"/>
        </w:rPr>
        <w:t>Ces effets sont très difficiles à analyser.</w:t>
      </w:r>
    </w:p>
    <w:p w:rsidR="00A33368" w:rsidRDefault="00F327BB" w:rsidP="00AA32E8">
      <w:pPr>
        <w:rPr>
          <w:sz w:val="20"/>
          <w:lang w:val="fr-CH"/>
        </w:rPr>
      </w:pPr>
      <w:r w:rsidRPr="00266417">
        <w:rPr>
          <w:sz w:val="20"/>
          <w:lang w:val="fr-CH"/>
        </w:rPr>
        <w:t xml:space="preserve">En raison de cette complexité, aucun effort ne devrait être ménagé pour assurer la </w:t>
      </w:r>
      <w:r w:rsidRPr="00266417">
        <w:rPr>
          <w:color w:val="000000"/>
          <w:sz w:val="20"/>
          <w:lang w:val="fr-CH"/>
        </w:rPr>
        <w:t>compatibilité</w:t>
      </w:r>
      <w:r w:rsidRPr="00266417">
        <w:rPr>
          <w:sz w:val="20"/>
          <w:lang w:val="fr-CH"/>
        </w:rPr>
        <w:t xml:space="preserve"> en maintenant un seuil de </w:t>
      </w:r>
      <w:r w:rsidRPr="00266417">
        <w:rPr>
          <w:color w:val="000000"/>
          <w:sz w:val="20"/>
          <w:lang w:val="fr-CH"/>
        </w:rPr>
        <w:t>protection</w:t>
      </w:r>
      <w:r w:rsidRPr="00266417">
        <w:rPr>
          <w:sz w:val="20"/>
          <w:lang w:val="fr-CH"/>
        </w:rPr>
        <w:t xml:space="preserve"> suffisant (rapport </w:t>
      </w:r>
      <w:r w:rsidRPr="00266417">
        <w:rPr>
          <w:i/>
          <w:iCs/>
          <w:sz w:val="20"/>
          <w:lang w:val="fr-CH"/>
        </w:rPr>
        <w:t>C</w:t>
      </w:r>
      <w:r w:rsidRPr="00266417">
        <w:rPr>
          <w:sz w:val="20"/>
          <w:lang w:val="fr-CH"/>
        </w:rPr>
        <w:t>/</w:t>
      </w:r>
      <w:r w:rsidRPr="00266417">
        <w:rPr>
          <w:i/>
          <w:iCs/>
          <w:sz w:val="20"/>
          <w:lang w:val="fr-CH"/>
        </w:rPr>
        <w:t>I</w:t>
      </w:r>
      <w:r w:rsidRPr="00266417">
        <w:rPr>
          <w:sz w:val="20"/>
          <w:lang w:val="fr-CH"/>
        </w:rPr>
        <w:t xml:space="preserve">) des récepteurs des faisceaux </w:t>
      </w:r>
      <w:r w:rsidRPr="00266417">
        <w:rPr>
          <w:color w:val="000000"/>
          <w:sz w:val="20"/>
          <w:lang w:val="fr-CH"/>
        </w:rPr>
        <w:t>hertziens</w:t>
      </w:r>
      <w:r w:rsidRPr="00266417">
        <w:rPr>
          <w:sz w:val="20"/>
          <w:lang w:val="fr-CH"/>
        </w:rPr>
        <w:t>.</w:t>
      </w:r>
    </w:p>
    <w:p w:rsidR="00AA32E8" w:rsidRDefault="00AA32E8" w:rsidP="00AA32E8">
      <w:pPr>
        <w:rPr>
          <w:sz w:val="20"/>
          <w:lang w:val="fr-CH"/>
        </w:rPr>
      </w:pPr>
    </w:p>
    <w:p w:rsidR="00AA32E8" w:rsidRDefault="00AA32E8" w:rsidP="00AA32E8">
      <w:pPr>
        <w:rPr>
          <w:sz w:val="20"/>
          <w:lang w:val="fr-CH"/>
        </w:rPr>
      </w:pPr>
    </w:p>
    <w:p w:rsidR="00AA32E8" w:rsidRPr="00266417" w:rsidRDefault="00AA32E8" w:rsidP="00AA32E8">
      <w:pPr>
        <w:rPr>
          <w:caps/>
          <w:sz w:val="20"/>
          <w:lang w:val="fr-CH"/>
        </w:rPr>
      </w:pPr>
    </w:p>
    <w:p w:rsidR="00F327BB" w:rsidRPr="00266417" w:rsidRDefault="00F327BB" w:rsidP="00F327BB">
      <w:pPr>
        <w:pStyle w:val="Figure"/>
        <w:keepLines w:val="0"/>
        <w:spacing w:before="136"/>
        <w:rPr>
          <w:sz w:val="20"/>
          <w:lang w:val="fr-CH"/>
        </w:rPr>
      </w:pPr>
      <w:r w:rsidRPr="00266417">
        <w:rPr>
          <w:sz w:val="20"/>
          <w:lang w:val="fr-CH"/>
        </w:rPr>
        <w:t>RÉFÉRENCES  BIBLIOGRAPHIQUES</w:t>
      </w:r>
    </w:p>
    <w:p w:rsidR="00A33368" w:rsidRPr="00266417" w:rsidRDefault="00A33368" w:rsidP="00495937">
      <w:pPr>
        <w:pStyle w:val="Reftext"/>
        <w:rPr>
          <w:sz w:val="18"/>
          <w:szCs w:val="18"/>
          <w:lang w:val="fr-CH"/>
        </w:rPr>
      </w:pPr>
    </w:p>
    <w:p w:rsidR="00F327BB" w:rsidRPr="00266417" w:rsidRDefault="00F327BB" w:rsidP="00495937">
      <w:pPr>
        <w:pStyle w:val="Reftext"/>
        <w:rPr>
          <w:sz w:val="18"/>
          <w:szCs w:val="18"/>
          <w:lang w:val="fr-CH"/>
        </w:rPr>
      </w:pPr>
      <w:r w:rsidRPr="00266417">
        <w:rPr>
          <w:sz w:val="18"/>
          <w:szCs w:val="18"/>
          <w:lang w:val="fr-CH"/>
        </w:rPr>
        <w:t xml:space="preserve">BARTON, D. K. [1979]  Radar systems analysis. </w:t>
      </w:r>
      <w:r w:rsidRPr="00266417">
        <w:rPr>
          <w:i/>
          <w:iCs/>
          <w:sz w:val="18"/>
          <w:szCs w:val="18"/>
          <w:lang w:val="fr-CH"/>
        </w:rPr>
        <w:t>Artech House Inc.</w:t>
      </w:r>
    </w:p>
    <w:p w:rsidR="00A6617B" w:rsidRPr="00266417" w:rsidRDefault="00A6617B" w:rsidP="00A6617B">
      <w:pPr>
        <w:rPr>
          <w:sz w:val="20"/>
          <w:lang w:val="fr-CH"/>
        </w:rPr>
      </w:pPr>
    </w:p>
    <w:p w:rsidR="00600205" w:rsidRPr="00266417" w:rsidRDefault="00600205" w:rsidP="00600205">
      <w:pPr>
        <w:pStyle w:val="Line"/>
        <w:rPr>
          <w:lang w:val="fr-CH"/>
        </w:rPr>
      </w:pPr>
    </w:p>
    <w:p w:rsidR="00F327BB" w:rsidRPr="00266417" w:rsidRDefault="00F327BB" w:rsidP="00A6617B">
      <w:pPr>
        <w:rPr>
          <w:sz w:val="20"/>
          <w:lang w:val="fr-CH"/>
        </w:rPr>
      </w:pPr>
    </w:p>
    <w:sectPr w:rsidR="00F327BB" w:rsidRPr="00266417" w:rsidSect="00600205">
      <w:headerReference w:type="even" r:id="rId65"/>
      <w:headerReference w:type="default" r:id="rId6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7BB" w:rsidRDefault="00F327BB">
      <w:r>
        <w:separator/>
      </w:r>
    </w:p>
  </w:endnote>
  <w:endnote w:type="continuationSeparator" w:id="0">
    <w:p w:rsidR="00F327BB" w:rsidRDefault="00F327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7BB" w:rsidRDefault="00F327BB">
      <w:r>
        <w:separator/>
      </w:r>
    </w:p>
  </w:footnote>
  <w:footnote w:type="continuationSeparator" w:id="0">
    <w:p w:rsidR="00F327BB" w:rsidRDefault="00F327BB">
      <w:r>
        <w:continuationSeparator/>
      </w:r>
    </w:p>
  </w:footnote>
  <w:footnote w:id="1">
    <w:p w:rsidR="00F007AB" w:rsidRPr="00985A96" w:rsidRDefault="00F007AB">
      <w:pPr>
        <w:pStyle w:val="FootnoteText"/>
        <w:rPr>
          <w:sz w:val="20"/>
          <w:lang w:val="fr-CH"/>
        </w:rPr>
      </w:pPr>
      <w:r>
        <w:rPr>
          <w:rStyle w:val="FootnoteReference"/>
        </w:rPr>
        <w:t>*</w:t>
      </w:r>
      <w:r>
        <w:t xml:space="preserve"> </w:t>
      </w:r>
      <w:r>
        <w:rPr>
          <w:lang w:val="fr-CH"/>
        </w:rPr>
        <w:tab/>
      </w:r>
      <w:r w:rsidRPr="00985A96">
        <w:rPr>
          <w:sz w:val="20"/>
          <w:lang w:val="fr-CH"/>
        </w:rPr>
        <w:t>La Commission d'études 5 des radiocommunications a apporté des modifications rédactionnelles à cette Recommandation en décembre 2009, conformément aux dispositions de la Résolution UIT</w:t>
      </w:r>
      <w:r w:rsidRPr="00985A96">
        <w:rPr>
          <w:sz w:val="20"/>
          <w:lang w:val="fr-CH"/>
        </w:rPr>
        <w:noBreakHyphen/>
        <w: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7BB" w:rsidRDefault="00F327BB">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7BB" w:rsidRDefault="00F327BB" w:rsidP="00C668C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7BB" w:rsidRPr="00837CB5" w:rsidRDefault="00F95347">
    <w:pPr>
      <w:pStyle w:val="Header"/>
      <w:jc w:val="left"/>
    </w:pPr>
    <w:r>
      <w:rPr>
        <w:rStyle w:val="PageNumber"/>
        <w:b/>
        <w:bCs/>
      </w:rPr>
      <w:fldChar w:fldCharType="begin"/>
    </w:r>
    <w:r w:rsidR="00F327BB" w:rsidRPr="00837CB5">
      <w:rPr>
        <w:rStyle w:val="PageNumber"/>
        <w:b/>
        <w:bCs/>
      </w:rPr>
      <w:instrText xml:space="preserve"> PAGE </w:instrText>
    </w:r>
    <w:r>
      <w:rPr>
        <w:rStyle w:val="PageNumber"/>
        <w:b/>
        <w:bCs/>
      </w:rPr>
      <w:fldChar w:fldCharType="separate"/>
    </w:r>
    <w:r w:rsidR="00AA32E8">
      <w:rPr>
        <w:rStyle w:val="PageNumber"/>
        <w:b/>
        <w:bCs/>
        <w:noProof/>
      </w:rPr>
      <w:t>ii</w:t>
    </w:r>
    <w:r>
      <w:rPr>
        <w:rStyle w:val="PageNumber"/>
        <w:b/>
        <w:bCs/>
      </w:rPr>
      <w:fldChar w:fldCharType="end"/>
    </w:r>
    <w:r w:rsidR="00F327BB" w:rsidRPr="00837CB5">
      <w:tab/>
    </w:r>
    <w:fldSimple w:instr=" DOCPROPERTY &quot;Header&quot; \* MERGEFORMAT ">
      <w:r w:rsidR="00AA32E8" w:rsidRPr="00AA32E8">
        <w:rPr>
          <w:b/>
          <w:bCs/>
        </w:rPr>
        <w:t xml:space="preserve">Rec. </w:t>
      </w:r>
    </w:fldSimple>
    <w:r w:rsidR="00F327BB">
      <w:rPr>
        <w:b/>
        <w:bCs/>
      </w:rPr>
      <w:t xml:space="preserve"> </w:t>
    </w:r>
    <w:r>
      <w:rPr>
        <w:b/>
        <w:bCs/>
      </w:rPr>
      <w:fldChar w:fldCharType="begin"/>
    </w:r>
    <w:r w:rsidR="00F327BB" w:rsidRPr="00837CB5">
      <w:rPr>
        <w:b/>
        <w:bCs/>
      </w:rPr>
      <w:instrText>styleref href</w:instrText>
    </w:r>
    <w:r>
      <w:rPr>
        <w:b/>
        <w:bCs/>
      </w:rPr>
      <w:fldChar w:fldCharType="separate"/>
    </w:r>
    <w:r w:rsidR="00AA32E8">
      <w:rPr>
        <w:b/>
        <w:bCs/>
        <w:noProof/>
      </w:rPr>
      <w:t>UIT-R  F.1097-1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7BB" w:rsidRDefault="00F327BB">
    <w:pPr>
      <w:pStyle w:val="Header"/>
    </w:pPr>
    <w:r>
      <w:tab/>
    </w:r>
    <w:fldSimple w:instr=" DOCPROPERTY &quot;Header&quot; \* MERGEFORMAT ">
      <w:r w:rsidR="00AA32E8" w:rsidRPr="00AA32E8">
        <w:rPr>
          <w:b/>
          <w:bCs/>
        </w:rPr>
        <w:t xml:space="preserve">Rec. </w:t>
      </w:r>
    </w:fldSimple>
    <w:r>
      <w:rPr>
        <w:b/>
        <w:bCs/>
      </w:rPr>
      <w:t xml:space="preserve"> </w:t>
    </w:r>
    <w:r w:rsidR="00F95347">
      <w:rPr>
        <w:b/>
        <w:bCs/>
      </w:rPr>
      <w:fldChar w:fldCharType="begin"/>
    </w:r>
    <w:r>
      <w:rPr>
        <w:b/>
        <w:bCs/>
      </w:rPr>
      <w:instrText>styleref href</w:instrText>
    </w:r>
    <w:r w:rsidR="00F95347">
      <w:rPr>
        <w:b/>
        <w:bCs/>
      </w:rPr>
      <w:fldChar w:fldCharType="separate"/>
    </w:r>
    <w:r w:rsidR="00AA32E8">
      <w:rPr>
        <w:b/>
        <w:bCs/>
        <w:noProof/>
      </w:rPr>
      <w:t>UIT-R  F.1097-1</w:t>
    </w:r>
    <w:r w:rsidR="00F95347">
      <w:rPr>
        <w:b/>
        <w:bCs/>
      </w:rPr>
      <w:fldChar w:fldCharType="end"/>
    </w:r>
    <w:r>
      <w:tab/>
    </w:r>
    <w:r w:rsidR="00F95347">
      <w:rPr>
        <w:rStyle w:val="PageNumber"/>
        <w:b/>
        <w:bCs/>
      </w:rPr>
      <w:fldChar w:fldCharType="begin"/>
    </w:r>
    <w:r>
      <w:rPr>
        <w:rStyle w:val="PageNumber"/>
        <w:b/>
        <w:bCs/>
      </w:rPr>
      <w:instrText xml:space="preserve"> PAGE </w:instrText>
    </w:r>
    <w:r w:rsidR="00F95347">
      <w:rPr>
        <w:rStyle w:val="PageNumber"/>
        <w:b/>
        <w:bCs/>
      </w:rPr>
      <w:fldChar w:fldCharType="separate"/>
    </w:r>
    <w:r w:rsidR="00A33368">
      <w:rPr>
        <w:rStyle w:val="PageNumber"/>
        <w:b/>
        <w:bCs/>
        <w:noProof/>
      </w:rPr>
      <w:t>iii</w:t>
    </w:r>
    <w:r w:rsidR="00F95347">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F95347">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AA32E8">
      <w:rPr>
        <w:rStyle w:val="PageNumber"/>
        <w:b/>
        <w:bCs/>
        <w:noProof/>
        <w:lang w:val="en-US"/>
      </w:rPr>
      <w:t>30</w:t>
    </w:r>
    <w:r>
      <w:rPr>
        <w:rStyle w:val="PageNumber"/>
        <w:b/>
        <w:bCs/>
      </w:rPr>
      <w:fldChar w:fldCharType="end"/>
    </w:r>
    <w:r w:rsidR="00607D68">
      <w:rPr>
        <w:lang w:val="en-US"/>
      </w:rPr>
      <w:tab/>
    </w:r>
    <w:fldSimple w:instr=" DOCPROPERTY &quot;Header&quot; \* MERGEFORMAT ">
      <w:r w:rsidR="00AA32E8" w:rsidRPr="00AA32E8">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AA32E8">
      <w:rPr>
        <w:b/>
        <w:bCs/>
        <w:noProof/>
      </w:rPr>
      <w:t>UIT-R  F.1097-1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AA32E8" w:rsidRPr="00AA32E8">
        <w:rPr>
          <w:b/>
          <w:bCs/>
        </w:rPr>
        <w:t xml:space="preserve">Rec. </w:t>
      </w:r>
    </w:fldSimple>
    <w:r>
      <w:rPr>
        <w:b/>
        <w:bCs/>
      </w:rPr>
      <w:t xml:space="preserve"> </w:t>
    </w:r>
    <w:r w:rsidR="00F95347">
      <w:rPr>
        <w:b/>
        <w:bCs/>
      </w:rPr>
      <w:fldChar w:fldCharType="begin"/>
    </w:r>
    <w:r>
      <w:rPr>
        <w:b/>
        <w:bCs/>
      </w:rPr>
      <w:instrText>styleref href</w:instrText>
    </w:r>
    <w:r w:rsidR="00F95347">
      <w:rPr>
        <w:b/>
        <w:bCs/>
      </w:rPr>
      <w:fldChar w:fldCharType="separate"/>
    </w:r>
    <w:r w:rsidR="00AA32E8">
      <w:rPr>
        <w:b/>
        <w:bCs/>
        <w:noProof/>
      </w:rPr>
      <w:t>UIT-R  F.1097-1</w:t>
    </w:r>
    <w:r w:rsidR="00F95347">
      <w:rPr>
        <w:b/>
        <w:bCs/>
      </w:rPr>
      <w:fldChar w:fldCharType="end"/>
    </w:r>
    <w:r>
      <w:tab/>
    </w:r>
    <w:r w:rsidR="00F95347">
      <w:rPr>
        <w:rStyle w:val="PageNumber"/>
        <w:b/>
        <w:bCs/>
      </w:rPr>
      <w:fldChar w:fldCharType="begin"/>
    </w:r>
    <w:r>
      <w:rPr>
        <w:rStyle w:val="PageNumber"/>
        <w:b/>
        <w:bCs/>
      </w:rPr>
      <w:instrText xml:space="preserve"> PAGE </w:instrText>
    </w:r>
    <w:r w:rsidR="00F95347">
      <w:rPr>
        <w:rStyle w:val="PageNumber"/>
        <w:b/>
        <w:bCs/>
      </w:rPr>
      <w:fldChar w:fldCharType="separate"/>
    </w:r>
    <w:r w:rsidR="00AA32E8">
      <w:rPr>
        <w:rStyle w:val="PageNumber"/>
        <w:b/>
        <w:bCs/>
        <w:noProof/>
      </w:rPr>
      <w:t>31</w:t>
    </w:r>
    <w:r w:rsidR="00F95347">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17D6157F"/>
    <w:multiLevelType w:val="singleLevel"/>
    <w:tmpl w:val="040C0017"/>
    <w:lvl w:ilvl="0">
      <w:start w:val="1"/>
      <w:numFmt w:val="lowerLetter"/>
      <w:lvlText w:val="%1)"/>
      <w:lvlJc w:val="left"/>
      <w:pPr>
        <w:tabs>
          <w:tab w:val="num" w:pos="360"/>
        </w:tabs>
        <w:ind w:left="360" w:hanging="360"/>
      </w:pPr>
      <w:rPr>
        <w:rFonts w:hint="default"/>
      </w:rPr>
    </w:lvl>
  </w:abstractNum>
  <w:abstractNum w:abstractNumId="3">
    <w:nsid w:val="273E26FC"/>
    <w:multiLevelType w:val="singleLevel"/>
    <w:tmpl w:val="AE0A456C"/>
    <w:lvl w:ilvl="0">
      <w:start w:val="1"/>
      <w:numFmt w:val="bullet"/>
      <w:lvlText w:val="–"/>
      <w:lvlJc w:val="left"/>
      <w:pPr>
        <w:tabs>
          <w:tab w:val="num" w:pos="795"/>
        </w:tabs>
        <w:ind w:left="795" w:hanging="795"/>
      </w:pPr>
      <w:rPr>
        <w:rFonts w:hint="default"/>
      </w:rPr>
    </w:lvl>
  </w:abstractNum>
  <w:abstractNum w:abstractNumId="4">
    <w:nsid w:val="2C34770C"/>
    <w:multiLevelType w:val="singleLevel"/>
    <w:tmpl w:val="D848FDF6"/>
    <w:lvl w:ilvl="0">
      <w:start w:val="4"/>
      <w:numFmt w:val="lowerLetter"/>
      <w:lvlText w:val="%1) "/>
      <w:legacy w:legacy="1" w:legacySpace="0" w:legacyIndent="283"/>
      <w:lvlJc w:val="left"/>
      <w:pPr>
        <w:ind w:left="283" w:hanging="283"/>
      </w:pPr>
      <w:rPr>
        <w:b w:val="0"/>
        <w:i w:val="0"/>
        <w:sz w:val="20"/>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600205"/>
    <w:rsid w:val="00154E11"/>
    <w:rsid w:val="00217EBF"/>
    <w:rsid w:val="00266417"/>
    <w:rsid w:val="002D76C4"/>
    <w:rsid w:val="00310003"/>
    <w:rsid w:val="00495937"/>
    <w:rsid w:val="004D022B"/>
    <w:rsid w:val="00523948"/>
    <w:rsid w:val="005845E8"/>
    <w:rsid w:val="00600205"/>
    <w:rsid w:val="00607D68"/>
    <w:rsid w:val="006322D8"/>
    <w:rsid w:val="007468DA"/>
    <w:rsid w:val="00985A96"/>
    <w:rsid w:val="00A33368"/>
    <w:rsid w:val="00A6617B"/>
    <w:rsid w:val="00AA32E8"/>
    <w:rsid w:val="00AB0DC8"/>
    <w:rsid w:val="00B44E24"/>
    <w:rsid w:val="00B81A97"/>
    <w:rsid w:val="00C27027"/>
    <w:rsid w:val="00CE28B7"/>
    <w:rsid w:val="00DF4176"/>
    <w:rsid w:val="00F007AB"/>
    <w:rsid w:val="00F327BB"/>
    <w:rsid w:val="00F9534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022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D022B"/>
    <w:pPr>
      <w:keepNext/>
      <w:keepLines/>
      <w:spacing w:before="480"/>
      <w:ind w:left="794" w:hanging="794"/>
      <w:outlineLvl w:val="0"/>
    </w:pPr>
    <w:rPr>
      <w:b/>
    </w:rPr>
  </w:style>
  <w:style w:type="paragraph" w:styleId="Heading2">
    <w:name w:val="heading 2"/>
    <w:basedOn w:val="Heading1"/>
    <w:next w:val="Normal"/>
    <w:qFormat/>
    <w:rsid w:val="004D022B"/>
    <w:pPr>
      <w:spacing w:before="320"/>
      <w:outlineLvl w:val="1"/>
    </w:pPr>
  </w:style>
  <w:style w:type="paragraph" w:styleId="Heading3">
    <w:name w:val="heading 3"/>
    <w:basedOn w:val="Heading1"/>
    <w:next w:val="Normal"/>
    <w:qFormat/>
    <w:rsid w:val="004D022B"/>
    <w:pPr>
      <w:spacing w:before="200"/>
      <w:outlineLvl w:val="2"/>
    </w:pPr>
  </w:style>
  <w:style w:type="paragraph" w:styleId="Heading4">
    <w:name w:val="heading 4"/>
    <w:basedOn w:val="Heading3"/>
    <w:next w:val="Normal"/>
    <w:qFormat/>
    <w:rsid w:val="004D022B"/>
    <w:pPr>
      <w:tabs>
        <w:tab w:val="clear" w:pos="794"/>
        <w:tab w:val="left" w:pos="992"/>
      </w:tabs>
      <w:ind w:left="992" w:hanging="992"/>
      <w:outlineLvl w:val="3"/>
    </w:pPr>
  </w:style>
  <w:style w:type="paragraph" w:styleId="Heading5">
    <w:name w:val="heading 5"/>
    <w:basedOn w:val="Heading4"/>
    <w:next w:val="Normal"/>
    <w:qFormat/>
    <w:rsid w:val="004D022B"/>
    <w:pPr>
      <w:outlineLvl w:val="4"/>
    </w:pPr>
  </w:style>
  <w:style w:type="paragraph" w:styleId="Heading6">
    <w:name w:val="heading 6"/>
    <w:basedOn w:val="Heading4"/>
    <w:next w:val="Normal"/>
    <w:qFormat/>
    <w:rsid w:val="004D022B"/>
    <w:pPr>
      <w:tabs>
        <w:tab w:val="clear" w:pos="992"/>
        <w:tab w:val="clear" w:pos="1191"/>
      </w:tabs>
      <w:ind w:left="1588" w:hanging="1588"/>
      <w:outlineLvl w:val="5"/>
    </w:pPr>
  </w:style>
  <w:style w:type="paragraph" w:styleId="Heading7">
    <w:name w:val="heading 7"/>
    <w:basedOn w:val="Heading6"/>
    <w:next w:val="Normal"/>
    <w:qFormat/>
    <w:rsid w:val="004D022B"/>
    <w:pPr>
      <w:outlineLvl w:val="6"/>
    </w:pPr>
  </w:style>
  <w:style w:type="paragraph" w:styleId="Heading8">
    <w:name w:val="heading 8"/>
    <w:basedOn w:val="Heading6"/>
    <w:next w:val="Normal"/>
    <w:qFormat/>
    <w:rsid w:val="004D022B"/>
    <w:pPr>
      <w:outlineLvl w:val="7"/>
    </w:pPr>
  </w:style>
  <w:style w:type="paragraph" w:styleId="Heading9">
    <w:name w:val="heading 9"/>
    <w:basedOn w:val="Heading6"/>
    <w:next w:val="Normal"/>
    <w:qFormat/>
    <w:rsid w:val="004D022B"/>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D022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D022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D022B"/>
  </w:style>
  <w:style w:type="paragraph" w:customStyle="1" w:styleId="Headingb">
    <w:name w:val="Heading_b"/>
    <w:basedOn w:val="Heading3"/>
    <w:next w:val="Normal"/>
    <w:rsid w:val="004D022B"/>
    <w:pPr>
      <w:spacing w:before="160"/>
      <w:ind w:left="0" w:firstLine="0"/>
      <w:outlineLvl w:val="9"/>
    </w:pPr>
  </w:style>
  <w:style w:type="paragraph" w:customStyle="1" w:styleId="Headingi">
    <w:name w:val="Heading_i"/>
    <w:basedOn w:val="Heading3"/>
    <w:next w:val="Normal"/>
    <w:rsid w:val="004D022B"/>
    <w:pPr>
      <w:spacing w:before="160"/>
      <w:ind w:left="0" w:firstLine="0"/>
    </w:pPr>
    <w:rPr>
      <w:b w:val="0"/>
      <w:i/>
    </w:rPr>
  </w:style>
  <w:style w:type="character" w:customStyle="1" w:styleId="href">
    <w:name w:val="href"/>
    <w:basedOn w:val="DefaultParagraphFont"/>
    <w:rsid w:val="004D022B"/>
  </w:style>
  <w:style w:type="paragraph" w:customStyle="1" w:styleId="enumlev1">
    <w:name w:val="enumlev1"/>
    <w:basedOn w:val="Normal"/>
    <w:rsid w:val="004D022B"/>
    <w:pPr>
      <w:spacing w:before="80"/>
      <w:ind w:left="794" w:hanging="794"/>
    </w:pPr>
  </w:style>
  <w:style w:type="paragraph" w:customStyle="1" w:styleId="enumlev2">
    <w:name w:val="enumlev2"/>
    <w:basedOn w:val="enumlev1"/>
    <w:rsid w:val="004D022B"/>
    <w:pPr>
      <w:ind w:left="1191" w:hanging="397"/>
    </w:pPr>
  </w:style>
  <w:style w:type="paragraph" w:customStyle="1" w:styleId="enumlev3">
    <w:name w:val="enumlev3"/>
    <w:basedOn w:val="enumlev2"/>
    <w:rsid w:val="004D022B"/>
    <w:pPr>
      <w:ind w:left="1588"/>
    </w:pPr>
  </w:style>
  <w:style w:type="paragraph" w:customStyle="1" w:styleId="Normalaftertitle">
    <w:name w:val="Normal_after_title"/>
    <w:basedOn w:val="Normal"/>
    <w:next w:val="Normal"/>
    <w:rsid w:val="004D022B"/>
    <w:pPr>
      <w:spacing w:before="320"/>
    </w:pPr>
  </w:style>
  <w:style w:type="paragraph" w:customStyle="1" w:styleId="Note">
    <w:name w:val="Note"/>
    <w:basedOn w:val="Normal"/>
    <w:rsid w:val="004D022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D022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D022B"/>
    <w:pPr>
      <w:spacing w:before="240"/>
    </w:pPr>
    <w:rPr>
      <w:sz w:val="22"/>
      <w:lang w:val="es-ES_tradnl"/>
    </w:rPr>
  </w:style>
  <w:style w:type="paragraph" w:customStyle="1" w:styleId="Recref">
    <w:name w:val="Rec_ref"/>
    <w:basedOn w:val="Normal"/>
    <w:next w:val="Recdate"/>
    <w:rsid w:val="004D022B"/>
    <w:pPr>
      <w:jc w:val="center"/>
    </w:pPr>
  </w:style>
  <w:style w:type="paragraph" w:customStyle="1" w:styleId="Recdate">
    <w:name w:val="Rec_date"/>
    <w:basedOn w:val="Recref"/>
    <w:next w:val="Normalaftertitle"/>
    <w:rsid w:val="004D022B"/>
    <w:pPr>
      <w:jc w:val="right"/>
    </w:pPr>
  </w:style>
  <w:style w:type="paragraph" w:customStyle="1" w:styleId="AnnexNoTitle">
    <w:name w:val="Annex_NoTitle"/>
    <w:basedOn w:val="Normal"/>
    <w:next w:val="Normalaftertitle"/>
    <w:rsid w:val="004D022B"/>
    <w:pPr>
      <w:keepNext/>
      <w:keepLines/>
      <w:spacing w:before="480" w:after="80"/>
      <w:jc w:val="center"/>
    </w:pPr>
    <w:rPr>
      <w:b/>
      <w:sz w:val="28"/>
    </w:rPr>
  </w:style>
  <w:style w:type="paragraph" w:customStyle="1" w:styleId="AppendixNoTitle">
    <w:name w:val="Appendix_NoTitle"/>
    <w:basedOn w:val="AnnexNoTitle"/>
    <w:next w:val="Normal"/>
    <w:rsid w:val="004D022B"/>
  </w:style>
  <w:style w:type="paragraph" w:customStyle="1" w:styleId="Tablefin">
    <w:name w:val="Table_fin"/>
    <w:basedOn w:val="Normal"/>
    <w:next w:val="Normal"/>
    <w:rsid w:val="004D022B"/>
    <w:pPr>
      <w:spacing w:before="0"/>
    </w:pPr>
    <w:rPr>
      <w:sz w:val="20"/>
      <w:lang w:val="en-GB"/>
    </w:rPr>
  </w:style>
  <w:style w:type="paragraph" w:customStyle="1" w:styleId="Tablehead">
    <w:name w:val="Table_head"/>
    <w:basedOn w:val="Normal"/>
    <w:next w:val="Normal"/>
    <w:rsid w:val="004D022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D02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D022B"/>
    <w:pPr>
      <w:keepNext/>
      <w:spacing w:before="360" w:after="120"/>
      <w:jc w:val="center"/>
    </w:pPr>
  </w:style>
  <w:style w:type="paragraph" w:customStyle="1" w:styleId="Tabletext">
    <w:name w:val="Table_text"/>
    <w:basedOn w:val="Normal"/>
    <w:rsid w:val="004D02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D022B"/>
    <w:pPr>
      <w:tabs>
        <w:tab w:val="clear" w:pos="1191"/>
        <w:tab w:val="clear" w:pos="1588"/>
        <w:tab w:val="clear" w:pos="1985"/>
        <w:tab w:val="center" w:pos="4820"/>
        <w:tab w:val="right" w:pos="9639"/>
      </w:tabs>
    </w:pPr>
  </w:style>
  <w:style w:type="paragraph" w:customStyle="1" w:styleId="Equationlegend">
    <w:name w:val="Equation_legend"/>
    <w:basedOn w:val="NormalIndent"/>
    <w:rsid w:val="004D022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D022B"/>
    <w:pPr>
      <w:ind w:left="794"/>
    </w:pPr>
  </w:style>
  <w:style w:type="paragraph" w:customStyle="1" w:styleId="Figurelegend">
    <w:name w:val="Figure_legend"/>
    <w:basedOn w:val="Normal"/>
    <w:rsid w:val="004D022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D022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D022B"/>
    <w:pPr>
      <w:keepNext/>
      <w:keepLines/>
      <w:spacing w:before="480"/>
      <w:jc w:val="center"/>
    </w:pPr>
    <w:rPr>
      <w:sz w:val="28"/>
    </w:rPr>
  </w:style>
  <w:style w:type="paragraph" w:customStyle="1" w:styleId="Arttitle">
    <w:name w:val="Art_title"/>
    <w:basedOn w:val="Normal"/>
    <w:next w:val="Normalaftertitle"/>
    <w:rsid w:val="004D022B"/>
    <w:pPr>
      <w:keepNext/>
      <w:keepLines/>
      <w:spacing w:before="240"/>
      <w:jc w:val="center"/>
    </w:pPr>
    <w:rPr>
      <w:b/>
      <w:sz w:val="28"/>
    </w:rPr>
  </w:style>
  <w:style w:type="paragraph" w:customStyle="1" w:styleId="Blanc">
    <w:name w:val="Blanc"/>
    <w:basedOn w:val="Normal"/>
    <w:next w:val="Tabletext"/>
    <w:rsid w:val="004D022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D022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D022B"/>
    <w:pPr>
      <w:keepNext/>
      <w:keepLines/>
      <w:spacing w:before="160"/>
      <w:ind w:left="794"/>
    </w:pPr>
    <w:rPr>
      <w:i/>
    </w:rPr>
  </w:style>
  <w:style w:type="paragraph" w:customStyle="1" w:styleId="ChapNo">
    <w:name w:val="Chap_No"/>
    <w:basedOn w:val="ArtNo"/>
    <w:next w:val="Chaptitle"/>
    <w:rsid w:val="004D022B"/>
    <w:rPr>
      <w:b/>
    </w:rPr>
  </w:style>
  <w:style w:type="paragraph" w:customStyle="1" w:styleId="Chaptitle">
    <w:name w:val="Chap_title"/>
    <w:basedOn w:val="Arttitle"/>
    <w:next w:val="Normalaftertitle"/>
    <w:rsid w:val="004D022B"/>
  </w:style>
  <w:style w:type="character" w:styleId="FootnoteReference">
    <w:name w:val="footnote reference"/>
    <w:basedOn w:val="DefaultParagraphFont"/>
    <w:semiHidden/>
    <w:rsid w:val="004D022B"/>
    <w:rPr>
      <w:position w:val="6"/>
      <w:sz w:val="18"/>
    </w:rPr>
  </w:style>
  <w:style w:type="paragraph" w:styleId="FootnoteText">
    <w:name w:val="footnote text"/>
    <w:basedOn w:val="Normal"/>
    <w:semiHidden/>
    <w:rsid w:val="004D022B"/>
    <w:pPr>
      <w:keepLines/>
      <w:tabs>
        <w:tab w:val="left" w:pos="255"/>
      </w:tabs>
      <w:ind w:left="255" w:hanging="255"/>
    </w:pPr>
    <w:rPr>
      <w:sz w:val="22"/>
    </w:rPr>
  </w:style>
  <w:style w:type="paragraph" w:styleId="Index1">
    <w:name w:val="index 1"/>
    <w:basedOn w:val="Normal"/>
    <w:next w:val="Normal"/>
    <w:semiHidden/>
    <w:rsid w:val="004D022B"/>
  </w:style>
  <w:style w:type="paragraph" w:styleId="Index2">
    <w:name w:val="index 2"/>
    <w:basedOn w:val="Normal"/>
    <w:next w:val="Normal"/>
    <w:semiHidden/>
    <w:rsid w:val="004D022B"/>
    <w:pPr>
      <w:ind w:left="283"/>
    </w:pPr>
  </w:style>
  <w:style w:type="paragraph" w:styleId="Index3">
    <w:name w:val="index 3"/>
    <w:basedOn w:val="Normal"/>
    <w:next w:val="Normal"/>
    <w:semiHidden/>
    <w:rsid w:val="004D022B"/>
    <w:pPr>
      <w:ind w:left="566"/>
    </w:pPr>
  </w:style>
  <w:style w:type="paragraph" w:styleId="IndexHeading">
    <w:name w:val="index heading"/>
    <w:basedOn w:val="Normal"/>
    <w:next w:val="Index1"/>
    <w:semiHidden/>
    <w:rsid w:val="004D022B"/>
  </w:style>
  <w:style w:type="paragraph" w:customStyle="1" w:styleId="Line">
    <w:name w:val="Line"/>
    <w:basedOn w:val="Normal"/>
    <w:next w:val="Normal"/>
    <w:rsid w:val="004D022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D022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D022B"/>
  </w:style>
  <w:style w:type="paragraph" w:customStyle="1" w:styleId="Partref">
    <w:name w:val="Part_ref"/>
    <w:basedOn w:val="Normal"/>
    <w:next w:val="Normal"/>
    <w:rsid w:val="004D022B"/>
    <w:pPr>
      <w:keepNext/>
      <w:keepLines/>
      <w:spacing w:after="280"/>
      <w:jc w:val="center"/>
    </w:pPr>
  </w:style>
  <w:style w:type="paragraph" w:customStyle="1" w:styleId="Parttitle">
    <w:name w:val="Part_title"/>
    <w:basedOn w:val="Normal"/>
    <w:next w:val="Normalaftertitle"/>
    <w:rsid w:val="004D022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D022B"/>
  </w:style>
  <w:style w:type="paragraph" w:customStyle="1" w:styleId="QuestionNo">
    <w:name w:val="Question_No"/>
    <w:basedOn w:val="RecNo"/>
    <w:next w:val="Normal"/>
    <w:rsid w:val="004D022B"/>
  </w:style>
  <w:style w:type="paragraph" w:customStyle="1" w:styleId="Questionref">
    <w:name w:val="Question_ref"/>
    <w:basedOn w:val="Recref"/>
    <w:next w:val="Questiondate"/>
    <w:rsid w:val="004D022B"/>
  </w:style>
  <w:style w:type="paragraph" w:customStyle="1" w:styleId="Questiontitle">
    <w:name w:val="Question_title"/>
    <w:basedOn w:val="Normal"/>
    <w:next w:val="Questionref"/>
    <w:rsid w:val="004D022B"/>
  </w:style>
  <w:style w:type="paragraph" w:customStyle="1" w:styleId="Reftext">
    <w:name w:val="Ref_text"/>
    <w:basedOn w:val="Normal"/>
    <w:rsid w:val="004D022B"/>
    <w:pPr>
      <w:ind w:left="794" w:hanging="794"/>
    </w:pPr>
    <w:rPr>
      <w:sz w:val="22"/>
    </w:rPr>
  </w:style>
  <w:style w:type="paragraph" w:customStyle="1" w:styleId="Reftitle">
    <w:name w:val="Ref_title"/>
    <w:basedOn w:val="Normal"/>
    <w:next w:val="Reftext"/>
    <w:rsid w:val="004D022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D022B"/>
  </w:style>
  <w:style w:type="paragraph" w:customStyle="1" w:styleId="RepNo">
    <w:name w:val="Rep_No"/>
    <w:basedOn w:val="RecNo"/>
    <w:next w:val="Reptitle"/>
    <w:rsid w:val="004D022B"/>
  </w:style>
  <w:style w:type="paragraph" w:customStyle="1" w:styleId="Repref">
    <w:name w:val="Rep_ref"/>
    <w:basedOn w:val="Recref"/>
    <w:next w:val="Repdate"/>
    <w:rsid w:val="004D022B"/>
  </w:style>
  <w:style w:type="paragraph" w:customStyle="1" w:styleId="Reptitle">
    <w:name w:val="Rep_title"/>
    <w:basedOn w:val="Rectitle"/>
    <w:next w:val="Repref"/>
    <w:rsid w:val="004D022B"/>
  </w:style>
  <w:style w:type="paragraph" w:customStyle="1" w:styleId="Resdate">
    <w:name w:val="Res_date"/>
    <w:basedOn w:val="Recdate"/>
    <w:next w:val="Normalaftertitle"/>
    <w:rsid w:val="004D022B"/>
  </w:style>
  <w:style w:type="paragraph" w:customStyle="1" w:styleId="ResNo">
    <w:name w:val="Res_No"/>
    <w:basedOn w:val="RecNo"/>
    <w:next w:val="Restitle"/>
    <w:rsid w:val="004D022B"/>
  </w:style>
  <w:style w:type="paragraph" w:customStyle="1" w:styleId="Resref">
    <w:name w:val="Res_ref"/>
    <w:basedOn w:val="Recref"/>
    <w:next w:val="Resdate"/>
    <w:rsid w:val="004D022B"/>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D022B"/>
  </w:style>
  <w:style w:type="paragraph" w:customStyle="1" w:styleId="Sectiontitle">
    <w:name w:val="Section_title"/>
    <w:basedOn w:val="Normal"/>
    <w:next w:val="Normalaftertitle"/>
    <w:rsid w:val="004D022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D022B"/>
    <w:pPr>
      <w:tabs>
        <w:tab w:val="clear" w:pos="794"/>
        <w:tab w:val="clear" w:pos="1191"/>
        <w:tab w:val="clear" w:pos="1588"/>
        <w:tab w:val="clear" w:pos="1985"/>
        <w:tab w:val="right" w:pos="9611"/>
      </w:tabs>
    </w:pPr>
    <w:rPr>
      <w:i/>
    </w:rPr>
  </w:style>
  <w:style w:type="paragraph" w:styleId="TOC1">
    <w:name w:val="toc 1"/>
    <w:basedOn w:val="Normal"/>
    <w:semiHidden/>
    <w:rsid w:val="004D022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D022B"/>
    <w:pPr>
      <w:tabs>
        <w:tab w:val="clear" w:pos="567"/>
        <w:tab w:val="left" w:pos="1276"/>
      </w:tabs>
      <w:spacing w:before="160"/>
      <w:ind w:left="1276" w:hanging="709"/>
    </w:pPr>
  </w:style>
  <w:style w:type="paragraph" w:styleId="TOC3">
    <w:name w:val="toc 3"/>
    <w:basedOn w:val="TOC2"/>
    <w:semiHidden/>
    <w:rsid w:val="004D022B"/>
    <w:pPr>
      <w:tabs>
        <w:tab w:val="clear" w:pos="1276"/>
        <w:tab w:val="left" w:pos="2155"/>
      </w:tabs>
      <w:ind w:left="2155" w:hanging="879"/>
    </w:pPr>
  </w:style>
  <w:style w:type="paragraph" w:styleId="TOC4">
    <w:name w:val="toc 4"/>
    <w:basedOn w:val="TOC3"/>
    <w:semiHidden/>
    <w:rsid w:val="004D022B"/>
    <w:pPr>
      <w:tabs>
        <w:tab w:val="left" w:pos="3261"/>
      </w:tabs>
      <w:spacing w:before="80"/>
      <w:ind w:left="3261" w:hanging="993"/>
    </w:pPr>
  </w:style>
  <w:style w:type="paragraph" w:styleId="TOC5">
    <w:name w:val="toc 5"/>
    <w:basedOn w:val="TOC4"/>
    <w:semiHidden/>
    <w:rsid w:val="004D022B"/>
  </w:style>
  <w:style w:type="paragraph" w:styleId="TOC6">
    <w:name w:val="toc 6"/>
    <w:basedOn w:val="TOC4"/>
    <w:semiHidden/>
    <w:rsid w:val="004D022B"/>
  </w:style>
  <w:style w:type="paragraph" w:styleId="TOC7">
    <w:name w:val="toc 7"/>
    <w:basedOn w:val="TOC4"/>
    <w:semiHidden/>
    <w:rsid w:val="004D022B"/>
  </w:style>
  <w:style w:type="paragraph" w:styleId="TOC8">
    <w:name w:val="toc 8"/>
    <w:basedOn w:val="TOC4"/>
    <w:semiHidden/>
    <w:rsid w:val="004D022B"/>
  </w:style>
  <w:style w:type="paragraph" w:customStyle="1" w:styleId="Rectitle">
    <w:name w:val="Rec_title"/>
    <w:basedOn w:val="Normal"/>
    <w:next w:val="Recref"/>
    <w:rsid w:val="004D022B"/>
    <w:pPr>
      <w:keepNext/>
      <w:keepLines/>
      <w:spacing w:before="240"/>
      <w:jc w:val="center"/>
    </w:pPr>
    <w:rPr>
      <w:b/>
      <w:sz w:val="28"/>
    </w:rPr>
  </w:style>
  <w:style w:type="paragraph" w:customStyle="1" w:styleId="Annexref">
    <w:name w:val="Annex_ref"/>
    <w:basedOn w:val="Normal"/>
    <w:next w:val="Normalaftertitle"/>
    <w:rsid w:val="004D022B"/>
    <w:pPr>
      <w:keepNext/>
      <w:keepLines/>
      <w:spacing w:after="280"/>
      <w:jc w:val="center"/>
    </w:pPr>
  </w:style>
  <w:style w:type="paragraph" w:customStyle="1" w:styleId="Appendixref">
    <w:name w:val="Appendix_ref"/>
    <w:basedOn w:val="Annexref"/>
    <w:next w:val="Normalaftertitle"/>
    <w:rsid w:val="004D022B"/>
  </w:style>
  <w:style w:type="paragraph" w:customStyle="1" w:styleId="Figuretitle">
    <w:name w:val="Figure_title"/>
    <w:basedOn w:val="Normal"/>
    <w:next w:val="Figure"/>
    <w:rsid w:val="004D022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D022B"/>
    <w:pPr>
      <w:keepNext/>
      <w:spacing w:before="0" w:after="120"/>
      <w:jc w:val="center"/>
    </w:pPr>
    <w:rPr>
      <w:b/>
    </w:rPr>
  </w:style>
  <w:style w:type="paragraph" w:customStyle="1" w:styleId="Summary">
    <w:name w:val="Summary"/>
    <w:basedOn w:val="Normal"/>
    <w:next w:val="Normalaftertitle"/>
    <w:rsid w:val="004D022B"/>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327BB"/>
    <w:rPr>
      <w:color w:val="0000FF"/>
      <w:u w:val="single"/>
    </w:rPr>
  </w:style>
  <w:style w:type="paragraph" w:styleId="Index7">
    <w:name w:val="index 7"/>
    <w:basedOn w:val="Normal"/>
    <w:next w:val="Normal"/>
    <w:rsid w:val="00F327BB"/>
    <w:pPr>
      <w:spacing w:before="136"/>
      <w:ind w:left="1698"/>
    </w:pPr>
    <w:rPr>
      <w:sz w:val="20"/>
      <w:lang w:val="en-GB"/>
    </w:rPr>
  </w:style>
  <w:style w:type="paragraph" w:styleId="Index6">
    <w:name w:val="index 6"/>
    <w:basedOn w:val="Normal"/>
    <w:next w:val="Normal"/>
    <w:rsid w:val="00F327BB"/>
    <w:pPr>
      <w:spacing w:before="136"/>
      <w:ind w:left="1415"/>
    </w:pPr>
    <w:rPr>
      <w:sz w:val="20"/>
      <w:lang w:val="en-GB"/>
    </w:rPr>
  </w:style>
  <w:style w:type="paragraph" w:styleId="Index5">
    <w:name w:val="index 5"/>
    <w:basedOn w:val="Normal"/>
    <w:next w:val="Normal"/>
    <w:rsid w:val="00F327BB"/>
    <w:pPr>
      <w:spacing w:before="136"/>
      <w:ind w:left="1132"/>
    </w:pPr>
    <w:rPr>
      <w:sz w:val="20"/>
      <w:lang w:val="en-GB"/>
    </w:rPr>
  </w:style>
  <w:style w:type="paragraph" w:styleId="Index4">
    <w:name w:val="index 4"/>
    <w:basedOn w:val="Normal"/>
    <w:next w:val="Normal"/>
    <w:rsid w:val="00F327BB"/>
    <w:pPr>
      <w:spacing w:before="136"/>
      <w:ind w:left="849"/>
    </w:pPr>
    <w:rPr>
      <w:sz w:val="20"/>
      <w:lang w:val="en-GB"/>
    </w:rPr>
  </w:style>
  <w:style w:type="character" w:styleId="LineNumber">
    <w:name w:val="line number"/>
    <w:basedOn w:val="DefaultParagraphFont"/>
    <w:rsid w:val="00F327BB"/>
  </w:style>
  <w:style w:type="paragraph" w:customStyle="1" w:styleId="TableTitle0">
    <w:name w:val="Table_Title"/>
    <w:basedOn w:val="Table"/>
    <w:next w:val="Blanc"/>
    <w:rsid w:val="00F327BB"/>
    <w:pPr>
      <w:spacing w:before="0"/>
    </w:pPr>
    <w:rPr>
      <w:b/>
    </w:rPr>
  </w:style>
  <w:style w:type="paragraph" w:customStyle="1" w:styleId="Table">
    <w:name w:val="Table_#"/>
    <w:basedOn w:val="Normal"/>
    <w:next w:val="TableTitle0"/>
    <w:rsid w:val="00F327BB"/>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Normal"/>
    <w:rsid w:val="00495937"/>
    <w:pPr>
      <w:keepNext/>
      <w:spacing w:before="100" w:after="100" w:line="190" w:lineRule="exact"/>
    </w:pPr>
    <w:rPr>
      <w:sz w:val="18"/>
      <w:lang w:val="en-GB"/>
    </w:rPr>
  </w:style>
  <w:style w:type="paragraph" w:customStyle="1" w:styleId="Annex">
    <w:name w:val="Annex_#"/>
    <w:basedOn w:val="Normal"/>
    <w:next w:val="Normal"/>
    <w:rsid w:val="00F327BB"/>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
    <w:rsid w:val="00F327BB"/>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Appendix">
    <w:name w:val="Appendix_#"/>
    <w:basedOn w:val="Annex"/>
    <w:next w:val="Normal"/>
    <w:rsid w:val="00F327BB"/>
  </w:style>
  <w:style w:type="paragraph" w:customStyle="1" w:styleId="AppendixTitle">
    <w:name w:val="Appendix_Title"/>
    <w:basedOn w:val="AnnexTitle"/>
    <w:next w:val="Normal"/>
    <w:rsid w:val="00F327BB"/>
  </w:style>
  <w:style w:type="paragraph" w:customStyle="1" w:styleId="call0">
    <w:name w:val="call"/>
    <w:basedOn w:val="Normal"/>
    <w:next w:val="Normal"/>
    <w:rsid w:val="00F327BB"/>
    <w:pPr>
      <w:keepNext/>
      <w:keepLines/>
      <w:tabs>
        <w:tab w:val="clear" w:pos="1191"/>
        <w:tab w:val="clear" w:pos="1588"/>
        <w:tab w:val="clear" w:pos="1985"/>
      </w:tabs>
      <w:spacing w:before="227"/>
      <w:ind w:left="794"/>
      <w:jc w:val="left"/>
    </w:pPr>
    <w:rPr>
      <w:i/>
      <w:sz w:val="20"/>
      <w:lang w:val="en-GB"/>
    </w:rPr>
  </w:style>
  <w:style w:type="paragraph" w:styleId="BodyText3">
    <w:name w:val="Body Text 3"/>
    <w:basedOn w:val="Normal"/>
    <w:link w:val="BodyText3Char"/>
    <w:rsid w:val="00F327BB"/>
    <w:pPr>
      <w:widowControl w:val="0"/>
      <w:overflowPunct/>
      <w:autoSpaceDE/>
      <w:autoSpaceDN/>
      <w:adjustRightInd/>
      <w:spacing w:before="0"/>
      <w:textAlignment w:val="auto"/>
    </w:pPr>
    <w:rPr>
      <w:lang w:val="en-US"/>
    </w:rPr>
  </w:style>
  <w:style w:type="character" w:customStyle="1" w:styleId="BodyText3Char">
    <w:name w:val="Body Text 3 Char"/>
    <w:basedOn w:val="DefaultParagraphFont"/>
    <w:link w:val="BodyText3"/>
    <w:rsid w:val="00F327BB"/>
    <w:rPr>
      <w:sz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wmf"/><Relationship Id="rId26" Type="http://schemas.openxmlformats.org/officeDocument/2006/relationships/oleObject" Target="embeddings/oleObject3.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2.wmf"/><Relationship Id="rId50" Type="http://schemas.openxmlformats.org/officeDocument/2006/relationships/oleObject" Target="embeddings/oleObject15.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7.wmf"/><Relationship Id="rId40" Type="http://schemas.openxmlformats.org/officeDocument/2006/relationships/oleObject" Target="embeddings/oleObject10.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19.bin"/><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3.wmf"/><Relationship Id="rId57" Type="http://schemas.openxmlformats.org/officeDocument/2006/relationships/image" Target="media/image27.wmf"/><Relationship Id="rId61" Type="http://schemas.openxmlformats.org/officeDocument/2006/relationships/image" Target="media/image29.wmf"/><Relationship Id="rId10" Type="http://schemas.openxmlformats.org/officeDocument/2006/relationships/hyperlink" Target="http://www.itu.int/ITU-R/go/patents/fr" TargetMode="External"/><Relationship Id="rId19" Type="http://schemas.openxmlformats.org/officeDocument/2006/relationships/image" Target="media/image7.wmf"/><Relationship Id="rId31" Type="http://schemas.openxmlformats.org/officeDocument/2006/relationships/image" Target="media/image14.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oleObject" Target="embeddings/oleObject5.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image" Target="media/image31.wmf"/><Relationship Id="rId8" Type="http://schemas.openxmlformats.org/officeDocument/2006/relationships/header" Target="header1.xml"/><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8.wmf"/><Relationship Id="rId67"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oleObject" Target="embeddings/oleObject17.bin"/><Relationship Id="rId62" Type="http://schemas.openxmlformats.org/officeDocument/2006/relationships/oleObject" Target="embeddings/oleObject2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35A5-79D1-4313-8FD9-FA5583DCF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147</TotalTime>
  <Pages>32</Pages>
  <Words>11999</Words>
  <Characters>65547</Characters>
  <Application>Microsoft Office Word</Application>
  <DocSecurity>0</DocSecurity>
  <Lines>546</Lines>
  <Paragraphs>154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77392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11</cp:revision>
  <cp:lastPrinted>2005-02-10T15:54:00Z</cp:lastPrinted>
  <dcterms:created xsi:type="dcterms:W3CDTF">2010-09-17T08:29:00Z</dcterms:created>
  <dcterms:modified xsi:type="dcterms:W3CDTF">2010-09-21T13:34:00Z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