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C85949" w:rsidP="00B5137C"/>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tbl>
      <w:tblPr>
        <w:tblW w:w="10089" w:type="dxa"/>
        <w:tblLook w:val="01E0" w:firstRow="1" w:lastRow="1" w:firstColumn="1" w:lastColumn="1" w:noHBand="0" w:noVBand="0"/>
      </w:tblPr>
      <w:tblGrid>
        <w:gridCol w:w="10089"/>
      </w:tblGrid>
      <w:tr w:rsidR="00C85949" w:rsidRPr="00F57B76"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F57B76" w:rsidRDefault="008123E5" w:rsidP="00A311DB">
            <w:pPr>
              <w:pStyle w:val="RecNo"/>
              <w:spacing w:before="120"/>
              <w:jc w:val="right"/>
              <w:rPr>
                <w:rFonts w:ascii="Tahoma" w:eastAsia="SimHei" w:hAnsi="Tahoma" w:cs="Tahoma"/>
                <w:sz w:val="36"/>
                <w:szCs w:val="36"/>
                <w:lang w:eastAsia="zh-CN"/>
              </w:rPr>
            </w:pPr>
            <w:r w:rsidRPr="00F57B76">
              <w:rPr>
                <w:rFonts w:ascii="Tahoma" w:eastAsia="SimHei" w:hAnsi="Tahoma" w:cs="Tahoma"/>
                <w:b/>
                <w:bCs/>
                <w:color w:val="243285"/>
                <w:sz w:val="36"/>
                <w:szCs w:val="36"/>
                <w:lang w:val="en-US" w:eastAsia="zh-CN"/>
              </w:rPr>
              <w:t>ITU-R  BT.</w:t>
            </w:r>
            <w:r w:rsidR="00170411">
              <w:rPr>
                <w:rFonts w:ascii="Tahoma" w:eastAsia="SimHei" w:hAnsi="Tahoma" w:cs="Tahoma" w:hint="eastAsia"/>
                <w:b/>
                <w:bCs/>
                <w:color w:val="243285"/>
                <w:sz w:val="36"/>
                <w:szCs w:val="36"/>
                <w:lang w:val="en-US" w:eastAsia="zh-CN"/>
              </w:rPr>
              <w:t>814</w:t>
            </w:r>
            <w:r w:rsidR="0041599F" w:rsidRPr="00F57B76">
              <w:rPr>
                <w:rFonts w:ascii="Tahoma" w:eastAsia="SimHei" w:hAnsi="Tahoma" w:cs="Tahoma"/>
                <w:b/>
                <w:bCs/>
                <w:color w:val="243285"/>
                <w:sz w:val="36"/>
                <w:szCs w:val="36"/>
                <w:lang w:val="en-US" w:eastAsia="zh-CN"/>
              </w:rPr>
              <w:t>-</w:t>
            </w:r>
            <w:r w:rsidR="00170411">
              <w:rPr>
                <w:rFonts w:ascii="Tahoma" w:eastAsia="SimHei" w:hAnsi="Tahoma" w:cs="Tahoma" w:hint="eastAsia"/>
                <w:b/>
                <w:bCs/>
                <w:color w:val="243285"/>
                <w:sz w:val="36"/>
                <w:szCs w:val="36"/>
                <w:lang w:val="en-US" w:eastAsia="zh-CN"/>
              </w:rPr>
              <w:t>3</w:t>
            </w:r>
            <w:r w:rsidR="00C85949" w:rsidRPr="00F57B76">
              <w:rPr>
                <w:rFonts w:ascii="Tahoma" w:eastAsia="SimHei" w:hAnsi="Tahoma" w:cs="Tahoma"/>
                <w:b/>
                <w:bCs/>
                <w:color w:val="243285"/>
                <w:sz w:val="36"/>
                <w:szCs w:val="36"/>
                <w:lang w:val="en-US" w:eastAsia="zh-CN"/>
              </w:rPr>
              <w:t>建议书</w:t>
            </w:r>
          </w:p>
          <w:p w:rsidR="00C85949" w:rsidRPr="00F57B76" w:rsidRDefault="00C85949" w:rsidP="00A311DB">
            <w:pPr>
              <w:spacing w:before="80"/>
              <w:jc w:val="right"/>
              <w:rPr>
                <w:rFonts w:ascii="Tahoma" w:hAnsi="Tahoma" w:cs="Tahoma"/>
                <w:b/>
                <w:bCs/>
                <w:iCs/>
                <w:color w:val="243285"/>
                <w:szCs w:val="24"/>
                <w:lang w:eastAsia="zh-CN"/>
              </w:rPr>
            </w:pPr>
            <w:r w:rsidRPr="00F57B76">
              <w:rPr>
                <w:rFonts w:ascii="Tahoma" w:hAnsi="Tahoma" w:cs="Tahoma"/>
                <w:b/>
                <w:bCs/>
                <w:iCs/>
                <w:color w:val="243285"/>
                <w:szCs w:val="24"/>
              </w:rPr>
              <w:t>(</w:t>
            </w:r>
            <w:r w:rsidR="00A311DB" w:rsidRPr="00F57B76">
              <w:rPr>
                <w:rFonts w:ascii="Tahoma" w:hAnsi="Tahoma" w:cs="Tahoma"/>
                <w:b/>
                <w:bCs/>
                <w:iCs/>
                <w:color w:val="243285"/>
                <w:szCs w:val="24"/>
                <w:lang w:eastAsia="zh-CN"/>
              </w:rPr>
              <w:t>1</w:t>
            </w:r>
            <w:r w:rsidR="00170411">
              <w:rPr>
                <w:rFonts w:ascii="Tahoma" w:hAnsi="Tahoma" w:cs="Tahoma" w:hint="eastAsia"/>
                <w:b/>
                <w:bCs/>
                <w:iCs/>
                <w:color w:val="243285"/>
                <w:szCs w:val="24"/>
                <w:lang w:eastAsia="zh-CN"/>
              </w:rPr>
              <w:t>2</w:t>
            </w:r>
            <w:r w:rsidRPr="00F57B76">
              <w:rPr>
                <w:rFonts w:ascii="Tahoma" w:hAnsi="Tahoma" w:cs="Tahoma"/>
                <w:b/>
                <w:bCs/>
                <w:iCs/>
                <w:color w:val="243285"/>
                <w:szCs w:val="24"/>
              </w:rPr>
              <w:t>/</w:t>
            </w:r>
            <w:r w:rsidR="00EF0792" w:rsidRPr="00F57B76">
              <w:rPr>
                <w:rFonts w:ascii="Tahoma" w:hAnsi="Tahoma" w:cs="Tahoma" w:hint="eastAsia"/>
                <w:b/>
                <w:bCs/>
                <w:iCs/>
                <w:color w:val="243285"/>
                <w:szCs w:val="24"/>
                <w:lang w:eastAsia="zh-CN"/>
              </w:rPr>
              <w:t>201</w:t>
            </w:r>
            <w:r w:rsidR="00170411">
              <w:rPr>
                <w:rFonts w:ascii="Tahoma" w:hAnsi="Tahoma" w:cs="Tahoma" w:hint="eastAsia"/>
                <w:b/>
                <w:bCs/>
                <w:iCs/>
                <w:color w:val="243285"/>
                <w:szCs w:val="24"/>
                <w:lang w:eastAsia="zh-CN"/>
              </w:rPr>
              <w:t>7</w:t>
            </w:r>
            <w:r w:rsidRPr="00F57B76">
              <w:rPr>
                <w:rFonts w:ascii="Tahoma" w:hAnsi="Tahoma" w:cs="Tahoma"/>
                <w:b/>
                <w:bCs/>
                <w:iCs/>
                <w:color w:val="243285"/>
                <w:szCs w:val="24"/>
              </w:rPr>
              <w:t>)</w:t>
            </w:r>
          </w:p>
        </w:tc>
      </w:tr>
      <w:tr w:rsidR="00C85949" w:rsidRPr="00F57B76" w:rsidTr="00952C20">
        <w:tc>
          <w:tcPr>
            <w:tcW w:w="10089" w:type="dxa"/>
          </w:tcPr>
          <w:p w:rsidR="00C85949" w:rsidRPr="00F57B76" w:rsidRDefault="00C85949" w:rsidP="00B5137C">
            <w:pPr>
              <w:spacing w:before="80"/>
              <w:jc w:val="right"/>
              <w:rPr>
                <w:rFonts w:ascii="Tahoma" w:hAnsi="Tahoma" w:cs="Tahoma"/>
                <w:b/>
                <w:bCs/>
                <w:iCs/>
                <w:color w:val="243285"/>
                <w:sz w:val="44"/>
                <w:szCs w:val="44"/>
                <w:lang w:eastAsia="zh-CN"/>
              </w:rPr>
            </w:pPr>
          </w:p>
          <w:p w:rsidR="00C85949" w:rsidRPr="00F57B76" w:rsidRDefault="00D93834" w:rsidP="00D93834">
            <w:pPr>
              <w:pStyle w:val="Reftitle"/>
              <w:spacing w:before="240"/>
              <w:jc w:val="right"/>
              <w:rPr>
                <w:rFonts w:ascii="SimHei" w:eastAsia="SimHei" w:hAnsi="Tahoma" w:cs="Tahoma"/>
                <w:bCs/>
                <w:color w:val="243285"/>
                <w:sz w:val="44"/>
                <w:szCs w:val="44"/>
                <w:lang w:val="en-US" w:eastAsia="zh-CN"/>
              </w:rPr>
            </w:pPr>
            <w:r w:rsidRPr="00D93834">
              <w:rPr>
                <w:rFonts w:ascii="SimHei" w:eastAsia="SimHei" w:hAnsi="Tahoma" w:cs="Tahoma" w:hint="eastAsia"/>
                <w:bCs/>
                <w:color w:val="243285"/>
                <w:sz w:val="44"/>
                <w:szCs w:val="44"/>
                <w:lang w:val="en-GB" w:eastAsia="zh-CN"/>
              </w:rPr>
              <w:t>显示器亮度和对比度设置的</w:t>
            </w:r>
            <w:r>
              <w:rPr>
                <w:rFonts w:ascii="SimHei" w:eastAsia="SimHei" w:hAnsi="Tahoma" w:cs="Tahoma"/>
                <w:bCs/>
                <w:color w:val="243285"/>
                <w:sz w:val="44"/>
                <w:szCs w:val="44"/>
                <w:lang w:val="en-GB" w:eastAsia="zh-CN"/>
              </w:rPr>
              <w:br/>
            </w:r>
            <w:r w:rsidRPr="00D93834">
              <w:rPr>
                <w:rFonts w:ascii="SimHei" w:eastAsia="SimHei" w:hAnsi="Tahoma" w:cs="Tahoma" w:hint="eastAsia"/>
                <w:bCs/>
                <w:color w:val="243285"/>
                <w:sz w:val="44"/>
                <w:szCs w:val="44"/>
                <w:lang w:val="en-GB" w:eastAsia="zh-CN"/>
              </w:rPr>
              <w:t>规格和调试程序</w:t>
            </w:r>
          </w:p>
        </w:tc>
      </w:tr>
      <w:tr w:rsidR="00C85949" w:rsidRPr="00F57B76" w:rsidTr="00952C20">
        <w:tc>
          <w:tcPr>
            <w:tcW w:w="10089" w:type="dxa"/>
          </w:tcPr>
          <w:p w:rsidR="00C85949" w:rsidRPr="00F57B76" w:rsidRDefault="00C85949" w:rsidP="00B5137C">
            <w:pPr>
              <w:spacing w:before="80"/>
              <w:ind w:right="640"/>
              <w:rPr>
                <w:rFonts w:ascii="Tahoma" w:hAnsi="Tahoma" w:cs="Tahoma"/>
                <w:b/>
                <w:bCs/>
                <w:iCs/>
                <w:color w:val="243285"/>
                <w:sz w:val="32"/>
                <w:szCs w:val="32"/>
                <w:lang w:val="en-US" w:eastAsia="zh-CN"/>
              </w:rPr>
            </w:pPr>
            <w:bookmarkStart w:id="0" w:name="_GoBack"/>
            <w:bookmarkEnd w:id="0"/>
          </w:p>
          <w:p w:rsidR="00C85949" w:rsidRPr="00F57B76" w:rsidRDefault="00C85949" w:rsidP="00B5137C">
            <w:pPr>
              <w:spacing w:before="80"/>
              <w:ind w:right="640"/>
              <w:rPr>
                <w:rFonts w:ascii="Tahoma" w:hAnsi="Tahoma" w:cs="Tahoma"/>
                <w:b/>
                <w:bCs/>
                <w:iCs/>
                <w:color w:val="243285"/>
                <w:sz w:val="32"/>
                <w:szCs w:val="32"/>
                <w:lang w:val="en-US" w:eastAsia="zh-CN"/>
              </w:rPr>
            </w:pPr>
          </w:p>
          <w:p w:rsidR="00C85949" w:rsidRPr="00F57B76" w:rsidRDefault="00C85949" w:rsidP="00B5137C">
            <w:pPr>
              <w:spacing w:before="80" w:after="180"/>
              <w:ind w:right="720"/>
              <w:rPr>
                <w:rFonts w:ascii="Tahoma" w:hAnsi="Tahoma" w:cs="Tahoma"/>
                <w:b/>
                <w:bCs/>
                <w:iCs/>
                <w:color w:val="243285"/>
                <w:sz w:val="36"/>
                <w:szCs w:val="36"/>
                <w:lang w:val="en-US" w:eastAsia="zh-CN"/>
              </w:rPr>
            </w:pPr>
          </w:p>
          <w:p w:rsidR="00C85949" w:rsidRPr="00F57B76" w:rsidRDefault="00C85949" w:rsidP="00B5137C">
            <w:pPr>
              <w:spacing w:before="80" w:after="180"/>
              <w:jc w:val="right"/>
              <w:rPr>
                <w:rFonts w:ascii="Tahoma" w:hAnsi="Tahoma" w:cs="Tahoma"/>
                <w:b/>
                <w:bCs/>
                <w:iCs/>
                <w:color w:val="243285"/>
                <w:sz w:val="36"/>
                <w:szCs w:val="36"/>
                <w:lang w:val="en-US" w:eastAsia="zh-CN"/>
              </w:rPr>
            </w:pPr>
            <w:r w:rsidRPr="00F57B76">
              <w:rPr>
                <w:rFonts w:asciiTheme="minorBidi" w:hAnsiTheme="minorBidi" w:cstheme="minorBidi"/>
                <w:b/>
                <w:bCs/>
                <w:iCs/>
                <w:color w:val="243285"/>
                <w:sz w:val="36"/>
                <w:szCs w:val="36"/>
                <w:lang w:val="en-US" w:eastAsia="zh-CN"/>
              </w:rPr>
              <w:t>BT</w:t>
            </w:r>
            <w:r w:rsidRPr="00F57B76">
              <w:rPr>
                <w:rFonts w:ascii="SimHei" w:eastAsia="SimHei" w:hAnsi="Tahoma" w:cs="Tahoma" w:hint="eastAsia"/>
                <w:b/>
                <w:bCs/>
                <w:iCs/>
                <w:color w:val="243285"/>
                <w:sz w:val="36"/>
                <w:szCs w:val="36"/>
                <w:lang w:val="en-US" w:eastAsia="zh-CN"/>
              </w:rPr>
              <w:t>系列</w:t>
            </w:r>
          </w:p>
          <w:p w:rsidR="00C85949" w:rsidRPr="00F57B76" w:rsidRDefault="00C85949" w:rsidP="00A42CB9">
            <w:pPr>
              <w:spacing w:before="80"/>
              <w:jc w:val="right"/>
              <w:rPr>
                <w:rFonts w:ascii="Tahoma" w:hAnsi="Tahoma" w:cs="Tahoma"/>
                <w:b/>
                <w:bCs/>
                <w:iCs/>
                <w:color w:val="243285"/>
                <w:sz w:val="36"/>
                <w:szCs w:val="36"/>
                <w:lang w:val="en-US" w:eastAsia="zh-CN"/>
              </w:rPr>
            </w:pPr>
            <w:r w:rsidRPr="00F57B76">
              <w:rPr>
                <w:rFonts w:ascii="SimHei" w:eastAsia="SimHei" w:hAnsi="Tahoma" w:cs="Tahoma" w:hint="eastAsia"/>
                <w:b/>
                <w:bCs/>
                <w:iCs/>
                <w:color w:val="243285"/>
                <w:sz w:val="36"/>
                <w:szCs w:val="36"/>
                <w:lang w:val="en-US" w:eastAsia="zh-CN"/>
              </w:rPr>
              <w:t>广播业务</w:t>
            </w:r>
            <w:r w:rsidR="00A42CB9" w:rsidRPr="00F57B76">
              <w:rPr>
                <w:rFonts w:ascii="SimHei" w:eastAsia="SimHei" w:hAnsi="Tahoma" w:cs="Tahoma"/>
                <w:b/>
                <w:bCs/>
                <w:iCs/>
                <w:color w:val="243285"/>
                <w:sz w:val="36"/>
                <w:szCs w:val="36"/>
                <w:lang w:val="en-US" w:eastAsia="zh-CN"/>
              </w:rPr>
              <w:br/>
            </w:r>
            <w:r w:rsidRPr="00F57B76">
              <w:rPr>
                <w:rFonts w:ascii="Tahoma" w:hAnsi="Tahoma" w:cs="Tahoma" w:hint="eastAsia"/>
                <w:b/>
                <w:bCs/>
                <w:iCs/>
                <w:color w:val="243285"/>
                <w:sz w:val="36"/>
                <w:szCs w:val="36"/>
                <w:lang w:val="en-US" w:eastAsia="zh-CN"/>
              </w:rPr>
              <w:t>(</w:t>
            </w:r>
            <w:r w:rsidRPr="00F57B76">
              <w:rPr>
                <w:rFonts w:ascii="SimHei" w:eastAsia="SimHei" w:hAnsi="Tahoma" w:cs="Tahoma" w:hint="eastAsia"/>
                <w:b/>
                <w:bCs/>
                <w:iCs/>
                <w:color w:val="243285"/>
                <w:sz w:val="36"/>
                <w:szCs w:val="36"/>
                <w:lang w:val="en-US" w:eastAsia="zh-CN"/>
              </w:rPr>
              <w:t>电视</w:t>
            </w:r>
            <w:r w:rsidRPr="00F57B76">
              <w:rPr>
                <w:rFonts w:ascii="Tahoma" w:hAnsi="Tahoma" w:cs="Tahoma" w:hint="eastAsia"/>
                <w:b/>
                <w:bCs/>
                <w:iCs/>
                <w:color w:val="243285"/>
                <w:sz w:val="36"/>
                <w:szCs w:val="36"/>
                <w:lang w:val="en-US" w:eastAsia="zh-CN"/>
              </w:rPr>
              <w:t>)</w:t>
            </w:r>
          </w:p>
          <w:p w:rsidR="00C85949" w:rsidRPr="00F57B76" w:rsidRDefault="00C85949" w:rsidP="00B5137C">
            <w:pPr>
              <w:spacing w:before="80"/>
              <w:jc w:val="right"/>
              <w:rPr>
                <w:rFonts w:ascii="Tahoma" w:hAnsi="Tahoma" w:cs="Tahoma"/>
                <w:b/>
                <w:bCs/>
                <w:iCs/>
                <w:color w:val="243285"/>
                <w:sz w:val="32"/>
                <w:szCs w:val="32"/>
                <w:lang w:val="en-US" w:eastAsia="zh-CN"/>
              </w:rPr>
            </w:pPr>
          </w:p>
        </w:tc>
      </w:tr>
    </w:tbl>
    <w:p w:rsidR="00C85949" w:rsidRPr="00F57B76" w:rsidRDefault="00C85949" w:rsidP="00B5137C">
      <w:pPr>
        <w:spacing w:before="80"/>
        <w:rPr>
          <w:i/>
          <w:sz w:val="22"/>
          <w:lang w:val="en-US" w:eastAsia="zh-CN"/>
        </w:rPr>
      </w:pPr>
    </w:p>
    <w:p w:rsidR="00C85949" w:rsidRPr="0016156B" w:rsidRDefault="00C85949" w:rsidP="00B5137C">
      <w:pPr>
        <w:spacing w:before="80"/>
        <w:rPr>
          <w:i/>
          <w:sz w:val="22"/>
          <w:lang w:val="en-US" w:eastAsia="zh-CN"/>
        </w:rPr>
      </w:pPr>
    </w:p>
    <w:p w:rsidR="00C85949" w:rsidRPr="00F57B76" w:rsidRDefault="00C85949" w:rsidP="00B5137C">
      <w:pPr>
        <w:spacing w:before="80"/>
        <w:rPr>
          <w:i/>
          <w:sz w:val="22"/>
          <w:lang w:val="en-US" w:eastAsia="zh-CN"/>
        </w:rPr>
      </w:pPr>
    </w:p>
    <w:p w:rsidR="00C85949" w:rsidRPr="00F57B76" w:rsidRDefault="00C85949" w:rsidP="00B5137C">
      <w:pPr>
        <w:spacing w:before="80"/>
        <w:rPr>
          <w:i/>
          <w:sz w:val="22"/>
          <w:lang w:val="en-US" w:eastAsia="zh-CN"/>
        </w:rPr>
      </w:pPr>
    </w:p>
    <w:p w:rsidR="00C85949" w:rsidRPr="00F57B76" w:rsidRDefault="00C85949" w:rsidP="00B5137C">
      <w:pPr>
        <w:spacing w:before="80"/>
        <w:rPr>
          <w:i/>
          <w:sz w:val="22"/>
          <w:lang w:val="en-US" w:eastAsia="zh-CN"/>
        </w:rPr>
      </w:pPr>
    </w:p>
    <w:p w:rsidR="00C85949" w:rsidRPr="00F57B76" w:rsidRDefault="00C85949" w:rsidP="00B5137C">
      <w:pPr>
        <w:rPr>
          <w:lang w:val="en-US" w:eastAsia="zh-CN"/>
        </w:rPr>
      </w:pPr>
    </w:p>
    <w:p w:rsidR="00C85949" w:rsidRPr="00F57B76" w:rsidRDefault="00C85949" w:rsidP="00B5137C">
      <w:pPr>
        <w:pStyle w:val="RecNoBR"/>
        <w:spacing w:before="240"/>
        <w:rPr>
          <w:lang w:val="en-US" w:eastAsia="zh-CN"/>
        </w:rPr>
        <w:sectPr w:rsidR="00C85949" w:rsidRPr="00F57B76" w:rsidSect="00454B3B">
          <w:headerReference w:type="even" r:id="rId8"/>
          <w:headerReference w:type="default" r:id="rId9"/>
          <w:pgSz w:w="11907" w:h="16834" w:code="9"/>
          <w:pgMar w:top="1089" w:right="1089" w:bottom="284" w:left="1089" w:header="567" w:footer="284" w:gutter="0"/>
          <w:paperSrc w:first="15" w:other="15"/>
          <w:cols w:space="720"/>
        </w:sectPr>
      </w:pPr>
    </w:p>
    <w:p w:rsidR="00AE2339" w:rsidRPr="00F57B76" w:rsidRDefault="00AE2339" w:rsidP="00B5137C">
      <w:pPr>
        <w:pStyle w:val="Heading1"/>
        <w:spacing w:before="0"/>
        <w:jc w:val="center"/>
        <w:rPr>
          <w:sz w:val="2"/>
          <w:szCs w:val="2"/>
          <w:lang w:val="fr-CH" w:eastAsia="zh-CN"/>
        </w:rPr>
      </w:pPr>
    </w:p>
    <w:p w:rsidR="005C3B91" w:rsidRPr="00F57B76" w:rsidRDefault="005C3B91" w:rsidP="00B5137C">
      <w:pPr>
        <w:pStyle w:val="Heading1"/>
        <w:spacing w:before="240"/>
        <w:jc w:val="center"/>
        <w:rPr>
          <w:lang w:val="en-US" w:eastAsia="zh-CN"/>
        </w:rPr>
      </w:pPr>
      <w:r w:rsidRPr="00F57B76">
        <w:rPr>
          <w:rFonts w:hint="eastAsia"/>
          <w:lang w:val="fr-CH" w:eastAsia="zh-CN"/>
        </w:rPr>
        <w:t>前言</w:t>
      </w:r>
    </w:p>
    <w:p w:rsidR="005C3B91" w:rsidRPr="00F57B76" w:rsidRDefault="005C3B91" w:rsidP="004F1AFB">
      <w:pPr>
        <w:spacing w:before="240"/>
        <w:ind w:firstLineChars="200" w:firstLine="400"/>
        <w:rPr>
          <w:sz w:val="20"/>
          <w:lang w:val="en-US" w:eastAsia="zh-CN"/>
        </w:rPr>
      </w:pPr>
      <w:r w:rsidRPr="00F57B7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F57B76" w:rsidRDefault="005C3B91" w:rsidP="004F1AFB">
      <w:pPr>
        <w:ind w:firstLineChars="200" w:firstLine="400"/>
        <w:rPr>
          <w:sz w:val="20"/>
          <w:lang w:val="en-US" w:eastAsia="zh-CN"/>
        </w:rPr>
      </w:pPr>
      <w:r w:rsidRPr="00F57B76">
        <w:rPr>
          <w:rFonts w:hint="eastAsia"/>
          <w:sz w:val="20"/>
          <w:lang w:val="en-US" w:eastAsia="zh-CN"/>
        </w:rPr>
        <w:t>无线电通信部门的规则和政策职能由世界或区域无线电通信大会以及无线电通信全会在研究组的支持下履行。</w:t>
      </w:r>
    </w:p>
    <w:p w:rsidR="005C3B91" w:rsidRPr="00F57B76" w:rsidRDefault="005C3B91" w:rsidP="0077129B">
      <w:pPr>
        <w:pStyle w:val="Heading1"/>
        <w:spacing w:before="240"/>
        <w:jc w:val="center"/>
        <w:rPr>
          <w:b w:val="0"/>
          <w:bCs/>
          <w:lang w:val="en-US" w:eastAsia="zh-CN"/>
        </w:rPr>
      </w:pPr>
      <w:r w:rsidRPr="00F57B76">
        <w:rPr>
          <w:rFonts w:hint="eastAsia"/>
          <w:bCs/>
          <w:lang w:val="en-US" w:eastAsia="zh-CN"/>
        </w:rPr>
        <w:t>知识产权政策（</w:t>
      </w:r>
      <w:r w:rsidRPr="00F57B76">
        <w:rPr>
          <w:bCs/>
          <w:lang w:val="en-US" w:eastAsia="zh-CN"/>
        </w:rPr>
        <w:t>IPR</w:t>
      </w:r>
      <w:r w:rsidRPr="00F57B76">
        <w:rPr>
          <w:rFonts w:hint="eastAsia"/>
          <w:bCs/>
          <w:lang w:val="en-US" w:eastAsia="zh-CN"/>
        </w:rPr>
        <w:t>）</w:t>
      </w:r>
    </w:p>
    <w:p w:rsidR="005C3B91" w:rsidRPr="00F57B76" w:rsidRDefault="005C3B91" w:rsidP="004F1AFB">
      <w:pPr>
        <w:tabs>
          <w:tab w:val="clear" w:pos="794"/>
          <w:tab w:val="clear" w:pos="1191"/>
          <w:tab w:val="clear" w:pos="1588"/>
          <w:tab w:val="clear" w:pos="1985"/>
        </w:tabs>
        <w:spacing w:before="240"/>
        <w:ind w:firstLineChars="200" w:firstLine="400"/>
        <w:rPr>
          <w:sz w:val="20"/>
          <w:lang w:val="en-US" w:eastAsia="zh-CN"/>
        </w:rPr>
      </w:pPr>
      <w:r w:rsidRPr="00F57B76">
        <w:rPr>
          <w:sz w:val="20"/>
          <w:lang w:val="en-US"/>
        </w:rPr>
        <w:t>ITU-R</w:t>
      </w:r>
      <w:r w:rsidRPr="00F57B76">
        <w:rPr>
          <w:rFonts w:hint="eastAsia"/>
          <w:sz w:val="20"/>
          <w:lang w:val="en-US" w:eastAsia="zh-CN"/>
        </w:rPr>
        <w:t>的</w:t>
      </w:r>
      <w:r w:rsidRPr="00F57B76">
        <w:rPr>
          <w:sz w:val="20"/>
          <w:lang w:val="en-US"/>
        </w:rPr>
        <w:t>IPR</w:t>
      </w:r>
      <w:r w:rsidRPr="00F57B76">
        <w:rPr>
          <w:rFonts w:hint="eastAsia"/>
          <w:sz w:val="20"/>
          <w:lang w:val="en-US" w:eastAsia="zh-CN"/>
        </w:rPr>
        <w:t>政策述于</w:t>
      </w:r>
      <w:r w:rsidRPr="00F57B76">
        <w:rPr>
          <w:sz w:val="20"/>
          <w:lang w:val="en-US"/>
        </w:rPr>
        <w:t>ITU-R</w:t>
      </w:r>
      <w:r w:rsidRPr="00F57B76">
        <w:rPr>
          <w:rFonts w:hint="eastAsia"/>
          <w:sz w:val="20"/>
          <w:lang w:val="en-US" w:eastAsia="zh-CN"/>
        </w:rPr>
        <w:t>第</w:t>
      </w:r>
      <w:r w:rsidRPr="00F57B76">
        <w:rPr>
          <w:rFonts w:hint="eastAsia"/>
          <w:sz w:val="20"/>
          <w:lang w:val="en-US" w:eastAsia="zh-CN"/>
        </w:rPr>
        <w:t>1</w:t>
      </w:r>
      <w:r w:rsidRPr="00F57B76">
        <w:rPr>
          <w:rFonts w:hint="eastAsia"/>
          <w:sz w:val="20"/>
          <w:lang w:val="en-US" w:eastAsia="zh-CN"/>
        </w:rPr>
        <w:t>号决议的附件</w:t>
      </w:r>
      <w:r w:rsidRPr="00F57B76">
        <w:rPr>
          <w:rFonts w:hint="eastAsia"/>
          <w:sz w:val="20"/>
          <w:lang w:val="en-US" w:eastAsia="zh-CN"/>
        </w:rPr>
        <w:t>1</w:t>
      </w:r>
      <w:r w:rsidRPr="00F57B76">
        <w:rPr>
          <w:rFonts w:hint="eastAsia"/>
          <w:sz w:val="20"/>
          <w:lang w:val="en-US" w:eastAsia="zh-CN"/>
        </w:rPr>
        <w:t>中所参引的《</w:t>
      </w:r>
      <w:r w:rsidRPr="00F57B76">
        <w:rPr>
          <w:sz w:val="20"/>
          <w:lang w:val="en-US" w:eastAsia="zh-CN"/>
        </w:rPr>
        <w:t>ITU-T/ITU-R/ISO/IEC</w:t>
      </w:r>
      <w:r w:rsidRPr="00F57B76">
        <w:rPr>
          <w:rFonts w:hint="eastAsia"/>
          <w:sz w:val="20"/>
          <w:lang w:val="en-US" w:eastAsia="zh-CN"/>
        </w:rPr>
        <w:t>的通用专利政策》。专利持有人用于提交专利声明和许可声明的表格可从</w:t>
      </w:r>
      <w:hyperlink r:id="rId10" w:history="1">
        <w:r w:rsidRPr="00F57B76">
          <w:rPr>
            <w:rStyle w:val="Hyperlink"/>
            <w:sz w:val="20"/>
            <w:lang w:val="en-US" w:eastAsia="zh-CN"/>
          </w:rPr>
          <w:t>http://www.itu.int/ITU-R/go/patents/en</w:t>
        </w:r>
      </w:hyperlink>
      <w:r w:rsidRPr="00F57B76">
        <w:rPr>
          <w:rFonts w:hint="eastAsia"/>
          <w:sz w:val="20"/>
          <w:lang w:eastAsia="zh-CN"/>
        </w:rPr>
        <w:t>获得</w:t>
      </w:r>
      <w:r w:rsidRPr="00F57B76">
        <w:rPr>
          <w:rFonts w:hint="eastAsia"/>
          <w:sz w:val="20"/>
          <w:lang w:val="en-US" w:eastAsia="zh-CN"/>
        </w:rPr>
        <w:t>，</w:t>
      </w:r>
      <w:r w:rsidRPr="00F57B76">
        <w:rPr>
          <w:rFonts w:hint="eastAsia"/>
          <w:sz w:val="20"/>
          <w:lang w:eastAsia="zh-CN"/>
        </w:rPr>
        <w:t>在此处也可获取</w:t>
      </w:r>
      <w:r w:rsidRPr="00F57B76">
        <w:rPr>
          <w:rFonts w:hint="eastAsia"/>
          <w:sz w:val="20"/>
          <w:lang w:val="en-US" w:eastAsia="zh-CN"/>
        </w:rPr>
        <w:t>《</w:t>
      </w:r>
      <w:r w:rsidRPr="00F57B76">
        <w:rPr>
          <w:sz w:val="20"/>
          <w:lang w:val="en-US" w:eastAsia="zh-CN"/>
        </w:rPr>
        <w:t>ITU-T/ITU-R/ISO/IEC</w:t>
      </w:r>
      <w:r w:rsidRPr="00F57B76">
        <w:rPr>
          <w:rFonts w:hint="eastAsia"/>
          <w:sz w:val="20"/>
          <w:lang w:val="en-US" w:eastAsia="zh-CN"/>
        </w:rPr>
        <w:t>的通用专利政策实施指南》和</w:t>
      </w:r>
      <w:r w:rsidRPr="00F57B76">
        <w:rPr>
          <w:sz w:val="20"/>
          <w:lang w:val="en-US" w:eastAsia="zh-CN"/>
        </w:rPr>
        <w:t>ITU-R</w:t>
      </w:r>
      <w:r w:rsidRPr="00F57B76">
        <w:rPr>
          <w:rFonts w:hint="eastAsia"/>
          <w:sz w:val="20"/>
          <w:lang w:val="en-US" w:eastAsia="zh-CN"/>
        </w:rPr>
        <w:t>专利信息数据库。</w:t>
      </w:r>
    </w:p>
    <w:p w:rsidR="005C3B91" w:rsidRPr="00F57B76" w:rsidRDefault="005C3B91" w:rsidP="00B5137C">
      <w:pPr>
        <w:jc w:val="center"/>
        <w:rPr>
          <w:sz w:val="22"/>
          <w:lang w:val="en-US" w:eastAsia="zh-CN"/>
        </w:rPr>
      </w:pPr>
    </w:p>
    <w:p w:rsidR="005C3B91" w:rsidRPr="00F57B76" w:rsidRDefault="005C3B91" w:rsidP="00B5137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5C3B91" w:rsidRPr="00F57B76" w:rsidTr="00416C66">
        <w:tc>
          <w:tcPr>
            <w:tcW w:w="9748" w:type="dxa"/>
            <w:gridSpan w:val="2"/>
          </w:tcPr>
          <w:p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F57B76">
              <w:rPr>
                <w:rFonts w:hint="eastAsia"/>
                <w:bCs/>
                <w:lang w:val="en-US" w:eastAsia="zh-CN"/>
              </w:rPr>
              <w:t>ITU-R</w:t>
            </w:r>
            <w:r w:rsidRPr="00F57B76">
              <w:rPr>
                <w:rFonts w:hint="eastAsia"/>
                <w:bCs/>
                <w:lang w:val="en-US" w:eastAsia="zh-CN"/>
              </w:rPr>
              <w:t>系列建议书</w:t>
            </w:r>
          </w:p>
          <w:p w:rsidR="005C3B91" w:rsidRPr="00F57B76" w:rsidRDefault="005C3B91" w:rsidP="00B5137C">
            <w:pPr>
              <w:jc w:val="center"/>
              <w:rPr>
                <w:sz w:val="18"/>
                <w:szCs w:val="18"/>
                <w:lang w:val="en-US" w:eastAsia="zh-CN"/>
              </w:rPr>
            </w:pPr>
            <w:r w:rsidRPr="00F57B76">
              <w:rPr>
                <w:rFonts w:hint="eastAsia"/>
                <w:sz w:val="18"/>
                <w:szCs w:val="18"/>
                <w:lang w:val="en-US" w:eastAsia="zh-CN"/>
              </w:rPr>
              <w:t>（也可在线查询</w:t>
            </w:r>
            <w:hyperlink r:id="rId11" w:history="1">
              <w:r w:rsidRPr="00F57B76">
                <w:rPr>
                  <w:rStyle w:val="Hyperlink"/>
                  <w:bCs/>
                  <w:sz w:val="18"/>
                  <w:szCs w:val="18"/>
                  <w:lang w:val="en-US" w:eastAsia="zh-CN"/>
                </w:rPr>
                <w:t>http://www.itu.int/publ/R-REC/en</w:t>
              </w:r>
            </w:hyperlink>
            <w:r w:rsidRPr="00F57B76">
              <w:rPr>
                <w:rFonts w:hint="eastAsia"/>
                <w:sz w:val="18"/>
                <w:szCs w:val="18"/>
                <w:lang w:val="en-US" w:eastAsia="zh-CN"/>
              </w:rPr>
              <w:t>）</w:t>
            </w:r>
          </w:p>
        </w:tc>
      </w:tr>
      <w:tr w:rsidR="005C3B91" w:rsidRPr="00F57B76" w:rsidTr="00416C66">
        <w:tc>
          <w:tcPr>
            <w:tcW w:w="960" w:type="dxa"/>
          </w:tcPr>
          <w:p w:rsidR="005C3B91" w:rsidRPr="00F57B76" w:rsidRDefault="005C3B91" w:rsidP="00B5137C">
            <w:pPr>
              <w:spacing w:after="40"/>
              <w:ind w:left="57"/>
              <w:rPr>
                <w:b/>
                <w:bCs/>
                <w:sz w:val="20"/>
                <w:lang w:val="en-US"/>
              </w:rPr>
            </w:pPr>
            <w:r w:rsidRPr="00F57B76">
              <w:rPr>
                <w:rFonts w:ascii="SimSun" w:hAnsi="SimSun" w:hint="eastAsia"/>
                <w:b/>
                <w:bCs/>
                <w:sz w:val="20"/>
                <w:lang w:val="en-US" w:eastAsia="zh-CN"/>
              </w:rPr>
              <w:t>系列</w:t>
            </w:r>
          </w:p>
        </w:tc>
        <w:tc>
          <w:tcPr>
            <w:tcW w:w="8788" w:type="dxa"/>
          </w:tcPr>
          <w:p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F57B76">
              <w:rPr>
                <w:rFonts w:ascii="SimSun" w:hAnsi="SimSun" w:hint="eastAsia"/>
                <w:bCs/>
                <w:sz w:val="20"/>
                <w:lang w:val="en-US" w:eastAsia="zh-CN"/>
              </w:rPr>
              <w:t>标题</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BO</w:t>
            </w:r>
          </w:p>
        </w:tc>
        <w:tc>
          <w:tcPr>
            <w:tcW w:w="8788" w:type="dxa"/>
          </w:tcPr>
          <w:p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F57B76">
              <w:rPr>
                <w:rFonts w:hint="eastAsia"/>
                <w:b w:val="0"/>
                <w:bCs/>
                <w:sz w:val="20"/>
                <w:lang w:val="en-US" w:eastAsia="zh-CN"/>
              </w:rPr>
              <w:t>卫星传送</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BR</w:t>
            </w:r>
          </w:p>
        </w:tc>
        <w:tc>
          <w:tcPr>
            <w:tcW w:w="8788" w:type="dxa"/>
          </w:tcPr>
          <w:p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F57B76">
              <w:rPr>
                <w:rFonts w:hint="eastAsia"/>
                <w:b w:val="0"/>
                <w:sz w:val="20"/>
                <w:lang w:val="en-US" w:eastAsia="zh-CN"/>
              </w:rPr>
              <w:t>用于制作、存档和播出的录制；电视电影</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BS</w:t>
            </w:r>
          </w:p>
        </w:tc>
        <w:tc>
          <w:tcPr>
            <w:tcW w:w="8788" w:type="dxa"/>
          </w:tcPr>
          <w:p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F57B76">
              <w:rPr>
                <w:rFonts w:hint="eastAsia"/>
                <w:b w:val="0"/>
                <w:sz w:val="20"/>
                <w:lang w:val="en-US" w:eastAsia="zh-CN"/>
              </w:rPr>
              <w:t>广播业务（声音）</w:t>
            </w:r>
          </w:p>
        </w:tc>
      </w:tr>
      <w:tr w:rsidR="005C3B91" w:rsidRPr="00F57B76" w:rsidTr="00416C66">
        <w:tc>
          <w:tcPr>
            <w:tcW w:w="960" w:type="dxa"/>
            <w:shd w:val="clear" w:color="auto" w:fill="F3F3F3"/>
          </w:tcPr>
          <w:p w:rsidR="005C3B91" w:rsidRPr="00F57B76" w:rsidRDefault="005C3B91" w:rsidP="00B5137C">
            <w:pPr>
              <w:spacing w:before="30" w:after="30"/>
              <w:ind w:left="57"/>
              <w:jc w:val="left"/>
              <w:rPr>
                <w:b/>
                <w:bCs/>
                <w:color w:val="000080"/>
                <w:sz w:val="20"/>
                <w:lang w:val="en-US"/>
              </w:rPr>
            </w:pPr>
            <w:r w:rsidRPr="00F57B76">
              <w:rPr>
                <w:b/>
                <w:bCs/>
                <w:color w:val="000080"/>
                <w:sz w:val="20"/>
                <w:lang w:val="en-US"/>
              </w:rPr>
              <w:t>BT</w:t>
            </w:r>
          </w:p>
        </w:tc>
        <w:tc>
          <w:tcPr>
            <w:tcW w:w="8788" w:type="dxa"/>
            <w:shd w:val="clear" w:color="auto" w:fill="F3F3F3"/>
          </w:tcPr>
          <w:p w:rsidR="005C3B91" w:rsidRPr="00F57B76" w:rsidRDefault="005C3B91" w:rsidP="00B5137C">
            <w:pPr>
              <w:spacing w:before="30" w:after="30"/>
              <w:ind w:left="57" w:hanging="61"/>
              <w:jc w:val="left"/>
              <w:rPr>
                <w:b/>
                <w:bCs/>
                <w:color w:val="000080"/>
                <w:sz w:val="20"/>
                <w:lang w:val="en-US"/>
              </w:rPr>
            </w:pPr>
            <w:r w:rsidRPr="00F57B76">
              <w:rPr>
                <w:rFonts w:hint="eastAsia"/>
                <w:b/>
                <w:bCs/>
                <w:color w:val="000080"/>
                <w:sz w:val="20"/>
                <w:lang w:val="en-US"/>
              </w:rPr>
              <w:t>广播业务（电视）</w:t>
            </w:r>
          </w:p>
        </w:tc>
      </w:tr>
      <w:tr w:rsidR="005C3B91" w:rsidRPr="00F57B76" w:rsidTr="00416C66">
        <w:tc>
          <w:tcPr>
            <w:tcW w:w="960" w:type="dxa"/>
          </w:tcPr>
          <w:p w:rsidR="005C3B91" w:rsidRPr="00F57B76" w:rsidRDefault="005C3B91" w:rsidP="00B5137C">
            <w:pPr>
              <w:spacing w:before="30" w:after="30"/>
              <w:ind w:left="57"/>
              <w:jc w:val="left"/>
              <w:rPr>
                <w:b/>
                <w:bCs/>
                <w:sz w:val="20"/>
                <w:lang w:val="fr-CH"/>
              </w:rPr>
            </w:pPr>
            <w:r w:rsidRPr="00F57B76">
              <w:rPr>
                <w:b/>
                <w:bCs/>
                <w:sz w:val="20"/>
                <w:lang w:val="fr-CH"/>
              </w:rPr>
              <w:t>F</w:t>
            </w:r>
          </w:p>
        </w:tc>
        <w:tc>
          <w:tcPr>
            <w:tcW w:w="8788" w:type="dxa"/>
          </w:tcPr>
          <w:p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57B76">
              <w:rPr>
                <w:rFonts w:hint="eastAsia"/>
                <w:sz w:val="20"/>
                <w:lang w:val="fr-CH" w:eastAsia="zh-CN"/>
              </w:rPr>
              <w:t>固定业务</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M</w:t>
            </w:r>
          </w:p>
        </w:tc>
        <w:tc>
          <w:tcPr>
            <w:tcW w:w="8788" w:type="dxa"/>
          </w:tcPr>
          <w:p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F57B76">
              <w:rPr>
                <w:rFonts w:hint="eastAsia"/>
                <w:b w:val="0"/>
                <w:sz w:val="20"/>
                <w:lang w:val="en-US" w:eastAsia="zh-CN"/>
              </w:rPr>
              <w:t>移动、无线电定位、业余和相关卫星业务</w:t>
            </w:r>
          </w:p>
        </w:tc>
      </w:tr>
      <w:tr w:rsidR="005C3B91" w:rsidRPr="00F57B76" w:rsidTr="00416C66">
        <w:tc>
          <w:tcPr>
            <w:tcW w:w="960" w:type="dxa"/>
          </w:tcPr>
          <w:p w:rsidR="005C3B91" w:rsidRPr="00F57B76" w:rsidRDefault="005C3B91" w:rsidP="00B5137C">
            <w:pPr>
              <w:spacing w:before="30" w:after="30"/>
              <w:ind w:left="57"/>
              <w:jc w:val="left"/>
              <w:rPr>
                <w:b/>
                <w:bCs/>
                <w:sz w:val="20"/>
                <w:lang w:val="fr-CH"/>
              </w:rPr>
            </w:pPr>
            <w:r w:rsidRPr="00F57B76">
              <w:rPr>
                <w:b/>
                <w:bCs/>
                <w:sz w:val="20"/>
                <w:lang w:val="fr-CH"/>
              </w:rPr>
              <w:t>P</w:t>
            </w:r>
          </w:p>
        </w:tc>
        <w:tc>
          <w:tcPr>
            <w:tcW w:w="8788" w:type="dxa"/>
          </w:tcPr>
          <w:p w:rsidR="005C3B91" w:rsidRPr="00F57B76" w:rsidRDefault="005C3B91" w:rsidP="00B5137C">
            <w:pPr>
              <w:spacing w:before="30" w:after="30"/>
              <w:jc w:val="left"/>
              <w:rPr>
                <w:sz w:val="20"/>
                <w:lang w:val="fr-CH"/>
              </w:rPr>
            </w:pPr>
            <w:r w:rsidRPr="00F57B76">
              <w:rPr>
                <w:rFonts w:hint="eastAsia"/>
                <w:sz w:val="20"/>
                <w:lang w:val="fr-CH" w:eastAsia="zh-CN"/>
              </w:rPr>
              <w:t>无线电波传播</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RA</w:t>
            </w:r>
          </w:p>
        </w:tc>
        <w:tc>
          <w:tcPr>
            <w:tcW w:w="8788" w:type="dxa"/>
          </w:tcPr>
          <w:p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射电天文</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RS</w:t>
            </w:r>
          </w:p>
        </w:tc>
        <w:tc>
          <w:tcPr>
            <w:tcW w:w="8788" w:type="dxa"/>
          </w:tcPr>
          <w:p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遥感系统</w:t>
            </w:r>
          </w:p>
        </w:tc>
      </w:tr>
      <w:tr w:rsidR="005C3B91" w:rsidRPr="00F57B76" w:rsidTr="00416C66">
        <w:tc>
          <w:tcPr>
            <w:tcW w:w="960" w:type="dxa"/>
            <w:shd w:val="clear" w:color="auto" w:fill="FFFFFF"/>
          </w:tcPr>
          <w:p w:rsidR="005C3B91" w:rsidRPr="00F57B76" w:rsidRDefault="005C3B91" w:rsidP="00B5137C">
            <w:pPr>
              <w:spacing w:before="30" w:after="30"/>
              <w:ind w:left="57"/>
              <w:jc w:val="left"/>
              <w:rPr>
                <w:b/>
                <w:bCs/>
                <w:sz w:val="20"/>
                <w:lang w:val="en-US"/>
              </w:rPr>
            </w:pPr>
            <w:r w:rsidRPr="00F57B76">
              <w:rPr>
                <w:b/>
                <w:bCs/>
                <w:sz w:val="20"/>
                <w:lang w:val="en-US"/>
              </w:rPr>
              <w:t>S</w:t>
            </w:r>
          </w:p>
        </w:tc>
        <w:tc>
          <w:tcPr>
            <w:tcW w:w="8788" w:type="dxa"/>
            <w:shd w:val="clear" w:color="auto" w:fill="FFFFFF"/>
          </w:tcPr>
          <w:p w:rsidR="005C3B91" w:rsidRPr="00F57B76" w:rsidRDefault="005C3B91" w:rsidP="00B5137C">
            <w:pPr>
              <w:spacing w:before="30" w:after="30"/>
              <w:ind w:left="57" w:hanging="61"/>
              <w:jc w:val="left"/>
              <w:rPr>
                <w:sz w:val="20"/>
                <w:lang w:val="en-US"/>
              </w:rPr>
            </w:pPr>
            <w:r w:rsidRPr="00F57B76">
              <w:rPr>
                <w:rFonts w:hint="eastAsia"/>
                <w:sz w:val="20"/>
                <w:lang w:val="en-US"/>
              </w:rPr>
              <w:t>卫星固定业务</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SA</w:t>
            </w:r>
          </w:p>
        </w:tc>
        <w:tc>
          <w:tcPr>
            <w:tcW w:w="8788" w:type="dxa"/>
          </w:tcPr>
          <w:p w:rsidR="005C3B91" w:rsidRPr="00F57B76" w:rsidRDefault="005C3B91" w:rsidP="00B5137C">
            <w:pPr>
              <w:spacing w:before="30" w:after="30"/>
              <w:jc w:val="left"/>
              <w:rPr>
                <w:sz w:val="20"/>
                <w:lang w:val="en-US"/>
              </w:rPr>
            </w:pPr>
            <w:r w:rsidRPr="00F57B76">
              <w:rPr>
                <w:rFonts w:hint="eastAsia"/>
                <w:sz w:val="20"/>
                <w:lang w:val="en-US" w:eastAsia="zh-CN"/>
              </w:rPr>
              <w:t>空间应用和气象</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SF</w:t>
            </w:r>
          </w:p>
        </w:tc>
        <w:tc>
          <w:tcPr>
            <w:tcW w:w="8788" w:type="dxa"/>
          </w:tcPr>
          <w:p w:rsidR="005C3B91" w:rsidRPr="00F57B76" w:rsidRDefault="005C3B91" w:rsidP="00B5137C">
            <w:pPr>
              <w:spacing w:before="30" w:after="30"/>
              <w:jc w:val="left"/>
              <w:rPr>
                <w:sz w:val="20"/>
                <w:lang w:val="en-US" w:eastAsia="zh-CN"/>
              </w:rPr>
            </w:pPr>
            <w:r w:rsidRPr="00F57B76">
              <w:rPr>
                <w:rFonts w:hint="eastAsia"/>
                <w:sz w:val="20"/>
                <w:lang w:val="en-US" w:eastAsia="zh-CN"/>
              </w:rPr>
              <w:t>卫星固定业务和固定业务系统间的频率共用和协调</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SM</w:t>
            </w:r>
          </w:p>
        </w:tc>
        <w:tc>
          <w:tcPr>
            <w:tcW w:w="8788" w:type="dxa"/>
          </w:tcPr>
          <w:p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频谱管理</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SNG</w:t>
            </w:r>
          </w:p>
        </w:tc>
        <w:tc>
          <w:tcPr>
            <w:tcW w:w="8788" w:type="dxa"/>
          </w:tcPr>
          <w:p w:rsidR="005C3B91" w:rsidRPr="00F57B76" w:rsidRDefault="005C3B91" w:rsidP="00B5137C">
            <w:pPr>
              <w:spacing w:before="30" w:after="30"/>
              <w:jc w:val="left"/>
              <w:rPr>
                <w:sz w:val="20"/>
                <w:lang w:val="en-US"/>
              </w:rPr>
            </w:pPr>
            <w:r w:rsidRPr="00F57B76">
              <w:rPr>
                <w:rFonts w:hint="eastAsia"/>
                <w:sz w:val="20"/>
                <w:lang w:val="en-US" w:eastAsia="zh-CN"/>
              </w:rPr>
              <w:t>卫星新闻采集</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TF</w:t>
            </w:r>
          </w:p>
        </w:tc>
        <w:tc>
          <w:tcPr>
            <w:tcW w:w="8788" w:type="dxa"/>
          </w:tcPr>
          <w:p w:rsidR="005C3B91" w:rsidRPr="00F57B76" w:rsidRDefault="005C3B91" w:rsidP="00B5137C">
            <w:pPr>
              <w:spacing w:before="30" w:after="30"/>
              <w:jc w:val="left"/>
              <w:rPr>
                <w:sz w:val="20"/>
                <w:lang w:val="en-US" w:eastAsia="zh-CN"/>
              </w:rPr>
            </w:pPr>
            <w:r w:rsidRPr="00F57B76">
              <w:rPr>
                <w:rFonts w:hint="eastAsia"/>
                <w:sz w:val="20"/>
                <w:lang w:val="en-US" w:eastAsia="zh-CN"/>
              </w:rPr>
              <w:t>时间信号和频率标准发射</w:t>
            </w:r>
          </w:p>
        </w:tc>
      </w:tr>
      <w:tr w:rsidR="005C3B91" w:rsidRPr="00F57B76" w:rsidTr="00416C66">
        <w:tc>
          <w:tcPr>
            <w:tcW w:w="960" w:type="dxa"/>
          </w:tcPr>
          <w:p w:rsidR="005C3B91" w:rsidRPr="00F57B76" w:rsidRDefault="005C3B91" w:rsidP="00B5137C">
            <w:pPr>
              <w:spacing w:before="30" w:after="30"/>
              <w:ind w:left="57"/>
              <w:jc w:val="left"/>
              <w:rPr>
                <w:b/>
                <w:bCs/>
                <w:sz w:val="20"/>
                <w:lang w:val="en-US"/>
              </w:rPr>
            </w:pPr>
            <w:r w:rsidRPr="00F57B76">
              <w:rPr>
                <w:b/>
                <w:bCs/>
                <w:sz w:val="20"/>
                <w:lang w:val="en-US"/>
              </w:rPr>
              <w:t>V</w:t>
            </w:r>
          </w:p>
        </w:tc>
        <w:tc>
          <w:tcPr>
            <w:tcW w:w="8788" w:type="dxa"/>
          </w:tcPr>
          <w:p w:rsidR="005C3B91" w:rsidRPr="00F57B76" w:rsidRDefault="005C3B91" w:rsidP="00B5137C">
            <w:pPr>
              <w:spacing w:before="30" w:after="180"/>
              <w:jc w:val="left"/>
              <w:rPr>
                <w:sz w:val="20"/>
                <w:lang w:val="en-US"/>
              </w:rPr>
            </w:pPr>
            <w:r w:rsidRPr="00F57B76">
              <w:rPr>
                <w:rFonts w:hint="eastAsia"/>
                <w:sz w:val="20"/>
                <w:lang w:val="en-US" w:eastAsia="zh-CN"/>
              </w:rPr>
              <w:t>词汇和相关问题</w:t>
            </w:r>
          </w:p>
        </w:tc>
      </w:tr>
    </w:tbl>
    <w:p w:rsidR="005C3B91" w:rsidRPr="00F57B76" w:rsidRDefault="005C3B91" w:rsidP="00B5137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5C3B91" w:rsidRPr="00F57B76" w:rsidTr="00416C66">
        <w:tc>
          <w:tcPr>
            <w:tcW w:w="9775" w:type="dxa"/>
          </w:tcPr>
          <w:p w:rsidR="005C3B91" w:rsidRPr="0077129B" w:rsidRDefault="005C3B91" w:rsidP="00B5137C">
            <w:pPr>
              <w:spacing w:after="120"/>
              <w:rPr>
                <w:rFonts w:eastAsia="STKaiti"/>
                <w:sz w:val="20"/>
                <w:lang w:eastAsia="zh-CN"/>
              </w:rPr>
            </w:pPr>
            <w:r w:rsidRPr="0077129B">
              <w:rPr>
                <w:rFonts w:eastAsia="STKaiti"/>
                <w:b/>
                <w:sz w:val="20"/>
                <w:lang w:eastAsia="zh-CN"/>
              </w:rPr>
              <w:t>说明：</w:t>
            </w:r>
            <w:r w:rsidRPr="0077129B">
              <w:rPr>
                <w:rFonts w:eastAsia="STKaiti"/>
                <w:sz w:val="20"/>
                <w:lang w:eastAsia="zh-CN"/>
              </w:rPr>
              <w:t>该</w:t>
            </w:r>
            <w:r w:rsidRPr="0077129B">
              <w:rPr>
                <w:rFonts w:eastAsia="STKaiti"/>
                <w:sz w:val="20"/>
                <w:lang w:eastAsia="zh-CN"/>
              </w:rPr>
              <w:t>ITU-R</w:t>
            </w:r>
            <w:r w:rsidRPr="0077129B">
              <w:rPr>
                <w:rFonts w:eastAsia="STKaiti"/>
                <w:sz w:val="20"/>
                <w:lang w:eastAsia="zh-CN"/>
              </w:rPr>
              <w:t>建议书的英文版本根据</w:t>
            </w:r>
            <w:r w:rsidRPr="0077129B">
              <w:rPr>
                <w:rFonts w:eastAsia="STKaiti"/>
                <w:sz w:val="20"/>
                <w:lang w:eastAsia="zh-CN"/>
              </w:rPr>
              <w:t>ITU-R</w:t>
            </w:r>
            <w:r w:rsidRPr="0077129B">
              <w:rPr>
                <w:rFonts w:eastAsia="STKaiti"/>
                <w:sz w:val="20"/>
                <w:lang w:eastAsia="zh-CN"/>
              </w:rPr>
              <w:t>第</w:t>
            </w:r>
            <w:r w:rsidRPr="0077129B">
              <w:rPr>
                <w:rFonts w:eastAsia="STKaiti"/>
                <w:sz w:val="20"/>
                <w:lang w:eastAsia="zh-CN"/>
              </w:rPr>
              <w:t>1</w:t>
            </w:r>
            <w:r w:rsidRPr="0077129B">
              <w:rPr>
                <w:rFonts w:eastAsia="STKaiti"/>
                <w:sz w:val="20"/>
                <w:lang w:eastAsia="zh-CN"/>
              </w:rPr>
              <w:t>号决议详述的程序予以批准。</w:t>
            </w:r>
          </w:p>
        </w:tc>
      </w:tr>
    </w:tbl>
    <w:p w:rsidR="005C3B91" w:rsidRPr="00F57B76" w:rsidRDefault="005C3B91" w:rsidP="0077129B">
      <w:pPr>
        <w:tabs>
          <w:tab w:val="left" w:pos="9540"/>
        </w:tabs>
        <w:spacing w:before="360"/>
        <w:ind w:right="99"/>
        <w:jc w:val="right"/>
        <w:rPr>
          <w:sz w:val="20"/>
          <w:lang w:eastAsia="zh-CN"/>
        </w:rPr>
      </w:pPr>
      <w:r w:rsidRPr="0077129B">
        <w:rPr>
          <w:rFonts w:ascii="STKaiti" w:eastAsia="STKaiti" w:hAnsi="STKaiti" w:hint="eastAsia"/>
          <w:sz w:val="20"/>
          <w:lang w:eastAsia="zh-CN"/>
        </w:rPr>
        <w:t>电子出版</w:t>
      </w:r>
      <w:r w:rsidRPr="0037585F">
        <w:rPr>
          <w:rFonts w:ascii="楷体" w:eastAsia="楷体" w:hAnsi="楷体"/>
          <w:sz w:val="20"/>
          <w:lang w:eastAsia="zh-CN"/>
        </w:rPr>
        <w:br/>
      </w:r>
      <w:r w:rsidRPr="00F57B76">
        <w:rPr>
          <w:rFonts w:hint="eastAsia"/>
          <w:sz w:val="20"/>
          <w:lang w:eastAsia="zh-CN"/>
        </w:rPr>
        <w:t>20</w:t>
      </w:r>
      <w:r w:rsidR="00EF0792" w:rsidRPr="00F57B76">
        <w:rPr>
          <w:rFonts w:hint="eastAsia"/>
          <w:sz w:val="20"/>
          <w:lang w:eastAsia="zh-CN"/>
        </w:rPr>
        <w:t>1</w:t>
      </w:r>
      <w:r w:rsidR="0077129B">
        <w:rPr>
          <w:sz w:val="20"/>
          <w:lang w:eastAsia="zh-CN"/>
        </w:rPr>
        <w:t>8</w:t>
      </w:r>
      <w:r w:rsidRPr="00F57B76">
        <w:rPr>
          <w:rFonts w:hint="eastAsia"/>
          <w:sz w:val="20"/>
          <w:lang w:eastAsia="zh-CN"/>
        </w:rPr>
        <w:t>年，日内瓦</w:t>
      </w:r>
    </w:p>
    <w:p w:rsidR="005C3B91" w:rsidRPr="00F57B76" w:rsidRDefault="005C3B91" w:rsidP="0077129B">
      <w:pPr>
        <w:spacing w:before="480"/>
        <w:jc w:val="center"/>
        <w:rPr>
          <w:sz w:val="20"/>
          <w:lang w:val="en-US" w:eastAsia="zh-CN"/>
        </w:rPr>
      </w:pPr>
      <w:r w:rsidRPr="00F57B76">
        <w:rPr>
          <w:sz w:val="20"/>
          <w:lang w:val="en-US"/>
        </w:rPr>
        <w:sym w:font="Symbol" w:char="F0E3"/>
      </w:r>
      <w:r w:rsidR="0016156B">
        <w:rPr>
          <w:rFonts w:hint="eastAsia"/>
          <w:sz w:val="20"/>
          <w:lang w:eastAsia="zh-CN"/>
        </w:rPr>
        <w:t>国际电</w:t>
      </w:r>
      <w:r w:rsidR="0016156B">
        <w:rPr>
          <w:sz w:val="20"/>
          <w:lang w:eastAsia="zh-CN"/>
        </w:rPr>
        <w:t>联</w:t>
      </w:r>
      <w:r w:rsidRPr="00F57B76">
        <w:rPr>
          <w:sz w:val="20"/>
          <w:lang w:eastAsia="zh-CN"/>
        </w:rPr>
        <w:t xml:space="preserve"> 2</w:t>
      </w:r>
      <w:r w:rsidRPr="00F57B76">
        <w:rPr>
          <w:sz w:val="20"/>
          <w:lang w:val="en-US" w:eastAsia="zh-CN"/>
        </w:rPr>
        <w:t>0</w:t>
      </w:r>
      <w:r w:rsidRPr="00F57B76">
        <w:rPr>
          <w:rFonts w:hint="eastAsia"/>
          <w:sz w:val="20"/>
          <w:lang w:val="en-US" w:eastAsia="zh-CN"/>
        </w:rPr>
        <w:t>1</w:t>
      </w:r>
      <w:r w:rsidR="0077129B">
        <w:rPr>
          <w:sz w:val="20"/>
          <w:lang w:val="en-US" w:eastAsia="zh-CN"/>
        </w:rPr>
        <w:t>8</w:t>
      </w:r>
    </w:p>
    <w:p w:rsidR="005C3B91" w:rsidRPr="00F57B76" w:rsidRDefault="005C3B91" w:rsidP="0016156B">
      <w:pPr>
        <w:spacing w:before="160"/>
        <w:ind w:firstLine="476"/>
        <w:rPr>
          <w:i/>
          <w:sz w:val="20"/>
          <w:lang w:val="en-US" w:eastAsia="zh-CN"/>
        </w:rPr>
      </w:pPr>
      <w:r w:rsidRPr="00F57B76">
        <w:rPr>
          <w:rFonts w:ascii="SimSun" w:hAnsi="SimSun" w:hint="eastAsia"/>
          <w:sz w:val="18"/>
          <w:szCs w:val="18"/>
          <w:lang w:val="en-US" w:eastAsia="zh-CN"/>
        </w:rPr>
        <w:t>版权所有。</w:t>
      </w:r>
      <w:r w:rsidRPr="00F57B76">
        <w:rPr>
          <w:rFonts w:ascii="SimSun" w:hAnsi="SimSun"/>
          <w:sz w:val="18"/>
          <w:szCs w:val="18"/>
          <w:lang w:eastAsia="zh-CN"/>
        </w:rPr>
        <w:t>未经国际电联书面许可，不得以任何手段复制本出版物的任何部分</w:t>
      </w:r>
      <w:r w:rsidRPr="00F57B76">
        <w:rPr>
          <w:rFonts w:ascii="SimSun" w:hAnsi="SimSun" w:hint="eastAsia"/>
          <w:sz w:val="18"/>
          <w:szCs w:val="18"/>
          <w:lang w:eastAsia="zh-CN"/>
        </w:rPr>
        <w:t>。</w:t>
      </w:r>
    </w:p>
    <w:p w:rsidR="004E4EE1" w:rsidRPr="00F57B76" w:rsidRDefault="004E4EE1" w:rsidP="00B5137C">
      <w:pPr>
        <w:spacing w:before="160"/>
        <w:rPr>
          <w:i/>
          <w:sz w:val="20"/>
          <w:lang w:val="en-US" w:eastAsia="zh-CN"/>
        </w:rPr>
        <w:sectPr w:rsidR="004E4EE1" w:rsidRPr="00F57B76" w:rsidSect="00454B3B">
          <w:headerReference w:type="even" r:id="rId12"/>
          <w:headerReference w:type="default" r:id="rId13"/>
          <w:pgSz w:w="11907" w:h="16834" w:code="9"/>
          <w:pgMar w:top="1418" w:right="1134" w:bottom="1134" w:left="1134" w:header="720" w:footer="482" w:gutter="0"/>
          <w:pgNumType w:fmt="lowerRoman" w:start="2"/>
          <w:cols w:space="720"/>
        </w:sectPr>
      </w:pPr>
    </w:p>
    <w:p w:rsidR="00655829" w:rsidRPr="00A508F8" w:rsidRDefault="00655829" w:rsidP="00655829">
      <w:pPr>
        <w:pStyle w:val="RecNo"/>
        <w:spacing w:before="0"/>
        <w:rPr>
          <w:lang w:eastAsia="zh-CN"/>
        </w:rPr>
      </w:pPr>
      <w:r w:rsidRPr="00AD44A9">
        <w:rPr>
          <w:rStyle w:val="href"/>
          <w:lang w:val="en-US" w:eastAsia="zh-CN"/>
        </w:rPr>
        <w:lastRenderedPageBreak/>
        <w:t>ITU-R  BT.814-</w:t>
      </w:r>
      <w:r w:rsidR="005F3D01">
        <w:rPr>
          <w:rStyle w:val="href"/>
          <w:rFonts w:hint="eastAsia"/>
          <w:lang w:val="en-US" w:eastAsia="zh-CN"/>
        </w:rPr>
        <w:t>3</w:t>
      </w:r>
      <w:r>
        <w:rPr>
          <w:rStyle w:val="href"/>
          <w:rFonts w:hint="eastAsia"/>
          <w:lang w:val="en-US" w:eastAsia="zh-CN"/>
        </w:rPr>
        <w:t>建议书</w:t>
      </w:r>
    </w:p>
    <w:p w:rsidR="00655829" w:rsidRPr="00655829" w:rsidRDefault="00655829" w:rsidP="00655829">
      <w:pPr>
        <w:pStyle w:val="Rectitle"/>
        <w:rPr>
          <w:rFonts w:asciiTheme="majorEastAsia" w:eastAsiaTheme="majorEastAsia" w:hAnsiTheme="majorEastAsia"/>
          <w:lang w:eastAsia="zh-CN"/>
        </w:rPr>
      </w:pPr>
      <w:r w:rsidRPr="009848EE">
        <w:rPr>
          <w:rFonts w:eastAsiaTheme="minorEastAsia" w:hint="eastAsia"/>
        </w:rPr>
        <w:t>显示器亮度和对比度设置的</w:t>
      </w:r>
      <w:r w:rsidR="000B72B1">
        <w:rPr>
          <w:rFonts w:eastAsiaTheme="minorEastAsia"/>
        </w:rPr>
        <w:br/>
      </w:r>
      <w:r w:rsidRPr="009848EE">
        <w:rPr>
          <w:rFonts w:eastAsiaTheme="minorEastAsia" w:hint="eastAsia"/>
        </w:rPr>
        <w:t>规格</w:t>
      </w:r>
      <w:r w:rsidR="005F3D01" w:rsidRPr="009848EE">
        <w:rPr>
          <w:rFonts w:eastAsiaTheme="minorEastAsia"/>
        </w:rPr>
        <w:t>PLUGE</w:t>
      </w:r>
      <w:r w:rsidR="005F3D01" w:rsidRPr="009848EE">
        <w:rPr>
          <w:rFonts w:eastAsiaTheme="minorEastAsia"/>
        </w:rPr>
        <w:t>测试信号</w:t>
      </w:r>
      <w:r w:rsidRPr="009848EE">
        <w:rPr>
          <w:rFonts w:eastAsiaTheme="minorEastAsia" w:hint="eastAsia"/>
        </w:rPr>
        <w:t>和调试程序</w:t>
      </w:r>
    </w:p>
    <w:p w:rsidR="00655829" w:rsidRDefault="00655829" w:rsidP="00655829">
      <w:pPr>
        <w:pStyle w:val="Recdate"/>
        <w:rPr>
          <w:lang w:eastAsia="zh-CN"/>
        </w:rPr>
      </w:pPr>
    </w:p>
    <w:p w:rsidR="00655829" w:rsidRDefault="00655829" w:rsidP="000B72B1">
      <w:pPr>
        <w:pStyle w:val="Recdate"/>
        <w:rPr>
          <w:lang w:eastAsia="zh-CN"/>
        </w:rPr>
      </w:pPr>
      <w:r>
        <w:rPr>
          <w:rFonts w:hint="eastAsia"/>
          <w:lang w:eastAsia="zh-CN"/>
        </w:rPr>
        <w:t>（</w:t>
      </w:r>
      <w:r w:rsidRPr="00634FC9">
        <w:rPr>
          <w:lang w:eastAsia="zh-CN"/>
        </w:rPr>
        <w:t>1992-1994</w:t>
      </w:r>
      <w:r>
        <w:rPr>
          <w:lang w:eastAsia="zh-CN"/>
        </w:rPr>
        <w:t>-2007</w:t>
      </w:r>
      <w:r>
        <w:rPr>
          <w:rFonts w:hint="eastAsia"/>
          <w:lang w:eastAsia="zh-CN"/>
        </w:rPr>
        <w:t>-2017</w:t>
      </w:r>
      <w:r>
        <w:rPr>
          <w:rFonts w:hint="eastAsia"/>
          <w:lang w:eastAsia="zh-CN"/>
        </w:rPr>
        <w:t>年）</w:t>
      </w:r>
    </w:p>
    <w:p w:rsidR="00655829" w:rsidRPr="00C364BB" w:rsidRDefault="00655829" w:rsidP="00655829">
      <w:pPr>
        <w:pStyle w:val="HeadingSum"/>
        <w:rPr>
          <w:sz w:val="24"/>
          <w:szCs w:val="24"/>
          <w:lang w:val="en-US" w:eastAsia="zh-CN"/>
        </w:rPr>
      </w:pPr>
      <w:r w:rsidRPr="00C364BB">
        <w:rPr>
          <w:rFonts w:hint="eastAsia"/>
          <w:sz w:val="24"/>
          <w:szCs w:val="24"/>
          <w:lang w:eastAsia="zh-CN"/>
        </w:rPr>
        <w:t>范围</w:t>
      </w:r>
    </w:p>
    <w:p w:rsidR="00655829" w:rsidRPr="00526C61" w:rsidRDefault="00655829" w:rsidP="00C97F39">
      <w:pPr>
        <w:pStyle w:val="Summary"/>
        <w:ind w:firstLineChars="200" w:firstLine="480"/>
        <w:rPr>
          <w:lang w:eastAsia="zh-CN"/>
        </w:rPr>
      </w:pPr>
      <w:r w:rsidRPr="00C364BB">
        <w:rPr>
          <w:rFonts w:hint="eastAsia"/>
          <w:sz w:val="24"/>
          <w:szCs w:val="24"/>
          <w:lang w:eastAsia="zh-CN"/>
        </w:rPr>
        <w:t>本建议书规定了一种用于</w:t>
      </w:r>
      <w:r w:rsidR="00770A38" w:rsidRPr="00C364BB">
        <w:rPr>
          <w:rFonts w:hint="eastAsia"/>
          <w:sz w:val="24"/>
          <w:szCs w:val="24"/>
          <w:lang w:eastAsia="zh-CN"/>
        </w:rPr>
        <w:t>节目制作和监控</w:t>
      </w:r>
      <w:r w:rsidRPr="00C364BB">
        <w:rPr>
          <w:rFonts w:hint="eastAsia"/>
          <w:sz w:val="24"/>
          <w:szCs w:val="24"/>
          <w:lang w:eastAsia="zh-CN"/>
        </w:rPr>
        <w:t>的测试信号。该信号可用于设置标准清晰度电视</w:t>
      </w:r>
      <w:r w:rsidR="00652A55" w:rsidRPr="00C364BB">
        <w:rPr>
          <w:rFonts w:hint="eastAsia"/>
          <w:sz w:val="24"/>
          <w:szCs w:val="24"/>
          <w:lang w:eastAsia="zh-CN"/>
        </w:rPr>
        <w:t>、</w:t>
      </w:r>
      <w:r w:rsidRPr="00C364BB">
        <w:rPr>
          <w:rFonts w:hint="eastAsia"/>
          <w:sz w:val="24"/>
          <w:szCs w:val="24"/>
          <w:lang w:eastAsia="zh-CN"/>
        </w:rPr>
        <w:t>高清晰度电视</w:t>
      </w:r>
      <w:r w:rsidR="00652A55" w:rsidRPr="00C364BB">
        <w:rPr>
          <w:rFonts w:hint="eastAsia"/>
          <w:sz w:val="24"/>
          <w:szCs w:val="24"/>
          <w:lang w:eastAsia="zh-CN"/>
        </w:rPr>
        <w:t>和超高清晰度电视</w:t>
      </w:r>
      <w:r w:rsidRPr="00C364BB">
        <w:rPr>
          <w:rFonts w:hint="eastAsia"/>
          <w:sz w:val="24"/>
          <w:szCs w:val="24"/>
          <w:lang w:eastAsia="zh-CN"/>
        </w:rPr>
        <w:t>画面的显示值</w:t>
      </w:r>
      <w:r w:rsidR="00652A55" w:rsidRPr="00C364BB">
        <w:rPr>
          <w:rFonts w:hint="eastAsia"/>
          <w:sz w:val="24"/>
          <w:szCs w:val="24"/>
          <w:lang w:eastAsia="zh-CN"/>
        </w:rPr>
        <w:t>，包括</w:t>
      </w:r>
      <w:r w:rsidR="00652A55" w:rsidRPr="00C364BB">
        <w:rPr>
          <w:rFonts w:hint="eastAsia"/>
          <w:sz w:val="24"/>
          <w:szCs w:val="24"/>
          <w:lang w:eastAsia="zh-CN"/>
        </w:rPr>
        <w:t>PQ</w:t>
      </w:r>
      <w:r w:rsidR="00652A55" w:rsidRPr="00C364BB">
        <w:rPr>
          <w:rFonts w:hint="eastAsia"/>
          <w:sz w:val="24"/>
          <w:szCs w:val="24"/>
          <w:lang w:eastAsia="zh-CN"/>
        </w:rPr>
        <w:t>和</w:t>
      </w:r>
      <w:r w:rsidR="00652A55" w:rsidRPr="00C364BB">
        <w:rPr>
          <w:rFonts w:hint="eastAsia"/>
          <w:sz w:val="24"/>
          <w:szCs w:val="24"/>
          <w:lang w:eastAsia="zh-CN"/>
        </w:rPr>
        <w:t>HLG</w:t>
      </w:r>
      <w:r w:rsidR="00652A55" w:rsidRPr="00C364BB">
        <w:rPr>
          <w:rFonts w:hint="eastAsia"/>
          <w:sz w:val="24"/>
          <w:szCs w:val="24"/>
          <w:lang w:eastAsia="zh-CN"/>
        </w:rPr>
        <w:t>大动态范围的电视系统</w:t>
      </w:r>
      <w:r w:rsidRPr="00C364BB">
        <w:rPr>
          <w:rFonts w:hint="eastAsia"/>
          <w:sz w:val="24"/>
          <w:szCs w:val="24"/>
          <w:lang w:eastAsia="zh-CN"/>
        </w:rPr>
        <w:t>。</w:t>
      </w:r>
    </w:p>
    <w:p w:rsidR="00655829" w:rsidRPr="00655829" w:rsidRDefault="004B0B90" w:rsidP="00655829">
      <w:pPr>
        <w:pStyle w:val="Headingb"/>
        <w:rPr>
          <w:lang w:val="en-GB" w:eastAsia="zh-CN"/>
        </w:rPr>
      </w:pPr>
      <w:r>
        <w:rPr>
          <w:rFonts w:hint="eastAsia"/>
          <w:lang w:val="en-GB" w:eastAsia="zh-CN"/>
        </w:rPr>
        <w:t>关键词</w:t>
      </w:r>
    </w:p>
    <w:p w:rsidR="00655829" w:rsidRPr="00655829" w:rsidRDefault="00655829" w:rsidP="00C97F39">
      <w:pPr>
        <w:ind w:firstLineChars="200" w:firstLine="480"/>
        <w:rPr>
          <w:lang w:val="en-GB" w:eastAsia="ja-JP"/>
        </w:rPr>
      </w:pPr>
      <w:r w:rsidRPr="00655829">
        <w:rPr>
          <w:lang w:val="en-GB" w:eastAsia="ja-JP"/>
        </w:rPr>
        <w:t>PLUGE</w:t>
      </w:r>
      <w:r w:rsidR="004B0B90">
        <w:rPr>
          <w:rFonts w:hint="eastAsia"/>
          <w:lang w:val="en-GB" w:eastAsia="zh-CN"/>
        </w:rPr>
        <w:t>、显示器调节、</w:t>
      </w:r>
      <w:r w:rsidRPr="00655829">
        <w:rPr>
          <w:lang w:val="en-GB" w:eastAsia="ja-JP"/>
        </w:rPr>
        <w:t>HDR</w:t>
      </w:r>
      <w:r w:rsidR="004B0B90">
        <w:rPr>
          <w:rFonts w:hint="eastAsia"/>
          <w:lang w:val="en-GB" w:eastAsia="zh-CN"/>
        </w:rPr>
        <w:t>、</w:t>
      </w:r>
      <w:r w:rsidRPr="00655829">
        <w:rPr>
          <w:lang w:val="en-GB" w:eastAsia="ja-JP"/>
        </w:rPr>
        <w:t>HDR-TV</w:t>
      </w:r>
      <w:r w:rsidR="004B0B90">
        <w:rPr>
          <w:rFonts w:hint="eastAsia"/>
          <w:lang w:val="en-GB" w:eastAsia="zh-CN"/>
        </w:rPr>
        <w:t>、亮度、对比度</w:t>
      </w:r>
    </w:p>
    <w:p w:rsidR="00655829" w:rsidRPr="00634FC9" w:rsidRDefault="00655829" w:rsidP="00655829">
      <w:pPr>
        <w:pStyle w:val="Normalaftertitle"/>
        <w:rPr>
          <w:lang w:eastAsia="zh-CN"/>
        </w:rPr>
      </w:pPr>
      <w:r>
        <w:rPr>
          <w:rFonts w:hint="eastAsia"/>
          <w:lang w:eastAsia="zh-CN"/>
        </w:rPr>
        <w:t>国际电联无线电通信全会，</w:t>
      </w:r>
    </w:p>
    <w:p w:rsidR="00655829" w:rsidRPr="0077129B" w:rsidRDefault="00655829" w:rsidP="00655829">
      <w:pPr>
        <w:pStyle w:val="Call"/>
        <w:rPr>
          <w:rFonts w:ascii="STKaiti" w:hAnsi="STKaiti"/>
          <w:lang w:eastAsia="zh-CN"/>
        </w:rPr>
      </w:pPr>
      <w:r w:rsidRPr="0077129B">
        <w:rPr>
          <w:rFonts w:ascii="STKaiti" w:hAnsi="STKaiti" w:hint="eastAsia"/>
          <w:lang w:eastAsia="zh-CN"/>
        </w:rPr>
        <w:t>考虑到</w:t>
      </w:r>
    </w:p>
    <w:p w:rsidR="00655829" w:rsidRPr="00634FC9" w:rsidRDefault="00EF307A" w:rsidP="00655829">
      <w:pPr>
        <w:rPr>
          <w:lang w:eastAsia="zh-CN"/>
        </w:rPr>
      </w:pPr>
      <w:r w:rsidRPr="007A00A6">
        <w:rPr>
          <w:i/>
          <w:iCs/>
          <w:lang w:val="en-GB" w:eastAsia="zh-CN"/>
        </w:rPr>
        <w:t>a)</w:t>
      </w:r>
      <w:r w:rsidRPr="007A00A6">
        <w:rPr>
          <w:lang w:val="en-GB" w:eastAsia="zh-CN"/>
        </w:rPr>
        <w:tab/>
      </w:r>
      <w:r w:rsidR="00655829">
        <w:rPr>
          <w:rFonts w:hint="eastAsia"/>
          <w:lang w:eastAsia="zh-CN"/>
        </w:rPr>
        <w:t>精确图像监视器用途广泛，包括实验室主观测试和运行系统的控制室监测；</w:t>
      </w:r>
    </w:p>
    <w:p w:rsidR="00655829" w:rsidRPr="00634FC9" w:rsidRDefault="00EF307A" w:rsidP="00655829">
      <w:pPr>
        <w:rPr>
          <w:lang w:eastAsia="zh-CN"/>
        </w:rPr>
      </w:pPr>
      <w:r w:rsidRPr="007A00A6">
        <w:rPr>
          <w:i/>
          <w:iCs/>
          <w:lang w:val="en-GB" w:eastAsia="zh-CN"/>
        </w:rPr>
        <w:t>b)</w:t>
      </w:r>
      <w:r w:rsidRPr="007A00A6">
        <w:rPr>
          <w:lang w:val="en-GB" w:eastAsia="zh-CN"/>
        </w:rPr>
        <w:tab/>
      </w:r>
      <w:r w:rsidR="00655829">
        <w:rPr>
          <w:rFonts w:hint="eastAsia"/>
          <w:lang w:eastAsia="zh-CN"/>
        </w:rPr>
        <w:t>显示器设置和调整上的不同做法可能会导致显示图像的变化；</w:t>
      </w:r>
    </w:p>
    <w:p w:rsidR="00655829" w:rsidRPr="00634FC9" w:rsidRDefault="00EF307A" w:rsidP="00655829">
      <w:pPr>
        <w:rPr>
          <w:lang w:eastAsia="zh-CN"/>
        </w:rPr>
      </w:pPr>
      <w:r w:rsidRPr="007A00A6">
        <w:rPr>
          <w:i/>
          <w:iCs/>
          <w:lang w:val="en-GB" w:eastAsia="zh-CN"/>
        </w:rPr>
        <w:t>c)</w:t>
      </w:r>
      <w:r w:rsidRPr="007A00A6">
        <w:rPr>
          <w:lang w:val="en-GB" w:eastAsia="zh-CN"/>
        </w:rPr>
        <w:tab/>
      </w:r>
      <w:r w:rsidR="00655829">
        <w:rPr>
          <w:rFonts w:hint="eastAsia"/>
          <w:lang w:eastAsia="zh-CN"/>
        </w:rPr>
        <w:t>已经开发了用于协助监视器设置和调整的特殊波形，并已实际应用多年，</w:t>
      </w:r>
    </w:p>
    <w:p w:rsidR="00655829" w:rsidRPr="0037585F" w:rsidRDefault="00655829" w:rsidP="00655829">
      <w:pPr>
        <w:pStyle w:val="Call"/>
        <w:rPr>
          <w:rFonts w:ascii="楷体" w:eastAsia="楷体" w:hAnsi="楷体"/>
          <w:lang w:eastAsia="zh-CN"/>
        </w:rPr>
      </w:pPr>
      <w:r w:rsidRPr="0077129B">
        <w:rPr>
          <w:rFonts w:ascii="STKaiti" w:hAnsi="STKaiti" w:hint="eastAsia"/>
          <w:lang w:eastAsia="zh-CN"/>
        </w:rPr>
        <w:t>建议</w:t>
      </w:r>
    </w:p>
    <w:p w:rsidR="00655829" w:rsidRDefault="00655829" w:rsidP="00655829">
      <w:pPr>
        <w:rPr>
          <w:szCs w:val="24"/>
          <w:lang w:eastAsia="zh-CN"/>
        </w:rPr>
      </w:pPr>
      <w:r w:rsidRPr="00634FC9">
        <w:rPr>
          <w:b/>
          <w:lang w:eastAsia="zh-CN"/>
        </w:rPr>
        <w:t>1</w:t>
      </w:r>
      <w:r w:rsidRPr="00634FC9">
        <w:rPr>
          <w:lang w:eastAsia="zh-CN"/>
        </w:rPr>
        <w:tab/>
      </w:r>
      <w:r w:rsidRPr="0065683A">
        <w:rPr>
          <w:rFonts w:hint="eastAsia"/>
          <w:szCs w:val="24"/>
          <w:lang w:eastAsia="zh-CN"/>
        </w:rPr>
        <w:t>应采用附件</w:t>
      </w:r>
      <w:r w:rsidRPr="0065683A">
        <w:rPr>
          <w:rFonts w:hint="eastAsia"/>
          <w:szCs w:val="24"/>
          <w:lang w:eastAsia="zh-CN"/>
        </w:rPr>
        <w:t>1</w:t>
      </w:r>
      <w:r w:rsidRPr="0065683A">
        <w:rPr>
          <w:rFonts w:hint="eastAsia"/>
          <w:szCs w:val="24"/>
          <w:lang w:eastAsia="zh-CN"/>
        </w:rPr>
        <w:t>所述的</w:t>
      </w:r>
      <w:r w:rsidRPr="0065683A">
        <w:rPr>
          <w:szCs w:val="24"/>
          <w:lang w:eastAsia="zh-CN"/>
        </w:rPr>
        <w:t>PLUGE</w:t>
      </w:r>
      <w:r w:rsidRPr="0065683A">
        <w:rPr>
          <w:szCs w:val="24"/>
          <w:lang w:eastAsia="zh-CN"/>
        </w:rPr>
        <w:t>测试信号</w:t>
      </w:r>
      <w:r w:rsidRPr="0065683A">
        <w:rPr>
          <w:rFonts w:hint="eastAsia"/>
          <w:szCs w:val="24"/>
          <w:lang w:eastAsia="zh-CN"/>
        </w:rPr>
        <w:t>（见注</w:t>
      </w:r>
      <w:r w:rsidR="004154E6" w:rsidRPr="007A00A6">
        <w:rPr>
          <w:lang w:val="en-GB" w:eastAsia="zh-CN"/>
        </w:rPr>
        <w:t>1</w:t>
      </w:r>
      <w:r w:rsidRPr="0065683A">
        <w:rPr>
          <w:rFonts w:hint="eastAsia"/>
          <w:szCs w:val="24"/>
          <w:lang w:eastAsia="zh-CN"/>
        </w:rPr>
        <w:t>）进行显示器设置，这些显示器是用于</w:t>
      </w:r>
      <w:r w:rsidRPr="0065683A">
        <w:rPr>
          <w:szCs w:val="24"/>
          <w:lang w:eastAsia="zh-CN"/>
        </w:rPr>
        <w:t>ITU-R BT.1700</w:t>
      </w:r>
      <w:r>
        <w:rPr>
          <w:rStyle w:val="FootnoteReference"/>
        </w:rPr>
        <w:footnoteReference w:id="1"/>
      </w:r>
      <w:r w:rsidRPr="0065683A">
        <w:rPr>
          <w:rFonts w:hint="eastAsia"/>
          <w:szCs w:val="24"/>
          <w:lang w:eastAsia="zh-CN"/>
        </w:rPr>
        <w:t>、</w:t>
      </w:r>
      <w:r w:rsidRPr="0065683A">
        <w:rPr>
          <w:szCs w:val="24"/>
          <w:lang w:eastAsia="zh-CN"/>
        </w:rPr>
        <w:t>ITU-R BT.601</w:t>
      </w:r>
      <w:r>
        <w:rPr>
          <w:rStyle w:val="FootnoteReference"/>
        </w:rPr>
        <w:footnoteReference w:id="2"/>
      </w:r>
      <w:r w:rsidRPr="0065683A">
        <w:rPr>
          <w:rFonts w:hint="eastAsia"/>
          <w:szCs w:val="24"/>
          <w:lang w:eastAsia="zh-CN"/>
        </w:rPr>
        <w:t>建议书</w:t>
      </w:r>
      <w:r>
        <w:rPr>
          <w:rFonts w:hint="eastAsia"/>
          <w:szCs w:val="24"/>
          <w:lang w:eastAsia="zh-CN"/>
        </w:rPr>
        <w:t>所述</w:t>
      </w:r>
      <w:r w:rsidR="008C76D9">
        <w:rPr>
          <w:rFonts w:hint="eastAsia"/>
          <w:szCs w:val="24"/>
          <w:lang w:eastAsia="zh-CN"/>
        </w:rPr>
        <w:t>制式</w:t>
      </w:r>
      <w:r w:rsidRPr="0065683A">
        <w:rPr>
          <w:rFonts w:hint="eastAsia"/>
          <w:szCs w:val="24"/>
          <w:lang w:eastAsia="zh-CN"/>
        </w:rPr>
        <w:t>的主观评估和运行监测的。</w:t>
      </w:r>
    </w:p>
    <w:p w:rsidR="00655829" w:rsidRPr="00655829" w:rsidRDefault="00655829" w:rsidP="00123BD5">
      <w:pPr>
        <w:rPr>
          <w:rFonts w:ascii="Calibri" w:hAnsi="Calibri"/>
          <w:b/>
          <w:color w:val="800000"/>
          <w:sz w:val="22"/>
          <w:highlight w:val="cyan"/>
          <w:lang w:val="en-GB" w:eastAsia="zh-CN"/>
        </w:rPr>
      </w:pPr>
      <w:r w:rsidRPr="001A3EA0">
        <w:rPr>
          <w:b/>
          <w:bCs/>
          <w:lang w:eastAsia="zh-CN"/>
        </w:rPr>
        <w:t>2</w:t>
      </w:r>
      <w:r w:rsidRPr="001A3EA0">
        <w:rPr>
          <w:lang w:eastAsia="zh-CN"/>
        </w:rPr>
        <w:tab/>
      </w:r>
      <w:r w:rsidR="00123BD5" w:rsidRPr="0065683A">
        <w:rPr>
          <w:rFonts w:hint="eastAsia"/>
          <w:szCs w:val="24"/>
          <w:lang w:eastAsia="zh-CN"/>
        </w:rPr>
        <w:t>应采用附件</w:t>
      </w:r>
      <w:r w:rsidR="00123BD5">
        <w:rPr>
          <w:rFonts w:hint="eastAsia"/>
          <w:szCs w:val="24"/>
          <w:lang w:eastAsia="zh-CN"/>
        </w:rPr>
        <w:t>2</w:t>
      </w:r>
      <w:r w:rsidR="00123BD5" w:rsidRPr="0065683A">
        <w:rPr>
          <w:rFonts w:hint="eastAsia"/>
          <w:szCs w:val="24"/>
          <w:lang w:eastAsia="zh-CN"/>
        </w:rPr>
        <w:t>所述的</w:t>
      </w:r>
      <w:r w:rsidR="00123BD5" w:rsidRPr="0065683A">
        <w:rPr>
          <w:szCs w:val="24"/>
          <w:lang w:eastAsia="zh-CN"/>
        </w:rPr>
        <w:t>PLUGE</w:t>
      </w:r>
      <w:r w:rsidR="00123BD5" w:rsidRPr="0065683A">
        <w:rPr>
          <w:szCs w:val="24"/>
          <w:lang w:eastAsia="zh-CN"/>
        </w:rPr>
        <w:t>测试信号</w:t>
      </w:r>
      <w:r w:rsidR="00123BD5" w:rsidRPr="0065683A">
        <w:rPr>
          <w:rFonts w:hint="eastAsia"/>
          <w:szCs w:val="24"/>
          <w:lang w:eastAsia="zh-CN"/>
        </w:rPr>
        <w:t>进行显示器设置，这些显示器是用于</w:t>
      </w:r>
      <w:r w:rsidR="001A3EA0" w:rsidRPr="001A3EA0">
        <w:rPr>
          <w:lang w:eastAsia="zh-CN"/>
        </w:rPr>
        <w:t>ITU</w:t>
      </w:r>
      <w:r w:rsidR="001A3EA0" w:rsidRPr="001A3EA0">
        <w:rPr>
          <w:lang w:eastAsia="zh-CN"/>
        </w:rPr>
        <w:noBreakHyphen/>
        <w:t>R BT.709</w:t>
      </w:r>
      <w:r w:rsidR="001A3EA0" w:rsidRPr="00187D40">
        <w:rPr>
          <w:rStyle w:val="FootnoteReference"/>
        </w:rPr>
        <w:footnoteReference w:id="3"/>
      </w:r>
      <w:r w:rsidR="00767EB7">
        <w:rPr>
          <w:rFonts w:hint="eastAsia"/>
          <w:lang w:eastAsia="zh-CN"/>
        </w:rPr>
        <w:t>、</w:t>
      </w:r>
      <w:r w:rsidR="001A3EA0" w:rsidRPr="001A3EA0">
        <w:rPr>
          <w:lang w:eastAsia="zh-CN"/>
        </w:rPr>
        <w:t>ITU</w:t>
      </w:r>
      <w:r w:rsidR="001A3EA0" w:rsidRPr="001A3EA0">
        <w:rPr>
          <w:lang w:eastAsia="zh-CN"/>
        </w:rPr>
        <w:noBreakHyphen/>
        <w:t>R BT.2020</w:t>
      </w:r>
      <w:r w:rsidR="001A3EA0" w:rsidRPr="00187D40">
        <w:rPr>
          <w:rStyle w:val="FootnoteReference"/>
        </w:rPr>
        <w:footnoteReference w:id="4"/>
      </w:r>
      <w:r w:rsidR="00767EB7">
        <w:rPr>
          <w:rFonts w:hint="eastAsia"/>
          <w:lang w:eastAsia="zh-CN"/>
        </w:rPr>
        <w:t>和</w:t>
      </w:r>
      <w:r w:rsidR="001A3EA0" w:rsidRPr="001A3EA0">
        <w:rPr>
          <w:lang w:eastAsia="zh-CN"/>
        </w:rPr>
        <w:t>ITU-R BT.2100</w:t>
      </w:r>
      <w:r w:rsidR="001A3EA0" w:rsidRPr="00187D40">
        <w:rPr>
          <w:rStyle w:val="FootnoteReference"/>
        </w:rPr>
        <w:footnoteReference w:id="5"/>
      </w:r>
      <w:r w:rsidR="00123BD5">
        <w:rPr>
          <w:rFonts w:hint="eastAsia"/>
          <w:szCs w:val="24"/>
          <w:lang w:eastAsia="zh-CN"/>
        </w:rPr>
        <w:t>所述</w:t>
      </w:r>
      <w:r w:rsidR="008C76D9">
        <w:rPr>
          <w:rFonts w:hint="eastAsia"/>
          <w:szCs w:val="24"/>
          <w:lang w:eastAsia="zh-CN"/>
        </w:rPr>
        <w:t>制式</w:t>
      </w:r>
      <w:r w:rsidR="00123BD5" w:rsidRPr="0065683A">
        <w:rPr>
          <w:rFonts w:hint="eastAsia"/>
          <w:szCs w:val="24"/>
          <w:lang w:eastAsia="zh-CN"/>
        </w:rPr>
        <w:t>的主观评估和运行监测的。</w:t>
      </w:r>
    </w:p>
    <w:p w:rsidR="001A3EA0" w:rsidRDefault="001A3EA0">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655829" w:rsidRPr="00655829" w:rsidRDefault="00655829" w:rsidP="00655829">
      <w:pPr>
        <w:rPr>
          <w:lang w:val="en-GB" w:eastAsia="zh-CN"/>
        </w:rPr>
      </w:pPr>
      <w:r w:rsidRPr="00655829">
        <w:rPr>
          <w:b/>
          <w:bCs/>
          <w:lang w:val="en-GB" w:eastAsia="zh-CN"/>
        </w:rPr>
        <w:lastRenderedPageBreak/>
        <w:t>3</w:t>
      </w:r>
      <w:r w:rsidRPr="00655829">
        <w:rPr>
          <w:lang w:val="en-GB" w:eastAsia="zh-CN"/>
        </w:rPr>
        <w:tab/>
      </w:r>
      <w:r w:rsidR="004B0B90">
        <w:rPr>
          <w:rFonts w:hint="eastAsia"/>
          <w:lang w:val="en-GB" w:eastAsia="zh-CN"/>
        </w:rPr>
        <w:t>应采用附件</w:t>
      </w:r>
      <w:r w:rsidR="004B0B90">
        <w:rPr>
          <w:rFonts w:hint="eastAsia"/>
          <w:lang w:val="en-GB" w:eastAsia="zh-CN"/>
        </w:rPr>
        <w:t>3</w:t>
      </w:r>
      <w:r w:rsidR="004B0B90">
        <w:rPr>
          <w:rFonts w:hint="eastAsia"/>
          <w:lang w:val="en-GB" w:eastAsia="zh-CN"/>
        </w:rPr>
        <w:t>所述的采用</w:t>
      </w:r>
      <w:r w:rsidR="004B0B90" w:rsidRPr="0065683A">
        <w:rPr>
          <w:szCs w:val="24"/>
          <w:lang w:eastAsia="zh-CN"/>
        </w:rPr>
        <w:t>PLUGE</w:t>
      </w:r>
      <w:r w:rsidR="004B0B90" w:rsidRPr="0065683A">
        <w:rPr>
          <w:szCs w:val="24"/>
          <w:lang w:eastAsia="zh-CN"/>
        </w:rPr>
        <w:t>测试信号</w:t>
      </w:r>
      <w:r w:rsidR="004B0B90">
        <w:rPr>
          <w:rFonts w:hint="eastAsia"/>
          <w:szCs w:val="24"/>
          <w:lang w:eastAsia="zh-CN"/>
        </w:rPr>
        <w:t>的步骤。</w:t>
      </w:r>
    </w:p>
    <w:p w:rsidR="00655829" w:rsidRPr="0037585F" w:rsidRDefault="004B0B90" w:rsidP="00655829">
      <w:pPr>
        <w:pStyle w:val="Call"/>
        <w:rPr>
          <w:rFonts w:ascii="楷体" w:eastAsia="楷体" w:hAnsi="楷体"/>
          <w:lang w:val="en-GB" w:eastAsia="zh-CN"/>
        </w:rPr>
      </w:pPr>
      <w:r w:rsidRPr="0077129B">
        <w:rPr>
          <w:rFonts w:ascii="STKaiti" w:hAnsi="STKaiti" w:hint="eastAsia"/>
          <w:lang w:eastAsia="zh-CN"/>
        </w:rPr>
        <w:t>进一步建议</w:t>
      </w:r>
    </w:p>
    <w:p w:rsidR="00655829" w:rsidRPr="00655829" w:rsidRDefault="004B0B90" w:rsidP="0037585F">
      <w:pPr>
        <w:ind w:firstLineChars="200" w:firstLine="480"/>
        <w:rPr>
          <w:lang w:val="en-GB" w:eastAsia="zh-CN"/>
        </w:rPr>
      </w:pPr>
      <w:r>
        <w:rPr>
          <w:rFonts w:hint="eastAsia"/>
          <w:lang w:val="en-GB" w:eastAsia="zh-CN"/>
        </w:rPr>
        <w:t>应进一步研究</w:t>
      </w:r>
      <w:r>
        <w:rPr>
          <w:rFonts w:hint="eastAsia"/>
          <w:lang w:val="en-GB" w:eastAsia="zh-CN"/>
        </w:rPr>
        <w:t>HDR</w:t>
      </w:r>
      <w:r>
        <w:rPr>
          <w:rFonts w:hint="eastAsia"/>
          <w:lang w:val="en-GB" w:eastAsia="zh-CN"/>
        </w:rPr>
        <w:t>显示器</w:t>
      </w:r>
      <w:r w:rsidR="00225D03">
        <w:rPr>
          <w:rFonts w:hint="eastAsia"/>
          <w:lang w:val="en-GB" w:eastAsia="zh-CN"/>
        </w:rPr>
        <w:t>黑标准调整的方法，应更新本建议书附件</w:t>
      </w:r>
      <w:r w:rsidR="00225D03">
        <w:rPr>
          <w:rFonts w:hint="eastAsia"/>
          <w:lang w:val="en-GB" w:eastAsia="zh-CN"/>
        </w:rPr>
        <w:t>4</w:t>
      </w:r>
      <w:r w:rsidR="00225D03">
        <w:rPr>
          <w:rFonts w:hint="eastAsia"/>
          <w:lang w:val="en-GB" w:eastAsia="zh-CN"/>
        </w:rPr>
        <w:t>和附件</w:t>
      </w:r>
      <w:r w:rsidR="00225D03">
        <w:rPr>
          <w:rFonts w:hint="eastAsia"/>
          <w:lang w:val="en-GB" w:eastAsia="zh-CN"/>
        </w:rPr>
        <w:t>5</w:t>
      </w:r>
      <w:r w:rsidR="00225D03">
        <w:rPr>
          <w:rFonts w:hint="eastAsia"/>
          <w:lang w:val="en-GB" w:eastAsia="zh-CN"/>
        </w:rPr>
        <w:t>的信息，以反映方法的进步。</w:t>
      </w:r>
    </w:p>
    <w:p w:rsidR="00655829" w:rsidRPr="00C01166" w:rsidRDefault="00655829" w:rsidP="00655829">
      <w:pPr>
        <w:pStyle w:val="Note"/>
        <w:rPr>
          <w:sz w:val="24"/>
          <w:szCs w:val="24"/>
          <w:lang w:eastAsia="zh-CN"/>
        </w:rPr>
      </w:pPr>
      <w:r w:rsidRPr="00C01166">
        <w:rPr>
          <w:rFonts w:hint="eastAsia"/>
          <w:iCs/>
          <w:sz w:val="24"/>
          <w:szCs w:val="24"/>
          <w:lang w:eastAsia="zh-CN"/>
        </w:rPr>
        <w:t>注</w:t>
      </w:r>
      <w:r w:rsidRPr="00C01166">
        <w:rPr>
          <w:iCs/>
          <w:sz w:val="24"/>
          <w:szCs w:val="24"/>
          <w:lang w:eastAsia="zh-CN"/>
        </w:rPr>
        <w:t> 1</w:t>
      </w:r>
      <w:r w:rsidR="00C364BB">
        <w:rPr>
          <w:sz w:val="24"/>
          <w:szCs w:val="24"/>
          <w:lang w:eastAsia="zh-CN"/>
        </w:rPr>
        <w:t xml:space="preserve"> – </w:t>
      </w:r>
      <w:r w:rsidRPr="00C01166">
        <w:rPr>
          <w:rFonts w:hint="eastAsia"/>
          <w:sz w:val="24"/>
          <w:szCs w:val="24"/>
          <w:lang w:eastAsia="zh-CN"/>
        </w:rPr>
        <w:t>首字母缩略语“</w:t>
      </w:r>
      <w:r w:rsidRPr="00C01166">
        <w:rPr>
          <w:sz w:val="24"/>
          <w:szCs w:val="24"/>
          <w:lang w:eastAsia="zh-CN"/>
        </w:rPr>
        <w:t>PLUGE</w:t>
      </w:r>
      <w:r w:rsidRPr="00C01166">
        <w:rPr>
          <w:rFonts w:hint="eastAsia"/>
          <w:sz w:val="24"/>
          <w:szCs w:val="24"/>
          <w:lang w:eastAsia="zh-CN"/>
        </w:rPr>
        <w:t>”来自“图像监视器校准信号发生器”</w:t>
      </w:r>
      <w:r w:rsidR="008F797F" w:rsidRPr="00C01166">
        <w:rPr>
          <w:rFonts w:hint="eastAsia"/>
          <w:sz w:val="24"/>
          <w:szCs w:val="24"/>
          <w:lang w:eastAsia="zh-CN"/>
        </w:rPr>
        <w:t>。</w:t>
      </w:r>
    </w:p>
    <w:p w:rsidR="00655829" w:rsidRPr="00634FC9" w:rsidRDefault="00655829" w:rsidP="008F797F">
      <w:pPr>
        <w:pStyle w:val="Note"/>
        <w:rPr>
          <w:lang w:eastAsia="zh-CN"/>
        </w:rPr>
      </w:pPr>
    </w:p>
    <w:p w:rsidR="00655829" w:rsidRPr="00634FC9" w:rsidRDefault="00655829" w:rsidP="00123BD5">
      <w:pPr>
        <w:pStyle w:val="AnnexNoTitle"/>
        <w:rPr>
          <w:lang w:eastAsia="zh-CN"/>
        </w:rPr>
      </w:pPr>
      <w:r>
        <w:rPr>
          <w:rFonts w:hint="eastAsia"/>
          <w:lang w:eastAsia="zh-CN"/>
        </w:rPr>
        <w:t>附件</w:t>
      </w:r>
      <w:r w:rsidRPr="00634FC9">
        <w:rPr>
          <w:lang w:eastAsia="zh-CN"/>
        </w:rPr>
        <w:t>1</w:t>
      </w:r>
      <w:r w:rsidR="0037585F">
        <w:rPr>
          <w:rFonts w:hint="eastAsia"/>
          <w:lang w:eastAsia="zh-CN"/>
        </w:rPr>
        <w:t>（规范性）</w:t>
      </w:r>
      <w:r w:rsidRPr="00634FC9">
        <w:rPr>
          <w:lang w:eastAsia="zh-CN"/>
        </w:rPr>
        <w:br/>
      </w:r>
      <w:r w:rsidRPr="00634FC9">
        <w:rPr>
          <w:lang w:eastAsia="zh-CN"/>
        </w:rPr>
        <w:br/>
      </w:r>
      <w:r w:rsidR="004B0B90">
        <w:rPr>
          <w:rFonts w:hint="eastAsia"/>
          <w:lang w:eastAsia="zh-CN"/>
        </w:rPr>
        <w:t xml:space="preserve">SDTV </w:t>
      </w:r>
      <w:r w:rsidRPr="00634FC9">
        <w:rPr>
          <w:lang w:eastAsia="zh-CN"/>
        </w:rPr>
        <w:t>PLUGE</w:t>
      </w:r>
      <w:r w:rsidR="004B0B90">
        <w:rPr>
          <w:rFonts w:hint="eastAsia"/>
          <w:lang w:eastAsia="zh-CN"/>
        </w:rPr>
        <w:t>信号</w:t>
      </w:r>
      <w:r>
        <w:rPr>
          <w:rFonts w:hint="eastAsia"/>
          <w:lang w:eastAsia="zh-CN"/>
        </w:rPr>
        <w:t>的规格</w:t>
      </w:r>
    </w:p>
    <w:p w:rsidR="00655829" w:rsidRPr="00634FC9" w:rsidRDefault="00655829" w:rsidP="00655829">
      <w:pPr>
        <w:pStyle w:val="Normalaftertitle"/>
        <w:ind w:firstLine="540"/>
        <w:rPr>
          <w:lang w:eastAsia="zh-CN"/>
        </w:rPr>
      </w:pPr>
      <w:r w:rsidRPr="00634FC9">
        <w:rPr>
          <w:lang w:eastAsia="zh-CN"/>
        </w:rPr>
        <w:t>PLUGE</w:t>
      </w:r>
      <w:r>
        <w:rPr>
          <w:rFonts w:hint="eastAsia"/>
          <w:lang w:eastAsia="zh-CN"/>
        </w:rPr>
        <w:t>波形（见图</w:t>
      </w:r>
      <w:r>
        <w:rPr>
          <w:rFonts w:hint="eastAsia"/>
          <w:lang w:eastAsia="zh-CN"/>
        </w:rPr>
        <w:t>1</w:t>
      </w:r>
      <w:r>
        <w:rPr>
          <w:rFonts w:hint="eastAsia"/>
          <w:lang w:eastAsia="zh-CN"/>
        </w:rPr>
        <w:t>）的组成如下：</w:t>
      </w:r>
    </w:p>
    <w:p w:rsidR="00655829" w:rsidRPr="00634FC9" w:rsidRDefault="00655829" w:rsidP="00655829">
      <w:pPr>
        <w:pStyle w:val="enumlev1"/>
        <w:rPr>
          <w:lang w:val="en-GB" w:eastAsia="zh-CN"/>
        </w:rPr>
      </w:pPr>
      <w:r w:rsidRPr="004B0B90">
        <w:rPr>
          <w:lang w:eastAsia="zh-CN"/>
        </w:rPr>
        <w:t>a)</w:t>
      </w:r>
      <w:r w:rsidRPr="004B0B90">
        <w:rPr>
          <w:lang w:eastAsia="zh-CN"/>
        </w:rPr>
        <w:tab/>
      </w:r>
      <w:r>
        <w:rPr>
          <w:rFonts w:hint="eastAsia"/>
          <w:lang w:eastAsia="zh-CN"/>
        </w:rPr>
        <w:t>图像左侧三个密集窄竖条。中间的竖条处于波形的黑电平。左侧竖条比中心竖条更暗一些，而右侧竖条则比中间竖条更亮一些。</w:t>
      </w:r>
    </w:p>
    <w:p w:rsidR="00655829" w:rsidRPr="00634FC9" w:rsidRDefault="00655829" w:rsidP="00655829">
      <w:pPr>
        <w:pStyle w:val="enumlev1"/>
        <w:rPr>
          <w:lang w:val="en-GB" w:eastAsia="zh-CN"/>
        </w:rPr>
      </w:pPr>
      <w:r w:rsidRPr="00634FC9">
        <w:rPr>
          <w:lang w:val="en-GB" w:eastAsia="zh-CN"/>
        </w:rPr>
        <w:t>b)</w:t>
      </w:r>
      <w:r w:rsidRPr="00634FC9">
        <w:rPr>
          <w:lang w:val="en-GB" w:eastAsia="zh-CN"/>
        </w:rPr>
        <w:tab/>
      </w:r>
      <w:r>
        <w:rPr>
          <w:rFonts w:hint="eastAsia"/>
          <w:lang w:eastAsia="zh-CN"/>
        </w:rPr>
        <w:t>图像右侧一个宽条状信号。该信号分为四个区，一个处于白电平，另外三个处于递减的灰色电平。在</w:t>
      </w:r>
      <w:r w:rsidRPr="00634FC9">
        <w:rPr>
          <w:lang w:eastAsia="zh-CN"/>
        </w:rPr>
        <w:t>30:1</w:t>
      </w:r>
      <w:r>
        <w:rPr>
          <w:rFonts w:hint="eastAsia"/>
          <w:lang w:eastAsia="zh-CN"/>
        </w:rPr>
        <w:t>的对比度范围内，用肉眼看，灰色变化步长几乎是均匀的。峰白信号区足够大，完全可以让测量仪器设定峰值光度；</w:t>
      </w:r>
    </w:p>
    <w:p w:rsidR="00655829" w:rsidRPr="00634FC9" w:rsidRDefault="00655829" w:rsidP="00655829">
      <w:pPr>
        <w:pStyle w:val="enumlev1"/>
        <w:rPr>
          <w:lang w:val="en-GB" w:eastAsia="zh-CN"/>
        </w:rPr>
      </w:pPr>
      <w:r w:rsidRPr="00634FC9">
        <w:rPr>
          <w:lang w:val="en-GB" w:eastAsia="zh-CN"/>
        </w:rPr>
        <w:t>c)</w:t>
      </w:r>
      <w:r w:rsidRPr="00634FC9">
        <w:rPr>
          <w:lang w:val="en-GB" w:eastAsia="zh-CN"/>
        </w:rPr>
        <w:tab/>
      </w:r>
      <w:r>
        <w:rPr>
          <w:rFonts w:hint="eastAsia"/>
          <w:lang w:eastAsia="zh-CN"/>
        </w:rPr>
        <w:t>上述竖条和宽条周围的均匀背景。根据具体应用规定该背景具有两种不同的电平：</w:t>
      </w:r>
    </w:p>
    <w:p w:rsidR="00655829" w:rsidRPr="00634FC9" w:rsidRDefault="00655829" w:rsidP="00655829">
      <w:pPr>
        <w:pStyle w:val="enumlev2"/>
        <w:rPr>
          <w:lang w:val="en-GB" w:eastAsia="zh-CN"/>
        </w:rPr>
      </w:pPr>
      <w:r w:rsidRPr="00634FC9">
        <w:rPr>
          <w:lang w:val="en-GB" w:eastAsia="zh-CN"/>
        </w:rPr>
        <w:t>–</w:t>
      </w:r>
      <w:r w:rsidRPr="00634FC9">
        <w:rPr>
          <w:lang w:val="en-GB" w:eastAsia="zh-CN"/>
        </w:rPr>
        <w:tab/>
      </w:r>
      <w:r>
        <w:rPr>
          <w:rFonts w:hint="eastAsia"/>
          <w:lang w:eastAsia="zh-CN"/>
        </w:rPr>
        <w:t>对于运行监测，背景电平设定为波形的黑电平；</w:t>
      </w:r>
    </w:p>
    <w:p w:rsidR="00655829" w:rsidRPr="004F3B2D" w:rsidRDefault="00655829" w:rsidP="00655829">
      <w:pPr>
        <w:pStyle w:val="enumlev2"/>
        <w:rPr>
          <w:lang w:val="en-US" w:eastAsia="zh-CN"/>
        </w:rPr>
      </w:pPr>
      <w:r w:rsidRPr="00634FC9">
        <w:rPr>
          <w:lang w:val="en-GB" w:eastAsia="zh-CN"/>
        </w:rPr>
        <w:t>–</w:t>
      </w:r>
      <w:r w:rsidRPr="00634FC9">
        <w:rPr>
          <w:lang w:val="en-GB" w:eastAsia="zh-CN"/>
        </w:rPr>
        <w:tab/>
      </w:r>
      <w:r>
        <w:rPr>
          <w:rFonts w:hint="eastAsia"/>
          <w:lang w:eastAsia="zh-CN"/>
        </w:rPr>
        <w:t>对于主观评估，背景电平设定为表</w:t>
      </w:r>
      <w:r>
        <w:rPr>
          <w:rFonts w:hint="eastAsia"/>
          <w:lang w:eastAsia="zh-CN"/>
        </w:rPr>
        <w:t>1</w:t>
      </w:r>
      <w:r>
        <w:rPr>
          <w:rFonts w:hint="eastAsia"/>
          <w:lang w:eastAsia="zh-CN"/>
        </w:rPr>
        <w:t>所示的灰电平。为了让图像显示器的主观质量类似于主观评估所用图像片段的主观质量，对该</w:t>
      </w:r>
      <w:r w:rsidR="00736F8A">
        <w:rPr>
          <w:rFonts w:hint="eastAsia"/>
          <w:lang w:eastAsia="zh-CN"/>
        </w:rPr>
        <w:t>背景</w:t>
      </w:r>
      <w:r>
        <w:rPr>
          <w:rFonts w:hint="eastAsia"/>
          <w:lang w:eastAsia="zh-CN"/>
        </w:rPr>
        <w:t>电平进行了优化。</w:t>
      </w:r>
    </w:p>
    <w:p w:rsidR="00655829" w:rsidRPr="00634FC9" w:rsidRDefault="003F6FC5" w:rsidP="00655829">
      <w:pPr>
        <w:pStyle w:val="FigureNo"/>
      </w:pPr>
      <w:r>
        <w:rPr>
          <w:noProof/>
        </w:rPr>
        <w:lastRenderedPageBreak/>
        <w:pict>
          <v:shapetype id="_x0000_t202" coordsize="21600,21600" o:spt="202" path="m,l,21600r21600,l21600,xe">
            <v:stroke joinstyle="miter"/>
            <v:path gradientshapeok="t" o:connecttype="rect"/>
          </v:shapetype>
          <v:shape id="_x0000_s1094" type="#_x0000_t202" style="position:absolute;left:0;text-align:left;margin-left:409.35pt;margin-top:497.75pt;width:84.3pt;height:15.8pt;z-index:251679744;mso-height-percent:200;mso-height-percent:200;mso-width-relative:margin;mso-height-relative:margin" stroked="f">
            <v:textbox style="mso-fit-shape-to-text:t">
              <w:txbxContent>
                <w:p w:rsidR="0077129B" w:rsidRPr="0037585F" w:rsidRDefault="0077129B" w:rsidP="0037585F">
                  <w:pPr>
                    <w:spacing w:before="0"/>
                    <w:rPr>
                      <w:sz w:val="15"/>
                      <w:lang w:eastAsia="zh-CN"/>
                    </w:rPr>
                  </w:pPr>
                  <w:r w:rsidRPr="0037585F">
                    <w:rPr>
                      <w:rFonts w:hint="eastAsia"/>
                      <w:sz w:val="15"/>
                      <w:lang w:eastAsia="zh-CN"/>
                    </w:rPr>
                    <w:t>BT.0814-01</w:t>
                  </w:r>
                </w:p>
              </w:txbxContent>
            </v:textbox>
          </v:shape>
        </w:pict>
      </w:r>
      <w:r w:rsidR="00655829">
        <w:object w:dxaOrig="8917" w:dyaOrig="10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09.25pt" o:ole="">
            <v:imagedata r:id="rId14" o:title=""/>
          </v:shape>
          <o:OLEObject Type="Embed" ProgID="CorelDraw.Graphic.12" ShapeID="_x0000_i1025" DrawAspect="Content" ObjectID="_1585550963" r:id="rId15"/>
        </w:object>
      </w:r>
    </w:p>
    <w:p w:rsidR="00655829" w:rsidRPr="00634FC9" w:rsidRDefault="00655829" w:rsidP="00655829"/>
    <w:p w:rsidR="00655829" w:rsidRPr="00634FC9" w:rsidRDefault="00655829" w:rsidP="00655829">
      <w:pPr>
        <w:ind w:firstLine="540"/>
        <w:rPr>
          <w:lang w:eastAsia="zh-CN"/>
        </w:rPr>
      </w:pPr>
      <w:r>
        <w:rPr>
          <w:rFonts w:hint="eastAsia"/>
          <w:lang w:eastAsia="zh-CN"/>
        </w:rPr>
        <w:t>考虑到肉眼的特性，为</w:t>
      </w:r>
      <w:r w:rsidRPr="00634FC9">
        <w:rPr>
          <w:lang w:eastAsia="zh-CN"/>
        </w:rPr>
        <w:t xml:space="preserve">c) </w:t>
      </w:r>
      <w:r>
        <w:rPr>
          <w:rFonts w:hint="eastAsia"/>
          <w:lang w:eastAsia="zh-CN"/>
        </w:rPr>
        <w:t>中所述竖条规定的光度对两种应用略有不同（见表</w:t>
      </w:r>
      <w:r>
        <w:rPr>
          <w:rFonts w:hint="eastAsia"/>
          <w:lang w:eastAsia="zh-CN"/>
        </w:rPr>
        <w:t>1</w:t>
      </w:r>
      <w:r>
        <w:rPr>
          <w:rFonts w:hint="eastAsia"/>
          <w:lang w:eastAsia="zh-CN"/>
        </w:rPr>
        <w:t>）。</w:t>
      </w:r>
    </w:p>
    <w:p w:rsidR="00655829" w:rsidRPr="00634FC9" w:rsidRDefault="00655829" w:rsidP="00655829">
      <w:pPr>
        <w:ind w:firstLine="540"/>
        <w:rPr>
          <w:lang w:eastAsia="zh-CN"/>
        </w:rPr>
      </w:pPr>
      <w:r>
        <w:rPr>
          <w:rFonts w:hint="eastAsia"/>
          <w:lang w:eastAsia="zh-CN"/>
        </w:rPr>
        <w:t>在模拟复合系统中，为了确保显示器的彩色解码器工作在其彩色方式，建议在模拟波形中加上标准色同步信号。</w:t>
      </w:r>
    </w:p>
    <w:p w:rsidR="00655829" w:rsidRPr="00634FC9" w:rsidRDefault="00655829" w:rsidP="00655829">
      <w:pPr>
        <w:ind w:firstLine="540"/>
        <w:rPr>
          <w:lang w:eastAsia="zh-CN"/>
        </w:rPr>
      </w:pPr>
      <w:r>
        <w:rPr>
          <w:rFonts w:hint="eastAsia"/>
          <w:lang w:eastAsia="zh-CN"/>
        </w:rPr>
        <w:t>水平抽样计数低于</w:t>
      </w:r>
      <w:r w:rsidRPr="00634FC9">
        <w:rPr>
          <w:lang w:eastAsia="zh-CN"/>
        </w:rPr>
        <w:t>ITU</w:t>
      </w:r>
      <w:r w:rsidRPr="00634FC9">
        <w:rPr>
          <w:lang w:eastAsia="zh-CN"/>
        </w:rPr>
        <w:noBreakHyphen/>
        <w:t>R BT.601</w:t>
      </w:r>
      <w:r>
        <w:rPr>
          <w:rFonts w:hint="eastAsia"/>
          <w:lang w:eastAsia="zh-CN"/>
        </w:rPr>
        <w:t>建议书规定的</w:t>
      </w:r>
      <w:r>
        <w:rPr>
          <w:rFonts w:hint="eastAsia"/>
          <w:lang w:eastAsia="zh-CN"/>
        </w:rPr>
        <w:t>720</w:t>
      </w:r>
      <w:r>
        <w:rPr>
          <w:rFonts w:hint="eastAsia"/>
          <w:lang w:eastAsia="zh-CN"/>
        </w:rPr>
        <w:t>个水平抽样。</w:t>
      </w:r>
      <w:r w:rsidRPr="00634FC9">
        <w:rPr>
          <w:lang w:eastAsia="zh-CN"/>
        </w:rPr>
        <w:t>PLUGE</w:t>
      </w:r>
      <w:r>
        <w:rPr>
          <w:rFonts w:hint="eastAsia"/>
          <w:lang w:eastAsia="zh-CN"/>
        </w:rPr>
        <w:t>信号应位于数字和模拟制式有效行的中央，误差</w:t>
      </w:r>
      <w:r w:rsidRPr="00634FC9">
        <w:rPr>
          <w:color w:val="000000"/>
          <w:lang w:eastAsia="zh-CN"/>
        </w:rPr>
        <w:t>±2</w:t>
      </w:r>
      <w:r>
        <w:rPr>
          <w:rFonts w:hint="eastAsia"/>
          <w:color w:val="000000"/>
          <w:lang w:eastAsia="zh-CN"/>
        </w:rPr>
        <w:t>个抽样。</w:t>
      </w:r>
    </w:p>
    <w:p w:rsidR="00655829" w:rsidRPr="00634FC9" w:rsidRDefault="00655829" w:rsidP="00655829">
      <w:pPr>
        <w:pStyle w:val="TableNo"/>
      </w:pPr>
      <w:r>
        <w:rPr>
          <w:rFonts w:hint="eastAsia"/>
          <w:lang w:eastAsia="zh-CN"/>
        </w:rPr>
        <w:lastRenderedPageBreak/>
        <w:t>表</w:t>
      </w:r>
      <w:r w:rsidRPr="00634FC9">
        <w:t>1</w:t>
      </w:r>
    </w:p>
    <w:p w:rsidR="00655829" w:rsidRPr="00634FC9" w:rsidRDefault="00655829" w:rsidP="00655829">
      <w:pPr>
        <w:pStyle w:val="Tabletitle"/>
      </w:pPr>
      <w:r>
        <w:rPr>
          <w:rFonts w:hint="eastAsia"/>
          <w:lang w:eastAsia="zh-CN"/>
        </w:rPr>
        <w:t>波形电平</w:t>
      </w:r>
    </w:p>
    <w:tbl>
      <w:tblPr>
        <w:tblW w:w="0" w:type="auto"/>
        <w:jc w:val="center"/>
        <w:tblLayout w:type="fixed"/>
        <w:tblCellMar>
          <w:left w:w="0" w:type="dxa"/>
          <w:right w:w="0" w:type="dxa"/>
        </w:tblCellMar>
        <w:tblLook w:val="0000" w:firstRow="0" w:lastRow="0" w:firstColumn="0" w:lastColumn="0" w:noHBand="0" w:noVBand="0"/>
      </w:tblPr>
      <w:tblGrid>
        <w:gridCol w:w="541"/>
        <w:gridCol w:w="1840"/>
        <w:gridCol w:w="1128"/>
        <w:gridCol w:w="1156"/>
        <w:gridCol w:w="1041"/>
        <w:gridCol w:w="1354"/>
        <w:gridCol w:w="1096"/>
        <w:gridCol w:w="1124"/>
      </w:tblGrid>
      <w:tr w:rsidR="00655829" w:rsidRPr="00634FC9" w:rsidTr="005F3D01">
        <w:trPr>
          <w:cantSplit/>
          <w:jc w:val="center"/>
        </w:trPr>
        <w:tc>
          <w:tcPr>
            <w:tcW w:w="2381" w:type="dxa"/>
            <w:gridSpan w:val="2"/>
          </w:tcPr>
          <w:p w:rsidR="00655829" w:rsidRPr="00634FC9" w:rsidRDefault="00655829" w:rsidP="005F3D01">
            <w:pPr>
              <w:pStyle w:val="TableText0"/>
              <w:tabs>
                <w:tab w:val="left" w:pos="454"/>
              </w:tabs>
              <w:ind w:left="113" w:right="113"/>
              <w:jc w:val="left"/>
            </w:pPr>
          </w:p>
        </w:tc>
        <w:tc>
          <w:tcPr>
            <w:tcW w:w="3325" w:type="dxa"/>
            <w:gridSpan w:val="3"/>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Pr>
                <w:rFonts w:hint="eastAsia"/>
              </w:rPr>
              <w:t>运行监测</w:t>
            </w:r>
          </w:p>
        </w:tc>
        <w:tc>
          <w:tcPr>
            <w:tcW w:w="3574" w:type="dxa"/>
            <w:gridSpan w:val="3"/>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Pr>
                <w:rFonts w:hint="eastAsia"/>
              </w:rPr>
              <w:t>主观评估监测</w:t>
            </w:r>
          </w:p>
        </w:tc>
      </w:tr>
      <w:tr w:rsidR="00655829" w:rsidRPr="00634FC9" w:rsidTr="005F3D01">
        <w:trPr>
          <w:cantSplit/>
          <w:jc w:val="center"/>
        </w:trPr>
        <w:tc>
          <w:tcPr>
            <w:tcW w:w="2381" w:type="dxa"/>
            <w:gridSpan w:val="2"/>
          </w:tcPr>
          <w:p w:rsidR="00655829" w:rsidRPr="00634FC9" w:rsidRDefault="00655829" w:rsidP="005F3D01">
            <w:pPr>
              <w:pStyle w:val="TableText0"/>
              <w:tabs>
                <w:tab w:val="left" w:pos="454"/>
              </w:tabs>
              <w:ind w:left="113" w:right="113"/>
              <w:jc w:val="left"/>
            </w:pPr>
          </w:p>
        </w:tc>
        <w:tc>
          <w:tcPr>
            <w:tcW w:w="3325" w:type="dxa"/>
            <w:gridSpan w:val="3"/>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ab/>
              <w:t>%</w:t>
            </w:r>
            <w:r w:rsidRPr="00634FC9">
              <w:br/>
            </w:r>
            <w:r>
              <w:rPr>
                <w:rFonts w:hint="eastAsia"/>
              </w:rPr>
              <w:t>电平</w:t>
            </w:r>
            <w:r w:rsidRPr="00634FC9">
              <w:tab/>
              <w:t>mV</w:t>
            </w:r>
            <w:r w:rsidRPr="00634FC9">
              <w:br/>
            </w:r>
            <w:r w:rsidRPr="00634FC9">
              <w:tab/>
            </w:r>
            <w:r>
              <w:rPr>
                <w:rFonts w:hint="eastAsia"/>
              </w:rPr>
              <w:t>数值</w:t>
            </w:r>
          </w:p>
        </w:tc>
        <w:tc>
          <w:tcPr>
            <w:tcW w:w="3574" w:type="dxa"/>
            <w:gridSpan w:val="3"/>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ab/>
              <w:t>%</w:t>
            </w:r>
            <w:r w:rsidRPr="00634FC9">
              <w:br/>
            </w:r>
            <w:r>
              <w:rPr>
                <w:rFonts w:hint="eastAsia"/>
              </w:rPr>
              <w:t>电平</w:t>
            </w:r>
            <w:r w:rsidRPr="00634FC9">
              <w:tab/>
              <w:t>mV</w:t>
            </w:r>
            <w:r w:rsidRPr="00634FC9">
              <w:br/>
            </w:r>
            <w:r w:rsidRPr="00634FC9">
              <w:tab/>
            </w:r>
            <w:r>
              <w:rPr>
                <w:rFonts w:hint="eastAsia"/>
              </w:rPr>
              <w:t>数值</w:t>
            </w:r>
          </w:p>
        </w:tc>
      </w:tr>
      <w:tr w:rsidR="00655829" w:rsidRPr="00634FC9" w:rsidTr="005F3D01">
        <w:trPr>
          <w:cantSplit/>
          <w:jc w:val="center"/>
        </w:trPr>
        <w:tc>
          <w:tcPr>
            <w:tcW w:w="2381" w:type="dxa"/>
            <w:gridSpan w:val="2"/>
            <w:tcBorders>
              <w:bottom w:val="single" w:sz="6" w:space="0" w:color="auto"/>
              <w:right w:val="single" w:sz="6" w:space="0" w:color="auto"/>
            </w:tcBorders>
          </w:tcPr>
          <w:p w:rsidR="00655829" w:rsidRPr="00634FC9" w:rsidRDefault="00655829" w:rsidP="005F3D01">
            <w:pPr>
              <w:pStyle w:val="TableText0"/>
              <w:tabs>
                <w:tab w:val="left" w:pos="454"/>
              </w:tabs>
              <w:ind w:left="113" w:right="113"/>
              <w:jc w:val="left"/>
            </w:pPr>
          </w:p>
        </w:tc>
        <w:tc>
          <w:tcPr>
            <w:tcW w:w="1128" w:type="dxa"/>
            <w:tcBorders>
              <w:top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625</w:t>
            </w:r>
            <w:r>
              <w:rPr>
                <w:rFonts w:hint="eastAsia"/>
              </w:rPr>
              <w:t>行</w:t>
            </w:r>
          </w:p>
        </w:tc>
        <w:tc>
          <w:tcPr>
            <w:tcW w:w="2197" w:type="dxa"/>
            <w:gridSpan w:val="2"/>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525</w:t>
            </w:r>
            <w:r>
              <w:rPr>
                <w:rFonts w:hint="eastAsia"/>
              </w:rPr>
              <w:t>行</w:t>
            </w:r>
          </w:p>
        </w:tc>
        <w:tc>
          <w:tcPr>
            <w:tcW w:w="1354" w:type="dxa"/>
            <w:tcBorders>
              <w:top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625</w:t>
            </w:r>
            <w:r>
              <w:rPr>
                <w:rFonts w:hint="eastAsia"/>
              </w:rPr>
              <w:t>行</w:t>
            </w:r>
          </w:p>
        </w:tc>
        <w:tc>
          <w:tcPr>
            <w:tcW w:w="2220" w:type="dxa"/>
            <w:gridSpan w:val="2"/>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525</w:t>
            </w:r>
            <w:r>
              <w:rPr>
                <w:rFonts w:hint="eastAsia"/>
              </w:rPr>
              <w:t>行</w:t>
            </w:r>
          </w:p>
        </w:tc>
      </w:tr>
      <w:tr w:rsidR="00655829" w:rsidRPr="00634FC9" w:rsidTr="005F3D01">
        <w:trPr>
          <w:cantSplit/>
          <w:jc w:val="center"/>
        </w:trPr>
        <w:tc>
          <w:tcPr>
            <w:tcW w:w="541" w:type="dxa"/>
            <w:tcBorders>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A</w:t>
            </w:r>
          </w:p>
        </w:tc>
        <w:tc>
          <w:tcPr>
            <w:tcW w:w="1840" w:type="dxa"/>
            <w:tcBorders>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黑电平</w:t>
            </w:r>
          </w:p>
        </w:tc>
        <w:tc>
          <w:tcPr>
            <w:tcW w:w="1128" w:type="dxa"/>
            <w:tcBorders>
              <w:right w:val="single" w:sz="6" w:space="0" w:color="auto"/>
            </w:tcBorders>
          </w:tcPr>
          <w:p w:rsidR="00655829" w:rsidRPr="00634FC9" w:rsidRDefault="00655829" w:rsidP="005F3D01">
            <w:pPr>
              <w:pStyle w:val="TableText0"/>
              <w:jc w:val="center"/>
            </w:pPr>
            <w:r w:rsidRPr="00634FC9">
              <w:t>0%</w:t>
            </w:r>
            <w:r w:rsidRPr="00634FC9">
              <w:br/>
              <w:t>0 mV</w:t>
            </w:r>
            <w:r w:rsidRPr="00634FC9">
              <w:br/>
              <w:t>(16)64</w:t>
            </w:r>
          </w:p>
        </w:tc>
        <w:tc>
          <w:tcPr>
            <w:tcW w:w="1156" w:type="dxa"/>
            <w:tcBorders>
              <w:left w:val="single" w:sz="6" w:space="0" w:color="auto"/>
              <w:right w:val="single" w:sz="6" w:space="0" w:color="auto"/>
            </w:tcBorders>
          </w:tcPr>
          <w:p w:rsidR="00655829" w:rsidRPr="00634FC9" w:rsidRDefault="00655829" w:rsidP="005F3D01">
            <w:pPr>
              <w:pStyle w:val="TableText0"/>
              <w:jc w:val="center"/>
            </w:pPr>
            <w:r w:rsidRPr="00634FC9">
              <w:t>0%</w:t>
            </w:r>
            <w:r w:rsidRPr="00634FC9">
              <w:br/>
              <w:t>0 mV</w:t>
            </w:r>
            <w:r w:rsidRPr="00634FC9">
              <w:br/>
              <w:t>(16)64</w:t>
            </w:r>
          </w:p>
        </w:tc>
        <w:tc>
          <w:tcPr>
            <w:tcW w:w="1041" w:type="dxa"/>
            <w:tcBorders>
              <w:left w:val="single" w:sz="6" w:space="0" w:color="auto"/>
              <w:right w:val="single" w:sz="6" w:space="0" w:color="auto"/>
            </w:tcBorders>
          </w:tcPr>
          <w:p w:rsidR="00655829" w:rsidRPr="00634FC9" w:rsidRDefault="00655829" w:rsidP="005F3D01">
            <w:pPr>
              <w:pStyle w:val="TableText0"/>
              <w:jc w:val="center"/>
            </w:pPr>
            <w:r w:rsidRPr="00634FC9">
              <w:t>7.5%</w:t>
            </w:r>
            <w:r w:rsidRPr="00634FC9">
              <w:br/>
              <w:t>54 mV</w:t>
            </w:r>
            <w:r w:rsidRPr="00634FC9">
              <w:br/>
              <w:t>(16)64</w:t>
            </w:r>
          </w:p>
        </w:tc>
        <w:tc>
          <w:tcPr>
            <w:tcW w:w="1354" w:type="dxa"/>
            <w:tcBorders>
              <w:right w:val="single" w:sz="6" w:space="0" w:color="auto"/>
            </w:tcBorders>
          </w:tcPr>
          <w:p w:rsidR="00655829" w:rsidRPr="00634FC9" w:rsidRDefault="00655829" w:rsidP="005F3D01">
            <w:pPr>
              <w:pStyle w:val="TableText0"/>
              <w:jc w:val="center"/>
            </w:pPr>
            <w:r w:rsidRPr="00634FC9">
              <w:t>0%</w:t>
            </w:r>
            <w:r w:rsidRPr="00634FC9">
              <w:br/>
              <w:t>0 mV</w:t>
            </w:r>
            <w:r w:rsidRPr="00634FC9">
              <w:br/>
              <w:t>(16)64</w:t>
            </w:r>
          </w:p>
        </w:tc>
        <w:tc>
          <w:tcPr>
            <w:tcW w:w="1096" w:type="dxa"/>
            <w:tcBorders>
              <w:left w:val="single" w:sz="6" w:space="0" w:color="auto"/>
              <w:right w:val="single" w:sz="6" w:space="0" w:color="auto"/>
            </w:tcBorders>
          </w:tcPr>
          <w:p w:rsidR="00655829" w:rsidRPr="00634FC9" w:rsidRDefault="00655829" w:rsidP="005F3D01">
            <w:pPr>
              <w:pStyle w:val="TableText0"/>
              <w:jc w:val="center"/>
            </w:pPr>
            <w:r w:rsidRPr="00634FC9">
              <w:t>0%</w:t>
            </w:r>
            <w:r w:rsidRPr="00634FC9">
              <w:br/>
              <w:t>0 mV</w:t>
            </w:r>
            <w:r w:rsidRPr="00634FC9">
              <w:br/>
              <w:t>(16)64</w:t>
            </w:r>
          </w:p>
        </w:tc>
        <w:tc>
          <w:tcPr>
            <w:tcW w:w="1124" w:type="dxa"/>
            <w:tcBorders>
              <w:left w:val="single" w:sz="6" w:space="0" w:color="auto"/>
              <w:right w:val="single" w:sz="6" w:space="0" w:color="auto"/>
            </w:tcBorders>
          </w:tcPr>
          <w:p w:rsidR="00655829" w:rsidRPr="00634FC9" w:rsidRDefault="00655829" w:rsidP="005F3D01">
            <w:pPr>
              <w:pStyle w:val="TableText0"/>
              <w:jc w:val="center"/>
            </w:pPr>
            <w:r w:rsidRPr="00634FC9">
              <w:t>7.5%</w:t>
            </w:r>
            <w:r w:rsidRPr="00634FC9">
              <w:br/>
              <w:t>54 mV</w:t>
            </w:r>
            <w:r w:rsidRPr="00634FC9">
              <w:br/>
              <w:t>(16)64</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B</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白电平</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100%</w:t>
            </w:r>
            <w:r w:rsidRPr="00634FC9">
              <w:br/>
              <w:t>700 mV</w:t>
            </w:r>
            <w:r w:rsidRPr="00634FC9">
              <w:br/>
              <w:t>(235)940</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100%</w:t>
            </w:r>
            <w:r w:rsidRPr="00634FC9">
              <w:br/>
              <w:t>714 mV</w:t>
            </w:r>
            <w:r w:rsidRPr="00634FC9">
              <w:br/>
              <w:t>(235)940</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100%</w:t>
            </w:r>
            <w:r w:rsidRPr="00634FC9">
              <w:br/>
              <w:t>714 mV</w:t>
            </w:r>
            <w:r w:rsidRPr="00634FC9">
              <w:br/>
              <w:t>(235)940</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100%</w:t>
            </w:r>
            <w:r w:rsidRPr="00634FC9">
              <w:br/>
              <w:t>700 mV</w:t>
            </w:r>
            <w:r w:rsidRPr="00634FC9">
              <w:br/>
              <w:t>(235)940</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100%</w:t>
            </w:r>
            <w:r w:rsidRPr="00634FC9">
              <w:br/>
              <w:t>714 mV</w:t>
            </w:r>
            <w:r w:rsidRPr="00634FC9">
              <w:br/>
              <w:t>(235)940</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100%</w:t>
            </w:r>
            <w:r w:rsidRPr="00634FC9">
              <w:br/>
              <w:t>714 mV</w:t>
            </w:r>
            <w:r w:rsidRPr="00634FC9">
              <w:br/>
              <w:t>(235)940</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C</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灰电平</w:t>
            </w:r>
            <w:r w:rsidRPr="00634FC9">
              <w:t>3</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63.0%</w:t>
            </w:r>
            <w:r w:rsidRPr="00634FC9">
              <w:br/>
              <w:t>441 mV</w:t>
            </w:r>
            <w:r w:rsidRPr="00634FC9">
              <w:br/>
              <w:t>(154)616</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63.0%</w:t>
            </w:r>
            <w:r w:rsidRPr="00634FC9">
              <w:br/>
              <w:t>450 mV</w:t>
            </w:r>
            <w:r w:rsidRPr="00634FC9">
              <w:br/>
              <w:t>(154)616</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65.8%</w:t>
            </w:r>
            <w:r w:rsidRPr="00634FC9">
              <w:br/>
              <w:t>470 mV</w:t>
            </w:r>
            <w:r w:rsidRPr="00634FC9">
              <w:br/>
              <w:t>(154)616</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63.0%</w:t>
            </w:r>
            <w:r w:rsidRPr="00634FC9">
              <w:br/>
              <w:t>441 mV</w:t>
            </w:r>
            <w:r w:rsidRPr="00634FC9">
              <w:br/>
              <w:t>(154)616</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63.0%</w:t>
            </w:r>
            <w:r w:rsidRPr="00634FC9">
              <w:br/>
              <w:t>450 mV</w:t>
            </w:r>
            <w:r w:rsidRPr="00634FC9">
              <w:br/>
              <w:t>(154)616</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65.8%</w:t>
            </w:r>
            <w:r w:rsidRPr="00634FC9">
              <w:br/>
              <w:t>470 mV</w:t>
            </w:r>
            <w:r w:rsidRPr="00634FC9">
              <w:br/>
              <w:t>(154)616</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D</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灰电平</w:t>
            </w:r>
            <w:r w:rsidRPr="00634FC9">
              <w:t>2</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35.2%</w:t>
            </w:r>
            <w:r w:rsidRPr="00634FC9">
              <w:br/>
              <w:t>246 mV</w:t>
            </w:r>
            <w:r w:rsidRPr="00634FC9">
              <w:br/>
              <w:t>(93)372</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35.2%</w:t>
            </w:r>
            <w:r w:rsidRPr="00634FC9">
              <w:br/>
              <w:t>251 mV</w:t>
            </w:r>
            <w:r w:rsidRPr="00634FC9">
              <w:br/>
              <w:t>(93)372</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40.0%</w:t>
            </w:r>
            <w:r w:rsidRPr="00634FC9">
              <w:br/>
              <w:t>286 mV</w:t>
            </w:r>
            <w:r w:rsidRPr="00634FC9">
              <w:br/>
              <w:t>(93)372</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35.2%</w:t>
            </w:r>
            <w:r w:rsidRPr="00634FC9">
              <w:br/>
              <w:t>246 mV</w:t>
            </w:r>
            <w:r w:rsidRPr="00634FC9">
              <w:br/>
              <w:t>(93)372</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35.2%</w:t>
            </w:r>
            <w:r w:rsidRPr="00634FC9">
              <w:br/>
              <w:t>251 mV</w:t>
            </w:r>
            <w:r w:rsidRPr="00634FC9">
              <w:br/>
              <w:t>(93)372</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40.0%</w:t>
            </w:r>
            <w:r w:rsidRPr="00634FC9">
              <w:br/>
              <w:t>286 mV</w:t>
            </w:r>
            <w:r w:rsidRPr="00634FC9">
              <w:br/>
              <w:t>(93)372</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E</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灰电平</w:t>
            </w:r>
            <w:r w:rsidRPr="00634FC9">
              <w:t>1</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15.1%</w:t>
            </w:r>
            <w:r w:rsidRPr="00634FC9">
              <w:br/>
              <w:t>105 mV</w:t>
            </w:r>
            <w:r w:rsidRPr="00634FC9">
              <w:br/>
              <w:t>(49)196</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15.1%</w:t>
            </w:r>
            <w:r w:rsidRPr="00634FC9">
              <w:br/>
              <w:t>108 mV</w:t>
            </w:r>
            <w:r w:rsidRPr="00634FC9">
              <w:br/>
              <w:t>(49)196</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21.4%</w:t>
            </w:r>
            <w:r w:rsidRPr="00634FC9">
              <w:br/>
              <w:t>153 mV</w:t>
            </w:r>
            <w:r w:rsidRPr="00634FC9">
              <w:br/>
              <w:t>(49)196</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15.1%</w:t>
            </w:r>
            <w:r w:rsidRPr="00634FC9">
              <w:br/>
              <w:t>105 mV</w:t>
            </w:r>
            <w:r w:rsidRPr="00634FC9">
              <w:br/>
              <w:t>(49)196</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15.1%</w:t>
            </w:r>
            <w:r w:rsidRPr="00634FC9">
              <w:br/>
              <w:t>108 mV</w:t>
            </w:r>
            <w:r w:rsidRPr="00634FC9">
              <w:br/>
              <w:t>(49)196</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21.4%</w:t>
            </w:r>
            <w:r w:rsidRPr="00634FC9">
              <w:br/>
              <w:t>153 mV</w:t>
            </w:r>
            <w:r w:rsidRPr="00634FC9">
              <w:br/>
              <w:t>(49)196</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F</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背景电平</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0%</w:t>
            </w:r>
            <w:r w:rsidRPr="00634FC9">
              <w:br/>
              <w:t>0 mV</w:t>
            </w:r>
            <w:r w:rsidRPr="00634FC9">
              <w:br/>
              <w:t>(16)64</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0%</w:t>
            </w:r>
            <w:r w:rsidRPr="00634FC9">
              <w:br/>
              <w:t>0 mV</w:t>
            </w:r>
            <w:r w:rsidRPr="00634FC9">
              <w:br/>
              <w:t>(16)64</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7.5%</w:t>
            </w:r>
            <w:r w:rsidRPr="00634FC9">
              <w:br/>
              <w:t>54 mV</w:t>
            </w:r>
            <w:r w:rsidRPr="00634FC9">
              <w:br/>
              <w:t>(16)64</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70.3%</w:t>
            </w:r>
            <w:r w:rsidRPr="00634FC9">
              <w:br/>
              <w:t>492 mV</w:t>
            </w:r>
            <w:r w:rsidRPr="00634FC9">
              <w:br/>
              <w:t>(170)680</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70.3%</w:t>
            </w:r>
            <w:r w:rsidRPr="00634FC9">
              <w:br/>
              <w:t>502 mV</w:t>
            </w:r>
            <w:r w:rsidRPr="00634FC9">
              <w:br/>
              <w:t>(170)680</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72.5%</w:t>
            </w:r>
            <w:r w:rsidRPr="00634FC9">
              <w:br/>
              <w:t>518 mV</w:t>
            </w:r>
            <w:r w:rsidRPr="00634FC9">
              <w:br/>
              <w:t>(170)680</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G</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黑条电平</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–1.8%</w:t>
            </w:r>
            <w:r w:rsidRPr="00634FC9">
              <w:br/>
              <w:t>–13 mV</w:t>
            </w:r>
            <w:r w:rsidRPr="00634FC9">
              <w:br/>
              <w:t>(12)48</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–1.8%</w:t>
            </w:r>
            <w:r w:rsidRPr="00634FC9">
              <w:br/>
              <w:t>–13 mV</w:t>
            </w:r>
            <w:r w:rsidRPr="00634FC9">
              <w:br/>
              <w:t>(12)48</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5.8%</w:t>
            </w:r>
            <w:r w:rsidRPr="00634FC9">
              <w:br/>
              <w:t>42 mV</w:t>
            </w:r>
            <w:r w:rsidRPr="00634FC9">
              <w:br/>
              <w:t>(12)48</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–2.7%</w:t>
            </w:r>
            <w:r w:rsidRPr="00634FC9">
              <w:br/>
              <w:t>–19 mV</w:t>
            </w:r>
            <w:r w:rsidRPr="00634FC9">
              <w:br/>
              <w:t>(10)40</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–2.7%</w:t>
            </w:r>
            <w:r w:rsidRPr="00634FC9">
              <w:br/>
              <w:t>–20 mV</w:t>
            </w:r>
            <w:r w:rsidRPr="00634FC9">
              <w:br/>
              <w:t>(10)40</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5.0%</w:t>
            </w:r>
            <w:r w:rsidRPr="00634FC9">
              <w:br/>
              <w:t>35 mV</w:t>
            </w:r>
            <w:r w:rsidRPr="00634FC9">
              <w:br/>
              <w:t>(10)40</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t>G'</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黑条和背景之间的中间电平</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br/>
              <w:t>NA</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br/>
              <w:t>NA</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br/>
              <w:t>NA</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33.8%</w:t>
            </w:r>
            <w:r w:rsidRPr="00634FC9">
              <w:br/>
              <w:t>237 mV</w:t>
            </w:r>
            <w:r w:rsidRPr="00634FC9">
              <w:br/>
              <w:t>(90)360</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33.8%</w:t>
            </w:r>
            <w:r w:rsidRPr="00634FC9">
              <w:br/>
              <w:t>237 mV</w:t>
            </w:r>
            <w:r w:rsidRPr="00634FC9">
              <w:br/>
              <w:t>(90)360</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38.8%</w:t>
            </w:r>
            <w:r w:rsidRPr="00634FC9">
              <w:br/>
              <w:t>277 mV</w:t>
            </w:r>
            <w:r w:rsidRPr="00634FC9">
              <w:br/>
              <w:t>(90)360</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rsidRPr="00634FC9">
              <w:t>H</w:t>
            </w:r>
          </w:p>
        </w:tc>
        <w:tc>
          <w:tcPr>
            <w:tcW w:w="1840" w:type="dxa"/>
            <w:tcBorders>
              <w:top w:val="single" w:sz="6" w:space="0" w:color="auto"/>
              <w:left w:val="nil"/>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灰电平</w:t>
            </w:r>
          </w:p>
        </w:tc>
        <w:tc>
          <w:tcPr>
            <w:tcW w:w="1128" w:type="dxa"/>
            <w:tcBorders>
              <w:top w:val="single" w:sz="6" w:space="0" w:color="auto"/>
              <w:right w:val="single" w:sz="6" w:space="0" w:color="auto"/>
            </w:tcBorders>
          </w:tcPr>
          <w:p w:rsidR="00655829" w:rsidRPr="00634FC9" w:rsidRDefault="00655829" w:rsidP="005F3D01">
            <w:pPr>
              <w:pStyle w:val="TableText0"/>
              <w:jc w:val="center"/>
            </w:pPr>
            <w:r w:rsidRPr="00634FC9">
              <w:t>1.8%</w:t>
            </w:r>
            <w:r w:rsidRPr="00634FC9">
              <w:br/>
              <w:t>13 mV</w:t>
            </w:r>
            <w:r w:rsidRPr="00634FC9">
              <w:br/>
              <w:t>(20)80</w:t>
            </w:r>
          </w:p>
        </w:tc>
        <w:tc>
          <w:tcPr>
            <w:tcW w:w="115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1.8%</w:t>
            </w:r>
            <w:r w:rsidRPr="00634FC9">
              <w:br/>
              <w:t>13 mV</w:t>
            </w:r>
            <w:r w:rsidRPr="00634FC9">
              <w:br/>
              <w:t>(20)80</w:t>
            </w:r>
          </w:p>
        </w:tc>
        <w:tc>
          <w:tcPr>
            <w:tcW w:w="1041"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9.2%</w:t>
            </w:r>
            <w:r w:rsidRPr="00634FC9">
              <w:br/>
              <w:t>66 mV</w:t>
            </w:r>
            <w:r w:rsidRPr="00634FC9">
              <w:br/>
              <w:t>(20)80</w:t>
            </w:r>
          </w:p>
        </w:tc>
        <w:tc>
          <w:tcPr>
            <w:tcW w:w="1354" w:type="dxa"/>
            <w:tcBorders>
              <w:top w:val="single" w:sz="6" w:space="0" w:color="auto"/>
              <w:right w:val="single" w:sz="6" w:space="0" w:color="auto"/>
            </w:tcBorders>
          </w:tcPr>
          <w:p w:rsidR="00655829" w:rsidRPr="00634FC9" w:rsidRDefault="00655829" w:rsidP="005F3D01">
            <w:pPr>
              <w:pStyle w:val="TableText0"/>
              <w:jc w:val="center"/>
            </w:pPr>
            <w:r w:rsidRPr="00634FC9">
              <w:t>2.7%</w:t>
            </w:r>
            <w:r w:rsidRPr="00634FC9">
              <w:br/>
              <w:t>19 mV</w:t>
            </w:r>
            <w:r w:rsidRPr="00634FC9">
              <w:br/>
              <w:t>(22)88</w:t>
            </w:r>
          </w:p>
        </w:tc>
        <w:tc>
          <w:tcPr>
            <w:tcW w:w="1096"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2.7%</w:t>
            </w:r>
            <w:r w:rsidRPr="00634FC9">
              <w:br/>
              <w:t>20 mV</w:t>
            </w:r>
            <w:r w:rsidRPr="00634FC9">
              <w:br/>
              <w:t>(22)88</w:t>
            </w:r>
          </w:p>
        </w:tc>
        <w:tc>
          <w:tcPr>
            <w:tcW w:w="1124" w:type="dxa"/>
            <w:tcBorders>
              <w:top w:val="single" w:sz="6" w:space="0" w:color="auto"/>
              <w:left w:val="single" w:sz="6" w:space="0" w:color="auto"/>
              <w:right w:val="single" w:sz="6" w:space="0" w:color="auto"/>
            </w:tcBorders>
          </w:tcPr>
          <w:p w:rsidR="00655829" w:rsidRPr="00634FC9" w:rsidRDefault="00655829" w:rsidP="005F3D01">
            <w:pPr>
              <w:pStyle w:val="TableText0"/>
              <w:jc w:val="center"/>
            </w:pPr>
            <w:r w:rsidRPr="00634FC9">
              <w:t>10.0%</w:t>
            </w:r>
            <w:r w:rsidRPr="00634FC9">
              <w:br/>
              <w:t>72 mV</w:t>
            </w:r>
            <w:r w:rsidRPr="00634FC9">
              <w:br/>
              <w:t>(22)88</w:t>
            </w:r>
          </w:p>
        </w:tc>
      </w:tr>
      <w:tr w:rsidR="00655829" w:rsidRPr="00634FC9" w:rsidTr="005F3D01">
        <w:trPr>
          <w:cantSplit/>
          <w:jc w:val="center"/>
        </w:trPr>
        <w:tc>
          <w:tcPr>
            <w:tcW w:w="541" w:type="dxa"/>
            <w:tcBorders>
              <w:top w:val="single" w:sz="6" w:space="0" w:color="auto"/>
              <w:left w:val="single" w:sz="6" w:space="0" w:color="auto"/>
              <w:bottom w:val="single" w:sz="6" w:space="0" w:color="auto"/>
            </w:tcBorders>
            <w:vAlign w:val="center"/>
          </w:tcPr>
          <w:p w:rsidR="00655829" w:rsidRPr="00634FC9" w:rsidRDefault="00655829" w:rsidP="005F3D01">
            <w:pPr>
              <w:pStyle w:val="TableText0"/>
              <w:tabs>
                <w:tab w:val="left" w:pos="454"/>
              </w:tabs>
              <w:ind w:left="113" w:right="113"/>
              <w:jc w:val="center"/>
            </w:pPr>
            <w:r w:rsidRPr="00634FC9">
              <w:t>H'</w:t>
            </w:r>
          </w:p>
        </w:tc>
        <w:tc>
          <w:tcPr>
            <w:tcW w:w="1840" w:type="dxa"/>
            <w:tcBorders>
              <w:top w:val="single" w:sz="6" w:space="0" w:color="auto"/>
              <w:left w:val="nil"/>
              <w:bottom w:val="single" w:sz="6" w:space="0" w:color="auto"/>
              <w:right w:val="single" w:sz="6" w:space="0" w:color="auto"/>
            </w:tcBorders>
            <w:vAlign w:val="center"/>
          </w:tcPr>
          <w:p w:rsidR="00655829" w:rsidRPr="00634FC9" w:rsidRDefault="00655829" w:rsidP="005F3D01">
            <w:pPr>
              <w:pStyle w:val="TableText0"/>
              <w:tabs>
                <w:tab w:val="left" w:pos="454"/>
              </w:tabs>
              <w:ind w:left="113" w:right="113"/>
              <w:jc w:val="left"/>
            </w:pPr>
            <w:r>
              <w:rPr>
                <w:rFonts w:hint="eastAsia"/>
              </w:rPr>
              <w:t>黑条和背景之间的中间电平</w:t>
            </w:r>
          </w:p>
        </w:tc>
        <w:tc>
          <w:tcPr>
            <w:tcW w:w="1128" w:type="dxa"/>
            <w:tcBorders>
              <w:top w:val="single" w:sz="6" w:space="0" w:color="auto"/>
              <w:bottom w:val="single" w:sz="6" w:space="0" w:color="auto"/>
              <w:right w:val="single" w:sz="6" w:space="0" w:color="auto"/>
            </w:tcBorders>
          </w:tcPr>
          <w:p w:rsidR="00655829" w:rsidRPr="00634FC9" w:rsidRDefault="00655829" w:rsidP="005F3D01">
            <w:pPr>
              <w:pStyle w:val="TableText0"/>
              <w:jc w:val="center"/>
            </w:pPr>
            <w:r w:rsidRPr="00634FC9">
              <w:br/>
              <w:t>NA</w:t>
            </w:r>
          </w:p>
        </w:tc>
        <w:tc>
          <w:tcPr>
            <w:tcW w:w="1156" w:type="dxa"/>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br/>
              <w:t>NA</w:t>
            </w:r>
          </w:p>
        </w:tc>
        <w:tc>
          <w:tcPr>
            <w:tcW w:w="1041" w:type="dxa"/>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br/>
              <w:t>NA</w:t>
            </w:r>
          </w:p>
        </w:tc>
        <w:tc>
          <w:tcPr>
            <w:tcW w:w="1354" w:type="dxa"/>
            <w:tcBorders>
              <w:top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36.5%</w:t>
            </w:r>
            <w:r w:rsidRPr="00634FC9">
              <w:br/>
              <w:t>256 mV</w:t>
            </w:r>
            <w:r w:rsidRPr="00634FC9">
              <w:br/>
              <w:t>(96)384</w:t>
            </w:r>
          </w:p>
        </w:tc>
        <w:tc>
          <w:tcPr>
            <w:tcW w:w="1096" w:type="dxa"/>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36.5%</w:t>
            </w:r>
            <w:r w:rsidRPr="00634FC9">
              <w:br/>
              <w:t>256 mV</w:t>
            </w:r>
            <w:r w:rsidRPr="00634FC9">
              <w:br/>
              <w:t>(96)384</w:t>
            </w:r>
          </w:p>
        </w:tc>
        <w:tc>
          <w:tcPr>
            <w:tcW w:w="1124" w:type="dxa"/>
            <w:tcBorders>
              <w:top w:val="single" w:sz="6" w:space="0" w:color="auto"/>
              <w:left w:val="single" w:sz="6" w:space="0" w:color="auto"/>
              <w:bottom w:val="single" w:sz="6" w:space="0" w:color="auto"/>
              <w:right w:val="single" w:sz="6" w:space="0" w:color="auto"/>
            </w:tcBorders>
          </w:tcPr>
          <w:p w:rsidR="00655829" w:rsidRPr="00634FC9" w:rsidRDefault="00655829" w:rsidP="005F3D01">
            <w:pPr>
              <w:pStyle w:val="TableText0"/>
              <w:jc w:val="center"/>
            </w:pPr>
            <w:r w:rsidRPr="00634FC9">
              <w:t>41.3%</w:t>
            </w:r>
            <w:r w:rsidRPr="00634FC9">
              <w:br/>
              <w:t>295 mV</w:t>
            </w:r>
            <w:r w:rsidRPr="00634FC9">
              <w:br/>
              <w:t>(96)384</w:t>
            </w:r>
          </w:p>
        </w:tc>
      </w:tr>
      <w:tr w:rsidR="00655829" w:rsidRPr="00634FC9" w:rsidTr="005F3D01">
        <w:trPr>
          <w:cantSplit/>
          <w:jc w:val="center"/>
        </w:trPr>
        <w:tc>
          <w:tcPr>
            <w:tcW w:w="9280" w:type="dxa"/>
            <w:gridSpan w:val="8"/>
          </w:tcPr>
          <w:p w:rsidR="00655829" w:rsidRPr="00177532" w:rsidRDefault="00655829" w:rsidP="005F3D01">
            <w:pPr>
              <w:pStyle w:val="TableLegend0"/>
              <w:ind w:left="0" w:right="0"/>
              <w:jc w:val="left"/>
              <w:rPr>
                <w:sz w:val="20"/>
              </w:rPr>
            </w:pPr>
            <w:r w:rsidRPr="0077129B">
              <w:rPr>
                <w:rFonts w:ascii="STKaiti" w:eastAsia="STKaiti" w:hAnsi="STKaiti" w:hint="eastAsia"/>
                <w:sz w:val="20"/>
              </w:rPr>
              <w:t>注</w:t>
            </w:r>
            <w:r w:rsidRPr="00177532">
              <w:rPr>
                <w:i/>
                <w:sz w:val="20"/>
              </w:rPr>
              <w:t> 1</w:t>
            </w:r>
            <w:r w:rsidRPr="00177532">
              <w:rPr>
                <w:sz w:val="20"/>
              </w:rPr>
              <w:t> – </w:t>
            </w:r>
            <w:r w:rsidRPr="00177532">
              <w:rPr>
                <w:rFonts w:hint="eastAsia"/>
                <w:sz w:val="20"/>
              </w:rPr>
              <w:t>10</w:t>
            </w:r>
            <w:r w:rsidRPr="00177532">
              <w:rPr>
                <w:rFonts w:hint="eastAsia"/>
                <w:sz w:val="20"/>
              </w:rPr>
              <w:t>比特数字电平规定为基准值，其他值可以导出。括号中为</w:t>
            </w:r>
            <w:r w:rsidRPr="00177532">
              <w:rPr>
                <w:rFonts w:hint="eastAsia"/>
                <w:sz w:val="20"/>
              </w:rPr>
              <w:t>8</w:t>
            </w:r>
            <w:r w:rsidRPr="00177532">
              <w:rPr>
                <w:rFonts w:hint="eastAsia"/>
                <w:sz w:val="20"/>
              </w:rPr>
              <w:t>比特数字电平。</w:t>
            </w:r>
          </w:p>
          <w:p w:rsidR="00655829" w:rsidRPr="00177532" w:rsidRDefault="00655829" w:rsidP="005F3D01">
            <w:pPr>
              <w:pStyle w:val="TableLegend0"/>
              <w:ind w:left="0" w:right="0"/>
              <w:rPr>
                <w:sz w:val="20"/>
              </w:rPr>
            </w:pPr>
            <w:r w:rsidRPr="0077129B">
              <w:rPr>
                <w:rFonts w:ascii="STKaiti" w:eastAsia="STKaiti" w:hAnsi="STKaiti" w:hint="eastAsia"/>
                <w:sz w:val="20"/>
              </w:rPr>
              <w:t>注</w:t>
            </w:r>
            <w:r w:rsidRPr="00177532">
              <w:rPr>
                <w:i/>
                <w:sz w:val="20"/>
              </w:rPr>
              <w:t> 2</w:t>
            </w:r>
            <w:r w:rsidRPr="00177532">
              <w:rPr>
                <w:sz w:val="20"/>
              </w:rPr>
              <w:t> – </w:t>
            </w:r>
            <w:r w:rsidRPr="00177532">
              <w:rPr>
                <w:sz w:val="20"/>
              </w:rPr>
              <w:t>数字电平</w:t>
            </w:r>
            <w:r w:rsidRPr="00177532">
              <w:rPr>
                <w:rFonts w:hint="eastAsia"/>
                <w:sz w:val="20"/>
              </w:rPr>
              <w:t>的表示方式同</w:t>
            </w:r>
            <w:r w:rsidRPr="00177532">
              <w:rPr>
                <w:sz w:val="20"/>
              </w:rPr>
              <w:t>ITU-R BT.601</w:t>
            </w:r>
            <w:r w:rsidRPr="00177532">
              <w:rPr>
                <w:rFonts w:hint="eastAsia"/>
                <w:sz w:val="20"/>
              </w:rPr>
              <w:t>建议书所述的方式。</w:t>
            </w:r>
          </w:p>
          <w:p w:rsidR="00655829" w:rsidRPr="00177532" w:rsidRDefault="00655829" w:rsidP="005F3D01">
            <w:pPr>
              <w:pStyle w:val="TableLegend0"/>
              <w:ind w:left="0" w:right="0"/>
              <w:jc w:val="left"/>
              <w:rPr>
                <w:sz w:val="20"/>
              </w:rPr>
            </w:pPr>
            <w:r w:rsidRPr="0077129B">
              <w:rPr>
                <w:rFonts w:ascii="STKaiti" w:eastAsia="STKaiti" w:hAnsi="STKaiti" w:hint="eastAsia"/>
                <w:sz w:val="20"/>
              </w:rPr>
              <w:t>注</w:t>
            </w:r>
            <w:r w:rsidRPr="00177532">
              <w:rPr>
                <w:i/>
                <w:sz w:val="20"/>
              </w:rPr>
              <w:t> 3</w:t>
            </w:r>
            <w:r w:rsidRPr="00177532">
              <w:rPr>
                <w:sz w:val="20"/>
              </w:rPr>
              <w:t> – </w:t>
            </w:r>
            <w:r w:rsidRPr="00177532">
              <w:rPr>
                <w:rFonts w:hint="eastAsia"/>
                <w:sz w:val="20"/>
              </w:rPr>
              <w:t>在</w:t>
            </w:r>
            <w:r w:rsidRPr="00177532">
              <w:rPr>
                <w:sz w:val="20"/>
              </w:rPr>
              <w:t>主观评估监测波形</w:t>
            </w:r>
            <w:r w:rsidRPr="00177532">
              <w:rPr>
                <w:rFonts w:hint="eastAsia"/>
                <w:sz w:val="20"/>
              </w:rPr>
              <w:t>中，竖条和背景之间的</w:t>
            </w:r>
            <w:r w:rsidRPr="00177532">
              <w:rPr>
                <w:sz w:val="20"/>
              </w:rPr>
              <w:t>中间电平</w:t>
            </w:r>
            <w:r w:rsidRPr="00177532">
              <w:rPr>
                <w:rFonts w:hint="eastAsia"/>
                <w:sz w:val="20"/>
              </w:rPr>
              <w:t>是为了避免波形跃变引起振铃现象而引入的。</w:t>
            </w:r>
          </w:p>
          <w:p w:rsidR="00655829" w:rsidRPr="00177532" w:rsidRDefault="00655829" w:rsidP="005F3D01">
            <w:pPr>
              <w:pStyle w:val="TableLegend0"/>
              <w:ind w:left="0" w:right="0"/>
              <w:jc w:val="left"/>
              <w:rPr>
                <w:sz w:val="20"/>
              </w:rPr>
            </w:pPr>
            <w:r w:rsidRPr="0077129B">
              <w:rPr>
                <w:rFonts w:ascii="STKaiti" w:eastAsia="STKaiti" w:hAnsi="STKaiti" w:hint="eastAsia"/>
                <w:sz w:val="20"/>
              </w:rPr>
              <w:t>注</w:t>
            </w:r>
            <w:r w:rsidRPr="00177532">
              <w:rPr>
                <w:i/>
                <w:sz w:val="20"/>
              </w:rPr>
              <w:t> 4</w:t>
            </w:r>
            <w:r w:rsidRPr="00177532">
              <w:rPr>
                <w:sz w:val="20"/>
              </w:rPr>
              <w:t> – NA</w:t>
            </w:r>
            <w:r w:rsidRPr="00177532">
              <w:rPr>
                <w:rFonts w:hint="eastAsia"/>
                <w:sz w:val="20"/>
              </w:rPr>
              <w:t>：</w:t>
            </w:r>
            <w:r w:rsidRPr="00177532">
              <w:rPr>
                <w:sz w:val="20"/>
              </w:rPr>
              <w:t>中间电平</w:t>
            </w:r>
            <w:r w:rsidRPr="00177532">
              <w:rPr>
                <w:rFonts w:hint="eastAsia"/>
                <w:sz w:val="20"/>
              </w:rPr>
              <w:t>不适用，该区的电平同背景。</w:t>
            </w:r>
          </w:p>
        </w:tc>
      </w:tr>
    </w:tbl>
    <w:p w:rsidR="00655829" w:rsidRPr="00634FC9" w:rsidRDefault="00655829" w:rsidP="00655829">
      <w:pPr>
        <w:rPr>
          <w:lang w:eastAsia="zh-CN"/>
        </w:rPr>
      </w:pPr>
    </w:p>
    <w:p w:rsidR="00655829" w:rsidRPr="00634FC9" w:rsidRDefault="00655829" w:rsidP="00123BD5">
      <w:pPr>
        <w:pStyle w:val="AnnexNoTitle"/>
        <w:rPr>
          <w:lang w:val="en-GB" w:eastAsia="zh-CN"/>
        </w:rPr>
      </w:pPr>
      <w:r w:rsidRPr="00634FC9">
        <w:rPr>
          <w:lang w:eastAsia="zh-CN"/>
        </w:rPr>
        <w:br w:type="page"/>
      </w:r>
    </w:p>
    <w:p w:rsidR="00655829" w:rsidRPr="002644E9" w:rsidRDefault="00655829" w:rsidP="002644E9">
      <w:pPr>
        <w:pStyle w:val="AnnexNoTitle"/>
        <w:rPr>
          <w:lang w:val="en-GB" w:eastAsia="zh-CN"/>
        </w:rPr>
      </w:pPr>
      <w:r>
        <w:rPr>
          <w:rFonts w:hint="eastAsia"/>
          <w:lang w:eastAsia="zh-CN"/>
        </w:rPr>
        <w:lastRenderedPageBreak/>
        <w:t>附件</w:t>
      </w:r>
      <w:r w:rsidR="00123BD5" w:rsidRPr="002644E9">
        <w:rPr>
          <w:rFonts w:hint="eastAsia"/>
          <w:lang w:val="en-GB" w:eastAsia="zh-CN"/>
        </w:rPr>
        <w:t>2</w:t>
      </w:r>
      <w:r w:rsidR="00225D03">
        <w:rPr>
          <w:rFonts w:hint="eastAsia"/>
          <w:lang w:val="en-GB" w:eastAsia="zh-CN"/>
        </w:rPr>
        <w:t>（</w:t>
      </w:r>
      <w:r w:rsidR="0037585F">
        <w:rPr>
          <w:rFonts w:hint="eastAsia"/>
          <w:lang w:val="en-GB" w:eastAsia="zh-CN"/>
        </w:rPr>
        <w:t>规范性</w:t>
      </w:r>
      <w:r w:rsidR="00225D03">
        <w:rPr>
          <w:rFonts w:hint="eastAsia"/>
          <w:lang w:val="en-GB" w:eastAsia="zh-CN"/>
        </w:rPr>
        <w:t>）</w:t>
      </w:r>
      <w:r w:rsidRPr="002644E9">
        <w:rPr>
          <w:lang w:val="en-GB" w:eastAsia="zh-CN"/>
        </w:rPr>
        <w:br/>
      </w:r>
      <w:r w:rsidRPr="002644E9">
        <w:rPr>
          <w:lang w:val="en-GB" w:eastAsia="zh-CN"/>
        </w:rPr>
        <w:br/>
        <w:t>HDTV</w:t>
      </w:r>
      <w:r w:rsidR="002644E9">
        <w:rPr>
          <w:rFonts w:hint="eastAsia"/>
          <w:lang w:eastAsia="zh-CN"/>
        </w:rPr>
        <w:t>、</w:t>
      </w:r>
      <w:r w:rsidR="002644E9" w:rsidRPr="002644E9">
        <w:rPr>
          <w:rFonts w:hint="eastAsia"/>
          <w:lang w:val="en-GB" w:eastAsia="zh-CN"/>
        </w:rPr>
        <w:t>UHDTV</w:t>
      </w:r>
      <w:r w:rsidR="002644E9">
        <w:rPr>
          <w:rFonts w:hint="eastAsia"/>
          <w:lang w:val="en-US" w:eastAsia="zh-CN"/>
        </w:rPr>
        <w:t>和</w:t>
      </w:r>
      <w:r w:rsidR="002644E9">
        <w:rPr>
          <w:rFonts w:hint="eastAsia"/>
          <w:lang w:val="en-US" w:eastAsia="zh-CN"/>
        </w:rPr>
        <w:t>HDR-TV</w:t>
      </w:r>
      <w:r>
        <w:rPr>
          <w:rFonts w:hint="eastAsia"/>
          <w:lang w:eastAsia="zh-CN"/>
        </w:rPr>
        <w:t>制式</w:t>
      </w:r>
      <w:r w:rsidR="002644E9" w:rsidRPr="00187D40">
        <w:rPr>
          <w:rStyle w:val="FootnoteReference"/>
        </w:rPr>
        <w:footnoteReference w:id="6"/>
      </w:r>
      <w:r>
        <w:rPr>
          <w:rFonts w:hint="eastAsia"/>
          <w:lang w:eastAsia="zh-CN"/>
        </w:rPr>
        <w:t>所用的</w:t>
      </w:r>
      <w:r w:rsidRPr="002644E9">
        <w:rPr>
          <w:lang w:val="en-GB" w:eastAsia="zh-CN"/>
        </w:rPr>
        <w:t>PLUGE</w:t>
      </w:r>
    </w:p>
    <w:p w:rsidR="00655829" w:rsidRPr="00123BD5" w:rsidRDefault="00655829" w:rsidP="00655829">
      <w:pPr>
        <w:pStyle w:val="Normalaftertitle"/>
        <w:ind w:firstLine="540"/>
        <w:rPr>
          <w:lang w:val="en-GB" w:eastAsia="zh-CN"/>
        </w:rPr>
      </w:pPr>
      <w:r w:rsidRPr="00634FC9">
        <w:rPr>
          <w:lang w:eastAsia="zh-CN"/>
        </w:rPr>
        <w:t>HDTV</w:t>
      </w:r>
      <w:r>
        <w:rPr>
          <w:rFonts w:hint="eastAsia"/>
          <w:lang w:eastAsia="zh-CN"/>
        </w:rPr>
        <w:t>显示器所用的</w:t>
      </w:r>
      <w:r w:rsidRPr="00634FC9">
        <w:rPr>
          <w:lang w:eastAsia="zh-CN"/>
        </w:rPr>
        <w:t>PLUGE</w:t>
      </w:r>
      <w:r>
        <w:rPr>
          <w:rFonts w:hint="eastAsia"/>
          <w:lang w:eastAsia="zh-CN"/>
        </w:rPr>
        <w:t>信号示于图</w:t>
      </w:r>
      <w:r>
        <w:rPr>
          <w:rFonts w:hint="eastAsia"/>
          <w:lang w:eastAsia="zh-CN"/>
        </w:rPr>
        <w:t>2</w:t>
      </w:r>
      <w:r>
        <w:rPr>
          <w:rFonts w:hint="eastAsia"/>
          <w:lang w:eastAsia="zh-CN"/>
        </w:rPr>
        <w:t>和图</w:t>
      </w:r>
      <w:r>
        <w:rPr>
          <w:rFonts w:hint="eastAsia"/>
          <w:lang w:eastAsia="zh-CN"/>
        </w:rPr>
        <w:t>3</w:t>
      </w:r>
      <w:r>
        <w:rPr>
          <w:rFonts w:hint="eastAsia"/>
          <w:lang w:eastAsia="zh-CN"/>
        </w:rPr>
        <w:t>。峰白区用于通过对比度调节设置峰值光度。</w:t>
      </w:r>
      <w:r w:rsidR="00123BD5" w:rsidRPr="00123BD5">
        <w:rPr>
          <w:lang w:val="en-GB" w:eastAsia="ja-JP"/>
        </w:rPr>
        <w:t>UHDTV</w:t>
      </w:r>
      <w:r w:rsidR="00564223">
        <w:rPr>
          <w:rFonts w:hint="eastAsia"/>
          <w:lang w:val="en-GB" w:eastAsia="zh-CN"/>
        </w:rPr>
        <w:t>和</w:t>
      </w:r>
      <w:r w:rsidR="00123BD5" w:rsidRPr="00123BD5">
        <w:rPr>
          <w:lang w:val="en-GB" w:eastAsia="ja-JP"/>
        </w:rPr>
        <w:t>HDR</w:t>
      </w:r>
      <w:r w:rsidR="00564223">
        <w:rPr>
          <w:rFonts w:hint="eastAsia"/>
          <w:lang w:val="en-GB" w:eastAsia="zh-CN"/>
        </w:rPr>
        <w:t>显示器件</w:t>
      </w:r>
      <w:r w:rsidR="00E45F2C">
        <w:rPr>
          <w:rFonts w:hint="eastAsia"/>
          <w:lang w:val="en-GB" w:eastAsia="zh-CN"/>
        </w:rPr>
        <w:t>见</w:t>
      </w:r>
      <w:r w:rsidR="00564223">
        <w:rPr>
          <w:rFonts w:hint="eastAsia"/>
          <w:lang w:val="en-GB" w:eastAsia="zh-CN"/>
        </w:rPr>
        <w:t>图</w:t>
      </w:r>
      <w:r w:rsidR="00564223">
        <w:rPr>
          <w:lang w:val="en-GB" w:eastAsia="zh-CN"/>
        </w:rPr>
        <w:t>2</w:t>
      </w:r>
      <w:r w:rsidR="00564223">
        <w:rPr>
          <w:rFonts w:hint="eastAsia"/>
          <w:lang w:val="en-GB" w:eastAsia="zh-CN"/>
        </w:rPr>
        <w:t>和图</w:t>
      </w:r>
      <w:r w:rsidR="00123BD5" w:rsidRPr="00123BD5">
        <w:rPr>
          <w:lang w:val="en-GB" w:eastAsia="zh-CN"/>
        </w:rPr>
        <w:t>3</w:t>
      </w:r>
      <w:r w:rsidR="00564223">
        <w:rPr>
          <w:rFonts w:hint="eastAsia"/>
          <w:lang w:val="en-GB" w:eastAsia="zh-CN"/>
        </w:rPr>
        <w:t>。对应</w:t>
      </w:r>
      <w:r w:rsidR="00D25B1C">
        <w:rPr>
          <w:rFonts w:hint="eastAsia"/>
          <w:lang w:val="en-GB" w:eastAsia="zh-CN"/>
        </w:rPr>
        <w:t>抽样</w:t>
      </w:r>
      <w:r w:rsidR="002D0BEB">
        <w:rPr>
          <w:rFonts w:hint="eastAsia"/>
          <w:lang w:val="en-GB" w:eastAsia="zh-CN"/>
        </w:rPr>
        <w:t>编号</w:t>
      </w:r>
      <w:r w:rsidR="00564223">
        <w:rPr>
          <w:rFonts w:hint="eastAsia"/>
          <w:lang w:val="en-GB" w:eastAsia="zh-CN"/>
        </w:rPr>
        <w:t>（水平）见表</w:t>
      </w:r>
      <w:r w:rsidR="00564223">
        <w:rPr>
          <w:rFonts w:hint="eastAsia"/>
          <w:lang w:val="en-GB" w:eastAsia="zh-CN"/>
        </w:rPr>
        <w:t>4</w:t>
      </w:r>
      <w:r w:rsidR="00564223">
        <w:rPr>
          <w:rFonts w:hint="eastAsia"/>
          <w:lang w:val="en-GB" w:eastAsia="zh-CN"/>
        </w:rPr>
        <w:t>，</w:t>
      </w:r>
      <w:r w:rsidR="00564223" w:rsidRPr="00123BD5">
        <w:rPr>
          <w:lang w:val="en-GB" w:eastAsia="zh-CN"/>
        </w:rPr>
        <w:t>HDTV SDR</w:t>
      </w:r>
      <w:r w:rsidR="00564223">
        <w:rPr>
          <w:rFonts w:hint="eastAsia"/>
          <w:lang w:val="en-GB" w:eastAsia="zh-CN"/>
        </w:rPr>
        <w:t>和</w:t>
      </w:r>
      <w:r w:rsidR="00564223" w:rsidRPr="00123BD5">
        <w:rPr>
          <w:lang w:val="en-GB" w:eastAsia="zh-CN"/>
        </w:rPr>
        <w:t>HDR</w:t>
      </w:r>
      <w:r w:rsidR="00564223">
        <w:rPr>
          <w:rFonts w:hint="eastAsia"/>
          <w:lang w:val="en-GB" w:eastAsia="zh-CN"/>
        </w:rPr>
        <w:t>图像格式的行号见表</w:t>
      </w:r>
      <w:r w:rsidR="00123BD5" w:rsidRPr="00123BD5">
        <w:rPr>
          <w:lang w:val="en-GB" w:eastAsia="zh-CN"/>
        </w:rPr>
        <w:t>5</w:t>
      </w:r>
      <w:r w:rsidR="00564223">
        <w:rPr>
          <w:rFonts w:hint="eastAsia"/>
          <w:lang w:val="en-GB" w:eastAsia="zh-CN"/>
        </w:rPr>
        <w:t>，</w:t>
      </w:r>
      <w:r w:rsidR="00123BD5" w:rsidRPr="00123BD5">
        <w:rPr>
          <w:lang w:val="en-GB" w:eastAsia="zh-CN"/>
        </w:rPr>
        <w:t>UHDTV SDR</w:t>
      </w:r>
      <w:r w:rsidR="00564223">
        <w:rPr>
          <w:rFonts w:hint="eastAsia"/>
          <w:lang w:val="en-GB" w:eastAsia="zh-CN"/>
        </w:rPr>
        <w:t>和</w:t>
      </w:r>
      <w:r w:rsidR="00123BD5" w:rsidRPr="00123BD5">
        <w:rPr>
          <w:lang w:val="en-GB" w:eastAsia="zh-CN"/>
        </w:rPr>
        <w:t>HDR</w:t>
      </w:r>
      <w:r w:rsidR="00564223">
        <w:rPr>
          <w:rFonts w:hint="eastAsia"/>
          <w:lang w:val="en-GB" w:eastAsia="zh-CN"/>
        </w:rPr>
        <w:t>图像格式的</w:t>
      </w:r>
      <w:r w:rsidR="00D25B1C">
        <w:rPr>
          <w:rFonts w:hint="eastAsia"/>
          <w:lang w:val="en-GB" w:eastAsia="zh-CN"/>
        </w:rPr>
        <w:t>抽样</w:t>
      </w:r>
      <w:r w:rsidR="002D0BEB">
        <w:rPr>
          <w:rFonts w:hint="eastAsia"/>
          <w:lang w:val="en-GB" w:eastAsia="zh-CN"/>
        </w:rPr>
        <w:t>编号</w:t>
      </w:r>
      <w:r w:rsidR="00564223">
        <w:rPr>
          <w:rFonts w:hint="eastAsia"/>
          <w:lang w:val="en-GB" w:eastAsia="zh-CN"/>
        </w:rPr>
        <w:t>（垂直）见表</w:t>
      </w:r>
      <w:r w:rsidR="00564223">
        <w:rPr>
          <w:rFonts w:hint="eastAsia"/>
          <w:lang w:val="en-GB" w:eastAsia="zh-CN"/>
        </w:rPr>
        <w:t>6</w:t>
      </w:r>
      <w:r w:rsidR="00564223">
        <w:rPr>
          <w:rFonts w:hint="eastAsia"/>
          <w:lang w:val="en-GB" w:eastAsia="zh-CN"/>
        </w:rPr>
        <w:t>。</w:t>
      </w:r>
      <w:r w:rsidR="00123BD5" w:rsidRPr="00123BD5">
        <w:rPr>
          <w:lang w:val="en-GB" w:eastAsia="zh-CN"/>
        </w:rPr>
        <w:t>SDR</w:t>
      </w:r>
      <w:r w:rsidR="00564223">
        <w:rPr>
          <w:rFonts w:hint="eastAsia"/>
          <w:lang w:val="en-GB" w:eastAsia="zh-CN"/>
        </w:rPr>
        <w:t>信号水平的编码值见表</w:t>
      </w:r>
      <w:r w:rsidR="00564223">
        <w:rPr>
          <w:rFonts w:hint="eastAsia"/>
          <w:lang w:val="en-GB" w:eastAsia="zh-CN"/>
        </w:rPr>
        <w:t>2</w:t>
      </w:r>
      <w:r w:rsidR="00564223">
        <w:rPr>
          <w:rFonts w:hint="eastAsia"/>
          <w:lang w:val="en-GB" w:eastAsia="zh-CN"/>
        </w:rPr>
        <w:t>，</w:t>
      </w:r>
      <w:r w:rsidR="00123BD5" w:rsidRPr="00123BD5">
        <w:rPr>
          <w:lang w:val="en-GB" w:eastAsia="zh-CN"/>
        </w:rPr>
        <w:t>HDR</w:t>
      </w:r>
      <w:r w:rsidR="00564223">
        <w:rPr>
          <w:rFonts w:hint="eastAsia"/>
          <w:lang w:val="en-GB" w:eastAsia="zh-CN"/>
        </w:rPr>
        <w:t>信号水平的编码值见表</w:t>
      </w:r>
      <w:r w:rsidR="00564223">
        <w:rPr>
          <w:rFonts w:hint="eastAsia"/>
          <w:lang w:val="en-GB" w:eastAsia="zh-CN"/>
        </w:rPr>
        <w:t>3</w:t>
      </w:r>
      <w:r w:rsidR="00564223">
        <w:rPr>
          <w:rFonts w:hint="eastAsia"/>
          <w:lang w:val="en-GB" w:eastAsia="zh-CN"/>
        </w:rPr>
        <w:t>。</w:t>
      </w:r>
    </w:p>
    <w:p w:rsidR="005A3D61" w:rsidRDefault="005A3D61" w:rsidP="00655829">
      <w:pPr>
        <w:ind w:firstLine="540"/>
        <w:rPr>
          <w:lang w:eastAsia="zh-CN"/>
        </w:rPr>
      </w:pPr>
      <w:r>
        <w:rPr>
          <w:rFonts w:hint="eastAsia"/>
          <w:lang w:eastAsia="zh-CN"/>
        </w:rPr>
        <w:t>中心高级补丁</w:t>
      </w:r>
      <w:r w:rsidRPr="005A3D61">
        <w:rPr>
          <w:rFonts w:hint="eastAsia"/>
          <w:lang w:eastAsia="zh-CN"/>
        </w:rPr>
        <w:t>用于通过用户增益控制来设置显示器的亮度级别。</w:t>
      </w:r>
    </w:p>
    <w:p w:rsidR="00123BD5" w:rsidRDefault="00E45F2C" w:rsidP="00123BD5">
      <w:pPr>
        <w:ind w:firstLine="540"/>
        <w:rPr>
          <w:lang w:eastAsia="zh-CN"/>
        </w:rPr>
      </w:pPr>
      <w:r>
        <w:rPr>
          <w:rFonts w:hint="eastAsia"/>
          <w:lang w:val="en-GB" w:eastAsia="zh-CN"/>
        </w:rPr>
        <w:t>对于</w:t>
      </w:r>
      <w:r w:rsidR="00123BD5" w:rsidRPr="00E45F2C">
        <w:rPr>
          <w:lang w:eastAsia="zh-CN"/>
        </w:rPr>
        <w:t>HDR</w:t>
      </w:r>
      <w:r>
        <w:rPr>
          <w:rFonts w:hint="eastAsia"/>
          <w:lang w:eastAsia="zh-CN"/>
        </w:rPr>
        <w:t>，</w:t>
      </w:r>
      <w:r w:rsidRPr="00E45F2C">
        <w:rPr>
          <w:lang w:eastAsia="zh-CN"/>
        </w:rPr>
        <w:t>PQ</w:t>
      </w:r>
      <w:r>
        <w:rPr>
          <w:rFonts w:hint="eastAsia"/>
          <w:lang w:eastAsia="zh-CN"/>
        </w:rPr>
        <w:t>和</w:t>
      </w:r>
      <w:r w:rsidRPr="00E45F2C">
        <w:rPr>
          <w:lang w:eastAsia="zh-CN"/>
        </w:rPr>
        <w:t>HLG</w:t>
      </w:r>
      <w:r>
        <w:rPr>
          <w:rFonts w:hint="eastAsia"/>
          <w:lang w:eastAsia="zh-CN"/>
        </w:rPr>
        <w:t>中心高级补丁的编码值相同。这与</w:t>
      </w:r>
      <w:r>
        <w:rPr>
          <w:rFonts w:hint="eastAsia"/>
          <w:lang w:eastAsia="zh-CN"/>
        </w:rPr>
        <w:t>SDR PLUGE</w:t>
      </w:r>
      <w:r>
        <w:rPr>
          <w:rFonts w:hint="eastAsia"/>
          <w:lang w:eastAsia="zh-CN"/>
        </w:rPr>
        <w:t>信号的白色亮度峰值不同。</w:t>
      </w:r>
    </w:p>
    <w:p w:rsidR="0037585F" w:rsidRPr="0037585F" w:rsidRDefault="0037585F" w:rsidP="0037585F">
      <w:pPr>
        <w:ind w:firstLineChars="200" w:firstLine="480"/>
        <w:rPr>
          <w:lang w:eastAsia="zh-CN"/>
        </w:rPr>
      </w:pPr>
      <w:r>
        <w:rPr>
          <w:rFonts w:hint="eastAsia"/>
          <w:lang w:eastAsia="zh-CN"/>
        </w:rPr>
        <w:t>有两种信号可被用来设置显示屏黑电平的亮度，通过用户黑电平阶梯控制来实现。</w:t>
      </w:r>
    </w:p>
    <w:p w:rsidR="00655829" w:rsidRDefault="00655829" w:rsidP="00655829">
      <w:pPr>
        <w:ind w:firstLine="540"/>
        <w:rPr>
          <w:lang w:eastAsia="zh-CN"/>
        </w:rPr>
      </w:pPr>
      <w:r>
        <w:rPr>
          <w:rFonts w:hint="eastAsia"/>
          <w:lang w:eastAsia="zh-CN"/>
        </w:rPr>
        <w:t>图像左侧的信号由水平窄条（宽度为</w:t>
      </w:r>
      <w:r>
        <w:rPr>
          <w:rFonts w:hint="eastAsia"/>
          <w:lang w:eastAsia="zh-CN"/>
        </w:rPr>
        <w:t>10</w:t>
      </w:r>
      <w:r>
        <w:rPr>
          <w:rFonts w:hint="eastAsia"/>
          <w:lang w:eastAsia="zh-CN"/>
        </w:rPr>
        <w:t>扫描行）组成。窄条亮度由高于波形黑电平约</w:t>
      </w:r>
      <w:r>
        <w:rPr>
          <w:rFonts w:hint="eastAsia"/>
          <w:lang w:eastAsia="zh-CN"/>
        </w:rPr>
        <w:t>2%</w:t>
      </w:r>
      <w:r>
        <w:rPr>
          <w:rFonts w:hint="eastAsia"/>
          <w:lang w:eastAsia="zh-CN"/>
        </w:rPr>
        <w:t>延展到低于黑电平约</w:t>
      </w:r>
      <w:r>
        <w:rPr>
          <w:rFonts w:hint="eastAsia"/>
          <w:lang w:eastAsia="zh-CN"/>
        </w:rPr>
        <w:t>2%</w:t>
      </w:r>
      <w:r>
        <w:rPr>
          <w:rFonts w:hint="eastAsia"/>
          <w:lang w:eastAsia="zh-CN"/>
        </w:rPr>
        <w:t>。图像右侧的信号由两个粗条（宽度为</w:t>
      </w:r>
      <w:r>
        <w:rPr>
          <w:rFonts w:hint="eastAsia"/>
          <w:lang w:eastAsia="zh-CN"/>
        </w:rPr>
        <w:t>138</w:t>
      </w:r>
      <w:r>
        <w:rPr>
          <w:rFonts w:hint="eastAsia"/>
          <w:lang w:eastAsia="zh-CN"/>
        </w:rPr>
        <w:t>扫描行）组成，一个粗条的亮度高于黑电平约</w:t>
      </w:r>
      <w:r>
        <w:rPr>
          <w:rFonts w:hint="eastAsia"/>
          <w:lang w:eastAsia="zh-CN"/>
        </w:rPr>
        <w:t>2%</w:t>
      </w:r>
      <w:r>
        <w:rPr>
          <w:rFonts w:hint="eastAsia"/>
          <w:lang w:eastAsia="zh-CN"/>
        </w:rPr>
        <w:t>，另一个粗条的亮度低于黑电平约</w:t>
      </w:r>
      <w:r>
        <w:rPr>
          <w:rFonts w:hint="eastAsia"/>
          <w:lang w:eastAsia="zh-CN"/>
        </w:rPr>
        <w:t>2%</w:t>
      </w:r>
      <w:r>
        <w:rPr>
          <w:rFonts w:hint="eastAsia"/>
          <w:lang w:eastAsia="zh-CN"/>
        </w:rPr>
        <w:t>。该信号适于设置显示器的显示值。</w:t>
      </w:r>
    </w:p>
    <w:p w:rsidR="00123BD5" w:rsidRPr="007A00A6" w:rsidRDefault="00564223" w:rsidP="00123BD5">
      <w:pPr>
        <w:pStyle w:val="TableNo"/>
      </w:pPr>
      <w:r>
        <w:rPr>
          <w:rFonts w:hint="eastAsia"/>
          <w:lang w:eastAsia="zh-CN"/>
        </w:rPr>
        <w:t>表</w:t>
      </w:r>
      <w:r w:rsidR="00123BD5" w:rsidRPr="007A00A6">
        <w:t>2</w:t>
      </w:r>
    </w:p>
    <w:p w:rsidR="00123BD5" w:rsidRPr="0037585F" w:rsidRDefault="00123BD5" w:rsidP="00123BD5">
      <w:pPr>
        <w:ind w:firstLine="540"/>
        <w:jc w:val="center"/>
        <w:rPr>
          <w:b/>
          <w:lang w:val="en-GB" w:eastAsia="zh-CN"/>
        </w:rPr>
      </w:pPr>
      <w:r w:rsidRPr="0037585F">
        <w:rPr>
          <w:b/>
          <w:lang w:val="en-GB"/>
        </w:rPr>
        <w:t>HDTV</w:t>
      </w:r>
      <w:r w:rsidR="00E45F2C" w:rsidRPr="0037585F">
        <w:rPr>
          <w:rFonts w:hint="eastAsia"/>
          <w:b/>
          <w:lang w:val="en-GB" w:eastAsia="zh-CN"/>
        </w:rPr>
        <w:t>和</w:t>
      </w:r>
      <w:r w:rsidRPr="0037585F">
        <w:rPr>
          <w:b/>
          <w:lang w:val="en-GB"/>
        </w:rPr>
        <w:t>UHDTV</w:t>
      </w:r>
      <w:r w:rsidR="00E45F2C" w:rsidRPr="0037585F">
        <w:rPr>
          <w:rFonts w:hint="eastAsia"/>
          <w:b/>
          <w:lang w:val="en-GB" w:eastAsia="zh-CN"/>
        </w:rPr>
        <w:t>的编码值</w:t>
      </w:r>
      <w:r w:rsidR="0037585F">
        <w:rPr>
          <w:rFonts w:hint="eastAsia"/>
          <w:b/>
          <w:lang w:val="en-GB" w:eastAsia="zh-CN"/>
        </w:rPr>
        <w:t>（</w:t>
      </w:r>
      <w:r w:rsidR="0037585F" w:rsidRPr="0037585F">
        <w:rPr>
          <w:b/>
          <w:lang w:val="en-GB"/>
        </w:rPr>
        <w:t>SDR</w:t>
      </w:r>
      <w:r w:rsidR="0037585F">
        <w:rPr>
          <w:rFonts w:hint="eastAsia"/>
          <w:b/>
          <w:lang w:val="en-GB" w:eastAsia="zh-CN"/>
        </w:rPr>
        <w:t>）</w:t>
      </w:r>
    </w:p>
    <w:p w:rsidR="00655829" w:rsidRPr="00634FC9" w:rsidRDefault="00655829" w:rsidP="00655829">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123BD5" w:rsidRPr="00634FC9" w:rsidTr="004B0B90">
        <w:trPr>
          <w:trHeight w:val="259"/>
          <w:jc w:val="center"/>
        </w:trPr>
        <w:tc>
          <w:tcPr>
            <w:tcW w:w="2268" w:type="dxa"/>
          </w:tcPr>
          <w:p w:rsidR="00123BD5" w:rsidRPr="00634FC9" w:rsidRDefault="00123BD5" w:rsidP="00564223">
            <w:pPr>
              <w:pStyle w:val="Tablehead"/>
              <w:rPr>
                <w:lang w:eastAsia="zh-CN"/>
              </w:rPr>
            </w:pPr>
            <w:r>
              <w:rPr>
                <w:rFonts w:hint="eastAsia"/>
                <w:lang w:eastAsia="zh-CN"/>
              </w:rPr>
              <w:t>图</w:t>
            </w:r>
            <w:r>
              <w:rPr>
                <w:rFonts w:hint="eastAsia"/>
                <w:lang w:eastAsia="zh-CN"/>
              </w:rPr>
              <w:t>2</w:t>
            </w:r>
            <w:r>
              <w:rPr>
                <w:rFonts w:hint="eastAsia"/>
                <w:lang w:eastAsia="zh-CN"/>
              </w:rPr>
              <w:t>和图</w:t>
            </w:r>
            <w:r>
              <w:rPr>
                <w:rFonts w:hint="eastAsia"/>
                <w:lang w:eastAsia="zh-CN"/>
              </w:rPr>
              <w:t>3</w:t>
            </w:r>
            <w:r>
              <w:rPr>
                <w:rFonts w:hint="eastAsia"/>
                <w:lang w:eastAsia="zh-CN"/>
              </w:rPr>
              <w:t>的参数值</w:t>
            </w:r>
            <w:r w:rsidR="00564223">
              <w:rPr>
                <w:rFonts w:hint="eastAsia"/>
                <w:lang w:eastAsia="zh-CN"/>
              </w:rPr>
              <w:t>（</w:t>
            </w:r>
            <w:r w:rsidRPr="007A00A6">
              <w:rPr>
                <w:lang w:eastAsia="zh-CN"/>
              </w:rPr>
              <w:t>SDR</w:t>
            </w:r>
            <w:r w:rsidR="00564223">
              <w:rPr>
                <w:rFonts w:hint="eastAsia"/>
                <w:lang w:eastAsia="zh-CN"/>
              </w:rPr>
              <w:t>）</w:t>
            </w:r>
          </w:p>
        </w:tc>
        <w:tc>
          <w:tcPr>
            <w:tcW w:w="2268" w:type="dxa"/>
          </w:tcPr>
          <w:p w:rsidR="00123BD5" w:rsidRPr="00634FC9" w:rsidRDefault="00123BD5" w:rsidP="00123BD5">
            <w:pPr>
              <w:pStyle w:val="Tablehead"/>
              <w:rPr>
                <w:lang w:eastAsia="zh-CN"/>
              </w:rPr>
            </w:pPr>
            <w:r w:rsidRPr="00634FC9">
              <w:rPr>
                <w:lang w:eastAsia="zh-CN"/>
              </w:rPr>
              <w:t>8</w:t>
            </w:r>
            <w:r>
              <w:rPr>
                <w:rFonts w:hint="eastAsia"/>
                <w:lang w:eastAsia="zh-CN"/>
              </w:rPr>
              <w:t>比特数值</w:t>
            </w:r>
          </w:p>
        </w:tc>
        <w:tc>
          <w:tcPr>
            <w:tcW w:w="2268" w:type="dxa"/>
          </w:tcPr>
          <w:p w:rsidR="00123BD5" w:rsidRPr="00634FC9" w:rsidRDefault="00123BD5" w:rsidP="00123BD5">
            <w:pPr>
              <w:pStyle w:val="Tablehead"/>
              <w:rPr>
                <w:lang w:eastAsia="zh-CN"/>
              </w:rPr>
            </w:pPr>
            <w:r w:rsidRPr="00634FC9">
              <w:rPr>
                <w:lang w:eastAsia="zh-CN"/>
              </w:rPr>
              <w:t>10</w:t>
            </w:r>
            <w:r>
              <w:rPr>
                <w:rFonts w:hint="eastAsia"/>
                <w:lang w:eastAsia="zh-CN"/>
              </w:rPr>
              <w:t>比特数值</w:t>
            </w:r>
          </w:p>
        </w:tc>
        <w:tc>
          <w:tcPr>
            <w:tcW w:w="2268" w:type="dxa"/>
          </w:tcPr>
          <w:p w:rsidR="00123BD5" w:rsidRPr="00187D40" w:rsidRDefault="00123BD5" w:rsidP="00564223">
            <w:pPr>
              <w:pStyle w:val="Tablehead"/>
              <w:rPr>
                <w:b w:val="0"/>
                <w:lang w:eastAsia="zh-CN"/>
              </w:rPr>
            </w:pPr>
            <w:r w:rsidRPr="00187D40">
              <w:rPr>
                <w:lang w:eastAsia="zh-CN"/>
              </w:rPr>
              <w:t>1</w:t>
            </w:r>
            <w:r w:rsidRPr="00187D40">
              <w:rPr>
                <w:lang w:eastAsia="ja-JP"/>
              </w:rPr>
              <w:t>2</w:t>
            </w:r>
            <w:r w:rsidR="00564223">
              <w:rPr>
                <w:rFonts w:hint="eastAsia"/>
                <w:lang w:eastAsia="zh-CN"/>
              </w:rPr>
              <w:t>比特数值</w:t>
            </w:r>
          </w:p>
        </w:tc>
      </w:tr>
      <w:tr w:rsidR="00123BD5" w:rsidRPr="00634FC9" w:rsidTr="004B0B90">
        <w:trPr>
          <w:jc w:val="center"/>
        </w:trPr>
        <w:tc>
          <w:tcPr>
            <w:tcW w:w="2268" w:type="dxa"/>
          </w:tcPr>
          <w:p w:rsidR="00123BD5" w:rsidRPr="00634FC9" w:rsidRDefault="00696C30" w:rsidP="00564223">
            <w:pPr>
              <w:pStyle w:val="Tabletext"/>
              <w:keepNext/>
              <w:rPr>
                <w:lang w:eastAsia="zh-CN"/>
              </w:rPr>
            </w:pPr>
            <w:r>
              <w:rPr>
                <w:rFonts w:hint="eastAsia"/>
                <w:lang w:eastAsia="zh-CN"/>
              </w:rPr>
              <w:t>较高的电平</w:t>
            </w:r>
          </w:p>
        </w:tc>
        <w:tc>
          <w:tcPr>
            <w:tcW w:w="2268" w:type="dxa"/>
          </w:tcPr>
          <w:p w:rsidR="00123BD5" w:rsidRPr="00634FC9" w:rsidRDefault="00123BD5" w:rsidP="00123BD5">
            <w:pPr>
              <w:pStyle w:val="Tabletext"/>
              <w:keepNext/>
              <w:jc w:val="center"/>
              <w:rPr>
                <w:lang w:eastAsia="zh-CN"/>
              </w:rPr>
            </w:pPr>
            <w:r w:rsidRPr="00634FC9">
              <w:rPr>
                <w:lang w:eastAsia="zh-CN"/>
              </w:rPr>
              <w:t>235</w:t>
            </w:r>
          </w:p>
        </w:tc>
        <w:tc>
          <w:tcPr>
            <w:tcW w:w="2268" w:type="dxa"/>
          </w:tcPr>
          <w:p w:rsidR="00123BD5" w:rsidRPr="00634FC9" w:rsidRDefault="00123BD5" w:rsidP="00123BD5">
            <w:pPr>
              <w:pStyle w:val="Tabletext"/>
              <w:keepNext/>
              <w:jc w:val="center"/>
              <w:rPr>
                <w:lang w:eastAsia="zh-CN"/>
              </w:rPr>
            </w:pPr>
            <w:r w:rsidRPr="00634FC9">
              <w:rPr>
                <w:lang w:eastAsia="zh-CN"/>
              </w:rPr>
              <w:t>940</w:t>
            </w:r>
          </w:p>
        </w:tc>
        <w:tc>
          <w:tcPr>
            <w:tcW w:w="2268" w:type="dxa"/>
          </w:tcPr>
          <w:p w:rsidR="00123BD5" w:rsidRPr="00187D40" w:rsidRDefault="00123BD5" w:rsidP="00123BD5">
            <w:pPr>
              <w:pStyle w:val="Tabletext"/>
              <w:keepNext/>
              <w:jc w:val="center"/>
              <w:rPr>
                <w:lang w:eastAsia="ja-JP"/>
              </w:rPr>
            </w:pPr>
            <w:r w:rsidRPr="00187D40">
              <w:rPr>
                <w:lang w:eastAsia="ja-JP"/>
              </w:rPr>
              <w:t>3 760</w:t>
            </w:r>
          </w:p>
        </w:tc>
      </w:tr>
      <w:tr w:rsidR="00123BD5" w:rsidRPr="00634FC9" w:rsidTr="004B0B90">
        <w:trPr>
          <w:jc w:val="center"/>
        </w:trPr>
        <w:tc>
          <w:tcPr>
            <w:tcW w:w="2268" w:type="dxa"/>
          </w:tcPr>
          <w:p w:rsidR="00123BD5" w:rsidRPr="00634FC9" w:rsidRDefault="00123BD5" w:rsidP="00123BD5">
            <w:pPr>
              <w:pStyle w:val="Tabletext"/>
              <w:keepNext/>
              <w:rPr>
                <w:lang w:eastAsia="zh-CN"/>
              </w:rPr>
            </w:pPr>
            <w:r>
              <w:rPr>
                <w:rFonts w:hint="eastAsia"/>
                <w:lang w:eastAsia="zh-CN"/>
              </w:rPr>
              <w:t>黑电平</w:t>
            </w:r>
          </w:p>
        </w:tc>
        <w:tc>
          <w:tcPr>
            <w:tcW w:w="2268" w:type="dxa"/>
          </w:tcPr>
          <w:p w:rsidR="00123BD5" w:rsidRPr="00634FC9" w:rsidRDefault="00123BD5" w:rsidP="00123BD5">
            <w:pPr>
              <w:pStyle w:val="Tabletext"/>
              <w:keepNext/>
              <w:jc w:val="center"/>
              <w:rPr>
                <w:lang w:eastAsia="zh-CN"/>
              </w:rPr>
            </w:pPr>
            <w:r w:rsidRPr="00634FC9">
              <w:rPr>
                <w:lang w:eastAsia="zh-CN"/>
              </w:rPr>
              <w:t>16</w:t>
            </w:r>
          </w:p>
        </w:tc>
        <w:tc>
          <w:tcPr>
            <w:tcW w:w="2268" w:type="dxa"/>
          </w:tcPr>
          <w:p w:rsidR="00123BD5" w:rsidRPr="00634FC9" w:rsidRDefault="00123BD5" w:rsidP="00123BD5">
            <w:pPr>
              <w:pStyle w:val="Tabletext"/>
              <w:keepNext/>
              <w:jc w:val="center"/>
              <w:rPr>
                <w:lang w:eastAsia="zh-CN"/>
              </w:rPr>
            </w:pPr>
            <w:r w:rsidRPr="00634FC9">
              <w:rPr>
                <w:lang w:eastAsia="zh-CN"/>
              </w:rPr>
              <w:t>64</w:t>
            </w:r>
          </w:p>
        </w:tc>
        <w:tc>
          <w:tcPr>
            <w:tcW w:w="2268" w:type="dxa"/>
          </w:tcPr>
          <w:p w:rsidR="00123BD5" w:rsidRPr="00187D40" w:rsidRDefault="00123BD5" w:rsidP="00123BD5">
            <w:pPr>
              <w:pStyle w:val="Tabletext"/>
              <w:keepNext/>
              <w:jc w:val="center"/>
              <w:rPr>
                <w:lang w:eastAsia="ja-JP"/>
              </w:rPr>
            </w:pPr>
            <w:r w:rsidRPr="00187D40">
              <w:rPr>
                <w:lang w:eastAsia="ja-JP"/>
              </w:rPr>
              <w:t>256</w:t>
            </w:r>
          </w:p>
        </w:tc>
      </w:tr>
      <w:tr w:rsidR="00123BD5" w:rsidRPr="00634FC9" w:rsidTr="004B0B90">
        <w:trPr>
          <w:jc w:val="center"/>
        </w:trPr>
        <w:tc>
          <w:tcPr>
            <w:tcW w:w="2268" w:type="dxa"/>
          </w:tcPr>
          <w:p w:rsidR="00123BD5" w:rsidRPr="00634FC9" w:rsidRDefault="00123BD5" w:rsidP="00123BD5">
            <w:pPr>
              <w:pStyle w:val="Tabletext"/>
              <w:keepNext/>
              <w:rPr>
                <w:lang w:eastAsia="zh-CN"/>
              </w:rPr>
            </w:pPr>
            <w:r>
              <w:rPr>
                <w:rFonts w:hint="eastAsia"/>
                <w:lang w:eastAsia="zh-CN"/>
              </w:rPr>
              <w:t>稍亮的电平</w:t>
            </w:r>
          </w:p>
        </w:tc>
        <w:tc>
          <w:tcPr>
            <w:tcW w:w="2268" w:type="dxa"/>
          </w:tcPr>
          <w:p w:rsidR="00123BD5" w:rsidRPr="00634FC9" w:rsidRDefault="00123BD5" w:rsidP="00123BD5">
            <w:pPr>
              <w:pStyle w:val="Tabletext"/>
              <w:keepNext/>
              <w:jc w:val="center"/>
              <w:rPr>
                <w:lang w:eastAsia="zh-CN"/>
              </w:rPr>
            </w:pPr>
            <w:r w:rsidRPr="00634FC9">
              <w:rPr>
                <w:lang w:eastAsia="zh-CN"/>
              </w:rPr>
              <w:t>20</w:t>
            </w:r>
          </w:p>
        </w:tc>
        <w:tc>
          <w:tcPr>
            <w:tcW w:w="2268" w:type="dxa"/>
          </w:tcPr>
          <w:p w:rsidR="00123BD5" w:rsidRPr="00634FC9" w:rsidRDefault="00123BD5" w:rsidP="00123BD5">
            <w:pPr>
              <w:pStyle w:val="Tabletext"/>
              <w:keepNext/>
              <w:jc w:val="center"/>
              <w:rPr>
                <w:lang w:eastAsia="zh-CN"/>
              </w:rPr>
            </w:pPr>
            <w:r w:rsidRPr="00634FC9">
              <w:rPr>
                <w:lang w:eastAsia="zh-CN"/>
              </w:rPr>
              <w:t>80</w:t>
            </w:r>
          </w:p>
        </w:tc>
        <w:tc>
          <w:tcPr>
            <w:tcW w:w="2268" w:type="dxa"/>
          </w:tcPr>
          <w:p w:rsidR="00123BD5" w:rsidRPr="00187D40" w:rsidRDefault="00123BD5" w:rsidP="00123BD5">
            <w:pPr>
              <w:pStyle w:val="Tabletext"/>
              <w:keepNext/>
              <w:jc w:val="center"/>
              <w:rPr>
                <w:lang w:eastAsia="ja-JP"/>
              </w:rPr>
            </w:pPr>
            <w:r w:rsidRPr="00187D40">
              <w:rPr>
                <w:lang w:eastAsia="ja-JP"/>
              </w:rPr>
              <w:t>320</w:t>
            </w:r>
          </w:p>
        </w:tc>
      </w:tr>
      <w:tr w:rsidR="00123BD5" w:rsidRPr="00634FC9" w:rsidTr="004B0B90">
        <w:trPr>
          <w:jc w:val="center"/>
        </w:trPr>
        <w:tc>
          <w:tcPr>
            <w:tcW w:w="2268" w:type="dxa"/>
          </w:tcPr>
          <w:p w:rsidR="00123BD5" w:rsidRPr="00634FC9" w:rsidRDefault="00123BD5" w:rsidP="00123BD5">
            <w:pPr>
              <w:pStyle w:val="Tabletext"/>
              <w:rPr>
                <w:lang w:eastAsia="zh-CN"/>
              </w:rPr>
            </w:pPr>
            <w:r>
              <w:rPr>
                <w:rFonts w:hint="eastAsia"/>
                <w:lang w:eastAsia="zh-CN"/>
              </w:rPr>
              <w:t>稍暗的电平</w:t>
            </w:r>
          </w:p>
        </w:tc>
        <w:tc>
          <w:tcPr>
            <w:tcW w:w="2268" w:type="dxa"/>
          </w:tcPr>
          <w:p w:rsidR="00123BD5" w:rsidRPr="00634FC9" w:rsidRDefault="00123BD5" w:rsidP="00123BD5">
            <w:pPr>
              <w:pStyle w:val="Tabletext"/>
              <w:jc w:val="center"/>
              <w:rPr>
                <w:lang w:eastAsia="zh-CN"/>
              </w:rPr>
            </w:pPr>
            <w:r w:rsidRPr="00634FC9">
              <w:rPr>
                <w:lang w:eastAsia="zh-CN"/>
              </w:rPr>
              <w:t>12</w:t>
            </w:r>
          </w:p>
        </w:tc>
        <w:tc>
          <w:tcPr>
            <w:tcW w:w="2268" w:type="dxa"/>
          </w:tcPr>
          <w:p w:rsidR="00123BD5" w:rsidRPr="00634FC9" w:rsidRDefault="00123BD5" w:rsidP="00123BD5">
            <w:pPr>
              <w:pStyle w:val="Tabletext"/>
              <w:jc w:val="center"/>
              <w:rPr>
                <w:lang w:eastAsia="zh-CN"/>
              </w:rPr>
            </w:pPr>
            <w:r w:rsidRPr="00634FC9">
              <w:rPr>
                <w:lang w:eastAsia="zh-CN"/>
              </w:rPr>
              <w:t>48</w:t>
            </w:r>
          </w:p>
        </w:tc>
        <w:tc>
          <w:tcPr>
            <w:tcW w:w="2268" w:type="dxa"/>
          </w:tcPr>
          <w:p w:rsidR="00123BD5" w:rsidRPr="00187D40" w:rsidRDefault="00123BD5" w:rsidP="00123BD5">
            <w:pPr>
              <w:pStyle w:val="Tabletext"/>
              <w:jc w:val="center"/>
              <w:rPr>
                <w:lang w:eastAsia="ja-JP"/>
              </w:rPr>
            </w:pPr>
            <w:r w:rsidRPr="00187D40">
              <w:rPr>
                <w:lang w:eastAsia="ja-JP"/>
              </w:rPr>
              <w:t>192</w:t>
            </w:r>
          </w:p>
        </w:tc>
      </w:tr>
    </w:tbl>
    <w:p w:rsidR="0037585F" w:rsidRDefault="0037585F" w:rsidP="00655829">
      <w:pPr>
        <w:pStyle w:val="Tablefin"/>
      </w:pPr>
    </w:p>
    <w:p w:rsidR="0037585F" w:rsidRDefault="0037585F" w:rsidP="0037585F">
      <w:pPr>
        <w:rPr>
          <w:sz w:val="20"/>
          <w:lang w:val="en-GB"/>
        </w:rPr>
      </w:pPr>
      <w:r>
        <w:br w:type="page"/>
      </w:r>
    </w:p>
    <w:p w:rsidR="00123BD5" w:rsidRPr="00187D40" w:rsidRDefault="00564223" w:rsidP="00123BD5">
      <w:pPr>
        <w:pStyle w:val="TableNo"/>
        <w:rPr>
          <w:lang w:eastAsia="zh-CN"/>
        </w:rPr>
      </w:pPr>
      <w:r>
        <w:rPr>
          <w:rFonts w:hint="eastAsia"/>
          <w:lang w:eastAsia="zh-CN"/>
        </w:rPr>
        <w:lastRenderedPageBreak/>
        <w:t>表</w:t>
      </w:r>
      <w:r w:rsidR="00123BD5" w:rsidRPr="00187D40">
        <w:rPr>
          <w:lang w:eastAsia="zh-CN"/>
        </w:rPr>
        <w:t>3</w:t>
      </w:r>
    </w:p>
    <w:p w:rsidR="00123BD5" w:rsidRPr="00123BD5" w:rsidRDefault="00123BD5" w:rsidP="002644E9">
      <w:pPr>
        <w:pStyle w:val="Tabletitle"/>
        <w:rPr>
          <w:rFonts w:ascii="Calibri" w:hAnsi="Calibri"/>
          <w:color w:val="800000"/>
          <w:sz w:val="22"/>
          <w:highlight w:val="cyan"/>
          <w:lang w:val="en-GB" w:eastAsia="zh-CN"/>
        </w:rPr>
      </w:pPr>
      <w:r w:rsidRPr="002644E9">
        <w:rPr>
          <w:lang w:val="en-GB" w:eastAsia="zh-CN"/>
        </w:rPr>
        <w:t>HDR</w:t>
      </w:r>
      <w:r w:rsidR="00E45F2C">
        <w:rPr>
          <w:rFonts w:hint="eastAsia"/>
          <w:lang w:val="en-GB" w:eastAsia="zh-CN"/>
        </w:rPr>
        <w:t>窄范围编码值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123BD5" w:rsidRPr="00E11208" w:rsidTr="002644E9">
        <w:trPr>
          <w:cantSplit/>
          <w:trHeight w:val="259"/>
          <w:jc w:val="center"/>
        </w:trPr>
        <w:tc>
          <w:tcPr>
            <w:tcW w:w="3213" w:type="dxa"/>
            <w:shd w:val="clear" w:color="auto" w:fill="auto"/>
            <w:vAlign w:val="center"/>
          </w:tcPr>
          <w:p w:rsidR="00123BD5" w:rsidRPr="00123BD5" w:rsidRDefault="002644E9" w:rsidP="00564223">
            <w:pPr>
              <w:pStyle w:val="Tablehead"/>
              <w:spacing w:before="40" w:after="40"/>
              <w:rPr>
                <w:lang w:val="en-GB" w:eastAsia="zh-CN"/>
              </w:rPr>
            </w:pPr>
            <w:r>
              <w:rPr>
                <w:rFonts w:hint="eastAsia"/>
                <w:lang w:eastAsia="zh-CN"/>
              </w:rPr>
              <w:t>图</w:t>
            </w:r>
            <w:r>
              <w:rPr>
                <w:rFonts w:hint="eastAsia"/>
                <w:lang w:eastAsia="zh-CN"/>
              </w:rPr>
              <w:t>2</w:t>
            </w:r>
            <w:r>
              <w:rPr>
                <w:rFonts w:hint="eastAsia"/>
                <w:lang w:eastAsia="zh-CN"/>
              </w:rPr>
              <w:t>和图</w:t>
            </w:r>
            <w:r>
              <w:rPr>
                <w:rFonts w:hint="eastAsia"/>
                <w:lang w:eastAsia="zh-CN"/>
              </w:rPr>
              <w:t>3</w:t>
            </w:r>
            <w:r>
              <w:rPr>
                <w:rFonts w:hint="eastAsia"/>
                <w:lang w:eastAsia="zh-CN"/>
              </w:rPr>
              <w:t>的参数值</w:t>
            </w:r>
            <w:r w:rsidR="00564223">
              <w:rPr>
                <w:rFonts w:hint="eastAsia"/>
                <w:lang w:val="en-GB" w:eastAsia="zh-CN"/>
              </w:rPr>
              <w:t>（</w:t>
            </w:r>
            <w:r w:rsidR="00123BD5" w:rsidRPr="00123BD5">
              <w:rPr>
                <w:lang w:val="en-GB" w:eastAsia="zh-CN"/>
              </w:rPr>
              <w:t>HDR</w:t>
            </w:r>
            <w:r w:rsidR="00564223">
              <w:rPr>
                <w:rFonts w:hint="eastAsia"/>
                <w:lang w:val="en-GB" w:eastAsia="zh-CN"/>
              </w:rPr>
              <w:t>）</w:t>
            </w:r>
          </w:p>
        </w:tc>
        <w:tc>
          <w:tcPr>
            <w:tcW w:w="3213" w:type="dxa"/>
            <w:shd w:val="clear" w:color="auto" w:fill="auto"/>
            <w:vAlign w:val="center"/>
          </w:tcPr>
          <w:p w:rsidR="00123BD5" w:rsidRPr="00D55F64" w:rsidRDefault="002644E9" w:rsidP="004B0B90">
            <w:pPr>
              <w:pStyle w:val="Tablehead"/>
              <w:spacing w:before="40" w:after="40"/>
              <w:rPr>
                <w:highlight w:val="green"/>
                <w:lang w:eastAsia="zh-CN"/>
              </w:rPr>
            </w:pPr>
            <w:r w:rsidRPr="00634FC9">
              <w:rPr>
                <w:lang w:eastAsia="zh-CN"/>
              </w:rPr>
              <w:t>10</w:t>
            </w:r>
            <w:r>
              <w:rPr>
                <w:rFonts w:hint="eastAsia"/>
                <w:lang w:eastAsia="zh-CN"/>
              </w:rPr>
              <w:t>比特数值</w:t>
            </w:r>
          </w:p>
        </w:tc>
        <w:tc>
          <w:tcPr>
            <w:tcW w:w="3213" w:type="dxa"/>
            <w:shd w:val="clear" w:color="auto" w:fill="auto"/>
            <w:vAlign w:val="center"/>
          </w:tcPr>
          <w:p w:rsidR="00123BD5" w:rsidRPr="00D55F64" w:rsidRDefault="002644E9" w:rsidP="00564223">
            <w:pPr>
              <w:pStyle w:val="Tablehead"/>
              <w:spacing w:before="40" w:after="40"/>
              <w:rPr>
                <w:highlight w:val="green"/>
                <w:lang w:eastAsia="zh-CN"/>
              </w:rPr>
            </w:pPr>
            <w:r w:rsidRPr="00187D40">
              <w:rPr>
                <w:lang w:eastAsia="zh-CN"/>
              </w:rPr>
              <w:t>1</w:t>
            </w:r>
            <w:r w:rsidRPr="00187D40">
              <w:rPr>
                <w:lang w:eastAsia="ja-JP"/>
              </w:rPr>
              <w:t>2</w:t>
            </w:r>
            <w:r w:rsidR="00564223">
              <w:rPr>
                <w:rFonts w:hint="eastAsia"/>
                <w:lang w:eastAsia="zh-CN"/>
              </w:rPr>
              <w:t>比特数值</w:t>
            </w:r>
          </w:p>
        </w:tc>
      </w:tr>
      <w:tr w:rsidR="00123BD5" w:rsidRPr="00E11208" w:rsidTr="002644E9">
        <w:trPr>
          <w:cantSplit/>
          <w:jc w:val="center"/>
        </w:trPr>
        <w:tc>
          <w:tcPr>
            <w:tcW w:w="3213" w:type="dxa"/>
            <w:shd w:val="clear" w:color="auto" w:fill="auto"/>
          </w:tcPr>
          <w:p w:rsidR="00123BD5" w:rsidRPr="00D54A40" w:rsidRDefault="00696C30" w:rsidP="004B0B90">
            <w:pPr>
              <w:pStyle w:val="Tabletext"/>
              <w:keepNext/>
            </w:pPr>
            <w:r>
              <w:rPr>
                <w:rFonts w:hint="eastAsia"/>
                <w:lang w:eastAsia="zh-CN"/>
              </w:rPr>
              <w:t>较高的电平</w:t>
            </w:r>
            <w:r w:rsidR="00123BD5" w:rsidRPr="00D54A40">
              <w:rPr>
                <w:vertAlign w:val="superscript"/>
              </w:rPr>
              <w:t>1, 2</w:t>
            </w:r>
          </w:p>
        </w:tc>
        <w:tc>
          <w:tcPr>
            <w:tcW w:w="3213" w:type="dxa"/>
            <w:shd w:val="clear" w:color="auto" w:fill="auto"/>
          </w:tcPr>
          <w:p w:rsidR="00123BD5" w:rsidRPr="00D54A40" w:rsidRDefault="00123BD5" w:rsidP="004B0B90">
            <w:pPr>
              <w:pStyle w:val="Tabletext"/>
              <w:keepNext/>
              <w:jc w:val="center"/>
            </w:pPr>
            <w:r w:rsidRPr="00D54A40">
              <w:t>399</w:t>
            </w:r>
          </w:p>
        </w:tc>
        <w:tc>
          <w:tcPr>
            <w:tcW w:w="3213" w:type="dxa"/>
            <w:shd w:val="clear" w:color="auto" w:fill="auto"/>
          </w:tcPr>
          <w:p w:rsidR="00123BD5" w:rsidRPr="00D54A40" w:rsidRDefault="00123BD5" w:rsidP="004B0B90">
            <w:pPr>
              <w:pStyle w:val="Tabletext"/>
              <w:keepNext/>
              <w:jc w:val="center"/>
            </w:pPr>
            <w:r w:rsidRPr="00D54A40">
              <w:t>1 596</w:t>
            </w:r>
          </w:p>
        </w:tc>
      </w:tr>
      <w:tr w:rsidR="002644E9" w:rsidRPr="00E11208" w:rsidTr="002644E9">
        <w:trPr>
          <w:cantSplit/>
          <w:jc w:val="center"/>
        </w:trPr>
        <w:tc>
          <w:tcPr>
            <w:tcW w:w="3213" w:type="dxa"/>
          </w:tcPr>
          <w:p w:rsidR="002644E9" w:rsidRPr="00634FC9" w:rsidRDefault="002644E9" w:rsidP="002644E9">
            <w:pPr>
              <w:pStyle w:val="Tabletext"/>
              <w:keepNext/>
              <w:rPr>
                <w:lang w:eastAsia="zh-CN"/>
              </w:rPr>
            </w:pPr>
            <w:r>
              <w:rPr>
                <w:rFonts w:hint="eastAsia"/>
                <w:lang w:eastAsia="zh-CN"/>
              </w:rPr>
              <w:t>黑电平</w:t>
            </w:r>
          </w:p>
        </w:tc>
        <w:tc>
          <w:tcPr>
            <w:tcW w:w="3213" w:type="dxa"/>
            <w:shd w:val="clear" w:color="auto" w:fill="auto"/>
          </w:tcPr>
          <w:p w:rsidR="002644E9" w:rsidRPr="00D54A40" w:rsidRDefault="002644E9" w:rsidP="002644E9">
            <w:pPr>
              <w:pStyle w:val="Tabletext"/>
              <w:keepNext/>
              <w:jc w:val="center"/>
            </w:pPr>
            <w:r w:rsidRPr="00D54A40">
              <w:t>64</w:t>
            </w:r>
          </w:p>
        </w:tc>
        <w:tc>
          <w:tcPr>
            <w:tcW w:w="3213" w:type="dxa"/>
            <w:shd w:val="clear" w:color="auto" w:fill="auto"/>
          </w:tcPr>
          <w:p w:rsidR="002644E9" w:rsidRPr="00D54A40" w:rsidRDefault="002644E9" w:rsidP="002644E9">
            <w:pPr>
              <w:pStyle w:val="Tabletext"/>
              <w:keepNext/>
              <w:jc w:val="center"/>
            </w:pPr>
            <w:r w:rsidRPr="00D54A40">
              <w:t>256</w:t>
            </w:r>
          </w:p>
        </w:tc>
      </w:tr>
      <w:tr w:rsidR="002644E9" w:rsidRPr="00E11208" w:rsidTr="002644E9">
        <w:trPr>
          <w:cantSplit/>
          <w:trHeight w:val="616"/>
          <w:jc w:val="center"/>
        </w:trPr>
        <w:tc>
          <w:tcPr>
            <w:tcW w:w="3213" w:type="dxa"/>
          </w:tcPr>
          <w:p w:rsidR="002644E9" w:rsidRPr="00634FC9" w:rsidRDefault="002644E9" w:rsidP="002644E9">
            <w:pPr>
              <w:pStyle w:val="Tabletext"/>
              <w:keepNext/>
              <w:rPr>
                <w:lang w:eastAsia="zh-CN"/>
              </w:rPr>
            </w:pPr>
            <w:r>
              <w:rPr>
                <w:rFonts w:hint="eastAsia"/>
                <w:lang w:eastAsia="zh-CN"/>
              </w:rPr>
              <w:t>稍亮的电平</w:t>
            </w:r>
          </w:p>
        </w:tc>
        <w:tc>
          <w:tcPr>
            <w:tcW w:w="3213" w:type="dxa"/>
            <w:shd w:val="clear" w:color="auto" w:fill="auto"/>
          </w:tcPr>
          <w:p w:rsidR="002644E9" w:rsidRPr="00D54A40" w:rsidRDefault="002644E9" w:rsidP="002644E9">
            <w:pPr>
              <w:pStyle w:val="Tabletext"/>
              <w:keepNext/>
              <w:jc w:val="center"/>
            </w:pPr>
            <w:r w:rsidRPr="00D54A40">
              <w:t>80</w:t>
            </w:r>
          </w:p>
        </w:tc>
        <w:tc>
          <w:tcPr>
            <w:tcW w:w="3213" w:type="dxa"/>
            <w:shd w:val="clear" w:color="auto" w:fill="auto"/>
          </w:tcPr>
          <w:p w:rsidR="002644E9" w:rsidRPr="00D54A40" w:rsidRDefault="002644E9" w:rsidP="002644E9">
            <w:pPr>
              <w:pStyle w:val="Tabletext"/>
              <w:keepNext/>
              <w:jc w:val="center"/>
            </w:pPr>
            <w:r w:rsidRPr="00D54A40">
              <w:t>320</w:t>
            </w:r>
          </w:p>
        </w:tc>
      </w:tr>
      <w:tr w:rsidR="002644E9" w:rsidRPr="00D1785A" w:rsidTr="002644E9">
        <w:trPr>
          <w:cantSplit/>
          <w:jc w:val="center"/>
        </w:trPr>
        <w:tc>
          <w:tcPr>
            <w:tcW w:w="3213" w:type="dxa"/>
          </w:tcPr>
          <w:p w:rsidR="002644E9" w:rsidRPr="00634FC9" w:rsidRDefault="002644E9" w:rsidP="002644E9">
            <w:pPr>
              <w:pStyle w:val="Tabletext"/>
              <w:rPr>
                <w:lang w:eastAsia="zh-CN"/>
              </w:rPr>
            </w:pPr>
            <w:r>
              <w:rPr>
                <w:rFonts w:hint="eastAsia"/>
                <w:lang w:eastAsia="zh-CN"/>
              </w:rPr>
              <w:t>稍暗的电平</w:t>
            </w:r>
          </w:p>
        </w:tc>
        <w:tc>
          <w:tcPr>
            <w:tcW w:w="3213" w:type="dxa"/>
            <w:tcBorders>
              <w:bottom w:val="single" w:sz="4" w:space="0" w:color="auto"/>
            </w:tcBorders>
            <w:shd w:val="clear" w:color="auto" w:fill="auto"/>
          </w:tcPr>
          <w:p w:rsidR="002644E9" w:rsidRPr="00D1785A" w:rsidRDefault="002644E9" w:rsidP="002644E9">
            <w:pPr>
              <w:pStyle w:val="Tabletext"/>
              <w:keepNext/>
              <w:jc w:val="center"/>
            </w:pPr>
            <w:r w:rsidRPr="00D1785A">
              <w:t>48</w:t>
            </w:r>
          </w:p>
        </w:tc>
        <w:tc>
          <w:tcPr>
            <w:tcW w:w="3213" w:type="dxa"/>
            <w:tcBorders>
              <w:bottom w:val="single" w:sz="4" w:space="0" w:color="auto"/>
            </w:tcBorders>
            <w:shd w:val="clear" w:color="auto" w:fill="auto"/>
          </w:tcPr>
          <w:p w:rsidR="002644E9" w:rsidRPr="00D1785A" w:rsidRDefault="002644E9" w:rsidP="002644E9">
            <w:pPr>
              <w:pStyle w:val="Tabletext"/>
              <w:keepNext/>
              <w:jc w:val="center"/>
            </w:pPr>
            <w:r w:rsidRPr="00D1785A">
              <w:t>192</w:t>
            </w:r>
          </w:p>
        </w:tc>
      </w:tr>
      <w:tr w:rsidR="00123BD5" w:rsidRPr="00187D40" w:rsidTr="002644E9">
        <w:trPr>
          <w:cantSplit/>
          <w:jc w:val="center"/>
        </w:trPr>
        <w:tc>
          <w:tcPr>
            <w:tcW w:w="9639" w:type="dxa"/>
            <w:gridSpan w:val="3"/>
            <w:tcBorders>
              <w:left w:val="nil"/>
              <w:bottom w:val="nil"/>
              <w:right w:val="nil"/>
            </w:tcBorders>
            <w:shd w:val="clear" w:color="auto" w:fill="auto"/>
          </w:tcPr>
          <w:p w:rsidR="00123BD5" w:rsidRPr="00726BE0" w:rsidRDefault="00726BE0" w:rsidP="004B0B90">
            <w:pPr>
              <w:pStyle w:val="TableLegend0"/>
              <w:spacing w:before="40" w:after="40" w:line="240" w:lineRule="auto"/>
              <w:jc w:val="left"/>
              <w:rPr>
                <w:sz w:val="20"/>
                <w:szCs w:val="20"/>
                <w:lang w:val="fr-FR"/>
              </w:rPr>
            </w:pPr>
            <w:r>
              <w:rPr>
                <w:rFonts w:hint="eastAsia"/>
                <w:sz w:val="20"/>
                <w:szCs w:val="20"/>
              </w:rPr>
              <w:t>注</w:t>
            </w:r>
            <w:r w:rsidR="00123BD5" w:rsidRPr="00726BE0">
              <w:rPr>
                <w:sz w:val="20"/>
                <w:szCs w:val="20"/>
                <w:lang w:val="fr-FR"/>
              </w:rPr>
              <w:t xml:space="preserve">1 – </w:t>
            </w:r>
            <w:r>
              <w:rPr>
                <w:rFonts w:hint="eastAsia"/>
                <w:sz w:val="20"/>
                <w:szCs w:val="20"/>
              </w:rPr>
              <w:t>这一水平对应</w:t>
            </w:r>
            <w:r w:rsidR="00123BD5" w:rsidRPr="00726BE0">
              <w:rPr>
                <w:sz w:val="20"/>
                <w:szCs w:val="20"/>
                <w:lang w:val="fr-FR"/>
              </w:rPr>
              <w:t>38.2%</w:t>
            </w:r>
            <w:r>
              <w:rPr>
                <w:rFonts w:hint="eastAsia"/>
                <w:sz w:val="20"/>
                <w:szCs w:val="20"/>
                <w:lang w:val="fr-FR"/>
              </w:rPr>
              <w:t>的</w:t>
            </w:r>
            <w:r w:rsidR="00123BD5" w:rsidRPr="00726BE0">
              <w:rPr>
                <w:sz w:val="20"/>
                <w:szCs w:val="20"/>
                <w:lang w:val="fr-FR"/>
              </w:rPr>
              <w:t>PQ</w:t>
            </w:r>
            <w:r>
              <w:rPr>
                <w:rFonts w:hint="eastAsia"/>
                <w:sz w:val="20"/>
                <w:szCs w:val="20"/>
                <w:lang w:val="fr-FR"/>
              </w:rPr>
              <w:t>和</w:t>
            </w:r>
            <w:r w:rsidR="00123BD5" w:rsidRPr="00726BE0">
              <w:rPr>
                <w:sz w:val="20"/>
                <w:szCs w:val="20"/>
                <w:lang w:val="fr-FR"/>
              </w:rPr>
              <w:t>HLG</w:t>
            </w:r>
            <w:r>
              <w:rPr>
                <w:rFonts w:hint="eastAsia"/>
                <w:sz w:val="20"/>
                <w:szCs w:val="20"/>
                <w:lang w:val="fr-FR"/>
              </w:rPr>
              <w:t>，在最大亮度为</w:t>
            </w:r>
            <w:r w:rsidRPr="00726BE0">
              <w:rPr>
                <w:sz w:val="20"/>
                <w:szCs w:val="20"/>
                <w:lang w:val="fr-FR"/>
              </w:rPr>
              <w:t>1 000 cd/m</w:t>
            </w:r>
            <w:r w:rsidRPr="00726BE0">
              <w:rPr>
                <w:sz w:val="20"/>
                <w:szCs w:val="20"/>
                <w:vertAlign w:val="superscript"/>
                <w:lang w:val="fr-FR"/>
              </w:rPr>
              <w:t>2</w:t>
            </w:r>
            <w:r w:rsidRPr="00726BE0">
              <w:rPr>
                <w:rFonts w:hint="eastAsia"/>
                <w:sz w:val="20"/>
                <w:szCs w:val="20"/>
                <w:lang w:val="fr-FR"/>
              </w:rPr>
              <w:t>的</w:t>
            </w:r>
            <w:r>
              <w:rPr>
                <w:rFonts w:hint="eastAsia"/>
                <w:sz w:val="20"/>
                <w:szCs w:val="20"/>
                <w:lang w:val="fr-FR"/>
              </w:rPr>
              <w:t>PQ</w:t>
            </w:r>
            <w:r>
              <w:rPr>
                <w:rFonts w:hint="eastAsia"/>
                <w:sz w:val="20"/>
                <w:szCs w:val="20"/>
                <w:lang w:val="fr-FR"/>
              </w:rPr>
              <w:t>显示器和</w:t>
            </w:r>
            <w:r>
              <w:rPr>
                <w:rFonts w:hint="eastAsia"/>
                <w:sz w:val="20"/>
                <w:szCs w:val="20"/>
                <w:lang w:val="fr-FR"/>
              </w:rPr>
              <w:t>HLG</w:t>
            </w:r>
            <w:r>
              <w:rPr>
                <w:rFonts w:hint="eastAsia"/>
                <w:sz w:val="20"/>
                <w:szCs w:val="20"/>
                <w:lang w:val="fr-FR"/>
              </w:rPr>
              <w:t>显示器上（</w:t>
            </w:r>
            <w:r w:rsidR="003D651A">
              <w:rPr>
                <w:rFonts w:hint="eastAsia"/>
                <w:sz w:val="20"/>
                <w:szCs w:val="20"/>
                <w:lang w:val="fr-FR"/>
              </w:rPr>
              <w:t>“</w:t>
            </w:r>
            <w:r w:rsidRPr="00726BE0">
              <w:rPr>
                <w:sz w:val="20"/>
                <w:szCs w:val="20"/>
                <w:lang w:val="fr-FR"/>
              </w:rPr>
              <w:t>1 000 cd/m</w:t>
            </w:r>
            <w:r w:rsidRPr="00726BE0">
              <w:rPr>
                <w:sz w:val="20"/>
                <w:szCs w:val="20"/>
                <w:vertAlign w:val="superscript"/>
                <w:lang w:val="fr-FR"/>
              </w:rPr>
              <w:t>2</w:t>
            </w:r>
            <w:r w:rsidRPr="00726BE0">
              <w:rPr>
                <w:rFonts w:hint="eastAsia"/>
                <w:sz w:val="20"/>
                <w:szCs w:val="20"/>
                <w:lang w:val="fr-FR"/>
              </w:rPr>
              <w:t>显示器</w:t>
            </w:r>
            <w:r w:rsidR="003D651A">
              <w:rPr>
                <w:rFonts w:hint="eastAsia"/>
                <w:sz w:val="20"/>
                <w:szCs w:val="20"/>
                <w:lang w:val="fr-FR"/>
              </w:rPr>
              <w:t>”</w:t>
            </w:r>
            <w:r>
              <w:rPr>
                <w:rFonts w:hint="eastAsia"/>
                <w:sz w:val="20"/>
                <w:szCs w:val="20"/>
                <w:lang w:val="fr-FR"/>
              </w:rPr>
              <w:t>），使</w:t>
            </w:r>
            <w:r w:rsidR="00123BD5" w:rsidRPr="00726BE0">
              <w:rPr>
                <w:sz w:val="20"/>
                <w:szCs w:val="20"/>
                <w:lang w:val="fr-FR"/>
              </w:rPr>
              <w:t>PQ</w:t>
            </w:r>
            <w:r>
              <w:rPr>
                <w:rFonts w:hint="eastAsia"/>
                <w:sz w:val="20"/>
                <w:szCs w:val="20"/>
                <w:lang w:val="fr-FR"/>
              </w:rPr>
              <w:t>和</w:t>
            </w:r>
            <w:r w:rsidR="00123BD5" w:rsidRPr="00726BE0">
              <w:rPr>
                <w:sz w:val="20"/>
                <w:szCs w:val="20"/>
                <w:lang w:val="fr-FR"/>
              </w:rPr>
              <w:t>HLG</w:t>
            </w:r>
            <w:r>
              <w:rPr>
                <w:rFonts w:hint="eastAsia"/>
                <w:sz w:val="20"/>
                <w:szCs w:val="20"/>
                <w:lang w:val="fr-FR"/>
              </w:rPr>
              <w:t>信号具有相同的亮度</w:t>
            </w:r>
            <w:r w:rsidR="003D651A">
              <w:rPr>
                <w:rFonts w:hint="eastAsia"/>
                <w:sz w:val="20"/>
                <w:szCs w:val="20"/>
                <w:lang w:val="fr-FR"/>
              </w:rPr>
              <w:t>（约为</w:t>
            </w:r>
            <w:r w:rsidR="003D651A" w:rsidRPr="002149F5">
              <w:rPr>
                <w:sz w:val="20"/>
                <w:szCs w:val="20"/>
              </w:rPr>
              <w:t>27 cd/m</w:t>
            </w:r>
            <w:r w:rsidR="003D651A" w:rsidRPr="00B40635">
              <w:rPr>
                <w:sz w:val="20"/>
                <w:szCs w:val="20"/>
                <w:vertAlign w:val="superscript"/>
              </w:rPr>
              <w:t>2</w:t>
            </w:r>
            <w:r w:rsidR="003D651A">
              <w:rPr>
                <w:rFonts w:hint="eastAsia"/>
                <w:sz w:val="20"/>
                <w:szCs w:val="20"/>
                <w:lang w:val="fr-FR"/>
              </w:rPr>
              <w:t>）</w:t>
            </w:r>
            <w:r>
              <w:rPr>
                <w:rFonts w:hint="eastAsia"/>
                <w:sz w:val="20"/>
                <w:szCs w:val="20"/>
                <w:lang w:val="fr-FR"/>
              </w:rPr>
              <w:t>。</w:t>
            </w:r>
          </w:p>
          <w:p w:rsidR="00123BD5" w:rsidRPr="00696C30" w:rsidRDefault="00696C30" w:rsidP="002644E9">
            <w:pPr>
              <w:pStyle w:val="TableLegend0"/>
              <w:spacing w:before="40" w:after="40" w:line="240" w:lineRule="auto"/>
              <w:jc w:val="left"/>
              <w:rPr>
                <w:sz w:val="20"/>
                <w:szCs w:val="20"/>
                <w:lang w:val="fr-FR"/>
              </w:rPr>
            </w:pPr>
            <w:r>
              <w:rPr>
                <w:rFonts w:hint="eastAsia"/>
                <w:sz w:val="20"/>
                <w:szCs w:val="20"/>
                <w:lang w:val="fr-FR"/>
              </w:rPr>
              <w:t>注</w:t>
            </w:r>
            <w:r w:rsidR="00123BD5" w:rsidRPr="00726BE0">
              <w:rPr>
                <w:sz w:val="20"/>
                <w:szCs w:val="20"/>
                <w:lang w:val="fr-FR"/>
              </w:rPr>
              <w:t xml:space="preserve">2 – </w:t>
            </w:r>
            <w:r>
              <w:rPr>
                <w:rFonts w:hint="eastAsia"/>
                <w:sz w:val="20"/>
                <w:szCs w:val="20"/>
                <w:lang w:val="fr-FR"/>
              </w:rPr>
              <w:t>计算最大亮为</w:t>
            </w:r>
            <w:r>
              <w:rPr>
                <w:rFonts w:hint="eastAsia"/>
                <w:sz w:val="20"/>
                <w:szCs w:val="20"/>
                <w:lang w:val="fr-FR"/>
              </w:rPr>
              <w:t>Lw</w:t>
            </w:r>
            <w:r>
              <w:rPr>
                <w:rFonts w:hint="eastAsia"/>
                <w:sz w:val="20"/>
                <w:szCs w:val="20"/>
                <w:lang w:val="fr-FR"/>
              </w:rPr>
              <w:t>的</w:t>
            </w:r>
            <w:r>
              <w:rPr>
                <w:rFonts w:hint="eastAsia"/>
                <w:sz w:val="20"/>
                <w:szCs w:val="20"/>
                <w:lang w:val="fr-FR"/>
              </w:rPr>
              <w:t>HLG</w:t>
            </w:r>
            <w:r>
              <w:rPr>
                <w:rFonts w:hint="eastAsia"/>
                <w:sz w:val="20"/>
                <w:szCs w:val="20"/>
                <w:lang w:val="fr-FR"/>
              </w:rPr>
              <w:t>显示器在较高</w:t>
            </w:r>
            <w:r w:rsidRPr="00696C30">
              <w:rPr>
                <w:rFonts w:hint="eastAsia"/>
                <w:sz w:val="20"/>
                <w:szCs w:val="20"/>
                <w:lang w:val="fr-FR"/>
              </w:rPr>
              <w:t>电平</w:t>
            </w:r>
            <w:r>
              <w:rPr>
                <w:rFonts w:hint="eastAsia"/>
                <w:sz w:val="20"/>
                <w:szCs w:val="20"/>
                <w:lang w:val="fr-FR"/>
              </w:rPr>
              <w:t>的亮度值</w:t>
            </w:r>
            <w:r w:rsidR="005E4F73" w:rsidRPr="002149F5">
              <w:rPr>
                <w:sz w:val="20"/>
                <w:szCs w:val="20"/>
              </w:rPr>
              <w:t>LH</w:t>
            </w:r>
            <w:r>
              <w:rPr>
                <w:rFonts w:hint="eastAsia"/>
                <w:sz w:val="20"/>
                <w:szCs w:val="20"/>
                <w:lang w:val="fr-FR"/>
              </w:rPr>
              <w:t>时，使用</w:t>
            </w:r>
            <w:r w:rsidR="00123BD5" w:rsidRPr="00726BE0">
              <w:rPr>
                <w:sz w:val="20"/>
                <w:szCs w:val="20"/>
                <w:lang w:val="fr-FR"/>
              </w:rPr>
              <w:t xml:space="preserve"> ITU</w:t>
            </w:r>
            <w:r w:rsidR="00123BD5" w:rsidRPr="00726BE0">
              <w:rPr>
                <w:sz w:val="20"/>
                <w:szCs w:val="20"/>
                <w:lang w:val="fr-FR"/>
              </w:rPr>
              <w:noBreakHyphen/>
              <w:t>R BT.2100</w:t>
            </w:r>
            <w:r>
              <w:rPr>
                <w:rFonts w:hint="eastAsia"/>
                <w:sz w:val="20"/>
                <w:szCs w:val="20"/>
                <w:lang w:val="fr-FR"/>
              </w:rPr>
              <w:t>建议书中表</w:t>
            </w:r>
            <w:r>
              <w:rPr>
                <w:rFonts w:hint="eastAsia"/>
                <w:sz w:val="20"/>
                <w:szCs w:val="20"/>
                <w:lang w:val="fr-FR"/>
              </w:rPr>
              <w:t>5</w:t>
            </w:r>
            <w:r>
              <w:rPr>
                <w:rFonts w:hint="eastAsia"/>
                <w:sz w:val="20"/>
                <w:szCs w:val="20"/>
                <w:lang w:val="fr-FR"/>
              </w:rPr>
              <w:t>的</w:t>
            </w:r>
            <w:r w:rsidRPr="00726BE0">
              <w:rPr>
                <w:sz w:val="20"/>
                <w:szCs w:val="20"/>
                <w:lang w:val="fr-FR"/>
              </w:rPr>
              <w:t>HLG EOTF</w:t>
            </w:r>
            <w:r>
              <w:rPr>
                <w:rFonts w:hint="eastAsia"/>
                <w:sz w:val="20"/>
                <w:szCs w:val="20"/>
                <w:lang w:val="fr-FR"/>
              </w:rPr>
              <w:t>以及根据</w:t>
            </w:r>
            <w:r w:rsidR="00123BD5" w:rsidRPr="00696C30">
              <w:rPr>
                <w:sz w:val="20"/>
                <w:szCs w:val="20"/>
                <w:lang w:val="fr-FR"/>
              </w:rPr>
              <w:t>ITU-R BT.2100</w:t>
            </w:r>
            <w:r>
              <w:rPr>
                <w:rFonts w:hint="eastAsia"/>
                <w:sz w:val="20"/>
                <w:szCs w:val="20"/>
                <w:lang w:val="fr-FR"/>
              </w:rPr>
              <w:t>建议书注</w:t>
            </w:r>
            <w:r>
              <w:rPr>
                <w:rFonts w:hint="eastAsia"/>
                <w:sz w:val="20"/>
                <w:szCs w:val="20"/>
                <w:lang w:val="fr-FR"/>
              </w:rPr>
              <w:t>5e</w:t>
            </w:r>
            <w:r>
              <w:rPr>
                <w:rFonts w:hint="eastAsia"/>
                <w:sz w:val="20"/>
                <w:szCs w:val="20"/>
                <w:lang w:val="fr-FR"/>
              </w:rPr>
              <w:t>得出的系统伽玛，计算方式如下：</w:t>
            </w:r>
          </w:p>
          <w:p w:rsidR="00123BD5" w:rsidRPr="00187D40" w:rsidRDefault="00123BD5" w:rsidP="004B0B90">
            <w:pPr>
              <w:pStyle w:val="TableLegend0"/>
              <w:spacing w:before="40" w:after="40" w:line="240" w:lineRule="auto"/>
              <w:jc w:val="center"/>
              <w:rPr>
                <w:lang w:eastAsia="ja-JP"/>
              </w:rPr>
            </w:pPr>
            <w:r w:rsidRPr="00DC517F">
              <w:rPr>
                <w:position w:val="-12"/>
              </w:rPr>
              <w:object w:dxaOrig="4599" w:dyaOrig="460">
                <v:shape id="_x0000_i1026" type="#_x0000_t75" style="width:247.5pt;height:25.5pt" o:ole="">
                  <v:imagedata r:id="rId16" o:title=""/>
                </v:shape>
                <o:OLEObject Type="Embed" ProgID="Equation.3" ShapeID="_x0000_i1026" DrawAspect="Content" ObjectID="_1585550964" r:id="rId17"/>
              </w:object>
            </w:r>
          </w:p>
        </w:tc>
      </w:tr>
    </w:tbl>
    <w:p w:rsidR="00655829" w:rsidRDefault="00655829" w:rsidP="00655829"/>
    <w:p w:rsidR="00655829" w:rsidRDefault="00655829" w:rsidP="00655829">
      <w:pPr>
        <w:pStyle w:val="FigureNo"/>
        <w:rPr>
          <w:lang w:eastAsia="zh-CN"/>
        </w:rPr>
      </w:pPr>
      <w:r>
        <w:rPr>
          <w:rFonts w:hint="eastAsia"/>
          <w:lang w:eastAsia="zh-CN"/>
        </w:rPr>
        <w:t>图</w:t>
      </w:r>
      <w:r>
        <w:rPr>
          <w:lang w:eastAsia="zh-CN"/>
        </w:rPr>
        <w:t>2</w:t>
      </w:r>
    </w:p>
    <w:p w:rsidR="00655829" w:rsidRDefault="003F6FC5" w:rsidP="00655829">
      <w:pPr>
        <w:pStyle w:val="Figuretitle"/>
        <w:rPr>
          <w:lang w:eastAsia="zh-CN"/>
        </w:rPr>
      </w:pPr>
      <w:r>
        <w:rPr>
          <w:noProof/>
          <w:lang w:val="en-US" w:eastAsia="zh-CN"/>
        </w:rPr>
        <w:pict>
          <v:shape id="_x0000_s1127" type="#_x0000_t202" style="position:absolute;left:0;text-align:left;margin-left:186pt;margin-top:12.3pt;width:142.45pt;height:17.6pt;z-index:251693056;mso-height-percent:200;mso-height-percent:200;mso-width-relative:margin;mso-height-relative:margin" stroked="f">
            <v:textbox style="mso-fit-shape-to-text:t">
              <w:txbxContent>
                <w:p w:rsidR="0077129B" w:rsidRPr="008F797F" w:rsidRDefault="0077129B" w:rsidP="00DB3F11">
                  <w:pPr>
                    <w:spacing w:before="0"/>
                    <w:ind w:firstLineChars="450" w:firstLine="720"/>
                    <w:rPr>
                      <w:sz w:val="16"/>
                      <w:lang w:eastAsia="zh-CN"/>
                    </w:rPr>
                  </w:pPr>
                  <w:r>
                    <w:rPr>
                      <w:rFonts w:hint="eastAsia"/>
                      <w:sz w:val="16"/>
                      <w:lang w:eastAsia="zh-CN"/>
                    </w:rPr>
                    <w:t>水平有效样本</w:t>
                  </w:r>
                </w:p>
              </w:txbxContent>
            </v:textbox>
          </v:shape>
        </w:pict>
      </w:r>
      <w:r w:rsidR="00655829" w:rsidRPr="00A508F8">
        <w:rPr>
          <w:rFonts w:hint="eastAsia"/>
          <w:lang w:eastAsia="zh-CN"/>
        </w:rPr>
        <w:t>用于调整黑电平的</w:t>
      </w:r>
      <w:r w:rsidR="00655829" w:rsidRPr="00A508F8">
        <w:rPr>
          <w:rFonts w:hint="eastAsia"/>
          <w:lang w:eastAsia="zh-CN"/>
        </w:rPr>
        <w:t>PLUGE</w:t>
      </w:r>
      <w:r w:rsidR="00655829" w:rsidRPr="00A508F8">
        <w:rPr>
          <w:rFonts w:hint="eastAsia"/>
          <w:lang w:eastAsia="zh-CN"/>
        </w:rPr>
        <w:t>信号</w:t>
      </w:r>
    </w:p>
    <w:p w:rsidR="008F797F" w:rsidRPr="008F797F" w:rsidRDefault="003F6FC5" w:rsidP="008F797F">
      <w:pPr>
        <w:pStyle w:val="Figure"/>
        <w:rPr>
          <w:lang w:eastAsia="zh-CN"/>
        </w:rPr>
      </w:pPr>
      <w:r>
        <w:rPr>
          <w:noProof/>
          <w:lang w:val="en-US" w:eastAsia="zh-CN"/>
        </w:rPr>
        <w:pict>
          <v:shape id="_x0000_s1128" type="#_x0000_t202" style="position:absolute;left:0;text-align:left;margin-left:-9.2pt;margin-top:118.9pt;width:25.15pt;height:142.75pt;z-index:251694080;mso-height-percent:200;mso-height-percent:200;mso-width-relative:margin;mso-height-relative:margin" stroked="f">
            <v:textbox style="layout-flow:vertical;mso-layout-flow-alt:bottom-to-top;mso-fit-shape-to-text:t">
              <w:txbxContent>
                <w:p w:rsidR="0077129B" w:rsidRPr="008F797F" w:rsidRDefault="0077129B" w:rsidP="00DB3F11">
                  <w:pPr>
                    <w:spacing w:before="0"/>
                    <w:ind w:firstLineChars="450" w:firstLine="720"/>
                    <w:rPr>
                      <w:sz w:val="16"/>
                      <w:lang w:eastAsia="zh-CN"/>
                    </w:rPr>
                  </w:pPr>
                  <w:r>
                    <w:rPr>
                      <w:rFonts w:hint="eastAsia"/>
                      <w:sz w:val="16"/>
                      <w:lang w:eastAsia="zh-CN"/>
                    </w:rPr>
                    <w:t>垂直有效样本</w:t>
                  </w:r>
                </w:p>
              </w:txbxContent>
            </v:textbox>
          </v:shape>
        </w:pict>
      </w:r>
      <w:r>
        <w:rPr>
          <w:noProof/>
          <w:lang w:val="en-US" w:eastAsia="zh-CN"/>
        </w:rPr>
        <w:pict>
          <v:shape id="_x0000_s1126" type="#_x0000_t202" style="position:absolute;left:0;text-align:left;margin-left:21.05pt;margin-top:141.25pt;width:25.15pt;height:51.6pt;z-index:251692032;mso-width-relative:margin;mso-height-relative:margin" stroked="f">
            <v:textbox style="layout-flow:vertical;mso-layout-flow-alt:bottom-to-top;mso-fit-shape-to-text:t">
              <w:txbxContent>
                <w:p w:rsidR="0077129B" w:rsidRPr="008F797F" w:rsidRDefault="0077129B" w:rsidP="008F797F">
                  <w:pPr>
                    <w:spacing w:before="0"/>
                    <w:ind w:firstLineChars="200" w:firstLine="320"/>
                    <w:rPr>
                      <w:sz w:val="16"/>
                      <w:lang w:eastAsia="zh-CN"/>
                    </w:rPr>
                  </w:pPr>
                  <w:r>
                    <w:rPr>
                      <w:rFonts w:hint="eastAsia"/>
                      <w:sz w:val="16"/>
                      <w:lang w:eastAsia="zh-CN"/>
                    </w:rPr>
                    <w:t>行号</w:t>
                  </w:r>
                </w:p>
              </w:txbxContent>
            </v:textbox>
          </v:shape>
        </w:pict>
      </w:r>
      <w:r>
        <w:rPr>
          <w:noProof/>
          <w:lang w:val="en-US" w:eastAsia="zh-CN"/>
        </w:rPr>
        <w:pict>
          <v:shape id="_x0000_s1125" type="#_x0000_t202" style="position:absolute;left:0;text-align:left;margin-left:210.1pt;margin-top:141.25pt;width:72.85pt;height:17.6pt;z-index:251691008;mso-height-percent:200;mso-height-percent:200;mso-width-relative:margin;mso-height-relative:margin" stroked="f">
            <v:textbox style="mso-fit-shape-to-text:t">
              <w:txbxContent>
                <w:p w:rsidR="0077129B" w:rsidRPr="008F797F" w:rsidRDefault="0077129B" w:rsidP="008F797F">
                  <w:pPr>
                    <w:spacing w:before="0"/>
                    <w:ind w:firstLineChars="200" w:firstLine="320"/>
                    <w:rPr>
                      <w:sz w:val="16"/>
                      <w:lang w:eastAsia="zh-CN"/>
                    </w:rPr>
                  </w:pPr>
                  <w:r w:rsidRPr="008F797F">
                    <w:rPr>
                      <w:rFonts w:hint="eastAsia"/>
                      <w:sz w:val="16"/>
                      <w:lang w:eastAsia="zh-CN"/>
                    </w:rPr>
                    <w:t>较</w:t>
                  </w:r>
                  <w:r>
                    <w:rPr>
                      <w:rFonts w:hint="eastAsia"/>
                      <w:sz w:val="16"/>
                      <w:lang w:eastAsia="zh-CN"/>
                    </w:rPr>
                    <w:t>高</w:t>
                  </w:r>
                  <w:r w:rsidRPr="008F797F">
                    <w:rPr>
                      <w:rFonts w:hint="eastAsia"/>
                      <w:sz w:val="16"/>
                      <w:lang w:eastAsia="zh-CN"/>
                    </w:rPr>
                    <w:t>的电平</w:t>
                  </w:r>
                </w:p>
              </w:txbxContent>
            </v:textbox>
          </v:shape>
        </w:pict>
      </w:r>
      <w:r>
        <w:rPr>
          <w:noProof/>
          <w:lang w:val="en-US" w:eastAsia="zh-CN"/>
        </w:rPr>
        <w:pict>
          <v:shape id="_x0000_s1124" type="#_x0000_t202" style="position:absolute;left:0;text-align:left;margin-left:65.8pt;margin-top:181.2pt;width:48.65pt;height:27.95pt;z-index:251689984;mso-height-percent:200;mso-height-percent:200;mso-width-relative:margin;mso-height-relative:margin" stroked="f">
            <v:textbox style="mso-fit-shape-to-text:t">
              <w:txbxContent>
                <w:p w:rsidR="0077129B" w:rsidRDefault="0077129B" w:rsidP="008F797F">
                  <w:pPr>
                    <w:spacing w:before="0"/>
                    <w:rPr>
                      <w:sz w:val="16"/>
                      <w:lang w:eastAsia="zh-CN"/>
                    </w:rPr>
                  </w:pPr>
                  <w:r>
                    <w:rPr>
                      <w:rFonts w:hint="eastAsia"/>
                      <w:sz w:val="16"/>
                      <w:lang w:eastAsia="zh-CN"/>
                    </w:rPr>
                    <w:t>稍暗</w:t>
                  </w:r>
                  <w:r w:rsidRPr="008F797F">
                    <w:rPr>
                      <w:rFonts w:hint="eastAsia"/>
                      <w:sz w:val="16"/>
                      <w:lang w:eastAsia="zh-CN"/>
                    </w:rPr>
                    <w:t>的</w:t>
                  </w:r>
                </w:p>
                <w:p w:rsidR="0077129B" w:rsidRPr="008F797F" w:rsidRDefault="0077129B" w:rsidP="008F797F">
                  <w:pPr>
                    <w:spacing w:before="0"/>
                    <w:ind w:firstLineChars="150" w:firstLine="240"/>
                    <w:rPr>
                      <w:sz w:val="16"/>
                      <w:lang w:eastAsia="zh-CN"/>
                    </w:rPr>
                  </w:pPr>
                  <w:r w:rsidRPr="008F797F">
                    <w:rPr>
                      <w:rFonts w:hint="eastAsia"/>
                      <w:sz w:val="16"/>
                      <w:lang w:eastAsia="zh-CN"/>
                    </w:rPr>
                    <w:t>电平</w:t>
                  </w:r>
                </w:p>
              </w:txbxContent>
            </v:textbox>
          </v:shape>
        </w:pict>
      </w:r>
      <w:r>
        <w:rPr>
          <w:noProof/>
          <w:lang w:val="en-US" w:eastAsia="zh-CN"/>
        </w:rPr>
        <w:pict>
          <v:shape id="_x0000_s1123" type="#_x0000_t202" style="position:absolute;left:0;text-align:left;margin-left:65.8pt;margin-top:141.25pt;width:48.65pt;height:27.95pt;z-index:251688960;mso-height-percent:200;mso-height-percent:200;mso-width-relative:margin;mso-height-relative:margin" stroked="f">
            <v:textbox style="mso-fit-shape-to-text:t">
              <w:txbxContent>
                <w:p w:rsidR="0077129B" w:rsidRDefault="0077129B" w:rsidP="008F797F">
                  <w:pPr>
                    <w:spacing w:before="0"/>
                    <w:rPr>
                      <w:sz w:val="16"/>
                      <w:lang w:eastAsia="zh-CN"/>
                    </w:rPr>
                  </w:pPr>
                  <w:r>
                    <w:rPr>
                      <w:rFonts w:hint="eastAsia"/>
                      <w:sz w:val="16"/>
                      <w:lang w:eastAsia="zh-CN"/>
                    </w:rPr>
                    <w:t>稍</w:t>
                  </w:r>
                  <w:r w:rsidRPr="008F797F">
                    <w:rPr>
                      <w:rFonts w:hint="eastAsia"/>
                      <w:sz w:val="16"/>
                      <w:lang w:eastAsia="zh-CN"/>
                    </w:rPr>
                    <w:t>亮的</w:t>
                  </w:r>
                </w:p>
                <w:p w:rsidR="0077129B" w:rsidRPr="008F797F" w:rsidRDefault="0077129B" w:rsidP="008F797F">
                  <w:pPr>
                    <w:spacing w:before="0"/>
                    <w:ind w:firstLineChars="150" w:firstLine="240"/>
                    <w:rPr>
                      <w:sz w:val="16"/>
                      <w:lang w:eastAsia="zh-CN"/>
                    </w:rPr>
                  </w:pPr>
                  <w:r w:rsidRPr="008F797F">
                    <w:rPr>
                      <w:rFonts w:hint="eastAsia"/>
                      <w:sz w:val="16"/>
                      <w:lang w:eastAsia="zh-CN"/>
                    </w:rPr>
                    <w:t>电平</w:t>
                  </w:r>
                </w:p>
              </w:txbxContent>
            </v:textbox>
          </v:shape>
        </w:pict>
      </w:r>
      <w:r>
        <w:rPr>
          <w:noProof/>
          <w:lang w:val="en-US" w:eastAsia="zh-CN"/>
        </w:rPr>
        <w:pict>
          <v:shape id="_x0000_s1122" type="#_x0000_t202" style="position:absolute;left:0;text-align:left;margin-left:65.8pt;margin-top:79.5pt;width:68.85pt;height:17.6pt;z-index:251687936;mso-height-percent:200;mso-height-percent:200;mso-width-relative:margin;mso-height-relative:margin" stroked="f">
            <v:textbox style="mso-fit-shape-to-text:t">
              <w:txbxContent>
                <w:p w:rsidR="0077129B" w:rsidRPr="008F797F" w:rsidRDefault="0077129B" w:rsidP="008F797F">
                  <w:pPr>
                    <w:spacing w:before="0"/>
                    <w:rPr>
                      <w:sz w:val="16"/>
                      <w:lang w:eastAsia="zh-CN"/>
                    </w:rPr>
                  </w:pPr>
                  <w:r>
                    <w:rPr>
                      <w:rFonts w:hint="eastAsia"/>
                      <w:sz w:val="16"/>
                      <w:lang w:eastAsia="zh-CN"/>
                    </w:rPr>
                    <w:t>黑电平</w:t>
                  </w:r>
                </w:p>
              </w:txbxContent>
            </v:textbox>
          </v:shape>
        </w:pict>
      </w:r>
      <w:r>
        <w:rPr>
          <w:noProof/>
          <w:lang w:val="en-US" w:eastAsia="zh-CN"/>
        </w:rPr>
        <w:pict>
          <v:shape id="_x0000_s1121" type="#_x0000_t202" style="position:absolute;left:0;text-align:left;margin-left:50.35pt;margin-top:23.8pt;width:84.3pt;height:17.6pt;z-index:251686912;mso-height-percent:200;mso-height-percent:200;mso-width-relative:margin;mso-height-relative:margin" stroked="f">
            <v:textbox style="mso-fit-shape-to-text:t">
              <w:txbxContent>
                <w:p w:rsidR="0077129B" w:rsidRPr="008F797F" w:rsidRDefault="0077129B" w:rsidP="008F797F">
                  <w:pPr>
                    <w:spacing w:before="0"/>
                    <w:ind w:firstLineChars="200" w:firstLine="320"/>
                    <w:rPr>
                      <w:sz w:val="16"/>
                      <w:lang w:eastAsia="zh-CN"/>
                    </w:rPr>
                  </w:pPr>
                  <w:r>
                    <w:rPr>
                      <w:rFonts w:hint="eastAsia"/>
                      <w:sz w:val="16"/>
                      <w:lang w:eastAsia="zh-CN"/>
                    </w:rPr>
                    <w:t>抽样编号</w:t>
                  </w:r>
                </w:p>
              </w:txbxContent>
            </v:textbox>
          </v:shape>
        </w:pict>
      </w:r>
      <w:r>
        <w:rPr>
          <w:noProof/>
          <w:lang w:val="en-US" w:eastAsia="zh-CN"/>
        </w:rPr>
        <w:pict>
          <v:shape id="_x0000_s1120" type="#_x0000_t202" style="position:absolute;left:0;text-align:left;margin-left:313.35pt;margin-top:169.2pt;width:84.3pt;height:17.6pt;z-index:251685888;mso-height-percent:200;mso-height-percent:200;mso-width-relative:margin;mso-height-relative:margin" stroked="f">
            <v:textbox style="mso-fit-shape-to-text:t">
              <w:txbxContent>
                <w:p w:rsidR="0077129B" w:rsidRPr="008F797F" w:rsidRDefault="0077129B" w:rsidP="008F797F">
                  <w:pPr>
                    <w:spacing w:before="0"/>
                    <w:ind w:firstLineChars="150" w:firstLine="240"/>
                    <w:rPr>
                      <w:sz w:val="16"/>
                      <w:lang w:eastAsia="zh-CN"/>
                    </w:rPr>
                  </w:pPr>
                  <w:r>
                    <w:rPr>
                      <w:rFonts w:hint="eastAsia"/>
                      <w:sz w:val="16"/>
                      <w:lang w:eastAsia="zh-CN"/>
                    </w:rPr>
                    <w:t>稍暗</w:t>
                  </w:r>
                  <w:r w:rsidRPr="008F797F">
                    <w:rPr>
                      <w:rFonts w:hint="eastAsia"/>
                      <w:sz w:val="16"/>
                      <w:lang w:eastAsia="zh-CN"/>
                    </w:rPr>
                    <w:t>的电平</w:t>
                  </w:r>
                </w:p>
              </w:txbxContent>
            </v:textbox>
          </v:shape>
        </w:pict>
      </w:r>
      <w:r>
        <w:rPr>
          <w:noProof/>
          <w:lang w:val="en-US" w:eastAsia="zh-CN"/>
        </w:rPr>
        <w:pict>
          <v:shape id="_x0000_s1119" type="#_x0000_t202" style="position:absolute;left:0;text-align:left;margin-left:313.35pt;margin-top:115.5pt;width:84.3pt;height:15.8pt;z-index:251684864;mso-height-percent:200;mso-height-percent:200;mso-width-relative:margin;mso-height-relative:margin" stroked="f">
            <v:textbox style="mso-fit-shape-to-text:t">
              <w:txbxContent>
                <w:p w:rsidR="0077129B" w:rsidRPr="008F797F" w:rsidRDefault="0077129B" w:rsidP="008F797F">
                  <w:pPr>
                    <w:spacing w:before="0"/>
                    <w:ind w:firstLineChars="150" w:firstLine="240"/>
                    <w:rPr>
                      <w:sz w:val="16"/>
                      <w:lang w:eastAsia="zh-CN"/>
                    </w:rPr>
                  </w:pPr>
                  <w:r>
                    <w:rPr>
                      <w:rFonts w:hint="eastAsia"/>
                      <w:sz w:val="16"/>
                      <w:lang w:eastAsia="zh-CN"/>
                    </w:rPr>
                    <w:t>稍</w:t>
                  </w:r>
                  <w:r w:rsidRPr="008F797F">
                    <w:rPr>
                      <w:rFonts w:hint="eastAsia"/>
                      <w:sz w:val="16"/>
                      <w:lang w:eastAsia="zh-CN"/>
                    </w:rPr>
                    <w:t>亮的电平</w:t>
                  </w:r>
                </w:p>
              </w:txbxContent>
            </v:textbox>
          </v:shape>
        </w:pict>
      </w:r>
      <w:r>
        <w:rPr>
          <w:noProof/>
          <w:lang w:val="en-US" w:eastAsia="zh-CN"/>
        </w:rPr>
        <w:pict>
          <v:shape id="_x0000_s1118" type="#_x0000_t202" style="position:absolute;left:0;text-align:left;margin-left:128.55pt;margin-top:279.9pt;width:269.1pt;height:50.55pt;z-index:251683840;mso-width-relative:margin;mso-height-relative:margin" stroked="f">
            <v:textbox>
              <w:txbxContent>
                <w:p w:rsidR="0077129B" w:rsidRDefault="0077129B" w:rsidP="008F797F">
                  <w:pPr>
                    <w:spacing w:before="0"/>
                    <w:ind w:firstLineChars="800" w:firstLine="1440"/>
                    <w:rPr>
                      <w:color w:val="333333"/>
                      <w:sz w:val="18"/>
                      <w:lang w:eastAsia="zh-CN"/>
                    </w:rPr>
                  </w:pPr>
                  <w:r>
                    <w:rPr>
                      <w:rFonts w:hint="eastAsia"/>
                      <w:color w:val="333333"/>
                      <w:sz w:val="18"/>
                      <w:lang w:eastAsia="zh-CN"/>
                    </w:rPr>
                    <w:t>包括抽样和行号</w:t>
                  </w:r>
                </w:p>
                <w:p w:rsidR="0077129B" w:rsidRPr="008F797F" w:rsidRDefault="0077129B" w:rsidP="008F797F">
                  <w:pPr>
                    <w:spacing w:before="0"/>
                    <w:rPr>
                      <w:color w:val="333333"/>
                      <w:sz w:val="18"/>
                      <w:lang w:eastAsia="zh-CN"/>
                    </w:rPr>
                  </w:pPr>
                  <w:r w:rsidRPr="008F797F">
                    <w:rPr>
                      <w:rFonts w:hint="eastAsia"/>
                      <w:color w:val="333333"/>
                      <w:sz w:val="18"/>
                      <w:lang w:eastAsia="zh-CN"/>
                    </w:rPr>
                    <w:t>例如：较高的电平块</w:t>
                  </w:r>
                  <w:r w:rsidRPr="008F797F">
                    <w:rPr>
                      <w:rFonts w:hint="eastAsia"/>
                      <w:color w:val="333333"/>
                      <w:sz w:val="18"/>
                      <w:lang w:eastAsia="zh-CN"/>
                    </w:rPr>
                    <w:t>Sd</w:t>
                  </w:r>
                  <w:r w:rsidRPr="008F797F">
                    <w:rPr>
                      <w:rFonts w:hint="eastAsia"/>
                      <w:color w:val="333333"/>
                      <w:sz w:val="18"/>
                      <w:lang w:eastAsia="zh-CN"/>
                    </w:rPr>
                    <w:t>是第一个较高电平示例</w:t>
                  </w:r>
                </w:p>
                <w:p w:rsidR="0077129B" w:rsidRPr="008F797F" w:rsidRDefault="0077129B" w:rsidP="008F797F">
                  <w:pPr>
                    <w:spacing w:before="0"/>
                    <w:ind w:firstLineChars="450" w:firstLine="810"/>
                    <w:rPr>
                      <w:color w:val="333333"/>
                      <w:sz w:val="18"/>
                      <w:lang w:eastAsia="zh-CN"/>
                    </w:rPr>
                  </w:pPr>
                  <w:r w:rsidRPr="008F797F">
                    <w:rPr>
                      <w:rFonts w:hint="eastAsia"/>
                      <w:color w:val="333333"/>
                      <w:sz w:val="18"/>
                      <w:lang w:eastAsia="zh-CN"/>
                    </w:rPr>
                    <w:t>Se</w:t>
                  </w:r>
                  <w:r w:rsidRPr="008F797F">
                    <w:rPr>
                      <w:rFonts w:hint="eastAsia"/>
                      <w:color w:val="333333"/>
                      <w:sz w:val="18"/>
                      <w:lang w:eastAsia="zh-CN"/>
                    </w:rPr>
                    <w:t>是最后一个较高的电平示例。</w:t>
                  </w:r>
                </w:p>
              </w:txbxContent>
            </v:textbox>
          </v:shape>
        </w:pict>
      </w:r>
      <w:r w:rsidR="008F797F" w:rsidRPr="008F797F">
        <w:rPr>
          <w:noProof/>
          <w:lang w:eastAsia="zh-CN"/>
        </w:rPr>
        <w:drawing>
          <wp:inline distT="0" distB="0" distL="0" distR="0">
            <wp:extent cx="6044196" cy="424282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0814-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4196" cy="4242825"/>
                    </a:xfrm>
                    <a:prstGeom prst="rect">
                      <a:avLst/>
                    </a:prstGeom>
                  </pic:spPr>
                </pic:pic>
              </a:graphicData>
            </a:graphic>
          </wp:inline>
        </w:drawing>
      </w:r>
    </w:p>
    <w:p w:rsidR="00655829" w:rsidRDefault="003F6FC5" w:rsidP="00655829">
      <w:pPr>
        <w:pStyle w:val="Figure"/>
      </w:pPr>
      <w:r>
        <w:rPr>
          <w:noProof/>
          <w:lang w:eastAsia="zh-CN"/>
        </w:rPr>
        <w:pict>
          <v:shape id="_x0000_s1117" type="#_x0000_t202" style="position:absolute;left:0;text-align:left;margin-left:139pt;margin-top:274.35pt;width:269.1pt;height:50.55pt;z-index:251682816;mso-width-relative:margin;mso-height-relative:margin" stroked="f">
            <v:textbox>
              <w:txbxContent>
                <w:p w:rsidR="0077129B" w:rsidRDefault="0077129B" w:rsidP="008F797F">
                  <w:pPr>
                    <w:spacing w:before="0"/>
                    <w:ind w:firstLineChars="800" w:firstLine="1440"/>
                    <w:rPr>
                      <w:color w:val="333333"/>
                      <w:sz w:val="18"/>
                      <w:lang w:eastAsia="zh-CN"/>
                    </w:rPr>
                  </w:pPr>
                  <w:r>
                    <w:rPr>
                      <w:rFonts w:hint="eastAsia"/>
                      <w:color w:val="333333"/>
                      <w:sz w:val="18"/>
                      <w:lang w:eastAsia="zh-CN"/>
                    </w:rPr>
                    <w:t>包括抽样和行号</w:t>
                  </w:r>
                </w:p>
                <w:p w:rsidR="0077129B" w:rsidRPr="008F797F" w:rsidRDefault="0077129B" w:rsidP="008F797F">
                  <w:pPr>
                    <w:spacing w:before="0"/>
                    <w:rPr>
                      <w:color w:val="333333"/>
                      <w:sz w:val="18"/>
                      <w:lang w:eastAsia="zh-CN"/>
                    </w:rPr>
                  </w:pPr>
                  <w:r w:rsidRPr="008F797F">
                    <w:rPr>
                      <w:rFonts w:hint="eastAsia"/>
                      <w:color w:val="333333"/>
                      <w:sz w:val="18"/>
                      <w:lang w:eastAsia="zh-CN"/>
                    </w:rPr>
                    <w:t>例如：较高的电平块</w:t>
                  </w:r>
                  <w:r w:rsidRPr="008F797F">
                    <w:rPr>
                      <w:rFonts w:hint="eastAsia"/>
                      <w:color w:val="333333"/>
                      <w:sz w:val="18"/>
                      <w:lang w:eastAsia="zh-CN"/>
                    </w:rPr>
                    <w:t>Sd</w:t>
                  </w:r>
                  <w:r w:rsidRPr="008F797F">
                    <w:rPr>
                      <w:rFonts w:hint="eastAsia"/>
                      <w:color w:val="333333"/>
                      <w:sz w:val="18"/>
                      <w:lang w:eastAsia="zh-CN"/>
                    </w:rPr>
                    <w:t>是第一个较高电平示例</w:t>
                  </w:r>
                </w:p>
                <w:p w:rsidR="0077129B" w:rsidRPr="008F797F" w:rsidRDefault="0077129B" w:rsidP="008F797F">
                  <w:pPr>
                    <w:spacing w:before="0"/>
                    <w:ind w:firstLineChars="450" w:firstLine="810"/>
                    <w:rPr>
                      <w:color w:val="333333"/>
                      <w:sz w:val="18"/>
                      <w:lang w:eastAsia="zh-CN"/>
                    </w:rPr>
                  </w:pPr>
                  <w:r w:rsidRPr="008F797F">
                    <w:rPr>
                      <w:rFonts w:hint="eastAsia"/>
                      <w:color w:val="333333"/>
                      <w:sz w:val="18"/>
                      <w:lang w:eastAsia="zh-CN"/>
                    </w:rPr>
                    <w:t>Se</w:t>
                  </w:r>
                  <w:r w:rsidRPr="008F797F">
                    <w:rPr>
                      <w:rFonts w:hint="eastAsia"/>
                      <w:color w:val="333333"/>
                      <w:sz w:val="18"/>
                      <w:lang w:eastAsia="zh-CN"/>
                    </w:rPr>
                    <w:t>是最后一个较高的电平示例。</w:t>
                  </w:r>
                </w:p>
              </w:txbxContent>
            </v:textbox>
          </v:shape>
        </w:pict>
      </w:r>
    </w:p>
    <w:p w:rsidR="0037585F" w:rsidRDefault="0037585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23BD5" w:rsidRPr="00123BD5" w:rsidRDefault="00726BE0" w:rsidP="00D707EE">
      <w:pPr>
        <w:pStyle w:val="TableNo"/>
        <w:spacing w:before="240"/>
        <w:rPr>
          <w:lang w:val="en-GB" w:eastAsia="zh-CN"/>
        </w:rPr>
      </w:pPr>
      <w:r>
        <w:rPr>
          <w:rFonts w:hint="eastAsia"/>
          <w:lang w:val="en-GB" w:eastAsia="zh-CN"/>
        </w:rPr>
        <w:lastRenderedPageBreak/>
        <w:t>表</w:t>
      </w:r>
      <w:r w:rsidR="00123BD5" w:rsidRPr="00123BD5">
        <w:rPr>
          <w:lang w:val="en-GB" w:eastAsia="zh-CN"/>
        </w:rPr>
        <w:t>4</w:t>
      </w:r>
    </w:p>
    <w:p w:rsidR="00123BD5" w:rsidRPr="00123BD5" w:rsidRDefault="00696C30" w:rsidP="00123BD5">
      <w:pPr>
        <w:pStyle w:val="Tabletitle"/>
        <w:rPr>
          <w:lang w:val="en-GB" w:eastAsia="zh-CN"/>
        </w:rPr>
      </w:pPr>
      <w:r>
        <w:rPr>
          <w:rFonts w:hint="eastAsia"/>
          <w:lang w:val="en-GB" w:eastAsia="zh-CN"/>
        </w:rPr>
        <w:t>对应图象格式的</w:t>
      </w:r>
      <w:r w:rsidR="00D25B1C">
        <w:rPr>
          <w:rFonts w:hint="eastAsia"/>
          <w:lang w:val="en-GB" w:eastAsia="zh-CN"/>
        </w:rPr>
        <w:t>抽样</w:t>
      </w:r>
      <w:r>
        <w:rPr>
          <w:rFonts w:hint="eastAsia"/>
          <w:lang w:val="en-GB" w:eastAsia="zh-CN"/>
        </w:rPr>
        <w:t>编号（水平）</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8"/>
        <w:gridCol w:w="2268"/>
        <w:gridCol w:w="2126"/>
        <w:gridCol w:w="2273"/>
      </w:tblGrid>
      <w:tr w:rsidR="00123BD5" w:rsidRPr="00187D40" w:rsidTr="005A450D">
        <w:trPr>
          <w:cantSplit/>
          <w:jc w:val="center"/>
        </w:trPr>
        <w:tc>
          <w:tcPr>
            <w:tcW w:w="2688" w:type="dxa"/>
          </w:tcPr>
          <w:p w:rsidR="00123BD5" w:rsidRPr="00187D40" w:rsidRDefault="00D25B1C" w:rsidP="002D0BEB">
            <w:pPr>
              <w:pStyle w:val="Tablehead"/>
              <w:rPr>
                <w:lang w:eastAsia="ja-JP"/>
              </w:rPr>
            </w:pPr>
            <w:r>
              <w:rPr>
                <w:rFonts w:hint="eastAsia"/>
                <w:lang w:val="en-GB" w:eastAsia="zh-CN"/>
              </w:rPr>
              <w:t>抽样</w:t>
            </w:r>
            <w:r w:rsidR="002D0BEB">
              <w:rPr>
                <w:rFonts w:hint="eastAsia"/>
                <w:lang w:val="en-GB" w:eastAsia="zh-CN"/>
              </w:rPr>
              <w:t>编号（水平）</w:t>
            </w:r>
          </w:p>
        </w:tc>
        <w:tc>
          <w:tcPr>
            <w:tcW w:w="2268" w:type="dxa"/>
            <w:vAlign w:val="center"/>
          </w:tcPr>
          <w:p w:rsidR="00123BD5" w:rsidRPr="00187D40" w:rsidRDefault="00123BD5" w:rsidP="004B0B90">
            <w:pPr>
              <w:pStyle w:val="Tablehead"/>
              <w:rPr>
                <w:lang w:eastAsia="ja-JP"/>
              </w:rPr>
            </w:pPr>
            <w:r w:rsidRPr="00187D40">
              <w:rPr>
                <w:lang w:eastAsia="ja-JP"/>
              </w:rPr>
              <w:t>HDTV</w:t>
            </w:r>
          </w:p>
        </w:tc>
        <w:tc>
          <w:tcPr>
            <w:tcW w:w="2126" w:type="dxa"/>
            <w:vAlign w:val="center"/>
          </w:tcPr>
          <w:p w:rsidR="00123BD5" w:rsidRPr="00187D40" w:rsidRDefault="00123BD5" w:rsidP="004B0B90">
            <w:pPr>
              <w:pStyle w:val="Tablehead"/>
              <w:rPr>
                <w:lang w:eastAsia="ja-JP"/>
              </w:rPr>
            </w:pPr>
            <w:r w:rsidRPr="00187D40">
              <w:rPr>
                <w:lang w:eastAsia="ja-JP"/>
              </w:rPr>
              <w:t>4K UHDTV</w:t>
            </w:r>
          </w:p>
        </w:tc>
        <w:tc>
          <w:tcPr>
            <w:tcW w:w="2273" w:type="dxa"/>
            <w:vAlign w:val="center"/>
          </w:tcPr>
          <w:p w:rsidR="00123BD5" w:rsidRPr="00187D40" w:rsidRDefault="00123BD5" w:rsidP="004B0B90">
            <w:pPr>
              <w:pStyle w:val="Tablehead"/>
              <w:rPr>
                <w:lang w:eastAsia="ja-JP"/>
              </w:rPr>
            </w:pPr>
            <w:r w:rsidRPr="00187D40">
              <w:rPr>
                <w:lang w:eastAsia="ja-JP"/>
              </w:rPr>
              <w:t>8K UHDTV</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Sa</w:t>
            </w:r>
          </w:p>
        </w:tc>
        <w:tc>
          <w:tcPr>
            <w:tcW w:w="2268" w:type="dxa"/>
          </w:tcPr>
          <w:p w:rsidR="00123BD5" w:rsidRPr="00187D40" w:rsidRDefault="00123BD5" w:rsidP="004B0B90">
            <w:pPr>
              <w:pStyle w:val="Tabletext"/>
              <w:jc w:val="center"/>
            </w:pPr>
            <w:r w:rsidRPr="00187D40">
              <w:t>0</w:t>
            </w:r>
          </w:p>
        </w:tc>
        <w:tc>
          <w:tcPr>
            <w:tcW w:w="2126" w:type="dxa"/>
          </w:tcPr>
          <w:p w:rsidR="00123BD5" w:rsidRPr="00187D40" w:rsidRDefault="00123BD5" w:rsidP="004B0B90">
            <w:pPr>
              <w:pStyle w:val="Tabletext"/>
              <w:jc w:val="center"/>
            </w:pPr>
            <w:r w:rsidRPr="00187D40">
              <w:t>0</w:t>
            </w:r>
          </w:p>
        </w:tc>
        <w:tc>
          <w:tcPr>
            <w:tcW w:w="2273" w:type="dxa"/>
          </w:tcPr>
          <w:p w:rsidR="00123BD5" w:rsidRPr="00187D40" w:rsidRDefault="00123BD5" w:rsidP="004B0B90">
            <w:pPr>
              <w:pStyle w:val="Tabletext"/>
              <w:jc w:val="center"/>
            </w:pPr>
            <w:r w:rsidRPr="00187D40">
              <w:t>0</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Sb</w:t>
            </w:r>
          </w:p>
        </w:tc>
        <w:tc>
          <w:tcPr>
            <w:tcW w:w="2268" w:type="dxa"/>
          </w:tcPr>
          <w:p w:rsidR="00123BD5" w:rsidRPr="00187D40" w:rsidRDefault="00123BD5" w:rsidP="004B0B90">
            <w:pPr>
              <w:pStyle w:val="Tabletext"/>
              <w:jc w:val="center"/>
            </w:pPr>
            <w:r w:rsidRPr="00187D40">
              <w:t>312</w:t>
            </w:r>
          </w:p>
        </w:tc>
        <w:tc>
          <w:tcPr>
            <w:tcW w:w="2126" w:type="dxa"/>
          </w:tcPr>
          <w:p w:rsidR="00123BD5" w:rsidRPr="00187D40" w:rsidRDefault="00123BD5" w:rsidP="004B0B90">
            <w:pPr>
              <w:pStyle w:val="Tabletext"/>
              <w:jc w:val="center"/>
            </w:pPr>
            <w:r w:rsidRPr="00187D40">
              <w:t>624</w:t>
            </w:r>
          </w:p>
        </w:tc>
        <w:tc>
          <w:tcPr>
            <w:tcW w:w="2273" w:type="dxa"/>
          </w:tcPr>
          <w:p w:rsidR="00123BD5" w:rsidRPr="00187D40" w:rsidRDefault="00123BD5" w:rsidP="004B0B90">
            <w:pPr>
              <w:pStyle w:val="Tabletext"/>
              <w:jc w:val="center"/>
            </w:pPr>
            <w:r w:rsidRPr="00187D40">
              <w:t>1 248</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Sc</w:t>
            </w:r>
          </w:p>
        </w:tc>
        <w:tc>
          <w:tcPr>
            <w:tcW w:w="2268" w:type="dxa"/>
          </w:tcPr>
          <w:p w:rsidR="00123BD5" w:rsidRPr="00187D40" w:rsidRDefault="00123BD5" w:rsidP="004B0B90">
            <w:pPr>
              <w:pStyle w:val="Tabletext"/>
              <w:jc w:val="center"/>
            </w:pPr>
            <w:r w:rsidRPr="00187D40">
              <w:t>599</w:t>
            </w:r>
          </w:p>
        </w:tc>
        <w:tc>
          <w:tcPr>
            <w:tcW w:w="2126" w:type="dxa"/>
          </w:tcPr>
          <w:p w:rsidR="00123BD5" w:rsidRPr="00187D40" w:rsidRDefault="00123BD5" w:rsidP="004B0B90">
            <w:pPr>
              <w:pStyle w:val="Tabletext"/>
              <w:jc w:val="center"/>
            </w:pPr>
            <w:r w:rsidRPr="00187D40">
              <w:t>1 199</w:t>
            </w:r>
          </w:p>
        </w:tc>
        <w:tc>
          <w:tcPr>
            <w:tcW w:w="2273" w:type="dxa"/>
          </w:tcPr>
          <w:p w:rsidR="00123BD5" w:rsidRPr="00187D40" w:rsidRDefault="00123BD5" w:rsidP="004B0B90">
            <w:pPr>
              <w:pStyle w:val="Tabletext"/>
              <w:jc w:val="center"/>
            </w:pPr>
            <w:r w:rsidRPr="00187D40">
              <w:t>2 399</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Sd</w:t>
            </w:r>
          </w:p>
        </w:tc>
        <w:tc>
          <w:tcPr>
            <w:tcW w:w="2268" w:type="dxa"/>
          </w:tcPr>
          <w:p w:rsidR="00123BD5" w:rsidRPr="00187D40" w:rsidRDefault="00123BD5" w:rsidP="004B0B90">
            <w:pPr>
              <w:pStyle w:val="Tabletext"/>
              <w:jc w:val="center"/>
            </w:pPr>
            <w:r w:rsidRPr="00187D40">
              <w:t>888</w:t>
            </w:r>
          </w:p>
        </w:tc>
        <w:tc>
          <w:tcPr>
            <w:tcW w:w="2126" w:type="dxa"/>
          </w:tcPr>
          <w:p w:rsidR="00123BD5" w:rsidRPr="00187D40" w:rsidRDefault="00123BD5" w:rsidP="004B0B90">
            <w:pPr>
              <w:pStyle w:val="Tabletext"/>
              <w:jc w:val="center"/>
            </w:pPr>
            <w:r w:rsidRPr="00187D40">
              <w:t>1 776</w:t>
            </w:r>
          </w:p>
        </w:tc>
        <w:tc>
          <w:tcPr>
            <w:tcW w:w="2273" w:type="dxa"/>
          </w:tcPr>
          <w:p w:rsidR="00123BD5" w:rsidRPr="00187D40" w:rsidRDefault="00123BD5" w:rsidP="004B0B90">
            <w:pPr>
              <w:pStyle w:val="Tabletext"/>
              <w:jc w:val="center"/>
            </w:pPr>
            <w:r w:rsidRPr="00187D40">
              <w:t>3 552</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Se</w:t>
            </w:r>
          </w:p>
        </w:tc>
        <w:tc>
          <w:tcPr>
            <w:tcW w:w="2268" w:type="dxa"/>
          </w:tcPr>
          <w:p w:rsidR="00123BD5" w:rsidRPr="00187D40" w:rsidRDefault="00123BD5" w:rsidP="004B0B90">
            <w:pPr>
              <w:pStyle w:val="Tabletext"/>
              <w:jc w:val="center"/>
            </w:pPr>
            <w:r w:rsidRPr="00187D40">
              <w:t>1 031</w:t>
            </w:r>
          </w:p>
        </w:tc>
        <w:tc>
          <w:tcPr>
            <w:tcW w:w="2126" w:type="dxa"/>
          </w:tcPr>
          <w:p w:rsidR="00123BD5" w:rsidRPr="00187D40" w:rsidRDefault="00123BD5" w:rsidP="004B0B90">
            <w:pPr>
              <w:pStyle w:val="Tabletext"/>
              <w:jc w:val="center"/>
            </w:pPr>
            <w:r w:rsidRPr="00187D40">
              <w:t>2 063</w:t>
            </w:r>
          </w:p>
        </w:tc>
        <w:tc>
          <w:tcPr>
            <w:tcW w:w="2273" w:type="dxa"/>
          </w:tcPr>
          <w:p w:rsidR="00123BD5" w:rsidRPr="00187D40" w:rsidRDefault="00123BD5" w:rsidP="004B0B90">
            <w:pPr>
              <w:pStyle w:val="Tabletext"/>
              <w:jc w:val="center"/>
            </w:pPr>
            <w:r w:rsidRPr="00187D40">
              <w:t>4 127</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Sf</w:t>
            </w:r>
          </w:p>
        </w:tc>
        <w:tc>
          <w:tcPr>
            <w:tcW w:w="2268" w:type="dxa"/>
          </w:tcPr>
          <w:p w:rsidR="00123BD5" w:rsidRPr="00187D40" w:rsidRDefault="00123BD5" w:rsidP="004B0B90">
            <w:pPr>
              <w:pStyle w:val="Tabletext"/>
              <w:jc w:val="center"/>
            </w:pPr>
            <w:r w:rsidRPr="00187D40">
              <w:t>1 320</w:t>
            </w:r>
          </w:p>
        </w:tc>
        <w:tc>
          <w:tcPr>
            <w:tcW w:w="2126" w:type="dxa"/>
          </w:tcPr>
          <w:p w:rsidR="00123BD5" w:rsidRPr="00187D40" w:rsidRDefault="00123BD5" w:rsidP="004B0B90">
            <w:pPr>
              <w:pStyle w:val="Tabletext"/>
              <w:jc w:val="center"/>
            </w:pPr>
            <w:r w:rsidRPr="00187D40">
              <w:t>2 640</w:t>
            </w:r>
          </w:p>
        </w:tc>
        <w:tc>
          <w:tcPr>
            <w:tcW w:w="2273" w:type="dxa"/>
          </w:tcPr>
          <w:p w:rsidR="00123BD5" w:rsidRPr="00187D40" w:rsidRDefault="00123BD5" w:rsidP="004B0B90">
            <w:pPr>
              <w:pStyle w:val="Tabletext"/>
              <w:jc w:val="center"/>
            </w:pPr>
            <w:r w:rsidRPr="00187D40">
              <w:t>5 280</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Sg</w:t>
            </w:r>
          </w:p>
        </w:tc>
        <w:tc>
          <w:tcPr>
            <w:tcW w:w="2268" w:type="dxa"/>
          </w:tcPr>
          <w:p w:rsidR="00123BD5" w:rsidRPr="00187D40" w:rsidRDefault="00123BD5" w:rsidP="004B0B90">
            <w:pPr>
              <w:pStyle w:val="Tabletext"/>
              <w:jc w:val="center"/>
            </w:pPr>
            <w:r w:rsidRPr="00187D40">
              <w:t>1 607</w:t>
            </w:r>
          </w:p>
        </w:tc>
        <w:tc>
          <w:tcPr>
            <w:tcW w:w="2126" w:type="dxa"/>
          </w:tcPr>
          <w:p w:rsidR="00123BD5" w:rsidRPr="00187D40" w:rsidRDefault="00123BD5" w:rsidP="004B0B90">
            <w:pPr>
              <w:pStyle w:val="Tabletext"/>
              <w:jc w:val="center"/>
            </w:pPr>
            <w:r w:rsidRPr="00187D40">
              <w:t>3 215</w:t>
            </w:r>
          </w:p>
        </w:tc>
        <w:tc>
          <w:tcPr>
            <w:tcW w:w="2273" w:type="dxa"/>
          </w:tcPr>
          <w:p w:rsidR="00123BD5" w:rsidRPr="00187D40" w:rsidRDefault="00123BD5" w:rsidP="004B0B90">
            <w:pPr>
              <w:pStyle w:val="Tabletext"/>
              <w:jc w:val="center"/>
            </w:pPr>
            <w:r w:rsidRPr="00187D40">
              <w:t>6 431</w:t>
            </w:r>
          </w:p>
        </w:tc>
      </w:tr>
      <w:tr w:rsidR="00123BD5" w:rsidRPr="00187D40" w:rsidTr="005A450D">
        <w:trPr>
          <w:cantSplit/>
          <w:jc w:val="center"/>
        </w:trPr>
        <w:tc>
          <w:tcPr>
            <w:tcW w:w="2688" w:type="dxa"/>
          </w:tcPr>
          <w:p w:rsidR="00123BD5" w:rsidRPr="00187D40" w:rsidRDefault="00123BD5" w:rsidP="004B0B90">
            <w:pPr>
              <w:pStyle w:val="Tabletext"/>
              <w:jc w:val="center"/>
            </w:pPr>
            <w:r w:rsidRPr="00187D40">
              <w:t>Sh</w:t>
            </w:r>
          </w:p>
        </w:tc>
        <w:tc>
          <w:tcPr>
            <w:tcW w:w="2268" w:type="dxa"/>
          </w:tcPr>
          <w:p w:rsidR="00123BD5" w:rsidRPr="00187D40" w:rsidRDefault="00123BD5" w:rsidP="004B0B90">
            <w:pPr>
              <w:pStyle w:val="Tabletext"/>
              <w:jc w:val="center"/>
            </w:pPr>
            <w:r w:rsidRPr="00187D40">
              <w:t>1 919</w:t>
            </w:r>
          </w:p>
        </w:tc>
        <w:tc>
          <w:tcPr>
            <w:tcW w:w="2126" w:type="dxa"/>
          </w:tcPr>
          <w:p w:rsidR="00123BD5" w:rsidRPr="00187D40" w:rsidRDefault="00123BD5" w:rsidP="004B0B90">
            <w:pPr>
              <w:pStyle w:val="Tabletext"/>
              <w:jc w:val="center"/>
            </w:pPr>
            <w:r w:rsidRPr="00187D40">
              <w:t>3 839</w:t>
            </w:r>
          </w:p>
        </w:tc>
        <w:tc>
          <w:tcPr>
            <w:tcW w:w="2273" w:type="dxa"/>
          </w:tcPr>
          <w:p w:rsidR="00123BD5" w:rsidRPr="00187D40" w:rsidRDefault="00123BD5" w:rsidP="004B0B90">
            <w:pPr>
              <w:pStyle w:val="Tabletext"/>
              <w:jc w:val="center"/>
            </w:pPr>
            <w:r w:rsidRPr="00187D40">
              <w:t>7 679</w:t>
            </w:r>
          </w:p>
        </w:tc>
      </w:tr>
    </w:tbl>
    <w:p w:rsidR="00123BD5" w:rsidRPr="00187D40" w:rsidRDefault="002D0BEB" w:rsidP="00123BD5">
      <w:pPr>
        <w:pStyle w:val="TableNo"/>
      </w:pPr>
      <w:r>
        <w:rPr>
          <w:rFonts w:hint="eastAsia"/>
          <w:lang w:eastAsia="zh-CN"/>
        </w:rPr>
        <w:t>表</w:t>
      </w:r>
      <w:r w:rsidR="00123BD5" w:rsidRPr="00187D40">
        <w:t>5</w:t>
      </w:r>
    </w:p>
    <w:p w:rsidR="00123BD5" w:rsidRPr="00123BD5" w:rsidRDefault="00123BD5" w:rsidP="00123BD5">
      <w:pPr>
        <w:pStyle w:val="Tabletitle"/>
        <w:rPr>
          <w:lang w:val="en-GB" w:eastAsia="zh-CN"/>
        </w:rPr>
      </w:pPr>
      <w:r w:rsidRPr="00123BD5">
        <w:rPr>
          <w:lang w:val="en-GB" w:eastAsia="zh-CN"/>
        </w:rPr>
        <w:t>HDTV</w:t>
      </w:r>
      <w:r w:rsidR="002D0BEB">
        <w:rPr>
          <w:rFonts w:hint="eastAsia"/>
          <w:lang w:val="en-GB" w:eastAsia="zh-CN"/>
        </w:rPr>
        <w:t>图像格式的行号</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2977"/>
        <w:gridCol w:w="2556"/>
      </w:tblGrid>
      <w:tr w:rsidR="00123BD5" w:rsidRPr="00187D40" w:rsidTr="005A450D">
        <w:trPr>
          <w:cantSplit/>
          <w:trHeight w:val="259"/>
          <w:jc w:val="center"/>
        </w:trPr>
        <w:tc>
          <w:tcPr>
            <w:tcW w:w="3964" w:type="dxa"/>
            <w:vAlign w:val="center"/>
          </w:tcPr>
          <w:p w:rsidR="00123BD5" w:rsidRPr="004C0BE6" w:rsidRDefault="002D0BEB" w:rsidP="004B0B90">
            <w:pPr>
              <w:pStyle w:val="Tablehead"/>
              <w:rPr>
                <w:lang w:eastAsia="zh-CN"/>
              </w:rPr>
            </w:pPr>
            <w:r>
              <w:rPr>
                <w:rFonts w:hint="eastAsia"/>
                <w:lang w:val="en-GB" w:eastAsia="zh-CN"/>
              </w:rPr>
              <w:t>基于</w:t>
            </w:r>
            <w:r w:rsidR="00123BD5" w:rsidRPr="004C0BE6">
              <w:rPr>
                <w:lang w:eastAsia="ja-JP"/>
              </w:rPr>
              <w:t>ITU-R BT.709</w:t>
            </w:r>
            <w:r>
              <w:rPr>
                <w:rFonts w:hint="eastAsia"/>
                <w:lang w:eastAsia="zh-CN"/>
              </w:rPr>
              <w:t>建议书的行号</w:t>
            </w:r>
          </w:p>
        </w:tc>
        <w:tc>
          <w:tcPr>
            <w:tcW w:w="2977" w:type="dxa"/>
            <w:vAlign w:val="center"/>
          </w:tcPr>
          <w:p w:rsidR="00123BD5" w:rsidRPr="00187D40" w:rsidRDefault="00123BD5" w:rsidP="005A450D">
            <w:pPr>
              <w:pStyle w:val="Tablehead"/>
              <w:rPr>
                <w:lang w:eastAsia="ja-JP"/>
              </w:rPr>
            </w:pPr>
            <w:r w:rsidRPr="00187D40">
              <w:rPr>
                <w:lang w:eastAsia="ja-JP"/>
              </w:rPr>
              <w:t>HDTV</w:t>
            </w:r>
            <w:r w:rsidR="002D0BEB">
              <w:rPr>
                <w:rFonts w:hint="eastAsia"/>
                <w:lang w:eastAsia="zh-CN"/>
              </w:rPr>
              <w:t>（隔行）</w:t>
            </w:r>
          </w:p>
        </w:tc>
        <w:tc>
          <w:tcPr>
            <w:tcW w:w="2556" w:type="dxa"/>
            <w:vAlign w:val="center"/>
          </w:tcPr>
          <w:p w:rsidR="00123BD5" w:rsidRPr="00187D40" w:rsidRDefault="00123BD5" w:rsidP="002D0BEB">
            <w:pPr>
              <w:pStyle w:val="Tablehead"/>
              <w:rPr>
                <w:lang w:eastAsia="ja-JP"/>
              </w:rPr>
            </w:pPr>
            <w:r w:rsidRPr="00187D40">
              <w:rPr>
                <w:lang w:eastAsia="ja-JP"/>
              </w:rPr>
              <w:t>HDTV</w:t>
            </w:r>
            <w:r w:rsidR="002D0BEB">
              <w:rPr>
                <w:rFonts w:hint="eastAsia"/>
                <w:lang w:eastAsia="zh-CN"/>
              </w:rPr>
              <w:t>（逐行）</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La</w:t>
            </w:r>
          </w:p>
        </w:tc>
        <w:tc>
          <w:tcPr>
            <w:tcW w:w="2977" w:type="dxa"/>
          </w:tcPr>
          <w:p w:rsidR="00123BD5" w:rsidRPr="00187D40" w:rsidRDefault="00123BD5" w:rsidP="004B0B90">
            <w:pPr>
              <w:pStyle w:val="Tabletext"/>
              <w:jc w:val="center"/>
            </w:pPr>
            <w:r w:rsidRPr="00187D40">
              <w:t>21, 584</w:t>
            </w:r>
          </w:p>
        </w:tc>
        <w:tc>
          <w:tcPr>
            <w:tcW w:w="2556" w:type="dxa"/>
          </w:tcPr>
          <w:p w:rsidR="00123BD5" w:rsidRPr="00187D40" w:rsidRDefault="00123BD5" w:rsidP="004B0B90">
            <w:pPr>
              <w:pStyle w:val="Tabletext"/>
              <w:jc w:val="center"/>
            </w:pPr>
            <w:r w:rsidRPr="00187D40">
              <w:t>42</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Lb</w:t>
            </w:r>
          </w:p>
        </w:tc>
        <w:tc>
          <w:tcPr>
            <w:tcW w:w="2977" w:type="dxa"/>
          </w:tcPr>
          <w:p w:rsidR="00123BD5" w:rsidRPr="00187D40" w:rsidRDefault="00123BD5" w:rsidP="004B0B90">
            <w:pPr>
              <w:pStyle w:val="Tabletext"/>
              <w:jc w:val="center"/>
            </w:pPr>
            <w:r w:rsidRPr="00187D40">
              <w:t>183, 746</w:t>
            </w:r>
          </w:p>
        </w:tc>
        <w:tc>
          <w:tcPr>
            <w:tcW w:w="2556" w:type="dxa"/>
          </w:tcPr>
          <w:p w:rsidR="00123BD5" w:rsidRPr="00187D40" w:rsidRDefault="00123BD5" w:rsidP="004B0B90">
            <w:pPr>
              <w:pStyle w:val="Tabletext"/>
              <w:jc w:val="center"/>
            </w:pPr>
            <w:r w:rsidRPr="00187D40">
              <w:t>366</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Lc</w:t>
            </w:r>
          </w:p>
        </w:tc>
        <w:tc>
          <w:tcPr>
            <w:tcW w:w="2977" w:type="dxa"/>
          </w:tcPr>
          <w:p w:rsidR="00123BD5" w:rsidRPr="00187D40" w:rsidRDefault="00123BD5" w:rsidP="004B0B90">
            <w:pPr>
              <w:pStyle w:val="Tabletext"/>
              <w:jc w:val="center"/>
            </w:pPr>
            <w:r w:rsidRPr="00187D40">
              <w:t>194, 756</w:t>
            </w:r>
          </w:p>
        </w:tc>
        <w:tc>
          <w:tcPr>
            <w:tcW w:w="2556" w:type="dxa"/>
          </w:tcPr>
          <w:p w:rsidR="00123BD5" w:rsidRPr="00187D40" w:rsidRDefault="00123BD5" w:rsidP="004B0B90">
            <w:pPr>
              <w:pStyle w:val="Tabletext"/>
              <w:jc w:val="center"/>
            </w:pPr>
            <w:r w:rsidRPr="00187D40">
              <w:t>387</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Ld</w:t>
            </w:r>
          </w:p>
        </w:tc>
        <w:tc>
          <w:tcPr>
            <w:tcW w:w="2977" w:type="dxa"/>
          </w:tcPr>
          <w:p w:rsidR="00123BD5" w:rsidRPr="00187D40" w:rsidRDefault="00123BD5" w:rsidP="004B0B90">
            <w:pPr>
              <w:pStyle w:val="Tabletext"/>
              <w:jc w:val="center"/>
            </w:pPr>
            <w:r w:rsidRPr="00187D40">
              <w:t>254, 817</w:t>
            </w:r>
          </w:p>
        </w:tc>
        <w:tc>
          <w:tcPr>
            <w:tcW w:w="2556" w:type="dxa"/>
          </w:tcPr>
          <w:p w:rsidR="00123BD5" w:rsidRPr="00187D40" w:rsidRDefault="00123BD5" w:rsidP="004B0B90">
            <w:pPr>
              <w:pStyle w:val="Tabletext"/>
              <w:jc w:val="center"/>
            </w:pPr>
            <w:r w:rsidRPr="00187D40">
              <w:t>509</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Le</w:t>
            </w:r>
          </w:p>
        </w:tc>
        <w:tc>
          <w:tcPr>
            <w:tcW w:w="2977" w:type="dxa"/>
          </w:tcPr>
          <w:p w:rsidR="00123BD5" w:rsidRPr="00187D40" w:rsidRDefault="00123BD5" w:rsidP="004B0B90">
            <w:pPr>
              <w:pStyle w:val="Tabletext"/>
              <w:jc w:val="center"/>
            </w:pPr>
            <w:r w:rsidRPr="00187D40">
              <w:t>255, 818</w:t>
            </w:r>
          </w:p>
        </w:tc>
        <w:tc>
          <w:tcPr>
            <w:tcW w:w="2556" w:type="dxa"/>
          </w:tcPr>
          <w:p w:rsidR="00123BD5" w:rsidRPr="00187D40" w:rsidRDefault="00123BD5" w:rsidP="004B0B90">
            <w:pPr>
              <w:pStyle w:val="Tabletext"/>
              <w:jc w:val="center"/>
            </w:pPr>
            <w:r w:rsidRPr="00187D40">
              <w:t>510</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Lf</w:t>
            </w:r>
          </w:p>
        </w:tc>
        <w:tc>
          <w:tcPr>
            <w:tcW w:w="2977" w:type="dxa"/>
          </w:tcPr>
          <w:p w:rsidR="00123BD5" w:rsidRPr="00187D40" w:rsidRDefault="00123BD5" w:rsidP="004B0B90">
            <w:pPr>
              <w:pStyle w:val="Tabletext"/>
              <w:jc w:val="center"/>
            </w:pPr>
            <w:r w:rsidRPr="00187D40">
              <w:t>326, 889</w:t>
            </w:r>
          </w:p>
        </w:tc>
        <w:tc>
          <w:tcPr>
            <w:tcW w:w="2556" w:type="dxa"/>
          </w:tcPr>
          <w:p w:rsidR="00123BD5" w:rsidRPr="00187D40" w:rsidRDefault="00123BD5" w:rsidP="004B0B90">
            <w:pPr>
              <w:pStyle w:val="Tabletext"/>
              <w:jc w:val="center"/>
            </w:pPr>
            <w:r w:rsidRPr="00187D40">
              <w:t>653</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Lg</w:t>
            </w:r>
          </w:p>
        </w:tc>
        <w:tc>
          <w:tcPr>
            <w:tcW w:w="2977" w:type="dxa"/>
          </w:tcPr>
          <w:p w:rsidR="00123BD5" w:rsidRPr="00187D40" w:rsidRDefault="00123BD5" w:rsidP="004B0B90">
            <w:pPr>
              <w:pStyle w:val="Tabletext"/>
              <w:jc w:val="center"/>
            </w:pPr>
            <w:r w:rsidRPr="00187D40">
              <w:t>327, 890</w:t>
            </w:r>
          </w:p>
        </w:tc>
        <w:tc>
          <w:tcPr>
            <w:tcW w:w="2556" w:type="dxa"/>
          </w:tcPr>
          <w:p w:rsidR="00123BD5" w:rsidRPr="00187D40" w:rsidRDefault="00123BD5" w:rsidP="004B0B90">
            <w:pPr>
              <w:pStyle w:val="Tabletext"/>
              <w:jc w:val="center"/>
            </w:pPr>
            <w:r w:rsidRPr="00187D40">
              <w:t>654</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Lh</w:t>
            </w:r>
          </w:p>
        </w:tc>
        <w:tc>
          <w:tcPr>
            <w:tcW w:w="2977" w:type="dxa"/>
          </w:tcPr>
          <w:p w:rsidR="00123BD5" w:rsidRPr="00187D40" w:rsidRDefault="00123BD5" w:rsidP="004B0B90">
            <w:pPr>
              <w:pStyle w:val="Tabletext"/>
              <w:jc w:val="center"/>
            </w:pPr>
            <w:r w:rsidRPr="00187D40">
              <w:t>388, 950</w:t>
            </w:r>
          </w:p>
        </w:tc>
        <w:tc>
          <w:tcPr>
            <w:tcW w:w="2556" w:type="dxa"/>
          </w:tcPr>
          <w:p w:rsidR="00123BD5" w:rsidRPr="00187D40" w:rsidRDefault="00123BD5" w:rsidP="004B0B90">
            <w:pPr>
              <w:pStyle w:val="Tabletext"/>
              <w:jc w:val="center"/>
            </w:pPr>
            <w:r w:rsidRPr="00187D40">
              <w:t>776</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Li</w:t>
            </w:r>
          </w:p>
        </w:tc>
        <w:tc>
          <w:tcPr>
            <w:tcW w:w="2977" w:type="dxa"/>
          </w:tcPr>
          <w:p w:rsidR="00123BD5" w:rsidRPr="00187D40" w:rsidRDefault="00123BD5" w:rsidP="004B0B90">
            <w:pPr>
              <w:pStyle w:val="Tabletext"/>
              <w:jc w:val="center"/>
            </w:pPr>
            <w:r w:rsidRPr="00187D40">
              <w:t>398, 961</w:t>
            </w:r>
          </w:p>
        </w:tc>
        <w:tc>
          <w:tcPr>
            <w:tcW w:w="2556" w:type="dxa"/>
          </w:tcPr>
          <w:p w:rsidR="00123BD5" w:rsidRPr="00187D40" w:rsidRDefault="00123BD5" w:rsidP="004B0B90">
            <w:pPr>
              <w:pStyle w:val="Tabletext"/>
              <w:jc w:val="center"/>
            </w:pPr>
            <w:r w:rsidRPr="00187D40">
              <w:t>797</w:t>
            </w:r>
          </w:p>
        </w:tc>
      </w:tr>
      <w:tr w:rsidR="00123BD5" w:rsidRPr="00187D40" w:rsidTr="005A450D">
        <w:trPr>
          <w:cantSplit/>
          <w:jc w:val="center"/>
        </w:trPr>
        <w:tc>
          <w:tcPr>
            <w:tcW w:w="3964" w:type="dxa"/>
          </w:tcPr>
          <w:p w:rsidR="00123BD5" w:rsidRPr="00187D40" w:rsidRDefault="00123BD5" w:rsidP="004B0B90">
            <w:pPr>
              <w:pStyle w:val="Tabletext"/>
              <w:jc w:val="center"/>
            </w:pPr>
            <w:r w:rsidRPr="00187D40">
              <w:t>Lj</w:t>
            </w:r>
          </w:p>
        </w:tc>
        <w:tc>
          <w:tcPr>
            <w:tcW w:w="2977" w:type="dxa"/>
          </w:tcPr>
          <w:p w:rsidR="00123BD5" w:rsidRPr="00187D40" w:rsidRDefault="00123BD5" w:rsidP="004B0B90">
            <w:pPr>
              <w:pStyle w:val="Tabletext"/>
              <w:jc w:val="center"/>
            </w:pPr>
            <w:r w:rsidRPr="00187D40">
              <w:t>560, 1 123</w:t>
            </w:r>
          </w:p>
        </w:tc>
        <w:tc>
          <w:tcPr>
            <w:tcW w:w="2556" w:type="dxa"/>
          </w:tcPr>
          <w:p w:rsidR="00123BD5" w:rsidRPr="00187D40" w:rsidRDefault="00123BD5" w:rsidP="004B0B90">
            <w:pPr>
              <w:pStyle w:val="Tabletext"/>
              <w:jc w:val="center"/>
            </w:pPr>
            <w:r w:rsidRPr="00187D40">
              <w:t>1 121</w:t>
            </w:r>
          </w:p>
        </w:tc>
      </w:tr>
    </w:tbl>
    <w:p w:rsidR="00123BD5" w:rsidRPr="00123BD5" w:rsidRDefault="002D0BEB" w:rsidP="00D707EE">
      <w:pPr>
        <w:pStyle w:val="TableNo"/>
        <w:spacing w:before="240"/>
        <w:rPr>
          <w:lang w:val="en-GB"/>
        </w:rPr>
      </w:pPr>
      <w:r>
        <w:rPr>
          <w:rFonts w:hint="eastAsia"/>
          <w:lang w:val="en-GB" w:eastAsia="zh-CN"/>
        </w:rPr>
        <w:t>表</w:t>
      </w:r>
      <w:r w:rsidR="00123BD5" w:rsidRPr="00123BD5">
        <w:rPr>
          <w:lang w:val="en-GB"/>
        </w:rPr>
        <w:t>6</w:t>
      </w:r>
    </w:p>
    <w:p w:rsidR="00123BD5" w:rsidRPr="00123BD5" w:rsidRDefault="00123BD5" w:rsidP="00123BD5">
      <w:pPr>
        <w:pStyle w:val="Tabletitle"/>
        <w:rPr>
          <w:lang w:val="en-GB" w:eastAsia="zh-CN"/>
        </w:rPr>
      </w:pPr>
      <w:r w:rsidRPr="00123BD5">
        <w:rPr>
          <w:lang w:val="en-GB" w:eastAsia="zh-CN"/>
        </w:rPr>
        <w:t>UHDTV</w:t>
      </w:r>
      <w:r w:rsidR="002D0BEB">
        <w:rPr>
          <w:rFonts w:hint="eastAsia"/>
          <w:lang w:val="en-GB" w:eastAsia="zh-CN"/>
        </w:rPr>
        <w:t>图像格式的</w:t>
      </w:r>
      <w:r w:rsidR="00D25B1C">
        <w:rPr>
          <w:rFonts w:hint="eastAsia"/>
          <w:lang w:val="en-GB" w:eastAsia="zh-CN"/>
        </w:rPr>
        <w:t>抽样</w:t>
      </w:r>
      <w:r w:rsidR="002D0BEB">
        <w:rPr>
          <w:rFonts w:hint="eastAsia"/>
          <w:lang w:val="en-GB" w:eastAsia="zh-CN"/>
        </w:rPr>
        <w:t>编码（垂直）</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6"/>
        <w:gridCol w:w="2505"/>
        <w:gridCol w:w="2257"/>
      </w:tblGrid>
      <w:tr w:rsidR="00123BD5" w:rsidRPr="00EA7242" w:rsidTr="007B6B4D">
        <w:trPr>
          <w:jc w:val="center"/>
        </w:trPr>
        <w:tc>
          <w:tcPr>
            <w:tcW w:w="4026" w:type="dxa"/>
          </w:tcPr>
          <w:p w:rsidR="00123BD5" w:rsidRPr="00EA7242" w:rsidRDefault="00123BD5" w:rsidP="007B6B4D">
            <w:pPr>
              <w:pStyle w:val="Tablehead"/>
              <w:rPr>
                <w:lang w:eastAsia="zh-CN"/>
              </w:rPr>
            </w:pPr>
            <w:r w:rsidRPr="00123BD5">
              <w:rPr>
                <w:lang w:val="en-GB" w:eastAsia="ja-JP"/>
              </w:rPr>
              <w:t> </w:t>
            </w:r>
            <w:r w:rsidR="002D0BEB">
              <w:rPr>
                <w:rFonts w:hint="eastAsia"/>
                <w:lang w:val="en-GB" w:eastAsia="zh-CN"/>
              </w:rPr>
              <w:t>基于</w:t>
            </w:r>
            <w:r w:rsidRPr="00EA7242">
              <w:rPr>
                <w:lang w:eastAsia="ja-JP"/>
              </w:rPr>
              <w:t>ITU-R BT.2020</w:t>
            </w:r>
            <w:r w:rsidR="002D0BEB">
              <w:rPr>
                <w:rFonts w:hint="eastAsia"/>
                <w:lang w:eastAsia="zh-CN"/>
              </w:rPr>
              <w:t>建议书的</w:t>
            </w:r>
            <w:r w:rsidR="00D25B1C">
              <w:rPr>
                <w:rFonts w:hint="eastAsia"/>
                <w:lang w:eastAsia="zh-CN"/>
              </w:rPr>
              <w:t>抽样</w:t>
            </w:r>
            <w:r w:rsidR="007B6B4D">
              <w:rPr>
                <w:rFonts w:hint="eastAsia"/>
                <w:lang w:eastAsia="zh-CN"/>
              </w:rPr>
              <w:t>编号</w:t>
            </w:r>
          </w:p>
        </w:tc>
        <w:tc>
          <w:tcPr>
            <w:tcW w:w="2505" w:type="dxa"/>
            <w:vAlign w:val="center"/>
          </w:tcPr>
          <w:p w:rsidR="00123BD5" w:rsidRPr="00EA7242" w:rsidRDefault="00123BD5" w:rsidP="004B0B90">
            <w:pPr>
              <w:pStyle w:val="Tablehead"/>
              <w:rPr>
                <w:lang w:eastAsia="ja-JP"/>
              </w:rPr>
            </w:pPr>
            <w:r w:rsidRPr="00EA7242">
              <w:rPr>
                <w:lang w:eastAsia="ja-JP"/>
              </w:rPr>
              <w:t>4K UHDTV</w:t>
            </w:r>
          </w:p>
        </w:tc>
        <w:tc>
          <w:tcPr>
            <w:tcW w:w="2257" w:type="dxa"/>
            <w:vAlign w:val="center"/>
          </w:tcPr>
          <w:p w:rsidR="00123BD5" w:rsidRPr="00EA7242" w:rsidRDefault="00123BD5" w:rsidP="004B0B90">
            <w:pPr>
              <w:pStyle w:val="Tablehead"/>
              <w:rPr>
                <w:lang w:eastAsia="ja-JP"/>
              </w:rPr>
            </w:pPr>
            <w:r w:rsidRPr="00EA7242">
              <w:rPr>
                <w:lang w:eastAsia="ja-JP"/>
              </w:rPr>
              <w:t>8K UHDTV</w:t>
            </w:r>
          </w:p>
        </w:tc>
      </w:tr>
      <w:tr w:rsidR="00123BD5" w:rsidRPr="00EA7242" w:rsidTr="007B6B4D">
        <w:trPr>
          <w:jc w:val="center"/>
        </w:trPr>
        <w:tc>
          <w:tcPr>
            <w:tcW w:w="4026" w:type="dxa"/>
          </w:tcPr>
          <w:p w:rsidR="00123BD5" w:rsidRPr="00EA7242" w:rsidRDefault="00123BD5" w:rsidP="004B0B90">
            <w:pPr>
              <w:pStyle w:val="Tabletext"/>
              <w:jc w:val="center"/>
            </w:pPr>
            <w:r w:rsidRPr="00EA7242">
              <w:t>La</w:t>
            </w:r>
          </w:p>
        </w:tc>
        <w:tc>
          <w:tcPr>
            <w:tcW w:w="2505" w:type="dxa"/>
          </w:tcPr>
          <w:p w:rsidR="00123BD5" w:rsidRPr="00EA7242" w:rsidRDefault="00123BD5" w:rsidP="004B0B90">
            <w:pPr>
              <w:pStyle w:val="Tabletext"/>
              <w:jc w:val="center"/>
            </w:pPr>
            <w:r w:rsidRPr="00EA7242">
              <w:t>0</w:t>
            </w:r>
          </w:p>
        </w:tc>
        <w:tc>
          <w:tcPr>
            <w:tcW w:w="2257" w:type="dxa"/>
          </w:tcPr>
          <w:p w:rsidR="00123BD5" w:rsidRPr="00EA7242" w:rsidRDefault="00123BD5" w:rsidP="004B0B90">
            <w:pPr>
              <w:pStyle w:val="Tabletext"/>
              <w:jc w:val="center"/>
            </w:pPr>
            <w:r w:rsidRPr="00EA7242">
              <w:t>0</w:t>
            </w:r>
          </w:p>
        </w:tc>
      </w:tr>
      <w:tr w:rsidR="00123BD5" w:rsidRPr="00EA7242" w:rsidTr="007B6B4D">
        <w:trPr>
          <w:jc w:val="center"/>
        </w:trPr>
        <w:tc>
          <w:tcPr>
            <w:tcW w:w="4026" w:type="dxa"/>
          </w:tcPr>
          <w:p w:rsidR="00123BD5" w:rsidRPr="00EA7242" w:rsidRDefault="00123BD5" w:rsidP="004B0B90">
            <w:pPr>
              <w:pStyle w:val="Tabletext"/>
              <w:jc w:val="center"/>
            </w:pPr>
            <w:r w:rsidRPr="00EA7242">
              <w:t>Lb</w:t>
            </w:r>
          </w:p>
        </w:tc>
        <w:tc>
          <w:tcPr>
            <w:tcW w:w="2505" w:type="dxa"/>
          </w:tcPr>
          <w:p w:rsidR="00123BD5" w:rsidRPr="00EA7242" w:rsidRDefault="00123BD5" w:rsidP="004B0B90">
            <w:pPr>
              <w:pStyle w:val="Tabletext"/>
              <w:jc w:val="center"/>
            </w:pPr>
            <w:r w:rsidRPr="00EA7242">
              <w:t>648</w:t>
            </w:r>
          </w:p>
        </w:tc>
        <w:tc>
          <w:tcPr>
            <w:tcW w:w="2257" w:type="dxa"/>
          </w:tcPr>
          <w:p w:rsidR="00123BD5" w:rsidRPr="00EA7242" w:rsidRDefault="00123BD5" w:rsidP="004B0B90">
            <w:pPr>
              <w:pStyle w:val="Tabletext"/>
              <w:jc w:val="center"/>
            </w:pPr>
            <w:r w:rsidRPr="00EA7242">
              <w:t>1 296</w:t>
            </w:r>
          </w:p>
        </w:tc>
      </w:tr>
      <w:tr w:rsidR="00123BD5" w:rsidRPr="00EA7242" w:rsidTr="007B6B4D">
        <w:trPr>
          <w:jc w:val="center"/>
        </w:trPr>
        <w:tc>
          <w:tcPr>
            <w:tcW w:w="4026" w:type="dxa"/>
          </w:tcPr>
          <w:p w:rsidR="00123BD5" w:rsidRPr="00EA7242" w:rsidRDefault="00123BD5" w:rsidP="004B0B90">
            <w:pPr>
              <w:pStyle w:val="Tabletext"/>
              <w:jc w:val="center"/>
            </w:pPr>
            <w:r w:rsidRPr="00EA7242">
              <w:t>Lc</w:t>
            </w:r>
          </w:p>
        </w:tc>
        <w:tc>
          <w:tcPr>
            <w:tcW w:w="2505" w:type="dxa"/>
          </w:tcPr>
          <w:p w:rsidR="00123BD5" w:rsidRPr="00EA7242" w:rsidRDefault="00123BD5" w:rsidP="004B0B90">
            <w:pPr>
              <w:pStyle w:val="Tabletext"/>
              <w:jc w:val="center"/>
            </w:pPr>
            <w:r w:rsidRPr="00EA7242">
              <w:t>690</w:t>
            </w:r>
          </w:p>
        </w:tc>
        <w:tc>
          <w:tcPr>
            <w:tcW w:w="2257" w:type="dxa"/>
          </w:tcPr>
          <w:p w:rsidR="00123BD5" w:rsidRPr="00EA7242" w:rsidRDefault="00123BD5" w:rsidP="004B0B90">
            <w:pPr>
              <w:pStyle w:val="Tabletext"/>
              <w:jc w:val="center"/>
            </w:pPr>
            <w:r w:rsidRPr="00EA7242">
              <w:t>1 380</w:t>
            </w:r>
          </w:p>
        </w:tc>
      </w:tr>
      <w:tr w:rsidR="00123BD5" w:rsidRPr="00EA7242" w:rsidTr="007B6B4D">
        <w:trPr>
          <w:jc w:val="center"/>
        </w:trPr>
        <w:tc>
          <w:tcPr>
            <w:tcW w:w="4026" w:type="dxa"/>
          </w:tcPr>
          <w:p w:rsidR="00123BD5" w:rsidRPr="00EA7242" w:rsidRDefault="00123BD5" w:rsidP="004B0B90">
            <w:pPr>
              <w:pStyle w:val="Tabletext"/>
              <w:jc w:val="center"/>
            </w:pPr>
            <w:r w:rsidRPr="00EA7242">
              <w:t>Ld</w:t>
            </w:r>
          </w:p>
        </w:tc>
        <w:tc>
          <w:tcPr>
            <w:tcW w:w="2505" w:type="dxa"/>
          </w:tcPr>
          <w:p w:rsidR="00123BD5" w:rsidRPr="00EA7242" w:rsidRDefault="00123BD5" w:rsidP="004B0B90">
            <w:pPr>
              <w:pStyle w:val="Tabletext"/>
              <w:jc w:val="center"/>
            </w:pPr>
            <w:r w:rsidRPr="00EA7242">
              <w:t>935</w:t>
            </w:r>
          </w:p>
        </w:tc>
        <w:tc>
          <w:tcPr>
            <w:tcW w:w="2257" w:type="dxa"/>
          </w:tcPr>
          <w:p w:rsidR="00123BD5" w:rsidRPr="00EA7242" w:rsidRDefault="00123BD5" w:rsidP="004B0B90">
            <w:pPr>
              <w:pStyle w:val="Tabletext"/>
              <w:jc w:val="center"/>
            </w:pPr>
            <w:r w:rsidRPr="00EA7242">
              <w:t>1 871</w:t>
            </w:r>
          </w:p>
        </w:tc>
      </w:tr>
      <w:tr w:rsidR="00123BD5" w:rsidRPr="00EA7242" w:rsidTr="007B6B4D">
        <w:trPr>
          <w:jc w:val="center"/>
        </w:trPr>
        <w:tc>
          <w:tcPr>
            <w:tcW w:w="4026" w:type="dxa"/>
          </w:tcPr>
          <w:p w:rsidR="00123BD5" w:rsidRPr="00EA7242" w:rsidRDefault="00123BD5" w:rsidP="004B0B90">
            <w:pPr>
              <w:pStyle w:val="Tabletext"/>
              <w:jc w:val="center"/>
            </w:pPr>
            <w:r w:rsidRPr="00EA7242">
              <w:t>Le</w:t>
            </w:r>
          </w:p>
        </w:tc>
        <w:tc>
          <w:tcPr>
            <w:tcW w:w="2505" w:type="dxa"/>
          </w:tcPr>
          <w:p w:rsidR="00123BD5" w:rsidRPr="00EA7242" w:rsidRDefault="00123BD5" w:rsidP="004B0B90">
            <w:pPr>
              <w:pStyle w:val="Tabletext"/>
              <w:jc w:val="center"/>
            </w:pPr>
            <w:r w:rsidRPr="00EA7242">
              <w:t>936</w:t>
            </w:r>
          </w:p>
        </w:tc>
        <w:tc>
          <w:tcPr>
            <w:tcW w:w="2257" w:type="dxa"/>
          </w:tcPr>
          <w:p w:rsidR="00123BD5" w:rsidRPr="00EA7242" w:rsidRDefault="00123BD5" w:rsidP="004B0B90">
            <w:pPr>
              <w:pStyle w:val="Tabletext"/>
              <w:jc w:val="center"/>
            </w:pPr>
            <w:r w:rsidRPr="00EA7242">
              <w:t>1 872</w:t>
            </w:r>
          </w:p>
        </w:tc>
      </w:tr>
      <w:tr w:rsidR="00123BD5" w:rsidRPr="00EA7242" w:rsidTr="007B6B4D">
        <w:trPr>
          <w:jc w:val="center"/>
        </w:trPr>
        <w:tc>
          <w:tcPr>
            <w:tcW w:w="4026" w:type="dxa"/>
          </w:tcPr>
          <w:p w:rsidR="00123BD5" w:rsidRPr="00EA7242" w:rsidRDefault="00123BD5" w:rsidP="004B0B90">
            <w:pPr>
              <w:pStyle w:val="Tabletext"/>
              <w:jc w:val="center"/>
            </w:pPr>
            <w:r w:rsidRPr="00EA7242">
              <w:t>Lf</w:t>
            </w:r>
          </w:p>
        </w:tc>
        <w:tc>
          <w:tcPr>
            <w:tcW w:w="2505" w:type="dxa"/>
          </w:tcPr>
          <w:p w:rsidR="00123BD5" w:rsidRPr="00EA7242" w:rsidRDefault="00123BD5" w:rsidP="004B0B90">
            <w:pPr>
              <w:pStyle w:val="Tabletext"/>
              <w:jc w:val="center"/>
            </w:pPr>
            <w:r w:rsidRPr="00EA7242">
              <w:t>1 223</w:t>
            </w:r>
          </w:p>
        </w:tc>
        <w:tc>
          <w:tcPr>
            <w:tcW w:w="2257" w:type="dxa"/>
          </w:tcPr>
          <w:p w:rsidR="00123BD5" w:rsidRPr="00EA7242" w:rsidRDefault="00123BD5" w:rsidP="004B0B90">
            <w:pPr>
              <w:pStyle w:val="Tabletext"/>
              <w:jc w:val="center"/>
            </w:pPr>
            <w:r w:rsidRPr="00EA7242">
              <w:t>2 447</w:t>
            </w:r>
          </w:p>
        </w:tc>
      </w:tr>
      <w:tr w:rsidR="00123BD5" w:rsidRPr="00EA7242" w:rsidTr="007B6B4D">
        <w:trPr>
          <w:jc w:val="center"/>
        </w:trPr>
        <w:tc>
          <w:tcPr>
            <w:tcW w:w="4026" w:type="dxa"/>
          </w:tcPr>
          <w:p w:rsidR="00123BD5" w:rsidRPr="00EA7242" w:rsidRDefault="00123BD5" w:rsidP="004B0B90">
            <w:pPr>
              <w:pStyle w:val="Tabletext"/>
              <w:jc w:val="center"/>
            </w:pPr>
            <w:r w:rsidRPr="00EA7242">
              <w:t>Lg</w:t>
            </w:r>
          </w:p>
        </w:tc>
        <w:tc>
          <w:tcPr>
            <w:tcW w:w="2505" w:type="dxa"/>
          </w:tcPr>
          <w:p w:rsidR="00123BD5" w:rsidRPr="00EA7242" w:rsidRDefault="00123BD5" w:rsidP="004B0B90">
            <w:pPr>
              <w:pStyle w:val="Tabletext"/>
              <w:jc w:val="center"/>
            </w:pPr>
            <w:r w:rsidRPr="00EA7242">
              <w:t>1 224</w:t>
            </w:r>
          </w:p>
        </w:tc>
        <w:tc>
          <w:tcPr>
            <w:tcW w:w="2257" w:type="dxa"/>
          </w:tcPr>
          <w:p w:rsidR="00123BD5" w:rsidRPr="00EA7242" w:rsidRDefault="00123BD5" w:rsidP="004B0B90">
            <w:pPr>
              <w:pStyle w:val="Tabletext"/>
              <w:jc w:val="center"/>
            </w:pPr>
            <w:r w:rsidRPr="00EA7242">
              <w:t>2 448</w:t>
            </w:r>
          </w:p>
        </w:tc>
      </w:tr>
      <w:tr w:rsidR="00123BD5" w:rsidRPr="00187D40" w:rsidTr="007B6B4D">
        <w:trPr>
          <w:jc w:val="center"/>
        </w:trPr>
        <w:tc>
          <w:tcPr>
            <w:tcW w:w="4026" w:type="dxa"/>
          </w:tcPr>
          <w:p w:rsidR="00123BD5" w:rsidRPr="00EA7242" w:rsidRDefault="00123BD5" w:rsidP="004B0B90">
            <w:pPr>
              <w:pStyle w:val="Tabletext"/>
              <w:jc w:val="center"/>
            </w:pPr>
            <w:r w:rsidRPr="00EA7242">
              <w:t>Lh</w:t>
            </w:r>
          </w:p>
        </w:tc>
        <w:tc>
          <w:tcPr>
            <w:tcW w:w="2505" w:type="dxa"/>
          </w:tcPr>
          <w:p w:rsidR="00123BD5" w:rsidRPr="00EA7242" w:rsidRDefault="00123BD5" w:rsidP="004B0B90">
            <w:pPr>
              <w:pStyle w:val="Tabletext"/>
              <w:jc w:val="center"/>
            </w:pPr>
            <w:r w:rsidRPr="00EA7242">
              <w:t>1 469</w:t>
            </w:r>
          </w:p>
        </w:tc>
        <w:tc>
          <w:tcPr>
            <w:tcW w:w="2257" w:type="dxa"/>
          </w:tcPr>
          <w:p w:rsidR="00123BD5" w:rsidRPr="00187D40" w:rsidRDefault="00123BD5" w:rsidP="004B0B90">
            <w:pPr>
              <w:pStyle w:val="Tabletext"/>
              <w:jc w:val="center"/>
            </w:pPr>
            <w:r w:rsidRPr="00EA7242">
              <w:t>2 9</w:t>
            </w:r>
            <w:r w:rsidRPr="00187D40">
              <w:t>39</w:t>
            </w:r>
          </w:p>
        </w:tc>
      </w:tr>
      <w:tr w:rsidR="00123BD5" w:rsidRPr="00187D40" w:rsidTr="007B6B4D">
        <w:trPr>
          <w:jc w:val="center"/>
        </w:trPr>
        <w:tc>
          <w:tcPr>
            <w:tcW w:w="4026" w:type="dxa"/>
          </w:tcPr>
          <w:p w:rsidR="00123BD5" w:rsidRPr="00187D40" w:rsidRDefault="00123BD5" w:rsidP="004B0B90">
            <w:pPr>
              <w:pStyle w:val="Tabletext"/>
              <w:jc w:val="center"/>
            </w:pPr>
            <w:r w:rsidRPr="00187D40">
              <w:t>Li</w:t>
            </w:r>
          </w:p>
        </w:tc>
        <w:tc>
          <w:tcPr>
            <w:tcW w:w="2505" w:type="dxa"/>
          </w:tcPr>
          <w:p w:rsidR="00123BD5" w:rsidRPr="00187D40" w:rsidRDefault="00123BD5" w:rsidP="004B0B90">
            <w:pPr>
              <w:pStyle w:val="Tabletext"/>
              <w:jc w:val="center"/>
            </w:pPr>
            <w:r w:rsidRPr="00187D40">
              <w:t>1 511</w:t>
            </w:r>
          </w:p>
        </w:tc>
        <w:tc>
          <w:tcPr>
            <w:tcW w:w="2257" w:type="dxa"/>
          </w:tcPr>
          <w:p w:rsidR="00123BD5" w:rsidRPr="00187D40" w:rsidRDefault="00123BD5" w:rsidP="004B0B90">
            <w:pPr>
              <w:pStyle w:val="Tabletext"/>
              <w:jc w:val="center"/>
            </w:pPr>
            <w:r w:rsidRPr="00187D40">
              <w:t>3 023</w:t>
            </w:r>
          </w:p>
        </w:tc>
      </w:tr>
      <w:tr w:rsidR="00123BD5" w:rsidRPr="00187D40" w:rsidTr="007B6B4D">
        <w:trPr>
          <w:jc w:val="center"/>
        </w:trPr>
        <w:tc>
          <w:tcPr>
            <w:tcW w:w="4026" w:type="dxa"/>
          </w:tcPr>
          <w:p w:rsidR="00123BD5" w:rsidRPr="00187D40" w:rsidRDefault="00123BD5" w:rsidP="004B0B90">
            <w:pPr>
              <w:pStyle w:val="Tabletext"/>
              <w:jc w:val="center"/>
            </w:pPr>
            <w:r w:rsidRPr="00187D40">
              <w:t>Lj</w:t>
            </w:r>
          </w:p>
        </w:tc>
        <w:tc>
          <w:tcPr>
            <w:tcW w:w="2505" w:type="dxa"/>
          </w:tcPr>
          <w:p w:rsidR="00123BD5" w:rsidRPr="00187D40" w:rsidRDefault="00123BD5" w:rsidP="004B0B90">
            <w:pPr>
              <w:pStyle w:val="Tabletext"/>
              <w:jc w:val="center"/>
            </w:pPr>
            <w:r w:rsidRPr="00187D40">
              <w:t>2 159</w:t>
            </w:r>
          </w:p>
        </w:tc>
        <w:tc>
          <w:tcPr>
            <w:tcW w:w="2257" w:type="dxa"/>
          </w:tcPr>
          <w:p w:rsidR="00123BD5" w:rsidRPr="00187D40" w:rsidRDefault="00123BD5" w:rsidP="004B0B90">
            <w:pPr>
              <w:pStyle w:val="Tabletext"/>
              <w:jc w:val="center"/>
            </w:pPr>
            <w:r w:rsidRPr="00187D40">
              <w:t>4 319</w:t>
            </w:r>
          </w:p>
        </w:tc>
      </w:tr>
    </w:tbl>
    <w:p w:rsidR="003D0676" w:rsidRPr="00187D40" w:rsidRDefault="003D0676" w:rsidP="003D0676">
      <w:pPr>
        <w:pStyle w:val="FigureNo"/>
      </w:pPr>
      <w:r>
        <w:rPr>
          <w:rFonts w:hint="eastAsia"/>
          <w:lang w:eastAsia="zh-CN"/>
        </w:rPr>
        <w:lastRenderedPageBreak/>
        <w:t>图</w:t>
      </w:r>
      <w:r w:rsidRPr="00187D40">
        <w:t>3</w:t>
      </w:r>
    </w:p>
    <w:p w:rsidR="00123BD5" w:rsidRDefault="003D0676" w:rsidP="003D0676">
      <w:pPr>
        <w:jc w:val="center"/>
        <w:rPr>
          <w:rFonts w:ascii="Times New Roman Bold" w:hAnsi="Times New Roman Bold"/>
          <w:b/>
          <w:sz w:val="18"/>
          <w:lang w:val="en-GB" w:eastAsia="zh-CN"/>
        </w:rPr>
      </w:pPr>
      <w:r>
        <w:rPr>
          <w:rFonts w:ascii="Times New Roman Bold" w:hAnsi="Times New Roman Bold" w:hint="eastAsia"/>
          <w:b/>
          <w:sz w:val="18"/>
          <w:lang w:val="en-GB" w:eastAsia="zh-CN"/>
        </w:rPr>
        <w:t>用于调整黑电平的信号模拟波形</w:t>
      </w:r>
    </w:p>
    <w:p w:rsidR="003D0676" w:rsidRPr="00123BD5" w:rsidRDefault="003F6FC5" w:rsidP="003D0676">
      <w:pPr>
        <w:jc w:val="center"/>
        <w:rPr>
          <w:lang w:val="en-GB"/>
        </w:rPr>
      </w:pPr>
      <w:r>
        <w:rPr>
          <w:noProof/>
          <w:lang w:val="en-US" w:eastAsia="zh-CN"/>
        </w:rPr>
        <w:pict>
          <v:shape id="_x0000_s1130" type="#_x0000_t202" style="position:absolute;left:0;text-align:left;margin-left:308.55pt;margin-top:106.6pt;width:84.3pt;height:18.85pt;z-index:251696128;mso-height-percent:200;mso-height-percent:200;mso-width-relative:margin;mso-height-relative:margin" stroked="f">
            <v:textbox style="mso-fit-shape-to-text:t">
              <w:txbxContent>
                <w:p w:rsidR="0077129B" w:rsidRPr="00F41DC3" w:rsidRDefault="0077129B" w:rsidP="003D0676">
                  <w:pPr>
                    <w:spacing w:before="0"/>
                    <w:ind w:firstLineChars="150" w:firstLine="270"/>
                    <w:rPr>
                      <w:sz w:val="18"/>
                      <w:szCs w:val="18"/>
                      <w:lang w:eastAsia="zh-CN"/>
                    </w:rPr>
                  </w:pPr>
                  <w:r w:rsidRPr="00F41DC3">
                    <w:rPr>
                      <w:rFonts w:hint="eastAsia"/>
                      <w:sz w:val="18"/>
                      <w:szCs w:val="18"/>
                      <w:lang w:eastAsia="zh-CN"/>
                    </w:rPr>
                    <w:t>稍亮的电平</w:t>
                  </w:r>
                </w:p>
              </w:txbxContent>
            </v:textbox>
          </v:shape>
        </w:pict>
      </w:r>
      <w:r>
        <w:rPr>
          <w:noProof/>
          <w:lang w:val="en-US" w:eastAsia="zh-CN"/>
        </w:rPr>
        <w:pict>
          <v:shape id="_x0000_s1131" type="#_x0000_t202" style="position:absolute;left:0;text-align:left;margin-left:79.05pt;margin-top:106.55pt;width:84.3pt;height:18.85pt;z-index:251697152;mso-height-percent:200;mso-height-percent:200;mso-width-relative:margin;mso-height-relative:margin" stroked="f">
            <v:textbox style="mso-fit-shape-to-text:t">
              <w:txbxContent>
                <w:p w:rsidR="0077129B" w:rsidRPr="00F41DC3" w:rsidRDefault="0077129B" w:rsidP="003D0676">
                  <w:pPr>
                    <w:spacing w:before="0"/>
                    <w:ind w:firstLineChars="150" w:firstLine="270"/>
                    <w:rPr>
                      <w:sz w:val="18"/>
                      <w:szCs w:val="18"/>
                      <w:lang w:eastAsia="zh-CN"/>
                    </w:rPr>
                  </w:pPr>
                  <w:r w:rsidRPr="00F41DC3">
                    <w:rPr>
                      <w:rFonts w:hint="eastAsia"/>
                      <w:sz w:val="18"/>
                      <w:szCs w:val="18"/>
                      <w:lang w:eastAsia="zh-CN"/>
                    </w:rPr>
                    <w:t>稍亮的电平</w:t>
                  </w:r>
                </w:p>
              </w:txbxContent>
            </v:textbox>
          </v:shape>
        </w:pict>
      </w:r>
      <w:r>
        <w:rPr>
          <w:noProof/>
          <w:lang w:val="en-US" w:eastAsia="zh-CN"/>
        </w:rPr>
        <w:pict>
          <v:shape id="_x0000_s1132" type="#_x0000_t202" style="position:absolute;left:0;text-align:left;margin-left:29.55pt;margin-top:120.3pt;width:53.3pt;height:18.85pt;z-index:251698176;mso-height-percent:200;mso-height-percent:200;mso-width-relative:margin;mso-height-relative:margin" stroked="f">
            <v:textbox style="mso-fit-shape-to-text:t">
              <w:txbxContent>
                <w:p w:rsidR="0077129B" w:rsidRPr="00F41DC3" w:rsidRDefault="0077129B" w:rsidP="003D0676">
                  <w:pPr>
                    <w:spacing w:before="0"/>
                    <w:ind w:firstLineChars="100" w:firstLine="180"/>
                    <w:rPr>
                      <w:sz w:val="18"/>
                      <w:szCs w:val="18"/>
                      <w:lang w:eastAsia="zh-CN"/>
                    </w:rPr>
                  </w:pPr>
                  <w:r w:rsidRPr="00F41DC3">
                    <w:rPr>
                      <w:rFonts w:hint="eastAsia"/>
                      <w:sz w:val="18"/>
                      <w:szCs w:val="18"/>
                      <w:lang w:eastAsia="zh-CN"/>
                    </w:rPr>
                    <w:t>黑电平</w:t>
                  </w:r>
                </w:p>
              </w:txbxContent>
            </v:textbox>
          </v:shape>
        </w:pict>
      </w:r>
      <w:r>
        <w:rPr>
          <w:noProof/>
          <w:lang w:val="en-US" w:eastAsia="zh-CN"/>
        </w:rPr>
        <w:pict>
          <v:shape id="_x0000_s1129" type="#_x0000_t202" style="position:absolute;left:0;text-align:left;margin-left:188.5pt;margin-top:3.1pt;width:95.9pt;height:30.55pt;z-index:251695104;mso-height-percent:200;mso-height-percent:200;mso-width-relative:margin;mso-height-relative:margin" stroked="f">
            <v:textbox style="mso-fit-shape-to-text:t">
              <w:txbxContent>
                <w:p w:rsidR="0077129B" w:rsidRPr="00F41DC3" w:rsidRDefault="0077129B" w:rsidP="003D0676">
                  <w:pPr>
                    <w:spacing w:before="0"/>
                    <w:ind w:firstLineChars="200" w:firstLine="360"/>
                    <w:rPr>
                      <w:sz w:val="18"/>
                      <w:szCs w:val="18"/>
                      <w:lang w:eastAsia="zh-CN"/>
                    </w:rPr>
                  </w:pPr>
                  <w:r w:rsidRPr="00F41DC3">
                    <w:rPr>
                      <w:rFonts w:hint="eastAsia"/>
                      <w:sz w:val="18"/>
                      <w:szCs w:val="18"/>
                      <w:lang w:eastAsia="zh-CN"/>
                    </w:rPr>
                    <w:t>较高的电平</w:t>
                  </w:r>
                </w:p>
              </w:txbxContent>
            </v:textbox>
          </v:shape>
        </w:pict>
      </w:r>
      <w:r>
        <w:rPr>
          <w:noProof/>
          <w:lang w:val="en-US" w:eastAsia="zh-CN"/>
        </w:rPr>
        <w:pict>
          <v:shape id="_x0000_s1134" type="#_x0000_t202" style="position:absolute;left:0;text-align:left;margin-left:82.85pt;margin-top:163.75pt;width:84.3pt;height:17.6pt;z-index:251700224;mso-height-percent:200;mso-height-percent:200;mso-width-relative:margin;mso-height-relative:margin" stroked="f">
            <v:textbox style="mso-fit-shape-to-text:t">
              <w:txbxContent>
                <w:p w:rsidR="0077129B" w:rsidRPr="00F41DC3" w:rsidRDefault="0077129B" w:rsidP="003D0676">
                  <w:pPr>
                    <w:spacing w:before="0"/>
                    <w:ind w:firstLineChars="150" w:firstLine="270"/>
                    <w:rPr>
                      <w:sz w:val="18"/>
                      <w:szCs w:val="18"/>
                      <w:lang w:eastAsia="zh-CN"/>
                    </w:rPr>
                  </w:pPr>
                  <w:r w:rsidRPr="00F41DC3">
                    <w:rPr>
                      <w:rFonts w:hint="eastAsia"/>
                      <w:sz w:val="18"/>
                      <w:szCs w:val="18"/>
                      <w:lang w:eastAsia="zh-CN"/>
                    </w:rPr>
                    <w:t>稍暗的电平</w:t>
                  </w:r>
                </w:p>
              </w:txbxContent>
            </v:textbox>
          </v:shape>
        </w:pict>
      </w:r>
      <w:r>
        <w:rPr>
          <w:noProof/>
          <w:lang w:val="en-US" w:eastAsia="zh-CN"/>
        </w:rPr>
        <w:pict>
          <v:shape id="_x0000_s1133" type="#_x0000_t202" style="position:absolute;left:0;text-align:left;margin-left:308.7pt;margin-top:163.75pt;width:84.3pt;height:17.6pt;z-index:251699200;mso-height-percent:200;mso-height-percent:200;mso-width-relative:margin;mso-height-relative:margin" stroked="f">
            <v:textbox style="mso-fit-shape-to-text:t">
              <w:txbxContent>
                <w:p w:rsidR="0077129B" w:rsidRPr="00F41DC3" w:rsidRDefault="0077129B" w:rsidP="003D0676">
                  <w:pPr>
                    <w:spacing w:before="0"/>
                    <w:ind w:firstLineChars="150" w:firstLine="270"/>
                    <w:rPr>
                      <w:sz w:val="18"/>
                      <w:szCs w:val="18"/>
                      <w:lang w:eastAsia="zh-CN"/>
                    </w:rPr>
                  </w:pPr>
                  <w:r w:rsidRPr="00F41DC3">
                    <w:rPr>
                      <w:rFonts w:hint="eastAsia"/>
                      <w:sz w:val="18"/>
                      <w:szCs w:val="18"/>
                      <w:lang w:eastAsia="zh-CN"/>
                    </w:rPr>
                    <w:t>稍暗的电平</w:t>
                  </w:r>
                </w:p>
              </w:txbxContent>
            </v:textbox>
          </v:shape>
        </w:pict>
      </w:r>
      <w:r w:rsidR="003D0676" w:rsidRPr="003D0676">
        <w:rPr>
          <w:noProof/>
          <w:lang w:val="en-GB" w:eastAsia="zh-CN"/>
        </w:rPr>
        <w:drawing>
          <wp:inline distT="0" distB="0" distL="0" distR="0">
            <wp:extent cx="5766828" cy="2871222"/>
            <wp:effectExtent l="0" t="0" r="5715"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0814-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6828" cy="2871222"/>
                    </a:xfrm>
                    <a:prstGeom prst="rect">
                      <a:avLst/>
                    </a:prstGeom>
                  </pic:spPr>
                </pic:pic>
              </a:graphicData>
            </a:graphic>
          </wp:inline>
        </w:drawing>
      </w:r>
    </w:p>
    <w:p w:rsidR="00655829" w:rsidRDefault="00655829" w:rsidP="00655829"/>
    <w:p w:rsidR="00123BD5" w:rsidRPr="004B0B90" w:rsidRDefault="00E03D90" w:rsidP="002644E9">
      <w:pPr>
        <w:pStyle w:val="AnnexNoTitle"/>
        <w:rPr>
          <w:rFonts w:ascii="Calibri" w:hAnsi="Calibri"/>
          <w:color w:val="800000"/>
          <w:sz w:val="22"/>
          <w:lang w:eastAsia="zh-CN"/>
        </w:rPr>
      </w:pPr>
      <w:r>
        <w:rPr>
          <w:rFonts w:hint="eastAsia"/>
          <w:lang w:eastAsia="zh-CN"/>
        </w:rPr>
        <w:t>附件</w:t>
      </w:r>
      <w:r w:rsidR="00123BD5" w:rsidRPr="004B0B90">
        <w:rPr>
          <w:lang w:eastAsia="zh-CN"/>
        </w:rPr>
        <w:t>3</w:t>
      </w:r>
      <w:r>
        <w:rPr>
          <w:rFonts w:hint="eastAsia"/>
          <w:lang w:eastAsia="zh-CN"/>
        </w:rPr>
        <w:t>（</w:t>
      </w:r>
      <w:r w:rsidR="008D104C">
        <w:rPr>
          <w:rFonts w:hint="eastAsia"/>
          <w:lang w:eastAsia="zh-CN"/>
        </w:rPr>
        <w:t>规范性</w:t>
      </w:r>
      <w:r>
        <w:rPr>
          <w:rFonts w:hint="eastAsia"/>
          <w:lang w:eastAsia="zh-CN"/>
        </w:rPr>
        <w:t>）</w:t>
      </w:r>
      <w:r w:rsidR="00123BD5" w:rsidRPr="004B0B90">
        <w:rPr>
          <w:lang w:eastAsia="zh-CN"/>
        </w:rPr>
        <w:br/>
      </w:r>
      <w:r w:rsidR="00123BD5" w:rsidRPr="004B0B90">
        <w:rPr>
          <w:lang w:eastAsia="zh-CN"/>
        </w:rPr>
        <w:br/>
      </w:r>
      <w:r w:rsidR="002644E9">
        <w:rPr>
          <w:lang w:eastAsia="zh-CN"/>
        </w:rPr>
        <w:t>PLUGE</w:t>
      </w:r>
      <w:r w:rsidR="002644E9">
        <w:rPr>
          <w:lang w:eastAsia="zh-CN"/>
        </w:rPr>
        <w:t>测试信号</w:t>
      </w:r>
      <w:r w:rsidR="002644E9">
        <w:rPr>
          <w:rFonts w:hint="eastAsia"/>
          <w:lang w:eastAsia="zh-CN"/>
        </w:rPr>
        <w:t>的使用程序</w:t>
      </w:r>
    </w:p>
    <w:p w:rsidR="00123BD5" w:rsidRPr="004B0B90" w:rsidRDefault="00123BD5" w:rsidP="00123BD5">
      <w:pPr>
        <w:pStyle w:val="Heading1"/>
        <w:rPr>
          <w:lang w:eastAsia="zh-CN"/>
        </w:rPr>
      </w:pPr>
      <w:r w:rsidRPr="004B0B90">
        <w:rPr>
          <w:lang w:eastAsia="zh-CN"/>
        </w:rPr>
        <w:t>1</w:t>
      </w:r>
      <w:r w:rsidRPr="004B0B90">
        <w:rPr>
          <w:lang w:eastAsia="zh-CN"/>
        </w:rPr>
        <w:tab/>
      </w:r>
      <w:r w:rsidR="007640C3">
        <w:rPr>
          <w:rFonts w:hint="eastAsia"/>
          <w:lang w:eastAsia="zh-CN"/>
        </w:rPr>
        <w:t>标准动态范围（</w:t>
      </w:r>
      <w:r w:rsidR="007640C3">
        <w:rPr>
          <w:rFonts w:hint="eastAsia"/>
          <w:lang w:eastAsia="zh-CN"/>
        </w:rPr>
        <w:t>SDR</w:t>
      </w:r>
      <w:r w:rsidR="007640C3">
        <w:rPr>
          <w:rFonts w:hint="eastAsia"/>
          <w:lang w:eastAsia="zh-CN"/>
        </w:rPr>
        <w:t>）电视</w:t>
      </w:r>
    </w:p>
    <w:p w:rsidR="00123BD5" w:rsidRPr="004B0B90" w:rsidRDefault="007640C3" w:rsidP="0037585F">
      <w:pPr>
        <w:ind w:firstLineChars="200" w:firstLine="480"/>
        <w:rPr>
          <w:lang w:eastAsia="zh-CN"/>
        </w:rPr>
      </w:pPr>
      <w:r>
        <w:rPr>
          <w:rFonts w:hint="eastAsia"/>
          <w:lang w:eastAsia="zh-CN"/>
        </w:rPr>
        <w:t>下文所述调整主要取决于观看距离，建议符合</w:t>
      </w:r>
      <w:r w:rsidRPr="004B0B90">
        <w:rPr>
          <w:lang w:eastAsia="zh-CN"/>
        </w:rPr>
        <w:t>ITU</w:t>
      </w:r>
      <w:r w:rsidRPr="004B0B90">
        <w:rPr>
          <w:lang w:eastAsia="zh-CN"/>
        </w:rPr>
        <w:noBreakHyphen/>
        <w:t>R BT.2022</w:t>
      </w:r>
      <w:r>
        <w:rPr>
          <w:rFonts w:hint="eastAsia"/>
          <w:lang w:eastAsia="zh-CN"/>
        </w:rPr>
        <w:t>和</w:t>
      </w:r>
      <w:r w:rsidRPr="004B0B90">
        <w:rPr>
          <w:lang w:eastAsia="zh-CN"/>
        </w:rPr>
        <w:t>ITU-R BT.2035</w:t>
      </w:r>
      <w:r>
        <w:rPr>
          <w:rFonts w:hint="eastAsia"/>
          <w:lang w:eastAsia="zh-CN"/>
        </w:rPr>
        <w:t>建议书</w:t>
      </w:r>
      <w:r w:rsidR="002B04BF">
        <w:rPr>
          <w:rFonts w:hint="eastAsia"/>
          <w:lang w:eastAsia="zh-CN"/>
        </w:rPr>
        <w:t>所述的</w:t>
      </w:r>
      <w:r w:rsidR="00105379">
        <w:rPr>
          <w:rFonts w:hint="eastAsia"/>
          <w:lang w:eastAsia="zh-CN"/>
        </w:rPr>
        <w:t>观看距离和环境照明条件：</w:t>
      </w:r>
    </w:p>
    <w:p w:rsidR="00123BD5" w:rsidRPr="007640C3" w:rsidRDefault="00123BD5" w:rsidP="00123BD5">
      <w:pPr>
        <w:pStyle w:val="enumlev1"/>
        <w:rPr>
          <w:lang w:eastAsia="zh-CN"/>
        </w:rPr>
      </w:pPr>
      <w:r w:rsidRPr="007640C3">
        <w:rPr>
          <w:lang w:eastAsia="zh-CN"/>
        </w:rPr>
        <w:t>–</w:t>
      </w:r>
      <w:r w:rsidRPr="007640C3">
        <w:rPr>
          <w:lang w:eastAsia="zh-CN"/>
        </w:rPr>
        <w:tab/>
      </w:r>
      <w:r w:rsidR="007640C3">
        <w:rPr>
          <w:rFonts w:hint="eastAsia"/>
          <w:lang w:val="en-GB" w:eastAsia="zh-CN"/>
        </w:rPr>
        <w:t>使用光度计</w:t>
      </w:r>
      <w:r w:rsidR="007640C3" w:rsidRPr="007640C3">
        <w:rPr>
          <w:rFonts w:hint="eastAsia"/>
          <w:lang w:eastAsia="zh-CN"/>
        </w:rPr>
        <w:t>，</w:t>
      </w:r>
      <w:r w:rsidR="007640C3">
        <w:rPr>
          <w:rFonts w:hint="eastAsia"/>
          <w:lang w:eastAsia="zh-CN"/>
        </w:rPr>
        <w:t>调整用户增益控制（</w:t>
      </w:r>
      <w:r w:rsidR="00D177D5">
        <w:rPr>
          <w:rFonts w:hint="eastAsia"/>
          <w:lang w:eastAsia="zh-CN"/>
        </w:rPr>
        <w:t>传统“对比度”控制</w:t>
      </w:r>
      <w:r w:rsidR="007640C3">
        <w:rPr>
          <w:rFonts w:hint="eastAsia"/>
          <w:lang w:eastAsia="zh-CN"/>
        </w:rPr>
        <w:t>）</w:t>
      </w:r>
      <w:r w:rsidR="00D177D5">
        <w:rPr>
          <w:rFonts w:hint="eastAsia"/>
          <w:lang w:eastAsia="zh-CN"/>
        </w:rPr>
        <w:t>，使白区（</w:t>
      </w:r>
      <w:r w:rsidR="00D177D5">
        <w:rPr>
          <w:rFonts w:hint="eastAsia"/>
          <w:lang w:eastAsia="zh-CN"/>
        </w:rPr>
        <w:t>100%</w:t>
      </w:r>
      <w:r w:rsidR="00D177D5">
        <w:rPr>
          <w:rFonts w:hint="eastAsia"/>
          <w:lang w:eastAsia="zh-CN"/>
        </w:rPr>
        <w:t>视频电平）的中心达到所需的显示亮度；</w:t>
      </w:r>
    </w:p>
    <w:p w:rsidR="00123BD5" w:rsidRPr="00D177D5" w:rsidRDefault="00123BD5" w:rsidP="00123BD5">
      <w:pPr>
        <w:pStyle w:val="enumlev1"/>
        <w:rPr>
          <w:lang w:eastAsia="zh-CN"/>
        </w:rPr>
      </w:pPr>
      <w:r w:rsidRPr="00D177D5">
        <w:rPr>
          <w:lang w:eastAsia="zh-CN"/>
        </w:rPr>
        <w:t>–</w:t>
      </w:r>
      <w:r w:rsidRPr="00D177D5">
        <w:rPr>
          <w:lang w:eastAsia="zh-CN"/>
        </w:rPr>
        <w:tab/>
      </w:r>
      <w:r w:rsidR="00D177D5">
        <w:rPr>
          <w:rFonts w:hint="eastAsia"/>
          <w:lang w:val="en-GB" w:eastAsia="zh-CN"/>
        </w:rPr>
        <w:t>调整</w:t>
      </w:r>
      <w:r w:rsidR="002B04BF">
        <w:rPr>
          <w:rFonts w:hint="eastAsia"/>
          <w:lang w:val="en-GB" w:eastAsia="zh-CN"/>
        </w:rPr>
        <w:t>用户黑电平</w:t>
      </w:r>
      <w:r w:rsidR="008A7D4E">
        <w:rPr>
          <w:rFonts w:hint="eastAsia"/>
          <w:lang w:val="en-GB" w:eastAsia="zh-CN"/>
        </w:rPr>
        <w:t>阶梯</w:t>
      </w:r>
      <w:r w:rsidR="002B04BF">
        <w:rPr>
          <w:rFonts w:hint="eastAsia"/>
          <w:lang w:val="en-GB" w:eastAsia="zh-CN"/>
        </w:rPr>
        <w:t>控制</w:t>
      </w:r>
      <w:r w:rsidR="002B04BF" w:rsidRPr="002B04BF">
        <w:rPr>
          <w:rFonts w:hint="eastAsia"/>
          <w:lang w:eastAsia="zh-CN"/>
        </w:rPr>
        <w:t>（</w:t>
      </w:r>
      <w:r w:rsidR="002B04BF">
        <w:rPr>
          <w:rFonts w:hint="eastAsia"/>
          <w:lang w:val="en-GB" w:eastAsia="zh-CN"/>
        </w:rPr>
        <w:t>传统</w:t>
      </w:r>
      <w:r w:rsidR="002B04BF" w:rsidRPr="002B04BF">
        <w:rPr>
          <w:rFonts w:hint="eastAsia"/>
          <w:lang w:eastAsia="zh-CN"/>
        </w:rPr>
        <w:t>“</w:t>
      </w:r>
      <w:r w:rsidR="002B04BF">
        <w:rPr>
          <w:rFonts w:hint="eastAsia"/>
          <w:lang w:val="en-GB" w:eastAsia="zh-CN"/>
        </w:rPr>
        <w:t>亮度</w:t>
      </w:r>
      <w:r w:rsidR="002B04BF" w:rsidRPr="002B04BF">
        <w:rPr>
          <w:rFonts w:hint="eastAsia"/>
          <w:lang w:eastAsia="zh-CN"/>
        </w:rPr>
        <w:t>”</w:t>
      </w:r>
      <w:r w:rsidR="002B04BF">
        <w:rPr>
          <w:rFonts w:hint="eastAsia"/>
          <w:lang w:eastAsia="zh-CN"/>
        </w:rPr>
        <w:t>控制</w:t>
      </w:r>
      <w:r w:rsidR="002B04BF" w:rsidRPr="002B04BF">
        <w:rPr>
          <w:rFonts w:hint="eastAsia"/>
          <w:lang w:eastAsia="zh-CN"/>
        </w:rPr>
        <w:t>）</w:t>
      </w:r>
      <w:r w:rsidR="002B04BF">
        <w:rPr>
          <w:rFonts w:hint="eastAsia"/>
          <w:lang w:eastAsia="zh-CN"/>
        </w:rPr>
        <w:t>，使最黑的条正好消失，同时较亮的条依然可见。</w:t>
      </w:r>
    </w:p>
    <w:p w:rsidR="00123BD5" w:rsidRPr="00123BD5" w:rsidRDefault="00123BD5" w:rsidP="00123BD5">
      <w:pPr>
        <w:pStyle w:val="Heading1"/>
        <w:rPr>
          <w:lang w:val="en-GB" w:eastAsia="zh-CN"/>
        </w:rPr>
      </w:pPr>
      <w:r w:rsidRPr="00123BD5">
        <w:rPr>
          <w:lang w:val="en-GB" w:eastAsia="zh-CN"/>
        </w:rPr>
        <w:t>2</w:t>
      </w:r>
      <w:r w:rsidRPr="00123BD5">
        <w:rPr>
          <w:lang w:val="en-GB" w:eastAsia="zh-CN"/>
        </w:rPr>
        <w:tab/>
      </w:r>
      <w:r w:rsidR="002B04BF">
        <w:rPr>
          <w:rFonts w:hint="eastAsia"/>
          <w:lang w:val="en-GB" w:eastAsia="zh-CN"/>
        </w:rPr>
        <w:t>高动态范围（</w:t>
      </w:r>
      <w:r w:rsidRPr="00123BD5">
        <w:rPr>
          <w:lang w:val="en-GB" w:eastAsia="zh-CN"/>
        </w:rPr>
        <w:t>HDR</w:t>
      </w:r>
      <w:r w:rsidR="002B04BF">
        <w:rPr>
          <w:rFonts w:hint="eastAsia"/>
          <w:lang w:val="en-GB" w:eastAsia="zh-CN"/>
        </w:rPr>
        <w:t>）电视</w:t>
      </w:r>
    </w:p>
    <w:p w:rsidR="00123BD5" w:rsidRPr="00123BD5" w:rsidRDefault="002B04BF" w:rsidP="0037585F">
      <w:pPr>
        <w:ind w:firstLineChars="200" w:firstLine="480"/>
        <w:rPr>
          <w:lang w:val="en-GB" w:eastAsia="zh-CN"/>
        </w:rPr>
      </w:pPr>
      <w:r>
        <w:rPr>
          <w:rFonts w:hint="eastAsia"/>
          <w:lang w:val="en-GB" w:eastAsia="zh-CN"/>
        </w:rPr>
        <w:t>调整应按照以下顺序进行，且主要取决于观看的条件。建议符合</w:t>
      </w:r>
      <w:r w:rsidRPr="0037585F">
        <w:rPr>
          <w:lang w:val="en-GB" w:eastAsia="zh-CN"/>
        </w:rPr>
        <w:t>ITU</w:t>
      </w:r>
      <w:r w:rsidRPr="0037585F">
        <w:rPr>
          <w:lang w:val="en-GB" w:eastAsia="zh-CN"/>
        </w:rPr>
        <w:noBreakHyphen/>
        <w:t>R BT.2100</w:t>
      </w:r>
      <w:r w:rsidR="00D707EE">
        <w:rPr>
          <w:rFonts w:hint="eastAsia"/>
          <w:lang w:val="en-GB" w:eastAsia="zh-CN"/>
        </w:rPr>
        <w:t>建议书所述的参考观看环境的条件：</w:t>
      </w:r>
    </w:p>
    <w:p w:rsidR="00123BD5" w:rsidRPr="007A00A6" w:rsidRDefault="00123BD5" w:rsidP="0077129B">
      <w:pPr>
        <w:pStyle w:val="enumlev1"/>
        <w:rPr>
          <w:lang w:val="en-GB" w:eastAsia="zh-CN"/>
        </w:rPr>
      </w:pPr>
      <w:r w:rsidRPr="007A00A6">
        <w:rPr>
          <w:lang w:val="en-GB" w:eastAsia="zh-CN"/>
        </w:rPr>
        <w:t>1</w:t>
      </w:r>
      <w:r w:rsidR="0077129B">
        <w:rPr>
          <w:lang w:val="en-GB" w:eastAsia="zh-CN"/>
        </w:rPr>
        <w:t>)</w:t>
      </w:r>
      <w:r w:rsidRPr="007A00A6">
        <w:rPr>
          <w:lang w:val="en-GB" w:eastAsia="zh-CN"/>
        </w:rPr>
        <w:tab/>
      </w:r>
      <w:r w:rsidR="005437C2">
        <w:rPr>
          <w:rFonts w:hint="eastAsia"/>
          <w:lang w:val="en-GB" w:eastAsia="zh-CN"/>
        </w:rPr>
        <w:t>在仅有</w:t>
      </w:r>
      <w:r w:rsidRPr="007A00A6">
        <w:rPr>
          <w:lang w:val="en-GB" w:eastAsia="zh-CN"/>
        </w:rPr>
        <w:t>HLG</w:t>
      </w:r>
      <w:r w:rsidR="005437C2">
        <w:rPr>
          <w:rFonts w:hint="eastAsia"/>
          <w:lang w:val="en-GB" w:eastAsia="zh-CN"/>
        </w:rPr>
        <w:t>的情况下，根据显示器目标名义峰值亮度调整显示器系统伽玛控制，</w:t>
      </w:r>
      <w:r w:rsidR="00E74B0A">
        <w:rPr>
          <w:rFonts w:hint="eastAsia"/>
          <w:lang w:val="en-GB" w:eastAsia="zh-CN"/>
        </w:rPr>
        <w:t>适合</w:t>
      </w:r>
      <w:r w:rsidR="00E74B0A" w:rsidRPr="007A00A6">
        <w:rPr>
          <w:lang w:val="en-GB" w:eastAsia="zh-CN"/>
        </w:rPr>
        <w:t>ITU</w:t>
      </w:r>
      <w:r w:rsidR="00E74B0A" w:rsidRPr="007A00A6">
        <w:rPr>
          <w:lang w:val="en-GB" w:eastAsia="zh-CN"/>
        </w:rPr>
        <w:noBreakHyphen/>
        <w:t>R BT.2100</w:t>
      </w:r>
      <w:r w:rsidR="00E74B0A">
        <w:rPr>
          <w:rFonts w:hint="eastAsia"/>
          <w:lang w:val="en-GB" w:eastAsia="zh-CN"/>
        </w:rPr>
        <w:t>建议书注</w:t>
      </w:r>
      <w:r w:rsidR="00E74B0A">
        <w:rPr>
          <w:rFonts w:hint="eastAsia"/>
          <w:lang w:val="en-GB" w:eastAsia="zh-CN"/>
        </w:rPr>
        <w:t>5e</w:t>
      </w:r>
      <w:r w:rsidR="00E74B0A">
        <w:rPr>
          <w:rFonts w:hint="eastAsia"/>
          <w:lang w:val="en-GB" w:eastAsia="zh-CN"/>
        </w:rPr>
        <w:t>所述的观看环境；</w:t>
      </w:r>
    </w:p>
    <w:p w:rsidR="00123BD5" w:rsidRPr="007A00A6" w:rsidRDefault="0077129B" w:rsidP="00123BD5">
      <w:pPr>
        <w:pStyle w:val="enumlev1"/>
        <w:rPr>
          <w:lang w:val="en-GB" w:eastAsia="zh-CN"/>
        </w:rPr>
      </w:pPr>
      <w:r>
        <w:rPr>
          <w:lang w:val="en-GB" w:eastAsia="zh-CN"/>
        </w:rPr>
        <w:t>2)</w:t>
      </w:r>
      <w:r w:rsidR="00123BD5" w:rsidRPr="007A00A6">
        <w:rPr>
          <w:lang w:val="en-GB" w:eastAsia="zh-CN"/>
        </w:rPr>
        <w:tab/>
      </w:r>
      <w:r w:rsidR="004612DB">
        <w:rPr>
          <w:rFonts w:hint="eastAsia"/>
          <w:lang w:val="en-GB" w:eastAsia="zh-CN"/>
        </w:rPr>
        <w:t>对于</w:t>
      </w:r>
      <w:r w:rsidR="00123BD5" w:rsidRPr="007A00A6">
        <w:rPr>
          <w:lang w:val="en-GB" w:eastAsia="zh-CN"/>
        </w:rPr>
        <w:t>PQ</w:t>
      </w:r>
      <w:r w:rsidR="004612DB">
        <w:rPr>
          <w:rFonts w:hint="eastAsia"/>
          <w:lang w:val="en-GB" w:eastAsia="zh-CN"/>
        </w:rPr>
        <w:t>和</w:t>
      </w:r>
      <w:r w:rsidR="00123BD5" w:rsidRPr="007A00A6">
        <w:rPr>
          <w:lang w:val="en-GB" w:eastAsia="zh-CN"/>
        </w:rPr>
        <w:t>HLG</w:t>
      </w:r>
      <w:r w:rsidR="004612DB">
        <w:rPr>
          <w:rFonts w:hint="eastAsia"/>
          <w:lang w:val="en-GB" w:eastAsia="zh-CN"/>
        </w:rPr>
        <w:t>，使用光度计，</w:t>
      </w:r>
      <w:r w:rsidR="004612DB">
        <w:rPr>
          <w:rFonts w:hint="eastAsia"/>
          <w:lang w:eastAsia="zh-CN"/>
        </w:rPr>
        <w:t>调整用户增益控制，使高电平区域的</w:t>
      </w:r>
      <w:r w:rsidR="004325B1">
        <w:rPr>
          <w:rFonts w:hint="eastAsia"/>
          <w:lang w:eastAsia="zh-CN"/>
        </w:rPr>
        <w:t>标称</w:t>
      </w:r>
      <w:r w:rsidR="004612DB">
        <w:rPr>
          <w:rFonts w:hint="eastAsia"/>
          <w:lang w:eastAsia="zh-CN"/>
        </w:rPr>
        <w:t>亮度</w:t>
      </w:r>
      <w:r w:rsidR="004325B1">
        <w:rPr>
          <w:rFonts w:hint="eastAsia"/>
          <w:lang w:eastAsia="zh-CN"/>
        </w:rPr>
        <w:t>值</w:t>
      </w:r>
      <w:r w:rsidR="004612DB">
        <w:rPr>
          <w:rFonts w:hint="eastAsia"/>
          <w:lang w:eastAsia="zh-CN"/>
        </w:rPr>
        <w:t>对应表</w:t>
      </w:r>
      <w:r w:rsidR="004612DB">
        <w:rPr>
          <w:rFonts w:hint="eastAsia"/>
          <w:lang w:eastAsia="zh-CN"/>
        </w:rPr>
        <w:t>3</w:t>
      </w:r>
      <w:r w:rsidR="004612DB">
        <w:rPr>
          <w:rFonts w:hint="eastAsia"/>
          <w:lang w:eastAsia="zh-CN"/>
        </w:rPr>
        <w:t>中的代码值；</w:t>
      </w:r>
    </w:p>
    <w:p w:rsidR="00FD142F" w:rsidRDefault="00FD142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23BD5" w:rsidRPr="007A00A6" w:rsidRDefault="0077129B" w:rsidP="00123BD5">
      <w:pPr>
        <w:pStyle w:val="enumlev1"/>
        <w:rPr>
          <w:lang w:val="en-GB" w:eastAsia="zh-CN"/>
        </w:rPr>
      </w:pPr>
      <w:r>
        <w:rPr>
          <w:lang w:val="en-GB" w:eastAsia="zh-CN"/>
        </w:rPr>
        <w:lastRenderedPageBreak/>
        <w:t>3)</w:t>
      </w:r>
      <w:r w:rsidR="00123BD5" w:rsidRPr="007A00A6">
        <w:rPr>
          <w:lang w:val="en-GB" w:eastAsia="zh-CN"/>
        </w:rPr>
        <w:tab/>
      </w:r>
      <w:r w:rsidR="004612DB">
        <w:rPr>
          <w:rFonts w:hint="eastAsia"/>
          <w:lang w:val="en-GB" w:eastAsia="zh-CN"/>
        </w:rPr>
        <w:t>在仅有</w:t>
      </w:r>
      <w:r w:rsidR="00123BD5" w:rsidRPr="007A00A6">
        <w:rPr>
          <w:lang w:val="en-GB" w:eastAsia="zh-CN"/>
        </w:rPr>
        <w:t>HLG</w:t>
      </w:r>
      <w:r w:rsidR="004612DB">
        <w:rPr>
          <w:rFonts w:hint="eastAsia"/>
          <w:lang w:val="en-GB" w:eastAsia="zh-CN"/>
        </w:rPr>
        <w:t>的情况下，</w:t>
      </w:r>
      <w:r w:rsidR="000676C7">
        <w:rPr>
          <w:rFonts w:hint="eastAsia"/>
          <w:lang w:val="en-GB" w:eastAsia="zh-CN"/>
        </w:rPr>
        <w:t>可以进一步调整系统伽玛，从而补偿非参考观看环境。见</w:t>
      </w:r>
      <w:r w:rsidR="000676C7" w:rsidRPr="007A00A6">
        <w:rPr>
          <w:lang w:val="en-GB" w:eastAsia="zh-CN"/>
        </w:rPr>
        <w:t>ITU</w:t>
      </w:r>
      <w:r w:rsidR="000676C7">
        <w:rPr>
          <w:lang w:val="en-GB" w:eastAsia="zh-CN"/>
        </w:rPr>
        <w:noBreakHyphen/>
      </w:r>
      <w:r w:rsidR="000676C7" w:rsidRPr="007A00A6">
        <w:rPr>
          <w:lang w:val="en-GB" w:eastAsia="zh-CN"/>
        </w:rPr>
        <w:t>R BT.2100</w:t>
      </w:r>
      <w:r w:rsidR="000676C7">
        <w:rPr>
          <w:rFonts w:hint="eastAsia"/>
          <w:lang w:val="en-GB" w:eastAsia="zh-CN"/>
        </w:rPr>
        <w:t>建议书注</w:t>
      </w:r>
      <w:r w:rsidR="000676C7">
        <w:rPr>
          <w:rFonts w:hint="eastAsia"/>
          <w:lang w:val="en-GB" w:eastAsia="zh-CN"/>
        </w:rPr>
        <w:t>5f</w:t>
      </w:r>
      <w:r w:rsidR="000676C7">
        <w:rPr>
          <w:rFonts w:hint="eastAsia"/>
          <w:lang w:val="en-GB" w:eastAsia="zh-CN"/>
        </w:rPr>
        <w:t>和附件</w:t>
      </w:r>
      <w:r w:rsidR="000676C7">
        <w:rPr>
          <w:rFonts w:hint="eastAsia"/>
          <w:lang w:val="en-GB" w:eastAsia="zh-CN"/>
        </w:rPr>
        <w:t>5</w:t>
      </w:r>
      <w:r w:rsidR="00327334">
        <w:rPr>
          <w:rFonts w:hint="eastAsia"/>
          <w:lang w:val="en-GB" w:eastAsia="zh-CN"/>
        </w:rPr>
        <w:t>；</w:t>
      </w:r>
    </w:p>
    <w:p w:rsidR="00123BD5" w:rsidRPr="007A00A6" w:rsidRDefault="00123BD5" w:rsidP="00123BD5">
      <w:pPr>
        <w:pStyle w:val="enumlev1"/>
        <w:rPr>
          <w:lang w:val="en-GB" w:eastAsia="zh-CN"/>
        </w:rPr>
      </w:pPr>
      <w:r w:rsidRPr="007A00A6">
        <w:rPr>
          <w:lang w:val="en-GB" w:eastAsia="zh-CN"/>
        </w:rPr>
        <w:t>4</w:t>
      </w:r>
      <w:r w:rsidR="00D707EE">
        <w:rPr>
          <w:lang w:val="en-GB" w:eastAsia="zh-CN"/>
        </w:rPr>
        <w:t>)</w:t>
      </w:r>
      <w:r w:rsidRPr="007A00A6">
        <w:rPr>
          <w:lang w:val="en-GB" w:eastAsia="zh-CN"/>
        </w:rPr>
        <w:tab/>
      </w:r>
      <w:r w:rsidR="000676C7">
        <w:rPr>
          <w:rFonts w:hint="eastAsia"/>
          <w:lang w:val="en-GB" w:eastAsia="zh-CN"/>
        </w:rPr>
        <w:t>对于</w:t>
      </w:r>
      <w:r w:rsidR="00D216ED">
        <w:rPr>
          <w:rFonts w:hint="eastAsia"/>
          <w:lang w:val="en-GB" w:eastAsia="zh-CN"/>
        </w:rPr>
        <w:t>P</w:t>
      </w:r>
      <w:r w:rsidRPr="007A00A6">
        <w:rPr>
          <w:lang w:val="en-GB" w:eastAsia="zh-CN"/>
        </w:rPr>
        <w:t>Q</w:t>
      </w:r>
      <w:r w:rsidR="000676C7">
        <w:rPr>
          <w:rFonts w:hint="eastAsia"/>
          <w:lang w:val="en-GB" w:eastAsia="zh-CN"/>
        </w:rPr>
        <w:t>和</w:t>
      </w:r>
      <w:r w:rsidRPr="007A00A6">
        <w:rPr>
          <w:lang w:val="en-GB" w:eastAsia="zh-CN"/>
        </w:rPr>
        <w:t>HLG</w:t>
      </w:r>
      <w:r w:rsidR="000676C7">
        <w:rPr>
          <w:rFonts w:hint="eastAsia"/>
          <w:lang w:val="en-GB" w:eastAsia="zh-CN"/>
        </w:rPr>
        <w:t>，调整用户黑电平</w:t>
      </w:r>
      <w:r w:rsidR="00F30D2A">
        <w:rPr>
          <w:rFonts w:hint="eastAsia"/>
          <w:lang w:val="en-GB" w:eastAsia="zh-CN"/>
        </w:rPr>
        <w:t>阶梯</w:t>
      </w:r>
      <w:r w:rsidR="000676C7">
        <w:rPr>
          <w:rFonts w:hint="eastAsia"/>
          <w:lang w:val="en-GB" w:eastAsia="zh-CN"/>
        </w:rPr>
        <w:t>控制，</w:t>
      </w:r>
      <w:r w:rsidR="000676C7">
        <w:rPr>
          <w:rFonts w:hint="eastAsia"/>
          <w:lang w:eastAsia="zh-CN"/>
        </w:rPr>
        <w:t>使最黑的条正好消失，同时较亮的条依然可见。</w:t>
      </w:r>
      <w:r w:rsidR="00D216ED">
        <w:rPr>
          <w:rFonts w:hint="eastAsia"/>
          <w:lang w:eastAsia="zh-CN"/>
        </w:rPr>
        <w:t>在非参考观看环境下，可采用附件</w:t>
      </w:r>
      <w:r w:rsidR="00D216ED">
        <w:rPr>
          <w:rFonts w:hint="eastAsia"/>
          <w:lang w:eastAsia="zh-CN"/>
        </w:rPr>
        <w:t>4</w:t>
      </w:r>
      <w:r w:rsidR="00D216ED">
        <w:rPr>
          <w:rFonts w:hint="eastAsia"/>
          <w:lang w:eastAsia="zh-CN"/>
        </w:rPr>
        <w:t>所述的</w:t>
      </w:r>
      <w:r w:rsidR="00D216ED">
        <w:rPr>
          <w:rFonts w:hint="eastAsia"/>
          <w:lang w:eastAsia="zh-CN"/>
        </w:rPr>
        <w:t>PQ</w:t>
      </w:r>
      <w:r w:rsidR="00D216ED">
        <w:rPr>
          <w:rFonts w:hint="eastAsia"/>
          <w:lang w:eastAsia="zh-CN"/>
        </w:rPr>
        <w:t>显示器黑电平控制，对应</w:t>
      </w:r>
      <w:r w:rsidRPr="007A00A6">
        <w:rPr>
          <w:lang w:val="en-GB" w:eastAsia="zh-CN"/>
        </w:rPr>
        <w:t>ITU</w:t>
      </w:r>
      <w:r w:rsidRPr="007A00A6">
        <w:rPr>
          <w:lang w:val="en-GB" w:eastAsia="zh-CN"/>
        </w:rPr>
        <w:noBreakHyphen/>
        <w:t>R BT.2100</w:t>
      </w:r>
      <w:r w:rsidR="00D216ED">
        <w:rPr>
          <w:rFonts w:hint="eastAsia"/>
          <w:lang w:val="en-GB" w:eastAsia="zh-CN"/>
        </w:rPr>
        <w:t>建议书的</w:t>
      </w:r>
      <w:r w:rsidR="00D216ED" w:rsidRPr="007A00A6">
        <w:rPr>
          <w:lang w:val="en-GB" w:eastAsia="zh-CN"/>
        </w:rPr>
        <w:t>PQ EOTF</w:t>
      </w:r>
      <w:r w:rsidR="00D216ED">
        <w:rPr>
          <w:rFonts w:hint="eastAsia"/>
          <w:lang w:val="en-GB" w:eastAsia="zh-CN"/>
        </w:rPr>
        <w:t>。</w:t>
      </w:r>
    </w:p>
    <w:p w:rsidR="00123BD5" w:rsidRPr="00123BD5" w:rsidRDefault="00123BD5" w:rsidP="00123BD5">
      <w:pPr>
        <w:rPr>
          <w:lang w:val="en-GB" w:eastAsia="zh-CN"/>
        </w:rPr>
      </w:pPr>
    </w:p>
    <w:p w:rsidR="00123BD5" w:rsidRPr="00123BD5" w:rsidRDefault="00123BD5" w:rsidP="00123BD5">
      <w:pPr>
        <w:rPr>
          <w:lang w:val="en-GB" w:eastAsia="zh-CN"/>
        </w:rPr>
      </w:pPr>
    </w:p>
    <w:p w:rsidR="00123BD5" w:rsidRPr="00123BD5" w:rsidRDefault="00E74B0A" w:rsidP="00123BD5">
      <w:pPr>
        <w:pStyle w:val="AnnexNoTitle"/>
        <w:rPr>
          <w:lang w:val="en-GB" w:eastAsia="zh-CN"/>
        </w:rPr>
      </w:pPr>
      <w:r>
        <w:rPr>
          <w:rFonts w:hint="eastAsia"/>
          <w:lang w:val="en-GB" w:eastAsia="zh-CN"/>
        </w:rPr>
        <w:t>附件</w:t>
      </w:r>
      <w:r w:rsidR="00123BD5" w:rsidRPr="00123BD5">
        <w:rPr>
          <w:lang w:val="en-GB" w:eastAsia="zh-CN"/>
        </w:rPr>
        <w:t>4</w:t>
      </w:r>
      <w:r>
        <w:rPr>
          <w:rFonts w:hint="eastAsia"/>
          <w:lang w:val="en-GB" w:eastAsia="zh-CN"/>
        </w:rPr>
        <w:t>（资料</w:t>
      </w:r>
      <w:r w:rsidR="0037585F">
        <w:rPr>
          <w:rFonts w:hint="eastAsia"/>
          <w:lang w:val="en-GB" w:eastAsia="zh-CN"/>
        </w:rPr>
        <w:t>性</w:t>
      </w:r>
      <w:r>
        <w:rPr>
          <w:rFonts w:hint="eastAsia"/>
          <w:lang w:val="en-GB" w:eastAsia="zh-CN"/>
        </w:rPr>
        <w:t>）</w:t>
      </w:r>
      <w:r w:rsidR="00123BD5" w:rsidRPr="00123BD5">
        <w:rPr>
          <w:lang w:val="en-GB" w:eastAsia="zh-CN"/>
        </w:rPr>
        <w:br/>
      </w:r>
      <w:r w:rsidR="00123BD5" w:rsidRPr="00123BD5">
        <w:rPr>
          <w:lang w:val="en-GB" w:eastAsia="zh-CN"/>
        </w:rPr>
        <w:br/>
        <w:t>PQ</w:t>
      </w:r>
      <w:r w:rsidR="001D4664">
        <w:rPr>
          <w:rFonts w:hint="eastAsia"/>
          <w:lang w:val="en-GB" w:eastAsia="zh-CN"/>
        </w:rPr>
        <w:t>显示器的黑电平控制</w:t>
      </w:r>
    </w:p>
    <w:p w:rsidR="00123BD5" w:rsidRPr="00123BD5" w:rsidRDefault="00442696" w:rsidP="0037585F">
      <w:pPr>
        <w:pStyle w:val="Normalaftertitle"/>
        <w:ind w:firstLineChars="200" w:firstLine="480"/>
        <w:rPr>
          <w:lang w:val="en-GB" w:eastAsia="zh-CN"/>
        </w:rPr>
      </w:pPr>
      <w:r>
        <w:rPr>
          <w:rFonts w:hint="eastAsia"/>
          <w:lang w:val="en-GB" w:eastAsia="zh-CN"/>
        </w:rPr>
        <w:t>为了调整</w:t>
      </w:r>
      <w:r w:rsidR="00123BD5" w:rsidRPr="00123BD5">
        <w:rPr>
          <w:lang w:val="en-GB" w:eastAsia="zh-CN"/>
        </w:rPr>
        <w:t>PQ PLUGE</w:t>
      </w:r>
      <w:r>
        <w:rPr>
          <w:rFonts w:hint="eastAsia"/>
          <w:lang w:val="en-GB" w:eastAsia="zh-CN"/>
        </w:rPr>
        <w:t>，</w:t>
      </w:r>
      <w:r w:rsidR="00123BD5" w:rsidRPr="00123BD5">
        <w:rPr>
          <w:lang w:val="en-GB" w:eastAsia="zh-CN"/>
        </w:rPr>
        <w:t>PQ EOTF</w:t>
      </w:r>
      <w:r w:rsidR="00123BD5">
        <w:rPr>
          <w:rStyle w:val="FootnoteReference"/>
        </w:rPr>
        <w:footnoteReference w:id="7"/>
      </w:r>
      <w:r>
        <w:rPr>
          <w:rFonts w:hint="eastAsia"/>
          <w:lang w:val="en-GB" w:eastAsia="zh-CN"/>
        </w:rPr>
        <w:t>中采用的信号</w:t>
      </w:r>
      <w:r w:rsidRPr="00AF7B03">
        <w:rPr>
          <w:position w:val="-4"/>
        </w:rPr>
        <w:object w:dxaOrig="300" w:dyaOrig="260">
          <v:shape id="_x0000_i1027" type="#_x0000_t75" style="width:17.25pt;height:12pt" o:ole="">
            <v:imagedata r:id="rId20" o:title=""/>
          </v:shape>
          <o:OLEObject Type="Embed" ProgID="Equation.3" ShapeID="_x0000_i1027" DrawAspect="Content" ObjectID="_1585550965" r:id="rId21"/>
        </w:object>
      </w:r>
      <w:r>
        <w:rPr>
          <w:rFonts w:hint="eastAsia"/>
          <w:lang w:eastAsia="zh-CN"/>
        </w:rPr>
        <w:t>信号由信号</w:t>
      </w:r>
      <w:r w:rsidR="00123BD5" w:rsidRPr="00AF7B03">
        <w:rPr>
          <w:position w:val="-10"/>
        </w:rPr>
        <w:object w:dxaOrig="1520" w:dyaOrig="320">
          <v:shape id="_x0000_i1028" type="#_x0000_t75" style="width:75.75pt;height:17.25pt" o:ole="">
            <v:imagedata r:id="rId22" o:title=""/>
          </v:shape>
          <o:OLEObject Type="Embed" ProgID="Equation.3" ShapeID="_x0000_i1028" DrawAspect="Content" ObjectID="_1585550966" r:id="rId23"/>
        </w:object>
      </w:r>
      <w:r>
        <w:rPr>
          <w:rFonts w:hint="eastAsia"/>
          <w:lang w:eastAsia="zh-CN"/>
        </w:rPr>
        <w:t>替代</w:t>
      </w:r>
      <w:r w:rsidR="00123BD5" w:rsidRPr="00123BD5">
        <w:rPr>
          <w:lang w:val="en-GB" w:eastAsia="zh-CN"/>
        </w:rPr>
        <w:t>:</w:t>
      </w:r>
    </w:p>
    <w:p w:rsidR="00123BD5" w:rsidRPr="00AF7B03" w:rsidRDefault="00123BD5" w:rsidP="00123BD5">
      <w:pPr>
        <w:pStyle w:val="Equation"/>
      </w:pPr>
      <w:r w:rsidRPr="00123BD5">
        <w:rPr>
          <w:lang w:val="en-GB" w:eastAsia="zh-CN"/>
        </w:rPr>
        <w:tab/>
      </w:r>
      <w:r w:rsidRPr="00123BD5">
        <w:rPr>
          <w:lang w:val="en-GB" w:eastAsia="zh-CN"/>
        </w:rPr>
        <w:tab/>
      </w:r>
      <w:r w:rsidRPr="00AF7B03">
        <w:object w:dxaOrig="2760" w:dyaOrig="340">
          <v:shape id="_x0000_i1029" type="#_x0000_t75" style="width:138.75pt;height:17.25pt" o:ole="">
            <v:imagedata r:id="rId24" o:title=""/>
          </v:shape>
          <o:OLEObject Type="Embed" ProgID="Equation.3" ShapeID="_x0000_i1029" DrawAspect="Content" ObjectID="_1585550967" r:id="rId25"/>
        </w:object>
      </w:r>
    </w:p>
    <w:p w:rsidR="00123BD5" w:rsidRPr="00123BD5" w:rsidRDefault="00442696" w:rsidP="00123BD5">
      <w:pPr>
        <w:rPr>
          <w:lang w:val="en-GB" w:eastAsia="zh-CN"/>
        </w:rPr>
      </w:pPr>
      <w:r>
        <w:rPr>
          <w:rFonts w:hint="eastAsia"/>
          <w:lang w:val="en-GB" w:eastAsia="zh-CN"/>
        </w:rPr>
        <w:t>其中：</w:t>
      </w:r>
    </w:p>
    <w:p w:rsidR="00123BD5" w:rsidRPr="00C70465" w:rsidRDefault="00123BD5" w:rsidP="00123BD5">
      <w:pPr>
        <w:pStyle w:val="Equationlegend"/>
        <w:rPr>
          <w:lang w:eastAsia="zh-CN"/>
        </w:rPr>
      </w:pPr>
      <w:r>
        <w:rPr>
          <w:i/>
          <w:lang w:eastAsia="zh-CN"/>
        </w:rPr>
        <w:tab/>
      </w:r>
      <w:r w:rsidRPr="00C70465">
        <w:rPr>
          <w:i/>
          <w:lang w:eastAsia="zh-CN"/>
        </w:rPr>
        <w:t>E'</w:t>
      </w:r>
      <w:r>
        <w:rPr>
          <w:lang w:eastAsia="zh-CN"/>
        </w:rPr>
        <w:tab/>
      </w:r>
      <w:r w:rsidR="00442696">
        <w:rPr>
          <w:rFonts w:eastAsiaTheme="minorEastAsia" w:hint="eastAsia"/>
          <w:lang w:eastAsia="zh-CN"/>
        </w:rPr>
        <w:t>表示非线性</w:t>
      </w:r>
      <w:r w:rsidRPr="00C70465">
        <w:rPr>
          <w:lang w:eastAsia="zh-CN"/>
        </w:rPr>
        <w:t>PQ</w:t>
      </w:r>
      <w:r w:rsidR="00442696">
        <w:rPr>
          <w:rFonts w:eastAsiaTheme="minorEastAsia" w:hint="eastAsia"/>
          <w:lang w:eastAsia="zh-CN"/>
        </w:rPr>
        <w:t>色值</w:t>
      </w:r>
      <w:r w:rsidRPr="00C70465">
        <w:rPr>
          <w:lang w:eastAsia="zh-CN"/>
        </w:rPr>
        <w:t xml:space="preserve"> {</w:t>
      </w:r>
      <w:r w:rsidRPr="00C70465">
        <w:rPr>
          <w:i/>
          <w:lang w:eastAsia="zh-CN"/>
        </w:rPr>
        <w:t>R', G', B'</w:t>
      </w:r>
      <w:r w:rsidRPr="00C70465">
        <w:rPr>
          <w:lang w:eastAsia="zh-CN"/>
        </w:rPr>
        <w:t>}</w:t>
      </w:r>
    </w:p>
    <w:p w:rsidR="00123BD5" w:rsidRPr="00C70465" w:rsidRDefault="00123BD5" w:rsidP="00123BD5">
      <w:pPr>
        <w:pStyle w:val="Equationlegend"/>
        <w:rPr>
          <w:lang w:eastAsia="zh-CN"/>
        </w:rPr>
      </w:pPr>
      <w:r>
        <w:rPr>
          <w:i/>
          <w:lang w:eastAsia="zh-CN"/>
        </w:rPr>
        <w:tab/>
      </w:r>
      <w:r w:rsidRPr="00C70465">
        <w:rPr>
          <w:i/>
          <w:lang w:eastAsia="zh-CN"/>
        </w:rPr>
        <w:t>F</w:t>
      </w:r>
      <w:r w:rsidRPr="00C70465">
        <w:rPr>
          <w:i/>
          <w:vertAlign w:val="subscript"/>
          <w:lang w:eastAsia="zh-CN"/>
        </w:rPr>
        <w:t>D</w:t>
      </w:r>
      <w:r w:rsidRPr="00C70465">
        <w:rPr>
          <w:lang w:eastAsia="zh-CN"/>
        </w:rPr>
        <w:t> </w:t>
      </w:r>
      <w:r>
        <w:rPr>
          <w:lang w:eastAsia="zh-CN"/>
        </w:rPr>
        <w:tab/>
      </w:r>
      <w:r w:rsidR="00AF0D37">
        <w:rPr>
          <w:rFonts w:eastAsiaTheme="minorEastAsia" w:hint="eastAsia"/>
          <w:lang w:eastAsia="zh-CN"/>
        </w:rPr>
        <w:t>代表</w:t>
      </w:r>
      <w:r w:rsidR="00AF0D37" w:rsidRPr="00C70465">
        <w:rPr>
          <w:lang w:eastAsia="zh-CN"/>
        </w:rPr>
        <w:t>d/m</w:t>
      </w:r>
      <w:r w:rsidR="00AF0D37" w:rsidRPr="00C70465">
        <w:rPr>
          <w:vertAlign w:val="superscript"/>
          <w:lang w:eastAsia="zh-CN"/>
        </w:rPr>
        <w:t>2</w:t>
      </w:r>
      <w:r w:rsidR="00AF0D37">
        <w:rPr>
          <w:rFonts w:eastAsiaTheme="minorEastAsia" w:hint="eastAsia"/>
          <w:lang w:eastAsia="zh-CN"/>
        </w:rPr>
        <w:t>内调整后的显示线性项</w:t>
      </w:r>
      <w:r w:rsidRPr="00C70465">
        <w:rPr>
          <w:lang w:eastAsia="zh-CN"/>
        </w:rPr>
        <w:t>{</w:t>
      </w:r>
      <w:r w:rsidRPr="00C70465">
        <w:rPr>
          <w:i/>
          <w:lang w:eastAsia="zh-CN"/>
        </w:rPr>
        <w:t>R</w:t>
      </w:r>
      <w:r w:rsidRPr="00C70465">
        <w:rPr>
          <w:i/>
          <w:vertAlign w:val="subscript"/>
          <w:lang w:eastAsia="zh-CN"/>
        </w:rPr>
        <w:t>D</w:t>
      </w:r>
      <w:r w:rsidRPr="00C70465">
        <w:rPr>
          <w:i/>
          <w:lang w:eastAsia="zh-CN"/>
        </w:rPr>
        <w:t>, G</w:t>
      </w:r>
      <w:r w:rsidRPr="00C70465">
        <w:rPr>
          <w:i/>
          <w:vertAlign w:val="subscript"/>
          <w:lang w:eastAsia="zh-CN"/>
        </w:rPr>
        <w:t>D</w:t>
      </w:r>
      <w:r w:rsidRPr="00C70465">
        <w:rPr>
          <w:i/>
          <w:lang w:eastAsia="zh-CN"/>
        </w:rPr>
        <w:t>, B</w:t>
      </w:r>
      <w:r w:rsidRPr="00C70465">
        <w:rPr>
          <w:i/>
          <w:vertAlign w:val="subscript"/>
          <w:lang w:eastAsia="zh-CN"/>
        </w:rPr>
        <w:t>D</w:t>
      </w:r>
      <w:r w:rsidRPr="00C70465">
        <w:rPr>
          <w:lang w:eastAsia="zh-CN"/>
        </w:rPr>
        <w:t>}</w:t>
      </w:r>
      <w:r w:rsidR="00AF0D37">
        <w:rPr>
          <w:rFonts w:eastAsiaTheme="minorEastAsia" w:hint="eastAsia"/>
          <w:lang w:eastAsia="zh-CN"/>
        </w:rPr>
        <w:t>的亮度</w:t>
      </w:r>
    </w:p>
    <w:p w:rsidR="00123BD5" w:rsidRPr="00C70465" w:rsidRDefault="00123BD5" w:rsidP="00123BD5">
      <w:pPr>
        <w:pStyle w:val="Equationlegend"/>
        <w:rPr>
          <w:lang w:eastAsia="zh-CN"/>
        </w:rPr>
      </w:pPr>
      <w:r>
        <w:rPr>
          <w:lang w:eastAsia="zh-CN"/>
        </w:rPr>
        <w:tab/>
      </w:r>
      <w:r w:rsidRPr="00C70465">
        <w:rPr>
          <w:position w:val="-6"/>
        </w:rPr>
        <w:object w:dxaOrig="200" w:dyaOrig="279">
          <v:shape id="_x0000_i1030" type="#_x0000_t75" style="width:10.5pt;height:12pt" o:ole="">
            <v:imagedata r:id="rId26" o:title=""/>
          </v:shape>
          <o:OLEObject Type="Embed" ProgID="Equation.3" ShapeID="_x0000_i1030" DrawAspect="Content" ObjectID="_1585550968" r:id="rId27"/>
        </w:object>
      </w:r>
      <w:r>
        <w:rPr>
          <w:lang w:eastAsia="zh-CN"/>
        </w:rPr>
        <w:tab/>
      </w:r>
      <w:r w:rsidR="00AF0D37">
        <w:rPr>
          <w:rFonts w:eastAsiaTheme="minorEastAsia" w:hint="eastAsia"/>
          <w:lang w:eastAsia="zh-CN"/>
        </w:rPr>
        <w:t>为</w:t>
      </w:r>
      <w:r w:rsidR="00E97DEC" w:rsidRPr="00E97DEC">
        <w:rPr>
          <w:rFonts w:eastAsiaTheme="minorEastAsia" w:hint="eastAsia"/>
          <w:lang w:eastAsia="zh-CN"/>
        </w:rPr>
        <w:t>用户黑电平</w:t>
      </w:r>
      <w:r w:rsidR="00B531C6">
        <w:rPr>
          <w:rFonts w:eastAsiaTheme="minorEastAsia" w:hint="eastAsia"/>
          <w:lang w:eastAsia="zh-CN"/>
        </w:rPr>
        <w:t>阶梯</w:t>
      </w:r>
      <w:r w:rsidR="00E97DEC" w:rsidRPr="00E97DEC">
        <w:rPr>
          <w:rFonts w:eastAsiaTheme="minorEastAsia" w:hint="eastAsia"/>
          <w:lang w:eastAsia="zh-CN"/>
        </w:rPr>
        <w:t>控制</w:t>
      </w:r>
      <w:r w:rsidR="00E97DEC">
        <w:rPr>
          <w:rFonts w:eastAsiaTheme="minorEastAsia" w:hint="eastAsia"/>
          <w:lang w:eastAsia="zh-CN"/>
        </w:rPr>
        <w:t>的变量</w:t>
      </w:r>
    </w:p>
    <w:p w:rsidR="00123BD5" w:rsidRPr="007A00A6" w:rsidRDefault="00123BD5" w:rsidP="00123BD5">
      <w:pPr>
        <w:pStyle w:val="Equationlegend"/>
        <w:rPr>
          <w:lang w:val="en-GB" w:eastAsia="zh-CN"/>
        </w:rPr>
      </w:pPr>
      <w:r>
        <w:rPr>
          <w:lang w:eastAsia="zh-CN"/>
        </w:rPr>
        <w:tab/>
      </w:r>
      <w:r w:rsidRPr="00C70465">
        <w:rPr>
          <w:position w:val="-12"/>
        </w:rPr>
        <w:object w:dxaOrig="2100" w:dyaOrig="380">
          <v:shape id="_x0000_i1031" type="#_x0000_t75" style="width:116.25pt;height:19.5pt" o:ole="">
            <v:imagedata r:id="rId28" o:title=""/>
          </v:shape>
          <o:OLEObject Type="Embed" ProgID="Equation.3" ShapeID="_x0000_i1031" DrawAspect="Content" ObjectID="_1585550969" r:id="rId29"/>
        </w:object>
      </w:r>
      <w:r w:rsidR="00E97DEC">
        <w:rPr>
          <w:rFonts w:eastAsiaTheme="minorEastAsia" w:hint="eastAsia"/>
          <w:lang w:val="en-GB" w:eastAsia="zh-CN"/>
        </w:rPr>
        <w:t>为增益，在变量</w:t>
      </w:r>
      <w:r w:rsidR="00B531C6" w:rsidRPr="00C70465">
        <w:rPr>
          <w:position w:val="-6"/>
        </w:rPr>
        <w:object w:dxaOrig="200" w:dyaOrig="279">
          <v:shape id="_x0000_i1032" type="#_x0000_t75" style="width:9.75pt;height:12.75pt" o:ole="">
            <v:imagedata r:id="rId30" o:title=""/>
          </v:shape>
          <o:OLEObject Type="Embed" ProgID="Equation.3" ShapeID="_x0000_i1032" DrawAspect="Content" ObjectID="_1585550970" r:id="rId31"/>
        </w:object>
      </w:r>
      <w:r w:rsidR="00E97DEC">
        <w:rPr>
          <w:rFonts w:eastAsiaTheme="minorEastAsia" w:hint="eastAsia"/>
          <w:lang w:val="en-GB" w:eastAsia="zh-CN"/>
        </w:rPr>
        <w:t>变化时用于保持最大显示亮度</w:t>
      </w:r>
      <w:r w:rsidRPr="007A00A6">
        <w:rPr>
          <w:i/>
          <w:lang w:val="en-GB" w:eastAsia="zh-CN"/>
        </w:rPr>
        <w:t>L</w:t>
      </w:r>
      <w:r w:rsidRPr="007A00A6">
        <w:rPr>
          <w:i/>
          <w:vertAlign w:val="subscript"/>
          <w:lang w:val="en-GB" w:eastAsia="zh-CN"/>
        </w:rPr>
        <w:t>w</w:t>
      </w:r>
      <w:r w:rsidR="00E97DEC">
        <w:rPr>
          <w:rFonts w:eastAsiaTheme="minorEastAsia" w:hint="eastAsia"/>
          <w:lang w:val="en-GB" w:eastAsia="zh-CN"/>
        </w:rPr>
        <w:t>。</w:t>
      </w:r>
    </w:p>
    <w:p w:rsidR="00123BD5" w:rsidRPr="007A00A6" w:rsidRDefault="00123BD5" w:rsidP="00123BD5">
      <w:pPr>
        <w:pStyle w:val="Equationlegend"/>
        <w:rPr>
          <w:lang w:val="en-GB" w:eastAsia="zh-CN"/>
        </w:rPr>
      </w:pPr>
      <w:r>
        <w:rPr>
          <w:i/>
          <w:lang w:val="en-GB" w:eastAsia="zh-CN"/>
        </w:rPr>
        <w:tab/>
      </w:r>
      <w:r w:rsidRPr="007A00A6">
        <w:rPr>
          <w:i/>
          <w:lang w:val="en-GB" w:eastAsia="zh-CN"/>
        </w:rPr>
        <w:t>L</w:t>
      </w:r>
      <w:r w:rsidRPr="007A00A6">
        <w:rPr>
          <w:i/>
          <w:vertAlign w:val="subscript"/>
          <w:lang w:val="en-GB" w:eastAsia="zh-CN"/>
        </w:rPr>
        <w:t>w</w:t>
      </w:r>
      <w:r>
        <w:rPr>
          <w:vertAlign w:val="subscript"/>
          <w:lang w:val="en-GB" w:eastAsia="zh-CN"/>
        </w:rPr>
        <w:tab/>
      </w:r>
      <w:r w:rsidR="00E97DEC">
        <w:rPr>
          <w:rFonts w:eastAsiaTheme="minorEastAsia" w:hint="eastAsia"/>
          <w:lang w:val="en-GB" w:eastAsia="zh-CN"/>
        </w:rPr>
        <w:t>为最大显示亮度，根据用户增益控制调整。</w:t>
      </w:r>
    </w:p>
    <w:p w:rsidR="00123BD5" w:rsidRPr="00123BD5" w:rsidRDefault="00123BD5" w:rsidP="00123BD5">
      <w:pPr>
        <w:rPr>
          <w:lang w:val="en-GB" w:eastAsia="zh-CN"/>
        </w:rPr>
      </w:pPr>
    </w:p>
    <w:p w:rsidR="00123BD5" w:rsidRPr="00123BD5" w:rsidRDefault="00123BD5" w:rsidP="00123BD5">
      <w:pPr>
        <w:rPr>
          <w:lang w:val="en-GB" w:eastAsia="zh-CN"/>
        </w:rPr>
      </w:pPr>
    </w:p>
    <w:p w:rsidR="00123BD5" w:rsidRPr="00123BD5" w:rsidRDefault="00E97DEC" w:rsidP="00123BD5">
      <w:pPr>
        <w:pStyle w:val="AnnexNoTitle"/>
        <w:rPr>
          <w:lang w:val="en-GB" w:eastAsia="zh-CN"/>
        </w:rPr>
      </w:pPr>
      <w:r>
        <w:rPr>
          <w:rFonts w:hint="eastAsia"/>
          <w:lang w:val="en-GB" w:eastAsia="zh-CN"/>
        </w:rPr>
        <w:t>附件</w:t>
      </w:r>
      <w:r w:rsidR="00123BD5" w:rsidRPr="00123BD5">
        <w:rPr>
          <w:lang w:val="en-GB" w:eastAsia="zh-CN"/>
        </w:rPr>
        <w:t>5</w:t>
      </w:r>
      <w:r>
        <w:rPr>
          <w:rFonts w:hint="eastAsia"/>
          <w:lang w:val="en-GB" w:eastAsia="zh-CN"/>
        </w:rPr>
        <w:t>（资料</w:t>
      </w:r>
      <w:r w:rsidR="0037585F">
        <w:rPr>
          <w:rFonts w:hint="eastAsia"/>
          <w:lang w:val="en-GB" w:eastAsia="zh-CN"/>
        </w:rPr>
        <w:t>性</w:t>
      </w:r>
      <w:r>
        <w:rPr>
          <w:rFonts w:hint="eastAsia"/>
          <w:lang w:val="en-GB" w:eastAsia="zh-CN"/>
        </w:rPr>
        <w:t>）</w:t>
      </w:r>
      <w:r w:rsidR="00123BD5" w:rsidRPr="00123BD5">
        <w:rPr>
          <w:lang w:val="en-GB" w:eastAsia="zh-CN"/>
        </w:rPr>
        <w:br/>
      </w:r>
      <w:r w:rsidR="00123BD5" w:rsidRPr="00123BD5">
        <w:rPr>
          <w:lang w:val="en-GB" w:eastAsia="zh-CN"/>
        </w:rPr>
        <w:br/>
      </w:r>
      <w:r>
        <w:rPr>
          <w:rFonts w:hint="eastAsia"/>
          <w:lang w:val="en-GB" w:eastAsia="zh-CN"/>
        </w:rPr>
        <w:t>非参考观看环境下调整</w:t>
      </w:r>
      <w:r w:rsidRPr="00123BD5">
        <w:rPr>
          <w:lang w:val="en-GB" w:eastAsia="zh-CN"/>
        </w:rPr>
        <w:t>HLG</w:t>
      </w:r>
      <w:r>
        <w:rPr>
          <w:rFonts w:hint="eastAsia"/>
          <w:lang w:val="en-GB" w:eastAsia="zh-CN"/>
        </w:rPr>
        <w:t>显示伽玛</w:t>
      </w:r>
    </w:p>
    <w:p w:rsidR="00123BD5" w:rsidRPr="00123BD5" w:rsidRDefault="00123BD5" w:rsidP="0037585F">
      <w:pPr>
        <w:pStyle w:val="Normalaftertitle"/>
        <w:ind w:firstLineChars="200" w:firstLine="480"/>
        <w:rPr>
          <w:lang w:val="en-GB" w:eastAsia="zh-CN"/>
        </w:rPr>
      </w:pPr>
      <w:r w:rsidRPr="00123BD5">
        <w:rPr>
          <w:lang w:val="en-GB" w:eastAsia="zh-CN"/>
        </w:rPr>
        <w:t>ITU-R BT.2100</w:t>
      </w:r>
      <w:r w:rsidR="000A230A">
        <w:rPr>
          <w:rFonts w:hint="eastAsia"/>
          <w:lang w:val="en-GB" w:eastAsia="zh-CN"/>
        </w:rPr>
        <w:t>建议书认识到在较亮的观看环境下，可能需要降低</w:t>
      </w:r>
      <w:r w:rsidRPr="002644E9">
        <w:rPr>
          <w:lang w:val="en-GB" w:eastAsia="zh-CN"/>
        </w:rPr>
        <w:t>HLG</w:t>
      </w:r>
      <w:r w:rsidR="000A230A">
        <w:rPr>
          <w:rFonts w:hint="eastAsia"/>
          <w:lang w:val="en-GB" w:eastAsia="zh-CN"/>
        </w:rPr>
        <w:t>显示伽玛，从而弥补眼部在适应状态下的差异。</w:t>
      </w:r>
      <w:r w:rsidR="00EF4FA3">
        <w:rPr>
          <w:rFonts w:hint="eastAsia"/>
          <w:lang w:val="en-GB" w:eastAsia="zh-CN"/>
        </w:rPr>
        <w:t>以下等式可用于确定在非参考观看环境下如何调整显示伽玛：</w:t>
      </w:r>
    </w:p>
    <w:p w:rsidR="00123BD5" w:rsidRPr="00E56542" w:rsidRDefault="003F6FC5" w:rsidP="00123BD5">
      <w:pPr>
        <w:pStyle w:val="Equation"/>
      </w:pPr>
      <m:oMathPara>
        <m:oMath>
          <m:sSub>
            <m:sSubPr>
              <m:ctrlPr>
                <w:rPr>
                  <w:rFonts w:ascii="Cambria Math" w:hAnsi="Cambria Math"/>
                  <w:i/>
                </w:rPr>
              </m:ctrlPr>
            </m:sSubPr>
            <m:e>
              <m:r>
                <m:rPr>
                  <m:sty m:val="p"/>
                </m:rPr>
                <w:rPr>
                  <w:rFonts w:ascii="Cambria Math" w:hAnsi="Cambria Math"/>
                </w:rPr>
                <m:t>γ</m:t>
              </m:r>
            </m:e>
            <m:sub>
              <m:r>
                <w:rPr>
                  <w:rFonts w:ascii="Cambria Math" w:hAnsi="Cambria Math"/>
                </w:rPr>
                <m:t>bright</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ref</m:t>
              </m:r>
            </m:sub>
          </m:sSub>
          <m:r>
            <w:rPr>
              <w:rFonts w:ascii="Cambria Math" w:hAnsi="Cambria Math"/>
            </w:rPr>
            <m:t>-0.076</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amb</m:t>
                      </m:r>
                    </m:sub>
                  </m:sSub>
                </m:num>
                <m:den>
                  <m:r>
                    <w:rPr>
                      <w:rFonts w:ascii="Cambria Math" w:hAnsi="Cambria Math"/>
                    </w:rPr>
                    <m:t>5</m:t>
                  </m:r>
                </m:den>
              </m:f>
              <m:r>
                <w:rPr>
                  <w:rFonts w:ascii="Cambria Math" w:hAnsi="Cambria Math"/>
                </w:rPr>
                <m:t>)</m:t>
              </m:r>
            </m:e>
          </m:func>
        </m:oMath>
      </m:oMathPara>
    </w:p>
    <w:p w:rsidR="00123BD5" w:rsidRPr="00E56542" w:rsidRDefault="00EF4FA3" w:rsidP="00123BD5">
      <w:pPr>
        <w:rPr>
          <w:lang w:val="en-US" w:eastAsia="zh-CN"/>
        </w:rPr>
      </w:pPr>
      <w:r>
        <w:rPr>
          <w:rFonts w:hint="eastAsia"/>
          <w:lang w:val="en-US" w:eastAsia="zh-CN"/>
        </w:rPr>
        <w:t>其中：</w:t>
      </w:r>
    </w:p>
    <w:p w:rsidR="00123BD5" w:rsidRPr="00D74356" w:rsidRDefault="00123BD5" w:rsidP="00123BD5">
      <w:pPr>
        <w:pStyle w:val="Equationlegend"/>
        <w:rPr>
          <w:rFonts w:eastAsiaTheme="minorEastAsia"/>
          <w:lang w:eastAsia="zh-CN"/>
        </w:rPr>
      </w:pPr>
      <w:r w:rsidRPr="00E56542">
        <w:rPr>
          <w:lang w:eastAsia="zh-CN"/>
        </w:rPr>
        <w:tab/>
      </w:r>
      <w:r w:rsidRPr="00E56542">
        <w:t>γ</w:t>
      </w:r>
      <w:r w:rsidRPr="00E56542">
        <w:rPr>
          <w:vertAlign w:val="subscript"/>
          <w:lang w:eastAsia="zh-CN"/>
        </w:rPr>
        <w:t>bright</w:t>
      </w:r>
      <w:r w:rsidRPr="00E56542">
        <w:rPr>
          <w:lang w:eastAsia="zh-CN"/>
        </w:rPr>
        <w:t>=</w:t>
      </w:r>
      <w:r w:rsidRPr="00E56542">
        <w:rPr>
          <w:lang w:eastAsia="zh-CN"/>
        </w:rPr>
        <w:tab/>
      </w:r>
      <w:r w:rsidR="00D74356">
        <w:rPr>
          <w:rFonts w:eastAsiaTheme="minorEastAsia" w:hint="eastAsia"/>
          <w:lang w:eastAsia="zh-CN"/>
        </w:rPr>
        <w:t>显示环绕大于</w:t>
      </w:r>
      <w:r w:rsidRPr="00E56542">
        <w:rPr>
          <w:lang w:eastAsia="zh-CN"/>
        </w:rPr>
        <w:t>5 cd/m</w:t>
      </w:r>
      <w:r w:rsidRPr="00E56542">
        <w:rPr>
          <w:vertAlign w:val="superscript"/>
          <w:lang w:eastAsia="zh-CN"/>
        </w:rPr>
        <w:t>2</w:t>
      </w:r>
      <w:r w:rsidR="00845722">
        <w:rPr>
          <w:rFonts w:eastAsiaTheme="minorEastAsia" w:hint="eastAsia"/>
          <w:lang w:eastAsia="zh-CN"/>
        </w:rPr>
        <w:t>的系统伽玛</w:t>
      </w:r>
    </w:p>
    <w:p w:rsidR="0037585F" w:rsidRDefault="0037585F">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lang w:eastAsia="zh-CN"/>
        </w:rPr>
        <w:br w:type="page"/>
      </w:r>
    </w:p>
    <w:p w:rsidR="00123BD5" w:rsidRPr="00EF4FA3" w:rsidRDefault="00123BD5" w:rsidP="00123BD5">
      <w:pPr>
        <w:pStyle w:val="Equationlegend"/>
        <w:rPr>
          <w:rFonts w:eastAsiaTheme="minorEastAsia"/>
          <w:lang w:eastAsia="zh-CN"/>
        </w:rPr>
      </w:pPr>
      <w:r w:rsidRPr="00E56542">
        <w:rPr>
          <w:lang w:eastAsia="zh-CN"/>
        </w:rPr>
        <w:lastRenderedPageBreak/>
        <w:tab/>
      </w:r>
      <w:r w:rsidRPr="00E56542">
        <w:t>γ</w:t>
      </w:r>
      <w:r w:rsidRPr="00E56542">
        <w:rPr>
          <w:vertAlign w:val="subscript"/>
          <w:lang w:eastAsia="zh-CN"/>
        </w:rPr>
        <w:t>ref</w:t>
      </w:r>
      <w:r w:rsidRPr="00E56542">
        <w:rPr>
          <w:lang w:eastAsia="zh-CN"/>
        </w:rPr>
        <w:t>=</w:t>
      </w:r>
      <w:r w:rsidRPr="00E56542">
        <w:rPr>
          <w:lang w:eastAsia="zh-CN"/>
        </w:rPr>
        <w:tab/>
      </w:r>
      <w:r w:rsidR="00EF4FA3">
        <w:rPr>
          <w:rFonts w:eastAsiaTheme="minorEastAsia" w:hint="eastAsia"/>
          <w:lang w:eastAsia="zh-CN"/>
        </w:rPr>
        <w:t>参考环境的系统伽玛，根据</w:t>
      </w:r>
      <w:r>
        <w:rPr>
          <w:lang w:eastAsia="zh-CN"/>
        </w:rPr>
        <w:t>ITU-R BT.2100-1</w:t>
      </w:r>
      <w:r w:rsidR="00EF4FA3">
        <w:rPr>
          <w:rFonts w:eastAsiaTheme="minorEastAsia" w:hint="eastAsia"/>
          <w:lang w:eastAsia="zh-CN"/>
        </w:rPr>
        <w:t>建议书注</w:t>
      </w:r>
      <w:r>
        <w:rPr>
          <w:lang w:eastAsia="zh-CN"/>
        </w:rPr>
        <w:t>5e</w:t>
      </w:r>
      <w:r w:rsidR="00EF4FA3">
        <w:rPr>
          <w:rFonts w:eastAsiaTheme="minorEastAsia" w:hint="eastAsia"/>
          <w:lang w:eastAsia="zh-CN"/>
        </w:rPr>
        <w:t>计算。</w:t>
      </w:r>
    </w:p>
    <w:p w:rsidR="00123BD5" w:rsidRPr="00E56542" w:rsidRDefault="00123BD5" w:rsidP="00123BD5">
      <w:pPr>
        <w:pStyle w:val="Equationlegend"/>
        <w:rPr>
          <w:lang w:eastAsia="zh-CN"/>
        </w:rPr>
      </w:pPr>
      <w:r w:rsidRPr="00E56542">
        <w:rPr>
          <w:i/>
          <w:iCs/>
          <w:lang w:eastAsia="zh-CN"/>
        </w:rPr>
        <w:tab/>
        <w:t>L</w:t>
      </w:r>
      <w:r w:rsidRPr="00E56542">
        <w:rPr>
          <w:i/>
          <w:iCs/>
          <w:vertAlign w:val="subscript"/>
          <w:lang w:eastAsia="zh-CN"/>
        </w:rPr>
        <w:t>amb</w:t>
      </w:r>
      <w:r w:rsidRPr="00E56542">
        <w:rPr>
          <w:lang w:eastAsia="zh-CN"/>
        </w:rPr>
        <w:t xml:space="preserve"> =</w:t>
      </w:r>
      <w:r w:rsidRPr="00E56542">
        <w:rPr>
          <w:lang w:eastAsia="zh-CN"/>
        </w:rPr>
        <w:tab/>
      </w:r>
      <w:r w:rsidR="00EF4FA3" w:rsidRPr="00E56542">
        <w:rPr>
          <w:lang w:eastAsia="zh-CN"/>
        </w:rPr>
        <w:t>cd/m</w:t>
      </w:r>
      <w:r w:rsidR="00EF4FA3" w:rsidRPr="00E56542">
        <w:rPr>
          <w:vertAlign w:val="superscript"/>
          <w:lang w:eastAsia="zh-CN"/>
        </w:rPr>
        <w:t>2</w:t>
      </w:r>
      <w:r w:rsidR="00EF4FA3">
        <w:rPr>
          <w:rFonts w:eastAsiaTheme="minorEastAsia" w:hint="eastAsia"/>
          <w:lang w:eastAsia="zh-CN"/>
        </w:rPr>
        <w:t>内的环境亮度水平。</w:t>
      </w:r>
    </w:p>
    <w:p w:rsidR="00123BD5" w:rsidRDefault="00BF6C15" w:rsidP="0037585F">
      <w:pPr>
        <w:tabs>
          <w:tab w:val="right" w:pos="1871"/>
          <w:tab w:val="left" w:pos="2041"/>
        </w:tabs>
        <w:ind w:firstLineChars="200" w:firstLine="480"/>
        <w:rPr>
          <w:lang w:val="en-US" w:eastAsia="zh-CN"/>
        </w:rPr>
      </w:pPr>
      <w:r>
        <w:rPr>
          <w:rFonts w:hint="eastAsia"/>
          <w:lang w:val="en-US" w:eastAsia="zh-CN"/>
        </w:rPr>
        <w:t>通过调整显示伽玛，补偿非参考观看环境，可以在更宽泛的制作环境下实现一致的结果。</w:t>
      </w:r>
    </w:p>
    <w:p w:rsidR="00BF6C15" w:rsidRDefault="00BF6C15" w:rsidP="00BF6C15">
      <w:pPr>
        <w:tabs>
          <w:tab w:val="right" w:pos="1871"/>
          <w:tab w:val="left" w:pos="2041"/>
        </w:tabs>
        <w:rPr>
          <w:lang w:eastAsia="zh-CN"/>
        </w:rPr>
      </w:pPr>
    </w:p>
    <w:p w:rsidR="00123BD5" w:rsidRDefault="00123BD5" w:rsidP="00123BD5">
      <w:pPr>
        <w:pStyle w:val="Reasons"/>
        <w:rPr>
          <w:lang w:eastAsia="zh-CN"/>
        </w:rPr>
      </w:pPr>
    </w:p>
    <w:p w:rsidR="0077129B" w:rsidRDefault="0077129B" w:rsidP="0077129B">
      <w:pPr>
        <w:pStyle w:val="Reasons"/>
      </w:pPr>
    </w:p>
    <w:p w:rsidR="00BE185E" w:rsidRPr="0077129B" w:rsidRDefault="0077129B" w:rsidP="0077129B">
      <w:pPr>
        <w:jc w:val="center"/>
      </w:pPr>
      <w:r>
        <w:t>______________</w:t>
      </w:r>
    </w:p>
    <w:sectPr w:rsidR="00BE185E" w:rsidRPr="0077129B" w:rsidSect="005F3D01">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29B" w:rsidRDefault="0077129B">
      <w:r>
        <w:separator/>
      </w:r>
    </w:p>
  </w:endnote>
  <w:endnote w:type="continuationSeparator" w:id="0">
    <w:p w:rsidR="0077129B" w:rsidRDefault="0077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panose1 w:val="02020803070505020304"/>
    <w:charset w:val="00"/>
    <w:family w:val="auto"/>
    <w:pitch w:val="variable"/>
    <w:sig w:usb0="E0002AE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modern"/>
    <w:pitch w:val="fixed"/>
    <w:sig w:usb0="00000000"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29B" w:rsidRDefault="0077129B">
      <w:r>
        <w:separator/>
      </w:r>
    </w:p>
  </w:footnote>
  <w:footnote w:type="continuationSeparator" w:id="0">
    <w:p w:rsidR="0077129B" w:rsidRDefault="0077129B">
      <w:r>
        <w:continuationSeparator/>
      </w:r>
    </w:p>
  </w:footnote>
  <w:footnote w:id="1">
    <w:p w:rsidR="0077129B" w:rsidRPr="00CB65CC" w:rsidRDefault="0077129B" w:rsidP="00655829">
      <w:pPr>
        <w:pStyle w:val="FootnoteText"/>
        <w:rPr>
          <w:lang w:val="en-US" w:eastAsia="zh-CN"/>
        </w:rPr>
      </w:pPr>
      <w:r>
        <w:rPr>
          <w:rStyle w:val="FootnoteReference"/>
        </w:rPr>
        <w:footnoteRef/>
      </w:r>
      <w:r w:rsidRPr="00CB65CC">
        <w:rPr>
          <w:lang w:val="en-US" w:eastAsia="zh-CN"/>
        </w:rPr>
        <w:tab/>
      </w:r>
      <w:r w:rsidRPr="00C364BB">
        <w:rPr>
          <w:rStyle w:val="href"/>
          <w:rFonts w:asciiTheme="majorBidi" w:eastAsia="SimSun" w:hAnsiTheme="majorBidi" w:cstheme="majorBidi"/>
          <w:caps/>
          <w:szCs w:val="22"/>
          <w:lang w:val="en-US" w:eastAsia="zh-CN"/>
        </w:rPr>
        <w:t>ITU-R BT.1700</w:t>
      </w:r>
      <w:r w:rsidRPr="00C364BB">
        <w:rPr>
          <w:rStyle w:val="href"/>
          <w:rFonts w:asciiTheme="majorBidi" w:eastAsia="SimSun" w:hAnsiTheme="majorBidi" w:cstheme="majorBidi"/>
          <w:caps/>
          <w:szCs w:val="22"/>
          <w:lang w:eastAsia="zh-CN"/>
        </w:rPr>
        <w:t>建议书</w:t>
      </w:r>
      <w:r>
        <w:rPr>
          <w:rStyle w:val="href"/>
          <w:rFonts w:eastAsiaTheme="minorEastAsia" w:hint="eastAsia"/>
          <w:caps/>
          <w:szCs w:val="22"/>
          <w:lang w:eastAsia="zh-CN"/>
        </w:rPr>
        <w:t xml:space="preserve"> </w:t>
      </w:r>
      <w:r w:rsidRPr="00A508F8">
        <w:rPr>
          <w:rStyle w:val="href"/>
          <w:caps/>
          <w:szCs w:val="22"/>
          <w:lang w:eastAsia="zh-CN"/>
        </w:rPr>
        <w:t>–</w:t>
      </w:r>
      <w:r>
        <w:rPr>
          <w:rStyle w:val="href"/>
          <w:rFonts w:hint="eastAsia"/>
          <w:caps/>
          <w:szCs w:val="22"/>
          <w:lang w:eastAsia="zh-CN"/>
        </w:rPr>
        <w:t xml:space="preserve"> </w:t>
      </w:r>
      <w:r w:rsidRPr="00C364BB">
        <w:rPr>
          <w:rStyle w:val="href"/>
          <w:rFonts w:ascii="STKaiti" w:eastAsia="STKaiti" w:hAnsi="STKaiti" w:hint="eastAsia"/>
          <w:caps/>
          <w:szCs w:val="22"/>
          <w:lang w:eastAsia="zh-CN"/>
        </w:rPr>
        <w:t>常规模拟电视制式的复合图像信号特性</w:t>
      </w:r>
      <w:r>
        <w:rPr>
          <w:rStyle w:val="href"/>
          <w:rFonts w:hint="eastAsia"/>
          <w:caps/>
          <w:szCs w:val="22"/>
          <w:lang w:eastAsia="zh-CN"/>
        </w:rPr>
        <w:t>。</w:t>
      </w:r>
    </w:p>
  </w:footnote>
  <w:footnote w:id="2">
    <w:p w:rsidR="0077129B" w:rsidRPr="00CB65CC" w:rsidRDefault="0077129B" w:rsidP="00655829">
      <w:pPr>
        <w:pStyle w:val="FootnoteText"/>
        <w:rPr>
          <w:lang w:val="en-US" w:eastAsia="zh-CN"/>
        </w:rPr>
      </w:pPr>
      <w:r>
        <w:rPr>
          <w:rStyle w:val="FootnoteReference"/>
        </w:rPr>
        <w:footnoteRef/>
      </w:r>
      <w:r w:rsidRPr="00CB65CC">
        <w:rPr>
          <w:lang w:val="en-US" w:eastAsia="zh-CN"/>
        </w:rPr>
        <w:tab/>
      </w:r>
      <w:r w:rsidRPr="00C364BB">
        <w:rPr>
          <w:rStyle w:val="href"/>
          <w:rFonts w:asciiTheme="majorBidi" w:eastAsia="SimSun" w:hAnsiTheme="majorBidi" w:cstheme="majorBidi"/>
          <w:caps/>
          <w:szCs w:val="22"/>
          <w:lang w:val="en-US" w:eastAsia="zh-CN"/>
        </w:rPr>
        <w:t>ITU-R BT.601</w:t>
      </w:r>
      <w:r w:rsidRPr="00C364BB">
        <w:rPr>
          <w:rStyle w:val="href"/>
          <w:rFonts w:asciiTheme="majorBidi" w:eastAsia="SimSun" w:hAnsiTheme="majorBidi" w:cstheme="majorBidi" w:hint="eastAsia"/>
          <w:caps/>
          <w:szCs w:val="22"/>
          <w:lang w:val="en-US" w:eastAsia="zh-CN"/>
        </w:rPr>
        <w:t>建议书</w:t>
      </w:r>
      <w:r>
        <w:rPr>
          <w:rStyle w:val="href"/>
          <w:rFonts w:hint="eastAsia"/>
          <w:szCs w:val="22"/>
          <w:lang w:val="en-US" w:eastAsia="zh-CN"/>
        </w:rPr>
        <w:t xml:space="preserve"> </w:t>
      </w:r>
      <w:r w:rsidRPr="00A508F8">
        <w:rPr>
          <w:rStyle w:val="href"/>
          <w:szCs w:val="22"/>
          <w:lang w:val="en-US" w:eastAsia="zh-CN"/>
        </w:rPr>
        <w:t>–</w:t>
      </w:r>
      <w:r>
        <w:rPr>
          <w:rStyle w:val="href"/>
          <w:rFonts w:eastAsiaTheme="minorEastAsia" w:hint="eastAsia"/>
          <w:szCs w:val="22"/>
          <w:lang w:val="en-US" w:eastAsia="zh-CN"/>
        </w:rPr>
        <w:t xml:space="preserve"> </w:t>
      </w:r>
      <w:r w:rsidRPr="00C364BB">
        <w:rPr>
          <w:rStyle w:val="href"/>
          <w:rFonts w:ascii="STKaiti" w:eastAsia="STKaiti" w:hAnsi="STKaiti" w:hint="eastAsia"/>
          <w:caps/>
          <w:szCs w:val="22"/>
          <w:lang w:eastAsia="zh-CN"/>
        </w:rPr>
        <w:t>标准</w:t>
      </w:r>
      <w:r w:rsidRPr="00C364BB">
        <w:rPr>
          <w:rStyle w:val="href"/>
          <w:rFonts w:ascii="STKaiti" w:eastAsia="STKaiti" w:hAnsi="STKaiti"/>
          <w:caps/>
          <w:szCs w:val="22"/>
          <w:lang w:eastAsia="zh-CN"/>
        </w:rPr>
        <w:t>4:3</w:t>
      </w:r>
      <w:r w:rsidRPr="00C364BB">
        <w:rPr>
          <w:rStyle w:val="href"/>
          <w:rFonts w:ascii="STKaiti" w:eastAsia="STKaiti" w:hAnsi="STKaiti" w:hint="eastAsia"/>
          <w:caps/>
          <w:szCs w:val="22"/>
          <w:lang w:eastAsia="zh-CN"/>
        </w:rPr>
        <w:t>和宽屏</w:t>
      </w:r>
      <w:r w:rsidRPr="00C364BB">
        <w:rPr>
          <w:rStyle w:val="href"/>
          <w:rFonts w:ascii="STKaiti" w:eastAsia="STKaiti" w:hAnsi="STKaiti"/>
          <w:caps/>
          <w:szCs w:val="22"/>
          <w:lang w:eastAsia="zh-CN"/>
        </w:rPr>
        <w:t>16:9</w:t>
      </w:r>
      <w:r w:rsidRPr="00C364BB">
        <w:rPr>
          <w:rStyle w:val="href"/>
          <w:rFonts w:ascii="STKaiti" w:eastAsia="STKaiti" w:hAnsi="STKaiti" w:hint="eastAsia"/>
          <w:caps/>
          <w:szCs w:val="22"/>
          <w:lang w:eastAsia="zh-CN"/>
        </w:rPr>
        <w:t>显示宽高比演播室数字电视编码标准</w:t>
      </w:r>
      <w:r w:rsidRPr="00767EB7">
        <w:rPr>
          <w:rStyle w:val="href"/>
          <w:rFonts w:ascii="楷体" w:eastAsia="楷体" w:hAnsi="楷体" w:hint="eastAsia"/>
          <w:caps/>
        </w:rPr>
        <w:t>。</w:t>
      </w:r>
    </w:p>
  </w:footnote>
  <w:footnote w:id="3">
    <w:p w:rsidR="0077129B" w:rsidRPr="00CB65CC" w:rsidRDefault="0077129B" w:rsidP="001A3EA0">
      <w:pPr>
        <w:pStyle w:val="FootnoteText"/>
        <w:spacing w:before="100"/>
        <w:rPr>
          <w:lang w:val="en-US" w:eastAsia="zh-CN"/>
        </w:rPr>
      </w:pPr>
      <w:r>
        <w:rPr>
          <w:rStyle w:val="FootnoteReference"/>
        </w:rPr>
        <w:footnoteRef/>
      </w:r>
      <w:r w:rsidRPr="00CB65CC">
        <w:rPr>
          <w:lang w:val="en-US" w:eastAsia="zh-CN"/>
        </w:rPr>
        <w:tab/>
      </w:r>
      <w:r w:rsidRPr="00C364BB">
        <w:rPr>
          <w:rStyle w:val="href"/>
          <w:rFonts w:asciiTheme="majorBidi" w:eastAsia="SimSun" w:hAnsiTheme="majorBidi" w:cstheme="majorBidi"/>
          <w:caps/>
        </w:rPr>
        <w:t>ITU-R BT.709</w:t>
      </w:r>
      <w:r w:rsidRPr="00C364BB">
        <w:rPr>
          <w:rStyle w:val="href"/>
          <w:rFonts w:asciiTheme="majorBidi" w:eastAsia="SimSun" w:hAnsiTheme="majorBidi" w:cstheme="majorBidi" w:hint="eastAsia"/>
          <w:caps/>
          <w:szCs w:val="22"/>
          <w:lang w:val="en-US" w:eastAsia="zh-CN"/>
        </w:rPr>
        <w:t>建议书</w:t>
      </w:r>
      <w:r>
        <w:rPr>
          <w:rStyle w:val="href"/>
          <w:rFonts w:ascii="SimSun" w:eastAsia="SimSun" w:hAnsi="SimSun" w:cs="SimSun" w:hint="eastAsia"/>
          <w:szCs w:val="22"/>
          <w:lang w:val="en-US" w:eastAsia="zh-CN"/>
        </w:rPr>
        <w:t xml:space="preserve"> </w:t>
      </w:r>
      <w:r w:rsidRPr="00B32B94">
        <w:rPr>
          <w:rStyle w:val="href"/>
          <w:szCs w:val="22"/>
          <w:lang w:val="en-US" w:eastAsia="zh-CN"/>
        </w:rPr>
        <w:t>–</w:t>
      </w:r>
      <w:r>
        <w:rPr>
          <w:rStyle w:val="href"/>
          <w:rFonts w:eastAsiaTheme="minorEastAsia" w:hint="eastAsia"/>
          <w:szCs w:val="22"/>
          <w:lang w:val="en-US" w:eastAsia="zh-CN"/>
        </w:rPr>
        <w:t xml:space="preserve"> </w:t>
      </w:r>
      <w:r w:rsidRPr="00C364BB">
        <w:rPr>
          <w:rStyle w:val="href"/>
          <w:rFonts w:ascii="STKaiti" w:eastAsia="STKaiti" w:hAnsi="STKaiti" w:hint="eastAsia"/>
          <w:caps/>
          <w:szCs w:val="22"/>
          <w:lang w:eastAsia="zh-CN"/>
        </w:rPr>
        <w:t>高清晰度电视生产和国际节目交换标准的参数值</w:t>
      </w:r>
      <w:r w:rsidRPr="00767EB7">
        <w:rPr>
          <w:rStyle w:val="href"/>
          <w:rFonts w:ascii="楷体" w:eastAsia="楷体" w:hAnsi="楷体" w:hint="eastAsia"/>
          <w:caps/>
        </w:rPr>
        <w:t>。</w:t>
      </w:r>
    </w:p>
  </w:footnote>
  <w:footnote w:id="4">
    <w:p w:rsidR="0077129B" w:rsidRPr="00CB65CC" w:rsidRDefault="0077129B" w:rsidP="001A3EA0">
      <w:pPr>
        <w:pStyle w:val="FootnoteText"/>
        <w:spacing w:before="100"/>
        <w:rPr>
          <w:lang w:val="en-US" w:eastAsia="zh-CN"/>
        </w:rPr>
      </w:pPr>
      <w:r>
        <w:rPr>
          <w:rStyle w:val="FootnoteReference"/>
        </w:rPr>
        <w:footnoteRef/>
      </w:r>
      <w:r w:rsidRPr="00CB65CC">
        <w:rPr>
          <w:lang w:val="en-US" w:eastAsia="zh-CN"/>
        </w:rPr>
        <w:tab/>
      </w:r>
      <w:r w:rsidRPr="00C364BB">
        <w:rPr>
          <w:rStyle w:val="href"/>
          <w:rFonts w:asciiTheme="majorBidi" w:eastAsia="SimSun" w:hAnsiTheme="majorBidi" w:cstheme="majorBidi"/>
          <w:caps/>
          <w:szCs w:val="22"/>
        </w:rPr>
        <w:t>ITU-R BT.</w:t>
      </w:r>
      <w:r w:rsidRPr="00C364BB">
        <w:rPr>
          <w:rStyle w:val="href"/>
          <w:rFonts w:asciiTheme="majorBidi" w:eastAsia="SimSun" w:hAnsiTheme="majorBidi" w:cstheme="majorBidi" w:hint="eastAsia"/>
          <w:caps/>
          <w:szCs w:val="22"/>
          <w:lang w:eastAsia="zh-CN"/>
        </w:rPr>
        <w:t>2020</w:t>
      </w:r>
      <w:r w:rsidRPr="00C364BB">
        <w:rPr>
          <w:rStyle w:val="href"/>
          <w:rFonts w:asciiTheme="majorBidi" w:eastAsia="SimSun" w:hAnsiTheme="majorBidi" w:cstheme="majorBidi" w:hint="eastAsia"/>
          <w:caps/>
          <w:szCs w:val="22"/>
          <w:lang w:val="en-US" w:eastAsia="zh-CN"/>
        </w:rPr>
        <w:t>建议书</w:t>
      </w:r>
      <w:r>
        <w:rPr>
          <w:rStyle w:val="href"/>
          <w:rFonts w:ascii="SimSun" w:eastAsia="SimSun" w:hAnsi="SimSun" w:cs="SimSun" w:hint="eastAsia"/>
          <w:szCs w:val="22"/>
          <w:lang w:val="en-US" w:eastAsia="zh-CN"/>
        </w:rPr>
        <w:t xml:space="preserve"> </w:t>
      </w:r>
      <w:r w:rsidRPr="004F3B2D">
        <w:rPr>
          <w:lang w:val="en-US" w:eastAsia="zh-CN"/>
        </w:rPr>
        <w:t>–</w:t>
      </w:r>
      <w:r>
        <w:rPr>
          <w:rFonts w:eastAsiaTheme="minorEastAsia" w:hint="eastAsia"/>
          <w:lang w:val="en-US" w:eastAsia="zh-CN"/>
        </w:rPr>
        <w:t xml:space="preserve"> </w:t>
      </w:r>
      <w:r w:rsidRPr="00C364BB">
        <w:rPr>
          <w:rStyle w:val="href"/>
          <w:rFonts w:ascii="STKaiti" w:eastAsia="STKaiti" w:hAnsi="STKaiti" w:hint="eastAsia"/>
          <w:caps/>
          <w:szCs w:val="22"/>
          <w:lang w:eastAsia="zh-CN"/>
        </w:rPr>
        <w:t>用于生产和国际节目交换的超高清电视系统的参数值</w:t>
      </w:r>
      <w:r w:rsidRPr="00767EB7">
        <w:rPr>
          <w:rStyle w:val="href"/>
          <w:rFonts w:ascii="楷体" w:eastAsia="楷体" w:hAnsi="楷体" w:hint="eastAsia"/>
          <w:caps/>
        </w:rPr>
        <w:t>。</w:t>
      </w:r>
    </w:p>
  </w:footnote>
  <w:footnote w:id="5">
    <w:p w:rsidR="0077129B" w:rsidRPr="007A00A6" w:rsidRDefault="0077129B" w:rsidP="001A3EA0">
      <w:pPr>
        <w:pStyle w:val="FootnoteText"/>
        <w:rPr>
          <w:lang w:val="en-GB" w:eastAsia="zh-CN"/>
        </w:rPr>
      </w:pPr>
      <w:r>
        <w:rPr>
          <w:rStyle w:val="FootnoteReference"/>
        </w:rPr>
        <w:footnoteRef/>
      </w:r>
      <w:r w:rsidRPr="007A00A6">
        <w:rPr>
          <w:lang w:val="en-GB" w:eastAsia="zh-CN"/>
        </w:rPr>
        <w:tab/>
      </w:r>
      <w:r w:rsidRPr="00C364BB">
        <w:rPr>
          <w:rStyle w:val="href"/>
          <w:rFonts w:asciiTheme="majorBidi" w:eastAsia="SimSun" w:hAnsiTheme="majorBidi" w:cstheme="majorBidi"/>
          <w:caps/>
          <w:szCs w:val="22"/>
          <w:lang w:val="en-US"/>
        </w:rPr>
        <w:t>ITU-R BT.2100</w:t>
      </w:r>
      <w:r w:rsidRPr="00C364BB">
        <w:rPr>
          <w:rStyle w:val="href"/>
          <w:rFonts w:asciiTheme="majorBidi" w:eastAsia="SimSun" w:hAnsiTheme="majorBidi" w:cstheme="majorBidi" w:hint="eastAsia"/>
          <w:caps/>
          <w:szCs w:val="22"/>
          <w:lang w:val="en-US" w:eastAsia="zh-CN"/>
        </w:rPr>
        <w:t>建议书</w:t>
      </w:r>
      <w:r>
        <w:rPr>
          <w:rStyle w:val="href"/>
          <w:rFonts w:ascii="SimSun" w:eastAsia="SimSun" w:hAnsi="SimSun" w:cs="SimSun" w:hint="eastAsia"/>
          <w:szCs w:val="22"/>
          <w:lang w:val="en-US" w:eastAsia="zh-CN"/>
        </w:rPr>
        <w:t xml:space="preserve"> </w:t>
      </w:r>
      <w:r w:rsidRPr="004F3B2D">
        <w:rPr>
          <w:lang w:val="en-US" w:eastAsia="zh-CN"/>
        </w:rPr>
        <w:t>–</w:t>
      </w:r>
      <w:r>
        <w:rPr>
          <w:rFonts w:eastAsiaTheme="minorEastAsia" w:hint="eastAsia"/>
          <w:lang w:val="en-US" w:eastAsia="zh-CN"/>
        </w:rPr>
        <w:t xml:space="preserve"> </w:t>
      </w:r>
      <w:r w:rsidRPr="00C364BB">
        <w:rPr>
          <w:rStyle w:val="href"/>
          <w:rFonts w:ascii="STKaiti" w:eastAsia="STKaiti" w:hAnsi="STKaiti" w:hint="eastAsia"/>
          <w:caps/>
          <w:szCs w:val="22"/>
          <w:lang w:eastAsia="zh-CN"/>
        </w:rPr>
        <w:t>用于生产和国际节目交换的高动态范围电视的图像参数值</w:t>
      </w:r>
      <w:r w:rsidRPr="00767EB7">
        <w:rPr>
          <w:rStyle w:val="href"/>
          <w:rFonts w:ascii="楷体" w:eastAsia="楷体" w:hAnsi="楷体" w:hint="eastAsia"/>
          <w:caps/>
        </w:rPr>
        <w:t>。</w:t>
      </w:r>
    </w:p>
  </w:footnote>
  <w:footnote w:id="6">
    <w:p w:rsidR="0077129B" w:rsidRPr="00915F1C" w:rsidRDefault="0077129B" w:rsidP="002644E9">
      <w:pPr>
        <w:pStyle w:val="FootnoteText"/>
        <w:rPr>
          <w:lang w:val="en-US" w:eastAsia="zh-CN"/>
        </w:rPr>
      </w:pPr>
      <w:r>
        <w:rPr>
          <w:rStyle w:val="FootnoteReference"/>
        </w:rPr>
        <w:footnoteRef/>
      </w:r>
      <w:r w:rsidRPr="002644E9">
        <w:rPr>
          <w:lang w:val="en-GB" w:eastAsia="zh-CN"/>
        </w:rPr>
        <w:tab/>
      </w:r>
      <w:r>
        <w:rPr>
          <w:rFonts w:eastAsiaTheme="minorEastAsia" w:hint="eastAsia"/>
          <w:lang w:val="en-GB" w:eastAsia="zh-CN"/>
        </w:rPr>
        <w:t>抽样和行号见</w:t>
      </w:r>
      <w:r w:rsidRPr="002644E9">
        <w:rPr>
          <w:lang w:val="en-GB" w:eastAsia="zh-CN"/>
        </w:rPr>
        <w:t>ITU-R</w:t>
      </w:r>
      <w:r>
        <w:rPr>
          <w:rFonts w:eastAsiaTheme="minorEastAsia" w:hint="eastAsia"/>
          <w:lang w:val="en-GB" w:eastAsia="zh-CN"/>
        </w:rPr>
        <w:t>关于</w:t>
      </w:r>
      <w:r>
        <w:rPr>
          <w:rFonts w:eastAsiaTheme="minorEastAsia" w:hint="eastAsia"/>
          <w:lang w:val="en-GB" w:eastAsia="zh-CN"/>
        </w:rPr>
        <w:t>HDTV</w:t>
      </w:r>
      <w:r>
        <w:rPr>
          <w:rFonts w:eastAsiaTheme="minorEastAsia" w:hint="eastAsia"/>
          <w:lang w:val="en-GB" w:eastAsia="zh-CN"/>
        </w:rPr>
        <w:t>的</w:t>
      </w:r>
      <w:r w:rsidRPr="007A00A6">
        <w:rPr>
          <w:lang w:val="en-GB" w:eastAsia="zh-CN"/>
        </w:rPr>
        <w:t>ITU-R BT.709</w:t>
      </w:r>
      <w:r>
        <w:rPr>
          <w:rFonts w:eastAsiaTheme="minorEastAsia" w:hint="eastAsia"/>
          <w:lang w:val="en-GB" w:eastAsia="zh-CN"/>
        </w:rPr>
        <w:t>建议书和</w:t>
      </w:r>
      <w:r w:rsidRPr="002644E9">
        <w:rPr>
          <w:lang w:val="en-GB" w:eastAsia="zh-CN"/>
        </w:rPr>
        <w:t>ITU-R</w:t>
      </w:r>
      <w:r>
        <w:rPr>
          <w:rFonts w:eastAsiaTheme="minorEastAsia" w:hint="eastAsia"/>
          <w:lang w:val="en-GB" w:eastAsia="zh-CN"/>
        </w:rPr>
        <w:t>关于</w:t>
      </w:r>
      <w:r>
        <w:rPr>
          <w:rFonts w:eastAsiaTheme="minorEastAsia" w:hint="eastAsia"/>
          <w:lang w:val="en-GB" w:eastAsia="zh-CN"/>
        </w:rPr>
        <w:t>UHDTV</w:t>
      </w:r>
      <w:r>
        <w:rPr>
          <w:rFonts w:eastAsiaTheme="minorEastAsia" w:hint="eastAsia"/>
          <w:lang w:val="en-GB" w:eastAsia="zh-CN"/>
        </w:rPr>
        <w:t>的</w:t>
      </w:r>
      <w:r w:rsidRPr="007A00A6">
        <w:rPr>
          <w:lang w:val="en-GB" w:eastAsia="zh-CN"/>
        </w:rPr>
        <w:t>ITU-R BT.2020</w:t>
      </w:r>
      <w:r w:rsidR="00D707EE">
        <w:rPr>
          <w:lang w:val="en-GB" w:eastAsia="zh-CN"/>
        </w:rPr>
        <w:br/>
      </w:r>
      <w:r>
        <w:rPr>
          <w:rFonts w:eastAsiaTheme="minorEastAsia" w:hint="eastAsia"/>
          <w:lang w:val="en-GB" w:eastAsia="zh-CN"/>
        </w:rPr>
        <w:t>建议书。</w:t>
      </w:r>
    </w:p>
  </w:footnote>
  <w:footnote w:id="7">
    <w:p w:rsidR="0077129B" w:rsidRPr="00BF6C15" w:rsidRDefault="0077129B" w:rsidP="002644E9">
      <w:pPr>
        <w:pStyle w:val="FootnoteText"/>
        <w:rPr>
          <w:rFonts w:eastAsiaTheme="minorEastAsia"/>
          <w:lang w:val="en-GB" w:eastAsia="zh-CN"/>
        </w:rPr>
      </w:pPr>
      <w:r>
        <w:rPr>
          <w:rStyle w:val="FootnoteReference"/>
        </w:rPr>
        <w:footnoteRef/>
      </w:r>
      <w:r w:rsidRPr="00123BD5">
        <w:rPr>
          <w:lang w:val="en-GB"/>
        </w:rPr>
        <w:tab/>
        <w:t>ITU-R BT.2100</w:t>
      </w:r>
      <w:r>
        <w:rPr>
          <w:rFonts w:eastAsiaTheme="minorEastAsia" w:hint="eastAsia"/>
          <w:lang w:val="en-GB" w:eastAsia="zh-CN"/>
        </w:rPr>
        <w:t>建议书中阐述的</w:t>
      </w:r>
      <w:r w:rsidRPr="002644E9">
        <w:rPr>
          <w:lang w:val="en-GB"/>
        </w:rPr>
        <w:t>PQ EOTF</w:t>
      </w:r>
      <w:r>
        <w:rPr>
          <w:rFonts w:eastAsiaTheme="minorEastAsia" w:hint="eastAsia"/>
          <w:lang w:val="en-GB"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9B" w:rsidRDefault="0077129B"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9B" w:rsidRDefault="0077129B" w:rsidP="00C85949">
    <w:pPr>
      <w:pStyle w:val="Header"/>
      <w:jc w:val="left"/>
      <w:rPr>
        <w:lang w:val="en-US" w:eastAsia="zh-CN"/>
      </w:rPr>
    </w:pPr>
    <w:r w:rsidRPr="00E47644">
      <w:rPr>
        <w:b/>
        <w:bCs/>
        <w:noProof/>
        <w:lang w:val="en-GB" w:eastAsia="zh-CN"/>
      </w:rPr>
      <w:drawing>
        <wp:anchor distT="0" distB="0" distL="114300" distR="114300" simplePos="0" relativeHeight="251659264"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9B" w:rsidRPr="000F6905" w:rsidRDefault="0077129B" w:rsidP="000F048A">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3F6FC5">
      <w:rPr>
        <w:b/>
        <w:bCs/>
        <w:noProof/>
        <w:lang w:val="en-US" w:eastAsia="zh-CN"/>
      </w:rPr>
      <w:t>ii</w:t>
    </w:r>
    <w:r w:rsidRPr="006D286C">
      <w:rPr>
        <w:b/>
        <w:bCs/>
        <w:lang w:val="en-US"/>
      </w:rPr>
      <w:fldChar w:fldCharType="end"/>
    </w:r>
    <w:r w:rsidRPr="0016751E">
      <w:rPr>
        <w:lang w:val="en-US" w:eastAsia="zh-CN"/>
      </w:rPr>
      <w:tab/>
    </w:r>
    <w:r w:rsidRPr="00A952A4">
      <w:rPr>
        <w:b/>
        <w:bCs/>
        <w:lang w:eastAsia="zh-CN"/>
      </w:rPr>
      <w:t>ITU-R  BT.</w:t>
    </w:r>
    <w:r>
      <w:rPr>
        <w:rFonts w:hint="eastAsia"/>
        <w:b/>
        <w:bCs/>
        <w:lang w:eastAsia="zh-CN"/>
      </w:rPr>
      <w:t>814</w:t>
    </w:r>
    <w:r>
      <w:rPr>
        <w:b/>
        <w:bCs/>
        <w:lang w:eastAsia="zh-CN"/>
      </w:rPr>
      <w:t>-</w:t>
    </w:r>
    <w:r>
      <w:rPr>
        <w:rFonts w:hint="eastAsia"/>
        <w:b/>
        <w:bCs/>
        <w:lang w:eastAsia="zh-CN"/>
      </w:rPr>
      <w:t>3</w:t>
    </w:r>
    <w:r w:rsidRPr="00A952A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9B" w:rsidRPr="001564D0" w:rsidRDefault="0077129B" w:rsidP="00956D2E">
    <w:pPr>
      <w:pStyle w:val="Header"/>
      <w:rPr>
        <w:lang w:val="en-US"/>
      </w:rPr>
    </w:pPr>
    <w:r>
      <w:rPr>
        <w:b/>
        <w:bCs/>
      </w:rPr>
      <w:fldChar w:fldCharType="begin"/>
    </w:r>
    <w:r w:rsidRPr="0016751E">
      <w:rPr>
        <w:b/>
        <w:bCs/>
        <w:lang w:val="en-US"/>
      </w:rPr>
      <w:instrText>styleref href</w:instrText>
    </w:r>
    <w:r>
      <w:rPr>
        <w:b/>
        <w:bCs/>
      </w:rPr>
      <w:fldChar w:fldCharType="separate"/>
    </w:r>
    <w:r w:rsidR="00105379">
      <w:rPr>
        <w:rFonts w:hint="eastAsia"/>
        <w:b/>
        <w:bCs/>
        <w:noProof/>
      </w:rPr>
      <w:t>ITU-R  BT.814-3</w:t>
    </w:r>
    <w:r w:rsidR="00105379">
      <w:rPr>
        <w:rFonts w:hint="eastAsia"/>
        <w:b/>
        <w:bCs/>
        <w:noProof/>
      </w:rPr>
      <w:t>建议书</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9B" w:rsidRDefault="0077129B" w:rsidP="006558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6FC5">
      <w:rPr>
        <w:rStyle w:val="PageNumber"/>
        <w:b/>
        <w:bCs/>
        <w:noProof/>
        <w:lang w:val="en-US"/>
      </w:rPr>
      <w:t>10</w:t>
    </w:r>
    <w:r>
      <w:rPr>
        <w:rStyle w:val="PageNumber"/>
        <w:b/>
        <w:bCs/>
      </w:rPr>
      <w:fldChar w:fldCharType="end"/>
    </w:r>
    <w:r>
      <w:rPr>
        <w:lang w:val="en-US"/>
      </w:rPr>
      <w:tab/>
    </w:r>
    <w:r w:rsidRPr="00A952A4">
      <w:rPr>
        <w:b/>
        <w:bCs/>
        <w:lang w:eastAsia="zh-CN"/>
      </w:rPr>
      <w:t>ITU-R  BT.</w:t>
    </w:r>
    <w:r>
      <w:rPr>
        <w:rFonts w:hint="eastAsia"/>
        <w:b/>
        <w:bCs/>
        <w:lang w:eastAsia="zh-CN"/>
      </w:rPr>
      <w:t>814</w:t>
    </w:r>
    <w:r>
      <w:rPr>
        <w:b/>
        <w:bCs/>
        <w:lang w:eastAsia="zh-CN"/>
      </w:rPr>
      <w:t>-</w:t>
    </w:r>
    <w:r>
      <w:rPr>
        <w:rFonts w:hint="eastAsia"/>
        <w:b/>
        <w:bCs/>
        <w:lang w:eastAsia="zh-CN"/>
      </w:rPr>
      <w:t>3</w:t>
    </w:r>
    <w:r w:rsidRPr="00A952A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29B" w:rsidRDefault="0077129B" w:rsidP="00655829">
    <w:pPr>
      <w:pStyle w:val="Header"/>
      <w:rPr>
        <w:lang w:eastAsia="zh-CN"/>
      </w:rPr>
    </w:pPr>
    <w:r>
      <w:tab/>
    </w:r>
    <w:r w:rsidRPr="00A952A4">
      <w:rPr>
        <w:b/>
        <w:bCs/>
        <w:lang w:eastAsia="zh-CN"/>
      </w:rPr>
      <w:t>ITU-R  BT.</w:t>
    </w:r>
    <w:r>
      <w:rPr>
        <w:rFonts w:hint="eastAsia"/>
        <w:b/>
        <w:bCs/>
        <w:lang w:eastAsia="zh-CN"/>
      </w:rPr>
      <w:t>814</w:t>
    </w:r>
    <w:r>
      <w:rPr>
        <w:b/>
        <w:bCs/>
        <w:lang w:eastAsia="zh-CN"/>
      </w:rPr>
      <w:t>-</w:t>
    </w:r>
    <w:r>
      <w:rPr>
        <w:rFonts w:hint="eastAsia"/>
        <w:b/>
        <w:bCs/>
        <w:lang w:eastAsia="zh-CN"/>
      </w:rPr>
      <w:t>3</w:t>
    </w:r>
    <w:r w:rsidRPr="00A952A4">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3F6FC5">
      <w:rPr>
        <w:rStyle w:val="PageNumber"/>
        <w:b/>
        <w:bCs/>
        <w:noProof/>
        <w:lang w:eastAsia="zh-CN"/>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2"/>
  </w:compat>
  <w:rsids>
    <w:rsidRoot w:val="0074484F"/>
    <w:rsid w:val="0000200C"/>
    <w:rsid w:val="0004174D"/>
    <w:rsid w:val="00046B84"/>
    <w:rsid w:val="00051DD0"/>
    <w:rsid w:val="00052E24"/>
    <w:rsid w:val="0005329D"/>
    <w:rsid w:val="000676C7"/>
    <w:rsid w:val="000719D9"/>
    <w:rsid w:val="00076078"/>
    <w:rsid w:val="00077469"/>
    <w:rsid w:val="000869C4"/>
    <w:rsid w:val="00096467"/>
    <w:rsid w:val="000A230A"/>
    <w:rsid w:val="000B72B1"/>
    <w:rsid w:val="000E0321"/>
    <w:rsid w:val="000E637A"/>
    <w:rsid w:val="000F048A"/>
    <w:rsid w:val="000F2474"/>
    <w:rsid w:val="00104F05"/>
    <w:rsid w:val="00105379"/>
    <w:rsid w:val="00121380"/>
    <w:rsid w:val="00121BD2"/>
    <w:rsid w:val="001226AD"/>
    <w:rsid w:val="00123BD5"/>
    <w:rsid w:val="00124C7C"/>
    <w:rsid w:val="00147BAC"/>
    <w:rsid w:val="001503C1"/>
    <w:rsid w:val="001564D0"/>
    <w:rsid w:val="001570E8"/>
    <w:rsid w:val="0016156B"/>
    <w:rsid w:val="0016751E"/>
    <w:rsid w:val="00170411"/>
    <w:rsid w:val="00173DF8"/>
    <w:rsid w:val="00177532"/>
    <w:rsid w:val="00181997"/>
    <w:rsid w:val="00190F38"/>
    <w:rsid w:val="0019288C"/>
    <w:rsid w:val="00197E33"/>
    <w:rsid w:val="001A02B0"/>
    <w:rsid w:val="001A3EA0"/>
    <w:rsid w:val="001A46AE"/>
    <w:rsid w:val="001B1222"/>
    <w:rsid w:val="001C0B0D"/>
    <w:rsid w:val="001D0851"/>
    <w:rsid w:val="001D3A4D"/>
    <w:rsid w:val="001D4664"/>
    <w:rsid w:val="001D798A"/>
    <w:rsid w:val="001D7CBC"/>
    <w:rsid w:val="00201D5B"/>
    <w:rsid w:val="00202A18"/>
    <w:rsid w:val="0021141B"/>
    <w:rsid w:val="00225D03"/>
    <w:rsid w:val="00236137"/>
    <w:rsid w:val="00253BC7"/>
    <w:rsid w:val="002644E9"/>
    <w:rsid w:val="00266D97"/>
    <w:rsid w:val="00270361"/>
    <w:rsid w:val="0027684B"/>
    <w:rsid w:val="002776DB"/>
    <w:rsid w:val="002A5D04"/>
    <w:rsid w:val="002B04BF"/>
    <w:rsid w:val="002B7522"/>
    <w:rsid w:val="002D0BEB"/>
    <w:rsid w:val="002D579B"/>
    <w:rsid w:val="002E0EF0"/>
    <w:rsid w:val="003249A1"/>
    <w:rsid w:val="00327334"/>
    <w:rsid w:val="00345DE4"/>
    <w:rsid w:val="00346108"/>
    <w:rsid w:val="00353FFF"/>
    <w:rsid w:val="003641A0"/>
    <w:rsid w:val="003738B5"/>
    <w:rsid w:val="0037585F"/>
    <w:rsid w:val="003814E0"/>
    <w:rsid w:val="00381CF7"/>
    <w:rsid w:val="0039316B"/>
    <w:rsid w:val="003A4330"/>
    <w:rsid w:val="003A72B3"/>
    <w:rsid w:val="003B1FF5"/>
    <w:rsid w:val="003B6DD4"/>
    <w:rsid w:val="003C5DC5"/>
    <w:rsid w:val="003D0676"/>
    <w:rsid w:val="003D651A"/>
    <w:rsid w:val="003E7EB2"/>
    <w:rsid w:val="003F6FC5"/>
    <w:rsid w:val="00404C35"/>
    <w:rsid w:val="004154E6"/>
    <w:rsid w:val="0041599F"/>
    <w:rsid w:val="00416C66"/>
    <w:rsid w:val="004325B1"/>
    <w:rsid w:val="00442696"/>
    <w:rsid w:val="00454B3B"/>
    <w:rsid w:val="004612DB"/>
    <w:rsid w:val="00471332"/>
    <w:rsid w:val="00475F71"/>
    <w:rsid w:val="00487321"/>
    <w:rsid w:val="004A1163"/>
    <w:rsid w:val="004B0B90"/>
    <w:rsid w:val="004C281F"/>
    <w:rsid w:val="004D79A9"/>
    <w:rsid w:val="004E1DDF"/>
    <w:rsid w:val="004E230B"/>
    <w:rsid w:val="004E4EE1"/>
    <w:rsid w:val="004F10E7"/>
    <w:rsid w:val="004F1AFB"/>
    <w:rsid w:val="004F682D"/>
    <w:rsid w:val="0050454A"/>
    <w:rsid w:val="0051141B"/>
    <w:rsid w:val="00527DA5"/>
    <w:rsid w:val="005437C2"/>
    <w:rsid w:val="005561DD"/>
    <w:rsid w:val="00564223"/>
    <w:rsid w:val="00564B98"/>
    <w:rsid w:val="00575ED7"/>
    <w:rsid w:val="005A3D61"/>
    <w:rsid w:val="005A450D"/>
    <w:rsid w:val="005C3B91"/>
    <w:rsid w:val="005D22ED"/>
    <w:rsid w:val="005E33EE"/>
    <w:rsid w:val="005E4F73"/>
    <w:rsid w:val="005E77ED"/>
    <w:rsid w:val="005F3D01"/>
    <w:rsid w:val="005F59BA"/>
    <w:rsid w:val="006020D0"/>
    <w:rsid w:val="00611B6C"/>
    <w:rsid w:val="00613040"/>
    <w:rsid w:val="006200BF"/>
    <w:rsid w:val="00652A55"/>
    <w:rsid w:val="00655829"/>
    <w:rsid w:val="00680BD0"/>
    <w:rsid w:val="00696C30"/>
    <w:rsid w:val="006C26DC"/>
    <w:rsid w:val="006D286C"/>
    <w:rsid w:val="006E1C3C"/>
    <w:rsid w:val="006E6925"/>
    <w:rsid w:val="007007B7"/>
    <w:rsid w:val="00713354"/>
    <w:rsid w:val="00715B84"/>
    <w:rsid w:val="00726BE0"/>
    <w:rsid w:val="00736F8A"/>
    <w:rsid w:val="0074484F"/>
    <w:rsid w:val="00746D8D"/>
    <w:rsid w:val="007640C3"/>
    <w:rsid w:val="00767EB7"/>
    <w:rsid w:val="00770A38"/>
    <w:rsid w:val="0077129B"/>
    <w:rsid w:val="007B4BE7"/>
    <w:rsid w:val="007B6B4D"/>
    <w:rsid w:val="007E18FE"/>
    <w:rsid w:val="00804EB4"/>
    <w:rsid w:val="00806ED6"/>
    <w:rsid w:val="008123E5"/>
    <w:rsid w:val="008175BC"/>
    <w:rsid w:val="00845722"/>
    <w:rsid w:val="00853EDB"/>
    <w:rsid w:val="00857495"/>
    <w:rsid w:val="0087792F"/>
    <w:rsid w:val="008A471A"/>
    <w:rsid w:val="008A7D4E"/>
    <w:rsid w:val="008B60E5"/>
    <w:rsid w:val="008C3311"/>
    <w:rsid w:val="008C76D9"/>
    <w:rsid w:val="008D104C"/>
    <w:rsid w:val="008D57BD"/>
    <w:rsid w:val="008F3010"/>
    <w:rsid w:val="008F797F"/>
    <w:rsid w:val="0090445B"/>
    <w:rsid w:val="009050A8"/>
    <w:rsid w:val="00926B94"/>
    <w:rsid w:val="009273D4"/>
    <w:rsid w:val="00942D48"/>
    <w:rsid w:val="00952C20"/>
    <w:rsid w:val="00956D2E"/>
    <w:rsid w:val="009635F7"/>
    <w:rsid w:val="0097752B"/>
    <w:rsid w:val="009848EE"/>
    <w:rsid w:val="009933AA"/>
    <w:rsid w:val="00994D30"/>
    <w:rsid w:val="00995AF2"/>
    <w:rsid w:val="009C2174"/>
    <w:rsid w:val="009C31D8"/>
    <w:rsid w:val="009F7C83"/>
    <w:rsid w:val="00A0354C"/>
    <w:rsid w:val="00A12A1E"/>
    <w:rsid w:val="00A3115B"/>
    <w:rsid w:val="00A311DB"/>
    <w:rsid w:val="00A42CB9"/>
    <w:rsid w:val="00A432CB"/>
    <w:rsid w:val="00A56D48"/>
    <w:rsid w:val="00A60C3F"/>
    <w:rsid w:val="00A65F44"/>
    <w:rsid w:val="00A82124"/>
    <w:rsid w:val="00A8316F"/>
    <w:rsid w:val="00A916E2"/>
    <w:rsid w:val="00A9605C"/>
    <w:rsid w:val="00AA5E9B"/>
    <w:rsid w:val="00AB1D26"/>
    <w:rsid w:val="00AB5F3B"/>
    <w:rsid w:val="00AC0DF3"/>
    <w:rsid w:val="00AD2E61"/>
    <w:rsid w:val="00AD7918"/>
    <w:rsid w:val="00AD7EBB"/>
    <w:rsid w:val="00AE2339"/>
    <w:rsid w:val="00AF0D37"/>
    <w:rsid w:val="00AF3E84"/>
    <w:rsid w:val="00B007D6"/>
    <w:rsid w:val="00B01090"/>
    <w:rsid w:val="00B21847"/>
    <w:rsid w:val="00B21BF3"/>
    <w:rsid w:val="00B21CFC"/>
    <w:rsid w:val="00B33C69"/>
    <w:rsid w:val="00B342C8"/>
    <w:rsid w:val="00B34AF6"/>
    <w:rsid w:val="00B35234"/>
    <w:rsid w:val="00B5137C"/>
    <w:rsid w:val="00B520B5"/>
    <w:rsid w:val="00B531C6"/>
    <w:rsid w:val="00B6289B"/>
    <w:rsid w:val="00BB7AD0"/>
    <w:rsid w:val="00BC3D97"/>
    <w:rsid w:val="00BD5B78"/>
    <w:rsid w:val="00BE185E"/>
    <w:rsid w:val="00BE2919"/>
    <w:rsid w:val="00BF25EC"/>
    <w:rsid w:val="00BF6C15"/>
    <w:rsid w:val="00C01166"/>
    <w:rsid w:val="00C075DA"/>
    <w:rsid w:val="00C3013B"/>
    <w:rsid w:val="00C364BB"/>
    <w:rsid w:val="00C66174"/>
    <w:rsid w:val="00C71C1C"/>
    <w:rsid w:val="00C77EB7"/>
    <w:rsid w:val="00C85949"/>
    <w:rsid w:val="00C97F39"/>
    <w:rsid w:val="00CA0A5F"/>
    <w:rsid w:val="00CA283A"/>
    <w:rsid w:val="00CA384C"/>
    <w:rsid w:val="00CA3909"/>
    <w:rsid w:val="00CA616A"/>
    <w:rsid w:val="00CC15BD"/>
    <w:rsid w:val="00CC5E52"/>
    <w:rsid w:val="00CD747C"/>
    <w:rsid w:val="00CE04B9"/>
    <w:rsid w:val="00CE34A9"/>
    <w:rsid w:val="00CF155D"/>
    <w:rsid w:val="00D177D5"/>
    <w:rsid w:val="00D216ED"/>
    <w:rsid w:val="00D25B1C"/>
    <w:rsid w:val="00D343D3"/>
    <w:rsid w:val="00D34C28"/>
    <w:rsid w:val="00D516D4"/>
    <w:rsid w:val="00D610ED"/>
    <w:rsid w:val="00D707EE"/>
    <w:rsid w:val="00D70D24"/>
    <w:rsid w:val="00D74356"/>
    <w:rsid w:val="00D93834"/>
    <w:rsid w:val="00DA014C"/>
    <w:rsid w:val="00DA7B0F"/>
    <w:rsid w:val="00DB1F93"/>
    <w:rsid w:val="00DB3F11"/>
    <w:rsid w:val="00DB661D"/>
    <w:rsid w:val="00DC6DD8"/>
    <w:rsid w:val="00DF7387"/>
    <w:rsid w:val="00E03D90"/>
    <w:rsid w:val="00E25FF7"/>
    <w:rsid w:val="00E3565A"/>
    <w:rsid w:val="00E374D7"/>
    <w:rsid w:val="00E427FC"/>
    <w:rsid w:val="00E45F2C"/>
    <w:rsid w:val="00E7478D"/>
    <w:rsid w:val="00E74B0A"/>
    <w:rsid w:val="00E8288E"/>
    <w:rsid w:val="00E83C7C"/>
    <w:rsid w:val="00E93D6D"/>
    <w:rsid w:val="00E97DEC"/>
    <w:rsid w:val="00EB372A"/>
    <w:rsid w:val="00EB3E43"/>
    <w:rsid w:val="00EC13B3"/>
    <w:rsid w:val="00EE3C9D"/>
    <w:rsid w:val="00EF0792"/>
    <w:rsid w:val="00EF2182"/>
    <w:rsid w:val="00EF307A"/>
    <w:rsid w:val="00EF38BC"/>
    <w:rsid w:val="00EF4FA3"/>
    <w:rsid w:val="00F10C7A"/>
    <w:rsid w:val="00F214D2"/>
    <w:rsid w:val="00F30D2A"/>
    <w:rsid w:val="00F41DC3"/>
    <w:rsid w:val="00F54DDD"/>
    <w:rsid w:val="00F57B76"/>
    <w:rsid w:val="00F74F23"/>
    <w:rsid w:val="00F858F2"/>
    <w:rsid w:val="00FD142F"/>
    <w:rsid w:val="00FF219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620D644F-4E8A-4A77-9A3A-8733EF2D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link w:val="HeadingbChar"/>
    <w:qFormat/>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link w:val="AnnexNoTitleChar"/>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416C66"/>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rsid w:val="005C3B91"/>
    <w:rPr>
      <w:sz w:val="24"/>
      <w:lang w:val="fr-FR"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EF0792"/>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EF0792"/>
    <w:rPr>
      <w:rFonts w:eastAsia="Times New Roman"/>
      <w:sz w:val="22"/>
      <w:lang w:val="fr-FR" w:eastAsia="en-US"/>
    </w:rPr>
  </w:style>
  <w:style w:type="character" w:customStyle="1" w:styleId="TabletextChar">
    <w:name w:val="Table_text Char"/>
    <w:link w:val="Tabletext"/>
    <w:locked/>
    <w:rsid w:val="00D70D24"/>
    <w:rPr>
      <w:sz w:val="22"/>
      <w:lang w:val="fr-FR" w:eastAsia="en-US"/>
    </w:rPr>
  </w:style>
  <w:style w:type="character" w:customStyle="1" w:styleId="TableheadChar">
    <w:name w:val="Table_head Char"/>
    <w:link w:val="Tablehead"/>
    <w:locked/>
    <w:rsid w:val="00D70D24"/>
    <w:rPr>
      <w:b/>
      <w:sz w:val="22"/>
      <w:lang w:val="fr-FR" w:eastAsia="en-US"/>
    </w:rPr>
  </w:style>
  <w:style w:type="character" w:customStyle="1" w:styleId="NormalaftertitleChar">
    <w:name w:val="Normal_after_title Char"/>
    <w:link w:val="Normalaftertitle"/>
    <w:locked/>
    <w:rsid w:val="00D70D24"/>
    <w:rPr>
      <w:sz w:val="24"/>
      <w:lang w:val="fr-FR" w:eastAsia="en-US"/>
    </w:rPr>
  </w:style>
  <w:style w:type="character" w:customStyle="1" w:styleId="CallChar">
    <w:name w:val="Call Char"/>
    <w:link w:val="Call"/>
    <w:locked/>
    <w:rsid w:val="00416C66"/>
    <w:rPr>
      <w:rFonts w:eastAsia="STKaiti"/>
      <w:sz w:val="24"/>
      <w:lang w:val="fr-FR" w:eastAsia="en-US"/>
    </w:rPr>
  </w:style>
  <w:style w:type="paragraph" w:styleId="EndnoteText">
    <w:name w:val="endnote text"/>
    <w:basedOn w:val="Normal"/>
    <w:link w:val="EndnoteTextChar"/>
    <w:rsid w:val="001D7CBC"/>
    <w:pPr>
      <w:spacing w:before="0"/>
    </w:pPr>
    <w:rPr>
      <w:sz w:val="20"/>
    </w:rPr>
  </w:style>
  <w:style w:type="character" w:customStyle="1" w:styleId="EndnoteTextChar">
    <w:name w:val="Endnote Text Char"/>
    <w:basedOn w:val="DefaultParagraphFont"/>
    <w:link w:val="EndnoteText"/>
    <w:rsid w:val="001D7CBC"/>
    <w:rPr>
      <w:lang w:val="fr-FR" w:eastAsia="en-US"/>
    </w:rPr>
  </w:style>
  <w:style w:type="character" w:styleId="EndnoteReference">
    <w:name w:val="endnote reference"/>
    <w:basedOn w:val="DefaultParagraphFont"/>
    <w:rsid w:val="001D7CBC"/>
    <w:rPr>
      <w:vertAlign w:val="superscript"/>
    </w:rPr>
  </w:style>
  <w:style w:type="character" w:styleId="Strong">
    <w:name w:val="Strong"/>
    <w:basedOn w:val="DefaultParagraphFont"/>
    <w:qFormat/>
    <w:rsid w:val="00F858F2"/>
    <w:rPr>
      <w:b/>
      <w:bCs/>
    </w:rPr>
  </w:style>
  <w:style w:type="paragraph" w:customStyle="1" w:styleId="Reasons">
    <w:name w:val="Reasons"/>
    <w:basedOn w:val="Normal"/>
    <w:qFormat/>
    <w:rsid w:val="001226A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rsid w:val="000E0321"/>
    <w:pPr>
      <w:spacing w:before="0"/>
    </w:pPr>
    <w:rPr>
      <w:rFonts w:ascii="Tahoma" w:hAnsi="Tahoma" w:cs="Tahoma"/>
      <w:sz w:val="16"/>
      <w:szCs w:val="16"/>
    </w:rPr>
  </w:style>
  <w:style w:type="character" w:customStyle="1" w:styleId="BalloonTextChar">
    <w:name w:val="Balloon Text Char"/>
    <w:basedOn w:val="DefaultParagraphFont"/>
    <w:link w:val="BalloonText"/>
    <w:rsid w:val="000E0321"/>
    <w:rPr>
      <w:rFonts w:ascii="Tahoma" w:hAnsi="Tahoma" w:cs="Tahoma"/>
      <w:sz w:val="16"/>
      <w:szCs w:val="16"/>
      <w:lang w:val="fr-FR" w:eastAsia="en-US"/>
    </w:rPr>
  </w:style>
  <w:style w:type="character" w:customStyle="1" w:styleId="TabletitleChar">
    <w:name w:val="Table_title Char"/>
    <w:link w:val="Tabletitle"/>
    <w:locked/>
    <w:rsid w:val="00416C66"/>
    <w:rPr>
      <w:b/>
      <w:sz w:val="24"/>
      <w:lang w:val="fr-FR" w:eastAsia="en-US"/>
    </w:rPr>
  </w:style>
  <w:style w:type="paragraph" w:customStyle="1" w:styleId="enumlev2">
    <w:name w:val="enumlev2"/>
    <w:basedOn w:val="enumlev1"/>
    <w:rsid w:val="00655829"/>
    <w:pPr>
      <w:ind w:left="1191" w:hanging="397"/>
    </w:pPr>
  </w:style>
  <w:style w:type="paragraph" w:customStyle="1" w:styleId="FigureNo">
    <w:name w:val="Figure_No"/>
    <w:basedOn w:val="Normal"/>
    <w:next w:val="Figuretitle"/>
    <w:link w:val="FigureNoChar"/>
    <w:rsid w:val="00655829"/>
    <w:pPr>
      <w:keepNext/>
      <w:keepLines/>
      <w:spacing w:before="480" w:after="80"/>
      <w:jc w:val="center"/>
    </w:pPr>
    <w:rPr>
      <w:caps/>
      <w:sz w:val="18"/>
      <w:lang w:val="en-GB"/>
    </w:rPr>
  </w:style>
  <w:style w:type="paragraph" w:customStyle="1" w:styleId="Figuretitle">
    <w:name w:val="Figure_title"/>
    <w:basedOn w:val="Normal"/>
    <w:next w:val="Figure"/>
    <w:rsid w:val="00655829"/>
    <w:pPr>
      <w:keepNext/>
      <w:spacing w:before="0" w:after="120"/>
      <w:jc w:val="center"/>
    </w:pPr>
    <w:rPr>
      <w:rFonts w:ascii="Times New Roman Bold" w:hAnsi="Times New Roman Bold"/>
      <w:b/>
      <w:sz w:val="18"/>
      <w:lang w:val="en-GB"/>
    </w:rPr>
  </w:style>
  <w:style w:type="paragraph" w:customStyle="1" w:styleId="TableLegend0">
    <w:name w:val="Table_Legend"/>
    <w:basedOn w:val="Normal"/>
    <w:next w:val="Normal"/>
    <w:rsid w:val="00655829"/>
    <w:pPr>
      <w:keepNext/>
      <w:spacing w:before="86" w:line="199" w:lineRule="exact"/>
      <w:ind w:left="-85" w:right="-85"/>
    </w:pPr>
    <w:rPr>
      <w:sz w:val="18"/>
      <w:szCs w:val="18"/>
      <w:lang w:val="en-GB" w:eastAsia="zh-CN"/>
    </w:rPr>
  </w:style>
  <w:style w:type="paragraph" w:customStyle="1" w:styleId="Figure">
    <w:name w:val="Figure"/>
    <w:basedOn w:val="FigureNo"/>
    <w:next w:val="Normal"/>
    <w:rsid w:val="00655829"/>
    <w:pPr>
      <w:keepNext w:val="0"/>
      <w:spacing w:before="0" w:after="240"/>
    </w:pPr>
  </w:style>
  <w:style w:type="paragraph" w:customStyle="1" w:styleId="TableText0">
    <w:name w:val="Table_Text"/>
    <w:basedOn w:val="TableLegend0"/>
    <w:rsid w:val="00655829"/>
    <w:pPr>
      <w:spacing w:before="100" w:after="100" w:line="190" w:lineRule="exact"/>
      <w:ind w:left="0" w:right="0"/>
    </w:pPr>
  </w:style>
  <w:style w:type="character" w:customStyle="1" w:styleId="HeadingbChar">
    <w:name w:val="Heading_b Char"/>
    <w:basedOn w:val="DefaultParagraphFont"/>
    <w:link w:val="Headingb"/>
    <w:locked/>
    <w:rsid w:val="00655829"/>
    <w:rPr>
      <w:b/>
      <w:sz w:val="24"/>
      <w:lang w:val="fr-FR" w:eastAsia="en-US"/>
    </w:rPr>
  </w:style>
  <w:style w:type="character" w:customStyle="1" w:styleId="TableNoChar">
    <w:name w:val="Table_No Char"/>
    <w:basedOn w:val="DefaultParagraphFont"/>
    <w:link w:val="TableNo"/>
    <w:locked/>
    <w:rsid w:val="00123BD5"/>
    <w:rPr>
      <w:sz w:val="24"/>
      <w:lang w:val="fr-FR" w:eastAsia="en-US"/>
    </w:rPr>
  </w:style>
  <w:style w:type="paragraph" w:customStyle="1" w:styleId="Equationlegend">
    <w:name w:val="Equation_legend"/>
    <w:basedOn w:val="NormalIndent"/>
    <w:rsid w:val="00123BD5"/>
    <w:pPr>
      <w:tabs>
        <w:tab w:val="clear" w:pos="794"/>
        <w:tab w:val="clear" w:pos="1191"/>
        <w:tab w:val="clear" w:pos="1588"/>
        <w:tab w:val="right" w:pos="1701"/>
      </w:tabs>
      <w:spacing w:before="80"/>
      <w:ind w:left="1985" w:hanging="1985"/>
    </w:pPr>
    <w:rPr>
      <w:rFonts w:eastAsia="Times New Roman"/>
      <w:lang w:val="en-US"/>
    </w:rPr>
  </w:style>
  <w:style w:type="character" w:customStyle="1" w:styleId="enumlev1Char">
    <w:name w:val="enumlev1 Char"/>
    <w:basedOn w:val="DefaultParagraphFont"/>
    <w:link w:val="enumlev1"/>
    <w:locked/>
    <w:rsid w:val="00123BD5"/>
    <w:rPr>
      <w:sz w:val="24"/>
      <w:lang w:val="fr-FR" w:eastAsia="en-US"/>
    </w:rPr>
  </w:style>
  <w:style w:type="character" w:customStyle="1" w:styleId="AnnexNoTitleChar">
    <w:name w:val="Annex_NoTitle Char"/>
    <w:basedOn w:val="DefaultParagraphFont"/>
    <w:link w:val="AnnexNoTitle"/>
    <w:rsid w:val="00123BD5"/>
    <w:rPr>
      <w:b/>
      <w:sz w:val="28"/>
      <w:lang w:val="fr-FR" w:eastAsia="en-US"/>
    </w:rPr>
  </w:style>
  <w:style w:type="paragraph" w:styleId="NormalIndent">
    <w:name w:val="Normal Indent"/>
    <w:basedOn w:val="Normal"/>
    <w:semiHidden/>
    <w:unhideWhenUsed/>
    <w:rsid w:val="00123BD5"/>
    <w:pPr>
      <w:ind w:left="720"/>
    </w:pPr>
  </w:style>
  <w:style w:type="character" w:customStyle="1" w:styleId="FigureNoChar">
    <w:name w:val="Figure_No Char"/>
    <w:basedOn w:val="DefaultParagraphFont"/>
    <w:link w:val="FigureNo"/>
    <w:rsid w:val="003D0676"/>
    <w:rPr>
      <w:caps/>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10" Type="http://schemas.openxmlformats.org/officeDocument/2006/relationships/hyperlink" Target="http://www.itu.int/ITU-R/go/patents/en" TargetMode="External"/><Relationship Id="rId19" Type="http://schemas.openxmlformats.org/officeDocument/2006/relationships/image" Target="media/image5.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E70F-B865-4761-BED2-411A8B7A6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ITU-R  BT.2020-2 建议书 (10/2015) - 超高清电视系统节目制作和国际交换的参数数值</vt:lpstr>
    </vt:vector>
  </TitlesOfParts>
  <Company>ITU</Company>
  <LinksUpToDate>false</LinksUpToDate>
  <CharactersWithSpaces>6316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BT.814-3 建议书 (12/2017) - 显示器亮度和对比度设置的规格和调试程序</dc:title>
  <dc:creator>chenm</dc:creator>
  <cp:lastModifiedBy>Liu, Sanping</cp:lastModifiedBy>
  <cp:revision>137</cp:revision>
  <cp:lastPrinted>2018-04-18T07:52:00Z</cp:lastPrinted>
  <dcterms:created xsi:type="dcterms:W3CDTF">2018-04-16T05:46:00Z</dcterms:created>
  <dcterms:modified xsi:type="dcterms:W3CDTF">2018-04-18T08:01:00Z</dcterms:modified>
</cp:coreProperties>
</file>