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07BD" w14:textId="77777777" w:rsidR="001F206B" w:rsidRPr="009F7FD1" w:rsidRDefault="001F206B" w:rsidP="001F206B">
      <w:pPr>
        <w:rPr>
          <w:lang w:val="ru-RU"/>
        </w:rPr>
      </w:pPr>
      <w:bookmarkStart w:id="0" w:name="irecnoe"/>
      <w:bookmarkStart w:id="1" w:name="c2tope"/>
      <w:bookmarkEnd w:id="0"/>
      <w:bookmarkEnd w:id="1"/>
    </w:p>
    <w:p w14:paraId="5D84A930" w14:textId="77777777" w:rsidR="001F206B" w:rsidRPr="009F7FD1" w:rsidRDefault="001F206B" w:rsidP="001F206B">
      <w:pPr>
        <w:rPr>
          <w:lang w:val="ru-RU"/>
        </w:rPr>
      </w:pPr>
    </w:p>
    <w:p w14:paraId="455B73E0" w14:textId="77777777" w:rsidR="001F206B" w:rsidRPr="009F7FD1" w:rsidRDefault="001F206B" w:rsidP="001F206B">
      <w:pPr>
        <w:tabs>
          <w:tab w:val="clear" w:pos="794"/>
          <w:tab w:val="clear" w:pos="1191"/>
          <w:tab w:val="clear" w:pos="1588"/>
          <w:tab w:val="clear" w:pos="1985"/>
        </w:tabs>
        <w:rPr>
          <w:lang w:val="ru-RU"/>
        </w:rPr>
      </w:pPr>
    </w:p>
    <w:p w14:paraId="60791F41" w14:textId="7A91CB85" w:rsidR="001F206B" w:rsidRPr="009F7FD1" w:rsidRDefault="001F206B" w:rsidP="001F206B">
      <w:pPr>
        <w:pStyle w:val="CoverNumber"/>
        <w:rPr>
          <w:lang w:val="ru-RU"/>
        </w:rPr>
      </w:pPr>
      <w:r w:rsidRPr="009F7FD1">
        <w:rPr>
          <w:lang w:val="ru-RU"/>
        </w:rPr>
        <w:t>Рекомендация МСЭ-R BT.</w:t>
      </w:r>
      <w:r w:rsidR="00B27CAA" w:rsidRPr="009F7FD1">
        <w:rPr>
          <w:lang w:val="ru-RU"/>
        </w:rPr>
        <w:t>2167-0</w:t>
      </w:r>
    </w:p>
    <w:p w14:paraId="21B0FA60" w14:textId="1EFCC625" w:rsidR="001F206B" w:rsidRPr="009F7FD1" w:rsidRDefault="00B27CAA" w:rsidP="001F206B">
      <w:pPr>
        <w:pStyle w:val="CoverDate"/>
        <w:rPr>
          <w:lang w:val="ru-RU"/>
        </w:rPr>
      </w:pPr>
      <w:r w:rsidRPr="009F7FD1">
        <w:rPr>
          <w:lang w:val="ru-RU"/>
        </w:rPr>
        <w:t>(02/2025)</w:t>
      </w:r>
    </w:p>
    <w:p w14:paraId="1D81EEB9" w14:textId="64E0DDE1" w:rsidR="001F206B" w:rsidRPr="009F7FD1" w:rsidRDefault="001F206B" w:rsidP="001F206B">
      <w:pPr>
        <w:pStyle w:val="CoverSeries"/>
        <w:rPr>
          <w:bCs w:val="0"/>
          <w:lang w:val="ru-RU"/>
        </w:rPr>
      </w:pPr>
      <w:r w:rsidRPr="009F7FD1">
        <w:rPr>
          <w:lang w:val="ru-RU"/>
        </w:rPr>
        <w:t xml:space="preserve">Серия BT: </w:t>
      </w:r>
      <w:r w:rsidRPr="009F7FD1">
        <w:rPr>
          <w:bCs w:val="0"/>
          <w:iCs/>
          <w:lang w:val="ru-RU"/>
        </w:rPr>
        <w:t>Радиовещательная служба (телевизионная)</w:t>
      </w:r>
    </w:p>
    <w:p w14:paraId="1CAFEB60" w14:textId="6B2B0AA7" w:rsidR="001F206B" w:rsidRPr="009F7FD1" w:rsidRDefault="00B27CAA" w:rsidP="001F206B">
      <w:pPr>
        <w:pStyle w:val="CoverTitle"/>
        <w:rPr>
          <w:lang w:val="ru-RU"/>
        </w:rPr>
      </w:pPr>
      <w:r w:rsidRPr="009F7FD1">
        <w:rPr>
          <w:lang w:val="ru-RU"/>
        </w:rPr>
        <w:t>Структура для содержательно-адаптивных методов сокращения энергопотребления телевизионных дисплеев</w:t>
      </w:r>
    </w:p>
    <w:p w14:paraId="23E5963F" w14:textId="77777777" w:rsidR="001F206B" w:rsidRPr="009F7FD1" w:rsidRDefault="001F206B" w:rsidP="001F206B">
      <w:pPr>
        <w:rPr>
          <w:lang w:val="ru-RU"/>
        </w:rPr>
      </w:pPr>
    </w:p>
    <w:p w14:paraId="39C1B698" w14:textId="77777777" w:rsidR="001F206B" w:rsidRPr="009F7FD1" w:rsidRDefault="001F206B" w:rsidP="001F206B">
      <w:pPr>
        <w:rPr>
          <w:lang w:val="ru-RU"/>
        </w:rPr>
      </w:pPr>
    </w:p>
    <w:p w14:paraId="5786B88A" w14:textId="77777777" w:rsidR="001F206B" w:rsidRPr="009F7FD1" w:rsidRDefault="001F206B" w:rsidP="001F206B">
      <w:pPr>
        <w:rPr>
          <w:lang w:val="ru-RU"/>
        </w:rPr>
        <w:sectPr w:rsidR="001F206B" w:rsidRPr="009F7FD1" w:rsidSect="001F206B">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66625F5F" w14:textId="77777777" w:rsidR="001F206B" w:rsidRPr="009F7FD1" w:rsidRDefault="001F206B" w:rsidP="001F206B">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9F7FD1">
        <w:rPr>
          <w:b/>
          <w:bCs/>
          <w:szCs w:val="22"/>
          <w:lang w:val="ru-RU"/>
        </w:rPr>
        <w:lastRenderedPageBreak/>
        <w:t>Предисловие</w:t>
      </w:r>
    </w:p>
    <w:p w14:paraId="66F1A629" w14:textId="77777777" w:rsidR="001F206B" w:rsidRPr="009F7FD1" w:rsidRDefault="001F206B" w:rsidP="001F206B">
      <w:pPr>
        <w:tabs>
          <w:tab w:val="clear" w:pos="794"/>
          <w:tab w:val="clear" w:pos="1191"/>
          <w:tab w:val="clear" w:pos="1588"/>
          <w:tab w:val="clear" w:pos="1985"/>
        </w:tabs>
        <w:overflowPunct/>
        <w:autoSpaceDE/>
        <w:autoSpaceDN/>
        <w:adjustRightInd/>
        <w:textAlignment w:val="auto"/>
        <w:rPr>
          <w:sz w:val="20"/>
          <w:lang w:val="ru-RU"/>
        </w:rPr>
      </w:pPr>
      <w:r w:rsidRPr="009F7FD1">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5F806D40" w14:textId="77777777" w:rsidR="001F206B" w:rsidRPr="009F7FD1" w:rsidRDefault="001F206B" w:rsidP="001F206B">
      <w:pPr>
        <w:tabs>
          <w:tab w:val="clear" w:pos="794"/>
          <w:tab w:val="clear" w:pos="1191"/>
          <w:tab w:val="clear" w:pos="1588"/>
          <w:tab w:val="clear" w:pos="1985"/>
        </w:tabs>
        <w:overflowPunct/>
        <w:autoSpaceDE/>
        <w:autoSpaceDN/>
        <w:adjustRightInd/>
        <w:textAlignment w:val="auto"/>
        <w:rPr>
          <w:sz w:val="20"/>
          <w:lang w:val="ru-RU"/>
        </w:rPr>
      </w:pPr>
      <w:r w:rsidRPr="009F7FD1">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5CEC21D7" w14:textId="77777777" w:rsidR="001F206B" w:rsidRPr="009F7FD1" w:rsidRDefault="001F206B" w:rsidP="001F206B">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9F7FD1">
        <w:rPr>
          <w:b/>
          <w:bCs/>
          <w:szCs w:val="22"/>
          <w:lang w:val="ru-RU"/>
        </w:rPr>
        <w:t>Политика в области прав интеллектуальной собственности (ПИС)</w:t>
      </w:r>
    </w:p>
    <w:p w14:paraId="69DB1D07" w14:textId="77777777" w:rsidR="001F206B" w:rsidRPr="009F7FD1" w:rsidRDefault="001F206B" w:rsidP="001F206B">
      <w:pPr>
        <w:tabs>
          <w:tab w:val="clear" w:pos="794"/>
          <w:tab w:val="clear" w:pos="1191"/>
          <w:tab w:val="clear" w:pos="1588"/>
          <w:tab w:val="clear" w:pos="1985"/>
        </w:tabs>
        <w:overflowPunct/>
        <w:autoSpaceDE/>
        <w:autoSpaceDN/>
        <w:adjustRightInd/>
        <w:textAlignment w:val="auto"/>
        <w:rPr>
          <w:sz w:val="20"/>
          <w:lang w:val="ru-RU"/>
        </w:rPr>
      </w:pPr>
      <w:r w:rsidRPr="009F7FD1">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sidRPr="009F7FD1">
          <w:rPr>
            <w:rFonts w:eastAsia="SimSun"/>
            <w:color w:val="0000FF"/>
            <w:sz w:val="20"/>
            <w:u w:val="single"/>
            <w:lang w:val="ru-RU" w:eastAsia="zh-CN"/>
          </w:rPr>
          <w:t>https://www.itu.int/ITU-R/go/patents/en</w:t>
        </w:r>
      </w:hyperlink>
      <w:r w:rsidRPr="009F7FD1">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15F59347" w14:textId="77777777" w:rsidR="001F206B" w:rsidRPr="009F7FD1" w:rsidRDefault="001F206B" w:rsidP="001F206B">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88"/>
        <w:gridCol w:w="7668"/>
      </w:tblGrid>
      <w:tr w:rsidR="001F206B" w:rsidRPr="009F7FD1" w14:paraId="148D09A4" w14:textId="77777777" w:rsidTr="002F4CF8">
        <w:trPr>
          <w:jc w:val="center"/>
        </w:trPr>
        <w:tc>
          <w:tcPr>
            <w:tcW w:w="8856" w:type="dxa"/>
            <w:gridSpan w:val="2"/>
          </w:tcPr>
          <w:p w14:paraId="091FB654" w14:textId="77777777" w:rsidR="001F206B" w:rsidRPr="009F7FD1" w:rsidRDefault="001F206B" w:rsidP="002F4CF8">
            <w:pPr>
              <w:spacing w:before="180"/>
              <w:jc w:val="center"/>
              <w:rPr>
                <w:b/>
                <w:bCs/>
                <w:szCs w:val="22"/>
                <w:lang w:val="ru-RU"/>
              </w:rPr>
            </w:pPr>
            <w:r w:rsidRPr="009F7FD1">
              <w:rPr>
                <w:b/>
                <w:bCs/>
                <w:szCs w:val="22"/>
                <w:lang w:val="ru-RU"/>
              </w:rPr>
              <w:t>Серии Рекомендаций МСЭ-R</w:t>
            </w:r>
          </w:p>
          <w:p w14:paraId="20A27C73" w14:textId="77777777" w:rsidR="001F206B" w:rsidRPr="009F7FD1" w:rsidRDefault="001F206B" w:rsidP="002F4CF8">
            <w:pPr>
              <w:tabs>
                <w:tab w:val="clear" w:pos="794"/>
                <w:tab w:val="clear" w:pos="1191"/>
                <w:tab w:val="clear" w:pos="1588"/>
                <w:tab w:val="clear" w:pos="1985"/>
              </w:tabs>
              <w:overflowPunct/>
              <w:autoSpaceDE/>
              <w:autoSpaceDN/>
              <w:adjustRightInd/>
              <w:spacing w:after="240"/>
              <w:jc w:val="center"/>
              <w:textAlignment w:val="auto"/>
              <w:rPr>
                <w:rFonts w:eastAsia="SimSun"/>
                <w:sz w:val="18"/>
                <w:szCs w:val="18"/>
                <w:lang w:val="ru-RU" w:eastAsia="zh-CN"/>
              </w:rPr>
            </w:pPr>
            <w:r w:rsidRPr="009F7FD1">
              <w:rPr>
                <w:sz w:val="18"/>
                <w:szCs w:val="18"/>
                <w:lang w:val="ru-RU"/>
              </w:rPr>
              <w:t xml:space="preserve">(Представлены также в онлайновой форме по адресу: </w:t>
            </w:r>
            <w:hyperlink r:id="rId15" w:history="1">
              <w:r w:rsidRPr="009F7FD1">
                <w:rPr>
                  <w:rStyle w:val="Hyperlink"/>
                  <w:sz w:val="18"/>
                  <w:lang w:val="ru-RU"/>
                </w:rPr>
                <w:t>https://www.itu.int/publ/R-REC/ru</w:t>
              </w:r>
            </w:hyperlink>
            <w:r w:rsidRPr="009F7FD1">
              <w:rPr>
                <w:sz w:val="18"/>
                <w:szCs w:val="18"/>
                <w:lang w:val="ru-RU"/>
              </w:rPr>
              <w:t>.)</w:t>
            </w:r>
          </w:p>
        </w:tc>
      </w:tr>
      <w:tr w:rsidR="001F206B" w:rsidRPr="009F7FD1" w14:paraId="7D0812CD" w14:textId="77777777" w:rsidTr="002F4CF8">
        <w:trPr>
          <w:jc w:val="center"/>
        </w:trPr>
        <w:tc>
          <w:tcPr>
            <w:tcW w:w="1188" w:type="dxa"/>
          </w:tcPr>
          <w:p w14:paraId="01B7A575" w14:textId="77777777" w:rsidR="001F206B" w:rsidRPr="009F7FD1" w:rsidRDefault="001F206B" w:rsidP="002F4CF8">
            <w:pPr>
              <w:spacing w:before="40" w:after="40"/>
              <w:rPr>
                <w:b/>
                <w:bCs/>
                <w:sz w:val="20"/>
                <w:lang w:val="ru-RU"/>
              </w:rPr>
            </w:pPr>
            <w:r w:rsidRPr="009F7FD1">
              <w:rPr>
                <w:b/>
                <w:bCs/>
                <w:sz w:val="20"/>
                <w:lang w:val="ru-RU"/>
              </w:rPr>
              <w:t>Серия</w:t>
            </w:r>
          </w:p>
        </w:tc>
        <w:tc>
          <w:tcPr>
            <w:tcW w:w="7668" w:type="dxa"/>
          </w:tcPr>
          <w:p w14:paraId="7D533AEA" w14:textId="77777777" w:rsidR="001F206B" w:rsidRPr="009F7FD1" w:rsidRDefault="001F206B" w:rsidP="002F4CF8">
            <w:pPr>
              <w:spacing w:before="40" w:after="40"/>
              <w:jc w:val="center"/>
              <w:rPr>
                <w:rFonts w:eastAsia="SimSun"/>
                <w:b/>
                <w:bCs/>
                <w:sz w:val="20"/>
                <w:lang w:val="ru-RU" w:eastAsia="zh-CN"/>
              </w:rPr>
            </w:pPr>
            <w:r w:rsidRPr="009F7FD1">
              <w:rPr>
                <w:b/>
                <w:bCs/>
                <w:sz w:val="20"/>
                <w:lang w:val="ru-RU"/>
              </w:rPr>
              <w:t>Название</w:t>
            </w:r>
          </w:p>
        </w:tc>
      </w:tr>
      <w:tr w:rsidR="001F206B" w:rsidRPr="009F7FD1" w14:paraId="0ACBC573" w14:textId="77777777" w:rsidTr="002F4CF8">
        <w:trPr>
          <w:jc w:val="center"/>
        </w:trPr>
        <w:tc>
          <w:tcPr>
            <w:tcW w:w="1188" w:type="dxa"/>
          </w:tcPr>
          <w:p w14:paraId="39C633B1" w14:textId="77777777" w:rsidR="001F206B" w:rsidRPr="009F7FD1" w:rsidRDefault="001F206B" w:rsidP="002F4CF8">
            <w:pPr>
              <w:spacing w:before="40" w:after="40"/>
              <w:rPr>
                <w:b/>
                <w:bCs/>
                <w:sz w:val="20"/>
                <w:lang w:val="ru-RU"/>
              </w:rPr>
            </w:pPr>
            <w:r w:rsidRPr="009F7FD1">
              <w:rPr>
                <w:b/>
                <w:bCs/>
                <w:sz w:val="20"/>
                <w:lang w:val="ru-RU"/>
              </w:rPr>
              <w:t>BO</w:t>
            </w:r>
          </w:p>
        </w:tc>
        <w:tc>
          <w:tcPr>
            <w:tcW w:w="7668" w:type="dxa"/>
          </w:tcPr>
          <w:p w14:paraId="03B9D277" w14:textId="77777777" w:rsidR="001F206B" w:rsidRPr="009F7FD1" w:rsidRDefault="001F206B" w:rsidP="002F4CF8">
            <w:pPr>
              <w:spacing w:before="40" w:after="40"/>
              <w:jc w:val="left"/>
              <w:rPr>
                <w:sz w:val="20"/>
                <w:lang w:val="ru-RU"/>
              </w:rPr>
            </w:pPr>
            <w:r w:rsidRPr="009F7FD1">
              <w:rPr>
                <w:sz w:val="20"/>
                <w:lang w:val="ru-RU"/>
              </w:rPr>
              <w:t>Спутниковое радиовещание</w:t>
            </w:r>
          </w:p>
        </w:tc>
      </w:tr>
      <w:tr w:rsidR="001F206B" w:rsidRPr="009F7FD1" w14:paraId="28314D3F" w14:textId="77777777" w:rsidTr="002F4CF8">
        <w:trPr>
          <w:jc w:val="center"/>
        </w:trPr>
        <w:tc>
          <w:tcPr>
            <w:tcW w:w="1188" w:type="dxa"/>
          </w:tcPr>
          <w:p w14:paraId="46627251" w14:textId="77777777" w:rsidR="001F206B" w:rsidRPr="009F7FD1" w:rsidRDefault="001F206B" w:rsidP="002F4CF8">
            <w:pPr>
              <w:spacing w:before="40" w:after="40"/>
              <w:rPr>
                <w:b/>
                <w:bCs/>
                <w:sz w:val="20"/>
                <w:lang w:val="ru-RU"/>
              </w:rPr>
            </w:pPr>
            <w:r w:rsidRPr="009F7FD1">
              <w:rPr>
                <w:b/>
                <w:bCs/>
                <w:sz w:val="20"/>
                <w:lang w:val="ru-RU"/>
              </w:rPr>
              <w:t>BR</w:t>
            </w:r>
          </w:p>
        </w:tc>
        <w:tc>
          <w:tcPr>
            <w:tcW w:w="7668" w:type="dxa"/>
          </w:tcPr>
          <w:p w14:paraId="49C86757" w14:textId="77777777" w:rsidR="001F206B" w:rsidRPr="009F7FD1" w:rsidRDefault="001F206B" w:rsidP="002F4CF8">
            <w:pPr>
              <w:spacing w:before="40" w:after="40"/>
              <w:jc w:val="left"/>
              <w:rPr>
                <w:sz w:val="20"/>
                <w:lang w:val="ru-RU"/>
              </w:rPr>
            </w:pPr>
            <w:r w:rsidRPr="009F7FD1">
              <w:rPr>
                <w:sz w:val="20"/>
                <w:lang w:val="ru-RU"/>
              </w:rPr>
              <w:t>Запись для производства, архивирования и воспроизведения; пленки для телевидения</w:t>
            </w:r>
          </w:p>
        </w:tc>
      </w:tr>
      <w:tr w:rsidR="001F206B" w:rsidRPr="009F7FD1" w14:paraId="6F9DD094" w14:textId="77777777" w:rsidTr="002F4CF8">
        <w:trPr>
          <w:jc w:val="center"/>
        </w:trPr>
        <w:tc>
          <w:tcPr>
            <w:tcW w:w="1188" w:type="dxa"/>
            <w:shd w:val="clear" w:color="auto" w:fill="FFFFFF" w:themeFill="background1"/>
          </w:tcPr>
          <w:p w14:paraId="066D3F29" w14:textId="77777777" w:rsidR="001F206B" w:rsidRPr="009F7FD1" w:rsidRDefault="001F206B" w:rsidP="002F4CF8">
            <w:pPr>
              <w:spacing w:before="40" w:after="40"/>
              <w:rPr>
                <w:b/>
                <w:bCs/>
                <w:sz w:val="20"/>
                <w:lang w:val="ru-RU"/>
              </w:rPr>
            </w:pPr>
            <w:r w:rsidRPr="009F7FD1">
              <w:rPr>
                <w:b/>
                <w:bCs/>
                <w:sz w:val="20"/>
                <w:lang w:val="ru-RU"/>
              </w:rPr>
              <w:t>BS</w:t>
            </w:r>
          </w:p>
        </w:tc>
        <w:tc>
          <w:tcPr>
            <w:tcW w:w="7668" w:type="dxa"/>
            <w:shd w:val="clear" w:color="auto" w:fill="FFFFFF" w:themeFill="background1"/>
          </w:tcPr>
          <w:p w14:paraId="281CB022" w14:textId="77777777" w:rsidR="001F206B" w:rsidRPr="009F7FD1" w:rsidRDefault="001F206B" w:rsidP="002F4CF8">
            <w:pPr>
              <w:spacing w:before="40" w:after="40"/>
              <w:jc w:val="left"/>
              <w:rPr>
                <w:sz w:val="20"/>
                <w:lang w:val="ru-RU"/>
              </w:rPr>
            </w:pPr>
            <w:r w:rsidRPr="009F7FD1">
              <w:rPr>
                <w:sz w:val="20"/>
                <w:lang w:val="ru-RU"/>
              </w:rPr>
              <w:t>Радиовещательная служба (звуковая)</w:t>
            </w:r>
          </w:p>
        </w:tc>
      </w:tr>
      <w:tr w:rsidR="001F206B" w:rsidRPr="009F7FD1" w14:paraId="10512EC8" w14:textId="77777777" w:rsidTr="002F4CF8">
        <w:trPr>
          <w:jc w:val="center"/>
        </w:trPr>
        <w:tc>
          <w:tcPr>
            <w:tcW w:w="1188" w:type="dxa"/>
            <w:shd w:val="clear" w:color="auto" w:fill="F2F2F2" w:themeFill="background1" w:themeFillShade="F2"/>
          </w:tcPr>
          <w:p w14:paraId="1457C1DE" w14:textId="77777777" w:rsidR="001F206B" w:rsidRPr="009F7FD1" w:rsidRDefault="001F206B" w:rsidP="002F4CF8">
            <w:pPr>
              <w:spacing w:before="40" w:after="40"/>
              <w:rPr>
                <w:b/>
                <w:bCs/>
                <w:color w:val="000080"/>
                <w:sz w:val="20"/>
                <w:lang w:val="ru-RU"/>
              </w:rPr>
            </w:pPr>
            <w:r w:rsidRPr="009F7FD1">
              <w:rPr>
                <w:b/>
                <w:bCs/>
                <w:color w:val="000080"/>
                <w:sz w:val="20"/>
                <w:lang w:val="ru-RU"/>
              </w:rPr>
              <w:t>BT</w:t>
            </w:r>
          </w:p>
        </w:tc>
        <w:tc>
          <w:tcPr>
            <w:tcW w:w="7668" w:type="dxa"/>
            <w:shd w:val="clear" w:color="auto" w:fill="F2F2F2" w:themeFill="background1" w:themeFillShade="F2"/>
          </w:tcPr>
          <w:p w14:paraId="05B51E1F" w14:textId="77777777" w:rsidR="001F206B" w:rsidRPr="009F7FD1" w:rsidRDefault="001F206B" w:rsidP="002F4CF8">
            <w:pPr>
              <w:spacing w:before="40" w:after="40"/>
              <w:jc w:val="left"/>
              <w:rPr>
                <w:b/>
                <w:bCs/>
                <w:color w:val="000080"/>
                <w:sz w:val="20"/>
                <w:lang w:val="ru-RU"/>
              </w:rPr>
            </w:pPr>
            <w:r w:rsidRPr="009F7FD1">
              <w:rPr>
                <w:b/>
                <w:bCs/>
                <w:color w:val="000080"/>
                <w:sz w:val="20"/>
                <w:lang w:val="ru-RU"/>
              </w:rPr>
              <w:t>Радиовещательная служба (телевизионная)</w:t>
            </w:r>
          </w:p>
        </w:tc>
      </w:tr>
      <w:tr w:rsidR="001F206B" w:rsidRPr="009F7FD1" w14:paraId="740F6219" w14:textId="77777777" w:rsidTr="002F4CF8">
        <w:trPr>
          <w:jc w:val="center"/>
        </w:trPr>
        <w:tc>
          <w:tcPr>
            <w:tcW w:w="1188" w:type="dxa"/>
          </w:tcPr>
          <w:p w14:paraId="157C65E2" w14:textId="77777777" w:rsidR="001F206B" w:rsidRPr="009F7FD1" w:rsidRDefault="001F206B" w:rsidP="002F4CF8">
            <w:pPr>
              <w:spacing w:before="40" w:after="40"/>
              <w:rPr>
                <w:b/>
                <w:bCs/>
                <w:sz w:val="20"/>
                <w:lang w:val="ru-RU"/>
              </w:rPr>
            </w:pPr>
            <w:r w:rsidRPr="009F7FD1">
              <w:rPr>
                <w:b/>
                <w:bCs/>
                <w:sz w:val="20"/>
                <w:lang w:val="ru-RU"/>
              </w:rPr>
              <w:t>F</w:t>
            </w:r>
          </w:p>
        </w:tc>
        <w:tc>
          <w:tcPr>
            <w:tcW w:w="7668" w:type="dxa"/>
          </w:tcPr>
          <w:p w14:paraId="605D3D8E" w14:textId="77777777" w:rsidR="001F206B" w:rsidRPr="009F7FD1" w:rsidRDefault="001F206B" w:rsidP="002F4CF8">
            <w:pPr>
              <w:spacing w:before="40" w:after="40"/>
              <w:jc w:val="left"/>
              <w:rPr>
                <w:sz w:val="20"/>
                <w:lang w:val="ru-RU"/>
              </w:rPr>
            </w:pPr>
            <w:r w:rsidRPr="009F7FD1">
              <w:rPr>
                <w:sz w:val="20"/>
                <w:lang w:val="ru-RU"/>
              </w:rPr>
              <w:t>Фиксированная служба</w:t>
            </w:r>
          </w:p>
        </w:tc>
      </w:tr>
      <w:tr w:rsidR="001F206B" w:rsidRPr="009F7FD1" w14:paraId="12AE978C" w14:textId="77777777" w:rsidTr="002F4CF8">
        <w:trPr>
          <w:jc w:val="center"/>
        </w:trPr>
        <w:tc>
          <w:tcPr>
            <w:tcW w:w="1188" w:type="dxa"/>
            <w:shd w:val="clear" w:color="auto" w:fill="FFFFFF"/>
          </w:tcPr>
          <w:p w14:paraId="0D336068" w14:textId="77777777" w:rsidR="001F206B" w:rsidRPr="009F7FD1" w:rsidRDefault="001F206B" w:rsidP="002F4CF8">
            <w:pPr>
              <w:spacing w:before="40" w:after="40"/>
              <w:rPr>
                <w:b/>
                <w:bCs/>
                <w:sz w:val="20"/>
                <w:lang w:val="ru-RU"/>
              </w:rPr>
            </w:pPr>
            <w:r w:rsidRPr="009F7FD1">
              <w:rPr>
                <w:b/>
                <w:bCs/>
                <w:sz w:val="20"/>
                <w:lang w:val="ru-RU"/>
              </w:rPr>
              <w:t>M</w:t>
            </w:r>
          </w:p>
        </w:tc>
        <w:tc>
          <w:tcPr>
            <w:tcW w:w="7668" w:type="dxa"/>
            <w:shd w:val="clear" w:color="auto" w:fill="FFFFFF"/>
          </w:tcPr>
          <w:p w14:paraId="07062B0F" w14:textId="77777777" w:rsidR="001F206B" w:rsidRPr="009F7FD1" w:rsidRDefault="001F206B" w:rsidP="002F4CF8">
            <w:pPr>
              <w:spacing w:before="40" w:after="40"/>
              <w:jc w:val="left"/>
              <w:rPr>
                <w:sz w:val="20"/>
                <w:lang w:val="ru-RU"/>
              </w:rPr>
            </w:pPr>
            <w:r w:rsidRPr="009F7FD1">
              <w:rPr>
                <w:sz w:val="20"/>
                <w:lang w:val="ru-RU"/>
              </w:rPr>
              <w:t>Подвижные службы, служба радиоопределения, любительская служба и относящиеся к ним спутниковые службы</w:t>
            </w:r>
          </w:p>
        </w:tc>
      </w:tr>
      <w:tr w:rsidR="001F206B" w:rsidRPr="009F7FD1" w14:paraId="6F49BC6F" w14:textId="77777777" w:rsidTr="002F4CF8">
        <w:trPr>
          <w:jc w:val="center"/>
        </w:trPr>
        <w:tc>
          <w:tcPr>
            <w:tcW w:w="1188" w:type="dxa"/>
            <w:shd w:val="clear" w:color="auto" w:fill="FFFFFF" w:themeFill="background1"/>
          </w:tcPr>
          <w:p w14:paraId="4EF89912" w14:textId="77777777" w:rsidR="001F206B" w:rsidRPr="009F7FD1" w:rsidRDefault="001F206B" w:rsidP="002F4CF8">
            <w:pPr>
              <w:spacing w:before="40" w:after="40"/>
              <w:rPr>
                <w:b/>
                <w:bCs/>
                <w:sz w:val="20"/>
                <w:lang w:val="ru-RU"/>
              </w:rPr>
            </w:pPr>
            <w:r w:rsidRPr="009F7FD1">
              <w:rPr>
                <w:b/>
                <w:bCs/>
                <w:sz w:val="20"/>
                <w:lang w:val="ru-RU"/>
              </w:rPr>
              <w:t>P</w:t>
            </w:r>
          </w:p>
        </w:tc>
        <w:tc>
          <w:tcPr>
            <w:tcW w:w="7668" w:type="dxa"/>
            <w:shd w:val="clear" w:color="auto" w:fill="FFFFFF" w:themeFill="background1"/>
          </w:tcPr>
          <w:p w14:paraId="32151EC2" w14:textId="77777777" w:rsidR="001F206B" w:rsidRPr="009F7FD1" w:rsidRDefault="001F206B" w:rsidP="002F4CF8">
            <w:pPr>
              <w:spacing w:before="40" w:after="40"/>
              <w:jc w:val="left"/>
              <w:rPr>
                <w:sz w:val="20"/>
                <w:lang w:val="ru-RU"/>
              </w:rPr>
            </w:pPr>
            <w:r w:rsidRPr="009F7FD1">
              <w:rPr>
                <w:sz w:val="20"/>
                <w:lang w:val="ru-RU"/>
              </w:rPr>
              <w:t>Распространение радиоволн</w:t>
            </w:r>
          </w:p>
        </w:tc>
      </w:tr>
      <w:tr w:rsidR="001F206B" w:rsidRPr="009F7FD1" w14:paraId="10AAE3CB" w14:textId="77777777" w:rsidTr="002F4CF8">
        <w:trPr>
          <w:jc w:val="center"/>
        </w:trPr>
        <w:tc>
          <w:tcPr>
            <w:tcW w:w="1188" w:type="dxa"/>
          </w:tcPr>
          <w:p w14:paraId="7ACEE4DC" w14:textId="77777777" w:rsidR="001F206B" w:rsidRPr="009F7FD1" w:rsidRDefault="001F206B" w:rsidP="002F4CF8">
            <w:pPr>
              <w:spacing w:before="40" w:after="40"/>
              <w:rPr>
                <w:b/>
                <w:bCs/>
                <w:sz w:val="20"/>
                <w:lang w:val="ru-RU"/>
              </w:rPr>
            </w:pPr>
            <w:r w:rsidRPr="009F7FD1">
              <w:rPr>
                <w:b/>
                <w:bCs/>
                <w:sz w:val="20"/>
                <w:lang w:val="ru-RU"/>
              </w:rPr>
              <w:t>RA</w:t>
            </w:r>
          </w:p>
        </w:tc>
        <w:tc>
          <w:tcPr>
            <w:tcW w:w="7668" w:type="dxa"/>
          </w:tcPr>
          <w:p w14:paraId="6E2EB38C" w14:textId="77777777" w:rsidR="001F206B" w:rsidRPr="009F7FD1" w:rsidRDefault="001F206B" w:rsidP="002F4CF8">
            <w:pPr>
              <w:spacing w:before="40" w:after="40"/>
              <w:jc w:val="left"/>
              <w:rPr>
                <w:sz w:val="20"/>
                <w:lang w:val="ru-RU"/>
              </w:rPr>
            </w:pPr>
            <w:r w:rsidRPr="009F7FD1">
              <w:rPr>
                <w:sz w:val="20"/>
                <w:lang w:val="ru-RU"/>
              </w:rPr>
              <w:t>Радиоастрономия</w:t>
            </w:r>
          </w:p>
        </w:tc>
      </w:tr>
      <w:tr w:rsidR="001F206B" w:rsidRPr="009F7FD1" w14:paraId="70289DE2" w14:textId="77777777" w:rsidTr="002F4CF8">
        <w:trPr>
          <w:jc w:val="center"/>
        </w:trPr>
        <w:tc>
          <w:tcPr>
            <w:tcW w:w="1188" w:type="dxa"/>
          </w:tcPr>
          <w:p w14:paraId="06F1A5D0" w14:textId="77777777" w:rsidR="001F206B" w:rsidRPr="009F7FD1" w:rsidRDefault="001F206B" w:rsidP="002F4CF8">
            <w:pPr>
              <w:spacing w:before="40" w:after="40"/>
              <w:rPr>
                <w:b/>
                <w:bCs/>
                <w:sz w:val="20"/>
                <w:lang w:val="ru-RU"/>
              </w:rPr>
            </w:pPr>
            <w:r w:rsidRPr="009F7FD1">
              <w:rPr>
                <w:b/>
                <w:bCs/>
                <w:sz w:val="20"/>
                <w:lang w:val="ru-RU"/>
              </w:rPr>
              <w:t>RS</w:t>
            </w:r>
          </w:p>
        </w:tc>
        <w:tc>
          <w:tcPr>
            <w:tcW w:w="7668" w:type="dxa"/>
          </w:tcPr>
          <w:p w14:paraId="7F72BF7A" w14:textId="77777777" w:rsidR="001F206B" w:rsidRPr="009F7FD1" w:rsidRDefault="001F206B" w:rsidP="002F4CF8">
            <w:pPr>
              <w:spacing w:before="40" w:after="40"/>
              <w:jc w:val="left"/>
              <w:rPr>
                <w:sz w:val="20"/>
                <w:lang w:val="ru-RU"/>
              </w:rPr>
            </w:pPr>
            <w:r w:rsidRPr="009F7FD1">
              <w:rPr>
                <w:sz w:val="20"/>
                <w:lang w:val="ru-RU"/>
              </w:rPr>
              <w:t>Системы дистанционного зондирования</w:t>
            </w:r>
          </w:p>
        </w:tc>
      </w:tr>
      <w:tr w:rsidR="001F206B" w:rsidRPr="009F7FD1" w14:paraId="0A738A14" w14:textId="77777777" w:rsidTr="002F4CF8">
        <w:trPr>
          <w:jc w:val="center"/>
        </w:trPr>
        <w:tc>
          <w:tcPr>
            <w:tcW w:w="1188" w:type="dxa"/>
          </w:tcPr>
          <w:p w14:paraId="613DDCF6" w14:textId="77777777" w:rsidR="001F206B" w:rsidRPr="009F7FD1" w:rsidRDefault="001F206B" w:rsidP="002F4CF8">
            <w:pPr>
              <w:spacing w:before="40" w:after="40"/>
              <w:rPr>
                <w:b/>
                <w:bCs/>
                <w:sz w:val="20"/>
                <w:lang w:val="ru-RU"/>
              </w:rPr>
            </w:pPr>
            <w:r w:rsidRPr="009F7FD1">
              <w:rPr>
                <w:b/>
                <w:bCs/>
                <w:sz w:val="20"/>
                <w:lang w:val="ru-RU"/>
              </w:rPr>
              <w:t>S</w:t>
            </w:r>
          </w:p>
        </w:tc>
        <w:tc>
          <w:tcPr>
            <w:tcW w:w="7668" w:type="dxa"/>
          </w:tcPr>
          <w:p w14:paraId="1D52BEEF" w14:textId="77777777" w:rsidR="001F206B" w:rsidRPr="009F7FD1" w:rsidRDefault="001F206B" w:rsidP="002F4CF8">
            <w:pPr>
              <w:spacing w:before="40" w:after="40"/>
              <w:jc w:val="left"/>
              <w:rPr>
                <w:sz w:val="20"/>
                <w:lang w:val="ru-RU"/>
              </w:rPr>
            </w:pPr>
            <w:r w:rsidRPr="009F7FD1">
              <w:rPr>
                <w:sz w:val="20"/>
                <w:lang w:val="ru-RU"/>
              </w:rPr>
              <w:t>Фиксированная спутниковая служба</w:t>
            </w:r>
          </w:p>
        </w:tc>
      </w:tr>
      <w:tr w:rsidR="001F206B" w:rsidRPr="009F7FD1" w14:paraId="5E0D267F" w14:textId="77777777" w:rsidTr="002F4CF8">
        <w:trPr>
          <w:jc w:val="center"/>
        </w:trPr>
        <w:tc>
          <w:tcPr>
            <w:tcW w:w="1188" w:type="dxa"/>
            <w:shd w:val="clear" w:color="auto" w:fill="auto"/>
          </w:tcPr>
          <w:p w14:paraId="0D84DE09" w14:textId="77777777" w:rsidR="001F206B" w:rsidRPr="009F7FD1" w:rsidRDefault="001F206B" w:rsidP="002F4CF8">
            <w:pPr>
              <w:spacing w:before="40" w:after="40"/>
              <w:rPr>
                <w:b/>
                <w:bCs/>
                <w:sz w:val="20"/>
                <w:lang w:val="ru-RU"/>
              </w:rPr>
            </w:pPr>
            <w:r w:rsidRPr="009F7FD1">
              <w:rPr>
                <w:b/>
                <w:bCs/>
                <w:sz w:val="20"/>
                <w:lang w:val="ru-RU"/>
              </w:rPr>
              <w:t>SA</w:t>
            </w:r>
          </w:p>
        </w:tc>
        <w:tc>
          <w:tcPr>
            <w:tcW w:w="7668" w:type="dxa"/>
            <w:shd w:val="clear" w:color="auto" w:fill="auto"/>
          </w:tcPr>
          <w:p w14:paraId="3D46BEA9" w14:textId="77777777" w:rsidR="001F206B" w:rsidRPr="009F7FD1" w:rsidRDefault="001F206B" w:rsidP="002F4CF8">
            <w:pPr>
              <w:spacing w:before="40" w:after="40"/>
              <w:jc w:val="left"/>
              <w:rPr>
                <w:sz w:val="20"/>
                <w:lang w:val="ru-RU"/>
              </w:rPr>
            </w:pPr>
            <w:r w:rsidRPr="009F7FD1">
              <w:rPr>
                <w:sz w:val="20"/>
                <w:lang w:val="ru-RU"/>
              </w:rPr>
              <w:t>Космические применения и метеорология</w:t>
            </w:r>
          </w:p>
        </w:tc>
      </w:tr>
      <w:tr w:rsidR="001F206B" w:rsidRPr="009F7FD1" w14:paraId="563CD94D" w14:textId="77777777" w:rsidTr="002F4CF8">
        <w:trPr>
          <w:jc w:val="center"/>
        </w:trPr>
        <w:tc>
          <w:tcPr>
            <w:tcW w:w="1188" w:type="dxa"/>
          </w:tcPr>
          <w:p w14:paraId="398AAC74" w14:textId="77777777" w:rsidR="001F206B" w:rsidRPr="009F7FD1" w:rsidRDefault="001F206B" w:rsidP="002F4CF8">
            <w:pPr>
              <w:spacing w:before="40" w:after="40"/>
              <w:rPr>
                <w:b/>
                <w:bCs/>
                <w:sz w:val="20"/>
                <w:lang w:val="ru-RU"/>
              </w:rPr>
            </w:pPr>
            <w:r w:rsidRPr="009F7FD1">
              <w:rPr>
                <w:b/>
                <w:bCs/>
                <w:sz w:val="20"/>
                <w:lang w:val="ru-RU"/>
              </w:rPr>
              <w:t>SF</w:t>
            </w:r>
          </w:p>
        </w:tc>
        <w:tc>
          <w:tcPr>
            <w:tcW w:w="7668" w:type="dxa"/>
          </w:tcPr>
          <w:p w14:paraId="1806C193" w14:textId="77777777" w:rsidR="001F206B" w:rsidRPr="009F7FD1" w:rsidRDefault="001F206B" w:rsidP="002F4CF8">
            <w:pPr>
              <w:spacing w:before="40" w:after="40"/>
              <w:jc w:val="left"/>
              <w:rPr>
                <w:sz w:val="20"/>
                <w:lang w:val="ru-RU"/>
              </w:rPr>
            </w:pPr>
            <w:r w:rsidRPr="009F7FD1">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1F206B" w:rsidRPr="009F7FD1" w14:paraId="47222ED9" w14:textId="77777777" w:rsidTr="002F4CF8">
        <w:trPr>
          <w:jc w:val="center"/>
        </w:trPr>
        <w:tc>
          <w:tcPr>
            <w:tcW w:w="1188" w:type="dxa"/>
            <w:shd w:val="clear" w:color="auto" w:fill="auto"/>
          </w:tcPr>
          <w:p w14:paraId="776941F3" w14:textId="77777777" w:rsidR="001F206B" w:rsidRPr="009F7FD1" w:rsidRDefault="001F206B" w:rsidP="002F4CF8">
            <w:pPr>
              <w:spacing w:before="40" w:after="40"/>
              <w:rPr>
                <w:b/>
                <w:bCs/>
                <w:sz w:val="20"/>
                <w:lang w:val="ru-RU"/>
              </w:rPr>
            </w:pPr>
            <w:r w:rsidRPr="009F7FD1">
              <w:rPr>
                <w:b/>
                <w:bCs/>
                <w:sz w:val="20"/>
                <w:lang w:val="ru-RU"/>
              </w:rPr>
              <w:t>SM</w:t>
            </w:r>
          </w:p>
        </w:tc>
        <w:tc>
          <w:tcPr>
            <w:tcW w:w="7668" w:type="dxa"/>
            <w:shd w:val="clear" w:color="auto" w:fill="auto"/>
          </w:tcPr>
          <w:p w14:paraId="1C140576" w14:textId="77777777" w:rsidR="001F206B" w:rsidRPr="009F7FD1" w:rsidRDefault="001F206B" w:rsidP="002F4CF8">
            <w:pPr>
              <w:spacing w:before="40" w:after="40"/>
              <w:jc w:val="left"/>
              <w:rPr>
                <w:sz w:val="20"/>
                <w:lang w:val="ru-RU"/>
              </w:rPr>
            </w:pPr>
            <w:r w:rsidRPr="009F7FD1">
              <w:rPr>
                <w:sz w:val="20"/>
                <w:lang w:val="ru-RU"/>
              </w:rPr>
              <w:t>Управление использованием спектра</w:t>
            </w:r>
          </w:p>
        </w:tc>
      </w:tr>
      <w:tr w:rsidR="001F206B" w:rsidRPr="009F7FD1" w14:paraId="1D9A3028" w14:textId="77777777" w:rsidTr="002F4CF8">
        <w:trPr>
          <w:jc w:val="center"/>
        </w:trPr>
        <w:tc>
          <w:tcPr>
            <w:tcW w:w="1188" w:type="dxa"/>
          </w:tcPr>
          <w:p w14:paraId="056C1067" w14:textId="77777777" w:rsidR="001F206B" w:rsidRPr="009F7FD1" w:rsidRDefault="001F206B" w:rsidP="002F4CF8">
            <w:pPr>
              <w:spacing w:before="40" w:after="40"/>
              <w:rPr>
                <w:b/>
                <w:bCs/>
                <w:sz w:val="20"/>
                <w:lang w:val="ru-RU"/>
              </w:rPr>
            </w:pPr>
            <w:r w:rsidRPr="009F7FD1">
              <w:rPr>
                <w:b/>
                <w:bCs/>
                <w:sz w:val="20"/>
                <w:lang w:val="ru-RU"/>
              </w:rPr>
              <w:t>SNG</w:t>
            </w:r>
          </w:p>
        </w:tc>
        <w:tc>
          <w:tcPr>
            <w:tcW w:w="7668" w:type="dxa"/>
          </w:tcPr>
          <w:p w14:paraId="1DBE0388" w14:textId="77777777" w:rsidR="001F206B" w:rsidRPr="009F7FD1" w:rsidRDefault="001F206B" w:rsidP="002F4CF8">
            <w:pPr>
              <w:spacing w:before="40" w:after="40"/>
              <w:jc w:val="left"/>
              <w:rPr>
                <w:sz w:val="20"/>
                <w:lang w:val="ru-RU"/>
              </w:rPr>
            </w:pPr>
            <w:r w:rsidRPr="009F7FD1">
              <w:rPr>
                <w:sz w:val="20"/>
                <w:lang w:val="ru-RU"/>
              </w:rPr>
              <w:t>Спутниковый сбор новостей</w:t>
            </w:r>
          </w:p>
        </w:tc>
      </w:tr>
      <w:tr w:rsidR="001F206B" w:rsidRPr="009F7FD1" w14:paraId="5BBC8292" w14:textId="77777777" w:rsidTr="002F4CF8">
        <w:trPr>
          <w:jc w:val="center"/>
        </w:trPr>
        <w:tc>
          <w:tcPr>
            <w:tcW w:w="1188" w:type="dxa"/>
          </w:tcPr>
          <w:p w14:paraId="3F362767" w14:textId="77777777" w:rsidR="001F206B" w:rsidRPr="009F7FD1" w:rsidRDefault="001F206B" w:rsidP="002F4CF8">
            <w:pPr>
              <w:spacing w:before="40" w:after="40"/>
              <w:rPr>
                <w:b/>
                <w:bCs/>
                <w:sz w:val="20"/>
                <w:lang w:val="ru-RU"/>
              </w:rPr>
            </w:pPr>
            <w:r w:rsidRPr="009F7FD1">
              <w:rPr>
                <w:b/>
                <w:bCs/>
                <w:sz w:val="20"/>
                <w:lang w:val="ru-RU"/>
              </w:rPr>
              <w:t>TF</w:t>
            </w:r>
          </w:p>
        </w:tc>
        <w:tc>
          <w:tcPr>
            <w:tcW w:w="7668" w:type="dxa"/>
          </w:tcPr>
          <w:p w14:paraId="1B926F17" w14:textId="77777777" w:rsidR="001F206B" w:rsidRPr="009F7FD1" w:rsidRDefault="001F206B" w:rsidP="002F4CF8">
            <w:pPr>
              <w:spacing w:before="40" w:after="40"/>
              <w:jc w:val="left"/>
              <w:rPr>
                <w:sz w:val="20"/>
                <w:lang w:val="ru-RU"/>
              </w:rPr>
            </w:pPr>
            <w:r w:rsidRPr="009F7FD1">
              <w:rPr>
                <w:sz w:val="20"/>
                <w:lang w:val="ru-RU"/>
              </w:rPr>
              <w:t>Передача сигналов времени и эталонных частот</w:t>
            </w:r>
          </w:p>
        </w:tc>
      </w:tr>
      <w:tr w:rsidR="001F206B" w:rsidRPr="009F7FD1" w14:paraId="1F91BA1F" w14:textId="77777777" w:rsidTr="002F4CF8">
        <w:trPr>
          <w:jc w:val="center"/>
        </w:trPr>
        <w:tc>
          <w:tcPr>
            <w:tcW w:w="1188" w:type="dxa"/>
          </w:tcPr>
          <w:p w14:paraId="69EA043C" w14:textId="77777777" w:rsidR="001F206B" w:rsidRPr="009F7FD1" w:rsidRDefault="001F206B" w:rsidP="002F4CF8">
            <w:pPr>
              <w:spacing w:before="40" w:after="40"/>
              <w:rPr>
                <w:b/>
                <w:bCs/>
                <w:sz w:val="20"/>
                <w:lang w:val="ru-RU"/>
              </w:rPr>
            </w:pPr>
            <w:r w:rsidRPr="009F7FD1">
              <w:rPr>
                <w:b/>
                <w:bCs/>
                <w:sz w:val="20"/>
                <w:lang w:val="ru-RU"/>
              </w:rPr>
              <w:t>V</w:t>
            </w:r>
          </w:p>
        </w:tc>
        <w:tc>
          <w:tcPr>
            <w:tcW w:w="7668" w:type="dxa"/>
          </w:tcPr>
          <w:p w14:paraId="51B172E6" w14:textId="77777777" w:rsidR="001F206B" w:rsidRPr="009F7FD1" w:rsidRDefault="001F206B" w:rsidP="002F4CF8">
            <w:pPr>
              <w:spacing w:before="40" w:after="180"/>
              <w:jc w:val="left"/>
              <w:rPr>
                <w:sz w:val="20"/>
                <w:lang w:val="ru-RU"/>
              </w:rPr>
            </w:pPr>
            <w:r w:rsidRPr="009F7FD1">
              <w:rPr>
                <w:sz w:val="20"/>
                <w:lang w:val="ru-RU"/>
              </w:rPr>
              <w:t>Словарь и связанные с ним вопросы</w:t>
            </w:r>
          </w:p>
        </w:tc>
      </w:tr>
    </w:tbl>
    <w:p w14:paraId="349E0590" w14:textId="77777777" w:rsidR="001F206B" w:rsidRPr="009F7FD1" w:rsidRDefault="001F206B" w:rsidP="001F206B">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1F206B" w:rsidRPr="009F7FD1" w14:paraId="469A7920" w14:textId="77777777" w:rsidTr="002F4CF8">
        <w:trPr>
          <w:jc w:val="center"/>
        </w:trPr>
        <w:tc>
          <w:tcPr>
            <w:tcW w:w="8856" w:type="dxa"/>
          </w:tcPr>
          <w:p w14:paraId="2D483809" w14:textId="77777777" w:rsidR="001F206B" w:rsidRPr="009F7FD1" w:rsidRDefault="001F206B" w:rsidP="002F4CF8">
            <w:pPr>
              <w:spacing w:after="120"/>
              <w:jc w:val="left"/>
              <w:rPr>
                <w:rFonts w:eastAsia="SimSun"/>
                <w:i/>
                <w:iCs/>
                <w:sz w:val="20"/>
                <w:lang w:val="ru-RU" w:eastAsia="zh-CN"/>
              </w:rPr>
            </w:pPr>
            <w:r w:rsidRPr="009F7FD1">
              <w:rPr>
                <w:b/>
                <w:bCs/>
                <w:i/>
                <w:iCs/>
                <w:sz w:val="20"/>
                <w:lang w:val="ru-RU"/>
              </w:rPr>
              <w:t>Примечание</w:t>
            </w:r>
            <w:r w:rsidRPr="009F7FD1">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2F25A1E2" w14:textId="77777777" w:rsidR="001F206B" w:rsidRPr="009F7FD1" w:rsidRDefault="001F206B" w:rsidP="001F206B">
      <w:pPr>
        <w:spacing w:before="360"/>
        <w:jc w:val="right"/>
        <w:rPr>
          <w:sz w:val="20"/>
          <w:lang w:val="ru-RU"/>
        </w:rPr>
      </w:pPr>
      <w:r w:rsidRPr="009F7FD1">
        <w:rPr>
          <w:i/>
          <w:iCs/>
          <w:sz w:val="20"/>
          <w:lang w:val="ru-RU"/>
        </w:rPr>
        <w:t>Электронная публикация</w:t>
      </w:r>
      <w:r w:rsidRPr="009F7FD1">
        <w:rPr>
          <w:i/>
          <w:iCs/>
          <w:sz w:val="20"/>
          <w:lang w:val="ru-RU"/>
        </w:rPr>
        <w:br/>
      </w:r>
      <w:r w:rsidRPr="009F7FD1">
        <w:rPr>
          <w:sz w:val="20"/>
          <w:lang w:val="ru-RU"/>
        </w:rPr>
        <w:t>Женева, 2025 г.</w:t>
      </w:r>
    </w:p>
    <w:p w14:paraId="51C02C19" w14:textId="77777777" w:rsidR="001F206B" w:rsidRPr="009F7FD1" w:rsidRDefault="001F206B" w:rsidP="001F206B">
      <w:pPr>
        <w:jc w:val="center"/>
        <w:rPr>
          <w:sz w:val="20"/>
          <w:lang w:val="ru-RU"/>
        </w:rPr>
      </w:pPr>
      <w:r w:rsidRPr="009F7FD1">
        <w:rPr>
          <w:sz w:val="20"/>
          <w:lang w:val="ru-RU"/>
        </w:rPr>
        <w:sym w:font="Symbol" w:char="F0E3"/>
      </w:r>
      <w:r w:rsidRPr="009F7FD1">
        <w:rPr>
          <w:sz w:val="20"/>
          <w:lang w:val="ru-RU"/>
        </w:rPr>
        <w:t xml:space="preserve"> ITU </w:t>
      </w:r>
      <w:bookmarkStart w:id="2" w:name="iiannee"/>
      <w:bookmarkEnd w:id="2"/>
      <w:r w:rsidRPr="009F7FD1">
        <w:rPr>
          <w:sz w:val="20"/>
          <w:lang w:val="ru-RU"/>
        </w:rPr>
        <w:t>2025</w:t>
      </w:r>
    </w:p>
    <w:p w14:paraId="5468A27B" w14:textId="77777777" w:rsidR="001F206B" w:rsidRPr="009F7FD1" w:rsidRDefault="001F206B" w:rsidP="001F206B">
      <w:pPr>
        <w:rPr>
          <w:i/>
          <w:sz w:val="20"/>
          <w:lang w:val="ru-RU"/>
        </w:rPr>
      </w:pPr>
      <w:r w:rsidRPr="009F7FD1">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4D2E3BFF" w14:textId="77777777" w:rsidR="001F206B" w:rsidRPr="009F7FD1" w:rsidRDefault="001F206B" w:rsidP="001F206B">
      <w:pPr>
        <w:spacing w:before="160"/>
        <w:rPr>
          <w:i/>
          <w:sz w:val="20"/>
          <w:lang w:val="ru-RU"/>
        </w:rPr>
        <w:sectPr w:rsidR="001F206B" w:rsidRPr="009F7FD1" w:rsidSect="001F206B">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60C5E483" w14:textId="2287AAC5" w:rsidR="00F335DC" w:rsidRPr="009F7FD1" w:rsidRDefault="00085A7D" w:rsidP="00F335DC">
      <w:pPr>
        <w:pStyle w:val="RecNo"/>
        <w:spacing w:before="0"/>
        <w:rPr>
          <w:lang w:val="ru-RU"/>
        </w:rPr>
      </w:pPr>
      <w:r w:rsidRPr="009F7FD1">
        <w:rPr>
          <w:lang w:val="ru-RU"/>
        </w:rPr>
        <w:lastRenderedPageBreak/>
        <w:t>РЕКОМЕНДАЦИЯ</w:t>
      </w:r>
      <w:r w:rsidR="00DD5504" w:rsidRPr="009F7FD1">
        <w:rPr>
          <w:lang w:val="ru-RU"/>
        </w:rPr>
        <w:t xml:space="preserve"> </w:t>
      </w:r>
      <w:r w:rsidRPr="009F7FD1">
        <w:rPr>
          <w:lang w:val="ru-RU"/>
        </w:rPr>
        <w:t xml:space="preserve"> </w:t>
      </w:r>
      <w:r w:rsidRPr="009F7FD1">
        <w:rPr>
          <w:rStyle w:val="href"/>
          <w:lang w:val="ru-RU"/>
        </w:rPr>
        <w:t xml:space="preserve">МСЭ-R </w:t>
      </w:r>
      <w:r w:rsidR="00DD5504" w:rsidRPr="009F7FD1">
        <w:rPr>
          <w:rStyle w:val="href"/>
          <w:lang w:val="ru-RU"/>
        </w:rPr>
        <w:t xml:space="preserve"> </w:t>
      </w:r>
      <w:r w:rsidRPr="009F7FD1">
        <w:rPr>
          <w:rStyle w:val="href"/>
          <w:lang w:val="ru-RU"/>
        </w:rPr>
        <w:t>BT.2167-0</w:t>
      </w:r>
    </w:p>
    <w:p w14:paraId="590F476B" w14:textId="677DC7CC" w:rsidR="008030EF" w:rsidRPr="009F7FD1" w:rsidRDefault="00085A7D" w:rsidP="00085A7D">
      <w:pPr>
        <w:pStyle w:val="Rectitle"/>
        <w:rPr>
          <w:lang w:val="ru-RU"/>
        </w:rPr>
      </w:pPr>
      <w:r w:rsidRPr="009F7FD1">
        <w:rPr>
          <w:lang w:val="ru-RU" w:eastAsia="ja-JP"/>
        </w:rPr>
        <w:t>Структура для содержательно-адаптивных методов сокращения энергопотребления телевизионных дисплеев</w:t>
      </w:r>
    </w:p>
    <w:p w14:paraId="664EBAEB" w14:textId="62979FF2" w:rsidR="00C31663" w:rsidRPr="009F7FD1" w:rsidRDefault="00085A7D" w:rsidP="00085A7D">
      <w:pPr>
        <w:pStyle w:val="Recref"/>
        <w:rPr>
          <w:lang w:val="ru-RU" w:eastAsia="ja-JP"/>
        </w:rPr>
      </w:pPr>
      <w:r w:rsidRPr="009F7FD1">
        <w:rPr>
          <w:lang w:val="ru-RU" w:eastAsia="ja-JP"/>
        </w:rPr>
        <w:t>(Вопрос МСЭ-R 147/6)</w:t>
      </w:r>
    </w:p>
    <w:p w14:paraId="6E2B534D" w14:textId="48343593" w:rsidR="008030EF" w:rsidRPr="009F7FD1" w:rsidRDefault="008030EF" w:rsidP="008030EF">
      <w:pPr>
        <w:pStyle w:val="Recdate"/>
        <w:rPr>
          <w:lang w:val="ru-RU"/>
        </w:rPr>
      </w:pPr>
      <w:r w:rsidRPr="009F7FD1">
        <w:rPr>
          <w:lang w:val="ru-RU"/>
        </w:rPr>
        <w:t>(202</w:t>
      </w:r>
      <w:r w:rsidR="00BC0133" w:rsidRPr="009F7FD1">
        <w:rPr>
          <w:lang w:val="ru-RU"/>
        </w:rPr>
        <w:t>5</w:t>
      </w:r>
      <w:r w:rsidRPr="009F7FD1">
        <w:rPr>
          <w:lang w:val="ru-RU"/>
        </w:rPr>
        <w:t>)</w:t>
      </w:r>
    </w:p>
    <w:p w14:paraId="4E9865FD" w14:textId="7364A5BF" w:rsidR="00156B95" w:rsidRPr="009F7FD1" w:rsidRDefault="00085A7D" w:rsidP="00085A7D">
      <w:pPr>
        <w:pStyle w:val="HeadingSum"/>
        <w:rPr>
          <w:lang w:val="ru-RU"/>
        </w:rPr>
      </w:pPr>
      <w:bookmarkStart w:id="3" w:name="_Hlk207181593"/>
      <w:r w:rsidRPr="009F7FD1">
        <w:rPr>
          <w:lang w:val="ru-RU"/>
        </w:rPr>
        <w:t>Сфера применения</w:t>
      </w:r>
    </w:p>
    <w:p w14:paraId="478D7DD1" w14:textId="32F2058F" w:rsidR="00156B95" w:rsidRPr="009F7FD1" w:rsidRDefault="000B48CF" w:rsidP="00E74959">
      <w:pPr>
        <w:pStyle w:val="Summary"/>
        <w:rPr>
          <w:rFonts w:eastAsiaTheme="minorEastAsia"/>
          <w:lang w:val="ru-RU"/>
        </w:rPr>
      </w:pPr>
      <w:r w:rsidRPr="009F7FD1">
        <w:rPr>
          <w:rFonts w:eastAsiaTheme="minorEastAsia"/>
          <w:lang w:val="ru-RU"/>
        </w:rPr>
        <w:t xml:space="preserve">На долю телевизионных дисплеев приходится относительно большая часть общей энергии, потребляемой </w:t>
      </w:r>
      <w:r w:rsidR="007357A8" w:rsidRPr="009F7FD1">
        <w:rPr>
          <w:rFonts w:eastAsiaTheme="minorEastAsia"/>
          <w:lang w:val="ru-RU"/>
        </w:rPr>
        <w:t xml:space="preserve">в сквозной </w:t>
      </w:r>
      <w:r w:rsidRPr="009F7FD1">
        <w:rPr>
          <w:rFonts w:eastAsiaTheme="minorEastAsia"/>
          <w:lang w:val="ru-RU"/>
        </w:rPr>
        <w:t>цепочк</w:t>
      </w:r>
      <w:r w:rsidR="007357A8" w:rsidRPr="009F7FD1">
        <w:rPr>
          <w:rFonts w:eastAsiaTheme="minorEastAsia"/>
          <w:lang w:val="ru-RU"/>
        </w:rPr>
        <w:t>е</w:t>
      </w:r>
      <w:r w:rsidRPr="009F7FD1">
        <w:rPr>
          <w:rFonts w:eastAsiaTheme="minorEastAsia"/>
          <w:lang w:val="ru-RU"/>
        </w:rPr>
        <w:t xml:space="preserve"> радиовещания от производства программ до конечного просмотра телезр</w:t>
      </w:r>
      <w:r w:rsidR="00E74959" w:rsidRPr="009F7FD1">
        <w:rPr>
          <w:rFonts w:eastAsiaTheme="minorEastAsia"/>
          <w:lang w:val="ru-RU"/>
        </w:rPr>
        <w:t>ителем</w:t>
      </w:r>
      <w:r w:rsidRPr="009F7FD1">
        <w:rPr>
          <w:rFonts w:eastAsiaTheme="minorEastAsia"/>
          <w:lang w:val="ru-RU"/>
        </w:rPr>
        <w:t>.</w:t>
      </w:r>
      <w:r w:rsidR="00156B95" w:rsidRPr="009F7FD1">
        <w:rPr>
          <w:rFonts w:eastAsiaTheme="minorEastAsia"/>
          <w:lang w:val="ru-RU"/>
        </w:rPr>
        <w:t xml:space="preserve"> </w:t>
      </w:r>
      <w:r w:rsidR="00E74959" w:rsidRPr="009F7FD1">
        <w:rPr>
          <w:rFonts w:eastAsiaTheme="minorEastAsia"/>
          <w:lang w:val="ru-RU"/>
        </w:rPr>
        <w:t xml:space="preserve">Уровень потребления </w:t>
      </w:r>
      <w:r w:rsidRPr="009F7FD1">
        <w:rPr>
          <w:rFonts w:eastAsiaTheme="minorEastAsia"/>
          <w:lang w:val="ru-RU"/>
        </w:rPr>
        <w:t xml:space="preserve">энергии </w:t>
      </w:r>
      <w:r w:rsidR="00E74959" w:rsidRPr="009F7FD1">
        <w:rPr>
          <w:rFonts w:eastAsiaTheme="minorEastAsia"/>
          <w:lang w:val="ru-RU"/>
        </w:rPr>
        <w:t>телевизионными дисплеями можно по</w:t>
      </w:r>
      <w:r w:rsidRPr="009F7FD1">
        <w:rPr>
          <w:rFonts w:eastAsiaTheme="minorEastAsia"/>
          <w:lang w:val="ru-RU"/>
        </w:rPr>
        <w:t>низить без чрезмерного ухудшения качества изображения</w:t>
      </w:r>
      <w:r w:rsidR="00E74959" w:rsidRPr="009F7FD1">
        <w:rPr>
          <w:rFonts w:eastAsiaTheme="minorEastAsia"/>
          <w:lang w:val="ru-RU"/>
        </w:rPr>
        <w:t xml:space="preserve"> с помощью содержательно-адаптивных методов</w:t>
      </w:r>
      <w:r w:rsidRPr="009F7FD1">
        <w:rPr>
          <w:rFonts w:eastAsiaTheme="minorEastAsia"/>
          <w:lang w:val="ru-RU"/>
        </w:rPr>
        <w:t>.</w:t>
      </w:r>
      <w:r w:rsidR="00156B95" w:rsidRPr="009F7FD1">
        <w:rPr>
          <w:rFonts w:eastAsiaTheme="minorEastAsia"/>
          <w:lang w:val="ru-RU"/>
        </w:rPr>
        <w:t xml:space="preserve"> </w:t>
      </w:r>
      <w:r w:rsidRPr="009F7FD1">
        <w:rPr>
          <w:rFonts w:eastAsiaTheme="minorEastAsia"/>
          <w:lang w:val="ru-RU"/>
        </w:rPr>
        <w:t>В</w:t>
      </w:r>
      <w:r w:rsidR="00FC6D73" w:rsidRPr="009F7FD1">
        <w:rPr>
          <w:rFonts w:eastAsiaTheme="minorEastAsia"/>
          <w:lang w:val="ru-RU"/>
        </w:rPr>
        <w:t> </w:t>
      </w:r>
      <w:r w:rsidRPr="009F7FD1">
        <w:rPr>
          <w:rFonts w:eastAsiaTheme="minorEastAsia"/>
          <w:lang w:val="ru-RU"/>
        </w:rPr>
        <w:t xml:space="preserve">данной Рекомендации определяется структура для </w:t>
      </w:r>
      <w:r w:rsidR="00E74959" w:rsidRPr="009F7FD1">
        <w:rPr>
          <w:rFonts w:eastAsiaTheme="minorEastAsia"/>
          <w:lang w:val="ru-RU"/>
        </w:rPr>
        <w:t xml:space="preserve">применения </w:t>
      </w:r>
      <w:r w:rsidRPr="009F7FD1">
        <w:rPr>
          <w:rFonts w:eastAsiaTheme="minorEastAsia"/>
          <w:lang w:val="ru-RU"/>
        </w:rPr>
        <w:t>таких методов.</w:t>
      </w:r>
    </w:p>
    <w:bookmarkEnd w:id="3"/>
    <w:p w14:paraId="1A208BC7" w14:textId="67DEF4A9" w:rsidR="00156B95" w:rsidRPr="009F7FD1" w:rsidRDefault="000B48CF" w:rsidP="00E74959">
      <w:pPr>
        <w:pStyle w:val="Headingb"/>
        <w:rPr>
          <w:szCs w:val="22"/>
          <w:lang w:val="ru-RU"/>
        </w:rPr>
      </w:pPr>
      <w:r w:rsidRPr="009F7FD1">
        <w:rPr>
          <w:szCs w:val="22"/>
          <w:lang w:val="ru-RU"/>
        </w:rPr>
        <w:t>Ключевые слова</w:t>
      </w:r>
    </w:p>
    <w:p w14:paraId="6D9F0464" w14:textId="7C5F01EE" w:rsidR="00156B95" w:rsidRPr="009F7FD1" w:rsidRDefault="00203C59" w:rsidP="00241004">
      <w:pPr>
        <w:rPr>
          <w:lang w:val="ru-RU"/>
        </w:rPr>
      </w:pPr>
      <w:r w:rsidRPr="009F7FD1">
        <w:rPr>
          <w:lang w:val="ru-RU"/>
        </w:rPr>
        <w:t>Сокращение энергопотребления</w:t>
      </w:r>
      <w:r w:rsidR="000B48CF" w:rsidRPr="009F7FD1">
        <w:rPr>
          <w:lang w:val="ru-RU"/>
        </w:rPr>
        <w:t>, телевизионные дисплеи</w:t>
      </w:r>
    </w:p>
    <w:p w14:paraId="08786BE3" w14:textId="7E21E2CA" w:rsidR="00156B95" w:rsidRPr="009F7FD1" w:rsidRDefault="000B48CF" w:rsidP="00643947">
      <w:pPr>
        <w:pStyle w:val="Normalaftertitle"/>
        <w:rPr>
          <w:lang w:val="ru-RU"/>
        </w:rPr>
      </w:pPr>
      <w:r w:rsidRPr="009F7FD1">
        <w:rPr>
          <w:lang w:val="ru-RU"/>
        </w:rPr>
        <w:t>Ассамблея радиосвязи МСЭ,</w:t>
      </w:r>
      <w:r w:rsidR="00C72F73" w:rsidRPr="009F7FD1">
        <w:rPr>
          <w:lang w:val="ru-RU"/>
        </w:rPr>
        <w:t xml:space="preserve"> </w:t>
      </w:r>
    </w:p>
    <w:p w14:paraId="0ECFAB2D" w14:textId="58B4D62A" w:rsidR="00156B95" w:rsidRPr="009F7FD1" w:rsidRDefault="000B48CF" w:rsidP="00E74959">
      <w:pPr>
        <w:pStyle w:val="Call"/>
        <w:rPr>
          <w:szCs w:val="22"/>
          <w:lang w:val="ru-RU"/>
        </w:rPr>
      </w:pPr>
      <w:r w:rsidRPr="009F7FD1">
        <w:rPr>
          <w:szCs w:val="22"/>
          <w:lang w:val="ru-RU"/>
        </w:rPr>
        <w:t>учитывая</w:t>
      </w:r>
      <w:r w:rsidRPr="009F7FD1">
        <w:rPr>
          <w:i w:val="0"/>
          <w:iCs/>
          <w:szCs w:val="22"/>
          <w:lang w:val="ru-RU"/>
        </w:rPr>
        <w:t>,</w:t>
      </w:r>
    </w:p>
    <w:p w14:paraId="6CFE21D5" w14:textId="75971114" w:rsidR="00E74959" w:rsidRPr="009F7FD1" w:rsidRDefault="00FC6D73" w:rsidP="00FC6D73">
      <w:pPr>
        <w:rPr>
          <w:rFonts w:eastAsiaTheme="minorEastAsia"/>
          <w:lang w:val="ru-RU"/>
        </w:rPr>
      </w:pPr>
      <w:r w:rsidRPr="009F7FD1">
        <w:rPr>
          <w:i/>
          <w:szCs w:val="22"/>
          <w:lang w:val="ru-RU"/>
        </w:rPr>
        <w:t>a)</w:t>
      </w:r>
      <w:r w:rsidRPr="009F7FD1">
        <w:rPr>
          <w:lang w:val="ru-RU"/>
        </w:rPr>
        <w:tab/>
      </w:r>
      <w:r w:rsidR="00E74959" w:rsidRPr="009F7FD1">
        <w:rPr>
          <w:lang w:val="ru-RU"/>
        </w:rPr>
        <w:t>что радиовещание требует энергетических затрат, которые распредел</w:t>
      </w:r>
      <w:r w:rsidR="00E20F9B" w:rsidRPr="009F7FD1">
        <w:rPr>
          <w:lang w:val="ru-RU"/>
        </w:rPr>
        <w:t xml:space="preserve">ены </w:t>
      </w:r>
      <w:r w:rsidR="00E74959" w:rsidRPr="009F7FD1">
        <w:rPr>
          <w:lang w:val="ru-RU"/>
        </w:rPr>
        <w:t xml:space="preserve">по всей цепочке </w:t>
      </w:r>
      <w:r w:rsidR="002B4172" w:rsidRPr="009F7FD1">
        <w:rPr>
          <w:lang w:val="ru-RU"/>
        </w:rPr>
        <w:t>передачи</w:t>
      </w:r>
      <w:r w:rsidR="00E74959" w:rsidRPr="009F7FD1">
        <w:rPr>
          <w:lang w:val="ru-RU"/>
        </w:rPr>
        <w:t xml:space="preserve"> от производства до распространения/передачи и конечного просмотра телезрителем;</w:t>
      </w:r>
    </w:p>
    <w:p w14:paraId="68DC479F" w14:textId="4D0E9F64" w:rsidR="00E74959" w:rsidRPr="009F7FD1" w:rsidRDefault="00FC6D73" w:rsidP="00241004">
      <w:pPr>
        <w:rPr>
          <w:lang w:val="ru-RU"/>
        </w:rPr>
      </w:pPr>
      <w:r w:rsidRPr="009F7FD1">
        <w:rPr>
          <w:i/>
          <w:lang w:val="ru-RU"/>
        </w:rPr>
        <w:t>b)</w:t>
      </w:r>
      <w:r w:rsidRPr="009F7FD1">
        <w:rPr>
          <w:lang w:val="ru-RU"/>
        </w:rPr>
        <w:tab/>
      </w:r>
      <w:r w:rsidR="00E74959" w:rsidRPr="009F7FD1">
        <w:rPr>
          <w:lang w:val="ru-RU"/>
        </w:rPr>
        <w:t>что относительно большая часть энергии, потребляемой в</w:t>
      </w:r>
      <w:r w:rsidR="007357A8" w:rsidRPr="009F7FD1">
        <w:rPr>
          <w:lang w:val="ru-RU"/>
        </w:rPr>
        <w:t xml:space="preserve"> сквозной </w:t>
      </w:r>
      <w:r w:rsidR="00E74959" w:rsidRPr="009F7FD1">
        <w:rPr>
          <w:lang w:val="ru-RU"/>
        </w:rPr>
        <w:t>цепочке радиовещания, приходится на долю телевизионных дисплеев;</w:t>
      </w:r>
    </w:p>
    <w:p w14:paraId="26D83288" w14:textId="580B5248" w:rsidR="00E74959" w:rsidRPr="009F7FD1" w:rsidRDefault="00E74959" w:rsidP="00241004">
      <w:pPr>
        <w:rPr>
          <w:lang w:val="ru-RU" w:eastAsia="ja-JP"/>
        </w:rPr>
      </w:pPr>
      <w:r w:rsidRPr="009F7FD1">
        <w:rPr>
          <w:lang w:val="ru-RU" w:eastAsia="ja-JP"/>
        </w:rPr>
        <w:t>что энерг</w:t>
      </w:r>
      <w:r w:rsidR="00895B20" w:rsidRPr="009F7FD1">
        <w:rPr>
          <w:lang w:val="ru-RU" w:eastAsia="ja-JP"/>
        </w:rPr>
        <w:t xml:space="preserve">опотребление </w:t>
      </w:r>
      <w:r w:rsidRPr="009F7FD1">
        <w:rPr>
          <w:lang w:val="ru-RU" w:eastAsia="ja-JP"/>
        </w:rPr>
        <w:t>телевизионны</w:t>
      </w:r>
      <w:r w:rsidR="00895B20" w:rsidRPr="009F7FD1">
        <w:rPr>
          <w:lang w:val="ru-RU" w:eastAsia="ja-JP"/>
        </w:rPr>
        <w:t>х</w:t>
      </w:r>
      <w:r w:rsidRPr="009F7FD1">
        <w:rPr>
          <w:lang w:val="ru-RU" w:eastAsia="ja-JP"/>
        </w:rPr>
        <w:t xml:space="preserve"> диспле</w:t>
      </w:r>
      <w:r w:rsidR="00895B20" w:rsidRPr="009F7FD1">
        <w:rPr>
          <w:lang w:val="ru-RU" w:eastAsia="ja-JP"/>
        </w:rPr>
        <w:t>ев</w:t>
      </w:r>
      <w:r w:rsidRPr="009F7FD1">
        <w:rPr>
          <w:lang w:val="ru-RU" w:eastAsia="ja-JP"/>
        </w:rPr>
        <w:t xml:space="preserve"> зависит от характеристик изображения, таких как </w:t>
      </w:r>
      <w:r w:rsidR="00732720" w:rsidRPr="009F7FD1">
        <w:rPr>
          <w:lang w:val="ru-RU" w:eastAsia="ja-JP"/>
        </w:rPr>
        <w:t>уровень видеосигнала</w:t>
      </w:r>
      <w:r w:rsidRPr="009F7FD1">
        <w:rPr>
          <w:lang w:val="ru-RU" w:eastAsia="ja-JP"/>
        </w:rPr>
        <w:t xml:space="preserve"> и частота кадров;</w:t>
      </w:r>
    </w:p>
    <w:p w14:paraId="235EF751" w14:textId="63F9CFC1" w:rsidR="00E74959" w:rsidRPr="009F7FD1" w:rsidRDefault="00FC6D73" w:rsidP="00FC6D73">
      <w:pPr>
        <w:rPr>
          <w:lang w:val="ru-RU"/>
        </w:rPr>
      </w:pPr>
      <w:r w:rsidRPr="009F7FD1">
        <w:rPr>
          <w:i/>
          <w:szCs w:val="22"/>
          <w:lang w:val="ru-RU" w:eastAsia="ja-JP"/>
        </w:rPr>
        <w:t>c)</w:t>
      </w:r>
      <w:r w:rsidRPr="009F7FD1">
        <w:rPr>
          <w:lang w:val="ru-RU"/>
        </w:rPr>
        <w:tab/>
      </w:r>
      <w:r w:rsidR="00E74959" w:rsidRPr="009F7FD1">
        <w:rPr>
          <w:lang w:val="ru-RU"/>
        </w:rPr>
        <w:t xml:space="preserve">что содержательно-адаптивные методы, изменяющие характеристики изображения при минимальном влиянии на его качество, помогают </w:t>
      </w:r>
      <w:r w:rsidR="00F45328" w:rsidRPr="009F7FD1">
        <w:rPr>
          <w:lang w:val="ru-RU"/>
        </w:rPr>
        <w:t>сократить</w:t>
      </w:r>
      <w:r w:rsidR="00E74959" w:rsidRPr="009F7FD1">
        <w:rPr>
          <w:lang w:val="ru-RU"/>
        </w:rPr>
        <w:t xml:space="preserve"> энергопотребление телевизионных дисплеев;</w:t>
      </w:r>
    </w:p>
    <w:p w14:paraId="3B0AA74F" w14:textId="059AF190" w:rsidR="00E74959" w:rsidRPr="009F7FD1" w:rsidRDefault="00FC6D73" w:rsidP="00FC6D73">
      <w:pPr>
        <w:rPr>
          <w:lang w:val="ru-RU"/>
        </w:rPr>
      </w:pPr>
      <w:r w:rsidRPr="009F7FD1">
        <w:rPr>
          <w:i/>
          <w:szCs w:val="22"/>
          <w:lang w:val="ru-RU" w:eastAsia="ja-JP"/>
        </w:rPr>
        <w:t>d)</w:t>
      </w:r>
      <w:r w:rsidRPr="009F7FD1">
        <w:rPr>
          <w:lang w:val="ru-RU"/>
        </w:rPr>
        <w:tab/>
      </w:r>
      <w:r w:rsidR="00E74959" w:rsidRPr="009F7FD1">
        <w:rPr>
          <w:lang w:val="ru-RU"/>
        </w:rPr>
        <w:t xml:space="preserve">что частью таких содержательно-адаптивных методов является анализ содержания и </w:t>
      </w:r>
      <w:r w:rsidR="00895B20" w:rsidRPr="009F7FD1">
        <w:rPr>
          <w:lang w:val="ru-RU"/>
        </w:rPr>
        <w:t xml:space="preserve">что </w:t>
      </w:r>
      <w:r w:rsidR="00E74959" w:rsidRPr="009F7FD1">
        <w:rPr>
          <w:lang w:val="ru-RU"/>
        </w:rPr>
        <w:t>стоимость этого анализа может быть амортизирована, если выполнять его единственный раз перед передачей;</w:t>
      </w:r>
    </w:p>
    <w:p w14:paraId="72CBFC36" w14:textId="6763B866" w:rsidR="00E74959" w:rsidRPr="009F7FD1" w:rsidRDefault="00FC6D73" w:rsidP="00FC6D73">
      <w:pPr>
        <w:rPr>
          <w:lang w:val="ru-RU"/>
        </w:rPr>
      </w:pPr>
      <w:r w:rsidRPr="009F7FD1">
        <w:rPr>
          <w:i/>
          <w:szCs w:val="22"/>
          <w:lang w:val="ru-RU" w:eastAsia="ja-JP"/>
        </w:rPr>
        <w:t>e)</w:t>
      </w:r>
      <w:r w:rsidRPr="009F7FD1">
        <w:rPr>
          <w:lang w:val="ru-RU"/>
        </w:rPr>
        <w:tab/>
      </w:r>
      <w:r w:rsidR="00E74959" w:rsidRPr="009F7FD1">
        <w:rPr>
          <w:lang w:val="ru-RU"/>
        </w:rPr>
        <w:t>что в стандарте ИСО/МЭК 23001-11</w:t>
      </w:r>
      <w:r w:rsidR="00936F82" w:rsidRPr="009F7FD1">
        <w:rPr>
          <w:lang w:val="ru-RU"/>
        </w:rPr>
        <w:t xml:space="preserve"> "</w:t>
      </w:r>
      <w:r w:rsidR="00E74959" w:rsidRPr="009F7FD1">
        <w:rPr>
          <w:lang w:val="ru-RU"/>
        </w:rPr>
        <w:t>Информационные технологии – Технологии систем MPEG – Часть 11: Энергоэффективное потребление медиаданных (зеленые метаданные)</w:t>
      </w:r>
      <w:r w:rsidR="00936F82" w:rsidRPr="009F7FD1">
        <w:rPr>
          <w:lang w:val="ru-RU"/>
        </w:rPr>
        <w:t>"</w:t>
      </w:r>
      <w:r w:rsidR="00E74959" w:rsidRPr="009F7FD1">
        <w:rPr>
          <w:lang w:val="ru-RU"/>
        </w:rPr>
        <w:t xml:space="preserve"> определены метаданные для энергоэффективного декодирования, кодирования, представления и выбора медиаданных;</w:t>
      </w:r>
    </w:p>
    <w:p w14:paraId="4C083C4C" w14:textId="40FD6142" w:rsidR="00E74959" w:rsidRPr="009F7FD1" w:rsidRDefault="00FC6D73" w:rsidP="00FC6D73">
      <w:pPr>
        <w:rPr>
          <w:lang w:val="ru-RU"/>
        </w:rPr>
      </w:pPr>
      <w:r w:rsidRPr="009F7FD1">
        <w:rPr>
          <w:i/>
          <w:iCs/>
          <w:szCs w:val="22"/>
          <w:lang w:val="ru-RU"/>
        </w:rPr>
        <w:t>f)</w:t>
      </w:r>
      <w:r w:rsidRPr="009F7FD1">
        <w:rPr>
          <w:lang w:val="ru-RU"/>
        </w:rPr>
        <w:tab/>
      </w:r>
      <w:r w:rsidR="00E74959" w:rsidRPr="009F7FD1">
        <w:rPr>
          <w:lang w:val="ru-RU"/>
        </w:rPr>
        <w:t xml:space="preserve">что </w:t>
      </w:r>
      <w:r w:rsidR="00860C30" w:rsidRPr="009F7FD1">
        <w:rPr>
          <w:lang w:val="ru-RU"/>
        </w:rPr>
        <w:t xml:space="preserve">энергопотребление </w:t>
      </w:r>
      <w:r w:rsidR="00E74959" w:rsidRPr="009F7FD1">
        <w:rPr>
          <w:lang w:val="ru-RU"/>
        </w:rPr>
        <w:t>диспле</w:t>
      </w:r>
      <w:r w:rsidR="00860C30" w:rsidRPr="009F7FD1">
        <w:rPr>
          <w:lang w:val="ru-RU"/>
        </w:rPr>
        <w:t>ев</w:t>
      </w:r>
      <w:r w:rsidR="00E74959" w:rsidRPr="009F7FD1">
        <w:rPr>
          <w:lang w:val="ru-RU"/>
        </w:rPr>
        <w:t xml:space="preserve"> тесно связано с количеством излучаемого света и, следовательно, с воспроизводимым изображением;</w:t>
      </w:r>
    </w:p>
    <w:p w14:paraId="03B8A10D" w14:textId="2F20A6F2" w:rsidR="00E74959" w:rsidRPr="009F7FD1" w:rsidRDefault="00FC6D73" w:rsidP="00FC6D73">
      <w:pPr>
        <w:rPr>
          <w:lang w:val="ru-RU"/>
        </w:rPr>
      </w:pPr>
      <w:r w:rsidRPr="009F7FD1">
        <w:rPr>
          <w:i/>
          <w:iCs/>
          <w:szCs w:val="22"/>
          <w:lang w:val="ru-RU"/>
        </w:rPr>
        <w:t>g)</w:t>
      </w:r>
      <w:r w:rsidRPr="009F7FD1">
        <w:rPr>
          <w:lang w:val="ru-RU"/>
        </w:rPr>
        <w:tab/>
      </w:r>
      <w:r w:rsidR="00E74959" w:rsidRPr="009F7FD1">
        <w:rPr>
          <w:lang w:val="ru-RU"/>
        </w:rPr>
        <w:t>что пиксели воспроизводимого изображения можно отрегулировать таким образом, чтобы уменьшить потребляемую энергию;</w:t>
      </w:r>
    </w:p>
    <w:p w14:paraId="77FE2055" w14:textId="24537ACD" w:rsidR="00E74959" w:rsidRPr="009F7FD1" w:rsidRDefault="00FC6D73" w:rsidP="00FC6D73">
      <w:pPr>
        <w:rPr>
          <w:lang w:val="ru-RU"/>
        </w:rPr>
      </w:pPr>
      <w:r w:rsidRPr="009F7FD1">
        <w:rPr>
          <w:i/>
          <w:iCs/>
          <w:szCs w:val="22"/>
          <w:lang w:val="ru-RU"/>
        </w:rPr>
        <w:t>h)</w:t>
      </w:r>
      <w:r w:rsidRPr="009F7FD1">
        <w:rPr>
          <w:lang w:val="ru-RU"/>
        </w:rPr>
        <w:tab/>
      </w:r>
      <w:r w:rsidR="00E74959" w:rsidRPr="009F7FD1">
        <w:rPr>
          <w:lang w:val="ru-RU"/>
        </w:rPr>
        <w:t xml:space="preserve">что расход энергии и вычислительной мощности на анализ изображения может быть амортизирован, если выполнять его перед </w:t>
      </w:r>
      <w:r w:rsidR="00F45328" w:rsidRPr="009F7FD1">
        <w:rPr>
          <w:lang w:val="ru-RU"/>
        </w:rPr>
        <w:t>доставкой</w:t>
      </w:r>
      <w:r w:rsidR="00E74959" w:rsidRPr="009F7FD1">
        <w:rPr>
          <w:lang w:val="ru-RU"/>
        </w:rPr>
        <w:t>;</w:t>
      </w:r>
    </w:p>
    <w:p w14:paraId="15F81D8D" w14:textId="0A6BCB1C" w:rsidR="00E74959" w:rsidRPr="009F7FD1" w:rsidRDefault="00FC6D73" w:rsidP="00FC6D73">
      <w:pPr>
        <w:rPr>
          <w:lang w:val="ru-RU"/>
        </w:rPr>
      </w:pPr>
      <w:r w:rsidRPr="009F7FD1">
        <w:rPr>
          <w:i/>
          <w:iCs/>
          <w:szCs w:val="22"/>
          <w:lang w:val="ru-RU"/>
        </w:rPr>
        <w:t>i)</w:t>
      </w:r>
      <w:r w:rsidRPr="009F7FD1">
        <w:rPr>
          <w:lang w:val="ru-RU"/>
        </w:rPr>
        <w:tab/>
      </w:r>
      <w:r w:rsidR="00E74959" w:rsidRPr="009F7FD1">
        <w:rPr>
          <w:lang w:val="ru-RU"/>
        </w:rPr>
        <w:t xml:space="preserve">что результат этого анализа можно добавить к изображению в качестве метаданных, так что дисплеи, получающие эти метаданные, </w:t>
      </w:r>
      <w:r w:rsidR="00860C30" w:rsidRPr="009F7FD1">
        <w:rPr>
          <w:lang w:val="ru-RU"/>
        </w:rPr>
        <w:t>могут</w:t>
      </w:r>
      <w:r w:rsidR="00E74959" w:rsidRPr="009F7FD1">
        <w:rPr>
          <w:lang w:val="ru-RU"/>
        </w:rPr>
        <w:t xml:space="preserve"> </w:t>
      </w:r>
      <w:r w:rsidR="00895B20" w:rsidRPr="009F7FD1">
        <w:rPr>
          <w:lang w:val="ru-RU"/>
        </w:rPr>
        <w:t>адаптировать</w:t>
      </w:r>
      <w:r w:rsidR="00E74959" w:rsidRPr="009F7FD1">
        <w:rPr>
          <w:lang w:val="ru-RU"/>
        </w:rPr>
        <w:t xml:space="preserve"> изображение и, таким образом, потреблять меньше энергии;</w:t>
      </w:r>
    </w:p>
    <w:p w14:paraId="31EA93DA" w14:textId="3CDE3B23" w:rsidR="00E74959" w:rsidRPr="009F7FD1" w:rsidRDefault="00FC6D73" w:rsidP="00FC6D73">
      <w:pPr>
        <w:rPr>
          <w:lang w:val="ru-RU"/>
        </w:rPr>
      </w:pPr>
      <w:r w:rsidRPr="009F7FD1">
        <w:rPr>
          <w:i/>
          <w:iCs/>
          <w:szCs w:val="22"/>
          <w:lang w:val="ru-RU"/>
        </w:rPr>
        <w:t>j)</w:t>
      </w:r>
      <w:r w:rsidRPr="009F7FD1">
        <w:rPr>
          <w:lang w:val="ru-RU"/>
        </w:rPr>
        <w:tab/>
      </w:r>
      <w:r w:rsidR="00E74959" w:rsidRPr="009F7FD1">
        <w:rPr>
          <w:lang w:val="ru-RU"/>
        </w:rPr>
        <w:t>что для координации анализа, доставки и применения содержательно-адаптивных методов с</w:t>
      </w:r>
      <w:r w:rsidR="00F45328" w:rsidRPr="009F7FD1">
        <w:rPr>
          <w:lang w:val="ru-RU"/>
        </w:rPr>
        <w:t xml:space="preserve">окращения </w:t>
      </w:r>
      <w:r w:rsidR="00E74959" w:rsidRPr="009F7FD1">
        <w:rPr>
          <w:lang w:val="ru-RU"/>
        </w:rPr>
        <w:t>энергопотребления требуется унифицированная структура,</w:t>
      </w:r>
    </w:p>
    <w:p w14:paraId="3FF9852C" w14:textId="1348925B" w:rsidR="00156B95" w:rsidRPr="009F7FD1" w:rsidRDefault="000B48CF" w:rsidP="00E74959">
      <w:pPr>
        <w:pStyle w:val="Call"/>
        <w:rPr>
          <w:szCs w:val="22"/>
          <w:lang w:val="ru-RU"/>
        </w:rPr>
      </w:pPr>
      <w:r w:rsidRPr="009F7FD1">
        <w:rPr>
          <w:szCs w:val="22"/>
          <w:lang w:val="ru-RU"/>
        </w:rPr>
        <w:lastRenderedPageBreak/>
        <w:t>признавая</w:t>
      </w:r>
      <w:r w:rsidRPr="009F7FD1">
        <w:rPr>
          <w:i w:val="0"/>
          <w:iCs/>
          <w:szCs w:val="22"/>
          <w:lang w:val="ru-RU"/>
        </w:rPr>
        <w:t>,</w:t>
      </w:r>
    </w:p>
    <w:p w14:paraId="11E98DF3" w14:textId="000326BC" w:rsidR="00E74959" w:rsidRPr="009F7FD1" w:rsidRDefault="003C6227" w:rsidP="003C6227">
      <w:pPr>
        <w:rPr>
          <w:lang w:val="ru-RU"/>
        </w:rPr>
      </w:pPr>
      <w:r w:rsidRPr="009F7FD1">
        <w:rPr>
          <w:i/>
          <w:iCs/>
          <w:szCs w:val="22"/>
          <w:lang w:val="ru-RU"/>
        </w:rPr>
        <w:t>a)</w:t>
      </w:r>
      <w:r w:rsidRPr="009F7FD1">
        <w:rPr>
          <w:lang w:val="ru-RU"/>
        </w:rPr>
        <w:tab/>
      </w:r>
      <w:r w:rsidR="00E74959" w:rsidRPr="009F7FD1">
        <w:rPr>
          <w:lang w:val="ru-RU"/>
        </w:rPr>
        <w:t xml:space="preserve">что </w:t>
      </w:r>
      <w:r w:rsidR="00E67897" w:rsidRPr="009F7FD1">
        <w:rPr>
          <w:lang w:val="ru-RU"/>
        </w:rPr>
        <w:t xml:space="preserve">в </w:t>
      </w:r>
      <w:r w:rsidR="00E74959" w:rsidRPr="009F7FD1">
        <w:rPr>
          <w:lang w:val="ru-RU"/>
        </w:rPr>
        <w:t>Резолюци</w:t>
      </w:r>
      <w:r w:rsidR="00E67897" w:rsidRPr="009F7FD1">
        <w:rPr>
          <w:lang w:val="ru-RU"/>
        </w:rPr>
        <w:t>и</w:t>
      </w:r>
      <w:r w:rsidR="00E74959" w:rsidRPr="009F7FD1">
        <w:rPr>
          <w:lang w:val="ru-RU"/>
        </w:rPr>
        <w:t xml:space="preserve"> МСЭ-R 60-2 </w:t>
      </w:r>
      <w:r w:rsidR="00E67897" w:rsidRPr="009F7FD1">
        <w:rPr>
          <w:lang w:val="ru-RU"/>
        </w:rPr>
        <w:t>"Уменьшение потребления электроэнергии в целях защиты окружающей среды и ослабления изменения климата путем использования технологий и систем ИКТ/радиосвязи" поощряется рассмотрение экологических вопросов исследовательскими комиссиями;</w:t>
      </w:r>
    </w:p>
    <w:p w14:paraId="49508335" w14:textId="079A7657" w:rsidR="00E74959" w:rsidRPr="009F7FD1" w:rsidRDefault="003C6227" w:rsidP="003C6227">
      <w:pPr>
        <w:rPr>
          <w:lang w:val="ru-RU"/>
        </w:rPr>
      </w:pPr>
      <w:r w:rsidRPr="009F7FD1">
        <w:rPr>
          <w:i/>
          <w:iCs/>
          <w:szCs w:val="22"/>
          <w:lang w:val="ru-RU"/>
        </w:rPr>
        <w:t>b)</w:t>
      </w:r>
      <w:r w:rsidRPr="009F7FD1">
        <w:rPr>
          <w:lang w:val="ru-RU"/>
        </w:rPr>
        <w:tab/>
      </w:r>
      <w:r w:rsidR="00E74959" w:rsidRPr="009F7FD1">
        <w:rPr>
          <w:lang w:val="ru-RU"/>
        </w:rPr>
        <w:t xml:space="preserve">что в Резолюции МСЭ-R 70-1 </w:t>
      </w:r>
      <w:r w:rsidR="0034744D" w:rsidRPr="009F7FD1">
        <w:rPr>
          <w:lang w:val="ru-RU"/>
        </w:rPr>
        <w:t>"</w:t>
      </w:r>
      <w:r w:rsidR="00E74959" w:rsidRPr="009F7FD1">
        <w:rPr>
          <w:lang w:val="ru-RU"/>
        </w:rPr>
        <w:t>Принципы будущего развития радиовещания</w:t>
      </w:r>
      <w:r w:rsidR="0034744D" w:rsidRPr="009F7FD1">
        <w:rPr>
          <w:lang w:val="ru-RU"/>
        </w:rPr>
        <w:t>"</w:t>
      </w:r>
      <w:r w:rsidR="00E74959" w:rsidRPr="009F7FD1">
        <w:rPr>
          <w:lang w:val="ru-RU"/>
        </w:rPr>
        <w:t xml:space="preserve"> отмечается, что переход к будущим системам, технологиям и применениям радиовещания может предоставить возможности для экономии энергии;</w:t>
      </w:r>
    </w:p>
    <w:p w14:paraId="02955CF6" w14:textId="1F845C23" w:rsidR="00E74959" w:rsidRPr="009F7FD1" w:rsidRDefault="003C6227" w:rsidP="003C6227">
      <w:pPr>
        <w:rPr>
          <w:lang w:val="ru-RU"/>
        </w:rPr>
      </w:pPr>
      <w:r w:rsidRPr="009F7FD1">
        <w:rPr>
          <w:i/>
          <w:iCs/>
          <w:szCs w:val="22"/>
          <w:lang w:val="ru-RU"/>
        </w:rPr>
        <w:t>c)</w:t>
      </w:r>
      <w:r w:rsidRPr="009F7FD1">
        <w:rPr>
          <w:lang w:val="ru-RU"/>
        </w:rPr>
        <w:tab/>
      </w:r>
      <w:r w:rsidR="00E74959" w:rsidRPr="009F7FD1">
        <w:rPr>
          <w:lang w:val="ru-RU"/>
        </w:rPr>
        <w:t>что в Отчете МСЭ-R BT.2385</w:t>
      </w:r>
      <w:r w:rsidR="0034744D" w:rsidRPr="009F7FD1">
        <w:rPr>
          <w:lang w:val="ru-RU"/>
        </w:rPr>
        <w:t xml:space="preserve"> "</w:t>
      </w:r>
      <w:r w:rsidR="00E74959" w:rsidRPr="009F7FD1">
        <w:rPr>
          <w:lang w:val="ru-RU"/>
        </w:rPr>
        <w:t>Уменьшение воздействия на окружающую среду систем наземного радиовещания</w:t>
      </w:r>
      <w:r w:rsidR="0034744D" w:rsidRPr="009F7FD1">
        <w:rPr>
          <w:lang w:val="ru-RU"/>
        </w:rPr>
        <w:t>"</w:t>
      </w:r>
      <w:r w:rsidR="00E74959" w:rsidRPr="009F7FD1">
        <w:rPr>
          <w:lang w:val="ru-RU"/>
        </w:rPr>
        <w:t xml:space="preserve"> представлена информация об улучшении экологических показателей;</w:t>
      </w:r>
    </w:p>
    <w:p w14:paraId="40528ACB" w14:textId="44E7C52E" w:rsidR="00E74959" w:rsidRPr="009F7FD1" w:rsidRDefault="003C6227" w:rsidP="003C6227">
      <w:pPr>
        <w:rPr>
          <w:lang w:val="ru-RU"/>
        </w:rPr>
      </w:pPr>
      <w:r w:rsidRPr="009F7FD1">
        <w:rPr>
          <w:i/>
          <w:iCs/>
          <w:szCs w:val="22"/>
          <w:lang w:val="ru-RU"/>
        </w:rPr>
        <w:t>d)</w:t>
      </w:r>
      <w:r w:rsidRPr="009F7FD1">
        <w:rPr>
          <w:lang w:val="ru-RU"/>
        </w:rPr>
        <w:tab/>
      </w:r>
      <w:r w:rsidR="00E74959" w:rsidRPr="009F7FD1">
        <w:rPr>
          <w:lang w:val="ru-RU"/>
        </w:rPr>
        <w:t xml:space="preserve">что в Отчете МСЭ-R BT.2521 </w:t>
      </w:r>
      <w:r w:rsidR="0034744D" w:rsidRPr="009F7FD1">
        <w:rPr>
          <w:lang w:val="ru-RU"/>
        </w:rPr>
        <w:t>"</w:t>
      </w:r>
      <w:r w:rsidR="00E74959" w:rsidRPr="009F7FD1">
        <w:rPr>
          <w:lang w:val="ru-RU"/>
        </w:rPr>
        <w:t>Практические примеры действий по реализации радиовещания с учетом энергопотребления</w:t>
      </w:r>
      <w:r w:rsidR="0034744D" w:rsidRPr="009F7FD1">
        <w:rPr>
          <w:lang w:val="ru-RU"/>
        </w:rPr>
        <w:t>"</w:t>
      </w:r>
      <w:r w:rsidR="00E74959" w:rsidRPr="009F7FD1">
        <w:rPr>
          <w:lang w:val="ru-RU"/>
        </w:rPr>
        <w:t xml:space="preserve"> содержатся сведения о средствах измерения воздействия процесса производства программ на окружающую среду, об энергопотреблении систем радиопередачи и о снижении энергопотребления в процессе радиовещания;</w:t>
      </w:r>
    </w:p>
    <w:p w14:paraId="77BABE0E" w14:textId="0FF4A855" w:rsidR="00E74959" w:rsidRPr="009F7FD1" w:rsidRDefault="003C6227" w:rsidP="003C6227">
      <w:pPr>
        <w:rPr>
          <w:lang w:val="ru-RU"/>
        </w:rPr>
      </w:pPr>
      <w:r w:rsidRPr="009F7FD1">
        <w:rPr>
          <w:i/>
          <w:iCs/>
          <w:szCs w:val="22"/>
          <w:lang w:val="ru-RU"/>
        </w:rPr>
        <w:t>e)</w:t>
      </w:r>
      <w:r w:rsidRPr="009F7FD1">
        <w:rPr>
          <w:lang w:val="ru-RU"/>
        </w:rPr>
        <w:tab/>
      </w:r>
      <w:r w:rsidR="00E74959" w:rsidRPr="009F7FD1">
        <w:rPr>
          <w:lang w:val="ru-RU"/>
        </w:rPr>
        <w:t xml:space="preserve">что в Мнении МСЭ-R OP.104 </w:t>
      </w:r>
      <w:r w:rsidR="000D4180" w:rsidRPr="009F7FD1">
        <w:rPr>
          <w:lang w:val="ru-RU"/>
        </w:rPr>
        <w:t>"</w:t>
      </w:r>
      <w:r w:rsidR="00E74959" w:rsidRPr="009F7FD1">
        <w:rPr>
          <w:lang w:val="ru-RU"/>
        </w:rPr>
        <w:t>Рекомендации по стратегиям устойчивости, включающим политику компенсации углеродных выбросов</w:t>
      </w:r>
      <w:r w:rsidR="000D4180" w:rsidRPr="009F7FD1">
        <w:rPr>
          <w:lang w:val="ru-RU"/>
        </w:rPr>
        <w:t>"</w:t>
      </w:r>
      <w:r w:rsidR="00E74959" w:rsidRPr="009F7FD1">
        <w:rPr>
          <w:lang w:val="ru-RU"/>
        </w:rPr>
        <w:t xml:space="preserve"> подчеркивается необходимость избегать компенсации углеродных выбросов как средства достижения чистого нулевого уровня выбросов;</w:t>
      </w:r>
    </w:p>
    <w:p w14:paraId="69A62D6F" w14:textId="6C6BD385" w:rsidR="00E74959" w:rsidRPr="009F7FD1" w:rsidRDefault="003C6227" w:rsidP="003C6227">
      <w:pPr>
        <w:rPr>
          <w:lang w:val="ru-RU"/>
        </w:rPr>
      </w:pPr>
      <w:r w:rsidRPr="009F7FD1">
        <w:rPr>
          <w:i/>
          <w:iCs/>
          <w:szCs w:val="22"/>
          <w:lang w:val="ru-RU"/>
        </w:rPr>
        <w:t>f)</w:t>
      </w:r>
      <w:r w:rsidRPr="009F7FD1">
        <w:rPr>
          <w:lang w:val="ru-RU"/>
        </w:rPr>
        <w:tab/>
      </w:r>
      <w:r w:rsidR="00E74959" w:rsidRPr="009F7FD1">
        <w:rPr>
          <w:lang w:val="ru-RU"/>
        </w:rPr>
        <w:t xml:space="preserve">что в Рекомендации МСЭ-Т L.1410 </w:t>
      </w:r>
      <w:r w:rsidR="0034744D" w:rsidRPr="009F7FD1">
        <w:rPr>
          <w:lang w:val="ru-RU"/>
        </w:rPr>
        <w:t>"</w:t>
      </w:r>
      <w:r w:rsidR="00E74959" w:rsidRPr="009F7FD1">
        <w:rPr>
          <w:lang w:val="ru-RU"/>
        </w:rPr>
        <w:t>Методика оценки воздействия на окружающую среду в течение жизненного цикла продуктов, сетей и услуг информационно-коммуникационных технологий</w:t>
      </w:r>
      <w:r w:rsidR="0034744D" w:rsidRPr="009F7FD1">
        <w:rPr>
          <w:lang w:val="ru-RU"/>
        </w:rPr>
        <w:t>"</w:t>
      </w:r>
      <w:r w:rsidR="00E74959" w:rsidRPr="009F7FD1">
        <w:rPr>
          <w:lang w:val="ru-RU"/>
        </w:rPr>
        <w:t xml:space="preserve"> содержится информация об оценке воздействия информационно-коммуникационных технологий на окружающую среду;</w:t>
      </w:r>
    </w:p>
    <w:p w14:paraId="5CDFCCD0" w14:textId="52C6B73C" w:rsidR="00E74959" w:rsidRPr="009F7FD1" w:rsidRDefault="003C6227" w:rsidP="003C6227">
      <w:pPr>
        <w:rPr>
          <w:lang w:val="ru-RU"/>
        </w:rPr>
      </w:pPr>
      <w:r w:rsidRPr="009F7FD1">
        <w:rPr>
          <w:i/>
          <w:iCs/>
          <w:szCs w:val="22"/>
          <w:lang w:val="ru-RU"/>
        </w:rPr>
        <w:t>g)</w:t>
      </w:r>
      <w:r w:rsidRPr="009F7FD1">
        <w:rPr>
          <w:lang w:val="ru-RU"/>
        </w:rPr>
        <w:tab/>
      </w:r>
      <w:r w:rsidR="00E74959" w:rsidRPr="009F7FD1">
        <w:rPr>
          <w:lang w:val="ru-RU"/>
        </w:rPr>
        <w:t xml:space="preserve">что в Отчете МСЭ-R BT.2540 содержится справочная информация о методах обработки изображений в целях </w:t>
      </w:r>
      <w:r w:rsidR="002E42C8" w:rsidRPr="009F7FD1">
        <w:rPr>
          <w:lang w:val="ru-RU"/>
        </w:rPr>
        <w:t>сокращения</w:t>
      </w:r>
      <w:r w:rsidR="00E74959" w:rsidRPr="009F7FD1">
        <w:rPr>
          <w:lang w:val="ru-RU"/>
        </w:rPr>
        <w:t xml:space="preserve"> энергопотребления дисплеев,</w:t>
      </w:r>
    </w:p>
    <w:p w14:paraId="002F7370" w14:textId="3D16A9C8" w:rsidR="00156B95" w:rsidRPr="009F7FD1" w:rsidRDefault="000B48CF" w:rsidP="00E74959">
      <w:pPr>
        <w:pStyle w:val="Call"/>
        <w:rPr>
          <w:szCs w:val="22"/>
          <w:lang w:val="ru-RU"/>
        </w:rPr>
      </w:pPr>
      <w:r w:rsidRPr="009F7FD1">
        <w:rPr>
          <w:szCs w:val="22"/>
          <w:lang w:val="ru-RU"/>
        </w:rPr>
        <w:t>рекомендует</w:t>
      </w:r>
    </w:p>
    <w:p w14:paraId="376C3E5E" w14:textId="581845F3" w:rsidR="00156B95" w:rsidRPr="009F7FD1" w:rsidRDefault="000B48CF" w:rsidP="00241004">
      <w:pPr>
        <w:rPr>
          <w:lang w:val="ru-RU"/>
        </w:rPr>
      </w:pPr>
      <w:r w:rsidRPr="009F7FD1">
        <w:rPr>
          <w:lang w:val="ru-RU"/>
        </w:rPr>
        <w:t xml:space="preserve">рассмотреть описанную в Приложении структуру для разработки и внедрения содержательно-адаптивного метода </w:t>
      </w:r>
      <w:r w:rsidR="002E42C8" w:rsidRPr="009F7FD1">
        <w:rPr>
          <w:lang w:val="ru-RU"/>
        </w:rPr>
        <w:t>сокращения</w:t>
      </w:r>
      <w:r w:rsidRPr="009F7FD1">
        <w:rPr>
          <w:lang w:val="ru-RU"/>
        </w:rPr>
        <w:t xml:space="preserve"> энергопотребления телевизионных дисплеев.</w:t>
      </w:r>
    </w:p>
    <w:p w14:paraId="4EA17C35" w14:textId="77777777" w:rsidR="00156B95" w:rsidRPr="009F7FD1" w:rsidRDefault="00156B95" w:rsidP="00D93DC6">
      <w:pPr>
        <w:rPr>
          <w:lang w:val="ru-RU"/>
        </w:rPr>
      </w:pPr>
    </w:p>
    <w:p w14:paraId="2426E03C" w14:textId="2ECF78B5" w:rsidR="00156B95" w:rsidRPr="009F7FD1" w:rsidRDefault="00156B95" w:rsidP="00D93DC6">
      <w:pPr>
        <w:rPr>
          <w:lang w:val="ru-RU"/>
        </w:rPr>
      </w:pPr>
    </w:p>
    <w:p w14:paraId="0275359E" w14:textId="24A16938" w:rsidR="00156B95" w:rsidRPr="009F7FD1" w:rsidRDefault="000B48CF" w:rsidP="00E74959">
      <w:pPr>
        <w:pStyle w:val="AnnexNoTitle"/>
        <w:rPr>
          <w:szCs w:val="26"/>
          <w:lang w:val="ru-RU" w:eastAsia="ja-JP"/>
        </w:rPr>
      </w:pPr>
      <w:r w:rsidRPr="009F7FD1">
        <w:rPr>
          <w:szCs w:val="26"/>
          <w:lang w:val="ru-RU"/>
        </w:rPr>
        <w:t>Приложение</w:t>
      </w:r>
      <w:r w:rsidRPr="009F7FD1">
        <w:rPr>
          <w:szCs w:val="26"/>
          <w:lang w:val="ru-RU"/>
        </w:rPr>
        <w:br/>
      </w:r>
      <w:r w:rsidRPr="009F7FD1">
        <w:rPr>
          <w:lang w:val="ru-RU"/>
        </w:rPr>
        <w:br/>
      </w:r>
      <w:r w:rsidRPr="009F7FD1">
        <w:rPr>
          <w:szCs w:val="26"/>
          <w:lang w:val="ru-RU"/>
        </w:rPr>
        <w:t>Структура для содержательно-адаптивных методов сокращения энергопотребления телевизионных дисплеев</w:t>
      </w:r>
    </w:p>
    <w:p w14:paraId="65969D60" w14:textId="03F91680" w:rsidR="00156B95" w:rsidRPr="009F7FD1" w:rsidRDefault="000B48CF" w:rsidP="00E74959">
      <w:pPr>
        <w:pStyle w:val="Normalaftertitle"/>
        <w:rPr>
          <w:szCs w:val="22"/>
          <w:lang w:val="ru-RU"/>
        </w:rPr>
      </w:pPr>
      <w:r w:rsidRPr="009F7FD1">
        <w:rPr>
          <w:szCs w:val="22"/>
          <w:lang w:val="ru-RU"/>
        </w:rPr>
        <w:t xml:space="preserve">Описанная здесь структура позволяет анализировать и адаптировать </w:t>
      </w:r>
      <w:r w:rsidR="00681183" w:rsidRPr="009F7FD1">
        <w:rPr>
          <w:szCs w:val="22"/>
          <w:lang w:val="ru-RU"/>
        </w:rPr>
        <w:t>видео</w:t>
      </w:r>
      <w:r w:rsidR="00762000" w:rsidRPr="009F7FD1">
        <w:rPr>
          <w:szCs w:val="22"/>
          <w:lang w:val="ru-RU"/>
        </w:rPr>
        <w:t>данные</w:t>
      </w:r>
      <w:r w:rsidRPr="009F7FD1">
        <w:rPr>
          <w:szCs w:val="22"/>
          <w:lang w:val="ru-RU"/>
        </w:rPr>
        <w:t xml:space="preserve"> в целях </w:t>
      </w:r>
      <w:r w:rsidR="002E42C8" w:rsidRPr="009F7FD1">
        <w:rPr>
          <w:szCs w:val="22"/>
          <w:lang w:val="ru-RU"/>
        </w:rPr>
        <w:t>сокращения</w:t>
      </w:r>
      <w:r w:rsidRPr="009F7FD1">
        <w:rPr>
          <w:szCs w:val="22"/>
          <w:lang w:val="ru-RU"/>
        </w:rPr>
        <w:t xml:space="preserve"> энергопотребления дисплеев, не оказывая чрезмерного влияния на </w:t>
      </w:r>
      <w:r w:rsidR="00C72F73" w:rsidRPr="009F7FD1">
        <w:rPr>
          <w:szCs w:val="22"/>
          <w:lang w:val="ru-RU"/>
        </w:rPr>
        <w:t>визуально воспринимаемое качество</w:t>
      </w:r>
      <w:r w:rsidRPr="009F7FD1">
        <w:rPr>
          <w:szCs w:val="22"/>
          <w:lang w:val="ru-RU"/>
        </w:rPr>
        <w:t>.</w:t>
      </w:r>
      <w:r w:rsidR="00156B95" w:rsidRPr="009F7FD1">
        <w:rPr>
          <w:szCs w:val="22"/>
          <w:lang w:val="ru-RU"/>
        </w:rPr>
        <w:t xml:space="preserve"> </w:t>
      </w:r>
      <w:r w:rsidRPr="009F7FD1">
        <w:rPr>
          <w:szCs w:val="22"/>
          <w:lang w:val="ru-RU"/>
        </w:rPr>
        <w:t xml:space="preserve">Блок-схема </w:t>
      </w:r>
      <w:r w:rsidR="00E74959" w:rsidRPr="009F7FD1">
        <w:rPr>
          <w:szCs w:val="22"/>
          <w:lang w:val="ru-RU"/>
        </w:rPr>
        <w:t xml:space="preserve">такой </w:t>
      </w:r>
      <w:r w:rsidRPr="009F7FD1">
        <w:rPr>
          <w:szCs w:val="22"/>
          <w:lang w:val="ru-RU"/>
        </w:rPr>
        <w:t>структуры показана на рисунке 1.</w:t>
      </w:r>
    </w:p>
    <w:p w14:paraId="5E2067CF" w14:textId="132B9775" w:rsidR="00156B95" w:rsidRPr="009F7FD1" w:rsidRDefault="000B48CF" w:rsidP="00E74959">
      <w:pPr>
        <w:pStyle w:val="FigureNo"/>
        <w:rPr>
          <w:lang w:val="ru-RU"/>
        </w:rPr>
      </w:pPr>
      <w:r w:rsidRPr="009F7FD1">
        <w:rPr>
          <w:lang w:val="ru-RU"/>
        </w:rPr>
        <w:lastRenderedPageBreak/>
        <w:t>РИСУНОК 1</w:t>
      </w:r>
    </w:p>
    <w:p w14:paraId="1C3B4B51" w14:textId="4422C8CB" w:rsidR="00156B95" w:rsidRPr="009F7FD1" w:rsidRDefault="000B48CF" w:rsidP="00E74959">
      <w:pPr>
        <w:pStyle w:val="Figuretitle"/>
        <w:rPr>
          <w:lang w:val="ru-RU"/>
        </w:rPr>
      </w:pPr>
      <w:r w:rsidRPr="009F7FD1">
        <w:rPr>
          <w:lang w:val="ru-RU"/>
        </w:rPr>
        <w:t xml:space="preserve">Блок-схема структуры для </w:t>
      </w:r>
      <w:r w:rsidR="002E42C8" w:rsidRPr="009F7FD1">
        <w:rPr>
          <w:lang w:val="ru-RU"/>
        </w:rPr>
        <w:t>сокращения</w:t>
      </w:r>
      <w:r w:rsidRPr="009F7FD1">
        <w:rPr>
          <w:lang w:val="ru-RU"/>
        </w:rPr>
        <w:t xml:space="preserve"> энергопотребления дисплеев</w:t>
      </w:r>
    </w:p>
    <w:p w14:paraId="29C5111C" w14:textId="3A80F361" w:rsidR="00156B95" w:rsidRPr="009F7FD1" w:rsidRDefault="00CF405D" w:rsidP="00156B95">
      <w:pPr>
        <w:pStyle w:val="Figure"/>
        <w:rPr>
          <w:lang w:val="ru-RU"/>
        </w:rPr>
      </w:pPr>
      <w:r w:rsidRPr="009F7FD1">
        <w:rPr>
          <w:lang w:val="ru-RU" w:eastAsia="ru-RU"/>
        </w:rPr>
        <w:drawing>
          <wp:inline distT="0" distB="0" distL="0" distR="0" wp14:anchorId="0005ADAE" wp14:editId="09B218B8">
            <wp:extent cx="6007620" cy="2365253"/>
            <wp:effectExtent l="0" t="0" r="0" b="0"/>
            <wp:docPr id="8" name="Рисунок 8" descr="РИСУНОК 1 показывает&#10;блок-схему структуры для сокращения энергопотребления дисплеев&#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РИСУНОК 1 показывает&#10;блок-схему структуры для сокращения энергопотребления дисплеев&#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07620" cy="2365253"/>
                    </a:xfrm>
                    <a:prstGeom prst="rect">
                      <a:avLst/>
                    </a:prstGeom>
                  </pic:spPr>
                </pic:pic>
              </a:graphicData>
            </a:graphic>
          </wp:inline>
        </w:drawing>
      </w:r>
    </w:p>
    <w:p w14:paraId="082E18DF" w14:textId="4A3278D4" w:rsidR="00156B95" w:rsidRPr="009F7FD1" w:rsidRDefault="006D3A91" w:rsidP="004809E9">
      <w:pPr>
        <w:pStyle w:val="Normalaftertitle"/>
        <w:rPr>
          <w:szCs w:val="22"/>
          <w:lang w:val="ru-RU"/>
        </w:rPr>
      </w:pPr>
      <w:r w:rsidRPr="009F7FD1">
        <w:rPr>
          <w:rFonts w:eastAsiaTheme="minorHAnsi"/>
          <w:szCs w:val="22"/>
          <w:lang w:val="ru-RU"/>
        </w:rPr>
        <w:t>Д</w:t>
      </w:r>
      <w:r w:rsidR="00190BFB" w:rsidRPr="009F7FD1">
        <w:rPr>
          <w:szCs w:val="22"/>
          <w:lang w:val="ru-RU"/>
        </w:rPr>
        <w:t xml:space="preserve">анная структура применяется в ситуации, когда выходной сигнал программы должен транслироваться или передаваться в потоковом режиме на </w:t>
      </w:r>
      <w:r w:rsidR="004809E9" w:rsidRPr="009F7FD1">
        <w:rPr>
          <w:szCs w:val="22"/>
          <w:lang w:val="ru-RU"/>
        </w:rPr>
        <w:t>множество</w:t>
      </w:r>
      <w:r w:rsidR="00190BFB" w:rsidRPr="009F7FD1">
        <w:rPr>
          <w:szCs w:val="22"/>
          <w:lang w:val="ru-RU"/>
        </w:rPr>
        <w:t xml:space="preserve"> приемников.</w:t>
      </w:r>
      <w:r w:rsidR="00156B95" w:rsidRPr="009F7FD1">
        <w:rPr>
          <w:szCs w:val="22"/>
          <w:lang w:val="ru-RU"/>
        </w:rPr>
        <w:t xml:space="preserve"> </w:t>
      </w:r>
      <w:r w:rsidR="00EA055E" w:rsidRPr="009F7FD1">
        <w:rPr>
          <w:szCs w:val="22"/>
          <w:lang w:val="ru-RU"/>
        </w:rPr>
        <w:t>Она состоит из двух основных компонентов: аналитической части и части адаптации содержания.</w:t>
      </w:r>
    </w:p>
    <w:p w14:paraId="6B7CD13D" w14:textId="5226D2C8" w:rsidR="00156B95" w:rsidRPr="009F7FD1" w:rsidRDefault="00EA055E" w:rsidP="00241004">
      <w:pPr>
        <w:rPr>
          <w:lang w:val="ru-RU"/>
        </w:rPr>
      </w:pPr>
      <w:r w:rsidRPr="009F7FD1">
        <w:rPr>
          <w:lang w:val="ru-RU"/>
        </w:rPr>
        <w:t xml:space="preserve">Задача </w:t>
      </w:r>
      <w:r w:rsidR="002A1D89" w:rsidRPr="009F7FD1">
        <w:rPr>
          <w:lang w:val="ru-RU"/>
        </w:rPr>
        <w:t>блока</w:t>
      </w:r>
      <w:r w:rsidR="005E04D1">
        <w:rPr>
          <w:lang w:val="ru-RU"/>
        </w:rPr>
        <w:t> </w:t>
      </w:r>
      <w:r w:rsidR="002A1D89" w:rsidRPr="009F7FD1">
        <w:rPr>
          <w:lang w:val="ru-RU"/>
        </w:rPr>
        <w:t xml:space="preserve">1 </w:t>
      </w:r>
      <w:r w:rsidRPr="009F7FD1">
        <w:rPr>
          <w:lang w:val="ru-RU"/>
        </w:rPr>
        <w:t xml:space="preserve">аналитической части </w:t>
      </w:r>
      <w:r w:rsidR="002A1D89" w:rsidRPr="009F7FD1">
        <w:rPr>
          <w:lang w:val="ru-RU"/>
        </w:rPr>
        <w:t>"</w:t>
      </w:r>
      <w:r w:rsidRPr="009F7FD1">
        <w:rPr>
          <w:lang w:val="ru-RU"/>
        </w:rPr>
        <w:t>Анализ видео</w:t>
      </w:r>
      <w:r w:rsidR="00762000" w:rsidRPr="009F7FD1">
        <w:rPr>
          <w:lang w:val="ru-RU"/>
        </w:rPr>
        <w:t>данных</w:t>
      </w:r>
      <w:r w:rsidR="002A1D89" w:rsidRPr="009F7FD1">
        <w:rPr>
          <w:lang w:val="ru-RU"/>
        </w:rPr>
        <w:t xml:space="preserve"> с учетом </w:t>
      </w:r>
      <w:r w:rsidRPr="009F7FD1">
        <w:rPr>
          <w:lang w:val="ru-RU"/>
        </w:rPr>
        <w:t>энергопотребления</w:t>
      </w:r>
      <w:r w:rsidR="002A1D89" w:rsidRPr="009F7FD1">
        <w:rPr>
          <w:lang w:val="ru-RU"/>
        </w:rPr>
        <w:t>"</w:t>
      </w:r>
      <w:r w:rsidRPr="009F7FD1">
        <w:rPr>
          <w:lang w:val="ru-RU"/>
        </w:rPr>
        <w:t xml:space="preserve"> (см.</w:t>
      </w:r>
      <w:r w:rsidR="00960C23">
        <w:rPr>
          <w:lang w:val="ru-RU"/>
        </w:rPr>
        <w:t> </w:t>
      </w:r>
      <w:r w:rsidRPr="009F7FD1">
        <w:rPr>
          <w:lang w:val="ru-RU"/>
        </w:rPr>
        <w:t>рисунок</w:t>
      </w:r>
      <w:r w:rsidR="00960C23">
        <w:rPr>
          <w:lang w:val="ru-RU"/>
        </w:rPr>
        <w:t> </w:t>
      </w:r>
      <w:r w:rsidRPr="009F7FD1">
        <w:rPr>
          <w:lang w:val="ru-RU"/>
        </w:rPr>
        <w:t>1) состоит в анализе отдельных кадр</w:t>
      </w:r>
      <w:r w:rsidR="004809E9" w:rsidRPr="009F7FD1">
        <w:rPr>
          <w:lang w:val="ru-RU"/>
        </w:rPr>
        <w:t>ов видео</w:t>
      </w:r>
      <w:r w:rsidR="00762000" w:rsidRPr="009F7FD1">
        <w:rPr>
          <w:lang w:val="ru-RU"/>
        </w:rPr>
        <w:t>данных</w:t>
      </w:r>
      <w:r w:rsidR="004809E9" w:rsidRPr="009F7FD1">
        <w:rPr>
          <w:lang w:val="ru-RU"/>
        </w:rPr>
        <w:t xml:space="preserve"> на предмет в</w:t>
      </w:r>
      <w:r w:rsidRPr="009F7FD1">
        <w:rPr>
          <w:lang w:val="ru-RU"/>
        </w:rPr>
        <w:t xml:space="preserve">озможного </w:t>
      </w:r>
      <w:r w:rsidR="002E42C8" w:rsidRPr="009F7FD1">
        <w:rPr>
          <w:lang w:val="ru-RU"/>
        </w:rPr>
        <w:t xml:space="preserve">сокращения </w:t>
      </w:r>
      <w:r w:rsidRPr="009F7FD1">
        <w:rPr>
          <w:lang w:val="ru-RU"/>
        </w:rPr>
        <w:t>энергопотребления дисплея.</w:t>
      </w:r>
      <w:r w:rsidR="00156B95" w:rsidRPr="009F7FD1">
        <w:rPr>
          <w:lang w:val="ru-RU"/>
        </w:rPr>
        <w:t xml:space="preserve"> </w:t>
      </w:r>
      <w:r w:rsidRPr="009F7FD1">
        <w:rPr>
          <w:lang w:val="ru-RU"/>
        </w:rPr>
        <w:t>Полученная информация используется для получения метаданных в блоке</w:t>
      </w:r>
      <w:r w:rsidR="00BC1B75">
        <w:rPr>
          <w:lang w:val="ru-RU"/>
        </w:rPr>
        <w:t> </w:t>
      </w:r>
      <w:r w:rsidRPr="009F7FD1">
        <w:rPr>
          <w:lang w:val="ru-RU"/>
        </w:rPr>
        <w:t xml:space="preserve">2 </w:t>
      </w:r>
      <w:r w:rsidR="00762000" w:rsidRPr="009F7FD1">
        <w:rPr>
          <w:lang w:val="ru-RU"/>
        </w:rPr>
        <w:t>"</w:t>
      </w:r>
      <w:r w:rsidRPr="009F7FD1">
        <w:rPr>
          <w:lang w:val="ru-RU"/>
        </w:rPr>
        <w:t>Генерирование метаданных</w:t>
      </w:r>
      <w:r w:rsidR="00762000" w:rsidRPr="009F7FD1">
        <w:rPr>
          <w:lang w:val="ru-RU"/>
        </w:rPr>
        <w:t>"</w:t>
      </w:r>
      <w:r w:rsidRPr="009F7FD1">
        <w:rPr>
          <w:lang w:val="ru-RU"/>
        </w:rPr>
        <w:t>, а также вспомогательной карты в блоке</w:t>
      </w:r>
      <w:r w:rsidR="005E04D1">
        <w:rPr>
          <w:lang w:val="ru-RU"/>
        </w:rPr>
        <w:t> </w:t>
      </w:r>
      <w:r w:rsidRPr="009F7FD1">
        <w:rPr>
          <w:lang w:val="ru-RU"/>
        </w:rPr>
        <w:t xml:space="preserve">3 </w:t>
      </w:r>
      <w:r w:rsidR="00762000" w:rsidRPr="009F7FD1">
        <w:rPr>
          <w:lang w:val="ru-RU"/>
        </w:rPr>
        <w:t>"</w:t>
      </w:r>
      <w:r w:rsidRPr="009F7FD1">
        <w:rPr>
          <w:lang w:val="ru-RU"/>
        </w:rPr>
        <w:t>Создание вспомогательной карты</w:t>
      </w:r>
      <w:r w:rsidR="00762000" w:rsidRPr="009F7FD1">
        <w:rPr>
          <w:lang w:val="ru-RU"/>
        </w:rPr>
        <w:t>"</w:t>
      </w:r>
      <w:r w:rsidRPr="009F7FD1">
        <w:rPr>
          <w:lang w:val="ru-RU"/>
        </w:rPr>
        <w:t>.</w:t>
      </w:r>
      <w:r w:rsidR="00156B95" w:rsidRPr="009F7FD1">
        <w:rPr>
          <w:lang w:val="ru-RU"/>
        </w:rPr>
        <w:t xml:space="preserve"> </w:t>
      </w:r>
      <w:r w:rsidRPr="009F7FD1">
        <w:rPr>
          <w:lang w:val="ru-RU"/>
        </w:rPr>
        <w:t>Метаданные и вспомогательная карта передаются вместе с кодированным видео</w:t>
      </w:r>
      <w:r w:rsidR="00762000" w:rsidRPr="009F7FD1">
        <w:rPr>
          <w:lang w:val="ru-RU"/>
        </w:rPr>
        <w:t>сигналом</w:t>
      </w:r>
      <w:r w:rsidRPr="009F7FD1">
        <w:rPr>
          <w:lang w:val="ru-RU"/>
        </w:rPr>
        <w:t>.</w:t>
      </w:r>
      <w:r w:rsidR="00156B95" w:rsidRPr="009F7FD1">
        <w:rPr>
          <w:lang w:val="ru-RU"/>
        </w:rPr>
        <w:t xml:space="preserve"> </w:t>
      </w:r>
      <w:r w:rsidRPr="009F7FD1">
        <w:rPr>
          <w:lang w:val="ru-RU"/>
        </w:rPr>
        <w:t>Предпочтительно генерировать метаданные и вспомогательную карту для каждого кадра.</w:t>
      </w:r>
      <w:r w:rsidR="00156B95" w:rsidRPr="009F7FD1">
        <w:rPr>
          <w:lang w:val="ru-RU"/>
        </w:rPr>
        <w:t xml:space="preserve"> </w:t>
      </w:r>
      <w:r w:rsidRPr="009F7FD1">
        <w:rPr>
          <w:lang w:val="ru-RU"/>
        </w:rPr>
        <w:t>Вспомогательная карта в процессе кодирования видео</w:t>
      </w:r>
      <w:r w:rsidR="00762000" w:rsidRPr="009F7FD1">
        <w:rPr>
          <w:lang w:val="ru-RU"/>
        </w:rPr>
        <w:t>сигнала</w:t>
      </w:r>
      <w:r w:rsidRPr="009F7FD1">
        <w:rPr>
          <w:lang w:val="ru-RU"/>
        </w:rPr>
        <w:t xml:space="preserve"> может быть подвергнута понижению частоты дискретизации и сжатию.</w:t>
      </w:r>
    </w:p>
    <w:p w14:paraId="2E741423" w14:textId="2D5CE191" w:rsidR="00156B95" w:rsidRPr="009F7FD1" w:rsidRDefault="00EA055E" w:rsidP="00241004">
      <w:pPr>
        <w:rPr>
          <w:lang w:val="ru-RU"/>
        </w:rPr>
      </w:pPr>
      <w:r w:rsidRPr="009F7FD1">
        <w:rPr>
          <w:lang w:val="ru-RU"/>
        </w:rPr>
        <w:t>Приемное устройство, например телевизионная приставка или телевизор, выполняет декодирование видеопотока и извлекает из него метаданные и вспомогательную карту.</w:t>
      </w:r>
      <w:r w:rsidR="00156B95" w:rsidRPr="009F7FD1">
        <w:rPr>
          <w:lang w:val="ru-RU"/>
        </w:rPr>
        <w:t xml:space="preserve"> </w:t>
      </w:r>
      <w:r w:rsidRPr="009F7FD1">
        <w:rPr>
          <w:lang w:val="ru-RU"/>
        </w:rPr>
        <w:t xml:space="preserve">Если приемным устройством служит телевизионная приставка, то результат этого процесса декодирования, а также метаданные и вспомогательная карта передаются </w:t>
      </w:r>
      <w:r w:rsidR="00072AAF" w:rsidRPr="009F7FD1">
        <w:rPr>
          <w:lang w:val="ru-RU"/>
        </w:rPr>
        <w:t>на</w:t>
      </w:r>
      <w:r w:rsidRPr="009F7FD1">
        <w:rPr>
          <w:lang w:val="ru-RU"/>
        </w:rPr>
        <w:t xml:space="preserve"> </w:t>
      </w:r>
      <w:r w:rsidR="00762000" w:rsidRPr="009F7FD1">
        <w:rPr>
          <w:lang w:val="ru-RU"/>
        </w:rPr>
        <w:t>дисплей</w:t>
      </w:r>
      <w:r w:rsidRPr="009F7FD1">
        <w:rPr>
          <w:lang w:val="ru-RU"/>
        </w:rPr>
        <w:t>.</w:t>
      </w:r>
      <w:r w:rsidR="00156B95" w:rsidRPr="009F7FD1">
        <w:rPr>
          <w:lang w:val="ru-RU"/>
        </w:rPr>
        <w:t xml:space="preserve"> </w:t>
      </w:r>
      <w:r w:rsidR="00762000" w:rsidRPr="009F7FD1">
        <w:rPr>
          <w:lang w:val="ru-RU"/>
        </w:rPr>
        <w:t>Дисплей</w:t>
      </w:r>
      <w:r w:rsidRPr="009F7FD1">
        <w:rPr>
          <w:lang w:val="ru-RU"/>
        </w:rPr>
        <w:t xml:space="preserve"> может адаптировать содержание изображения в соответствии с характеристиками дисплейной панели</w:t>
      </w:r>
      <w:r w:rsidR="00072AAF" w:rsidRPr="009F7FD1">
        <w:rPr>
          <w:lang w:val="ru-RU"/>
        </w:rPr>
        <w:t xml:space="preserve"> (блок</w:t>
      </w:r>
      <w:r w:rsidR="005E04D1">
        <w:rPr>
          <w:lang w:val="ru-RU"/>
        </w:rPr>
        <w:t> </w:t>
      </w:r>
      <w:r w:rsidR="00072AAF" w:rsidRPr="009F7FD1">
        <w:rPr>
          <w:lang w:val="ru-RU"/>
        </w:rPr>
        <w:t>4 "Адаптация</w:t>
      </w:r>
      <w:r w:rsidRPr="009F7FD1">
        <w:rPr>
          <w:lang w:val="ru-RU"/>
        </w:rPr>
        <w:t xml:space="preserve"> дисплейной панели</w:t>
      </w:r>
      <w:r w:rsidR="00072AAF" w:rsidRPr="009F7FD1">
        <w:rPr>
          <w:lang w:val="ru-RU"/>
        </w:rPr>
        <w:t>")</w:t>
      </w:r>
      <w:r w:rsidRPr="009F7FD1">
        <w:rPr>
          <w:lang w:val="ru-RU"/>
        </w:rPr>
        <w:t>, принимая во внимание, например, пиковую яркость дисплея.</w:t>
      </w:r>
      <w:r w:rsidR="00156B95" w:rsidRPr="009F7FD1">
        <w:rPr>
          <w:lang w:val="ru-RU"/>
        </w:rPr>
        <w:t xml:space="preserve"> </w:t>
      </w:r>
      <w:r w:rsidRPr="009F7FD1">
        <w:rPr>
          <w:lang w:val="ru-RU"/>
        </w:rPr>
        <w:t>Возможность такого со</w:t>
      </w:r>
      <w:r w:rsidR="00072AAF" w:rsidRPr="009F7FD1">
        <w:rPr>
          <w:lang w:val="ru-RU"/>
        </w:rPr>
        <w:t>поставления</w:t>
      </w:r>
      <w:r w:rsidRPr="009F7FD1">
        <w:rPr>
          <w:lang w:val="ru-RU"/>
        </w:rPr>
        <w:t xml:space="preserve"> содержания изображения с </w:t>
      </w:r>
      <w:r w:rsidR="00072AAF" w:rsidRPr="009F7FD1">
        <w:rPr>
          <w:lang w:val="ru-RU"/>
        </w:rPr>
        <w:t>функциональными возможностями</w:t>
      </w:r>
      <w:r w:rsidRPr="009F7FD1">
        <w:rPr>
          <w:lang w:val="ru-RU"/>
        </w:rPr>
        <w:t xml:space="preserve"> дисплейной панели может быть предусмотрена в </w:t>
      </w:r>
      <w:r w:rsidR="00072AAF" w:rsidRPr="009F7FD1">
        <w:rPr>
          <w:lang w:val="ru-RU"/>
        </w:rPr>
        <w:t xml:space="preserve">дисплее, но может и </w:t>
      </w:r>
      <w:r w:rsidR="004809E9" w:rsidRPr="009F7FD1">
        <w:rPr>
          <w:lang w:val="ru-RU"/>
        </w:rPr>
        <w:t>отсутствовать</w:t>
      </w:r>
      <w:r w:rsidRPr="009F7FD1">
        <w:rPr>
          <w:lang w:val="ru-RU"/>
        </w:rPr>
        <w:t>.</w:t>
      </w:r>
    </w:p>
    <w:p w14:paraId="363549AC" w14:textId="4EB530D2" w:rsidR="00156B95" w:rsidRPr="009F7FD1" w:rsidRDefault="00EA055E" w:rsidP="00241004">
      <w:pPr>
        <w:rPr>
          <w:lang w:val="ru-RU"/>
        </w:rPr>
      </w:pPr>
      <w:r w:rsidRPr="009F7FD1">
        <w:rPr>
          <w:lang w:val="ru-RU"/>
        </w:rPr>
        <w:t xml:space="preserve">Далее, в структуре имеется модуль адаптации содержания изображения </w:t>
      </w:r>
      <w:r w:rsidR="00072AAF" w:rsidRPr="009F7FD1">
        <w:rPr>
          <w:lang w:val="ru-RU"/>
        </w:rPr>
        <w:t>(блок</w:t>
      </w:r>
      <w:r w:rsidR="005E04D1">
        <w:rPr>
          <w:lang w:val="ru-RU"/>
        </w:rPr>
        <w:t> </w:t>
      </w:r>
      <w:r w:rsidR="00072AAF" w:rsidRPr="009F7FD1">
        <w:rPr>
          <w:lang w:val="ru-RU"/>
        </w:rPr>
        <w:t>5 "</w:t>
      </w:r>
      <w:r w:rsidRPr="009F7FD1">
        <w:rPr>
          <w:lang w:val="ru-RU"/>
        </w:rPr>
        <w:t>Адаптация содержания с учетом энергопотребления</w:t>
      </w:r>
      <w:r w:rsidR="00072AAF" w:rsidRPr="009F7FD1">
        <w:rPr>
          <w:lang w:val="ru-RU"/>
        </w:rPr>
        <w:t>")</w:t>
      </w:r>
      <w:r w:rsidRPr="009F7FD1">
        <w:rPr>
          <w:lang w:val="ru-RU"/>
        </w:rPr>
        <w:t>, который интерпретирует метаданные и вспомогательную карту</w:t>
      </w:r>
      <w:r w:rsidR="004809E9" w:rsidRPr="009F7FD1">
        <w:rPr>
          <w:lang w:val="ru-RU"/>
        </w:rPr>
        <w:t>,</w:t>
      </w:r>
      <w:r w:rsidRPr="009F7FD1">
        <w:rPr>
          <w:lang w:val="ru-RU"/>
        </w:rPr>
        <w:t xml:space="preserve"> уменьш</w:t>
      </w:r>
      <w:r w:rsidR="004809E9" w:rsidRPr="009F7FD1">
        <w:rPr>
          <w:lang w:val="ru-RU"/>
        </w:rPr>
        <w:t>ая яркость</w:t>
      </w:r>
      <w:r w:rsidRPr="009F7FD1">
        <w:rPr>
          <w:lang w:val="ru-RU"/>
        </w:rPr>
        <w:t xml:space="preserve"> изображения.</w:t>
      </w:r>
      <w:r w:rsidR="00156B95" w:rsidRPr="009F7FD1">
        <w:rPr>
          <w:lang w:val="ru-RU"/>
        </w:rPr>
        <w:t xml:space="preserve"> </w:t>
      </w:r>
      <w:r w:rsidRPr="009F7FD1">
        <w:rPr>
          <w:lang w:val="ru-RU"/>
        </w:rPr>
        <w:t>Вспомогательная карта предоставляет пространственно</w:t>
      </w:r>
      <w:r w:rsidR="00F6001C" w:rsidRPr="009F7FD1">
        <w:rPr>
          <w:lang w:val="ru-RU"/>
        </w:rPr>
        <w:t xml:space="preserve"> </w:t>
      </w:r>
      <w:r w:rsidRPr="009F7FD1">
        <w:rPr>
          <w:lang w:val="ru-RU"/>
        </w:rPr>
        <w:t xml:space="preserve">изменяемые входные данные для модуля вычислений, в котором изображение обрабатывается </w:t>
      </w:r>
      <w:r w:rsidR="006C3039" w:rsidRPr="009F7FD1">
        <w:rPr>
          <w:lang w:val="ru-RU"/>
        </w:rPr>
        <w:t>в</w:t>
      </w:r>
      <w:r w:rsidRPr="009F7FD1">
        <w:rPr>
          <w:lang w:val="ru-RU"/>
        </w:rPr>
        <w:t xml:space="preserve"> цел</w:t>
      </w:r>
      <w:r w:rsidR="006C3039" w:rsidRPr="009F7FD1">
        <w:rPr>
          <w:lang w:val="ru-RU"/>
        </w:rPr>
        <w:t>ях</w:t>
      </w:r>
      <w:r w:rsidRPr="009F7FD1">
        <w:rPr>
          <w:lang w:val="ru-RU"/>
        </w:rPr>
        <w:t xml:space="preserve"> уменьшения его яркости с минимальным влиянием на визуально воспринимаемое качество.</w:t>
      </w:r>
      <w:r w:rsidR="00156B95" w:rsidRPr="009F7FD1">
        <w:rPr>
          <w:lang w:val="ru-RU"/>
        </w:rPr>
        <w:t xml:space="preserve"> </w:t>
      </w:r>
      <w:r w:rsidRPr="009F7FD1">
        <w:rPr>
          <w:lang w:val="ru-RU"/>
        </w:rPr>
        <w:t>Этот модуль может использовать такие параметры дисплея, как пиковая яркость</w:t>
      </w:r>
      <w:r w:rsidR="00F6001C" w:rsidRPr="009F7FD1">
        <w:rPr>
          <w:lang w:val="ru-RU"/>
        </w:rPr>
        <w:t xml:space="preserve"> и</w:t>
      </w:r>
      <w:r w:rsidRPr="009F7FD1">
        <w:rPr>
          <w:lang w:val="ru-RU"/>
        </w:rPr>
        <w:t xml:space="preserve"> размер д</w:t>
      </w:r>
      <w:r w:rsidR="00E20F9B" w:rsidRPr="009F7FD1">
        <w:rPr>
          <w:lang w:val="ru-RU"/>
        </w:rPr>
        <w:t>исплея</w:t>
      </w:r>
      <w:r w:rsidR="00F6001C" w:rsidRPr="009F7FD1">
        <w:rPr>
          <w:lang w:val="ru-RU"/>
        </w:rPr>
        <w:t>, а также</w:t>
      </w:r>
      <w:r w:rsidR="00E20F9B" w:rsidRPr="009F7FD1">
        <w:rPr>
          <w:lang w:val="ru-RU"/>
        </w:rPr>
        <w:t xml:space="preserve"> расстояние до зрителей</w:t>
      </w:r>
      <w:r w:rsidR="00F6001C" w:rsidRPr="009F7FD1">
        <w:rPr>
          <w:lang w:val="ru-RU"/>
        </w:rPr>
        <w:t xml:space="preserve"> (</w:t>
      </w:r>
      <w:r w:rsidRPr="009F7FD1">
        <w:rPr>
          <w:lang w:val="ru-RU"/>
        </w:rPr>
        <w:t>если такая информация доступна</w:t>
      </w:r>
      <w:r w:rsidR="00F6001C" w:rsidRPr="009F7FD1">
        <w:rPr>
          <w:lang w:val="ru-RU"/>
        </w:rPr>
        <w:t>)</w:t>
      </w:r>
      <w:r w:rsidRPr="009F7FD1">
        <w:rPr>
          <w:lang w:val="ru-RU"/>
        </w:rPr>
        <w:t>.</w:t>
      </w:r>
      <w:r w:rsidR="00156B95" w:rsidRPr="009F7FD1">
        <w:rPr>
          <w:lang w:val="ru-RU"/>
        </w:rPr>
        <w:t xml:space="preserve"> </w:t>
      </w:r>
      <w:r w:rsidR="00F6001C" w:rsidRPr="009F7FD1">
        <w:rPr>
          <w:lang w:val="ru-RU"/>
        </w:rPr>
        <w:t>М</w:t>
      </w:r>
      <w:r w:rsidRPr="009F7FD1">
        <w:rPr>
          <w:lang w:val="ru-RU"/>
        </w:rPr>
        <w:t xml:space="preserve">огут учитываться </w:t>
      </w:r>
      <w:r w:rsidR="00F6001C" w:rsidRPr="009F7FD1">
        <w:rPr>
          <w:lang w:val="ru-RU"/>
        </w:rPr>
        <w:t xml:space="preserve">и </w:t>
      </w:r>
      <w:r w:rsidRPr="009F7FD1">
        <w:rPr>
          <w:lang w:val="ru-RU"/>
        </w:rPr>
        <w:t>настройки дисплея, например яркость, выбранная пользователем.</w:t>
      </w:r>
      <w:r w:rsidR="00156B95" w:rsidRPr="009F7FD1">
        <w:rPr>
          <w:lang w:val="ru-RU"/>
        </w:rPr>
        <w:t xml:space="preserve"> </w:t>
      </w:r>
      <w:r w:rsidRPr="009F7FD1">
        <w:rPr>
          <w:lang w:val="ru-RU"/>
        </w:rPr>
        <w:t xml:space="preserve">Кроме того, модуль адаптации содержания может управляться с помощью параметров, </w:t>
      </w:r>
      <w:r w:rsidR="00F6001C" w:rsidRPr="009F7FD1">
        <w:rPr>
          <w:lang w:val="ru-RU"/>
        </w:rPr>
        <w:t>задаваемых</w:t>
      </w:r>
      <w:r w:rsidRPr="009F7FD1">
        <w:rPr>
          <w:lang w:val="ru-RU"/>
        </w:rPr>
        <w:t xml:space="preserve"> пользователем, чтобы тот мог изменять степень адаптации или включать/отключать </w:t>
      </w:r>
      <w:r w:rsidR="00F6001C" w:rsidRPr="009F7FD1">
        <w:rPr>
          <w:lang w:val="ru-RU"/>
        </w:rPr>
        <w:t xml:space="preserve">этот </w:t>
      </w:r>
      <w:r w:rsidRPr="009F7FD1">
        <w:rPr>
          <w:lang w:val="ru-RU"/>
        </w:rPr>
        <w:t>модуль.</w:t>
      </w:r>
    </w:p>
    <w:p w14:paraId="075F2BF1" w14:textId="5390A46A" w:rsidR="000067D4" w:rsidRPr="009F7FD1" w:rsidRDefault="00EA055E" w:rsidP="005E04D1">
      <w:pPr>
        <w:keepNext/>
        <w:keepLines/>
        <w:rPr>
          <w:lang w:val="ru-RU"/>
        </w:rPr>
      </w:pPr>
      <w:r w:rsidRPr="009F7FD1">
        <w:rPr>
          <w:lang w:val="ru-RU"/>
        </w:rPr>
        <w:lastRenderedPageBreak/>
        <w:t xml:space="preserve">Отметим, что </w:t>
      </w:r>
      <w:r w:rsidR="00F6001C" w:rsidRPr="009F7FD1">
        <w:rPr>
          <w:lang w:val="ru-RU"/>
        </w:rPr>
        <w:t>адаптация</w:t>
      </w:r>
      <w:r w:rsidR="004809E9" w:rsidRPr="009F7FD1">
        <w:rPr>
          <w:lang w:val="ru-RU"/>
        </w:rPr>
        <w:t xml:space="preserve"> дисплейной панели (</w:t>
      </w:r>
      <w:r w:rsidR="00F6001C" w:rsidRPr="009F7FD1">
        <w:rPr>
          <w:lang w:val="ru-RU"/>
        </w:rPr>
        <w:t>блок</w:t>
      </w:r>
      <w:r w:rsidR="005E04D1">
        <w:rPr>
          <w:lang w:val="ru-RU"/>
        </w:rPr>
        <w:t> </w:t>
      </w:r>
      <w:r w:rsidR="004809E9" w:rsidRPr="009F7FD1">
        <w:rPr>
          <w:lang w:val="ru-RU"/>
        </w:rPr>
        <w:t>4) должн</w:t>
      </w:r>
      <w:r w:rsidR="00F6001C" w:rsidRPr="009F7FD1">
        <w:rPr>
          <w:lang w:val="ru-RU"/>
        </w:rPr>
        <w:t>а</w:t>
      </w:r>
      <w:r w:rsidRPr="009F7FD1">
        <w:rPr>
          <w:lang w:val="ru-RU"/>
        </w:rPr>
        <w:t xml:space="preserve"> выполняться до адаптации содержания (</w:t>
      </w:r>
      <w:r w:rsidR="00F6001C" w:rsidRPr="009F7FD1">
        <w:rPr>
          <w:lang w:val="ru-RU"/>
        </w:rPr>
        <w:t>блок</w:t>
      </w:r>
      <w:r w:rsidR="005E04D1">
        <w:rPr>
          <w:lang w:val="ru-RU"/>
        </w:rPr>
        <w:t> </w:t>
      </w:r>
      <w:r w:rsidRPr="009F7FD1">
        <w:rPr>
          <w:lang w:val="ru-RU"/>
        </w:rPr>
        <w:t xml:space="preserve">5), так как в противном случае это может свести на нет </w:t>
      </w:r>
      <w:r w:rsidR="00F6001C" w:rsidRPr="009F7FD1">
        <w:rPr>
          <w:lang w:val="ru-RU"/>
        </w:rPr>
        <w:t>результат работы</w:t>
      </w:r>
      <w:r w:rsidRPr="009F7FD1">
        <w:rPr>
          <w:lang w:val="ru-RU"/>
        </w:rPr>
        <w:t xml:space="preserve"> модуля адаптации содержания (</w:t>
      </w:r>
      <w:r w:rsidR="00F6001C" w:rsidRPr="009F7FD1">
        <w:rPr>
          <w:lang w:val="ru-RU"/>
        </w:rPr>
        <w:t>блок</w:t>
      </w:r>
      <w:r w:rsidR="005E04D1">
        <w:rPr>
          <w:lang w:val="ru-RU"/>
        </w:rPr>
        <w:t> </w:t>
      </w:r>
      <w:r w:rsidRPr="009F7FD1">
        <w:rPr>
          <w:lang w:val="ru-RU"/>
        </w:rPr>
        <w:t>5).</w:t>
      </w:r>
      <w:r w:rsidR="00156B95" w:rsidRPr="009F7FD1">
        <w:rPr>
          <w:lang w:val="ru-RU"/>
        </w:rPr>
        <w:t xml:space="preserve"> </w:t>
      </w:r>
      <w:r w:rsidRPr="009F7FD1">
        <w:rPr>
          <w:lang w:val="ru-RU"/>
        </w:rPr>
        <w:t xml:space="preserve">Специальная </w:t>
      </w:r>
      <w:r w:rsidR="00F6001C" w:rsidRPr="009F7FD1">
        <w:rPr>
          <w:lang w:val="ru-RU"/>
        </w:rPr>
        <w:t xml:space="preserve">обработка изображения, </w:t>
      </w:r>
      <w:r w:rsidR="007F1C13" w:rsidRPr="009F7FD1">
        <w:rPr>
          <w:lang w:val="ru-RU"/>
        </w:rPr>
        <w:t>учитывающая возможности конкретного</w:t>
      </w:r>
      <w:r w:rsidRPr="009F7FD1">
        <w:rPr>
          <w:lang w:val="ru-RU"/>
        </w:rPr>
        <w:t xml:space="preserve"> дисплея</w:t>
      </w:r>
      <w:r w:rsidR="007F1C13" w:rsidRPr="009F7FD1">
        <w:rPr>
          <w:lang w:val="ru-RU"/>
        </w:rPr>
        <w:t>,</w:t>
      </w:r>
      <w:r w:rsidRPr="009F7FD1">
        <w:rPr>
          <w:lang w:val="ru-RU"/>
        </w:rPr>
        <w:t xml:space="preserve"> может выполняться как после отображения кадра на дисплейной панели, так и до него.</w:t>
      </w:r>
      <w:r w:rsidR="00156B95" w:rsidRPr="009F7FD1">
        <w:rPr>
          <w:lang w:val="ru-RU"/>
        </w:rPr>
        <w:t xml:space="preserve"> </w:t>
      </w:r>
      <w:r w:rsidRPr="009F7FD1">
        <w:rPr>
          <w:lang w:val="ru-RU"/>
        </w:rPr>
        <w:t>Примерами такой дополнительной обработки могут служить дополнительная обработка в целях энергосбережения (в частности, автоматическая регулировка яркости) или реализация различных режимов просмотра (кинофильм, спорт</w:t>
      </w:r>
      <w:r w:rsidR="004809E9" w:rsidRPr="009F7FD1">
        <w:rPr>
          <w:lang w:val="ru-RU"/>
        </w:rPr>
        <w:t>ивная передача</w:t>
      </w:r>
      <w:r w:rsidRPr="009F7FD1">
        <w:rPr>
          <w:lang w:val="ru-RU"/>
        </w:rPr>
        <w:t xml:space="preserve"> и т.</w:t>
      </w:r>
      <w:r w:rsidR="00F6001C" w:rsidRPr="009F7FD1">
        <w:rPr>
          <w:lang w:val="ru-RU"/>
        </w:rPr>
        <w:t> </w:t>
      </w:r>
      <w:r w:rsidRPr="009F7FD1">
        <w:rPr>
          <w:lang w:val="ru-RU"/>
        </w:rPr>
        <w:t>д.).</w:t>
      </w:r>
    </w:p>
    <w:p w14:paraId="43ED53AA" w14:textId="3510EC5D" w:rsidR="00DC2B47" w:rsidRPr="00C036A5" w:rsidRDefault="00DC2B47" w:rsidP="00873695">
      <w:pPr>
        <w:pStyle w:val="Line"/>
        <w:spacing w:before="720"/>
      </w:pPr>
    </w:p>
    <w:sectPr w:rsidR="00DC2B47" w:rsidRPr="00C036A5" w:rsidSect="00A56DD6">
      <w:headerReference w:type="even" r:id="rId19"/>
      <w:headerReference w:type="default" r:id="rId20"/>
      <w:footerReference w:type="default" r:id="rId21"/>
      <w:pgSz w:w="11907" w:h="16834" w:code="9"/>
      <w:pgMar w:top="1418" w:right="1134" w:bottom="1134" w:left="1134" w:header="720" w:footer="482"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88D9" w14:textId="77777777" w:rsidR="0082065D" w:rsidRDefault="0082065D">
      <w:r>
        <w:separator/>
      </w:r>
    </w:p>
  </w:endnote>
  <w:endnote w:type="continuationSeparator" w:id="0">
    <w:p w14:paraId="1E4DDC77" w14:textId="77777777" w:rsidR="0082065D" w:rsidRDefault="0082065D">
      <w:r>
        <w:continuationSeparator/>
      </w:r>
    </w:p>
  </w:endnote>
  <w:endnote w:type="continuationNotice" w:id="1">
    <w:p w14:paraId="68113485" w14:textId="77777777" w:rsidR="0082065D" w:rsidRDefault="008206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Arial"/>
    <w:panose1 w:val="00000000000000000000"/>
    <w:charset w:val="00"/>
    <w:family w:val="swiss"/>
    <w:notTrueType/>
    <w:pitch w:val="variable"/>
    <w:sig w:usb0="800000AF" w:usb1="5000204A" w:usb2="00000000" w:usb3="00000000" w:csb0="00000093" w:csb1="00000000"/>
  </w:font>
  <w:font w:name="AvenirNext LT Pro Regular">
    <w:altName w:val="Arial"/>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5B89" w14:textId="77777777" w:rsidR="001F206B" w:rsidRDefault="001F206B">
    <w:pPr>
      <w:pStyle w:val="Footer"/>
    </w:pPr>
    <w:r>
      <w:drawing>
        <wp:anchor distT="0" distB="0" distL="0" distR="0" simplePos="0" relativeHeight="251659264" behindDoc="0" locked="0" layoutInCell="1" allowOverlap="1" wp14:anchorId="0ABA511C" wp14:editId="28C652F3">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5BA7" w14:textId="7512E6AB" w:rsidR="0031274B" w:rsidRDefault="0031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C387" w14:textId="77777777" w:rsidR="0082065D" w:rsidRDefault="0082065D">
      <w:r>
        <w:separator/>
      </w:r>
    </w:p>
  </w:footnote>
  <w:footnote w:type="continuationSeparator" w:id="0">
    <w:p w14:paraId="73001C38" w14:textId="77777777" w:rsidR="0082065D" w:rsidRDefault="0082065D">
      <w:r>
        <w:continuationSeparator/>
      </w:r>
    </w:p>
  </w:footnote>
  <w:footnote w:type="continuationNotice" w:id="1">
    <w:p w14:paraId="636CD200" w14:textId="77777777" w:rsidR="0082065D" w:rsidRDefault="0082065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3C9" w14:textId="77777777" w:rsidR="001F206B" w:rsidRDefault="001F206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1F206B" w:rsidRPr="00A239D1" w14:paraId="7AC44657" w14:textId="77777777" w:rsidTr="0019307B">
      <w:tc>
        <w:tcPr>
          <w:tcW w:w="4634" w:type="dxa"/>
          <w:vAlign w:val="center"/>
        </w:tcPr>
        <w:p w14:paraId="0D401287" w14:textId="77777777" w:rsidR="001F206B" w:rsidRPr="005B0371" w:rsidRDefault="001F206B"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E137033" w14:textId="77777777" w:rsidR="001F206B" w:rsidRPr="00260B24" w:rsidRDefault="001F206B" w:rsidP="00744F8B">
          <w:pPr>
            <w:pStyle w:val="Header"/>
            <w:jc w:val="right"/>
            <w:rPr>
              <w:rFonts w:asciiTheme="minorBidi" w:hAnsiTheme="minorBidi"/>
              <w:b/>
              <w:spacing w:val="4"/>
              <w:szCs w:val="24"/>
            </w:rPr>
          </w:pPr>
          <w:r w:rsidRPr="00736384">
            <w:rPr>
              <w:rFonts w:asciiTheme="minorBidi" w:hAnsiTheme="minorBidi"/>
              <w:b/>
              <w:spacing w:val="4"/>
              <w:szCs w:val="24"/>
            </w:rPr>
            <w:t>Международн</w:t>
          </w:r>
          <w:r>
            <w:rPr>
              <w:rFonts w:asciiTheme="minorBidi" w:hAnsiTheme="minorBidi"/>
              <w:b/>
              <w:spacing w:val="4"/>
              <w:szCs w:val="24"/>
              <w:lang w:val="ru-RU"/>
            </w:rPr>
            <w:t>ый</w:t>
          </w:r>
          <w:r w:rsidRPr="00736384">
            <w:rPr>
              <w:rFonts w:asciiTheme="minorBidi" w:hAnsiTheme="minorBidi"/>
              <w:b/>
              <w:spacing w:val="4"/>
              <w:szCs w:val="24"/>
            </w:rPr>
            <w:t xml:space="preserve"> союз электросвязи</w:t>
          </w:r>
        </w:p>
      </w:tc>
    </w:tr>
    <w:tr w:rsidR="001F206B" w:rsidRPr="00A239D1" w14:paraId="2D631E16" w14:textId="77777777" w:rsidTr="0019307B">
      <w:tc>
        <w:tcPr>
          <w:tcW w:w="4634" w:type="dxa"/>
          <w:vAlign w:val="center"/>
        </w:tcPr>
        <w:p w14:paraId="56CB7483" w14:textId="77777777" w:rsidR="001F206B" w:rsidRPr="00260B24" w:rsidRDefault="001F206B" w:rsidP="00744F8B">
          <w:pPr>
            <w:pStyle w:val="Header"/>
            <w:jc w:val="left"/>
            <w:rPr>
              <w:rFonts w:asciiTheme="minorBidi" w:hAnsiTheme="minorBidi"/>
              <w:spacing w:val="4"/>
              <w:sz w:val="21"/>
              <w:szCs w:val="21"/>
            </w:rPr>
          </w:pPr>
          <w:r w:rsidRPr="00736384">
            <w:rPr>
              <w:rFonts w:asciiTheme="minorBidi" w:hAnsiTheme="minorBidi"/>
              <w:spacing w:val="4"/>
              <w:szCs w:val="24"/>
            </w:rPr>
            <w:t>Рекомендации</w:t>
          </w:r>
        </w:p>
      </w:tc>
      <w:tc>
        <w:tcPr>
          <w:tcW w:w="5998" w:type="dxa"/>
          <w:vAlign w:val="center"/>
        </w:tcPr>
        <w:p w14:paraId="564197A3" w14:textId="77777777" w:rsidR="001F206B" w:rsidRPr="00260B24" w:rsidRDefault="001F206B" w:rsidP="00744F8B">
          <w:pPr>
            <w:pStyle w:val="Header"/>
            <w:jc w:val="right"/>
            <w:rPr>
              <w:rFonts w:asciiTheme="minorBidi" w:hAnsiTheme="minorBidi"/>
              <w:spacing w:val="4"/>
              <w:szCs w:val="24"/>
            </w:rPr>
          </w:pPr>
          <w:r w:rsidRPr="00391033">
            <w:rPr>
              <w:rFonts w:asciiTheme="minorBidi" w:hAnsiTheme="minorBidi"/>
              <w:spacing w:val="4"/>
              <w:szCs w:val="24"/>
            </w:rPr>
            <w:t>Сектор радиосвязи</w:t>
          </w:r>
        </w:p>
      </w:tc>
    </w:tr>
  </w:tbl>
  <w:p w14:paraId="4E85EB9D" w14:textId="77777777" w:rsidR="001F206B" w:rsidRDefault="001F206B" w:rsidP="004A6FEB">
    <w:pPr>
      <w:pStyle w:val="Header"/>
    </w:pPr>
    <w:r>
      <w:rPr>
        <w:rFonts w:ascii="Arial Black" w:hAnsi="Arial Black" w:cs="Arial"/>
        <w:noProof/>
        <w:sz w:val="32"/>
        <w:szCs w:val="32"/>
      </w:rPr>
      <w:drawing>
        <wp:anchor distT="0" distB="0" distL="114300" distR="114300" simplePos="0" relativeHeight="251661312" behindDoc="0" locked="0" layoutInCell="1" allowOverlap="1" wp14:anchorId="4A6A2793" wp14:editId="657D00ED">
          <wp:simplePos x="0" y="0"/>
          <wp:positionH relativeFrom="column">
            <wp:posOffset>-335280</wp:posOffset>
          </wp:positionH>
          <wp:positionV relativeFrom="paragraph">
            <wp:posOffset>-548005</wp:posOffset>
          </wp:positionV>
          <wp:extent cx="1733550" cy="374924"/>
          <wp:effectExtent l="0" t="0" r="0" b="0"/>
          <wp:wrapNone/>
          <wp:docPr id="7" name="Picture 7"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9264" behindDoc="0" locked="0" layoutInCell="1" allowOverlap="1" wp14:anchorId="07996BBA" wp14:editId="23C67A11">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4A7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2ACB3AA" w14:textId="77777777" w:rsidR="001F206B" w:rsidRDefault="001F206B" w:rsidP="004A6FEB">
    <w:pPr>
      <w:pStyle w:val="Header"/>
      <w:ind w:right="360"/>
      <w:jc w:val="both"/>
    </w:pPr>
    <w:r>
      <w:rPr>
        <w:noProof/>
      </w:rPr>
      <mc:AlternateContent>
        <mc:Choice Requires="wpg">
          <w:drawing>
            <wp:anchor distT="0" distB="0" distL="114300" distR="114300" simplePos="0" relativeHeight="251660288" behindDoc="0" locked="0" layoutInCell="1" allowOverlap="1" wp14:anchorId="10459A32" wp14:editId="59393698">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E7A26" id="docshapegroup6" o:spid="_x0000_s1026" alt="Header separator line" style="position:absolute;margin-left:0;margin-top:94.2pt;width:595.3pt;height:18.6pt;z-index:25166028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B75" w14:textId="6BEFAEEE" w:rsidR="001F206B" w:rsidRDefault="001F206B"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C036A5">
      <w:rPr>
        <w:b/>
        <w:bCs/>
        <w:noProof/>
        <w:szCs w:val="22"/>
        <w:lang w:val="en-US"/>
      </w:rPr>
      <w:t>МСЭ-R  BT.2167-0</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C9A8" w14:textId="6FCD8770" w:rsidR="001F206B" w:rsidRDefault="001F206B">
    <w:pPr>
      <w:pStyle w:val="Header"/>
    </w:pPr>
    <w:r>
      <w:tab/>
    </w:r>
    <w:r>
      <w:fldChar w:fldCharType="begin"/>
    </w:r>
    <w:r>
      <w:instrText xml:space="preserve"> DOCPROPERTY "Header" \* MERGEFORMAT </w:instrText>
    </w:r>
    <w:r>
      <w:fldChar w:fldCharType="separate"/>
    </w:r>
    <w:proofErr w:type="spellStart"/>
    <w:r w:rsidR="00C036A5" w:rsidRPr="00C036A5">
      <w:rPr>
        <w:b/>
        <w:bCs/>
      </w:rPr>
      <w:t>Рек</w:t>
    </w:r>
    <w:proofErr w:type="spellEnd"/>
    <w:r w:rsidR="00C036A5" w:rsidRPr="00C036A5">
      <w:rPr>
        <w:b/>
        <w:bCs/>
      </w:rPr>
      <w:t xml:space="preserve">. </w:t>
    </w:r>
    <w:r>
      <w:rPr>
        <w:b/>
        <w:bCs/>
      </w:rPr>
      <w:fldChar w:fldCharType="end"/>
    </w:r>
    <w:r>
      <w:rPr>
        <w:b/>
        <w:bCs/>
      </w:rPr>
      <w:t xml:space="preserve"> </w:t>
    </w:r>
    <w:r>
      <w:rPr>
        <w:b/>
        <w:bCs/>
      </w:rPr>
      <w:fldChar w:fldCharType="begin"/>
    </w:r>
    <w:r>
      <w:rPr>
        <w:b/>
        <w:bCs/>
      </w:rPr>
      <w:instrText>styleref href</w:instrText>
    </w:r>
    <w:r>
      <w:rPr>
        <w:b/>
        <w:bCs/>
      </w:rPr>
      <w:fldChar w:fldCharType="separate"/>
    </w:r>
    <w:r w:rsidR="00C036A5">
      <w:rPr>
        <w:b/>
        <w:bCs/>
        <w:noProof/>
      </w:rPr>
      <w:t>МСЭ-R  BT.2167-0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ECA6" w14:textId="4CDC37A7" w:rsidR="0031274B" w:rsidRPr="008D2E61" w:rsidRDefault="0031274B">
    <w:pPr>
      <w:pStyle w:val="Header"/>
      <w:jc w:val="left"/>
      <w:rPr>
        <w:szCs w:val="22"/>
        <w:lang w:val="en-US"/>
      </w:rPr>
    </w:pPr>
    <w:r w:rsidRPr="008D2E61">
      <w:rPr>
        <w:rStyle w:val="PageNumber"/>
        <w:b/>
        <w:bCs/>
        <w:szCs w:val="22"/>
      </w:rPr>
      <w:fldChar w:fldCharType="begin"/>
    </w:r>
    <w:r w:rsidRPr="008D2E61">
      <w:rPr>
        <w:rStyle w:val="PageNumber"/>
        <w:b/>
        <w:bCs/>
        <w:szCs w:val="22"/>
        <w:lang w:val="en-US"/>
      </w:rPr>
      <w:instrText xml:space="preserve"> PAGE </w:instrText>
    </w:r>
    <w:r w:rsidRPr="008D2E61">
      <w:rPr>
        <w:rStyle w:val="PageNumber"/>
        <w:b/>
        <w:bCs/>
        <w:szCs w:val="22"/>
      </w:rPr>
      <w:fldChar w:fldCharType="separate"/>
    </w:r>
    <w:r w:rsidR="00DB22CE" w:rsidRPr="008D2E61">
      <w:rPr>
        <w:rStyle w:val="PageNumber"/>
        <w:b/>
        <w:bCs/>
        <w:noProof/>
        <w:szCs w:val="22"/>
        <w:lang w:val="en-US"/>
      </w:rPr>
      <w:t>4</w:t>
    </w:r>
    <w:r w:rsidRPr="008D2E61">
      <w:rPr>
        <w:rStyle w:val="PageNumber"/>
        <w:b/>
        <w:bCs/>
        <w:szCs w:val="22"/>
      </w:rPr>
      <w:fldChar w:fldCharType="end"/>
    </w:r>
    <w:r w:rsidRPr="008D2E61">
      <w:rPr>
        <w:szCs w:val="22"/>
        <w:lang w:val="en-US"/>
      </w:rPr>
      <w:tab/>
    </w:r>
    <w:r w:rsidR="001F206B" w:rsidRPr="00553C5F">
      <w:rPr>
        <w:b/>
        <w:szCs w:val="22"/>
        <w:lang w:val="ru-RU"/>
      </w:rPr>
      <w:t>Рек.</w:t>
    </w:r>
    <w:r w:rsidR="001F206B" w:rsidRPr="00553C5F">
      <w:rPr>
        <w:b/>
        <w:szCs w:val="22"/>
        <w:lang w:val="en-US"/>
      </w:rPr>
      <w:t xml:space="preserve"> </w:t>
    </w:r>
    <w:r w:rsidR="001F206B" w:rsidRPr="00553C5F">
      <w:rPr>
        <w:b/>
        <w:szCs w:val="22"/>
        <w:lang w:val="ru-RU"/>
      </w:rPr>
      <w:t xml:space="preserve"> </w:t>
    </w:r>
    <w:r w:rsidRPr="008D2E61">
      <w:rPr>
        <w:b/>
        <w:bCs/>
        <w:szCs w:val="22"/>
      </w:rPr>
      <w:fldChar w:fldCharType="begin"/>
    </w:r>
    <w:r w:rsidRPr="008D2E61">
      <w:rPr>
        <w:b/>
        <w:bCs/>
        <w:szCs w:val="22"/>
        <w:lang w:val="en-US"/>
      </w:rPr>
      <w:instrText>styleref href</w:instrText>
    </w:r>
    <w:r w:rsidRPr="008D2E61">
      <w:rPr>
        <w:b/>
        <w:bCs/>
        <w:szCs w:val="22"/>
      </w:rPr>
      <w:fldChar w:fldCharType="separate"/>
    </w:r>
    <w:r w:rsidR="00C036A5">
      <w:rPr>
        <w:b/>
        <w:bCs/>
        <w:noProof/>
        <w:szCs w:val="22"/>
        <w:lang w:val="en-US"/>
      </w:rPr>
      <w:t>МСЭ-R  BT.2167-0</w:t>
    </w:r>
    <w:r w:rsidRPr="008D2E61">
      <w:rPr>
        <w:b/>
        <w:bCs/>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873" w14:textId="54279342" w:rsidR="0031274B" w:rsidRPr="008D2E61" w:rsidRDefault="0031274B">
    <w:pPr>
      <w:pStyle w:val="Header"/>
      <w:rPr>
        <w:szCs w:val="22"/>
      </w:rPr>
    </w:pPr>
    <w:r w:rsidRPr="008D2E61">
      <w:rPr>
        <w:szCs w:val="22"/>
      </w:rPr>
      <w:tab/>
    </w:r>
    <w:r w:rsidR="001F206B" w:rsidRPr="00553C5F">
      <w:rPr>
        <w:b/>
        <w:szCs w:val="22"/>
        <w:lang w:val="ru-RU"/>
      </w:rPr>
      <w:t>Рек.</w:t>
    </w:r>
    <w:r w:rsidR="001F206B" w:rsidRPr="00553C5F">
      <w:rPr>
        <w:b/>
        <w:szCs w:val="22"/>
        <w:lang w:val="en-US"/>
      </w:rPr>
      <w:t xml:space="preserve"> </w:t>
    </w:r>
    <w:r w:rsidR="001F206B" w:rsidRPr="00553C5F">
      <w:rPr>
        <w:b/>
        <w:szCs w:val="22"/>
        <w:lang w:val="ru-RU"/>
      </w:rPr>
      <w:t xml:space="preserve"> </w:t>
    </w:r>
    <w:r w:rsidRPr="008D2E61">
      <w:rPr>
        <w:b/>
        <w:bCs/>
        <w:szCs w:val="22"/>
      </w:rPr>
      <w:fldChar w:fldCharType="begin"/>
    </w:r>
    <w:r w:rsidRPr="008D2E61">
      <w:rPr>
        <w:b/>
        <w:bCs/>
        <w:szCs w:val="22"/>
      </w:rPr>
      <w:instrText>styleref href</w:instrText>
    </w:r>
    <w:r w:rsidRPr="008D2E61">
      <w:rPr>
        <w:b/>
        <w:bCs/>
        <w:szCs w:val="22"/>
      </w:rPr>
      <w:fldChar w:fldCharType="separate"/>
    </w:r>
    <w:r w:rsidR="00C036A5">
      <w:rPr>
        <w:b/>
        <w:bCs/>
        <w:noProof/>
        <w:szCs w:val="22"/>
      </w:rPr>
      <w:t>МСЭ-R  BT.2167-0</w:t>
    </w:r>
    <w:r w:rsidRPr="008D2E61">
      <w:rPr>
        <w:b/>
        <w:bCs/>
        <w:szCs w:val="22"/>
      </w:rPr>
      <w:fldChar w:fldCharType="end"/>
    </w:r>
    <w:r w:rsidRPr="008D2E61">
      <w:rPr>
        <w:szCs w:val="22"/>
      </w:rPr>
      <w:tab/>
    </w:r>
    <w:r w:rsidRPr="008D2E61">
      <w:rPr>
        <w:rStyle w:val="PageNumber"/>
        <w:b/>
        <w:bCs/>
        <w:szCs w:val="22"/>
      </w:rPr>
      <w:fldChar w:fldCharType="begin"/>
    </w:r>
    <w:r w:rsidRPr="008D2E61">
      <w:rPr>
        <w:rStyle w:val="PageNumber"/>
        <w:b/>
        <w:bCs/>
        <w:szCs w:val="22"/>
      </w:rPr>
      <w:instrText xml:space="preserve"> PAGE </w:instrText>
    </w:r>
    <w:r w:rsidRPr="008D2E61">
      <w:rPr>
        <w:rStyle w:val="PageNumber"/>
        <w:b/>
        <w:bCs/>
        <w:szCs w:val="22"/>
      </w:rPr>
      <w:fldChar w:fldCharType="separate"/>
    </w:r>
    <w:r w:rsidR="00DB22CE" w:rsidRPr="008D2E61">
      <w:rPr>
        <w:rStyle w:val="PageNumber"/>
        <w:b/>
        <w:bCs/>
        <w:noProof/>
        <w:szCs w:val="22"/>
      </w:rPr>
      <w:t>3</w:t>
    </w:r>
    <w:r w:rsidRPr="008D2E61">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986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DAF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0831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34FA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7C9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707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C473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EA59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061F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8B9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76F"/>
    <w:multiLevelType w:val="hybridMultilevel"/>
    <w:tmpl w:val="955081F4"/>
    <w:lvl w:ilvl="0" w:tplc="78A244A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94762"/>
    <w:multiLevelType w:val="hybridMultilevel"/>
    <w:tmpl w:val="92369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B31E0B"/>
    <w:multiLevelType w:val="hybridMultilevel"/>
    <w:tmpl w:val="F95E3C6A"/>
    <w:lvl w:ilvl="0" w:tplc="98C2DABC">
      <w:start w:val="1"/>
      <w:numFmt w:val="lowerLetter"/>
      <w:lvlText w:val="%1)"/>
      <w:lvlJc w:val="left"/>
      <w:pPr>
        <w:ind w:left="1155" w:hanging="795"/>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040D8D"/>
    <w:multiLevelType w:val="hybridMultilevel"/>
    <w:tmpl w:val="129E88DA"/>
    <w:lvl w:ilvl="0" w:tplc="98C2DABC">
      <w:start w:val="1"/>
      <w:numFmt w:val="lowerLetter"/>
      <w:lvlText w:val="%1)"/>
      <w:lvlJc w:val="left"/>
      <w:pPr>
        <w:ind w:left="1155" w:hanging="795"/>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C1462E"/>
    <w:multiLevelType w:val="hybridMultilevel"/>
    <w:tmpl w:val="383A7F38"/>
    <w:lvl w:ilvl="0" w:tplc="98C2DABC">
      <w:start w:val="1"/>
      <w:numFmt w:val="lowerLetter"/>
      <w:lvlText w:val="%1)"/>
      <w:lvlJc w:val="left"/>
      <w:pPr>
        <w:ind w:left="1155" w:hanging="795"/>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5803065">
    <w:abstractNumId w:val="9"/>
  </w:num>
  <w:num w:numId="2" w16cid:durableId="417483843">
    <w:abstractNumId w:val="7"/>
  </w:num>
  <w:num w:numId="3" w16cid:durableId="527567028">
    <w:abstractNumId w:val="6"/>
  </w:num>
  <w:num w:numId="4" w16cid:durableId="1998873852">
    <w:abstractNumId w:val="5"/>
  </w:num>
  <w:num w:numId="5" w16cid:durableId="1982886897">
    <w:abstractNumId w:val="4"/>
  </w:num>
  <w:num w:numId="6" w16cid:durableId="668558165">
    <w:abstractNumId w:val="8"/>
  </w:num>
  <w:num w:numId="7" w16cid:durableId="713391040">
    <w:abstractNumId w:val="3"/>
  </w:num>
  <w:num w:numId="8" w16cid:durableId="248002768">
    <w:abstractNumId w:val="2"/>
  </w:num>
  <w:num w:numId="9" w16cid:durableId="2057970939">
    <w:abstractNumId w:val="1"/>
  </w:num>
  <w:num w:numId="10" w16cid:durableId="73665882">
    <w:abstractNumId w:val="0"/>
  </w:num>
  <w:num w:numId="11" w16cid:durableId="1241794263">
    <w:abstractNumId w:val="10"/>
  </w:num>
  <w:num w:numId="12" w16cid:durableId="1722632996">
    <w:abstractNumId w:val="8"/>
  </w:num>
  <w:num w:numId="13" w16cid:durableId="1869635638">
    <w:abstractNumId w:val="3"/>
  </w:num>
  <w:num w:numId="14" w16cid:durableId="1611619202">
    <w:abstractNumId w:val="2"/>
  </w:num>
  <w:num w:numId="15" w16cid:durableId="345131073">
    <w:abstractNumId w:val="1"/>
  </w:num>
  <w:num w:numId="16" w16cid:durableId="1813205673">
    <w:abstractNumId w:val="0"/>
  </w:num>
  <w:num w:numId="17" w16cid:durableId="1981180204">
    <w:abstractNumId w:val="8"/>
  </w:num>
  <w:num w:numId="18" w16cid:durableId="2015913238">
    <w:abstractNumId w:val="3"/>
  </w:num>
  <w:num w:numId="19" w16cid:durableId="2075077564">
    <w:abstractNumId w:val="2"/>
  </w:num>
  <w:num w:numId="20" w16cid:durableId="1427068928">
    <w:abstractNumId w:val="1"/>
  </w:num>
  <w:num w:numId="21" w16cid:durableId="1450390264">
    <w:abstractNumId w:val="0"/>
  </w:num>
  <w:num w:numId="22" w16cid:durableId="1212839205">
    <w:abstractNumId w:val="11"/>
  </w:num>
  <w:num w:numId="23" w16cid:durableId="1715278208">
    <w:abstractNumId w:val="12"/>
  </w:num>
  <w:num w:numId="24" w16cid:durableId="545408649">
    <w:abstractNumId w:val="13"/>
  </w:num>
  <w:num w:numId="25" w16cid:durableId="1829393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s-ES_tradnl" w:vendorID="64" w:dllVersion="0" w:nlCheck="1" w:checkStyle="0"/>
  <w:activeWritingStyle w:appName="MSWord" w:lang="en-GB"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Colors" w:val="1"/>
    <w:docVar w:name="WfID" w:val="3B105225"/>
    <w:docVar w:name="WfLastSegment" w:val="48"/>
    <w:docVar w:name="WfProtection" w:val="1"/>
    <w:docVar w:name="WfSegPar" w:val="00010 -1 0 0 0 0 0 0"/>
    <w:docVar w:name="WfSetup" w:val="C:\Documents and Settings\ADMIN\Application Data\Microsoft\Word\STARTUP\wordfast.ini"/>
    <w:docVar w:name="WfStyles" w:val="390 WfIntNo docCells=3A ,C:\Documents and Settings\ADMIN\Documents\InterDialect\202502\R-REC-BT.2167-0-202502-I!!MSW-R.docx, | ,,Agenda_item,Annex_No,Annex_NoTitle,Annex_ref,Annex_title,App_Art_No,App_Art_title,App_def,App_ref,App_to_Annex,Appendix_No,Appendix_NoTitle,Appendix_ref,Appendix_title,Art_def,Art_heading,Art_No,Art_ref,Art_title,ASN.1,at,Balloon Text Char1,Blanc,Border,Call,Chap_No,Chap_title,Committee,Cover Number,Cover Series,Date Cover,EditorsNote,enumlev1,enumlev2,enumlev3,Equation,Equation_legend,Figure,Figure_legend,Figure_No,Figure_title,Figure_with_legend,Figure_without_title,FirstFooter,Footer Special,Footer Special,Formal,Heading_b,Heading_i,Heading_split,Heading_Sum,href,Line,List No,List No,Mention Unresolved,Mention Unresolved,Method_heading1,Method_heading2,Method_heading3,Method_heading4,Method_Headingb,Normal after title,normal_0020table__char,Normal_after_title,Normal_end,Normal_split,Note,Part_1,Part_No,Part_ref,Part_title,Proposal,Prov_split,Question_date,Question_No,Question_ref,Question_title,Reasons,Rec_date,Rec_def,Rec_No,Rec_ref,Rec_title,Ref_text,Ref_title,Rep_date,Rep_No,Rep_ref,Rep_title,Res_date,Res_def,Res_No,Res_ref,Res_title,Section_1,Section_2,Section_3,Section_No,Section_title,Source,Subsection_1,Summary,Table_fin,Table_freq,Table_head,Table_legend,Table_Legend_Note,Table_No,Table_ref,Table_split,Table_text,Table_TextS5,Table_title,Title 1,Title 2,Title 3,Title 4,Title Cover,toc 0,tocpart,toctemp,tw4winMark,Unresolved Mention,Unresolved Mention1,Volume_title,Абзац списка,Верхний колонтитул,Выделение,Гиперссылка,Заголовок 1,Заголовок 2,Заголовок 3,Заголовок 4,Заголовок 5,Заголовок 6,Заголовок 7,Заголовок 8,Заголовок 9,Замещающий текст,Знак концевой сноски,Знак примечания,Знак сноски,Название объекта,Нет списка,Нижний колонтитул,Номер страницы,Номер строки,Обычная таблица,Обычный,Обычный (веб),Обычный отступ,Оглавление 1,Оглавление 2,Оглавление 3,Оглавление 4,Оглавление 5,Оглавление 6,Оглавление 7,Оглавление 8,Основной шрифт абзаца,Подпись,Просмотренная гиперссылка,Сетка таблицы,Текст выноски,Текст примечания,Текст сноски,Тема примечания,Указатель,Указатель 1,Указатель 2,Указатель 3,Указатель 4,Указатель 5,Указатель 6,Указатель 7,"/>
  </w:docVars>
  <w:rsids>
    <w:rsidRoot w:val="00F335DC"/>
    <w:rsid w:val="000067D4"/>
    <w:rsid w:val="00011746"/>
    <w:rsid w:val="00022BF1"/>
    <w:rsid w:val="00044732"/>
    <w:rsid w:val="0007182E"/>
    <w:rsid w:val="00072AAF"/>
    <w:rsid w:val="00085A7D"/>
    <w:rsid w:val="000923E3"/>
    <w:rsid w:val="000B48CF"/>
    <w:rsid w:val="000D4180"/>
    <w:rsid w:val="0014769D"/>
    <w:rsid w:val="00155B1D"/>
    <w:rsid w:val="00156B95"/>
    <w:rsid w:val="00162F56"/>
    <w:rsid w:val="00174591"/>
    <w:rsid w:val="00181931"/>
    <w:rsid w:val="00190BFB"/>
    <w:rsid w:val="001A61C5"/>
    <w:rsid w:val="001B227F"/>
    <w:rsid w:val="001B368D"/>
    <w:rsid w:val="001C6894"/>
    <w:rsid w:val="001C70E4"/>
    <w:rsid w:val="001D5E91"/>
    <w:rsid w:val="001D73BE"/>
    <w:rsid w:val="001F206B"/>
    <w:rsid w:val="00203C59"/>
    <w:rsid w:val="0021295D"/>
    <w:rsid w:val="00217EBF"/>
    <w:rsid w:val="00220FFA"/>
    <w:rsid w:val="00231A98"/>
    <w:rsid w:val="002374D5"/>
    <w:rsid w:val="00241004"/>
    <w:rsid w:val="00241766"/>
    <w:rsid w:val="00242AEE"/>
    <w:rsid w:val="002A1D89"/>
    <w:rsid w:val="002B4172"/>
    <w:rsid w:val="002D76C4"/>
    <w:rsid w:val="002E1796"/>
    <w:rsid w:val="002E42C8"/>
    <w:rsid w:val="002F286C"/>
    <w:rsid w:val="002F35D5"/>
    <w:rsid w:val="002F7849"/>
    <w:rsid w:val="00305F7F"/>
    <w:rsid w:val="0031274B"/>
    <w:rsid w:val="0034744D"/>
    <w:rsid w:val="003672D8"/>
    <w:rsid w:val="003B2D81"/>
    <w:rsid w:val="003C2990"/>
    <w:rsid w:val="003C6227"/>
    <w:rsid w:val="003C670C"/>
    <w:rsid w:val="0040519D"/>
    <w:rsid w:val="00413489"/>
    <w:rsid w:val="004500D0"/>
    <w:rsid w:val="0045145F"/>
    <w:rsid w:val="00451DD8"/>
    <w:rsid w:val="004657BD"/>
    <w:rsid w:val="004809E9"/>
    <w:rsid w:val="004B3256"/>
    <w:rsid w:val="004C1EC1"/>
    <w:rsid w:val="004E31EA"/>
    <w:rsid w:val="004F09B9"/>
    <w:rsid w:val="00511719"/>
    <w:rsid w:val="0052529D"/>
    <w:rsid w:val="005279BB"/>
    <w:rsid w:val="00570495"/>
    <w:rsid w:val="00587A38"/>
    <w:rsid w:val="00593833"/>
    <w:rsid w:val="005A79B2"/>
    <w:rsid w:val="005B7377"/>
    <w:rsid w:val="005C0A8E"/>
    <w:rsid w:val="005E04D1"/>
    <w:rsid w:val="005E6E33"/>
    <w:rsid w:val="005F10FC"/>
    <w:rsid w:val="00607D68"/>
    <w:rsid w:val="00610BC3"/>
    <w:rsid w:val="00622A04"/>
    <w:rsid w:val="0063016C"/>
    <w:rsid w:val="00643947"/>
    <w:rsid w:val="0065530E"/>
    <w:rsid w:val="00667EDB"/>
    <w:rsid w:val="00681183"/>
    <w:rsid w:val="00684BCD"/>
    <w:rsid w:val="006C3039"/>
    <w:rsid w:val="006C7F9E"/>
    <w:rsid w:val="006D3A91"/>
    <w:rsid w:val="007001FD"/>
    <w:rsid w:val="00700E61"/>
    <w:rsid w:val="00712B52"/>
    <w:rsid w:val="00732720"/>
    <w:rsid w:val="007357A8"/>
    <w:rsid w:val="007468DA"/>
    <w:rsid w:val="00762000"/>
    <w:rsid w:val="00765501"/>
    <w:rsid w:val="00772C46"/>
    <w:rsid w:val="007A4FE9"/>
    <w:rsid w:val="007C7D30"/>
    <w:rsid w:val="007E5AC5"/>
    <w:rsid w:val="007F1C13"/>
    <w:rsid w:val="007F6B7E"/>
    <w:rsid w:val="008030EF"/>
    <w:rsid w:val="0082065D"/>
    <w:rsid w:val="008261BD"/>
    <w:rsid w:val="00841BB7"/>
    <w:rsid w:val="008440C2"/>
    <w:rsid w:val="00860C30"/>
    <w:rsid w:val="00873695"/>
    <w:rsid w:val="00876A91"/>
    <w:rsid w:val="00895B20"/>
    <w:rsid w:val="008B597A"/>
    <w:rsid w:val="008B5D30"/>
    <w:rsid w:val="008D2E61"/>
    <w:rsid w:val="008E261A"/>
    <w:rsid w:val="008E281C"/>
    <w:rsid w:val="00913943"/>
    <w:rsid w:val="00915288"/>
    <w:rsid w:val="00925FE2"/>
    <w:rsid w:val="00936F82"/>
    <w:rsid w:val="00960C23"/>
    <w:rsid w:val="009A6AF1"/>
    <w:rsid w:val="009E00A8"/>
    <w:rsid w:val="009F7FD1"/>
    <w:rsid w:val="00A430E2"/>
    <w:rsid w:val="00A450CE"/>
    <w:rsid w:val="00A56DD6"/>
    <w:rsid w:val="00A6617B"/>
    <w:rsid w:val="00A7601F"/>
    <w:rsid w:val="00A8267C"/>
    <w:rsid w:val="00A95604"/>
    <w:rsid w:val="00AB0DC8"/>
    <w:rsid w:val="00AB0FF2"/>
    <w:rsid w:val="00AD2299"/>
    <w:rsid w:val="00AE18D0"/>
    <w:rsid w:val="00AE37B4"/>
    <w:rsid w:val="00AF1B48"/>
    <w:rsid w:val="00B03CAD"/>
    <w:rsid w:val="00B0719B"/>
    <w:rsid w:val="00B27CAA"/>
    <w:rsid w:val="00B44E24"/>
    <w:rsid w:val="00BC0133"/>
    <w:rsid w:val="00BC1B75"/>
    <w:rsid w:val="00BE4E65"/>
    <w:rsid w:val="00BF31F5"/>
    <w:rsid w:val="00C036A5"/>
    <w:rsid w:val="00C04C22"/>
    <w:rsid w:val="00C1548E"/>
    <w:rsid w:val="00C21580"/>
    <w:rsid w:val="00C31663"/>
    <w:rsid w:val="00C72F73"/>
    <w:rsid w:val="00C740B8"/>
    <w:rsid w:val="00C74CA4"/>
    <w:rsid w:val="00C863B6"/>
    <w:rsid w:val="00CD28B8"/>
    <w:rsid w:val="00CF405D"/>
    <w:rsid w:val="00D02231"/>
    <w:rsid w:val="00D30CA6"/>
    <w:rsid w:val="00D45E17"/>
    <w:rsid w:val="00D70DAC"/>
    <w:rsid w:val="00D93DC6"/>
    <w:rsid w:val="00D971D7"/>
    <w:rsid w:val="00DA7A49"/>
    <w:rsid w:val="00DB22CE"/>
    <w:rsid w:val="00DC2B47"/>
    <w:rsid w:val="00DD5504"/>
    <w:rsid w:val="00DE1988"/>
    <w:rsid w:val="00DE2FCC"/>
    <w:rsid w:val="00DF4176"/>
    <w:rsid w:val="00E01227"/>
    <w:rsid w:val="00E20F9B"/>
    <w:rsid w:val="00E4513C"/>
    <w:rsid w:val="00E67897"/>
    <w:rsid w:val="00E73F74"/>
    <w:rsid w:val="00E74959"/>
    <w:rsid w:val="00EA055E"/>
    <w:rsid w:val="00EA4B18"/>
    <w:rsid w:val="00EA64E7"/>
    <w:rsid w:val="00EB30B5"/>
    <w:rsid w:val="00ED175C"/>
    <w:rsid w:val="00F20994"/>
    <w:rsid w:val="00F2306C"/>
    <w:rsid w:val="00F335DC"/>
    <w:rsid w:val="00F45328"/>
    <w:rsid w:val="00F6001C"/>
    <w:rsid w:val="00F71129"/>
    <w:rsid w:val="00F82E0E"/>
    <w:rsid w:val="00F92570"/>
    <w:rsid w:val="00FA3B3B"/>
    <w:rsid w:val="00FB232A"/>
    <w:rsid w:val="00FC6D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23735"/>
  <w15:docId w15:val="{54E60F1B-5A24-47DB-A183-25694ED7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004"/>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B27CAA"/>
    <w:pPr>
      <w:keepNext/>
      <w:keepLines/>
      <w:spacing w:before="480"/>
      <w:ind w:left="794" w:hanging="794"/>
      <w:outlineLvl w:val="0"/>
    </w:pPr>
    <w:rPr>
      <w:b/>
    </w:rPr>
  </w:style>
  <w:style w:type="paragraph" w:styleId="Heading2">
    <w:name w:val="heading 2"/>
    <w:basedOn w:val="Heading1"/>
    <w:next w:val="Normal"/>
    <w:link w:val="Heading2Char"/>
    <w:qFormat/>
    <w:rsid w:val="00B27CAA"/>
    <w:pPr>
      <w:spacing w:before="320"/>
      <w:outlineLvl w:val="1"/>
    </w:pPr>
  </w:style>
  <w:style w:type="paragraph" w:styleId="Heading3">
    <w:name w:val="heading 3"/>
    <w:basedOn w:val="Heading1"/>
    <w:next w:val="Normal"/>
    <w:qFormat/>
    <w:rsid w:val="00B27CAA"/>
    <w:pPr>
      <w:spacing w:before="200"/>
      <w:outlineLvl w:val="2"/>
    </w:pPr>
  </w:style>
  <w:style w:type="paragraph" w:styleId="Heading4">
    <w:name w:val="heading 4"/>
    <w:basedOn w:val="Heading3"/>
    <w:next w:val="Normal"/>
    <w:qFormat/>
    <w:rsid w:val="00B27CAA"/>
    <w:pPr>
      <w:tabs>
        <w:tab w:val="clear" w:pos="794"/>
        <w:tab w:val="left" w:pos="992"/>
      </w:tabs>
      <w:ind w:left="992" w:hanging="992"/>
      <w:outlineLvl w:val="3"/>
    </w:pPr>
  </w:style>
  <w:style w:type="paragraph" w:styleId="Heading5">
    <w:name w:val="heading 5"/>
    <w:basedOn w:val="Heading4"/>
    <w:next w:val="Normal"/>
    <w:qFormat/>
    <w:rsid w:val="00B27CAA"/>
    <w:pPr>
      <w:outlineLvl w:val="4"/>
    </w:pPr>
  </w:style>
  <w:style w:type="paragraph" w:styleId="Heading6">
    <w:name w:val="heading 6"/>
    <w:basedOn w:val="Heading4"/>
    <w:next w:val="Normal"/>
    <w:qFormat/>
    <w:rsid w:val="00B27CAA"/>
    <w:pPr>
      <w:tabs>
        <w:tab w:val="clear" w:pos="992"/>
        <w:tab w:val="clear" w:pos="1191"/>
      </w:tabs>
      <w:ind w:left="1588" w:hanging="1588"/>
      <w:outlineLvl w:val="5"/>
    </w:pPr>
  </w:style>
  <w:style w:type="paragraph" w:styleId="Heading7">
    <w:name w:val="heading 7"/>
    <w:basedOn w:val="Heading6"/>
    <w:next w:val="Normal"/>
    <w:qFormat/>
    <w:rsid w:val="00B27CAA"/>
    <w:pPr>
      <w:outlineLvl w:val="6"/>
    </w:pPr>
  </w:style>
  <w:style w:type="paragraph" w:styleId="Heading8">
    <w:name w:val="heading 8"/>
    <w:basedOn w:val="Heading6"/>
    <w:next w:val="Normal"/>
    <w:qFormat/>
    <w:rsid w:val="00B27CAA"/>
    <w:pPr>
      <w:outlineLvl w:val="7"/>
    </w:pPr>
  </w:style>
  <w:style w:type="paragraph" w:styleId="Heading9">
    <w:name w:val="heading 9"/>
    <w:basedOn w:val="Heading6"/>
    <w:next w:val="Normal"/>
    <w:qFormat/>
    <w:rsid w:val="00B27CAA"/>
    <w:pPr>
      <w:jc w:val="left"/>
      <w:outlineLvl w:val="8"/>
    </w:pPr>
  </w:style>
  <w:style w:type="character" w:default="1" w:styleId="DefaultParagraphFont">
    <w:name w:val="Default Paragraph Font"/>
    <w:uiPriority w:val="1"/>
    <w:unhideWhenUsed/>
    <w:rsid w:val="00B27C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CAA"/>
  </w:style>
  <w:style w:type="paragraph" w:styleId="Header">
    <w:name w:val="header"/>
    <w:basedOn w:val="Normal"/>
    <w:link w:val="HeaderChar"/>
    <w:uiPriority w:val="99"/>
    <w:rsid w:val="00B27CAA"/>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27CAA"/>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27CAA"/>
  </w:style>
  <w:style w:type="paragraph" w:customStyle="1" w:styleId="Headingb">
    <w:name w:val="Heading_b"/>
    <w:basedOn w:val="Heading3"/>
    <w:next w:val="Normal"/>
    <w:link w:val="HeadingbChar"/>
    <w:rsid w:val="00B27CAA"/>
    <w:pPr>
      <w:spacing w:before="160"/>
      <w:ind w:left="0" w:firstLine="0"/>
      <w:outlineLvl w:val="9"/>
    </w:pPr>
  </w:style>
  <w:style w:type="paragraph" w:customStyle="1" w:styleId="Headingi">
    <w:name w:val="Heading_i"/>
    <w:basedOn w:val="Heading3"/>
    <w:next w:val="Normal"/>
    <w:rsid w:val="00B27CAA"/>
    <w:pPr>
      <w:spacing w:before="160"/>
      <w:ind w:left="0" w:firstLine="0"/>
    </w:pPr>
    <w:rPr>
      <w:b w:val="0"/>
      <w:i/>
    </w:rPr>
  </w:style>
  <w:style w:type="character" w:customStyle="1" w:styleId="href">
    <w:name w:val="href"/>
    <w:basedOn w:val="DefaultParagraphFont"/>
    <w:rsid w:val="00B27CAA"/>
  </w:style>
  <w:style w:type="paragraph" w:customStyle="1" w:styleId="enumlev1">
    <w:name w:val="enumlev1"/>
    <w:basedOn w:val="Normal"/>
    <w:link w:val="enumlev1Char"/>
    <w:rsid w:val="00B27CAA"/>
    <w:pPr>
      <w:spacing w:before="80"/>
      <w:ind w:left="794" w:hanging="794"/>
    </w:pPr>
  </w:style>
  <w:style w:type="paragraph" w:customStyle="1" w:styleId="enumlev2">
    <w:name w:val="enumlev2"/>
    <w:basedOn w:val="enumlev1"/>
    <w:rsid w:val="00B27CAA"/>
    <w:pPr>
      <w:ind w:left="1191" w:hanging="397"/>
    </w:pPr>
  </w:style>
  <w:style w:type="paragraph" w:customStyle="1" w:styleId="enumlev3">
    <w:name w:val="enumlev3"/>
    <w:basedOn w:val="enumlev2"/>
    <w:rsid w:val="00B27CAA"/>
    <w:pPr>
      <w:ind w:left="1588"/>
    </w:pPr>
  </w:style>
  <w:style w:type="paragraph" w:customStyle="1" w:styleId="Normalaftertitle">
    <w:name w:val="Normal_after_title"/>
    <w:basedOn w:val="Normal"/>
    <w:next w:val="Normal"/>
    <w:link w:val="NormalaftertitleChar"/>
    <w:rsid w:val="00B27CAA"/>
    <w:pPr>
      <w:spacing w:before="320"/>
    </w:pPr>
  </w:style>
  <w:style w:type="paragraph" w:customStyle="1" w:styleId="Note">
    <w:name w:val="Note"/>
    <w:basedOn w:val="Normal"/>
    <w:rsid w:val="00B27CAA"/>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B27CAA"/>
    <w:pPr>
      <w:keepNext/>
      <w:keepLines/>
      <w:tabs>
        <w:tab w:val="clear" w:pos="794"/>
        <w:tab w:val="clear" w:pos="1191"/>
        <w:tab w:val="clear" w:pos="1588"/>
        <w:tab w:val="clear" w:pos="1985"/>
      </w:tabs>
      <w:spacing w:before="480"/>
      <w:jc w:val="center"/>
    </w:pPr>
    <w:rPr>
      <w:sz w:val="26"/>
    </w:rPr>
  </w:style>
  <w:style w:type="paragraph" w:customStyle="1" w:styleId="HeadingSum">
    <w:name w:val="Heading_Sum"/>
    <w:basedOn w:val="Headingb"/>
    <w:next w:val="Normal"/>
    <w:rsid w:val="00B27CAA"/>
    <w:pPr>
      <w:spacing w:before="240"/>
    </w:pPr>
    <w:rPr>
      <w:lang w:val="es-ES_tradnl"/>
    </w:rPr>
  </w:style>
  <w:style w:type="paragraph" w:customStyle="1" w:styleId="Recref">
    <w:name w:val="Rec_ref"/>
    <w:basedOn w:val="Normal"/>
    <w:next w:val="Recdate"/>
    <w:rsid w:val="00B27CAA"/>
    <w:pPr>
      <w:jc w:val="center"/>
    </w:pPr>
  </w:style>
  <w:style w:type="paragraph" w:customStyle="1" w:styleId="Recdate">
    <w:name w:val="Rec_date"/>
    <w:basedOn w:val="Recref"/>
    <w:next w:val="Normalaftertitle"/>
    <w:rsid w:val="00B27CAA"/>
    <w:pPr>
      <w:jc w:val="right"/>
    </w:pPr>
  </w:style>
  <w:style w:type="paragraph" w:customStyle="1" w:styleId="AnnexNoTitle">
    <w:name w:val="Annex_NoTitle"/>
    <w:basedOn w:val="Heading1"/>
    <w:next w:val="Normalaftertitle"/>
    <w:rsid w:val="00B27CAA"/>
    <w:pPr>
      <w:spacing w:after="80"/>
      <w:ind w:left="0" w:firstLine="0"/>
      <w:jc w:val="center"/>
    </w:pPr>
    <w:rPr>
      <w:sz w:val="26"/>
    </w:rPr>
  </w:style>
  <w:style w:type="paragraph" w:customStyle="1" w:styleId="AppendixNoTitle">
    <w:name w:val="Appendix_NoTitle"/>
    <w:basedOn w:val="AnnexNoTitle"/>
    <w:next w:val="Normal"/>
    <w:rsid w:val="00B27CAA"/>
  </w:style>
  <w:style w:type="paragraph" w:customStyle="1" w:styleId="Tablefin">
    <w:name w:val="Table_fin"/>
    <w:basedOn w:val="Normal"/>
    <w:next w:val="Normal"/>
    <w:rsid w:val="00B27CAA"/>
    <w:pPr>
      <w:spacing w:before="0"/>
    </w:pPr>
    <w:rPr>
      <w:sz w:val="20"/>
      <w:lang w:val="en-GB"/>
    </w:rPr>
  </w:style>
  <w:style w:type="paragraph" w:customStyle="1" w:styleId="Tablehead">
    <w:name w:val="Table_head"/>
    <w:basedOn w:val="Normal"/>
    <w:next w:val="Normal"/>
    <w:rsid w:val="00B27CA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B27C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rsid w:val="00B27CAA"/>
    <w:pPr>
      <w:keepNext/>
      <w:spacing w:before="360" w:after="120"/>
      <w:jc w:val="center"/>
    </w:pPr>
  </w:style>
  <w:style w:type="paragraph" w:customStyle="1" w:styleId="Tabletext">
    <w:name w:val="Table_text"/>
    <w:basedOn w:val="Normal"/>
    <w:rsid w:val="00B27C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rsid w:val="00B27CAA"/>
    <w:pPr>
      <w:tabs>
        <w:tab w:val="clear" w:pos="1191"/>
        <w:tab w:val="clear" w:pos="1588"/>
        <w:tab w:val="clear" w:pos="1985"/>
        <w:tab w:val="center" w:pos="4820"/>
        <w:tab w:val="right" w:pos="9639"/>
      </w:tabs>
    </w:pPr>
  </w:style>
  <w:style w:type="paragraph" w:customStyle="1" w:styleId="Equationlegend">
    <w:name w:val="Equation_legend"/>
    <w:basedOn w:val="NormalIndent"/>
    <w:rsid w:val="00B27CA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CAA"/>
    <w:pPr>
      <w:ind w:left="794"/>
    </w:pPr>
  </w:style>
  <w:style w:type="paragraph" w:customStyle="1" w:styleId="Figurelegend">
    <w:name w:val="Figure_legend"/>
    <w:basedOn w:val="Normal"/>
    <w:rsid w:val="00B27CA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27CAA"/>
    <w:pPr>
      <w:keepNext/>
      <w:keepLines/>
      <w:spacing w:before="480" w:after="80"/>
      <w:jc w:val="center"/>
    </w:pPr>
    <w:rPr>
      <w:caps/>
      <w:sz w:val="18"/>
    </w:rPr>
  </w:style>
  <w:style w:type="paragraph" w:customStyle="1" w:styleId="tocpart">
    <w:name w:val="tocpart"/>
    <w:basedOn w:val="Normal"/>
    <w:rsid w:val="00B27CA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CAA"/>
    <w:pPr>
      <w:keepNext/>
      <w:keepLines/>
      <w:spacing w:before="480"/>
      <w:jc w:val="center"/>
    </w:pPr>
    <w:rPr>
      <w:sz w:val="26"/>
    </w:rPr>
  </w:style>
  <w:style w:type="paragraph" w:customStyle="1" w:styleId="Arttitle">
    <w:name w:val="Art_title"/>
    <w:basedOn w:val="Normal"/>
    <w:next w:val="Normalaftertitle"/>
    <w:rsid w:val="00B27CAA"/>
    <w:pPr>
      <w:keepNext/>
      <w:keepLines/>
      <w:spacing w:before="240"/>
      <w:jc w:val="center"/>
    </w:pPr>
    <w:rPr>
      <w:b/>
      <w:sz w:val="26"/>
    </w:rPr>
  </w:style>
  <w:style w:type="paragraph" w:customStyle="1" w:styleId="Blanc">
    <w:name w:val="Blanc"/>
    <w:basedOn w:val="Normal"/>
    <w:next w:val="Tabletext"/>
    <w:rsid w:val="00B27CA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27CA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27CAA"/>
    <w:pPr>
      <w:keepNext/>
      <w:keepLines/>
      <w:spacing w:before="160"/>
      <w:ind w:left="794"/>
    </w:pPr>
    <w:rPr>
      <w:i/>
    </w:rPr>
  </w:style>
  <w:style w:type="paragraph" w:customStyle="1" w:styleId="ChapNo">
    <w:name w:val="Chap_No"/>
    <w:basedOn w:val="ArtNo"/>
    <w:next w:val="Chaptitle"/>
    <w:rsid w:val="00B27CAA"/>
    <w:rPr>
      <w:b/>
    </w:rPr>
  </w:style>
  <w:style w:type="paragraph" w:customStyle="1" w:styleId="Chaptitle">
    <w:name w:val="Chap_title"/>
    <w:basedOn w:val="Arttitle"/>
    <w:next w:val="Normalaftertitle"/>
    <w:rsid w:val="00B27CAA"/>
  </w:style>
  <w:style w:type="character" w:styleId="FootnoteReference">
    <w:name w:val="footnote reference"/>
    <w:basedOn w:val="DefaultParagraphFont"/>
    <w:rsid w:val="00B27CAA"/>
    <w:rPr>
      <w:position w:val="6"/>
      <w:sz w:val="16"/>
    </w:rPr>
  </w:style>
  <w:style w:type="paragraph" w:styleId="FootnoteText">
    <w:name w:val="footnote text"/>
    <w:basedOn w:val="Normal"/>
    <w:link w:val="FootnoteTextChar"/>
    <w:rsid w:val="00B27CAA"/>
    <w:pPr>
      <w:keepLines/>
      <w:tabs>
        <w:tab w:val="left" w:pos="284"/>
      </w:tabs>
      <w:spacing w:before="60"/>
      <w:ind w:left="284" w:hanging="284"/>
    </w:pPr>
    <w:rPr>
      <w:sz w:val="20"/>
    </w:rPr>
  </w:style>
  <w:style w:type="paragraph" w:styleId="Index1">
    <w:name w:val="index 1"/>
    <w:basedOn w:val="Normal"/>
    <w:next w:val="Normal"/>
    <w:semiHidden/>
    <w:rsid w:val="00B27CAA"/>
  </w:style>
  <w:style w:type="paragraph" w:styleId="Index2">
    <w:name w:val="index 2"/>
    <w:basedOn w:val="Normal"/>
    <w:next w:val="Normal"/>
    <w:semiHidden/>
    <w:rsid w:val="00B27CAA"/>
    <w:pPr>
      <w:ind w:left="283"/>
    </w:pPr>
  </w:style>
  <w:style w:type="paragraph" w:styleId="Index3">
    <w:name w:val="index 3"/>
    <w:basedOn w:val="Normal"/>
    <w:next w:val="Normal"/>
    <w:semiHidden/>
    <w:rsid w:val="00B27CAA"/>
    <w:pPr>
      <w:ind w:left="566"/>
    </w:pPr>
  </w:style>
  <w:style w:type="paragraph" w:styleId="IndexHeading">
    <w:name w:val="index heading"/>
    <w:basedOn w:val="Normal"/>
    <w:next w:val="Index1"/>
    <w:rsid w:val="00B27CAA"/>
  </w:style>
  <w:style w:type="paragraph" w:customStyle="1" w:styleId="Line">
    <w:name w:val="Line"/>
    <w:basedOn w:val="Normal"/>
    <w:next w:val="Normal"/>
    <w:rsid w:val="00B27CA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CA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CAA"/>
  </w:style>
  <w:style w:type="paragraph" w:customStyle="1" w:styleId="Partref">
    <w:name w:val="Part_ref"/>
    <w:basedOn w:val="Normal"/>
    <w:next w:val="Normal"/>
    <w:rsid w:val="00B27CAA"/>
    <w:pPr>
      <w:keepNext/>
      <w:keepLines/>
      <w:spacing w:after="280"/>
      <w:jc w:val="center"/>
    </w:pPr>
  </w:style>
  <w:style w:type="paragraph" w:customStyle="1" w:styleId="Parttitle">
    <w:name w:val="Part_title"/>
    <w:basedOn w:val="Normal"/>
    <w:next w:val="Normalaftertitle"/>
    <w:rsid w:val="00B27CAA"/>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B27CAA"/>
  </w:style>
  <w:style w:type="paragraph" w:customStyle="1" w:styleId="QuestionNo">
    <w:name w:val="Question_No"/>
    <w:basedOn w:val="RecNo"/>
    <w:next w:val="Normal"/>
    <w:rsid w:val="00B27CAA"/>
  </w:style>
  <w:style w:type="paragraph" w:customStyle="1" w:styleId="Questionref">
    <w:name w:val="Question_ref"/>
    <w:basedOn w:val="Recref"/>
    <w:next w:val="Questiondate"/>
    <w:rsid w:val="00B27CAA"/>
  </w:style>
  <w:style w:type="paragraph" w:customStyle="1" w:styleId="Questiontitle">
    <w:name w:val="Question_title"/>
    <w:basedOn w:val="Normal"/>
    <w:next w:val="Questionref"/>
    <w:rsid w:val="00B27CAA"/>
  </w:style>
  <w:style w:type="paragraph" w:customStyle="1" w:styleId="Reftext">
    <w:name w:val="Ref_text"/>
    <w:basedOn w:val="Normal"/>
    <w:rsid w:val="00B27CAA"/>
    <w:pPr>
      <w:ind w:left="794" w:hanging="794"/>
    </w:pPr>
  </w:style>
  <w:style w:type="paragraph" w:customStyle="1" w:styleId="Reftitle">
    <w:name w:val="Ref_title"/>
    <w:basedOn w:val="Normal"/>
    <w:next w:val="Reftext"/>
    <w:rsid w:val="00B27CAA"/>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B27CAA"/>
  </w:style>
  <w:style w:type="paragraph" w:customStyle="1" w:styleId="RepNo">
    <w:name w:val="Rep_No"/>
    <w:basedOn w:val="RecNo"/>
    <w:next w:val="Reptitle"/>
    <w:rsid w:val="00B27CAA"/>
  </w:style>
  <w:style w:type="paragraph" w:customStyle="1" w:styleId="Repref">
    <w:name w:val="Rep_ref"/>
    <w:basedOn w:val="Recref"/>
    <w:next w:val="Repdate"/>
    <w:rsid w:val="00B27CAA"/>
  </w:style>
  <w:style w:type="paragraph" w:customStyle="1" w:styleId="Reptitle">
    <w:name w:val="Rep_title"/>
    <w:basedOn w:val="Rectitle"/>
    <w:next w:val="Repref"/>
    <w:rsid w:val="00B27CAA"/>
  </w:style>
  <w:style w:type="paragraph" w:customStyle="1" w:styleId="Resdate">
    <w:name w:val="Res_date"/>
    <w:basedOn w:val="Recdate"/>
    <w:next w:val="Normalaftertitle"/>
    <w:rsid w:val="00B27CAA"/>
  </w:style>
  <w:style w:type="paragraph" w:customStyle="1" w:styleId="ResNo">
    <w:name w:val="Res_No"/>
    <w:basedOn w:val="RecNo"/>
    <w:next w:val="Restitle"/>
    <w:rsid w:val="00B27CAA"/>
  </w:style>
  <w:style w:type="paragraph" w:customStyle="1" w:styleId="Resref">
    <w:name w:val="Res_ref"/>
    <w:basedOn w:val="Recref"/>
    <w:next w:val="Resdate"/>
    <w:rsid w:val="00B27CAA"/>
  </w:style>
  <w:style w:type="paragraph" w:customStyle="1" w:styleId="Restitle">
    <w:name w:val="Res_title"/>
    <w:basedOn w:val="Normal"/>
    <w:next w:val="Resref"/>
    <w:rsid w:val="00B27CAA"/>
    <w:pPr>
      <w:spacing w:before="240"/>
      <w:jc w:val="center"/>
    </w:pPr>
    <w:rPr>
      <w:b/>
      <w:sz w:val="26"/>
    </w:rPr>
  </w:style>
  <w:style w:type="paragraph" w:customStyle="1" w:styleId="SectionNo">
    <w:name w:val="Section_No"/>
    <w:basedOn w:val="Normal"/>
    <w:next w:val="Normal"/>
    <w:rsid w:val="00B27CAA"/>
  </w:style>
  <w:style w:type="paragraph" w:customStyle="1" w:styleId="Sectiontitle">
    <w:name w:val="Section_title"/>
    <w:basedOn w:val="Normal"/>
    <w:next w:val="Normalaftertitle"/>
    <w:rsid w:val="00B27CAA"/>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B27CAA"/>
    <w:pPr>
      <w:tabs>
        <w:tab w:val="clear" w:pos="794"/>
        <w:tab w:val="clear" w:pos="1191"/>
        <w:tab w:val="clear" w:pos="1588"/>
        <w:tab w:val="clear" w:pos="1985"/>
        <w:tab w:val="right" w:pos="9611"/>
      </w:tabs>
    </w:pPr>
    <w:rPr>
      <w:i/>
    </w:rPr>
  </w:style>
  <w:style w:type="paragraph" w:styleId="TOC1">
    <w:name w:val="toc 1"/>
    <w:basedOn w:val="Normal"/>
    <w:rsid w:val="00B27CA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27CAA"/>
    <w:pPr>
      <w:tabs>
        <w:tab w:val="clear" w:pos="567"/>
        <w:tab w:val="left" w:pos="1276"/>
      </w:tabs>
      <w:spacing w:before="160"/>
      <w:ind w:left="1276" w:hanging="709"/>
    </w:pPr>
  </w:style>
  <w:style w:type="paragraph" w:styleId="TOC3">
    <w:name w:val="toc 3"/>
    <w:basedOn w:val="TOC2"/>
    <w:rsid w:val="00B27CAA"/>
    <w:pPr>
      <w:tabs>
        <w:tab w:val="clear" w:pos="1276"/>
        <w:tab w:val="left" w:pos="2155"/>
      </w:tabs>
      <w:ind w:left="2155" w:hanging="879"/>
    </w:pPr>
  </w:style>
  <w:style w:type="paragraph" w:styleId="TOC4">
    <w:name w:val="toc 4"/>
    <w:basedOn w:val="TOC3"/>
    <w:rsid w:val="00B27CAA"/>
    <w:pPr>
      <w:tabs>
        <w:tab w:val="left" w:pos="3261"/>
      </w:tabs>
      <w:spacing w:before="80"/>
      <w:ind w:left="3261" w:hanging="993"/>
    </w:pPr>
  </w:style>
  <w:style w:type="paragraph" w:styleId="TOC5">
    <w:name w:val="toc 5"/>
    <w:basedOn w:val="TOC4"/>
    <w:rsid w:val="00B27CAA"/>
  </w:style>
  <w:style w:type="paragraph" w:styleId="TOC6">
    <w:name w:val="toc 6"/>
    <w:basedOn w:val="TOC4"/>
    <w:rsid w:val="00B27CAA"/>
  </w:style>
  <w:style w:type="paragraph" w:styleId="TOC7">
    <w:name w:val="toc 7"/>
    <w:basedOn w:val="TOC4"/>
    <w:rsid w:val="00B27CAA"/>
  </w:style>
  <w:style w:type="paragraph" w:styleId="TOC8">
    <w:name w:val="toc 8"/>
    <w:basedOn w:val="TOC4"/>
    <w:rsid w:val="00B27CAA"/>
  </w:style>
  <w:style w:type="paragraph" w:customStyle="1" w:styleId="Rectitle">
    <w:name w:val="Rec_title"/>
    <w:basedOn w:val="Normal"/>
    <w:next w:val="Recref"/>
    <w:link w:val="RectitleChar"/>
    <w:uiPriority w:val="99"/>
    <w:rsid w:val="00B27CAA"/>
    <w:pPr>
      <w:keepNext/>
      <w:keepLines/>
      <w:spacing w:before="240"/>
      <w:jc w:val="center"/>
    </w:pPr>
    <w:rPr>
      <w:b/>
      <w:sz w:val="26"/>
    </w:rPr>
  </w:style>
  <w:style w:type="paragraph" w:customStyle="1" w:styleId="Annexref">
    <w:name w:val="Annex_ref"/>
    <w:basedOn w:val="Normal"/>
    <w:next w:val="Normalaftertitle"/>
    <w:rsid w:val="00B27CAA"/>
    <w:pPr>
      <w:keepNext/>
      <w:keepLines/>
      <w:spacing w:after="280"/>
      <w:jc w:val="center"/>
    </w:pPr>
  </w:style>
  <w:style w:type="paragraph" w:customStyle="1" w:styleId="Appendixref">
    <w:name w:val="Appendix_ref"/>
    <w:basedOn w:val="Annexref"/>
    <w:next w:val="Normalaftertitle"/>
    <w:rsid w:val="00B27CAA"/>
  </w:style>
  <w:style w:type="paragraph" w:customStyle="1" w:styleId="Figuretitle">
    <w:name w:val="Figure_title"/>
    <w:basedOn w:val="Normal"/>
    <w:next w:val="Figure"/>
    <w:link w:val="FiguretitleChar"/>
    <w:rsid w:val="00B27CAA"/>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B27CAA"/>
    <w:pPr>
      <w:keepNext/>
      <w:spacing w:before="0" w:after="120"/>
      <w:jc w:val="center"/>
    </w:pPr>
    <w:rPr>
      <w:b/>
    </w:rPr>
  </w:style>
  <w:style w:type="paragraph" w:customStyle="1" w:styleId="Summary">
    <w:name w:val="Summary"/>
    <w:basedOn w:val="Normal"/>
    <w:next w:val="Normalaftertitle"/>
    <w:rsid w:val="00B27CAA"/>
    <w:pPr>
      <w:spacing w:after="480"/>
    </w:pPr>
    <w:rPr>
      <w:lang w:val="es-ES_tradnl"/>
    </w:rPr>
  </w:style>
  <w:style w:type="paragraph" w:customStyle="1" w:styleId="TableLegendNote">
    <w:name w:val="Table_Legend_Note"/>
    <w:basedOn w:val="Tablelegend"/>
    <w:next w:val="Tablelegend"/>
    <w:rsid w:val="00B27CAA"/>
    <w:pPr>
      <w:ind w:left="-85" w:firstLine="0"/>
    </w:pPr>
    <w:rPr>
      <w:lang w:val="en-US"/>
    </w:rPr>
  </w:style>
  <w:style w:type="paragraph" w:customStyle="1" w:styleId="Figure">
    <w:name w:val="Figure"/>
    <w:basedOn w:val="FigureNo"/>
    <w:next w:val="Normal"/>
    <w:rsid w:val="00B27CAA"/>
    <w:pPr>
      <w:keepNext w:val="0"/>
      <w:spacing w:before="0" w:after="240"/>
    </w:pPr>
  </w:style>
  <w:style w:type="character" w:customStyle="1" w:styleId="Heading1Char">
    <w:name w:val="Heading 1 Char"/>
    <w:basedOn w:val="DefaultParagraphFont"/>
    <w:link w:val="Heading1"/>
    <w:rsid w:val="00F335DC"/>
    <w:rPr>
      <w:b/>
      <w:sz w:val="22"/>
      <w:lang w:val="fr-FR" w:eastAsia="en-US"/>
    </w:rPr>
  </w:style>
  <w:style w:type="character" w:customStyle="1" w:styleId="HeaderChar">
    <w:name w:val="Header Char"/>
    <w:basedOn w:val="DefaultParagraphFont"/>
    <w:link w:val="Header"/>
    <w:uiPriority w:val="99"/>
    <w:rsid w:val="00B27CAA"/>
    <w:rPr>
      <w:sz w:val="22"/>
      <w:lang w:val="fr-FR" w:eastAsia="en-US"/>
    </w:rPr>
  </w:style>
  <w:style w:type="character" w:customStyle="1" w:styleId="FooterChar">
    <w:name w:val="Footer Char"/>
    <w:basedOn w:val="DefaultParagraphFont"/>
    <w:link w:val="Footer"/>
    <w:qFormat/>
    <w:rsid w:val="00F335DC"/>
    <w:rPr>
      <w:noProof/>
      <w:sz w:val="18"/>
      <w:lang w:val="fr-FR" w:eastAsia="en-US"/>
    </w:rPr>
  </w:style>
  <w:style w:type="character" w:styleId="Hyperlink">
    <w:name w:val="Hyperlink"/>
    <w:basedOn w:val="DefaultParagraphFont"/>
    <w:rsid w:val="00B27CAA"/>
    <w:rPr>
      <w:color w:val="0000FF"/>
      <w:u w:val="single"/>
    </w:rPr>
  </w:style>
  <w:style w:type="table" w:styleId="TableGrid">
    <w:name w:val="Table Grid"/>
    <w:basedOn w:val="TableNormal"/>
    <w:uiPriority w:val="39"/>
    <w:rsid w:val="00B27CA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B27CAA"/>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F335D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27CAA"/>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F335D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8030EF"/>
    <w:rPr>
      <w:vertAlign w:val="superscript"/>
    </w:rPr>
  </w:style>
  <w:style w:type="paragraph" w:customStyle="1" w:styleId="Figurewithouttitle">
    <w:name w:val="Figure_without_title"/>
    <w:basedOn w:val="FigureNo"/>
    <w:next w:val="Normal"/>
    <w:rsid w:val="008030EF"/>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8030EF"/>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8030EF"/>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8030EF"/>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8030EF"/>
    <w:pPr>
      <w:tabs>
        <w:tab w:val="left" w:pos="567"/>
        <w:tab w:val="left" w:pos="1701"/>
        <w:tab w:val="left" w:pos="2835"/>
      </w:tabs>
      <w:spacing w:before="240"/>
    </w:pPr>
    <w:rPr>
      <w:b w:val="0"/>
      <w:caps/>
    </w:rPr>
  </w:style>
  <w:style w:type="paragraph" w:customStyle="1" w:styleId="Title2">
    <w:name w:val="Title 2"/>
    <w:basedOn w:val="Source"/>
    <w:next w:val="Normal"/>
    <w:rsid w:val="008030EF"/>
    <w:pPr>
      <w:overflowPunct/>
      <w:autoSpaceDE/>
      <w:autoSpaceDN/>
      <w:adjustRightInd/>
      <w:spacing w:before="480"/>
      <w:textAlignment w:val="auto"/>
    </w:pPr>
    <w:rPr>
      <w:b w:val="0"/>
      <w:caps/>
    </w:rPr>
  </w:style>
  <w:style w:type="paragraph" w:customStyle="1" w:styleId="Title3">
    <w:name w:val="Title 3"/>
    <w:basedOn w:val="Title2"/>
    <w:next w:val="Normal"/>
    <w:rsid w:val="008030EF"/>
    <w:pPr>
      <w:spacing w:before="240"/>
    </w:pPr>
    <w:rPr>
      <w:caps w:val="0"/>
    </w:rPr>
  </w:style>
  <w:style w:type="paragraph" w:customStyle="1" w:styleId="Title4">
    <w:name w:val="Title 4"/>
    <w:basedOn w:val="Title3"/>
    <w:next w:val="Heading1"/>
    <w:rsid w:val="008030EF"/>
    <w:rPr>
      <w:b/>
    </w:rPr>
  </w:style>
  <w:style w:type="character" w:customStyle="1" w:styleId="Appdef">
    <w:name w:val="App_def"/>
    <w:basedOn w:val="DefaultParagraphFont"/>
    <w:rsid w:val="008030EF"/>
    <w:rPr>
      <w:rFonts w:ascii="Times New Roman" w:hAnsi="Times New Roman"/>
      <w:b/>
    </w:rPr>
  </w:style>
  <w:style w:type="character" w:customStyle="1" w:styleId="Appref">
    <w:name w:val="App_ref"/>
    <w:basedOn w:val="DefaultParagraphFont"/>
    <w:rsid w:val="008030EF"/>
  </w:style>
  <w:style w:type="character" w:customStyle="1" w:styleId="Artdef">
    <w:name w:val="Art_def"/>
    <w:basedOn w:val="DefaultParagraphFont"/>
    <w:rsid w:val="008030EF"/>
    <w:rPr>
      <w:rFonts w:ascii="Times New Roman" w:hAnsi="Times New Roman"/>
      <w:b/>
    </w:rPr>
  </w:style>
  <w:style w:type="character" w:customStyle="1" w:styleId="Artref">
    <w:name w:val="Art_ref"/>
    <w:basedOn w:val="DefaultParagraphFont"/>
    <w:rsid w:val="008030EF"/>
  </w:style>
  <w:style w:type="character" w:customStyle="1" w:styleId="Tablefreq">
    <w:name w:val="Table_freq"/>
    <w:basedOn w:val="DefaultParagraphFont"/>
    <w:rsid w:val="008030EF"/>
    <w:rPr>
      <w:b/>
      <w:color w:val="auto"/>
      <w:sz w:val="20"/>
    </w:rPr>
  </w:style>
  <w:style w:type="paragraph" w:customStyle="1" w:styleId="Formal">
    <w:name w:val="Formal"/>
    <w:basedOn w:val="ASN1"/>
    <w:rsid w:val="008030EF"/>
    <w:pPr>
      <w:tabs>
        <w:tab w:val="left" w:pos="1871"/>
      </w:tabs>
      <w:jc w:val="left"/>
    </w:pPr>
    <w:rPr>
      <w:rFonts w:ascii="Times New Roman Bold" w:hAnsi="Times New Roman Bold"/>
      <w:b w:val="0"/>
    </w:rPr>
  </w:style>
  <w:style w:type="paragraph" w:customStyle="1" w:styleId="Section1">
    <w:name w:val="Section_1"/>
    <w:basedOn w:val="Normal"/>
    <w:rsid w:val="008030EF"/>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8030EF"/>
    <w:rPr>
      <w:b w:val="0"/>
      <w:i/>
    </w:rPr>
  </w:style>
  <w:style w:type="paragraph" w:customStyle="1" w:styleId="AnnexNo">
    <w:name w:val="Annex_No"/>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030E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8030EF"/>
  </w:style>
  <w:style w:type="paragraph" w:customStyle="1" w:styleId="Appendixtitle">
    <w:name w:val="Appendix_title"/>
    <w:basedOn w:val="Annextitle"/>
    <w:next w:val="Normal"/>
    <w:rsid w:val="008030EF"/>
  </w:style>
  <w:style w:type="paragraph" w:customStyle="1" w:styleId="Border">
    <w:name w:val="Border"/>
    <w:basedOn w:val="Normal"/>
    <w:rsid w:val="008030EF"/>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8030EF"/>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8030EF"/>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8030EF"/>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8030EF"/>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8030EF"/>
  </w:style>
  <w:style w:type="paragraph" w:customStyle="1" w:styleId="Normalaftertitle0">
    <w:name w:val="Normal after title"/>
    <w:basedOn w:val="Normal"/>
    <w:next w:val="Normal"/>
    <w:rsid w:val="008030EF"/>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8030EF"/>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8030EF"/>
    <w:pPr>
      <w:tabs>
        <w:tab w:val="clear" w:pos="794"/>
        <w:tab w:val="clear" w:pos="1191"/>
        <w:tab w:val="left" w:pos="1134"/>
      </w:tabs>
      <w:jc w:val="left"/>
    </w:pPr>
  </w:style>
  <w:style w:type="paragraph" w:customStyle="1" w:styleId="Section3">
    <w:name w:val="Section_3"/>
    <w:basedOn w:val="Section1"/>
    <w:rsid w:val="008030EF"/>
    <w:rPr>
      <w:b w:val="0"/>
    </w:rPr>
  </w:style>
  <w:style w:type="paragraph" w:customStyle="1" w:styleId="TableTextS5">
    <w:name w:val="Table_TextS5"/>
    <w:basedOn w:val="Normal"/>
    <w:rsid w:val="008030EF"/>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8030E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8030EF"/>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8030EF"/>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8030EF"/>
  </w:style>
  <w:style w:type="paragraph" w:customStyle="1" w:styleId="Committee">
    <w:name w:val="Committee"/>
    <w:basedOn w:val="Normal"/>
    <w:qFormat/>
    <w:rsid w:val="008030E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rsid w:val="008030EF"/>
    <w:rPr>
      <w:lang w:val="fr-FR" w:eastAsia="en-US"/>
    </w:rPr>
  </w:style>
  <w:style w:type="paragraph" w:customStyle="1" w:styleId="Normalend">
    <w:name w:val="Normal_end"/>
    <w:basedOn w:val="Normal"/>
    <w:next w:val="Normal"/>
    <w:qFormat/>
    <w:rsid w:val="008030EF"/>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030EF"/>
    <w:pPr>
      <w:keepNext/>
      <w:keepLines/>
    </w:pPr>
  </w:style>
  <w:style w:type="paragraph" w:customStyle="1" w:styleId="Subsection1">
    <w:name w:val="Subsection_1"/>
    <w:basedOn w:val="Section1"/>
    <w:next w:val="Normalaftertitle0"/>
    <w:qFormat/>
    <w:rsid w:val="008030EF"/>
  </w:style>
  <w:style w:type="paragraph" w:customStyle="1" w:styleId="Volumetitle">
    <w:name w:val="Volume_title"/>
    <w:basedOn w:val="Normal"/>
    <w:qFormat/>
    <w:rsid w:val="008030EF"/>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8030EF"/>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8030EF"/>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8030EF"/>
    <w:rPr>
      <w:rFonts w:ascii="Times New Roman" w:hAnsi="Times New Roman"/>
      <w:b w:val="0"/>
    </w:rPr>
  </w:style>
  <w:style w:type="paragraph" w:customStyle="1" w:styleId="Tablesplit">
    <w:name w:val="Table_split"/>
    <w:basedOn w:val="Tabletext"/>
    <w:qFormat/>
    <w:rsid w:val="008030EF"/>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rPr>
  </w:style>
  <w:style w:type="paragraph" w:customStyle="1" w:styleId="Methodheading1">
    <w:name w:val="Method_heading1"/>
    <w:basedOn w:val="Heading1"/>
    <w:next w:val="Normal"/>
    <w:qFormat/>
    <w:rsid w:val="008030EF"/>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8030EF"/>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8030EF"/>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8030EF"/>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8030EF"/>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8030EF"/>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8030EF"/>
    <w:rPr>
      <w:rFonts w:ascii="Times New Roman Bold" w:hAnsi="Times New Roman Bold"/>
      <w:b/>
      <w:sz w:val="18"/>
      <w:lang w:val="fr-FR" w:eastAsia="en-US"/>
    </w:rPr>
  </w:style>
  <w:style w:type="paragraph" w:customStyle="1" w:styleId="Figurewithlegend">
    <w:name w:val="Figure_with_legend"/>
    <w:basedOn w:val="Figure"/>
    <w:rsid w:val="008030EF"/>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8030EF"/>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8030EF"/>
    <w:rPr>
      <w:sz w:val="24"/>
      <w:lang w:val="en-GB" w:eastAsia="en-US"/>
    </w:rPr>
  </w:style>
  <w:style w:type="paragraph" w:customStyle="1" w:styleId="FooterSpecial0">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8030EF"/>
    <w:rPr>
      <w:b/>
      <w:sz w:val="28"/>
      <w:lang w:val="en-GB" w:eastAsia="en-US"/>
    </w:rPr>
  </w:style>
  <w:style w:type="character" w:customStyle="1" w:styleId="Title1Char">
    <w:name w:val="Title 1 Char"/>
    <w:basedOn w:val="SourceChar"/>
    <w:link w:val="Title1"/>
    <w:locked/>
    <w:rsid w:val="008030EF"/>
    <w:rPr>
      <w:b w:val="0"/>
      <w:caps/>
      <w:sz w:val="28"/>
      <w:lang w:val="en-GB" w:eastAsia="en-US"/>
    </w:rPr>
  </w:style>
  <w:style w:type="character" w:customStyle="1" w:styleId="HeadingbChar">
    <w:name w:val="Heading_b Char"/>
    <w:basedOn w:val="DefaultParagraphFont"/>
    <w:link w:val="Headingb"/>
    <w:locked/>
    <w:rsid w:val="008030EF"/>
    <w:rPr>
      <w:b/>
      <w:sz w:val="22"/>
      <w:lang w:val="fr-FR" w:eastAsia="en-US"/>
    </w:rPr>
  </w:style>
  <w:style w:type="character" w:customStyle="1" w:styleId="enumlev1Char">
    <w:name w:val="enumlev1 Char"/>
    <w:basedOn w:val="DefaultParagraphFont"/>
    <w:link w:val="enumlev1"/>
    <w:locked/>
    <w:rsid w:val="008030EF"/>
    <w:rPr>
      <w:sz w:val="22"/>
      <w:lang w:val="fr-FR" w:eastAsia="en-US"/>
    </w:rPr>
  </w:style>
  <w:style w:type="character" w:customStyle="1" w:styleId="NormalaftertitleChar">
    <w:name w:val="Normal_after_title Char"/>
    <w:basedOn w:val="DefaultParagraphFont"/>
    <w:link w:val="Normalaftertitle"/>
    <w:locked/>
    <w:rsid w:val="008030EF"/>
    <w:rPr>
      <w:sz w:val="22"/>
      <w:lang w:val="fr-FR" w:eastAsia="en-US"/>
    </w:rPr>
  </w:style>
  <w:style w:type="character" w:customStyle="1" w:styleId="MentionUnresolved">
    <w:name w:val="Mention Unresolved"/>
    <w:basedOn w:val="DefaultParagraphFont"/>
    <w:uiPriority w:val="99"/>
    <w:semiHidden/>
    <w:unhideWhenUsed/>
    <w:rsid w:val="008030EF"/>
    <w:rPr>
      <w:color w:val="605E5C"/>
      <w:shd w:val="clear" w:color="auto" w:fill="E1DFDD"/>
    </w:rPr>
  </w:style>
  <w:style w:type="character" w:customStyle="1" w:styleId="RectitleChar">
    <w:name w:val="Rec_title Char"/>
    <w:link w:val="Rectitle"/>
    <w:uiPriority w:val="99"/>
    <w:locked/>
    <w:rsid w:val="008030EF"/>
    <w:rPr>
      <w:b/>
      <w:sz w:val="26"/>
      <w:lang w:val="fr-FR" w:eastAsia="en-US"/>
    </w:rPr>
  </w:style>
  <w:style w:type="character" w:customStyle="1" w:styleId="Heading2Char">
    <w:name w:val="Heading 2 Char"/>
    <w:basedOn w:val="DefaultParagraphFont"/>
    <w:link w:val="Heading2"/>
    <w:rsid w:val="008030EF"/>
    <w:rPr>
      <w:b/>
      <w:sz w:val="22"/>
      <w:lang w:val="fr-FR" w:eastAsia="en-US"/>
    </w:rPr>
  </w:style>
  <w:style w:type="character" w:customStyle="1" w:styleId="UnresolvedMention1">
    <w:name w:val="Unresolved Mention1"/>
    <w:basedOn w:val="DefaultParagraphFont"/>
    <w:uiPriority w:val="99"/>
    <w:semiHidden/>
    <w:unhideWhenUsed/>
    <w:rsid w:val="008030EF"/>
    <w:rPr>
      <w:color w:val="605E5C"/>
      <w:shd w:val="clear" w:color="auto" w:fill="E1DFDD"/>
    </w:rPr>
  </w:style>
  <w:style w:type="character" w:customStyle="1" w:styleId="Recdef">
    <w:name w:val="Rec_def"/>
    <w:basedOn w:val="DefaultParagraphFont"/>
    <w:rsid w:val="008030EF"/>
    <w:rPr>
      <w:b/>
    </w:rPr>
  </w:style>
  <w:style w:type="character" w:customStyle="1" w:styleId="Resdef">
    <w:name w:val="Res_def"/>
    <w:basedOn w:val="DefaultParagraphFont"/>
    <w:rsid w:val="008030EF"/>
    <w:rPr>
      <w:rFonts w:ascii="Times New Roman" w:hAnsi="Times New Roman"/>
      <w:b/>
    </w:rPr>
  </w:style>
  <w:style w:type="paragraph" w:styleId="Caption">
    <w:name w:val="caption"/>
    <w:basedOn w:val="Normal"/>
    <w:next w:val="Normal"/>
    <w:unhideWhenUsed/>
    <w:qFormat/>
    <w:rsid w:val="008030EF"/>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rsid w:val="008030EF"/>
    <w:rPr>
      <w:rFonts w:ascii="Segoe UI" w:hAnsi="Segoe UI" w:cs="Segoe UI"/>
      <w:sz w:val="18"/>
      <w:szCs w:val="18"/>
      <w:lang w:val="en-GB" w:eastAsia="en-US"/>
    </w:rPr>
  </w:style>
  <w:style w:type="paragraph" w:styleId="BalloonText">
    <w:name w:val="Balloon Text"/>
    <w:basedOn w:val="Normal"/>
    <w:link w:val="BalloonTextChar"/>
    <w:unhideWhenUsed/>
    <w:rsid w:val="008030EF"/>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8030EF"/>
    <w:rPr>
      <w:rFonts w:ascii="Segoe UI" w:hAnsi="Segoe UI" w:cs="Segoe UI"/>
      <w:sz w:val="18"/>
      <w:szCs w:val="18"/>
      <w:lang w:val="en-GB" w:eastAsia="en-US"/>
    </w:rPr>
  </w:style>
  <w:style w:type="paragraph" w:styleId="NormalWeb">
    <w:name w:val="Normal (Web)"/>
    <w:basedOn w:val="Normal"/>
    <w:uiPriority w:val="99"/>
    <w:semiHidden/>
    <w:unhideWhenUsed/>
    <w:rsid w:val="008030E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paragraph" w:customStyle="1" w:styleId="at">
    <w:name w:val="at"/>
    <w:rsid w:val="008030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semiHidden/>
    <w:rsid w:val="008030EF"/>
    <w:rPr>
      <w:sz w:val="24"/>
      <w:lang w:val="en-GB" w:eastAsia="en-US"/>
    </w:rPr>
  </w:style>
  <w:style w:type="character" w:styleId="FollowedHyperlink">
    <w:name w:val="FollowedHyperlink"/>
    <w:basedOn w:val="DefaultParagraphFont"/>
    <w:semiHidden/>
    <w:unhideWhenUsed/>
    <w:rsid w:val="008030EF"/>
    <w:rPr>
      <w:color w:val="800080" w:themeColor="followedHyperlink"/>
      <w:u w:val="single"/>
    </w:rPr>
  </w:style>
  <w:style w:type="character" w:styleId="PlaceholderText">
    <w:name w:val="Placeholder Text"/>
    <w:basedOn w:val="DefaultParagraphFont"/>
    <w:uiPriority w:val="99"/>
    <w:semiHidden/>
    <w:rsid w:val="008030EF"/>
    <w:rPr>
      <w:color w:val="808080"/>
    </w:rPr>
  </w:style>
  <w:style w:type="character" w:styleId="CommentReference">
    <w:name w:val="annotation reference"/>
    <w:basedOn w:val="DefaultParagraphFont"/>
    <w:semiHidden/>
    <w:unhideWhenUsed/>
    <w:rsid w:val="008030EF"/>
    <w:rPr>
      <w:sz w:val="16"/>
      <w:szCs w:val="16"/>
    </w:rPr>
  </w:style>
  <w:style w:type="paragraph" w:styleId="CommentText">
    <w:name w:val="annotation text"/>
    <w:basedOn w:val="Normal"/>
    <w:link w:val="CommentTextChar"/>
    <w:unhideWhenUsed/>
    <w:rsid w:val="008030EF"/>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8030EF"/>
    <w:rPr>
      <w:lang w:val="en-GB" w:eastAsia="en-US"/>
    </w:rPr>
  </w:style>
  <w:style w:type="paragraph" w:styleId="CommentSubject">
    <w:name w:val="annotation subject"/>
    <w:basedOn w:val="CommentText"/>
    <w:next w:val="CommentText"/>
    <w:link w:val="CommentSubjectChar"/>
    <w:semiHidden/>
    <w:unhideWhenUsed/>
    <w:rsid w:val="008030EF"/>
    <w:rPr>
      <w:b/>
      <w:bCs/>
    </w:rPr>
  </w:style>
  <w:style w:type="character" w:customStyle="1" w:styleId="CommentSubjectChar">
    <w:name w:val="Comment Subject Char"/>
    <w:basedOn w:val="CommentTextChar"/>
    <w:link w:val="CommentSubject"/>
    <w:semiHidden/>
    <w:rsid w:val="008030EF"/>
    <w:rPr>
      <w:b/>
      <w:bCs/>
      <w:lang w:val="en-GB" w:eastAsia="en-US"/>
    </w:rPr>
  </w:style>
  <w:style w:type="character" w:customStyle="1" w:styleId="MentionUnresolved0">
    <w:name w:val="Mention Unresolved"/>
    <w:basedOn w:val="DefaultParagraphFont"/>
    <w:uiPriority w:val="99"/>
    <w:semiHidden/>
    <w:unhideWhenUsed/>
    <w:rsid w:val="008030EF"/>
    <w:rPr>
      <w:color w:val="605E5C"/>
      <w:shd w:val="clear" w:color="auto" w:fill="E1DFDD"/>
    </w:rPr>
  </w:style>
  <w:style w:type="character" w:styleId="Emphasis">
    <w:name w:val="Emphasis"/>
    <w:basedOn w:val="DefaultParagraphFont"/>
    <w:uiPriority w:val="20"/>
    <w:qFormat/>
    <w:rsid w:val="008030EF"/>
    <w:rPr>
      <w:i/>
      <w:iCs/>
    </w:rPr>
  </w:style>
  <w:style w:type="paragraph" w:styleId="ListParagraph">
    <w:name w:val="List Paragraph"/>
    <w:basedOn w:val="Normal"/>
    <w:uiPriority w:val="34"/>
    <w:qFormat/>
    <w:rsid w:val="008030EF"/>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1">
    <w:name w:val="Неразрешенное упоминание1"/>
    <w:basedOn w:val="DefaultParagraphFont"/>
    <w:uiPriority w:val="99"/>
    <w:semiHidden/>
    <w:unhideWhenUsed/>
    <w:rsid w:val="00841BB7"/>
    <w:rPr>
      <w:color w:val="605E5C"/>
      <w:shd w:val="clear" w:color="auto" w:fill="E1DFDD"/>
    </w:rPr>
  </w:style>
  <w:style w:type="character" w:customStyle="1" w:styleId="CallChar">
    <w:name w:val="Call Char"/>
    <w:basedOn w:val="DefaultParagraphFont"/>
    <w:link w:val="Call"/>
    <w:locked/>
    <w:rsid w:val="00156B95"/>
    <w:rPr>
      <w:i/>
      <w:sz w:val="22"/>
      <w:lang w:val="fr-FR" w:eastAsia="en-US"/>
    </w:rPr>
  </w:style>
  <w:style w:type="character" w:customStyle="1" w:styleId="tw4winMark">
    <w:name w:val="tw4winMark"/>
    <w:basedOn w:val="DefaultParagraphFont"/>
    <w:rsid w:val="00085A7D"/>
    <w:rPr>
      <w:rFonts w:ascii="Courier New" w:hAnsi="Courier New" w:cs="Courier New"/>
      <w:b w:val="0"/>
      <w:i w:val="0"/>
      <w:dstrike w:val="0"/>
      <w:noProof/>
      <w:vanish/>
      <w:color w:val="800080"/>
      <w:spacing w:val="0"/>
      <w:kern w:val="30"/>
      <w:sz w:val="18"/>
      <w:effect w:val="none"/>
      <w:vertAlign w:val="subscript"/>
      <w:lang w:val="en-GB"/>
    </w:rPr>
  </w:style>
  <w:style w:type="paragraph" w:customStyle="1" w:styleId="CoverDate">
    <w:name w:val="Cover Date"/>
    <w:basedOn w:val="Normal"/>
    <w:qFormat/>
    <w:rsid w:val="00B27CAA"/>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B27CAA"/>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publ/R-REC/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R/go/patents/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AQ- OK</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2CDF-5493-48E3-B693-B2DD2F957573}">
  <ds:schemaRefs>
    <ds:schemaRef ds:uri="http://schemas.microsoft.com/office/2006/documentManagement/types"/>
    <ds:schemaRef ds:uri="http://schemas.openxmlformats.org/package/2006/metadata/core-properties"/>
    <ds:schemaRef ds:uri="4c6a61cb-1973-4fc6-92ae-f4d7a4471404"/>
    <ds:schemaRef ds:uri="http://purl.org/dc/terms/"/>
    <ds:schemaRef ds:uri="http://schemas.microsoft.com/office/2006/metadata/properties"/>
    <ds:schemaRef ds:uri="http://purl.org/dc/elements/1.1/"/>
    <ds:schemaRef ds:uri="http://purl.org/dc/dcmitype/"/>
    <ds:schemaRef ds:uri="http://schemas.microsoft.com/office/infopath/2007/PartnerControls"/>
    <ds:schemaRef ds:uri="fcb6b58c-b914-4d07-b93f-e162996dcb8f"/>
    <ds:schemaRef ds:uri="http://www.w3.org/XML/1998/namespace"/>
  </ds:schemaRefs>
</ds:datastoreItem>
</file>

<file path=customXml/itemProps2.xml><?xml version="1.0" encoding="utf-8"?>
<ds:datastoreItem xmlns:ds="http://schemas.openxmlformats.org/officeDocument/2006/customXml" ds:itemID="{316F6472-349D-4DFF-A600-AE65A37962F5}">
  <ds:schemaRefs>
    <ds:schemaRef ds:uri="http://schemas.microsoft.com/sharepoint/v3/contenttype/forms"/>
  </ds:schemaRefs>
</ds:datastoreItem>
</file>

<file path=customXml/itemProps3.xml><?xml version="1.0" encoding="utf-8"?>
<ds:datastoreItem xmlns:ds="http://schemas.openxmlformats.org/officeDocument/2006/customXml" ds:itemID="{2DC2A173-F9E5-4AF0-94FB-629E36D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09A6D-ADB5-499D-86E1-5BE88057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36</TotalTime>
  <Pages>6</Pages>
  <Words>1189</Words>
  <Characters>9263</Characters>
  <Application>Microsoft Office Word</Application>
  <DocSecurity>0</DocSecurity>
  <Lines>197</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BT.2167-0 - Структура для содержательно-адаптивных методов сокращения энергопотребления телевизионных дисплеев</vt:lpstr>
      <vt:lpstr>Recommendation ITU-R BT.2167-0 (02/2025) - A framework for content-adaptive methods for reduction of energy consumption in television displays</vt:lpstr>
    </vt:vector>
  </TitlesOfParts>
  <Manager/>
  <Company>ITU</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BT.2167-0 (02/2025) Структура для содержательно-адаптивных методов сокращения энергопотребления телевизионных дисплеев</dc:title>
  <dc:subject>BT Series = Broadcasting service (television)</dc:subject>
  <dc:creator>ITU Radiocommunication Bureau (BR)</dc:creator>
  <cp:keywords>Сокращение энергопотребления, телевизионные дисплеи</cp:keywords>
  <dc:description>Berdyeva, 27/08/2025, ITU51017645</dc:description>
  <cp:lastModifiedBy>Berdyeva, Elena</cp:lastModifiedBy>
  <cp:revision>19</cp:revision>
  <cp:lastPrinted>2025-08-27T08:02:00Z</cp:lastPrinted>
  <dcterms:created xsi:type="dcterms:W3CDTF">2025-08-26T12:33:00Z</dcterms:created>
  <dcterms:modified xsi:type="dcterms:W3CDTF">2025-08-27T08:07:00Z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Рек.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0x01010082379ADE57F02A4ABD3D2EDC722C3499</vt:lpwstr>
  </property>
  <property fmtid="{D5CDD505-2E9C-101B-9397-08002B2CF9AE}" pid="10" name="Language">
    <vt:lpwstr>English</vt:lpwstr>
  </property>
  <property fmtid="{D5CDD505-2E9C-101B-9397-08002B2CF9AE}" pid="11" name="Typist">
    <vt:lpwstr>Saez</vt:lpwstr>
  </property>
  <property fmtid="{D5CDD505-2E9C-101B-9397-08002B2CF9AE}" pid="12" name="Date completed">
    <vt:lpwstr>mardi, 21 janvier 2025</vt:lpwstr>
  </property>
</Properties>
</file>