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CE6DB" w14:textId="77777777" w:rsidR="0080052A" w:rsidRPr="00206EE7" w:rsidRDefault="0080052A" w:rsidP="00DD5DF6">
      <w:bookmarkStart w:id="0" w:name="Doc_title"/>
    </w:p>
    <w:p w14:paraId="03913043" w14:textId="77777777" w:rsidR="0080052A" w:rsidRPr="00206EE7" w:rsidRDefault="0080052A" w:rsidP="00DD5DF6"/>
    <w:p w14:paraId="73F51F80" w14:textId="77777777" w:rsidR="0080052A" w:rsidRPr="00206EE7" w:rsidRDefault="0080052A" w:rsidP="00DD5DF6"/>
    <w:p w14:paraId="1DC6754D" w14:textId="77777777" w:rsidR="0080052A" w:rsidRPr="00206EE7" w:rsidRDefault="0080052A" w:rsidP="00DD5DF6"/>
    <w:p w14:paraId="618ED1EE" w14:textId="77777777" w:rsidR="0080052A" w:rsidRPr="00206EE7" w:rsidRDefault="0080052A" w:rsidP="00DD5DF6"/>
    <w:p w14:paraId="3F1871D3" w14:textId="77777777" w:rsidR="0080052A" w:rsidRPr="00206EE7" w:rsidRDefault="0080052A" w:rsidP="00DD5DF6"/>
    <w:p w14:paraId="27D387BE" w14:textId="77777777" w:rsidR="0080052A" w:rsidRPr="00206EE7" w:rsidRDefault="0080052A" w:rsidP="00DD5DF6"/>
    <w:p w14:paraId="790B4090" w14:textId="77777777" w:rsidR="0080052A" w:rsidRPr="00206EE7" w:rsidRDefault="0080052A" w:rsidP="00DD5DF6"/>
    <w:p w14:paraId="3FB8CB86" w14:textId="77777777" w:rsidR="0080052A" w:rsidRPr="00206EE7" w:rsidRDefault="0080052A" w:rsidP="00DD5DF6"/>
    <w:p w14:paraId="2F64AD38" w14:textId="77777777" w:rsidR="0080052A" w:rsidRPr="00206EE7" w:rsidRDefault="0080052A" w:rsidP="00DD5DF6"/>
    <w:p w14:paraId="44561981" w14:textId="77777777" w:rsidR="0080052A" w:rsidRPr="00206EE7" w:rsidRDefault="0080052A" w:rsidP="00DD5DF6"/>
    <w:p w14:paraId="361D53BD" w14:textId="77777777" w:rsidR="0080052A" w:rsidRPr="00206EE7" w:rsidRDefault="0080052A" w:rsidP="00DD5DF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80052A" w:rsidRPr="00206EE7" w14:paraId="4F6A099E" w14:textId="77777777" w:rsidTr="00DB2516">
        <w:tc>
          <w:tcPr>
            <w:tcW w:w="10089" w:type="dxa"/>
          </w:tcPr>
          <w:p w14:paraId="1E224664" w14:textId="77777777" w:rsidR="0080052A" w:rsidRPr="00206EE7" w:rsidRDefault="0080052A" w:rsidP="00DD5DF6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23F31DCE" w14:textId="0E7679E7" w:rsidR="0080052A" w:rsidRPr="00206EE7" w:rsidRDefault="0080052A" w:rsidP="00DD5DF6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proofErr w:type="gramStart"/>
            <w:r w:rsidRPr="00206E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</w:t>
            </w:r>
            <w:proofErr w:type="gramEnd"/>
            <w:r w:rsidRPr="00206E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-R  BT.</w:t>
            </w:r>
            <w:r w:rsidR="00564BF7" w:rsidRPr="00206E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2137</w:t>
            </w:r>
            <w:r w:rsidR="000B7728" w:rsidRPr="00206E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564BF7" w:rsidRPr="00206E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0</w:t>
            </w:r>
          </w:p>
          <w:p w14:paraId="40CB3982" w14:textId="45DBC9CA" w:rsidR="0080052A" w:rsidRPr="00206EE7" w:rsidRDefault="0080052A" w:rsidP="00DD5DF6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206EE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564BF7" w:rsidRPr="00206EE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12</w:t>
            </w:r>
            <w:r w:rsidR="007F43CB" w:rsidRPr="00206EE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0B7728" w:rsidRPr="00206EE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</w:t>
            </w:r>
            <w:r w:rsidR="007F43CB" w:rsidRPr="00206EE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</w:t>
            </w:r>
            <w:r w:rsidRPr="00206EE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80052A" w:rsidRPr="00206EE7" w14:paraId="5ACE515D" w14:textId="77777777" w:rsidTr="00DB2516">
        <w:tc>
          <w:tcPr>
            <w:tcW w:w="10089" w:type="dxa"/>
          </w:tcPr>
          <w:p w14:paraId="31FFC0A0" w14:textId="77777777" w:rsidR="0080052A" w:rsidRPr="00206EE7" w:rsidRDefault="0080052A" w:rsidP="00DD5DF6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3B8D85E1" w14:textId="6C61DD2E" w:rsidR="0080052A" w:rsidRPr="00206EE7" w:rsidRDefault="00564BF7" w:rsidP="00DD5DF6">
            <w:pPr>
              <w:spacing w:before="80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</w:pPr>
            <w:bookmarkStart w:id="1" w:name="_Hlk66361509"/>
            <w:r w:rsidRPr="00206EE7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Technologies applicables aux interfaces utilisant le protocole Internet </w:t>
            </w:r>
            <w:r w:rsidRPr="00206EE7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br/>
              <w:t>pour la production de programmes</w:t>
            </w:r>
            <w:bookmarkEnd w:id="1"/>
          </w:p>
          <w:p w14:paraId="3F55D4B7" w14:textId="77777777" w:rsidR="0080052A" w:rsidRPr="00206EE7" w:rsidRDefault="0080052A" w:rsidP="00DD5DF6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206E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</w:p>
        </w:tc>
      </w:tr>
      <w:tr w:rsidR="0080052A" w:rsidRPr="00206EE7" w14:paraId="29204C8E" w14:textId="77777777" w:rsidTr="00DB2516">
        <w:tc>
          <w:tcPr>
            <w:tcW w:w="10089" w:type="dxa"/>
          </w:tcPr>
          <w:p w14:paraId="3814314E" w14:textId="77777777" w:rsidR="0080052A" w:rsidRPr="00206EE7" w:rsidRDefault="0080052A" w:rsidP="00DD5DF6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79B452FA" w14:textId="77777777" w:rsidR="0080052A" w:rsidRPr="00206EE7" w:rsidRDefault="0080052A" w:rsidP="00DD5DF6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15E03244" w14:textId="77777777" w:rsidR="0080052A" w:rsidRPr="00206EE7" w:rsidRDefault="0080052A" w:rsidP="00DD5DF6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54F50E7A" w14:textId="77777777" w:rsidR="0080052A" w:rsidRPr="00206EE7" w:rsidRDefault="0080052A" w:rsidP="00DD5DF6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206E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BT</w:t>
            </w:r>
          </w:p>
          <w:p w14:paraId="58394BDD" w14:textId="77777777" w:rsidR="0080052A" w:rsidRPr="00206EE7" w:rsidRDefault="0080052A" w:rsidP="00DD5DF6">
            <w:pPr>
              <w:spacing w:before="80"/>
              <w:jc w:val="right"/>
              <w:rPr>
                <w:rFonts w:ascii="Tahoma" w:hAnsi="Tahoma" w:cs="Tahoma"/>
                <w:b/>
                <w:iCs/>
                <w:color w:val="243285"/>
                <w:sz w:val="36"/>
                <w:szCs w:val="36"/>
              </w:rPr>
            </w:pPr>
            <w:r w:rsidRPr="00206EE7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Service de radiodiffusion télévisuelle</w:t>
            </w:r>
          </w:p>
        </w:tc>
      </w:tr>
    </w:tbl>
    <w:p w14:paraId="5725B34F" w14:textId="77777777" w:rsidR="0080052A" w:rsidRPr="00206EE7" w:rsidRDefault="0080052A" w:rsidP="00DD5DF6">
      <w:pPr>
        <w:spacing w:before="80"/>
        <w:rPr>
          <w:i/>
          <w:sz w:val="22"/>
        </w:rPr>
      </w:pPr>
    </w:p>
    <w:p w14:paraId="5C5CC1BA" w14:textId="77777777" w:rsidR="0080052A" w:rsidRPr="00206EE7" w:rsidRDefault="0080052A" w:rsidP="00DD5DF6">
      <w:pPr>
        <w:spacing w:before="80"/>
        <w:rPr>
          <w:i/>
          <w:sz w:val="22"/>
        </w:rPr>
      </w:pPr>
    </w:p>
    <w:p w14:paraId="6D80E937" w14:textId="77777777" w:rsidR="0080052A" w:rsidRPr="00206EE7" w:rsidRDefault="0080052A" w:rsidP="00DD5DF6">
      <w:pPr>
        <w:spacing w:before="80"/>
        <w:rPr>
          <w:i/>
          <w:sz w:val="22"/>
        </w:rPr>
      </w:pPr>
    </w:p>
    <w:p w14:paraId="057FCB5C" w14:textId="77777777" w:rsidR="0080052A" w:rsidRPr="00206EE7" w:rsidRDefault="0080052A" w:rsidP="00DD5DF6">
      <w:pPr>
        <w:spacing w:before="80"/>
        <w:rPr>
          <w:i/>
          <w:sz w:val="22"/>
        </w:rPr>
      </w:pPr>
    </w:p>
    <w:p w14:paraId="12A93CF3" w14:textId="77777777" w:rsidR="0080052A" w:rsidRPr="00206EE7" w:rsidRDefault="0080052A" w:rsidP="00DD5DF6">
      <w:pPr>
        <w:spacing w:before="80"/>
        <w:rPr>
          <w:i/>
          <w:sz w:val="22"/>
        </w:rPr>
      </w:pPr>
    </w:p>
    <w:p w14:paraId="0193F66C" w14:textId="77777777" w:rsidR="0080052A" w:rsidRPr="00206EE7" w:rsidRDefault="0080052A" w:rsidP="00DD5DF6">
      <w:pPr>
        <w:spacing w:before="80"/>
        <w:rPr>
          <w:i/>
          <w:sz w:val="22"/>
        </w:rPr>
      </w:pPr>
    </w:p>
    <w:p w14:paraId="24612CEE" w14:textId="77777777" w:rsidR="0080052A" w:rsidRPr="00206EE7" w:rsidRDefault="0080052A" w:rsidP="00DD5DF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80052A" w:rsidRPr="00206EE7" w:rsidSect="00DB2516">
          <w:headerReference w:type="even" r:id="rId6"/>
          <w:headerReference w:type="default" r:id="rId7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14:paraId="3F0579EF" w14:textId="77777777" w:rsidR="0080052A" w:rsidRPr="00206EE7" w:rsidRDefault="0080052A" w:rsidP="00DD5DF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2" w:name="c2tope"/>
      <w:bookmarkEnd w:id="2"/>
      <w:r w:rsidRPr="00206EE7">
        <w:rPr>
          <w:bCs/>
          <w:sz w:val="24"/>
          <w:szCs w:val="24"/>
        </w:rPr>
        <w:lastRenderedPageBreak/>
        <w:t>Avant-propos</w:t>
      </w:r>
    </w:p>
    <w:p w14:paraId="50239223" w14:textId="348ABCD0" w:rsidR="0080052A" w:rsidRPr="00206EE7" w:rsidRDefault="0080052A" w:rsidP="00DD5DF6">
      <w:pPr>
        <w:spacing w:before="240"/>
        <w:rPr>
          <w:sz w:val="20"/>
        </w:rPr>
      </w:pPr>
      <w:r w:rsidRPr="00206EE7">
        <w:rPr>
          <w:sz w:val="20"/>
        </w:rPr>
        <w:t>Le rôle du Secteur des radiocommunications est d</w:t>
      </w:r>
      <w:r w:rsidR="00E116A1" w:rsidRPr="00206EE7">
        <w:rPr>
          <w:sz w:val="20"/>
        </w:rPr>
        <w:t>'</w:t>
      </w:r>
      <w:r w:rsidRPr="00206EE7">
        <w:rPr>
          <w:sz w:val="20"/>
        </w:rPr>
        <w:t>assurer l</w:t>
      </w:r>
      <w:r w:rsidR="00E116A1" w:rsidRPr="00206EE7">
        <w:rPr>
          <w:sz w:val="20"/>
        </w:rPr>
        <w:t>'</w:t>
      </w:r>
      <w:r w:rsidRPr="00206EE7">
        <w:rPr>
          <w:sz w:val="20"/>
        </w:rPr>
        <w:t>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14:paraId="7FAA35CF" w14:textId="741333C7" w:rsidR="0080052A" w:rsidRPr="00206EE7" w:rsidRDefault="0080052A" w:rsidP="00DD5DF6">
      <w:pPr>
        <w:rPr>
          <w:sz w:val="20"/>
        </w:rPr>
      </w:pPr>
      <w:r w:rsidRPr="00206EE7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</w:t>
      </w:r>
      <w:r w:rsidR="00E116A1" w:rsidRPr="00206EE7">
        <w:rPr>
          <w:sz w:val="20"/>
        </w:rPr>
        <w:t>'</w:t>
      </w:r>
      <w:r w:rsidRPr="00206EE7">
        <w:rPr>
          <w:sz w:val="20"/>
        </w:rPr>
        <w:t>études.</w:t>
      </w:r>
    </w:p>
    <w:p w14:paraId="3FDF3205" w14:textId="77777777" w:rsidR="0080052A" w:rsidRPr="00206EE7" w:rsidRDefault="0080052A" w:rsidP="00DD5DF6">
      <w:pPr>
        <w:pStyle w:val="Heading1"/>
        <w:spacing w:before="360"/>
        <w:jc w:val="center"/>
        <w:rPr>
          <w:szCs w:val="24"/>
        </w:rPr>
      </w:pPr>
      <w:r w:rsidRPr="00206EE7">
        <w:rPr>
          <w:szCs w:val="24"/>
        </w:rPr>
        <w:t>Politique en matière de droits de propriété intellectuelle (IPR)</w:t>
      </w:r>
    </w:p>
    <w:p w14:paraId="708ED257" w14:textId="0A8B86B0" w:rsidR="0080052A" w:rsidRPr="00206EE7" w:rsidRDefault="0080052A" w:rsidP="00DD5DF6">
      <w:pPr>
        <w:spacing w:before="240"/>
        <w:rPr>
          <w:sz w:val="20"/>
        </w:rPr>
      </w:pPr>
      <w:r w:rsidRPr="00206EE7">
        <w:rPr>
          <w:sz w:val="20"/>
        </w:rPr>
        <w:t>La politique de l'UIT</w:t>
      </w:r>
      <w:r w:rsidRPr="00206EE7">
        <w:rPr>
          <w:sz w:val="20"/>
        </w:rPr>
        <w:noBreakHyphen/>
        <w:t>R en matière de droits de propriété intellectuelle est décrite dans la</w:t>
      </w:r>
      <w:proofErr w:type="gramStart"/>
      <w:r w:rsidRPr="00206EE7">
        <w:rPr>
          <w:sz w:val="20"/>
        </w:rPr>
        <w:t xml:space="preserve"> «Politique</w:t>
      </w:r>
      <w:proofErr w:type="gramEnd"/>
      <w:r w:rsidRPr="00206EE7">
        <w:rPr>
          <w:sz w:val="20"/>
        </w:rPr>
        <w:t xml:space="preserve"> commune de l'UIT</w:t>
      </w:r>
      <w:r w:rsidRPr="00206EE7">
        <w:rPr>
          <w:sz w:val="20"/>
        </w:rPr>
        <w:noBreakHyphen/>
        <w:t>T, l'UIT</w:t>
      </w:r>
      <w:r w:rsidRPr="00206EE7">
        <w:rPr>
          <w:sz w:val="20"/>
        </w:rPr>
        <w:noBreakHyphen/>
        <w:t xml:space="preserve">R, l'ISO et la CEI en matière de brevets», dont il est question dans la Résolution UIT-R 1. Les formulaires que les titulaires de brevets doivent utiliser pour soumettre les déclarations de brevet et d'octroi de licence sont accessibles à l'adresse </w:t>
      </w:r>
      <w:hyperlink r:id="rId8" w:history="1">
        <w:r w:rsidRPr="00206EE7">
          <w:rPr>
            <w:rStyle w:val="Hyperlink"/>
            <w:sz w:val="20"/>
          </w:rPr>
          <w:t>http://www.itu.int/ITU-R/go/patents/fr</w:t>
        </w:r>
      </w:hyperlink>
      <w:r w:rsidRPr="00206EE7">
        <w:rPr>
          <w:sz w:val="20"/>
        </w:rPr>
        <w:t xml:space="preserve">, où l'on trouvera également les Lignes directrices pour la mise en </w:t>
      </w:r>
      <w:r w:rsidR="00206EE7" w:rsidRPr="00206EE7">
        <w:rPr>
          <w:sz w:val="20"/>
        </w:rPr>
        <w:t>œuvre</w:t>
      </w:r>
      <w:r w:rsidRPr="00206EE7">
        <w:rPr>
          <w:sz w:val="20"/>
        </w:rPr>
        <w:t xml:space="preserve"> de la politique commune en matière de brevets de l'UIT</w:t>
      </w:r>
      <w:r w:rsidRPr="00206EE7">
        <w:rPr>
          <w:sz w:val="20"/>
        </w:rPr>
        <w:noBreakHyphen/>
        <w:t>T, l'UIT</w:t>
      </w:r>
      <w:r w:rsidRPr="00206EE7">
        <w:rPr>
          <w:sz w:val="20"/>
        </w:rPr>
        <w:noBreakHyphen/>
        <w:t>R, l'ISO et la CEI</w:t>
      </w:r>
      <w:r w:rsidRPr="00206EE7" w:rsidDel="0061025C">
        <w:rPr>
          <w:sz w:val="20"/>
        </w:rPr>
        <w:t xml:space="preserve"> </w:t>
      </w:r>
      <w:r w:rsidRPr="00206EE7">
        <w:rPr>
          <w:sz w:val="20"/>
        </w:rPr>
        <w:t>et la base de données en matière de brevets de l'UIT-R.</w:t>
      </w:r>
    </w:p>
    <w:p w14:paraId="32283C5B" w14:textId="77777777" w:rsidR="0080052A" w:rsidRPr="00206EE7" w:rsidRDefault="0080052A" w:rsidP="00DD5DF6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80052A" w:rsidRPr="00206EE7" w14:paraId="6E4C5AF5" w14:textId="77777777" w:rsidTr="00DB2516">
        <w:tc>
          <w:tcPr>
            <w:tcW w:w="9360" w:type="dxa"/>
            <w:gridSpan w:val="2"/>
          </w:tcPr>
          <w:p w14:paraId="4CA04680" w14:textId="77777777" w:rsidR="0080052A" w:rsidRPr="00206EE7" w:rsidRDefault="0080052A" w:rsidP="00DD5DF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206EE7">
              <w:rPr>
                <w:sz w:val="22"/>
                <w:szCs w:val="22"/>
              </w:rPr>
              <w:t xml:space="preserve">Séries des Recommandations UIT-R </w:t>
            </w:r>
          </w:p>
          <w:p w14:paraId="3BBD755E" w14:textId="0997C5CD" w:rsidR="0080052A" w:rsidRPr="00206EE7" w:rsidRDefault="0080052A" w:rsidP="00DD5D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206EE7">
              <w:rPr>
                <w:b w:val="0"/>
                <w:sz w:val="18"/>
                <w:szCs w:val="18"/>
              </w:rPr>
              <w:t>(</w:t>
            </w:r>
            <w:r w:rsidR="00206EE7" w:rsidRPr="00206EE7">
              <w:rPr>
                <w:b w:val="0"/>
                <w:sz w:val="18"/>
                <w:szCs w:val="18"/>
              </w:rPr>
              <w:t>Également</w:t>
            </w:r>
            <w:r w:rsidRPr="00206EE7">
              <w:rPr>
                <w:b w:val="0"/>
                <w:sz w:val="18"/>
                <w:szCs w:val="18"/>
              </w:rPr>
              <w:t xml:space="preserve"> disponible en </w:t>
            </w:r>
            <w:proofErr w:type="gramStart"/>
            <w:r w:rsidRPr="00206EE7">
              <w:rPr>
                <w:b w:val="0"/>
                <w:sz w:val="18"/>
                <w:szCs w:val="18"/>
              </w:rPr>
              <w:t>ligne:</w:t>
            </w:r>
            <w:proofErr w:type="gramEnd"/>
            <w:r w:rsidRPr="00206EE7">
              <w:rPr>
                <w:b w:val="0"/>
                <w:sz w:val="18"/>
                <w:szCs w:val="18"/>
              </w:rPr>
              <w:t xml:space="preserve"> </w:t>
            </w:r>
            <w:hyperlink r:id="rId9" w:history="1">
              <w:r w:rsidRPr="00206EE7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206EE7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80052A" w:rsidRPr="00206EE7" w14:paraId="68D3FCEE" w14:textId="77777777" w:rsidTr="00DB2516">
        <w:tc>
          <w:tcPr>
            <w:tcW w:w="1140" w:type="dxa"/>
          </w:tcPr>
          <w:p w14:paraId="024A519C" w14:textId="77777777" w:rsidR="0080052A" w:rsidRPr="00206EE7" w:rsidRDefault="0080052A" w:rsidP="00DD5DF6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</w:tcPr>
          <w:p w14:paraId="782970A9" w14:textId="77777777" w:rsidR="0080052A" w:rsidRPr="00206EE7" w:rsidRDefault="0080052A" w:rsidP="00DD5D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206EE7">
              <w:rPr>
                <w:bCs/>
                <w:sz w:val="20"/>
              </w:rPr>
              <w:t>Titre</w:t>
            </w:r>
          </w:p>
        </w:tc>
      </w:tr>
      <w:tr w:rsidR="0080052A" w:rsidRPr="00206EE7" w14:paraId="2F6B59DE" w14:textId="77777777" w:rsidTr="00DB2516">
        <w:tc>
          <w:tcPr>
            <w:tcW w:w="1140" w:type="dxa"/>
            <w:tcBorders>
              <w:bottom w:val="nil"/>
            </w:tcBorders>
          </w:tcPr>
          <w:p w14:paraId="279B18D8" w14:textId="77777777" w:rsidR="0080052A" w:rsidRPr="00206EE7" w:rsidRDefault="0080052A" w:rsidP="00DD5DF6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14:paraId="0414DCE8" w14:textId="77777777" w:rsidR="0080052A" w:rsidRPr="00206EE7" w:rsidRDefault="0080052A" w:rsidP="00DD5D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206EE7">
              <w:rPr>
                <w:b w:val="0"/>
                <w:bCs/>
                <w:sz w:val="20"/>
              </w:rPr>
              <w:t>Diffusion par satellite</w:t>
            </w:r>
          </w:p>
        </w:tc>
      </w:tr>
      <w:tr w:rsidR="0080052A" w:rsidRPr="00206EE7" w14:paraId="46C263A0" w14:textId="77777777" w:rsidTr="00DB251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4636C38" w14:textId="77777777" w:rsidR="0080052A" w:rsidRPr="00206EE7" w:rsidRDefault="0080052A" w:rsidP="00DD5DF6">
            <w:pPr>
              <w:spacing w:before="30" w:after="30"/>
              <w:ind w:left="57"/>
              <w:rPr>
                <w:rFonts w:ascii="Times New Roman Bold" w:hAnsi="Times New Roman Bold" w:cs="Times New Roman Bold"/>
                <w:sz w:val="20"/>
              </w:rPr>
            </w:pPr>
            <w:r w:rsidRPr="00206EE7">
              <w:rPr>
                <w:rFonts w:ascii="Times New Roman Bold" w:hAnsi="Times New Roman Bold" w:cs="Times New Roman Bold"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53B80A1" w14:textId="77777777" w:rsidR="0080052A" w:rsidRPr="00206EE7" w:rsidRDefault="0080052A" w:rsidP="00DD5D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</w:rPr>
            </w:pPr>
            <w:r w:rsidRPr="00206EE7">
              <w:rPr>
                <w:rFonts w:hAnsi="Times New Roman Bold"/>
                <w:b w:val="0"/>
                <w:sz w:val="20"/>
              </w:rPr>
              <w:t xml:space="preserve">Enregistrement pour la production, l'archivage et la </w:t>
            </w:r>
            <w:proofErr w:type="gramStart"/>
            <w:r w:rsidRPr="00206EE7">
              <w:rPr>
                <w:rFonts w:hAnsi="Times New Roman Bold"/>
                <w:b w:val="0"/>
                <w:sz w:val="20"/>
              </w:rPr>
              <w:t>diffusion;</w:t>
            </w:r>
            <w:proofErr w:type="gramEnd"/>
            <w:r w:rsidRPr="00206EE7">
              <w:rPr>
                <w:rFonts w:hAnsi="Times New Roman Bold"/>
                <w:b w:val="0"/>
                <w:sz w:val="20"/>
              </w:rPr>
              <w:t xml:space="preserve"> films pour la t</w:t>
            </w:r>
            <w:r w:rsidRPr="00206EE7">
              <w:rPr>
                <w:rFonts w:hAnsi="Times New Roman Bold"/>
                <w:b w:val="0"/>
                <w:sz w:val="20"/>
              </w:rPr>
              <w:t>é</w:t>
            </w:r>
            <w:r w:rsidRPr="00206EE7">
              <w:rPr>
                <w:rFonts w:hAnsi="Times New Roman Bold"/>
                <w:b w:val="0"/>
                <w:sz w:val="20"/>
              </w:rPr>
              <w:t>l</w:t>
            </w:r>
            <w:r w:rsidRPr="00206EE7">
              <w:rPr>
                <w:rFonts w:hAnsi="Times New Roman Bold"/>
                <w:b w:val="0"/>
                <w:sz w:val="20"/>
              </w:rPr>
              <w:t>é</w:t>
            </w:r>
            <w:r w:rsidRPr="00206EE7">
              <w:rPr>
                <w:rFonts w:hAnsi="Times New Roman Bold"/>
                <w:b w:val="0"/>
                <w:sz w:val="20"/>
              </w:rPr>
              <w:t>vision</w:t>
            </w:r>
          </w:p>
        </w:tc>
      </w:tr>
      <w:tr w:rsidR="0080052A" w:rsidRPr="00206EE7" w14:paraId="037451CE" w14:textId="77777777" w:rsidTr="00DB2516">
        <w:tc>
          <w:tcPr>
            <w:tcW w:w="1140" w:type="dxa"/>
            <w:tcBorders>
              <w:top w:val="nil"/>
              <w:bottom w:val="nil"/>
            </w:tcBorders>
          </w:tcPr>
          <w:p w14:paraId="2A74C160" w14:textId="77777777" w:rsidR="0080052A" w:rsidRPr="00206EE7" w:rsidRDefault="0080052A" w:rsidP="00DD5DF6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5C2B47F4" w14:textId="77777777" w:rsidR="0080052A" w:rsidRPr="00206EE7" w:rsidRDefault="0080052A" w:rsidP="00DD5D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206EE7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80052A" w:rsidRPr="00206EE7" w14:paraId="6849CBA5" w14:textId="77777777" w:rsidTr="00DB251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20731079" w14:textId="77777777" w:rsidR="0080052A" w:rsidRPr="00206EE7" w:rsidRDefault="0080052A" w:rsidP="00DD5DF6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</w:rPr>
            </w:pPr>
            <w:r w:rsidRPr="00206EE7"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794BB41E" w14:textId="77777777" w:rsidR="0080052A" w:rsidRPr="00206EE7" w:rsidRDefault="0080052A" w:rsidP="00DD5D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243285"/>
                <w:sz w:val="20"/>
              </w:rPr>
            </w:pPr>
            <w:r w:rsidRPr="00206EE7">
              <w:rPr>
                <w:rFonts w:ascii="Times New Roman Bold" w:hAnsi="Times New Roman Bold" w:cs="Times New Roman Bold"/>
                <w:bCs/>
                <w:color w:val="243285"/>
                <w:sz w:val="20"/>
              </w:rPr>
              <w:t>Service de radiodiffusion télévisuelle</w:t>
            </w:r>
          </w:p>
        </w:tc>
      </w:tr>
      <w:tr w:rsidR="0080052A" w:rsidRPr="00206EE7" w14:paraId="53B7BF93" w14:textId="77777777" w:rsidTr="00DB251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21676BE" w14:textId="77777777" w:rsidR="0080052A" w:rsidRPr="00206EE7" w:rsidRDefault="0080052A" w:rsidP="00DD5DF6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2D65640" w14:textId="77777777" w:rsidR="0080052A" w:rsidRPr="00206EE7" w:rsidRDefault="0080052A" w:rsidP="00DD5DF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206EE7">
              <w:rPr>
                <w:sz w:val="20"/>
              </w:rPr>
              <w:t>Service fixe</w:t>
            </w:r>
          </w:p>
        </w:tc>
      </w:tr>
      <w:tr w:rsidR="0080052A" w:rsidRPr="00206EE7" w14:paraId="33178BA9" w14:textId="77777777" w:rsidTr="00DB251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B3D3A93" w14:textId="77777777" w:rsidR="0080052A" w:rsidRPr="00206EE7" w:rsidRDefault="0080052A" w:rsidP="00DD5DF6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6FD00E2" w14:textId="77777777" w:rsidR="0080052A" w:rsidRPr="00206EE7" w:rsidRDefault="0080052A" w:rsidP="00DD5D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proofErr w:type="gramStart"/>
            <w:r w:rsidRPr="00206EE7">
              <w:rPr>
                <w:b w:val="0"/>
                <w:sz w:val="20"/>
              </w:rPr>
              <w:t>Services mobile</w:t>
            </w:r>
            <w:proofErr w:type="gramEnd"/>
            <w:r w:rsidRPr="00206EE7">
              <w:rPr>
                <w:b w:val="0"/>
                <w:sz w:val="20"/>
              </w:rPr>
              <w:t>, de radiorepérage et d'amateur y compris les services par satellite associés</w:t>
            </w:r>
          </w:p>
        </w:tc>
      </w:tr>
      <w:tr w:rsidR="0080052A" w:rsidRPr="00206EE7" w14:paraId="27CDF379" w14:textId="77777777" w:rsidTr="00DB2516">
        <w:tc>
          <w:tcPr>
            <w:tcW w:w="1140" w:type="dxa"/>
            <w:tcBorders>
              <w:top w:val="nil"/>
            </w:tcBorders>
          </w:tcPr>
          <w:p w14:paraId="295596A8" w14:textId="77777777" w:rsidR="0080052A" w:rsidRPr="00206EE7" w:rsidRDefault="0080052A" w:rsidP="00DD5DF6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538170B7" w14:textId="77777777" w:rsidR="0080052A" w:rsidRPr="00206EE7" w:rsidRDefault="0080052A" w:rsidP="00DD5DF6">
            <w:pPr>
              <w:spacing w:before="30" w:after="30"/>
              <w:rPr>
                <w:sz w:val="20"/>
              </w:rPr>
            </w:pPr>
            <w:r w:rsidRPr="00206EE7">
              <w:rPr>
                <w:sz w:val="20"/>
              </w:rPr>
              <w:t>Propagation des ondes radioélectriques</w:t>
            </w:r>
          </w:p>
        </w:tc>
      </w:tr>
      <w:tr w:rsidR="0080052A" w:rsidRPr="00206EE7" w14:paraId="65E5337F" w14:textId="77777777" w:rsidTr="00DB2516">
        <w:tc>
          <w:tcPr>
            <w:tcW w:w="1140" w:type="dxa"/>
          </w:tcPr>
          <w:p w14:paraId="23023E61" w14:textId="77777777" w:rsidR="0080052A" w:rsidRPr="00206EE7" w:rsidRDefault="0080052A" w:rsidP="00DD5DF6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</w:tcPr>
          <w:p w14:paraId="281FC56A" w14:textId="77777777" w:rsidR="0080052A" w:rsidRPr="00206EE7" w:rsidRDefault="0080052A" w:rsidP="00DD5DF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206EE7">
              <w:rPr>
                <w:sz w:val="20"/>
              </w:rPr>
              <w:t>Radio astronomie</w:t>
            </w:r>
          </w:p>
        </w:tc>
      </w:tr>
      <w:tr w:rsidR="0080052A" w:rsidRPr="00206EE7" w14:paraId="72983062" w14:textId="77777777" w:rsidTr="00DB2516">
        <w:tc>
          <w:tcPr>
            <w:tcW w:w="1140" w:type="dxa"/>
          </w:tcPr>
          <w:p w14:paraId="24F56DA0" w14:textId="77777777" w:rsidR="0080052A" w:rsidRPr="00206EE7" w:rsidRDefault="0080052A" w:rsidP="00DD5DF6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14:paraId="767B4879" w14:textId="77777777" w:rsidR="0080052A" w:rsidRPr="00206EE7" w:rsidRDefault="0080052A" w:rsidP="00DD5DF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206EE7">
              <w:rPr>
                <w:sz w:val="20"/>
              </w:rPr>
              <w:t>Systèmes de télédétection</w:t>
            </w:r>
          </w:p>
        </w:tc>
      </w:tr>
      <w:tr w:rsidR="0080052A" w:rsidRPr="00206EE7" w14:paraId="189F3A6A" w14:textId="77777777" w:rsidTr="00DB2516">
        <w:tc>
          <w:tcPr>
            <w:tcW w:w="1140" w:type="dxa"/>
          </w:tcPr>
          <w:p w14:paraId="53850521" w14:textId="77777777" w:rsidR="0080052A" w:rsidRPr="00206EE7" w:rsidRDefault="0080052A" w:rsidP="00DD5DF6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14:paraId="3122A1A0" w14:textId="77777777" w:rsidR="0080052A" w:rsidRPr="00206EE7" w:rsidRDefault="0080052A" w:rsidP="00DD5DF6">
            <w:pPr>
              <w:spacing w:before="30" w:after="30"/>
              <w:rPr>
                <w:sz w:val="20"/>
              </w:rPr>
            </w:pPr>
            <w:r w:rsidRPr="00206EE7">
              <w:rPr>
                <w:sz w:val="20"/>
              </w:rPr>
              <w:t>Service fixe par satellite</w:t>
            </w:r>
          </w:p>
        </w:tc>
      </w:tr>
      <w:tr w:rsidR="0080052A" w:rsidRPr="00206EE7" w14:paraId="37657B64" w14:textId="77777777" w:rsidTr="00DB2516">
        <w:tc>
          <w:tcPr>
            <w:tcW w:w="1140" w:type="dxa"/>
          </w:tcPr>
          <w:p w14:paraId="2F90AC55" w14:textId="77777777" w:rsidR="0080052A" w:rsidRPr="00206EE7" w:rsidRDefault="0080052A" w:rsidP="00DD5DF6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14:paraId="5C2FF8B7" w14:textId="77777777" w:rsidR="0080052A" w:rsidRPr="00206EE7" w:rsidRDefault="0080052A" w:rsidP="00DD5DF6">
            <w:pPr>
              <w:spacing w:before="30" w:after="30"/>
              <w:rPr>
                <w:sz w:val="20"/>
              </w:rPr>
            </w:pPr>
            <w:r w:rsidRPr="00206EE7">
              <w:rPr>
                <w:sz w:val="20"/>
              </w:rPr>
              <w:t>Applications spatiales et météorologie</w:t>
            </w:r>
          </w:p>
        </w:tc>
      </w:tr>
      <w:tr w:rsidR="0080052A" w:rsidRPr="00206EE7" w14:paraId="3217B1E0" w14:textId="77777777" w:rsidTr="00DB2516">
        <w:tc>
          <w:tcPr>
            <w:tcW w:w="1140" w:type="dxa"/>
          </w:tcPr>
          <w:p w14:paraId="4B3B8F48" w14:textId="77777777" w:rsidR="0080052A" w:rsidRPr="00206EE7" w:rsidRDefault="0080052A" w:rsidP="00DD5DF6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14:paraId="46F4A2D5" w14:textId="77777777" w:rsidR="0080052A" w:rsidRPr="00206EE7" w:rsidRDefault="0080052A" w:rsidP="00DD5DF6">
            <w:pPr>
              <w:spacing w:before="30" w:after="30"/>
              <w:rPr>
                <w:sz w:val="20"/>
              </w:rPr>
            </w:pPr>
            <w:r w:rsidRPr="00206EE7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80052A" w:rsidRPr="00206EE7" w14:paraId="55691A2F" w14:textId="77777777" w:rsidTr="00DB2516">
        <w:tc>
          <w:tcPr>
            <w:tcW w:w="1140" w:type="dxa"/>
            <w:shd w:val="clear" w:color="auto" w:fill="auto"/>
          </w:tcPr>
          <w:p w14:paraId="520FB8D0" w14:textId="77777777" w:rsidR="0080052A" w:rsidRPr="00206EE7" w:rsidRDefault="0080052A" w:rsidP="00DD5DF6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4031E69E" w14:textId="77777777" w:rsidR="0080052A" w:rsidRPr="00206EE7" w:rsidRDefault="0080052A" w:rsidP="00DD5DF6">
            <w:pPr>
              <w:spacing w:before="30" w:after="30"/>
              <w:rPr>
                <w:sz w:val="20"/>
              </w:rPr>
            </w:pPr>
            <w:r w:rsidRPr="00206EE7">
              <w:rPr>
                <w:sz w:val="20"/>
              </w:rPr>
              <w:t>Gestion du spectre</w:t>
            </w:r>
          </w:p>
        </w:tc>
      </w:tr>
      <w:tr w:rsidR="0080052A" w:rsidRPr="00206EE7" w14:paraId="50C5FB2C" w14:textId="77777777" w:rsidTr="00DB2516">
        <w:tc>
          <w:tcPr>
            <w:tcW w:w="1140" w:type="dxa"/>
          </w:tcPr>
          <w:p w14:paraId="3C1E4E4C" w14:textId="77777777" w:rsidR="0080052A" w:rsidRPr="00206EE7" w:rsidRDefault="0080052A" w:rsidP="00DD5DF6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14:paraId="71AE8F8D" w14:textId="77777777" w:rsidR="0080052A" w:rsidRPr="00206EE7" w:rsidRDefault="0080052A" w:rsidP="00DD5DF6">
            <w:pPr>
              <w:spacing w:before="30" w:after="30"/>
              <w:rPr>
                <w:sz w:val="20"/>
              </w:rPr>
            </w:pPr>
            <w:r w:rsidRPr="00206EE7">
              <w:rPr>
                <w:sz w:val="20"/>
              </w:rPr>
              <w:t>Reportage d'actualités par satellite</w:t>
            </w:r>
          </w:p>
        </w:tc>
      </w:tr>
      <w:tr w:rsidR="0080052A" w:rsidRPr="00206EE7" w14:paraId="20EF092E" w14:textId="77777777" w:rsidTr="00DB2516">
        <w:tc>
          <w:tcPr>
            <w:tcW w:w="1140" w:type="dxa"/>
          </w:tcPr>
          <w:p w14:paraId="5641B700" w14:textId="77777777" w:rsidR="0080052A" w:rsidRPr="00206EE7" w:rsidRDefault="0080052A" w:rsidP="00DD5DF6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14:paraId="32166A0B" w14:textId="7E876483" w:rsidR="0080052A" w:rsidRPr="00206EE7" w:rsidRDefault="00206EE7" w:rsidP="00DD5DF6">
            <w:pPr>
              <w:spacing w:before="30" w:after="30"/>
              <w:rPr>
                <w:sz w:val="20"/>
              </w:rPr>
            </w:pPr>
            <w:r w:rsidRPr="00206EE7">
              <w:rPr>
                <w:sz w:val="20"/>
              </w:rPr>
              <w:t>Émissions</w:t>
            </w:r>
            <w:r w:rsidR="0080052A" w:rsidRPr="00206EE7">
              <w:rPr>
                <w:sz w:val="20"/>
              </w:rPr>
              <w:t xml:space="preserve"> de fréquences étalon et de signaux horaires</w:t>
            </w:r>
          </w:p>
        </w:tc>
      </w:tr>
      <w:tr w:rsidR="0080052A" w:rsidRPr="00206EE7" w14:paraId="02E028A8" w14:textId="77777777" w:rsidTr="00DB2516">
        <w:tc>
          <w:tcPr>
            <w:tcW w:w="1140" w:type="dxa"/>
          </w:tcPr>
          <w:p w14:paraId="0D3FF3BE" w14:textId="77777777" w:rsidR="0080052A" w:rsidRPr="00206EE7" w:rsidRDefault="0080052A" w:rsidP="00DD5DF6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206EE7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14:paraId="6976852E" w14:textId="77777777" w:rsidR="0080052A" w:rsidRPr="00206EE7" w:rsidRDefault="0080052A" w:rsidP="00DD5DF6">
            <w:pPr>
              <w:spacing w:before="30" w:after="140"/>
              <w:rPr>
                <w:sz w:val="20"/>
              </w:rPr>
            </w:pPr>
            <w:r w:rsidRPr="00206EE7">
              <w:rPr>
                <w:sz w:val="20"/>
              </w:rPr>
              <w:t>Vocabulaire et sujets associés</w:t>
            </w:r>
          </w:p>
        </w:tc>
      </w:tr>
    </w:tbl>
    <w:p w14:paraId="6C845A91" w14:textId="77777777" w:rsidR="0080052A" w:rsidRPr="00206EE7" w:rsidRDefault="0080052A" w:rsidP="00DD5DF6">
      <w:pPr>
        <w:spacing w:before="0"/>
        <w:jc w:val="center"/>
        <w:rPr>
          <w:sz w:val="20"/>
        </w:rPr>
      </w:pPr>
    </w:p>
    <w:p w14:paraId="2C936CF5" w14:textId="77777777" w:rsidR="0080052A" w:rsidRPr="00206EE7" w:rsidRDefault="0080052A" w:rsidP="00DD5DF6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80052A" w:rsidRPr="00206EE7" w14:paraId="3F91E898" w14:textId="77777777" w:rsidTr="00DB2516">
        <w:tc>
          <w:tcPr>
            <w:tcW w:w="9360" w:type="dxa"/>
          </w:tcPr>
          <w:p w14:paraId="2EC7BC5C" w14:textId="77777777" w:rsidR="0080052A" w:rsidRPr="00206EE7" w:rsidRDefault="0080052A" w:rsidP="00DD5DF6">
            <w:pPr>
              <w:spacing w:before="80" w:after="80"/>
              <w:jc w:val="left"/>
              <w:rPr>
                <w:i/>
                <w:iCs/>
                <w:sz w:val="20"/>
              </w:rPr>
            </w:pPr>
            <w:proofErr w:type="gramStart"/>
            <w:r w:rsidRPr="00206EE7">
              <w:rPr>
                <w:b/>
                <w:bCs/>
                <w:i/>
                <w:iCs/>
                <w:sz w:val="20"/>
              </w:rPr>
              <w:t>Note</w:t>
            </w:r>
            <w:r w:rsidRPr="00206EE7">
              <w:rPr>
                <w:i/>
                <w:iCs/>
                <w:sz w:val="20"/>
              </w:rPr>
              <w:t>:</w:t>
            </w:r>
            <w:proofErr w:type="gramEnd"/>
            <w:r w:rsidRPr="00206EE7">
              <w:rPr>
                <w:i/>
                <w:iCs/>
                <w:sz w:val="20"/>
              </w:rPr>
              <w:t xml:space="preserve"> Cette Recommandation UIT-R a été approuvée en anglais aux termes de la procédure détaillée dans la</w:t>
            </w:r>
            <w:r w:rsidRPr="00206EE7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14:paraId="5B94DA85" w14:textId="77777777" w:rsidR="0080052A" w:rsidRPr="00206EE7" w:rsidRDefault="0080052A" w:rsidP="00DD5DF6">
      <w:pPr>
        <w:spacing w:before="0"/>
        <w:jc w:val="center"/>
        <w:rPr>
          <w:sz w:val="22"/>
        </w:rPr>
      </w:pPr>
    </w:p>
    <w:p w14:paraId="78900F35" w14:textId="77777777" w:rsidR="0080052A" w:rsidRPr="00206EE7" w:rsidRDefault="0080052A" w:rsidP="00DD5DF6">
      <w:pPr>
        <w:spacing w:before="100"/>
        <w:jc w:val="right"/>
        <w:rPr>
          <w:i/>
          <w:iCs/>
          <w:sz w:val="20"/>
        </w:rPr>
      </w:pPr>
      <w:r w:rsidRPr="00206EE7">
        <w:rPr>
          <w:i/>
          <w:iCs/>
          <w:sz w:val="20"/>
        </w:rPr>
        <w:t>Publication électronique</w:t>
      </w:r>
    </w:p>
    <w:p w14:paraId="49A45DDD" w14:textId="1C3F9B5F" w:rsidR="0080052A" w:rsidRPr="00206EE7" w:rsidRDefault="0080052A" w:rsidP="00DD5DF6">
      <w:pPr>
        <w:spacing w:before="0"/>
        <w:jc w:val="right"/>
        <w:rPr>
          <w:sz w:val="20"/>
        </w:rPr>
      </w:pPr>
      <w:r w:rsidRPr="00206EE7">
        <w:rPr>
          <w:sz w:val="20"/>
        </w:rPr>
        <w:t>Genève, 20</w:t>
      </w:r>
      <w:r w:rsidR="007F43CB" w:rsidRPr="00206EE7">
        <w:rPr>
          <w:sz w:val="20"/>
        </w:rPr>
        <w:t>2</w:t>
      </w:r>
      <w:r w:rsidR="006D2640">
        <w:rPr>
          <w:sz w:val="20"/>
        </w:rPr>
        <w:t>1</w:t>
      </w:r>
    </w:p>
    <w:p w14:paraId="41B1B9A2" w14:textId="3EEBBE05" w:rsidR="0080052A" w:rsidRPr="00206EE7" w:rsidRDefault="0080052A" w:rsidP="00DD5DF6">
      <w:pPr>
        <w:spacing w:before="200"/>
        <w:jc w:val="center"/>
        <w:rPr>
          <w:sz w:val="20"/>
        </w:rPr>
      </w:pPr>
      <w:r w:rsidRPr="00206EE7">
        <w:rPr>
          <w:sz w:val="20"/>
        </w:rPr>
        <w:sym w:font="Symbol" w:char="F0E3"/>
      </w:r>
      <w:r w:rsidRPr="00206EE7">
        <w:rPr>
          <w:sz w:val="20"/>
        </w:rPr>
        <w:t xml:space="preserve"> UIT </w:t>
      </w:r>
      <w:bookmarkStart w:id="3" w:name="iiannee"/>
      <w:bookmarkEnd w:id="3"/>
      <w:r w:rsidRPr="00206EE7">
        <w:rPr>
          <w:sz w:val="20"/>
        </w:rPr>
        <w:t>20</w:t>
      </w:r>
      <w:r w:rsidR="007F43CB" w:rsidRPr="00206EE7">
        <w:rPr>
          <w:sz w:val="20"/>
        </w:rPr>
        <w:t>2</w:t>
      </w:r>
      <w:r w:rsidR="006D2640">
        <w:rPr>
          <w:sz w:val="20"/>
        </w:rPr>
        <w:t>1</w:t>
      </w:r>
    </w:p>
    <w:p w14:paraId="5A2B473A" w14:textId="2F15DF5E" w:rsidR="0080052A" w:rsidRPr="00206EE7" w:rsidRDefault="0080052A" w:rsidP="00DD5DF6">
      <w:pPr>
        <w:rPr>
          <w:sz w:val="18"/>
          <w:szCs w:val="18"/>
        </w:rPr>
      </w:pPr>
      <w:r w:rsidRPr="00206EE7">
        <w:rPr>
          <w:sz w:val="18"/>
          <w:szCs w:val="18"/>
        </w:rPr>
        <w:t>Tous droits réservés. Aucune partie de cette publication ne peut être reproduite, par quelque procédé que ce soit, sans l</w:t>
      </w:r>
      <w:r w:rsidR="00E116A1" w:rsidRPr="00206EE7">
        <w:rPr>
          <w:sz w:val="18"/>
          <w:szCs w:val="18"/>
        </w:rPr>
        <w:t>'</w:t>
      </w:r>
      <w:r w:rsidRPr="00206EE7">
        <w:rPr>
          <w:sz w:val="18"/>
          <w:szCs w:val="18"/>
        </w:rPr>
        <w:t>accord écrit préalable de l</w:t>
      </w:r>
      <w:r w:rsidR="00E116A1" w:rsidRPr="00206EE7">
        <w:rPr>
          <w:sz w:val="18"/>
          <w:szCs w:val="18"/>
        </w:rPr>
        <w:t>'</w:t>
      </w:r>
      <w:r w:rsidRPr="00206EE7">
        <w:rPr>
          <w:sz w:val="18"/>
          <w:szCs w:val="18"/>
        </w:rPr>
        <w:t>UIT.</w:t>
      </w:r>
    </w:p>
    <w:p w14:paraId="495871EF" w14:textId="77777777" w:rsidR="0080052A" w:rsidRPr="00206EE7" w:rsidRDefault="0080052A" w:rsidP="00DD5DF6">
      <w:pPr>
        <w:spacing w:before="160"/>
        <w:rPr>
          <w:i/>
          <w:sz w:val="20"/>
          <w:highlight w:val="yellow"/>
        </w:rPr>
        <w:sectPr w:rsidR="0080052A" w:rsidRPr="00206EE7" w:rsidSect="00DB2516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6117ACF2" w14:textId="76918122" w:rsidR="0080052A" w:rsidRPr="00206EE7" w:rsidRDefault="0080052A" w:rsidP="00DD5DF6">
      <w:pPr>
        <w:pStyle w:val="RecNo"/>
        <w:spacing w:before="0"/>
      </w:pPr>
      <w:bookmarkStart w:id="4" w:name="irecnoe"/>
      <w:bookmarkEnd w:id="4"/>
      <w:proofErr w:type="gramStart"/>
      <w:r w:rsidRPr="00206EE7">
        <w:lastRenderedPageBreak/>
        <w:t xml:space="preserve">RECOMMANDATION  </w:t>
      </w:r>
      <w:r w:rsidRPr="00206EE7">
        <w:rPr>
          <w:rStyle w:val="href"/>
        </w:rPr>
        <w:t>UIT</w:t>
      </w:r>
      <w:proofErr w:type="gramEnd"/>
      <w:r w:rsidRPr="00206EE7">
        <w:rPr>
          <w:rStyle w:val="href"/>
        </w:rPr>
        <w:t>-R  BT</w:t>
      </w:r>
      <w:bookmarkEnd w:id="0"/>
      <w:r w:rsidRPr="00206EE7">
        <w:rPr>
          <w:rStyle w:val="href"/>
        </w:rPr>
        <w:t>.</w:t>
      </w:r>
      <w:r w:rsidR="00564BF7" w:rsidRPr="00206EE7">
        <w:rPr>
          <w:rStyle w:val="href"/>
        </w:rPr>
        <w:t>2137-0</w:t>
      </w:r>
    </w:p>
    <w:p w14:paraId="6452B8EC" w14:textId="4D706866" w:rsidR="000B7728" w:rsidRPr="00206EE7" w:rsidRDefault="00564BF7" w:rsidP="00DD5DF6">
      <w:pPr>
        <w:pStyle w:val="Rectitle"/>
      </w:pPr>
      <w:r w:rsidRPr="00206EE7">
        <w:t xml:space="preserve">Technologies applicables aux interfaces utilisant le protocole Internet </w:t>
      </w:r>
      <w:r w:rsidR="00DD5DF6" w:rsidRPr="00206EE7">
        <w:br/>
      </w:r>
      <w:r w:rsidRPr="00206EE7">
        <w:t>pour la production de programmes</w:t>
      </w:r>
    </w:p>
    <w:p w14:paraId="5A28DF71" w14:textId="77777777" w:rsidR="00DD5DF6" w:rsidRPr="00206EE7" w:rsidRDefault="00DD5DF6" w:rsidP="00DD5DF6">
      <w:pPr>
        <w:pStyle w:val="Recdate"/>
        <w:rPr>
          <w:lang w:eastAsia="zh-CN"/>
        </w:rPr>
      </w:pPr>
      <w:r w:rsidRPr="00206EE7">
        <w:rPr>
          <w:lang w:eastAsia="zh-CN"/>
        </w:rPr>
        <w:t>(2020)</w:t>
      </w:r>
    </w:p>
    <w:p w14:paraId="75FE58B8" w14:textId="77777777" w:rsidR="000B7728" w:rsidRPr="00206EE7" w:rsidRDefault="000B7728" w:rsidP="00DD5DF6">
      <w:pPr>
        <w:pStyle w:val="HeadingSum"/>
        <w:rPr>
          <w:lang w:val="fr-FR"/>
        </w:rPr>
      </w:pPr>
      <w:r w:rsidRPr="00206EE7">
        <w:rPr>
          <w:lang w:val="fr-FR"/>
        </w:rPr>
        <w:t>Domaine d'application</w:t>
      </w:r>
    </w:p>
    <w:p w14:paraId="399E75C4" w14:textId="70967316" w:rsidR="000B7728" w:rsidRPr="00206EE7" w:rsidRDefault="00564BF7" w:rsidP="00DD5DF6">
      <w:pPr>
        <w:pStyle w:val="Summary"/>
        <w:spacing w:line="240" w:lineRule="auto"/>
        <w:rPr>
          <w:lang w:val="fr-FR"/>
        </w:rPr>
      </w:pPr>
      <w:r w:rsidRPr="00206EE7">
        <w:rPr>
          <w:lang w:val="fr-FR"/>
        </w:rPr>
        <w:t xml:space="preserve">La production de programmes sur un réseau géré </w:t>
      </w:r>
      <w:r w:rsidR="005F1FF9" w:rsidRPr="00206EE7">
        <w:rPr>
          <w:lang w:val="fr-FR"/>
        </w:rPr>
        <w:t xml:space="preserve">utilisant le protocole Internet (IP) </w:t>
      </w:r>
      <w:r w:rsidRPr="00206EE7">
        <w:rPr>
          <w:lang w:val="fr-FR"/>
        </w:rPr>
        <w:t xml:space="preserve">fait appel à des technologies de divers domaines tels que le transport de médias, la signalisation, la synchronisation et les codecs. </w:t>
      </w:r>
      <w:r w:rsidR="005F1FF9" w:rsidRPr="00206EE7">
        <w:rPr>
          <w:lang w:val="fr-FR"/>
        </w:rPr>
        <w:t>La présente</w:t>
      </w:r>
      <w:r w:rsidRPr="00206EE7">
        <w:rPr>
          <w:lang w:val="fr-FR"/>
        </w:rPr>
        <w:t xml:space="preserve"> Recommandation fournit des orientations sur le choix des technologies applicables à la production de programmes en temps réel au moyen d'interfaces IP sur un réseau géré.</w:t>
      </w:r>
    </w:p>
    <w:p w14:paraId="0888CAA9" w14:textId="4D2C3150" w:rsidR="008C1E2C" w:rsidRPr="00206EE7" w:rsidRDefault="008C1E2C" w:rsidP="00DD5DF6">
      <w:pPr>
        <w:pStyle w:val="Headingb"/>
      </w:pPr>
      <w:r w:rsidRPr="00206EE7">
        <w:t>Mots clés</w:t>
      </w:r>
    </w:p>
    <w:p w14:paraId="02D36B0C" w14:textId="7526F4B5" w:rsidR="008C1E2C" w:rsidRPr="00206EE7" w:rsidRDefault="006039B8" w:rsidP="00DD5DF6">
      <w:pPr>
        <w:tabs>
          <w:tab w:val="left" w:pos="3617"/>
        </w:tabs>
      </w:pPr>
      <w:r w:rsidRPr="00206EE7">
        <w:t xml:space="preserve">Interface </w:t>
      </w:r>
      <w:r w:rsidR="00564BF7" w:rsidRPr="00206EE7">
        <w:t xml:space="preserve">IP, </w:t>
      </w:r>
      <w:r w:rsidRPr="00206EE7">
        <w:t xml:space="preserve">production de </w:t>
      </w:r>
      <w:r w:rsidR="00564BF7" w:rsidRPr="00206EE7">
        <w:t>programme</w:t>
      </w:r>
      <w:r w:rsidRPr="00206EE7">
        <w:t>s</w:t>
      </w:r>
      <w:r w:rsidR="00564BF7" w:rsidRPr="00206EE7">
        <w:t xml:space="preserve">, </w:t>
      </w:r>
      <w:r w:rsidRPr="00206EE7">
        <w:t xml:space="preserve">échange de </w:t>
      </w:r>
      <w:r w:rsidR="00564BF7" w:rsidRPr="00206EE7">
        <w:t>programme</w:t>
      </w:r>
      <w:r w:rsidRPr="00206EE7">
        <w:t>s</w:t>
      </w:r>
      <w:r w:rsidR="00564BF7" w:rsidRPr="00206EE7">
        <w:t xml:space="preserve">, RTP, PTP, IPv4 </w:t>
      </w:r>
      <w:r w:rsidRPr="00206EE7">
        <w:t xml:space="preserve">et </w:t>
      </w:r>
      <w:r w:rsidR="00564BF7" w:rsidRPr="00206EE7">
        <w:t>IPv6</w:t>
      </w:r>
      <w:r w:rsidR="00E116A1" w:rsidRPr="00206EE7">
        <w:t>.</w:t>
      </w:r>
    </w:p>
    <w:p w14:paraId="0F18C1D7" w14:textId="77777777" w:rsidR="000B7728" w:rsidRPr="00206EE7" w:rsidRDefault="000B7728" w:rsidP="00DD5DF6">
      <w:pPr>
        <w:pStyle w:val="Normalaftertitle"/>
      </w:pPr>
      <w:r w:rsidRPr="00206EE7">
        <w:t>L'Assemblée des radiocommunications de l'UIT,</w:t>
      </w:r>
    </w:p>
    <w:p w14:paraId="43D0FC38" w14:textId="77777777" w:rsidR="000B7728" w:rsidRPr="00206EE7" w:rsidRDefault="000B7728" w:rsidP="00DD5DF6">
      <w:pPr>
        <w:pStyle w:val="Call"/>
      </w:pPr>
      <w:proofErr w:type="gramStart"/>
      <w:r w:rsidRPr="00206EE7">
        <w:t>considérant</w:t>
      </w:r>
      <w:proofErr w:type="gramEnd"/>
    </w:p>
    <w:p w14:paraId="4368C324" w14:textId="1F615886" w:rsidR="000B7728" w:rsidRPr="00206EE7" w:rsidRDefault="000B7728" w:rsidP="00DD5DF6">
      <w:r w:rsidRPr="00206EE7">
        <w:rPr>
          <w:i/>
          <w:iCs/>
        </w:rPr>
        <w:t>a)</w:t>
      </w:r>
      <w:r w:rsidRPr="00206EE7">
        <w:tab/>
      </w:r>
      <w:r w:rsidR="00564BF7" w:rsidRPr="00206EE7">
        <w:t xml:space="preserve">que les transmissions IP haut débit sur les réseaux de télécommunication étendus sont désormais </w:t>
      </w:r>
      <w:proofErr w:type="gramStart"/>
      <w:r w:rsidR="00564BF7" w:rsidRPr="00206EE7">
        <w:t>possibles</w:t>
      </w:r>
      <w:r w:rsidRPr="00206EE7">
        <w:t>;</w:t>
      </w:r>
      <w:proofErr w:type="gramEnd"/>
    </w:p>
    <w:p w14:paraId="25130AE8" w14:textId="129A1F89" w:rsidR="000B7728" w:rsidRPr="00206EE7" w:rsidRDefault="000B7728" w:rsidP="00DD5DF6">
      <w:r w:rsidRPr="00206EE7">
        <w:rPr>
          <w:i/>
          <w:iCs/>
        </w:rPr>
        <w:t>b)</w:t>
      </w:r>
      <w:r w:rsidRPr="00206EE7">
        <w:tab/>
      </w:r>
      <w:r w:rsidR="00564BF7" w:rsidRPr="00206EE7">
        <w:t xml:space="preserve">que </w:t>
      </w:r>
      <w:r w:rsidR="006039B8" w:rsidRPr="00206EE7">
        <w:t xml:space="preserve">le protocole </w:t>
      </w:r>
      <w:r w:rsidR="00564BF7" w:rsidRPr="00206EE7">
        <w:t xml:space="preserve">IP </w:t>
      </w:r>
      <w:r w:rsidR="006039B8" w:rsidRPr="00206EE7">
        <w:t xml:space="preserve">permet de </w:t>
      </w:r>
      <w:r w:rsidR="00564BF7" w:rsidRPr="00206EE7">
        <w:t>transporter divers signaux, notamment des signaux audio/vidéo non compressés en temps réel, des signaux audio/vidéo compressés en temps réel</w:t>
      </w:r>
      <w:r w:rsidR="006039B8" w:rsidRPr="00206EE7">
        <w:t>, des données auxiliaires</w:t>
      </w:r>
      <w:r w:rsidR="00564BF7" w:rsidRPr="00206EE7">
        <w:t xml:space="preserve"> et des données pas en temps </w:t>
      </w:r>
      <w:proofErr w:type="gramStart"/>
      <w:r w:rsidR="00564BF7" w:rsidRPr="00206EE7">
        <w:t>réel</w:t>
      </w:r>
      <w:r w:rsidRPr="00206EE7">
        <w:t>;</w:t>
      </w:r>
      <w:proofErr w:type="gramEnd"/>
    </w:p>
    <w:p w14:paraId="7B08331C" w14:textId="43DA1F49" w:rsidR="006039B8" w:rsidRPr="00206EE7" w:rsidRDefault="00564BF7" w:rsidP="00DD5DF6">
      <w:pPr>
        <w:rPr>
          <w:rFonts w:asciiTheme="majorBidi" w:hAnsiTheme="majorBidi" w:cstheme="majorBidi"/>
        </w:rPr>
      </w:pPr>
      <w:r w:rsidRPr="00206EE7">
        <w:rPr>
          <w:rFonts w:asciiTheme="majorBidi" w:hAnsiTheme="majorBidi" w:cstheme="majorBidi"/>
          <w:i/>
          <w:lang w:eastAsia="zh-CN"/>
        </w:rPr>
        <w:t>c</w:t>
      </w:r>
      <w:r w:rsidRPr="00206EE7">
        <w:rPr>
          <w:rFonts w:asciiTheme="majorBidi" w:hAnsiTheme="majorBidi" w:cstheme="majorBidi"/>
          <w:i/>
          <w:iCs/>
          <w:lang w:eastAsia="zh-CN"/>
        </w:rPr>
        <w:t>)</w:t>
      </w:r>
      <w:r w:rsidRPr="00206EE7">
        <w:rPr>
          <w:rFonts w:asciiTheme="majorBidi" w:hAnsiTheme="majorBidi" w:cstheme="majorBidi"/>
        </w:rPr>
        <w:tab/>
      </w:r>
      <w:r w:rsidR="008C6215" w:rsidRPr="00206EE7">
        <w:rPr>
          <w:rFonts w:asciiTheme="majorBidi" w:hAnsiTheme="majorBidi" w:cstheme="majorBidi"/>
        </w:rPr>
        <w:t xml:space="preserve">qu'il convient de spécifier </w:t>
      </w:r>
      <w:r w:rsidR="006039B8" w:rsidRPr="00206EE7">
        <w:rPr>
          <w:rFonts w:asciiTheme="majorBidi" w:hAnsiTheme="majorBidi" w:cstheme="majorBidi"/>
        </w:rPr>
        <w:t xml:space="preserve">de nombreux éléments techniques, par exemple le transport des médias, la signalisation, la synchronisation et les codecs, </w:t>
      </w:r>
      <w:r w:rsidR="008C6215" w:rsidRPr="00206EE7">
        <w:rPr>
          <w:rFonts w:asciiTheme="majorBidi" w:hAnsiTheme="majorBidi" w:cstheme="majorBidi"/>
        </w:rPr>
        <w:t>afin d'</w:t>
      </w:r>
      <w:r w:rsidR="006039B8" w:rsidRPr="00206EE7">
        <w:rPr>
          <w:rFonts w:asciiTheme="majorBidi" w:hAnsiTheme="majorBidi" w:cstheme="majorBidi"/>
        </w:rPr>
        <w:t>assurer l'interopérabilité des dispositifs connectés au moyen d'interfaces IP,</w:t>
      </w:r>
    </w:p>
    <w:p w14:paraId="45498193" w14:textId="752F448F" w:rsidR="00564BF7" w:rsidRPr="00206EE7" w:rsidRDefault="00564BF7" w:rsidP="00DD5DF6">
      <w:pPr>
        <w:pStyle w:val="Call"/>
      </w:pPr>
      <w:proofErr w:type="gramStart"/>
      <w:r w:rsidRPr="00206EE7">
        <w:t>reco</w:t>
      </w:r>
      <w:r w:rsidR="006039B8" w:rsidRPr="00206EE7">
        <w:t>nnaissant</w:t>
      </w:r>
      <w:proofErr w:type="gramEnd"/>
    </w:p>
    <w:p w14:paraId="5C208572" w14:textId="1A106E76" w:rsidR="006039B8" w:rsidRPr="00206EE7" w:rsidRDefault="00564BF7" w:rsidP="00DD5DF6">
      <w:pPr>
        <w:rPr>
          <w:rFonts w:asciiTheme="majorBidi" w:hAnsiTheme="majorBidi" w:cstheme="majorBidi"/>
        </w:rPr>
      </w:pPr>
      <w:r w:rsidRPr="00206EE7">
        <w:rPr>
          <w:rFonts w:asciiTheme="majorBidi" w:hAnsiTheme="majorBidi" w:cstheme="majorBidi"/>
          <w:i/>
          <w:lang w:eastAsia="zh-CN"/>
        </w:rPr>
        <w:t>a</w:t>
      </w:r>
      <w:r w:rsidRPr="00206EE7">
        <w:rPr>
          <w:rFonts w:asciiTheme="majorBidi" w:hAnsiTheme="majorBidi" w:cstheme="majorBidi"/>
          <w:i/>
          <w:iCs/>
          <w:lang w:eastAsia="zh-CN"/>
        </w:rPr>
        <w:t>)</w:t>
      </w:r>
      <w:r w:rsidRPr="00206EE7">
        <w:rPr>
          <w:rFonts w:asciiTheme="majorBidi" w:hAnsiTheme="majorBidi" w:cstheme="majorBidi"/>
        </w:rPr>
        <w:tab/>
      </w:r>
      <w:r w:rsidR="006039B8" w:rsidRPr="00206EE7">
        <w:rPr>
          <w:rFonts w:asciiTheme="majorBidi" w:hAnsiTheme="majorBidi" w:cstheme="majorBidi"/>
        </w:rPr>
        <w:t xml:space="preserve">que le protocole de transport en temps réel (RTP) sur IP spécifié dans </w:t>
      </w:r>
      <w:r w:rsidR="00FC7A9A" w:rsidRPr="00206EE7">
        <w:rPr>
          <w:rFonts w:asciiTheme="majorBidi" w:hAnsiTheme="majorBidi" w:cstheme="majorBidi"/>
        </w:rPr>
        <w:t xml:space="preserve">le document </w:t>
      </w:r>
      <w:r w:rsidR="006039B8" w:rsidRPr="00206EE7">
        <w:t>IETF</w:t>
      </w:r>
      <w:r w:rsidR="00E116A1" w:rsidRPr="00206EE7">
        <w:t> </w:t>
      </w:r>
      <w:r w:rsidR="006039B8" w:rsidRPr="00206EE7">
        <w:t>RFC</w:t>
      </w:r>
      <w:r w:rsidR="00E116A1" w:rsidRPr="00206EE7">
        <w:rPr>
          <w:rFonts w:asciiTheme="majorBidi" w:hAnsiTheme="majorBidi" w:cstheme="majorBidi"/>
        </w:rPr>
        <w:t> </w:t>
      </w:r>
      <w:r w:rsidR="006039B8" w:rsidRPr="00206EE7">
        <w:rPr>
          <w:rFonts w:asciiTheme="majorBidi" w:hAnsiTheme="majorBidi" w:cstheme="majorBidi"/>
        </w:rPr>
        <w:t xml:space="preserve">3550 permet de transporter diverses données, notamment des signaux audio/vidéo non compressés, des signaux audio/vidéo compressés et des données </w:t>
      </w:r>
      <w:proofErr w:type="gramStart"/>
      <w:r w:rsidR="006039B8" w:rsidRPr="00206EE7">
        <w:rPr>
          <w:rFonts w:asciiTheme="majorBidi" w:hAnsiTheme="majorBidi" w:cstheme="majorBidi"/>
        </w:rPr>
        <w:t>auxiliaires;</w:t>
      </w:r>
      <w:proofErr w:type="gramEnd"/>
    </w:p>
    <w:p w14:paraId="6AA0260E" w14:textId="126B0AF7" w:rsidR="006039B8" w:rsidRPr="00206EE7" w:rsidRDefault="00564BF7" w:rsidP="00DD5DF6">
      <w:pPr>
        <w:rPr>
          <w:rFonts w:asciiTheme="majorBidi" w:hAnsiTheme="majorBidi" w:cstheme="majorBidi"/>
          <w:lang w:eastAsia="zh-CN"/>
        </w:rPr>
      </w:pPr>
      <w:r w:rsidRPr="00206EE7">
        <w:rPr>
          <w:rFonts w:asciiTheme="majorBidi" w:hAnsiTheme="majorBidi" w:cstheme="majorBidi"/>
          <w:i/>
          <w:lang w:eastAsia="zh-CN"/>
        </w:rPr>
        <w:t>b)</w:t>
      </w:r>
      <w:r w:rsidRPr="00206EE7">
        <w:rPr>
          <w:rFonts w:asciiTheme="majorBidi" w:hAnsiTheme="majorBidi" w:cstheme="majorBidi"/>
          <w:lang w:eastAsia="zh-CN"/>
        </w:rPr>
        <w:tab/>
      </w:r>
      <w:r w:rsidR="006039B8" w:rsidRPr="00206EE7">
        <w:rPr>
          <w:rFonts w:asciiTheme="majorBidi" w:hAnsiTheme="majorBidi" w:cstheme="majorBidi"/>
          <w:lang w:eastAsia="zh-CN"/>
        </w:rPr>
        <w:t xml:space="preserve">que la suite </w:t>
      </w:r>
      <w:r w:rsidR="008C6215" w:rsidRPr="00206EE7">
        <w:rPr>
          <w:rFonts w:asciiTheme="majorBidi" w:hAnsiTheme="majorBidi" w:cstheme="majorBidi"/>
          <w:lang w:eastAsia="zh-CN"/>
        </w:rPr>
        <w:t xml:space="preserve">de normes </w:t>
      </w:r>
      <w:r w:rsidR="006039B8" w:rsidRPr="00206EE7">
        <w:rPr>
          <w:rFonts w:asciiTheme="majorBidi" w:hAnsiTheme="majorBidi" w:cstheme="majorBidi"/>
          <w:lang w:eastAsia="zh-CN"/>
        </w:rPr>
        <w:t xml:space="preserve">SMPTE 2110, qui </w:t>
      </w:r>
      <w:r w:rsidR="00FC7A9A" w:rsidRPr="00206EE7">
        <w:rPr>
          <w:rFonts w:asciiTheme="majorBidi" w:hAnsiTheme="majorBidi" w:cstheme="majorBidi"/>
          <w:lang w:eastAsia="zh-CN"/>
        </w:rPr>
        <w:t xml:space="preserve">permet de </w:t>
      </w:r>
      <w:r w:rsidR="006039B8" w:rsidRPr="00206EE7">
        <w:rPr>
          <w:rFonts w:asciiTheme="majorBidi" w:hAnsiTheme="majorBidi" w:cstheme="majorBidi"/>
          <w:lang w:eastAsia="zh-CN"/>
        </w:rPr>
        <w:t>transport</w:t>
      </w:r>
      <w:r w:rsidR="00FC7A9A" w:rsidRPr="00206EE7">
        <w:rPr>
          <w:rFonts w:asciiTheme="majorBidi" w:hAnsiTheme="majorBidi" w:cstheme="majorBidi"/>
          <w:lang w:eastAsia="zh-CN"/>
        </w:rPr>
        <w:t>er</w:t>
      </w:r>
      <w:r w:rsidR="006039B8" w:rsidRPr="00206EE7">
        <w:rPr>
          <w:rFonts w:asciiTheme="majorBidi" w:hAnsiTheme="majorBidi" w:cstheme="majorBidi"/>
          <w:lang w:eastAsia="zh-CN"/>
        </w:rPr>
        <w:t xml:space="preserve"> séparé</w:t>
      </w:r>
      <w:r w:rsidR="00FC7A9A" w:rsidRPr="00206EE7">
        <w:rPr>
          <w:rFonts w:asciiTheme="majorBidi" w:hAnsiTheme="majorBidi" w:cstheme="majorBidi"/>
          <w:lang w:eastAsia="zh-CN"/>
        </w:rPr>
        <w:t>ment</w:t>
      </w:r>
      <w:r w:rsidR="006039B8" w:rsidRPr="00206EE7">
        <w:rPr>
          <w:rFonts w:asciiTheme="majorBidi" w:hAnsiTheme="majorBidi" w:cstheme="majorBidi"/>
          <w:lang w:eastAsia="zh-CN"/>
        </w:rPr>
        <w:t xml:space="preserve"> </w:t>
      </w:r>
      <w:r w:rsidR="00FC7A9A" w:rsidRPr="00206EE7">
        <w:rPr>
          <w:rFonts w:asciiTheme="majorBidi" w:hAnsiTheme="majorBidi" w:cstheme="majorBidi"/>
          <w:lang w:eastAsia="zh-CN"/>
        </w:rPr>
        <w:t>l</w:t>
      </w:r>
      <w:r w:rsidR="006039B8" w:rsidRPr="00206EE7">
        <w:rPr>
          <w:rFonts w:asciiTheme="majorBidi" w:hAnsiTheme="majorBidi" w:cstheme="majorBidi"/>
          <w:lang w:eastAsia="zh-CN"/>
        </w:rPr>
        <w:t>es signaux audio</w:t>
      </w:r>
      <w:r w:rsidR="00FC7A9A" w:rsidRPr="00206EE7">
        <w:rPr>
          <w:rFonts w:asciiTheme="majorBidi" w:hAnsiTheme="majorBidi" w:cstheme="majorBidi"/>
          <w:lang w:eastAsia="zh-CN"/>
        </w:rPr>
        <w:t xml:space="preserve"> et</w:t>
      </w:r>
      <w:r w:rsidR="006039B8" w:rsidRPr="00206EE7">
        <w:rPr>
          <w:rFonts w:asciiTheme="majorBidi" w:hAnsiTheme="majorBidi" w:cstheme="majorBidi"/>
          <w:lang w:eastAsia="zh-CN"/>
        </w:rPr>
        <w:t xml:space="preserve"> vidéo </w:t>
      </w:r>
      <w:r w:rsidR="00FC7A9A" w:rsidRPr="00206EE7">
        <w:rPr>
          <w:rFonts w:asciiTheme="majorBidi" w:hAnsiTheme="majorBidi" w:cstheme="majorBidi"/>
          <w:lang w:eastAsia="zh-CN"/>
        </w:rPr>
        <w:t xml:space="preserve">non compressés </w:t>
      </w:r>
      <w:r w:rsidR="006039B8" w:rsidRPr="00206EE7">
        <w:rPr>
          <w:rFonts w:asciiTheme="majorBidi" w:hAnsiTheme="majorBidi" w:cstheme="majorBidi"/>
          <w:lang w:eastAsia="zh-CN"/>
        </w:rPr>
        <w:t xml:space="preserve">et </w:t>
      </w:r>
      <w:r w:rsidR="00FC7A9A" w:rsidRPr="00206EE7">
        <w:rPr>
          <w:rFonts w:asciiTheme="majorBidi" w:hAnsiTheme="majorBidi" w:cstheme="majorBidi"/>
          <w:lang w:eastAsia="zh-CN"/>
        </w:rPr>
        <w:t xml:space="preserve">les données </w:t>
      </w:r>
      <w:r w:rsidR="006039B8" w:rsidRPr="00206EE7">
        <w:rPr>
          <w:rFonts w:asciiTheme="majorBidi" w:hAnsiTheme="majorBidi" w:cstheme="majorBidi"/>
          <w:lang w:eastAsia="zh-CN"/>
        </w:rPr>
        <w:t xml:space="preserve">auxiliaires sur RTP, a été </w:t>
      </w:r>
      <w:proofErr w:type="gramStart"/>
      <w:r w:rsidR="006039B8" w:rsidRPr="00206EE7">
        <w:rPr>
          <w:rFonts w:asciiTheme="majorBidi" w:hAnsiTheme="majorBidi" w:cstheme="majorBidi"/>
          <w:lang w:eastAsia="zh-CN"/>
        </w:rPr>
        <w:t>publiée;</w:t>
      </w:r>
      <w:proofErr w:type="gramEnd"/>
    </w:p>
    <w:p w14:paraId="793DBC6D" w14:textId="4A5AC7D2" w:rsidR="00FC7A9A" w:rsidRPr="00206EE7" w:rsidRDefault="00564BF7" w:rsidP="00DD5DF6">
      <w:pPr>
        <w:rPr>
          <w:rFonts w:asciiTheme="majorBidi" w:hAnsiTheme="majorBidi" w:cstheme="majorBidi"/>
        </w:rPr>
      </w:pPr>
      <w:r w:rsidRPr="00206EE7">
        <w:rPr>
          <w:rFonts w:asciiTheme="majorBidi" w:hAnsiTheme="majorBidi" w:cstheme="majorBidi"/>
          <w:i/>
        </w:rPr>
        <w:t>c</w:t>
      </w:r>
      <w:r w:rsidRPr="00206EE7">
        <w:rPr>
          <w:rFonts w:asciiTheme="majorBidi" w:hAnsiTheme="majorBidi" w:cstheme="majorBidi"/>
          <w:i/>
          <w:iCs/>
        </w:rPr>
        <w:t>)</w:t>
      </w:r>
      <w:r w:rsidRPr="00206EE7">
        <w:rPr>
          <w:rFonts w:asciiTheme="majorBidi" w:hAnsiTheme="majorBidi" w:cstheme="majorBidi"/>
        </w:rPr>
        <w:tab/>
      </w:r>
      <w:r w:rsidR="00FC7A9A" w:rsidRPr="00206EE7">
        <w:rPr>
          <w:rFonts w:asciiTheme="majorBidi" w:hAnsiTheme="majorBidi" w:cstheme="majorBidi"/>
        </w:rPr>
        <w:t>que le protocole de pré</w:t>
      </w:r>
      <w:r w:rsidR="00CA3900" w:rsidRPr="00206EE7">
        <w:rPr>
          <w:rFonts w:asciiTheme="majorBidi" w:hAnsiTheme="majorBidi" w:cstheme="majorBidi"/>
        </w:rPr>
        <w:t>c</w:t>
      </w:r>
      <w:r w:rsidR="00FC7A9A" w:rsidRPr="00206EE7">
        <w:rPr>
          <w:rFonts w:asciiTheme="majorBidi" w:hAnsiTheme="majorBidi" w:cstheme="majorBidi"/>
        </w:rPr>
        <w:t xml:space="preserve">ision temporelle (PTP) spécifié dans la norme IEEE 1588 est largement utilisé pour la synchronisation et que l'utilisation du protocole PTP pour la synchronisation </w:t>
      </w:r>
      <w:r w:rsidR="00EF2A02" w:rsidRPr="00206EE7">
        <w:rPr>
          <w:rFonts w:asciiTheme="majorBidi" w:hAnsiTheme="majorBidi" w:cstheme="majorBidi"/>
        </w:rPr>
        <w:t>d</w:t>
      </w:r>
      <w:r w:rsidR="00FC7A9A" w:rsidRPr="00206EE7">
        <w:rPr>
          <w:rFonts w:asciiTheme="majorBidi" w:hAnsiTheme="majorBidi" w:cstheme="majorBidi"/>
        </w:rPr>
        <w:t xml:space="preserve">es dispositifs </w:t>
      </w:r>
      <w:r w:rsidR="00EF2A02" w:rsidRPr="00206EE7">
        <w:rPr>
          <w:rFonts w:asciiTheme="majorBidi" w:hAnsiTheme="majorBidi" w:cstheme="majorBidi"/>
        </w:rPr>
        <w:t xml:space="preserve">utilisés </w:t>
      </w:r>
      <w:r w:rsidR="00FC7A9A" w:rsidRPr="00206EE7">
        <w:rPr>
          <w:rFonts w:asciiTheme="majorBidi" w:hAnsiTheme="majorBidi" w:cstheme="majorBidi"/>
        </w:rPr>
        <w:t>pour la production de programmes est spécifiée dans les normes SMPTE</w:t>
      </w:r>
      <w:r w:rsidR="00E116A1" w:rsidRPr="00206EE7">
        <w:rPr>
          <w:rFonts w:asciiTheme="majorBidi" w:hAnsiTheme="majorBidi" w:cstheme="majorBidi"/>
        </w:rPr>
        <w:t> </w:t>
      </w:r>
      <w:r w:rsidR="00FC7A9A" w:rsidRPr="00206EE7">
        <w:rPr>
          <w:rFonts w:asciiTheme="majorBidi" w:hAnsiTheme="majorBidi" w:cstheme="majorBidi"/>
        </w:rPr>
        <w:t>2059</w:t>
      </w:r>
      <w:r w:rsidR="00E116A1" w:rsidRPr="00206EE7">
        <w:rPr>
          <w:rFonts w:asciiTheme="majorBidi" w:hAnsiTheme="majorBidi" w:cstheme="majorBidi"/>
        </w:rPr>
        <w:noBreakHyphen/>
      </w:r>
      <w:r w:rsidR="00FC7A9A" w:rsidRPr="00206EE7">
        <w:rPr>
          <w:rFonts w:asciiTheme="majorBidi" w:hAnsiTheme="majorBidi" w:cstheme="majorBidi"/>
        </w:rPr>
        <w:t>1 et 2059-</w:t>
      </w:r>
      <w:proofErr w:type="gramStart"/>
      <w:r w:rsidR="00FC7A9A" w:rsidRPr="00206EE7">
        <w:rPr>
          <w:rFonts w:asciiTheme="majorBidi" w:hAnsiTheme="majorBidi" w:cstheme="majorBidi"/>
        </w:rPr>
        <w:t>2;</w:t>
      </w:r>
      <w:proofErr w:type="gramEnd"/>
    </w:p>
    <w:p w14:paraId="4305D73D" w14:textId="5A7B6CBD" w:rsidR="00FC7A9A" w:rsidRPr="00206EE7" w:rsidRDefault="00564BF7" w:rsidP="00DD5DF6">
      <w:pPr>
        <w:rPr>
          <w:rFonts w:asciiTheme="majorBidi" w:hAnsiTheme="majorBidi" w:cstheme="majorBidi"/>
        </w:rPr>
      </w:pPr>
      <w:r w:rsidRPr="00206EE7">
        <w:rPr>
          <w:rFonts w:asciiTheme="majorBidi" w:hAnsiTheme="majorBidi" w:cstheme="majorBidi"/>
          <w:i/>
          <w:iCs/>
          <w:lang w:eastAsia="zh-CN"/>
        </w:rPr>
        <w:t>d)</w:t>
      </w:r>
      <w:r w:rsidRPr="00206EE7">
        <w:rPr>
          <w:rFonts w:asciiTheme="majorBidi" w:hAnsiTheme="majorBidi" w:cstheme="majorBidi"/>
        </w:rPr>
        <w:tab/>
      </w:r>
      <w:r w:rsidR="00FC7A9A" w:rsidRPr="00206EE7">
        <w:rPr>
          <w:rFonts w:asciiTheme="majorBidi" w:hAnsiTheme="majorBidi" w:cstheme="majorBidi"/>
        </w:rPr>
        <w:t xml:space="preserve">que des systèmes de </w:t>
      </w:r>
      <w:r w:rsidR="0034564E" w:rsidRPr="00206EE7">
        <w:rPr>
          <w:rFonts w:asciiTheme="majorBidi" w:hAnsiTheme="majorBidi" w:cstheme="majorBidi"/>
        </w:rPr>
        <w:t>codage des images</w:t>
      </w:r>
      <w:r w:rsidR="00CA3900" w:rsidRPr="00206EE7">
        <w:rPr>
          <w:rFonts w:asciiTheme="majorBidi" w:hAnsiTheme="majorBidi" w:cstheme="majorBidi"/>
        </w:rPr>
        <w:t xml:space="preserve"> simples</w:t>
      </w:r>
      <w:r w:rsidR="00FC7A9A" w:rsidRPr="00206EE7">
        <w:rPr>
          <w:rFonts w:asciiTheme="majorBidi" w:hAnsiTheme="majorBidi" w:cstheme="majorBidi"/>
        </w:rPr>
        <w:t xml:space="preserve">, </w:t>
      </w:r>
      <w:r w:rsidR="00CA3900" w:rsidRPr="00206EE7">
        <w:rPr>
          <w:rFonts w:asciiTheme="majorBidi" w:hAnsiTheme="majorBidi" w:cstheme="majorBidi"/>
        </w:rPr>
        <w:t xml:space="preserve">notamment le système JPEG XS défini dans la norme </w:t>
      </w:r>
      <w:r w:rsidR="00FC7A9A" w:rsidRPr="00206EE7">
        <w:rPr>
          <w:rFonts w:asciiTheme="majorBidi" w:hAnsiTheme="majorBidi" w:cstheme="majorBidi"/>
        </w:rPr>
        <w:t xml:space="preserve">ISO/CEI 21122-1, ont été </w:t>
      </w:r>
      <w:r w:rsidR="00CA3900" w:rsidRPr="00206EE7">
        <w:rPr>
          <w:rFonts w:asciiTheme="majorBidi" w:hAnsiTheme="majorBidi" w:cstheme="majorBidi"/>
        </w:rPr>
        <w:t xml:space="preserve">mis au point </w:t>
      </w:r>
      <w:r w:rsidR="00FC7A9A" w:rsidRPr="00206EE7">
        <w:rPr>
          <w:rFonts w:asciiTheme="majorBidi" w:hAnsiTheme="majorBidi" w:cstheme="majorBidi"/>
        </w:rPr>
        <w:t xml:space="preserve">en vue de transporter efficacement </w:t>
      </w:r>
      <w:r w:rsidR="00CA3900" w:rsidRPr="00206EE7">
        <w:rPr>
          <w:rFonts w:asciiTheme="majorBidi" w:hAnsiTheme="majorBidi" w:cstheme="majorBidi"/>
        </w:rPr>
        <w:t>l</w:t>
      </w:r>
      <w:r w:rsidR="00FC7A9A" w:rsidRPr="00206EE7">
        <w:rPr>
          <w:rFonts w:asciiTheme="majorBidi" w:hAnsiTheme="majorBidi" w:cstheme="majorBidi"/>
        </w:rPr>
        <w:t xml:space="preserve">es signaux </w:t>
      </w:r>
      <w:r w:rsidR="00902583">
        <w:rPr>
          <w:rFonts w:asciiTheme="majorBidi" w:hAnsiTheme="majorBidi" w:cstheme="majorBidi"/>
        </w:rPr>
        <w:t>de </w:t>
      </w:r>
      <w:r w:rsidR="00CA3900" w:rsidRPr="00206EE7">
        <w:rPr>
          <w:rFonts w:asciiTheme="majorBidi" w:hAnsiTheme="majorBidi" w:cstheme="majorBidi"/>
        </w:rPr>
        <w:t xml:space="preserve">TVUHD </w:t>
      </w:r>
      <w:r w:rsidR="00FC7A9A" w:rsidRPr="00206EE7">
        <w:rPr>
          <w:rFonts w:asciiTheme="majorBidi" w:hAnsiTheme="majorBidi" w:cstheme="majorBidi"/>
        </w:rPr>
        <w:t xml:space="preserve">en réduisant la bande passante </w:t>
      </w:r>
      <w:r w:rsidR="00CA3900" w:rsidRPr="00206EE7">
        <w:rPr>
          <w:rFonts w:asciiTheme="majorBidi" w:hAnsiTheme="majorBidi" w:cstheme="majorBidi"/>
        </w:rPr>
        <w:t>utilisée</w:t>
      </w:r>
      <w:r w:rsidR="00FC7A9A" w:rsidRPr="00206EE7">
        <w:rPr>
          <w:rFonts w:asciiTheme="majorBidi" w:hAnsiTheme="majorBidi" w:cstheme="majorBidi"/>
        </w:rPr>
        <w:t>,</w:t>
      </w:r>
    </w:p>
    <w:p w14:paraId="4576B13A" w14:textId="56E358E5" w:rsidR="00564BF7" w:rsidRPr="00206EE7" w:rsidRDefault="00564BF7" w:rsidP="00DD5DF6">
      <w:pPr>
        <w:pStyle w:val="Call"/>
        <w:rPr>
          <w:i w:val="0"/>
          <w:iCs/>
          <w:lang w:eastAsia="ko-KR"/>
        </w:rPr>
      </w:pPr>
      <w:proofErr w:type="gramStart"/>
      <w:r w:rsidRPr="00206EE7">
        <w:rPr>
          <w:lang w:eastAsia="ko-KR"/>
        </w:rPr>
        <w:t>recomm</w:t>
      </w:r>
      <w:r w:rsidR="006039B8" w:rsidRPr="00206EE7">
        <w:rPr>
          <w:lang w:eastAsia="ko-KR"/>
        </w:rPr>
        <w:t>ande</w:t>
      </w:r>
      <w:proofErr w:type="gramEnd"/>
    </w:p>
    <w:p w14:paraId="792C52EC" w14:textId="15612412" w:rsidR="00564BF7" w:rsidRPr="00206EE7" w:rsidRDefault="00657D00" w:rsidP="00DD5DF6">
      <w:pPr>
        <w:rPr>
          <w:lang w:eastAsia="ja-JP"/>
        </w:rPr>
      </w:pPr>
      <w:proofErr w:type="gramStart"/>
      <w:r w:rsidRPr="00206EE7">
        <w:rPr>
          <w:lang w:eastAsia="ja-JP"/>
        </w:rPr>
        <w:t>de</w:t>
      </w:r>
      <w:proofErr w:type="gramEnd"/>
      <w:r w:rsidRPr="00206EE7">
        <w:rPr>
          <w:lang w:eastAsia="ja-JP"/>
        </w:rPr>
        <w:t xml:space="preserve"> tenir compte des profils énumérés dans l'Annexe 1 lorsqu'une interface IP est mise en œuvre pour la production de programmes</w:t>
      </w:r>
      <w:r w:rsidR="00564BF7" w:rsidRPr="00206EE7">
        <w:rPr>
          <w:lang w:eastAsia="ja-JP"/>
        </w:rPr>
        <w:t>.</w:t>
      </w:r>
    </w:p>
    <w:p w14:paraId="738FEE43" w14:textId="237EE0CD" w:rsidR="00564BF7" w:rsidRPr="00206EE7" w:rsidRDefault="00564BF7" w:rsidP="00DD5DF6"/>
    <w:p w14:paraId="61D97929" w14:textId="0E3631F8" w:rsidR="00564BF7" w:rsidRPr="00902583" w:rsidRDefault="00564BF7" w:rsidP="00E116A1">
      <w:pPr>
        <w:pStyle w:val="Reftitle"/>
        <w:keepNext/>
        <w:keepLines/>
        <w:spacing w:after="240"/>
        <w:rPr>
          <w:lang w:val="en-US"/>
        </w:rPr>
      </w:pPr>
      <w:r w:rsidRPr="00902583">
        <w:rPr>
          <w:lang w:val="en-US"/>
        </w:rPr>
        <w:lastRenderedPageBreak/>
        <w:t>R</w:t>
      </w:r>
      <w:r w:rsidR="00657D00" w:rsidRPr="00902583">
        <w:rPr>
          <w:lang w:val="en-US"/>
        </w:rPr>
        <w:t>é</w:t>
      </w:r>
      <w:r w:rsidRPr="00902583">
        <w:rPr>
          <w:lang w:val="en-US"/>
        </w:rPr>
        <w:t>f</w:t>
      </w:r>
      <w:r w:rsidR="00657D00" w:rsidRPr="00902583">
        <w:rPr>
          <w:lang w:val="en-US"/>
        </w:rPr>
        <w:t>é</w:t>
      </w:r>
      <w:r w:rsidRPr="00902583">
        <w:rPr>
          <w:lang w:val="en-US"/>
        </w:rPr>
        <w:t>rences</w:t>
      </w:r>
    </w:p>
    <w:p w14:paraId="6F0A173F" w14:textId="38138C49" w:rsidR="00564BF7" w:rsidRPr="00902583" w:rsidRDefault="00564BF7" w:rsidP="00902583">
      <w:pPr>
        <w:pStyle w:val="Reftext"/>
        <w:spacing w:before="360"/>
        <w:rPr>
          <w:lang w:val="en-US" w:eastAsia="ja-JP"/>
        </w:rPr>
      </w:pPr>
      <w:r w:rsidRPr="00902583">
        <w:rPr>
          <w:szCs w:val="24"/>
          <w:lang w:val="en-US" w:eastAsia="ja-JP"/>
        </w:rPr>
        <w:t>–</w:t>
      </w:r>
      <w:r w:rsidRPr="00902583">
        <w:rPr>
          <w:szCs w:val="24"/>
          <w:lang w:val="en-US" w:eastAsia="ja-JP"/>
        </w:rPr>
        <w:tab/>
      </w:r>
      <w:r w:rsidR="00EF2A02" w:rsidRPr="00902583">
        <w:rPr>
          <w:szCs w:val="24"/>
          <w:lang w:val="en-US" w:eastAsia="ja-JP"/>
        </w:rPr>
        <w:t xml:space="preserve">Norme </w:t>
      </w:r>
      <w:r w:rsidRPr="00902583">
        <w:rPr>
          <w:lang w:val="en-US" w:eastAsia="ja-JP"/>
        </w:rPr>
        <w:t>SMPTE 337: Format for Non-PCM Audio and Data in an AES3 Serial Digital Audio Interface.</w:t>
      </w:r>
    </w:p>
    <w:p w14:paraId="712AC7AA" w14:textId="1B3AFDB9" w:rsidR="00564BF7" w:rsidRPr="00902583" w:rsidRDefault="00564BF7" w:rsidP="00ED7663">
      <w:pPr>
        <w:pStyle w:val="Reftext"/>
        <w:rPr>
          <w:lang w:val="en-US" w:eastAsia="ja-JP"/>
        </w:rPr>
      </w:pPr>
      <w:r w:rsidRPr="00902583">
        <w:rPr>
          <w:szCs w:val="24"/>
          <w:lang w:val="en-US" w:eastAsia="ja-JP"/>
        </w:rPr>
        <w:t>–</w:t>
      </w:r>
      <w:r w:rsidRPr="00902583">
        <w:rPr>
          <w:szCs w:val="24"/>
          <w:lang w:val="en-US" w:eastAsia="ja-JP"/>
        </w:rPr>
        <w:tab/>
      </w:r>
      <w:r w:rsidR="00EF2A02" w:rsidRPr="00902583">
        <w:rPr>
          <w:lang w:val="en-US" w:eastAsia="ja-JP"/>
        </w:rPr>
        <w:t xml:space="preserve">Norme SMPTE </w:t>
      </w:r>
      <w:r w:rsidRPr="00902583">
        <w:rPr>
          <w:lang w:val="en-US" w:eastAsia="ja-JP"/>
        </w:rPr>
        <w:t xml:space="preserve">338: Format for Non-PCM Audio and Data in AES3 </w:t>
      </w:r>
      <w:r w:rsidRPr="00902583">
        <w:rPr>
          <w:szCs w:val="24"/>
          <w:lang w:val="en-US" w:eastAsia="ja-JP"/>
        </w:rPr>
        <w:t>–</w:t>
      </w:r>
      <w:r w:rsidRPr="00902583">
        <w:rPr>
          <w:lang w:val="en-US" w:eastAsia="ja-JP"/>
        </w:rPr>
        <w:t xml:space="preserve"> Data Types.</w:t>
      </w:r>
    </w:p>
    <w:p w14:paraId="113AC7A9" w14:textId="2C64D050" w:rsidR="00564BF7" w:rsidRPr="00902583" w:rsidRDefault="00564BF7" w:rsidP="00ED7663">
      <w:pPr>
        <w:pStyle w:val="Reftext"/>
        <w:rPr>
          <w:lang w:val="en-US" w:eastAsia="ja-JP"/>
        </w:rPr>
      </w:pPr>
      <w:r w:rsidRPr="00902583">
        <w:rPr>
          <w:szCs w:val="24"/>
          <w:lang w:val="en-US" w:eastAsia="ja-JP"/>
        </w:rPr>
        <w:t>–</w:t>
      </w:r>
      <w:r w:rsidRPr="00902583">
        <w:rPr>
          <w:szCs w:val="24"/>
          <w:lang w:val="en-US" w:eastAsia="ja-JP"/>
        </w:rPr>
        <w:tab/>
      </w:r>
      <w:r w:rsidR="00EF2A02" w:rsidRPr="00902583">
        <w:rPr>
          <w:lang w:val="en-US" w:eastAsia="ja-JP"/>
        </w:rPr>
        <w:t xml:space="preserve">Norme SMPTE </w:t>
      </w:r>
      <w:r w:rsidRPr="00902583">
        <w:rPr>
          <w:lang w:val="en-US" w:eastAsia="ja-JP"/>
        </w:rPr>
        <w:t>2022-6: Transport of High Bit Rate Media Signals over IP Networks (HBRMT).</w:t>
      </w:r>
    </w:p>
    <w:p w14:paraId="170A5E76" w14:textId="1A744BD1" w:rsidR="00564BF7" w:rsidRPr="00902583" w:rsidRDefault="00564BF7" w:rsidP="00ED7663">
      <w:pPr>
        <w:pStyle w:val="Reftext"/>
        <w:rPr>
          <w:lang w:val="en-US" w:eastAsia="ja-JP"/>
        </w:rPr>
      </w:pPr>
      <w:r w:rsidRPr="00902583">
        <w:rPr>
          <w:szCs w:val="24"/>
          <w:lang w:val="en-US" w:eastAsia="ja-JP"/>
        </w:rPr>
        <w:t>–</w:t>
      </w:r>
      <w:r w:rsidRPr="00902583">
        <w:rPr>
          <w:szCs w:val="24"/>
          <w:lang w:val="en-US" w:eastAsia="ja-JP"/>
        </w:rPr>
        <w:tab/>
      </w:r>
      <w:r w:rsidR="00EF2A02" w:rsidRPr="00902583">
        <w:rPr>
          <w:lang w:val="en-US" w:eastAsia="ja-JP"/>
        </w:rPr>
        <w:t xml:space="preserve">Norme SMPTE </w:t>
      </w:r>
      <w:r w:rsidRPr="00902583">
        <w:rPr>
          <w:lang w:val="en-US" w:eastAsia="ja-JP"/>
        </w:rPr>
        <w:t>2059-1: Generation and Alignment of Interface Signals to the SMPTE Epoch.</w:t>
      </w:r>
    </w:p>
    <w:p w14:paraId="03D693F6" w14:textId="1D263FCF" w:rsidR="00564BF7" w:rsidRPr="00902583" w:rsidRDefault="00564BF7" w:rsidP="00ED7663">
      <w:pPr>
        <w:pStyle w:val="Reftext"/>
        <w:rPr>
          <w:lang w:val="en-US" w:eastAsia="ja-JP"/>
        </w:rPr>
      </w:pPr>
      <w:r w:rsidRPr="00902583">
        <w:rPr>
          <w:szCs w:val="24"/>
          <w:lang w:val="en-US" w:eastAsia="ja-JP"/>
        </w:rPr>
        <w:t>–</w:t>
      </w:r>
      <w:r w:rsidRPr="00902583">
        <w:rPr>
          <w:szCs w:val="24"/>
          <w:lang w:val="en-US" w:eastAsia="ja-JP"/>
        </w:rPr>
        <w:tab/>
      </w:r>
      <w:r w:rsidR="00EF2A02" w:rsidRPr="00902583">
        <w:rPr>
          <w:lang w:val="en-US" w:eastAsia="ja-JP"/>
        </w:rPr>
        <w:t xml:space="preserve">Norme SMPTE </w:t>
      </w:r>
      <w:r w:rsidRPr="00902583">
        <w:rPr>
          <w:lang w:val="en-US" w:eastAsia="ja-JP"/>
        </w:rPr>
        <w:t>2059-2:</w:t>
      </w:r>
      <w:r w:rsidRPr="00902583">
        <w:rPr>
          <w:lang w:val="en-US"/>
        </w:rPr>
        <w:t xml:space="preserve"> </w:t>
      </w:r>
      <w:r w:rsidRPr="00902583">
        <w:rPr>
          <w:lang w:val="en-US" w:eastAsia="ja-JP"/>
        </w:rPr>
        <w:t>SMPTE Profile for Use of IEEE-1588 Precision Time Protocol in Professional Broadcast Applications.</w:t>
      </w:r>
    </w:p>
    <w:p w14:paraId="59F6F598" w14:textId="1C1BDCE5" w:rsidR="00564BF7" w:rsidRPr="00902583" w:rsidRDefault="00564BF7" w:rsidP="00ED7663">
      <w:pPr>
        <w:pStyle w:val="Reftext"/>
        <w:rPr>
          <w:lang w:val="en-US" w:eastAsia="ja-JP"/>
        </w:rPr>
      </w:pPr>
      <w:r w:rsidRPr="00902583">
        <w:rPr>
          <w:szCs w:val="24"/>
          <w:lang w:val="en-US" w:eastAsia="ja-JP"/>
        </w:rPr>
        <w:t>–</w:t>
      </w:r>
      <w:r w:rsidRPr="00902583">
        <w:rPr>
          <w:szCs w:val="24"/>
          <w:lang w:val="en-US" w:eastAsia="ja-JP"/>
        </w:rPr>
        <w:tab/>
      </w:r>
      <w:r w:rsidR="00EF2A02" w:rsidRPr="00902583">
        <w:rPr>
          <w:lang w:val="en-US" w:eastAsia="ja-JP"/>
        </w:rPr>
        <w:t xml:space="preserve">Norme SMPTE </w:t>
      </w:r>
      <w:r w:rsidRPr="00902583">
        <w:rPr>
          <w:lang w:val="en-US" w:eastAsia="ja-JP"/>
        </w:rPr>
        <w:t>2110-10: Professional Media Over Managed IP Networks: System Timing and Definitions.</w:t>
      </w:r>
    </w:p>
    <w:p w14:paraId="7238AF05" w14:textId="408E3A38" w:rsidR="00564BF7" w:rsidRPr="00902583" w:rsidRDefault="00564BF7" w:rsidP="00ED7663">
      <w:pPr>
        <w:pStyle w:val="Reftext"/>
        <w:rPr>
          <w:lang w:val="en-US" w:eastAsia="ja-JP"/>
        </w:rPr>
      </w:pPr>
      <w:r w:rsidRPr="00902583">
        <w:rPr>
          <w:szCs w:val="24"/>
          <w:lang w:val="en-US" w:eastAsia="ja-JP"/>
        </w:rPr>
        <w:t>–</w:t>
      </w:r>
      <w:r w:rsidRPr="00902583">
        <w:rPr>
          <w:szCs w:val="24"/>
          <w:lang w:val="en-US" w:eastAsia="ja-JP"/>
        </w:rPr>
        <w:tab/>
      </w:r>
      <w:r w:rsidR="00EF2A02" w:rsidRPr="00902583">
        <w:rPr>
          <w:lang w:val="en-US" w:eastAsia="ja-JP"/>
        </w:rPr>
        <w:t xml:space="preserve">Norme SMPTE </w:t>
      </w:r>
      <w:r w:rsidRPr="00902583">
        <w:rPr>
          <w:lang w:val="en-US" w:eastAsia="ja-JP"/>
        </w:rPr>
        <w:t>2110-20: Professional Media Over Managed IP Networks: Uncompressed Active Video.</w:t>
      </w:r>
    </w:p>
    <w:p w14:paraId="039F34C0" w14:textId="175F062F" w:rsidR="00564BF7" w:rsidRPr="00902583" w:rsidRDefault="00564BF7" w:rsidP="00ED7663">
      <w:pPr>
        <w:pStyle w:val="Reftext"/>
        <w:rPr>
          <w:lang w:val="en-US" w:eastAsia="ja-JP"/>
        </w:rPr>
      </w:pPr>
      <w:r w:rsidRPr="00902583">
        <w:rPr>
          <w:szCs w:val="24"/>
          <w:lang w:val="en-US" w:eastAsia="ja-JP"/>
        </w:rPr>
        <w:t>–</w:t>
      </w:r>
      <w:r w:rsidRPr="00902583">
        <w:rPr>
          <w:szCs w:val="24"/>
          <w:lang w:val="en-US" w:eastAsia="ja-JP"/>
        </w:rPr>
        <w:tab/>
      </w:r>
      <w:r w:rsidR="00EF2A02" w:rsidRPr="00902583">
        <w:rPr>
          <w:szCs w:val="24"/>
          <w:lang w:val="en-US" w:eastAsia="ja-JP"/>
        </w:rPr>
        <w:t xml:space="preserve">Norme </w:t>
      </w:r>
      <w:r w:rsidRPr="00902583">
        <w:rPr>
          <w:szCs w:val="24"/>
          <w:lang w:val="en-US" w:eastAsia="ja-JP"/>
        </w:rPr>
        <w:t>SMPTE 2110-22: P</w:t>
      </w:r>
      <w:r w:rsidRPr="00902583">
        <w:rPr>
          <w:lang w:val="en-US" w:eastAsia="ja-JP"/>
        </w:rPr>
        <w:t xml:space="preserve">rofessional Media Over Managed IP Networks: Constant Bit-Rate Compressed Video. </w:t>
      </w:r>
    </w:p>
    <w:p w14:paraId="0DB76CD0" w14:textId="102964FD" w:rsidR="00564BF7" w:rsidRPr="00902583" w:rsidRDefault="00564BF7" w:rsidP="00ED7663">
      <w:pPr>
        <w:pStyle w:val="Reftext"/>
        <w:rPr>
          <w:lang w:val="en-US" w:eastAsia="ja-JP"/>
        </w:rPr>
      </w:pPr>
      <w:r w:rsidRPr="00902583">
        <w:rPr>
          <w:szCs w:val="24"/>
          <w:lang w:val="en-US" w:eastAsia="ja-JP"/>
        </w:rPr>
        <w:t>–</w:t>
      </w:r>
      <w:r w:rsidRPr="00902583">
        <w:rPr>
          <w:szCs w:val="24"/>
          <w:lang w:val="en-US" w:eastAsia="ja-JP"/>
        </w:rPr>
        <w:tab/>
      </w:r>
      <w:r w:rsidR="00EF2A02" w:rsidRPr="00902583">
        <w:rPr>
          <w:lang w:val="en-US" w:eastAsia="ja-JP"/>
        </w:rPr>
        <w:t xml:space="preserve">Norme SMPTE </w:t>
      </w:r>
      <w:r w:rsidRPr="00902583">
        <w:rPr>
          <w:lang w:val="en-US" w:eastAsia="ja-JP"/>
        </w:rPr>
        <w:t>2110-30: Professional Media Over Managed IP Networks: PCM Digital Audio.</w:t>
      </w:r>
    </w:p>
    <w:p w14:paraId="50D630D7" w14:textId="5E3F50AF" w:rsidR="00564BF7" w:rsidRPr="00902583" w:rsidRDefault="00564BF7" w:rsidP="00ED7663">
      <w:pPr>
        <w:pStyle w:val="Reftext"/>
        <w:rPr>
          <w:lang w:val="en-US" w:eastAsia="ja-JP"/>
        </w:rPr>
      </w:pPr>
      <w:r w:rsidRPr="00902583">
        <w:rPr>
          <w:szCs w:val="24"/>
          <w:lang w:val="en-US" w:eastAsia="ja-JP"/>
        </w:rPr>
        <w:t>–</w:t>
      </w:r>
      <w:r w:rsidRPr="00902583">
        <w:rPr>
          <w:szCs w:val="24"/>
          <w:lang w:val="en-US" w:eastAsia="ja-JP"/>
        </w:rPr>
        <w:tab/>
      </w:r>
      <w:r w:rsidR="00EF2A02" w:rsidRPr="00902583">
        <w:rPr>
          <w:lang w:val="en-US" w:eastAsia="ja-JP"/>
        </w:rPr>
        <w:t xml:space="preserve">Norme SMPTE </w:t>
      </w:r>
      <w:r w:rsidRPr="00902583">
        <w:rPr>
          <w:lang w:val="en-US" w:eastAsia="ja-JP"/>
        </w:rPr>
        <w:t>2110-31: Professional Media Over Managed IP Networks: AES3 Transparent Transport.</w:t>
      </w:r>
    </w:p>
    <w:p w14:paraId="441C9AAC" w14:textId="199EF83A" w:rsidR="00564BF7" w:rsidRPr="00902583" w:rsidRDefault="00564BF7" w:rsidP="00ED7663">
      <w:pPr>
        <w:pStyle w:val="Reftext"/>
        <w:rPr>
          <w:lang w:val="en-US" w:eastAsia="ja-JP"/>
        </w:rPr>
      </w:pPr>
      <w:r w:rsidRPr="00902583">
        <w:rPr>
          <w:szCs w:val="24"/>
          <w:lang w:val="en-US" w:eastAsia="ja-JP"/>
        </w:rPr>
        <w:t>–</w:t>
      </w:r>
      <w:r w:rsidRPr="00902583">
        <w:rPr>
          <w:szCs w:val="24"/>
          <w:lang w:val="en-US" w:eastAsia="ja-JP"/>
        </w:rPr>
        <w:tab/>
      </w:r>
      <w:r w:rsidRPr="00902583">
        <w:rPr>
          <w:lang w:val="en-US" w:eastAsia="ja-JP"/>
        </w:rPr>
        <w:t>ISO/</w:t>
      </w:r>
      <w:r w:rsidR="00657D00" w:rsidRPr="00902583">
        <w:rPr>
          <w:lang w:val="en-US" w:eastAsia="ja-JP"/>
        </w:rPr>
        <w:t xml:space="preserve">CEI </w:t>
      </w:r>
      <w:r w:rsidRPr="00902583">
        <w:rPr>
          <w:lang w:val="en-US" w:eastAsia="ja-JP"/>
        </w:rPr>
        <w:t xml:space="preserve">21122-1: Information technology </w:t>
      </w:r>
      <w:r w:rsidRPr="00902583">
        <w:rPr>
          <w:szCs w:val="24"/>
          <w:lang w:val="en-US" w:eastAsia="ja-JP"/>
        </w:rPr>
        <w:t>–</w:t>
      </w:r>
      <w:r w:rsidRPr="00902583">
        <w:rPr>
          <w:lang w:val="en-US" w:eastAsia="ja-JP"/>
        </w:rPr>
        <w:t xml:space="preserve"> Low-latency lightweight image coding system </w:t>
      </w:r>
      <w:r w:rsidRPr="00902583">
        <w:rPr>
          <w:szCs w:val="24"/>
          <w:lang w:val="en-US" w:eastAsia="ja-JP"/>
        </w:rPr>
        <w:t>–</w:t>
      </w:r>
      <w:r w:rsidRPr="00902583">
        <w:rPr>
          <w:lang w:val="en-US" w:eastAsia="ja-JP"/>
        </w:rPr>
        <w:t xml:space="preserve"> Part 1: Core coding system.</w:t>
      </w:r>
    </w:p>
    <w:p w14:paraId="186687E9" w14:textId="77777777" w:rsidR="00564BF7" w:rsidRPr="00902583" w:rsidRDefault="00564BF7" w:rsidP="00ED7663">
      <w:pPr>
        <w:pStyle w:val="Reftext"/>
        <w:rPr>
          <w:szCs w:val="24"/>
          <w:lang w:val="en-US" w:eastAsia="ja-JP"/>
        </w:rPr>
      </w:pPr>
      <w:r w:rsidRPr="00902583">
        <w:rPr>
          <w:szCs w:val="24"/>
          <w:lang w:val="en-US" w:eastAsia="ja-JP"/>
        </w:rPr>
        <w:t>–</w:t>
      </w:r>
      <w:r w:rsidRPr="00902583">
        <w:rPr>
          <w:szCs w:val="24"/>
          <w:lang w:val="en-US" w:eastAsia="ja-JP"/>
        </w:rPr>
        <w:tab/>
        <w:t>IETF RFC 3190: RTP Payload Format for 12-bit DAT Audio and 20- and 24-bit Linear Sampled Audio.</w:t>
      </w:r>
    </w:p>
    <w:p w14:paraId="3078BDCD" w14:textId="77777777" w:rsidR="00564BF7" w:rsidRPr="00902583" w:rsidRDefault="00564BF7" w:rsidP="00ED7663">
      <w:pPr>
        <w:pStyle w:val="Reftext"/>
        <w:rPr>
          <w:szCs w:val="24"/>
          <w:lang w:val="en-US" w:eastAsia="ja-JP"/>
        </w:rPr>
      </w:pPr>
      <w:r w:rsidRPr="00902583">
        <w:rPr>
          <w:szCs w:val="24"/>
          <w:lang w:val="en-US" w:eastAsia="ja-JP"/>
        </w:rPr>
        <w:t>–</w:t>
      </w:r>
      <w:r w:rsidRPr="00902583">
        <w:rPr>
          <w:szCs w:val="24"/>
          <w:lang w:val="en-US" w:eastAsia="ja-JP"/>
        </w:rPr>
        <w:tab/>
        <w:t>IETF RFC 3551: RTP Profile for Audio and Video Conferences with Minimal Control.</w:t>
      </w:r>
    </w:p>
    <w:p w14:paraId="75CA02C7" w14:textId="7FAA0BD8" w:rsidR="00564BF7" w:rsidRPr="00902583" w:rsidRDefault="00564BF7" w:rsidP="00ED7663">
      <w:pPr>
        <w:pStyle w:val="Reftext"/>
        <w:rPr>
          <w:lang w:val="en-US" w:eastAsia="ja-JP"/>
        </w:rPr>
      </w:pPr>
      <w:r w:rsidRPr="00902583">
        <w:rPr>
          <w:lang w:val="en-US" w:eastAsia="ja-JP"/>
        </w:rPr>
        <w:t>–</w:t>
      </w:r>
      <w:r w:rsidRPr="00902583">
        <w:rPr>
          <w:lang w:val="en-US" w:eastAsia="ja-JP"/>
        </w:rPr>
        <w:tab/>
        <w:t>IETF RFC 4301: Security Architecture for the Internet Protocol.</w:t>
      </w:r>
    </w:p>
    <w:p w14:paraId="39956CF5" w14:textId="70F08B4F" w:rsidR="00564BF7" w:rsidRDefault="00564BF7" w:rsidP="00ED7663">
      <w:pPr>
        <w:rPr>
          <w:szCs w:val="24"/>
          <w:lang w:val="en-US" w:eastAsia="ja-JP"/>
        </w:rPr>
      </w:pPr>
    </w:p>
    <w:p w14:paraId="571D37DB" w14:textId="77777777" w:rsidR="006D2640" w:rsidRPr="00902583" w:rsidRDefault="006D2640" w:rsidP="00ED7663">
      <w:pPr>
        <w:rPr>
          <w:szCs w:val="24"/>
          <w:lang w:val="en-US" w:eastAsia="ja-JP"/>
        </w:rPr>
      </w:pPr>
    </w:p>
    <w:p w14:paraId="7426094A" w14:textId="292D1667" w:rsidR="00161316" w:rsidRPr="00206EE7" w:rsidRDefault="00161316" w:rsidP="006D2640">
      <w:pPr>
        <w:pStyle w:val="StyleAnnexNoTitleLinespacingsingle"/>
      </w:pPr>
      <w:r w:rsidRPr="00206EE7">
        <w:t>Annexe 1</w:t>
      </w:r>
      <w:r w:rsidRPr="00206EE7">
        <w:br/>
      </w:r>
      <w:r w:rsidRPr="00206EE7">
        <w:br/>
      </w:r>
      <w:r w:rsidR="00256590" w:rsidRPr="00206EE7">
        <w:t xml:space="preserve">Profils des interfaces IP </w:t>
      </w:r>
      <w:r w:rsidRPr="00206EE7">
        <w:t>pour la production et l'échange de programmes</w:t>
      </w:r>
    </w:p>
    <w:p w14:paraId="243B540E" w14:textId="1806D922" w:rsidR="00161316" w:rsidRPr="00206EE7" w:rsidRDefault="00A47D72" w:rsidP="00DD5DF6">
      <w:pPr>
        <w:pStyle w:val="Heading1"/>
      </w:pPr>
      <w:r w:rsidRPr="00206EE7">
        <w:t>1</w:t>
      </w:r>
      <w:r w:rsidRPr="00206EE7">
        <w:tab/>
      </w:r>
      <w:r w:rsidR="00256590" w:rsidRPr="00206EE7">
        <w:t xml:space="preserve">Aperçu des </w:t>
      </w:r>
      <w:r w:rsidRPr="00206EE7">
        <w:t>profils</w:t>
      </w:r>
    </w:p>
    <w:p w14:paraId="3B5290BB" w14:textId="4211F256" w:rsidR="00256590" w:rsidRPr="00206EE7" w:rsidRDefault="00256590" w:rsidP="00256590">
      <w:pPr>
        <w:rPr>
          <w:spacing w:val="-2"/>
          <w:lang w:eastAsia="zh-CN"/>
        </w:rPr>
      </w:pPr>
      <w:r w:rsidRPr="00206EE7">
        <w:rPr>
          <w:spacing w:val="-2"/>
          <w:lang w:eastAsia="zh-CN"/>
        </w:rPr>
        <w:t xml:space="preserve">Les profils </w:t>
      </w:r>
      <w:r w:rsidR="005A1F64" w:rsidRPr="00206EE7">
        <w:rPr>
          <w:spacing w:val="-2"/>
          <w:lang w:eastAsia="zh-CN"/>
        </w:rPr>
        <w:t xml:space="preserve">imposent des restrictions concernant les </w:t>
      </w:r>
      <w:r w:rsidRPr="00206EE7">
        <w:rPr>
          <w:spacing w:val="-2"/>
          <w:lang w:eastAsia="zh-CN"/>
        </w:rPr>
        <w:t xml:space="preserve">spécifications appliquées et </w:t>
      </w:r>
      <w:r w:rsidR="005A1F64" w:rsidRPr="00206EE7">
        <w:rPr>
          <w:spacing w:val="-2"/>
          <w:lang w:eastAsia="zh-CN"/>
        </w:rPr>
        <w:t xml:space="preserve">les </w:t>
      </w:r>
      <w:r w:rsidRPr="00206EE7">
        <w:rPr>
          <w:spacing w:val="-2"/>
          <w:lang w:eastAsia="zh-CN"/>
        </w:rPr>
        <w:t xml:space="preserve">valeurs de paramètres associées et imposent donc une limite concernant les capacités nécessaires pour envoyer/recevoir et traiter les paquets IP. Les profils peuvent </w:t>
      </w:r>
      <w:r w:rsidR="005A1F64" w:rsidRPr="00206EE7">
        <w:rPr>
          <w:spacing w:val="-2"/>
          <w:lang w:eastAsia="zh-CN"/>
        </w:rPr>
        <w:t xml:space="preserve">aussi </w:t>
      </w:r>
      <w:r w:rsidRPr="00206EE7">
        <w:rPr>
          <w:spacing w:val="-2"/>
          <w:lang w:eastAsia="zh-CN"/>
        </w:rPr>
        <w:t xml:space="preserve">être utilisés </w:t>
      </w:r>
      <w:r w:rsidR="005A1F64" w:rsidRPr="00206EE7">
        <w:rPr>
          <w:spacing w:val="-2"/>
          <w:lang w:eastAsia="zh-CN"/>
        </w:rPr>
        <w:t>afin d'</w:t>
      </w:r>
      <w:r w:rsidRPr="00206EE7">
        <w:rPr>
          <w:spacing w:val="-2"/>
          <w:lang w:eastAsia="zh-CN"/>
        </w:rPr>
        <w:t>indiquer les points d'inter</w:t>
      </w:r>
      <w:r w:rsidR="00CE21F4" w:rsidRPr="00206EE7">
        <w:rPr>
          <w:spacing w:val="-2"/>
          <w:lang w:eastAsia="zh-CN"/>
        </w:rPr>
        <w:t xml:space="preserve">opérabilité </w:t>
      </w:r>
      <w:r w:rsidRPr="00206EE7">
        <w:rPr>
          <w:spacing w:val="-2"/>
          <w:lang w:eastAsia="zh-CN"/>
        </w:rPr>
        <w:t xml:space="preserve">entre les </w:t>
      </w:r>
      <w:r w:rsidR="00CE21F4" w:rsidRPr="00206EE7">
        <w:rPr>
          <w:spacing w:val="-2"/>
          <w:lang w:eastAsia="zh-CN"/>
        </w:rPr>
        <w:t xml:space="preserve">différentes </w:t>
      </w:r>
      <w:r w:rsidR="005A1F64" w:rsidRPr="00206EE7">
        <w:rPr>
          <w:spacing w:val="-2"/>
          <w:lang w:eastAsia="zh-CN"/>
        </w:rPr>
        <w:t xml:space="preserve">mises en œuvre </w:t>
      </w:r>
      <w:r w:rsidRPr="00206EE7">
        <w:rPr>
          <w:spacing w:val="-2"/>
          <w:lang w:eastAsia="zh-CN"/>
        </w:rPr>
        <w:t xml:space="preserve">de dispositifs. </w:t>
      </w:r>
    </w:p>
    <w:p w14:paraId="351EFE7E" w14:textId="6F730527" w:rsidR="00256590" w:rsidRPr="00206EE7" w:rsidRDefault="005A1F64" w:rsidP="00256590">
      <w:pPr>
        <w:rPr>
          <w:spacing w:val="-2"/>
          <w:lang w:eastAsia="zh-CN"/>
        </w:rPr>
      </w:pPr>
      <w:r w:rsidRPr="00206EE7">
        <w:rPr>
          <w:spacing w:val="-2"/>
          <w:lang w:eastAsia="zh-CN"/>
        </w:rPr>
        <w:t>Pour c</w:t>
      </w:r>
      <w:r w:rsidR="00256590" w:rsidRPr="00206EE7">
        <w:rPr>
          <w:spacing w:val="-2"/>
          <w:lang w:eastAsia="zh-CN"/>
        </w:rPr>
        <w:t>haque profil</w:t>
      </w:r>
      <w:r w:rsidRPr="00206EE7">
        <w:rPr>
          <w:spacing w:val="-2"/>
          <w:lang w:eastAsia="zh-CN"/>
        </w:rPr>
        <w:t>, on</w:t>
      </w:r>
      <w:r w:rsidR="00256590" w:rsidRPr="00206EE7">
        <w:rPr>
          <w:spacing w:val="-2"/>
          <w:lang w:eastAsia="zh-CN"/>
        </w:rPr>
        <w:t xml:space="preserve"> </w:t>
      </w:r>
      <w:r w:rsidRPr="00206EE7">
        <w:rPr>
          <w:spacing w:val="-2"/>
          <w:lang w:eastAsia="zh-CN"/>
        </w:rPr>
        <w:t>définit</w:t>
      </w:r>
      <w:r w:rsidR="00256590" w:rsidRPr="00206EE7">
        <w:rPr>
          <w:spacing w:val="-2"/>
          <w:lang w:eastAsia="zh-CN"/>
        </w:rPr>
        <w:t xml:space="preserve"> un </w:t>
      </w:r>
      <w:r w:rsidRPr="00206EE7">
        <w:rPr>
          <w:spacing w:val="-2"/>
          <w:lang w:eastAsia="zh-CN"/>
        </w:rPr>
        <w:t xml:space="preserve">ensemble </w:t>
      </w:r>
      <w:r w:rsidR="00256590" w:rsidRPr="00206EE7">
        <w:rPr>
          <w:spacing w:val="-2"/>
          <w:lang w:eastAsia="zh-CN"/>
        </w:rPr>
        <w:t xml:space="preserve">de spécifications appliquées et </w:t>
      </w:r>
      <w:r w:rsidRPr="00206EE7">
        <w:rPr>
          <w:spacing w:val="-2"/>
          <w:lang w:eastAsia="zh-CN"/>
        </w:rPr>
        <w:t xml:space="preserve">les </w:t>
      </w:r>
      <w:r w:rsidR="00256590" w:rsidRPr="00206EE7">
        <w:rPr>
          <w:spacing w:val="-2"/>
          <w:lang w:eastAsia="zh-CN"/>
        </w:rPr>
        <w:t xml:space="preserve">valeurs de paramètres restreintes </w:t>
      </w:r>
      <w:r w:rsidRPr="00206EE7">
        <w:rPr>
          <w:spacing w:val="-2"/>
          <w:lang w:eastAsia="zh-CN"/>
        </w:rPr>
        <w:t xml:space="preserve">associées que </w:t>
      </w:r>
      <w:r w:rsidR="00256590" w:rsidRPr="00206EE7">
        <w:rPr>
          <w:spacing w:val="-2"/>
          <w:lang w:eastAsia="zh-CN"/>
        </w:rPr>
        <w:t>tous les dispositifs conformes à ce profil</w:t>
      </w:r>
      <w:r w:rsidRPr="00206EE7">
        <w:rPr>
          <w:spacing w:val="-2"/>
          <w:lang w:eastAsia="zh-CN"/>
        </w:rPr>
        <w:t xml:space="preserve"> devraient prendre en charge</w:t>
      </w:r>
      <w:r w:rsidR="00256590" w:rsidRPr="00206EE7">
        <w:rPr>
          <w:spacing w:val="-2"/>
          <w:lang w:eastAsia="zh-CN"/>
        </w:rPr>
        <w:t>.</w:t>
      </w:r>
    </w:p>
    <w:p w14:paraId="4C960BFA" w14:textId="3F673F67" w:rsidR="00A47D72" w:rsidRPr="00206EE7" w:rsidRDefault="00A47D72" w:rsidP="00DD5DF6">
      <w:pPr>
        <w:pStyle w:val="Heading1"/>
      </w:pPr>
      <w:r w:rsidRPr="00206EE7">
        <w:lastRenderedPageBreak/>
        <w:t>2</w:t>
      </w:r>
      <w:r w:rsidRPr="00206EE7">
        <w:tab/>
        <w:t>Profils vid</w:t>
      </w:r>
      <w:r w:rsidR="005A1F64" w:rsidRPr="00206EE7">
        <w:t>é</w:t>
      </w:r>
      <w:r w:rsidRPr="00206EE7">
        <w:t>o</w:t>
      </w:r>
    </w:p>
    <w:p w14:paraId="33564E76" w14:textId="5A4B8C8E" w:rsidR="00A47D72" w:rsidRPr="00206EE7" w:rsidRDefault="00A47D72" w:rsidP="00DD5DF6">
      <w:pPr>
        <w:pStyle w:val="Heading2"/>
        <w:rPr>
          <w:lang w:eastAsia="ja-JP"/>
        </w:rPr>
      </w:pPr>
      <w:r w:rsidRPr="00206EE7">
        <w:rPr>
          <w:lang w:eastAsia="ja-JP"/>
        </w:rPr>
        <w:t>2.1</w:t>
      </w:r>
      <w:r w:rsidRPr="00206EE7">
        <w:rPr>
          <w:lang w:eastAsia="ja-JP"/>
        </w:rPr>
        <w:tab/>
      </w:r>
      <w:r w:rsidR="005A1F64" w:rsidRPr="00206EE7">
        <w:rPr>
          <w:lang w:eastAsia="ja-JP"/>
        </w:rPr>
        <w:t>Profil vidéo de base</w:t>
      </w:r>
    </w:p>
    <w:p w14:paraId="148BEB79" w14:textId="12F2EBBC" w:rsidR="005A1F64" w:rsidRPr="00206EE7" w:rsidRDefault="00A20C04" w:rsidP="005A1F64">
      <w:pPr>
        <w:rPr>
          <w:lang w:eastAsia="zh-CN"/>
        </w:rPr>
      </w:pPr>
      <w:r w:rsidRPr="00206EE7">
        <w:rPr>
          <w:lang w:eastAsia="zh-CN"/>
        </w:rPr>
        <w:t>Dans la présente Recommandation, l</w:t>
      </w:r>
      <w:r w:rsidR="005A1F64" w:rsidRPr="00206EE7">
        <w:rPr>
          <w:lang w:eastAsia="zh-CN"/>
        </w:rPr>
        <w:t xml:space="preserve">e profil vidéo de base </w:t>
      </w:r>
      <w:r w:rsidRPr="00206EE7">
        <w:rPr>
          <w:lang w:eastAsia="zh-CN"/>
        </w:rPr>
        <w:t xml:space="preserve">offre </w:t>
      </w:r>
      <w:r w:rsidR="005A1F64" w:rsidRPr="00206EE7">
        <w:rPr>
          <w:lang w:eastAsia="zh-CN"/>
        </w:rPr>
        <w:t xml:space="preserve">l'interopérabilité maximale entre les </w:t>
      </w:r>
      <w:r w:rsidRPr="00206EE7">
        <w:rPr>
          <w:lang w:eastAsia="zh-CN"/>
        </w:rPr>
        <w:t>dispositifs</w:t>
      </w:r>
      <w:r w:rsidR="005A1F64" w:rsidRPr="00206EE7">
        <w:rPr>
          <w:lang w:eastAsia="zh-CN"/>
        </w:rPr>
        <w:t xml:space="preserve">. Lorsqu'un </w:t>
      </w:r>
      <w:r w:rsidRPr="00206EE7">
        <w:rPr>
          <w:lang w:eastAsia="zh-CN"/>
        </w:rPr>
        <w:t xml:space="preserve">dispositif </w:t>
      </w:r>
      <w:r w:rsidR="005A1F64" w:rsidRPr="00206EE7">
        <w:rPr>
          <w:lang w:eastAsia="zh-CN"/>
        </w:rPr>
        <w:t xml:space="preserve">ne peut pas communiquer avec les autres </w:t>
      </w:r>
      <w:r w:rsidRPr="00206EE7">
        <w:rPr>
          <w:lang w:eastAsia="zh-CN"/>
        </w:rPr>
        <w:t xml:space="preserve">dispositifs </w:t>
      </w:r>
      <w:r w:rsidR="005A1F64" w:rsidRPr="00206EE7">
        <w:rPr>
          <w:lang w:eastAsia="zh-CN"/>
        </w:rPr>
        <w:t xml:space="preserve">en utilisant les autres profils décrits dans </w:t>
      </w:r>
      <w:r w:rsidRPr="00206EE7">
        <w:rPr>
          <w:lang w:eastAsia="zh-CN"/>
        </w:rPr>
        <w:t xml:space="preserve">la présente </w:t>
      </w:r>
      <w:r w:rsidR="005A1F64" w:rsidRPr="00206EE7">
        <w:rPr>
          <w:lang w:eastAsia="zh-CN"/>
        </w:rPr>
        <w:t xml:space="preserve">Recommandation, il </w:t>
      </w:r>
      <w:r w:rsidRPr="00206EE7">
        <w:rPr>
          <w:lang w:eastAsia="zh-CN"/>
        </w:rPr>
        <w:t xml:space="preserve">devrait tenter </w:t>
      </w:r>
      <w:r w:rsidR="005A1F64" w:rsidRPr="00206EE7">
        <w:rPr>
          <w:lang w:eastAsia="zh-CN"/>
        </w:rPr>
        <w:t xml:space="preserve">d'utiliser le profil vidéo de base. </w:t>
      </w:r>
      <w:r w:rsidRPr="00206EE7">
        <w:rPr>
          <w:lang w:eastAsia="zh-CN"/>
        </w:rPr>
        <w:t xml:space="preserve">Concernant le </w:t>
      </w:r>
      <w:r w:rsidR="005A1F64" w:rsidRPr="00206EE7">
        <w:rPr>
          <w:lang w:eastAsia="zh-CN"/>
        </w:rPr>
        <w:t xml:space="preserve">profil vidéo de base, </w:t>
      </w:r>
      <w:r w:rsidRPr="00206EE7">
        <w:rPr>
          <w:lang w:eastAsia="zh-CN"/>
        </w:rPr>
        <w:t xml:space="preserve">la version IP utilisée est </w:t>
      </w:r>
      <w:r w:rsidR="005A1F64" w:rsidRPr="00206EE7">
        <w:rPr>
          <w:lang w:eastAsia="zh-CN"/>
        </w:rPr>
        <w:t>soit IPv4, soit IPv6.</w:t>
      </w:r>
    </w:p>
    <w:p w14:paraId="7B88E65A" w14:textId="5369AF89" w:rsidR="005A1F64" w:rsidRPr="00206EE7" w:rsidRDefault="005A1F64" w:rsidP="005A1F64">
      <w:pPr>
        <w:rPr>
          <w:lang w:eastAsia="zh-CN"/>
        </w:rPr>
      </w:pPr>
      <w:r w:rsidRPr="00206EE7">
        <w:rPr>
          <w:lang w:eastAsia="zh-CN"/>
        </w:rPr>
        <w:t xml:space="preserve">Lorsque les signaux vidéo doivent être protégés contre </w:t>
      </w:r>
      <w:r w:rsidR="00A20C04" w:rsidRPr="00206EE7">
        <w:rPr>
          <w:lang w:eastAsia="zh-CN"/>
        </w:rPr>
        <w:t xml:space="preserve">tout </w:t>
      </w:r>
      <w:r w:rsidRPr="00206EE7">
        <w:rPr>
          <w:lang w:eastAsia="zh-CN"/>
        </w:rPr>
        <w:t xml:space="preserve">accès non autorisé, </w:t>
      </w:r>
      <w:r w:rsidR="00A20C04" w:rsidRPr="00206EE7">
        <w:rPr>
          <w:lang w:eastAsia="zh-CN"/>
        </w:rPr>
        <w:t xml:space="preserve">on peut utiliser </w:t>
      </w:r>
      <w:r w:rsidR="00FB5B31">
        <w:rPr>
          <w:lang w:eastAsia="zh-CN"/>
        </w:rPr>
        <w:t>la </w:t>
      </w:r>
      <w:r w:rsidR="00F509B1" w:rsidRPr="00206EE7">
        <w:rPr>
          <w:lang w:eastAsia="zh-CN"/>
        </w:rPr>
        <w:t xml:space="preserve">version 3 de </w:t>
      </w:r>
      <w:r w:rsidRPr="00206EE7">
        <w:rPr>
          <w:lang w:eastAsia="zh-CN"/>
        </w:rPr>
        <w:t xml:space="preserve">l'architecture de sécurité pour le protocole Internet (IPSec) spécifiée dans </w:t>
      </w:r>
      <w:r w:rsidR="00FB5B31">
        <w:rPr>
          <w:lang w:eastAsia="zh-CN"/>
        </w:rPr>
        <w:t>le document </w:t>
      </w:r>
      <w:r w:rsidR="00223547" w:rsidRPr="00206EE7">
        <w:rPr>
          <w:lang w:eastAsia="zh-CN"/>
        </w:rPr>
        <w:t xml:space="preserve">IETF </w:t>
      </w:r>
      <w:r w:rsidRPr="00206EE7">
        <w:rPr>
          <w:lang w:eastAsia="zh-CN"/>
        </w:rPr>
        <w:t>RFC 4301 pour chiffrer les paquets IP transportant un objet SDP et des signaux vidéo.</w:t>
      </w:r>
    </w:p>
    <w:p w14:paraId="249ECEA9" w14:textId="27696C85" w:rsidR="00A47D72" w:rsidRPr="00206EE7" w:rsidRDefault="00A47D72" w:rsidP="00DD5DF6">
      <w:pPr>
        <w:pStyle w:val="TableNo"/>
        <w:rPr>
          <w:lang w:eastAsia="ja-JP"/>
        </w:rPr>
      </w:pPr>
      <w:r w:rsidRPr="00206EE7">
        <w:rPr>
          <w:lang w:eastAsia="ja-JP"/>
        </w:rPr>
        <w:t>TABLE</w:t>
      </w:r>
      <w:r w:rsidR="005A1F64" w:rsidRPr="00206EE7">
        <w:rPr>
          <w:lang w:eastAsia="ja-JP"/>
        </w:rPr>
        <w:t>AU</w:t>
      </w:r>
      <w:r w:rsidRPr="00206EE7">
        <w:rPr>
          <w:lang w:eastAsia="ja-JP"/>
        </w:rPr>
        <w:t xml:space="preserve"> 1</w:t>
      </w:r>
    </w:p>
    <w:p w14:paraId="7B6AE0C3" w14:textId="363019BC" w:rsidR="00A47D72" w:rsidRPr="00206EE7" w:rsidRDefault="00A47D72" w:rsidP="00DD5DF6">
      <w:pPr>
        <w:pStyle w:val="Tabletitle"/>
        <w:rPr>
          <w:lang w:eastAsia="ja-JP"/>
        </w:rPr>
      </w:pPr>
      <w:r w:rsidRPr="00206EE7">
        <w:rPr>
          <w:lang w:eastAsia="ja-JP"/>
        </w:rPr>
        <w:t>Param</w:t>
      </w:r>
      <w:r w:rsidR="00223547" w:rsidRPr="00206EE7">
        <w:rPr>
          <w:lang w:eastAsia="ja-JP"/>
        </w:rPr>
        <w:t xml:space="preserve">ètres et </w:t>
      </w:r>
      <w:r w:rsidRPr="00206EE7">
        <w:rPr>
          <w:lang w:eastAsia="ja-JP"/>
        </w:rPr>
        <w:t xml:space="preserve">restrictions </w:t>
      </w:r>
      <w:r w:rsidR="00223547" w:rsidRPr="00206EE7">
        <w:rPr>
          <w:lang w:eastAsia="ja-JP"/>
        </w:rPr>
        <w:t xml:space="preserve">associées pour le </w:t>
      </w:r>
      <w:r w:rsidRPr="00206EE7">
        <w:rPr>
          <w:lang w:eastAsia="ja-JP"/>
        </w:rPr>
        <w:t>profil</w:t>
      </w:r>
      <w:r w:rsidR="00223547" w:rsidRPr="00206EE7">
        <w:rPr>
          <w:lang w:eastAsia="ja-JP"/>
        </w:rPr>
        <w:t xml:space="preserve"> vidéo de base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4287"/>
        <w:gridCol w:w="5352"/>
      </w:tblGrid>
      <w:tr w:rsidR="00A47D72" w:rsidRPr="00206EE7" w14:paraId="6724CE3D" w14:textId="77777777" w:rsidTr="001A5C5A">
        <w:trPr>
          <w:jc w:val="center"/>
        </w:trPr>
        <w:tc>
          <w:tcPr>
            <w:tcW w:w="4287" w:type="dxa"/>
          </w:tcPr>
          <w:p w14:paraId="4E3DA1F5" w14:textId="59A92A35" w:rsidR="00A47D72" w:rsidRPr="00206EE7" w:rsidRDefault="00223547" w:rsidP="00DD5DF6">
            <w:pPr>
              <w:pStyle w:val="Tablehead"/>
            </w:pPr>
            <w:r w:rsidRPr="00206EE7">
              <w:t>Élément technique</w:t>
            </w:r>
          </w:p>
        </w:tc>
        <w:tc>
          <w:tcPr>
            <w:tcW w:w="5352" w:type="dxa"/>
          </w:tcPr>
          <w:p w14:paraId="2D7B1D6E" w14:textId="50550342" w:rsidR="00A47D72" w:rsidRPr="00206EE7" w:rsidRDefault="00A47D72" w:rsidP="00DD5DF6">
            <w:pPr>
              <w:pStyle w:val="Tablehead"/>
            </w:pPr>
            <w:r w:rsidRPr="00206EE7">
              <w:t>Param</w:t>
            </w:r>
            <w:r w:rsidR="00223547" w:rsidRPr="00206EE7">
              <w:t xml:space="preserve">ètres et </w:t>
            </w:r>
            <w:r w:rsidRPr="00206EE7">
              <w:t>restrictions</w:t>
            </w:r>
            <w:r w:rsidR="00223547" w:rsidRPr="00206EE7">
              <w:t xml:space="preserve"> associées</w:t>
            </w:r>
          </w:p>
        </w:tc>
      </w:tr>
      <w:tr w:rsidR="00A47D72" w:rsidRPr="00206EE7" w14:paraId="0E0B80CC" w14:textId="77777777" w:rsidTr="001A5C5A">
        <w:trPr>
          <w:jc w:val="center"/>
        </w:trPr>
        <w:tc>
          <w:tcPr>
            <w:tcW w:w="4287" w:type="dxa"/>
          </w:tcPr>
          <w:p w14:paraId="0A08ECBB" w14:textId="77887054" w:rsidR="00A47D72" w:rsidRPr="00206EE7" w:rsidRDefault="00223547" w:rsidP="00DD5DF6">
            <w:pPr>
              <w:pStyle w:val="Tabletext"/>
            </w:pPr>
            <w:r w:rsidRPr="00206EE7">
              <w:t>Sous-</w:t>
            </w:r>
            <w:r w:rsidR="00A47D72" w:rsidRPr="00206EE7">
              <w:t>image</w:t>
            </w:r>
          </w:p>
        </w:tc>
        <w:tc>
          <w:tcPr>
            <w:tcW w:w="5352" w:type="dxa"/>
          </w:tcPr>
          <w:p w14:paraId="136E6AFF" w14:textId="647650CE" w:rsidR="00A47D72" w:rsidRPr="00206EE7" w:rsidRDefault="00223547" w:rsidP="00DD5DF6">
            <w:pPr>
              <w:pStyle w:val="Tabletext"/>
            </w:pPr>
            <w:r w:rsidRPr="00206EE7">
              <w:t>Non utilisé</w:t>
            </w:r>
          </w:p>
        </w:tc>
      </w:tr>
      <w:tr w:rsidR="00A47D72" w:rsidRPr="00206EE7" w14:paraId="0F0A7822" w14:textId="77777777" w:rsidTr="001A5C5A">
        <w:trPr>
          <w:jc w:val="center"/>
        </w:trPr>
        <w:tc>
          <w:tcPr>
            <w:tcW w:w="4287" w:type="dxa"/>
          </w:tcPr>
          <w:p w14:paraId="6A58C283" w14:textId="04BF1036" w:rsidR="00A47D72" w:rsidRPr="00206EE7" w:rsidRDefault="0034564E" w:rsidP="00DD5DF6">
            <w:pPr>
              <w:pStyle w:val="Tabletext"/>
            </w:pPr>
            <w:r w:rsidRPr="00206EE7">
              <w:t>Codage des images</w:t>
            </w:r>
          </w:p>
        </w:tc>
        <w:tc>
          <w:tcPr>
            <w:tcW w:w="5352" w:type="dxa"/>
          </w:tcPr>
          <w:p w14:paraId="6A2B0277" w14:textId="42CEF4D1" w:rsidR="00A47D72" w:rsidRPr="00206EE7" w:rsidRDefault="00223547" w:rsidP="00DD5DF6">
            <w:pPr>
              <w:pStyle w:val="Tabletext"/>
            </w:pPr>
            <w:r w:rsidRPr="00206EE7">
              <w:t>Non utilisé</w:t>
            </w:r>
          </w:p>
        </w:tc>
      </w:tr>
      <w:tr w:rsidR="00A47D72" w:rsidRPr="00206EE7" w14:paraId="4C3851B5" w14:textId="77777777" w:rsidTr="001A5C5A">
        <w:trPr>
          <w:jc w:val="center"/>
        </w:trPr>
        <w:tc>
          <w:tcPr>
            <w:tcW w:w="4287" w:type="dxa"/>
          </w:tcPr>
          <w:p w14:paraId="1FAF6F38" w14:textId="55026F50" w:rsidR="00A47D72" w:rsidRPr="00206EE7" w:rsidRDefault="00A47D72" w:rsidP="00DD5DF6">
            <w:pPr>
              <w:pStyle w:val="Tabletext"/>
            </w:pPr>
            <w:r w:rsidRPr="00206EE7">
              <w:t>Synchroni</w:t>
            </w:r>
            <w:r w:rsidR="00223547" w:rsidRPr="00206EE7">
              <w:t>s</w:t>
            </w:r>
            <w:r w:rsidRPr="00206EE7">
              <w:t>ation</w:t>
            </w:r>
          </w:p>
        </w:tc>
        <w:tc>
          <w:tcPr>
            <w:tcW w:w="5352" w:type="dxa"/>
          </w:tcPr>
          <w:p w14:paraId="284A7A08" w14:textId="6EE231A8" w:rsidR="00A47D72" w:rsidRPr="00206EE7" w:rsidRDefault="00223547" w:rsidP="00DD5DF6">
            <w:pPr>
              <w:pStyle w:val="Tabletext"/>
            </w:pPr>
            <w:r w:rsidRPr="00206EE7">
              <w:t xml:space="preserve">Normes </w:t>
            </w:r>
            <w:r w:rsidR="00A47D72" w:rsidRPr="00206EE7">
              <w:t xml:space="preserve">SMPTE 2059-1 </w:t>
            </w:r>
            <w:r w:rsidRPr="00206EE7">
              <w:t xml:space="preserve">et </w:t>
            </w:r>
            <w:r w:rsidR="00A47D72" w:rsidRPr="00206EE7">
              <w:t>2059-2</w:t>
            </w:r>
          </w:p>
        </w:tc>
      </w:tr>
      <w:tr w:rsidR="00A47D72" w:rsidRPr="00206EE7" w14:paraId="2ADACA0D" w14:textId="77777777" w:rsidTr="001A5C5A">
        <w:trPr>
          <w:jc w:val="center"/>
        </w:trPr>
        <w:tc>
          <w:tcPr>
            <w:tcW w:w="4287" w:type="dxa"/>
            <w:vMerge w:val="restart"/>
            <w:vAlign w:val="center"/>
          </w:tcPr>
          <w:p w14:paraId="27A36D90" w14:textId="356517A2" w:rsidR="00A47D72" w:rsidRPr="00206EE7" w:rsidRDefault="00223547" w:rsidP="00DD5DF6">
            <w:pPr>
              <w:pStyle w:val="Tabletext"/>
            </w:pPr>
            <w:r w:rsidRPr="00206EE7">
              <w:t>Protocole de couche t</w:t>
            </w:r>
            <w:r w:rsidR="00A47D72" w:rsidRPr="00206EE7">
              <w:t xml:space="preserve">ransport </w:t>
            </w:r>
            <w:r w:rsidRPr="00206EE7">
              <w:t xml:space="preserve">pour la </w:t>
            </w:r>
            <w:r w:rsidR="00A47D72" w:rsidRPr="00206EE7">
              <w:t>vid</w:t>
            </w:r>
            <w:r w:rsidRPr="00206EE7">
              <w:t>é</w:t>
            </w:r>
            <w:r w:rsidR="00A47D72" w:rsidRPr="00206EE7">
              <w:t>o</w:t>
            </w:r>
          </w:p>
        </w:tc>
        <w:tc>
          <w:tcPr>
            <w:tcW w:w="5352" w:type="dxa"/>
          </w:tcPr>
          <w:p w14:paraId="43AEFADD" w14:textId="70AAC1E8" w:rsidR="00A47D72" w:rsidRPr="00206EE7" w:rsidRDefault="00223547" w:rsidP="00DD5DF6">
            <w:pPr>
              <w:pStyle w:val="Tabletext"/>
            </w:pPr>
            <w:r w:rsidRPr="00206EE7">
              <w:t xml:space="preserve">Normes </w:t>
            </w:r>
            <w:r w:rsidR="00A47D72" w:rsidRPr="00206EE7">
              <w:t xml:space="preserve">SMPTE 2110-10 </w:t>
            </w:r>
            <w:r w:rsidRPr="00206EE7">
              <w:t xml:space="preserve">et </w:t>
            </w:r>
            <w:r w:rsidR="00A47D72" w:rsidRPr="00206EE7">
              <w:t>2110-20</w:t>
            </w:r>
          </w:p>
        </w:tc>
      </w:tr>
      <w:tr w:rsidR="00A47D72" w:rsidRPr="00206EE7" w14:paraId="2F6FDE06" w14:textId="77777777" w:rsidTr="001A5C5A">
        <w:trPr>
          <w:jc w:val="center"/>
        </w:trPr>
        <w:tc>
          <w:tcPr>
            <w:tcW w:w="4287" w:type="dxa"/>
            <w:vMerge/>
          </w:tcPr>
          <w:p w14:paraId="26861F6E" w14:textId="77777777" w:rsidR="00A47D72" w:rsidRPr="00206EE7" w:rsidRDefault="00A47D72" w:rsidP="00DD5DF6">
            <w:pPr>
              <w:pStyle w:val="Tabletext"/>
            </w:pPr>
          </w:p>
        </w:tc>
        <w:tc>
          <w:tcPr>
            <w:tcW w:w="5352" w:type="dxa"/>
          </w:tcPr>
          <w:p w14:paraId="0270761D" w14:textId="3D07CC46" w:rsidR="00A47D72" w:rsidRPr="00206EE7" w:rsidRDefault="00223547" w:rsidP="00DD5DF6">
            <w:pPr>
              <w:pStyle w:val="Tabletext"/>
            </w:pPr>
            <w:r w:rsidRPr="00206EE7">
              <w:t>La taille UDP peut aller jusqu'à 1 460 octets</w:t>
            </w:r>
          </w:p>
        </w:tc>
      </w:tr>
      <w:tr w:rsidR="00A47D72" w:rsidRPr="00206EE7" w14:paraId="2A687D84" w14:textId="77777777" w:rsidTr="001A5C5A">
        <w:trPr>
          <w:jc w:val="center"/>
        </w:trPr>
        <w:tc>
          <w:tcPr>
            <w:tcW w:w="4287" w:type="dxa"/>
          </w:tcPr>
          <w:p w14:paraId="71A55B74" w14:textId="74EC6AA1" w:rsidR="00A47D72" w:rsidRPr="00206EE7" w:rsidRDefault="00223547" w:rsidP="00DD5DF6">
            <w:pPr>
              <w:pStyle w:val="Tabletext"/>
            </w:pPr>
            <w:r w:rsidRPr="00206EE7">
              <w:t xml:space="preserve">Version </w:t>
            </w:r>
            <w:r w:rsidR="00A47D72" w:rsidRPr="00206EE7">
              <w:t xml:space="preserve">IP </w:t>
            </w:r>
          </w:p>
        </w:tc>
        <w:tc>
          <w:tcPr>
            <w:tcW w:w="5352" w:type="dxa"/>
          </w:tcPr>
          <w:p w14:paraId="6FB268B9" w14:textId="18BAA502" w:rsidR="00A47D72" w:rsidRPr="00206EE7" w:rsidRDefault="00A47D72" w:rsidP="00DD5DF6">
            <w:pPr>
              <w:pStyle w:val="Tabletext"/>
            </w:pPr>
            <w:r w:rsidRPr="00206EE7">
              <w:t>IPv4 o</w:t>
            </w:r>
            <w:r w:rsidR="00223547" w:rsidRPr="00206EE7">
              <w:t>u</w:t>
            </w:r>
            <w:r w:rsidRPr="00206EE7">
              <w:t xml:space="preserve"> IPv6</w:t>
            </w:r>
          </w:p>
        </w:tc>
      </w:tr>
      <w:tr w:rsidR="00A47D72" w:rsidRPr="00206EE7" w14:paraId="27A2EA00" w14:textId="77777777" w:rsidTr="001A5C5A">
        <w:trPr>
          <w:jc w:val="center"/>
        </w:trPr>
        <w:tc>
          <w:tcPr>
            <w:tcW w:w="4287" w:type="dxa"/>
          </w:tcPr>
          <w:p w14:paraId="05A3F19F" w14:textId="1EEA17A5" w:rsidR="00A47D72" w:rsidRPr="00206EE7" w:rsidRDefault="00223547" w:rsidP="00DD5DF6">
            <w:pPr>
              <w:pStyle w:val="Tabletext"/>
            </w:pPr>
            <w:r w:rsidRPr="00206EE7">
              <w:t xml:space="preserve">Chiffrement des paquets </w:t>
            </w:r>
            <w:r w:rsidR="00A47D72" w:rsidRPr="00206EE7">
              <w:t xml:space="preserve">IP </w:t>
            </w:r>
          </w:p>
        </w:tc>
        <w:tc>
          <w:tcPr>
            <w:tcW w:w="5352" w:type="dxa"/>
          </w:tcPr>
          <w:p w14:paraId="7D790ADE" w14:textId="3330BD8D" w:rsidR="00A47D72" w:rsidRPr="00206EE7" w:rsidRDefault="00223547" w:rsidP="00DD5DF6">
            <w:pPr>
              <w:pStyle w:val="Tabletext"/>
            </w:pPr>
            <w:r w:rsidRPr="00206EE7">
              <w:t xml:space="preserve">On peut utiliser </w:t>
            </w:r>
            <w:r w:rsidR="00A47D72" w:rsidRPr="00206EE7">
              <w:t xml:space="preserve">IPSec </w:t>
            </w:r>
            <w:r w:rsidRPr="00206EE7">
              <w:t>pour le chiffrement des paquets</w:t>
            </w:r>
            <w:r w:rsidR="00A47D72" w:rsidRPr="00206EE7">
              <w:t xml:space="preserve"> IP </w:t>
            </w:r>
          </w:p>
        </w:tc>
      </w:tr>
    </w:tbl>
    <w:p w14:paraId="2FF7C583" w14:textId="77777777" w:rsidR="00A47D72" w:rsidRPr="00206EE7" w:rsidRDefault="00A47D72" w:rsidP="00DD5DF6">
      <w:pPr>
        <w:pStyle w:val="Tablefin"/>
        <w:rPr>
          <w:lang w:val="fr-FR"/>
        </w:rPr>
      </w:pPr>
    </w:p>
    <w:p w14:paraId="4F60FF51" w14:textId="7FC0C705" w:rsidR="00A47D72" w:rsidRPr="00206EE7" w:rsidRDefault="00A47D72" w:rsidP="00DD5DF6">
      <w:pPr>
        <w:pStyle w:val="Heading2"/>
        <w:rPr>
          <w:lang w:eastAsia="ja-JP"/>
        </w:rPr>
      </w:pPr>
      <w:r w:rsidRPr="00206EE7">
        <w:rPr>
          <w:lang w:eastAsia="ja-JP"/>
        </w:rPr>
        <w:t>2.2</w:t>
      </w:r>
      <w:r w:rsidRPr="00206EE7">
        <w:rPr>
          <w:lang w:eastAsia="ja-JP"/>
        </w:rPr>
        <w:tab/>
      </w:r>
      <w:r w:rsidR="005A1F64" w:rsidRPr="00206EE7">
        <w:rPr>
          <w:lang w:eastAsia="ja-JP"/>
        </w:rPr>
        <w:t>Profil vidéo compressé</w:t>
      </w:r>
    </w:p>
    <w:p w14:paraId="27C33596" w14:textId="3CA1F724" w:rsidR="00F509B1" w:rsidRPr="00206EE7" w:rsidRDefault="0034564E" w:rsidP="0034564E">
      <w:pPr>
        <w:rPr>
          <w:lang w:eastAsia="zh-CN"/>
        </w:rPr>
      </w:pPr>
      <w:r w:rsidRPr="00206EE7">
        <w:rPr>
          <w:lang w:eastAsia="zh-CN"/>
        </w:rPr>
        <w:t xml:space="preserve">Le profil vidéo compressé permet d'utiliser plus efficacement la bande passante grâce au codage des images. Le </w:t>
      </w:r>
      <w:r w:rsidR="00F509B1" w:rsidRPr="00206EE7">
        <w:rPr>
          <w:lang w:eastAsia="zh-CN"/>
        </w:rPr>
        <w:t xml:space="preserve">système </w:t>
      </w:r>
      <w:r w:rsidRPr="00206EE7">
        <w:rPr>
          <w:lang w:eastAsia="zh-CN"/>
        </w:rPr>
        <w:t xml:space="preserve">de codage des images appliqué est signalé </w:t>
      </w:r>
      <w:r w:rsidR="00CE21F4" w:rsidRPr="00206EE7">
        <w:rPr>
          <w:lang w:eastAsia="zh-CN"/>
        </w:rPr>
        <w:t xml:space="preserve">au moyen du </w:t>
      </w:r>
      <w:r w:rsidRPr="00206EE7">
        <w:rPr>
          <w:lang w:eastAsia="zh-CN"/>
        </w:rPr>
        <w:t xml:space="preserve">protocole de description de session (SDP) conformément à la norme SMPTE 2110-22. Le format des données utiles RTP pour les images codées est spécifié dans </w:t>
      </w:r>
      <w:r w:rsidR="00F509B1" w:rsidRPr="00206EE7">
        <w:rPr>
          <w:lang w:eastAsia="zh-CN"/>
        </w:rPr>
        <w:t xml:space="preserve">un ou des documents IETF </w:t>
      </w:r>
      <w:r w:rsidRPr="00206EE7">
        <w:rPr>
          <w:lang w:eastAsia="zh-CN"/>
        </w:rPr>
        <w:t xml:space="preserve">RFC. </w:t>
      </w:r>
      <w:r w:rsidR="00F509B1" w:rsidRPr="00206EE7">
        <w:rPr>
          <w:lang w:eastAsia="zh-CN"/>
        </w:rPr>
        <w:t>Concernant le profil vidéo compressé, la version IP utilisée est soit IPv4, soit IPv6.</w:t>
      </w:r>
    </w:p>
    <w:p w14:paraId="77B823D7" w14:textId="4BDAB582" w:rsidR="0034564E" w:rsidRPr="00206EE7" w:rsidRDefault="0034564E" w:rsidP="0034564E">
      <w:pPr>
        <w:rPr>
          <w:lang w:eastAsia="zh-CN"/>
        </w:rPr>
      </w:pPr>
      <w:r w:rsidRPr="00206EE7">
        <w:rPr>
          <w:lang w:eastAsia="zh-CN"/>
        </w:rPr>
        <w:t xml:space="preserve">Lorsque les signaux vidéo compressés doivent être protégés contre </w:t>
      </w:r>
      <w:r w:rsidR="00F509B1" w:rsidRPr="00206EE7">
        <w:rPr>
          <w:lang w:eastAsia="zh-CN"/>
        </w:rPr>
        <w:t xml:space="preserve">tout </w:t>
      </w:r>
      <w:r w:rsidRPr="00206EE7">
        <w:rPr>
          <w:lang w:eastAsia="zh-CN"/>
        </w:rPr>
        <w:t xml:space="preserve">accès non autorisé, </w:t>
      </w:r>
      <w:r w:rsidR="00F509B1" w:rsidRPr="00206EE7">
        <w:rPr>
          <w:lang w:eastAsia="zh-CN"/>
        </w:rPr>
        <w:t xml:space="preserve">on peut utiliser </w:t>
      </w:r>
      <w:r w:rsidRPr="00206EE7">
        <w:rPr>
          <w:lang w:eastAsia="zh-CN"/>
        </w:rPr>
        <w:t xml:space="preserve">la version 3 </w:t>
      </w:r>
      <w:r w:rsidR="00F509B1" w:rsidRPr="00206EE7">
        <w:rPr>
          <w:lang w:eastAsia="zh-CN"/>
        </w:rPr>
        <w:t xml:space="preserve">du protocole </w:t>
      </w:r>
      <w:r w:rsidRPr="00206EE7">
        <w:rPr>
          <w:lang w:eastAsia="zh-CN"/>
        </w:rPr>
        <w:t xml:space="preserve">IPSec pour </w:t>
      </w:r>
      <w:r w:rsidR="00F509B1" w:rsidRPr="00206EE7">
        <w:rPr>
          <w:lang w:eastAsia="zh-CN"/>
        </w:rPr>
        <w:t xml:space="preserve">chiffrer </w:t>
      </w:r>
      <w:r w:rsidRPr="00206EE7">
        <w:rPr>
          <w:lang w:eastAsia="zh-CN"/>
        </w:rPr>
        <w:t>les paquets IP.</w:t>
      </w:r>
    </w:p>
    <w:p w14:paraId="5A479643" w14:textId="0910AD0F" w:rsidR="00A47D72" w:rsidRPr="00206EE7" w:rsidRDefault="00A47D72" w:rsidP="00DD5DF6">
      <w:pPr>
        <w:pStyle w:val="TableNo"/>
        <w:keepLines/>
        <w:rPr>
          <w:lang w:eastAsia="ja-JP"/>
        </w:rPr>
      </w:pPr>
      <w:r w:rsidRPr="00206EE7">
        <w:rPr>
          <w:lang w:eastAsia="ja-JP"/>
        </w:rPr>
        <w:t>TABLE</w:t>
      </w:r>
      <w:r w:rsidR="005A1F64" w:rsidRPr="00206EE7">
        <w:rPr>
          <w:lang w:eastAsia="ja-JP"/>
        </w:rPr>
        <w:t>AU</w:t>
      </w:r>
      <w:r w:rsidRPr="00206EE7">
        <w:rPr>
          <w:lang w:eastAsia="ja-JP"/>
        </w:rPr>
        <w:t xml:space="preserve"> 2</w:t>
      </w:r>
    </w:p>
    <w:p w14:paraId="075C7CEF" w14:textId="7A131BD5" w:rsidR="00A47D72" w:rsidRPr="00206EE7" w:rsidRDefault="0034564E" w:rsidP="00DD5DF6">
      <w:pPr>
        <w:pStyle w:val="Tabletitle"/>
        <w:rPr>
          <w:lang w:eastAsia="ko-KR"/>
        </w:rPr>
      </w:pPr>
      <w:r w:rsidRPr="00206EE7">
        <w:rPr>
          <w:lang w:eastAsia="ja-JP"/>
        </w:rPr>
        <w:t xml:space="preserve">Paramètres et restrictions associées pour le profil vidéo </w:t>
      </w:r>
      <w:r w:rsidR="00A47D72" w:rsidRPr="00206EE7">
        <w:rPr>
          <w:lang w:eastAsia="ko-KR"/>
        </w:rPr>
        <w:t>compress</w:t>
      </w:r>
      <w:r w:rsidRPr="00206EE7">
        <w:rPr>
          <w:lang w:eastAsia="ko-KR"/>
        </w:rPr>
        <w:t>é</w:t>
      </w:r>
      <w:r w:rsidR="00A47D72" w:rsidRPr="00206EE7">
        <w:rPr>
          <w:lang w:eastAsia="ko-KR"/>
        </w:rPr>
        <w:t xml:space="preserve"> 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4307"/>
        <w:gridCol w:w="5332"/>
      </w:tblGrid>
      <w:tr w:rsidR="00A47D72" w:rsidRPr="00206EE7" w14:paraId="5504EEE3" w14:textId="77777777" w:rsidTr="00223547">
        <w:trPr>
          <w:jc w:val="center"/>
        </w:trPr>
        <w:tc>
          <w:tcPr>
            <w:tcW w:w="4307" w:type="dxa"/>
          </w:tcPr>
          <w:p w14:paraId="02318238" w14:textId="7A38D255" w:rsidR="00A47D72" w:rsidRPr="00206EE7" w:rsidRDefault="00223547" w:rsidP="00DD5DF6">
            <w:pPr>
              <w:pStyle w:val="Tablehead"/>
            </w:pPr>
            <w:r w:rsidRPr="00206EE7">
              <w:t>Élément technique</w:t>
            </w:r>
          </w:p>
        </w:tc>
        <w:tc>
          <w:tcPr>
            <w:tcW w:w="5332" w:type="dxa"/>
          </w:tcPr>
          <w:p w14:paraId="405D43F5" w14:textId="556D2649" w:rsidR="00A47D72" w:rsidRPr="00206EE7" w:rsidRDefault="00223547" w:rsidP="00DD5DF6">
            <w:pPr>
              <w:pStyle w:val="Tablehead"/>
            </w:pPr>
            <w:r w:rsidRPr="00206EE7">
              <w:t>Paramètres et restrictions associées</w:t>
            </w:r>
          </w:p>
        </w:tc>
      </w:tr>
      <w:tr w:rsidR="00223547" w:rsidRPr="00206EE7" w14:paraId="7FE4F24F" w14:textId="77777777" w:rsidTr="00223547">
        <w:trPr>
          <w:jc w:val="center"/>
        </w:trPr>
        <w:tc>
          <w:tcPr>
            <w:tcW w:w="4307" w:type="dxa"/>
          </w:tcPr>
          <w:p w14:paraId="394D65FD" w14:textId="2B0BB458" w:rsidR="00223547" w:rsidRPr="00206EE7" w:rsidRDefault="0034564E" w:rsidP="00223547">
            <w:pPr>
              <w:pStyle w:val="Tabletext"/>
            </w:pPr>
            <w:r w:rsidRPr="00206EE7">
              <w:t>Codage des images</w:t>
            </w:r>
          </w:p>
        </w:tc>
        <w:tc>
          <w:tcPr>
            <w:tcW w:w="5332" w:type="dxa"/>
          </w:tcPr>
          <w:p w14:paraId="694E677C" w14:textId="4E3F91F7" w:rsidR="00223547" w:rsidRPr="00206EE7" w:rsidRDefault="00223547" w:rsidP="00223547">
            <w:pPr>
              <w:pStyle w:val="Tabletext"/>
            </w:pPr>
            <w:r w:rsidRPr="00206EE7">
              <w:t>JPEG-XS (ISO/CEI 21122-1)</w:t>
            </w:r>
          </w:p>
        </w:tc>
      </w:tr>
      <w:tr w:rsidR="00223547" w:rsidRPr="00206EE7" w14:paraId="0D25F724" w14:textId="77777777" w:rsidTr="00223547">
        <w:trPr>
          <w:jc w:val="center"/>
        </w:trPr>
        <w:tc>
          <w:tcPr>
            <w:tcW w:w="4307" w:type="dxa"/>
          </w:tcPr>
          <w:p w14:paraId="0D30C0FB" w14:textId="510E1569" w:rsidR="00223547" w:rsidRPr="00206EE7" w:rsidRDefault="00223547" w:rsidP="00223547">
            <w:pPr>
              <w:pStyle w:val="Tabletext"/>
            </w:pPr>
            <w:r w:rsidRPr="00206EE7">
              <w:t>Synchronisation</w:t>
            </w:r>
          </w:p>
        </w:tc>
        <w:tc>
          <w:tcPr>
            <w:tcW w:w="5332" w:type="dxa"/>
          </w:tcPr>
          <w:p w14:paraId="22680F76" w14:textId="75674D5C" w:rsidR="00223547" w:rsidRPr="00206EE7" w:rsidRDefault="00223547" w:rsidP="00223547">
            <w:pPr>
              <w:pStyle w:val="Tabletext"/>
            </w:pPr>
            <w:r w:rsidRPr="00206EE7">
              <w:t>Normes SMPTE 2059-1 et 2059-2</w:t>
            </w:r>
          </w:p>
        </w:tc>
      </w:tr>
      <w:tr w:rsidR="00223547" w:rsidRPr="00206EE7" w14:paraId="6D9071C4" w14:textId="77777777" w:rsidTr="00223547">
        <w:trPr>
          <w:jc w:val="center"/>
        </w:trPr>
        <w:tc>
          <w:tcPr>
            <w:tcW w:w="4307" w:type="dxa"/>
            <w:vMerge w:val="restart"/>
            <w:vAlign w:val="center"/>
          </w:tcPr>
          <w:p w14:paraId="0486C852" w14:textId="65CF63E6" w:rsidR="00223547" w:rsidRPr="00206EE7" w:rsidRDefault="00223547" w:rsidP="00223547">
            <w:pPr>
              <w:pStyle w:val="Tabletext"/>
            </w:pPr>
            <w:r w:rsidRPr="00206EE7">
              <w:t>Protocole de couche transport pour la vidéo</w:t>
            </w:r>
          </w:p>
        </w:tc>
        <w:tc>
          <w:tcPr>
            <w:tcW w:w="5332" w:type="dxa"/>
          </w:tcPr>
          <w:p w14:paraId="41BF93A8" w14:textId="6FE10576" w:rsidR="00223547" w:rsidRPr="00206EE7" w:rsidRDefault="00223547" w:rsidP="00223547">
            <w:pPr>
              <w:pStyle w:val="Tabletext"/>
            </w:pPr>
            <w:r w:rsidRPr="00206EE7">
              <w:t>RTP/UDP conformément à la norme SMPTE 2110-10</w:t>
            </w:r>
          </w:p>
        </w:tc>
      </w:tr>
      <w:tr w:rsidR="00223547" w:rsidRPr="00206EE7" w14:paraId="7E28A33D" w14:textId="77777777" w:rsidTr="00223547">
        <w:trPr>
          <w:jc w:val="center"/>
        </w:trPr>
        <w:tc>
          <w:tcPr>
            <w:tcW w:w="4307" w:type="dxa"/>
            <w:vMerge/>
          </w:tcPr>
          <w:p w14:paraId="59694EF5" w14:textId="77777777" w:rsidR="00223547" w:rsidRPr="00206EE7" w:rsidRDefault="00223547" w:rsidP="00223547">
            <w:pPr>
              <w:pStyle w:val="Tabletext"/>
            </w:pPr>
          </w:p>
        </w:tc>
        <w:tc>
          <w:tcPr>
            <w:tcW w:w="5332" w:type="dxa"/>
          </w:tcPr>
          <w:p w14:paraId="3806F66E" w14:textId="4AF1C755" w:rsidR="00223547" w:rsidRPr="00206EE7" w:rsidRDefault="00223547" w:rsidP="00223547">
            <w:pPr>
              <w:pStyle w:val="Tabletext"/>
            </w:pPr>
            <w:r w:rsidRPr="00206EE7">
              <w:t>La taille UDP peut aller jusqu'à 1 460 octets</w:t>
            </w:r>
          </w:p>
        </w:tc>
      </w:tr>
      <w:tr w:rsidR="00223547" w:rsidRPr="00206EE7" w14:paraId="0E8989BE" w14:textId="77777777" w:rsidTr="00223547">
        <w:trPr>
          <w:jc w:val="center"/>
        </w:trPr>
        <w:tc>
          <w:tcPr>
            <w:tcW w:w="4307" w:type="dxa"/>
          </w:tcPr>
          <w:p w14:paraId="780B4DB9" w14:textId="6F1AC45D" w:rsidR="00223547" w:rsidRPr="00206EE7" w:rsidRDefault="00223547" w:rsidP="00223547">
            <w:pPr>
              <w:pStyle w:val="Tabletext"/>
            </w:pPr>
            <w:r w:rsidRPr="00206EE7">
              <w:t xml:space="preserve">Version IP </w:t>
            </w:r>
          </w:p>
        </w:tc>
        <w:tc>
          <w:tcPr>
            <w:tcW w:w="5332" w:type="dxa"/>
          </w:tcPr>
          <w:p w14:paraId="64B1A811" w14:textId="3425DFF6" w:rsidR="00223547" w:rsidRPr="00206EE7" w:rsidRDefault="00223547" w:rsidP="00223547">
            <w:pPr>
              <w:pStyle w:val="Tabletext"/>
            </w:pPr>
            <w:r w:rsidRPr="00206EE7">
              <w:t>IPv4 ou IPv6</w:t>
            </w:r>
          </w:p>
        </w:tc>
      </w:tr>
      <w:tr w:rsidR="00223547" w:rsidRPr="00206EE7" w14:paraId="1E676CB4" w14:textId="77777777" w:rsidTr="00223547">
        <w:trPr>
          <w:jc w:val="center"/>
        </w:trPr>
        <w:tc>
          <w:tcPr>
            <w:tcW w:w="4307" w:type="dxa"/>
          </w:tcPr>
          <w:p w14:paraId="4D75F146" w14:textId="2B283586" w:rsidR="00223547" w:rsidRPr="00206EE7" w:rsidRDefault="00223547" w:rsidP="00223547">
            <w:pPr>
              <w:pStyle w:val="Tabletext"/>
            </w:pPr>
            <w:r w:rsidRPr="00206EE7">
              <w:t xml:space="preserve">Chiffrement des paquets IP </w:t>
            </w:r>
          </w:p>
        </w:tc>
        <w:tc>
          <w:tcPr>
            <w:tcW w:w="5332" w:type="dxa"/>
          </w:tcPr>
          <w:p w14:paraId="40B5ED8F" w14:textId="6CBFA70F" w:rsidR="00223547" w:rsidRPr="00206EE7" w:rsidRDefault="00223547" w:rsidP="00223547">
            <w:pPr>
              <w:pStyle w:val="Tabletext"/>
            </w:pPr>
            <w:r w:rsidRPr="00206EE7">
              <w:t>On peut utiliser IPSec pour le chiffrement des paquets IP</w:t>
            </w:r>
          </w:p>
        </w:tc>
      </w:tr>
    </w:tbl>
    <w:p w14:paraId="2DE67218" w14:textId="115B2D05" w:rsidR="00A47D72" w:rsidRPr="00206EE7" w:rsidRDefault="00A47D72" w:rsidP="00DD5DF6">
      <w:pPr>
        <w:pStyle w:val="Heading1"/>
      </w:pPr>
      <w:r w:rsidRPr="00206EE7">
        <w:lastRenderedPageBreak/>
        <w:t>3</w:t>
      </w:r>
      <w:r w:rsidRPr="00206EE7">
        <w:tab/>
        <w:t>Profils audio</w:t>
      </w:r>
    </w:p>
    <w:p w14:paraId="7CB3BFC8" w14:textId="7308653A" w:rsidR="00A47D72" w:rsidRPr="00902583" w:rsidRDefault="00A47D72" w:rsidP="00902583">
      <w:pPr>
        <w:pStyle w:val="Heading2"/>
      </w:pPr>
      <w:r w:rsidRPr="00902583">
        <w:t>3.1</w:t>
      </w:r>
      <w:r w:rsidRPr="00902583">
        <w:tab/>
      </w:r>
      <w:r w:rsidR="005A1F64" w:rsidRPr="00902583">
        <w:t>Profil audio MIC et non MIC</w:t>
      </w:r>
    </w:p>
    <w:p w14:paraId="7EAE8566" w14:textId="3EBC24E9" w:rsidR="0040348B" w:rsidRPr="00206EE7" w:rsidRDefault="0040348B" w:rsidP="0040348B">
      <w:pPr>
        <w:rPr>
          <w:lang w:eastAsia="ja-JP"/>
        </w:rPr>
      </w:pPr>
      <w:r w:rsidRPr="00206EE7">
        <w:rPr>
          <w:lang w:eastAsia="ja-JP"/>
        </w:rPr>
        <w:t xml:space="preserve">Le profil audio MIC et non MIC est défini pour le transport des signaux audio. On peut utiliser </w:t>
      </w:r>
      <w:r w:rsidR="009C5BF0" w:rsidRPr="00206EE7">
        <w:rPr>
          <w:lang w:eastAsia="ja-JP"/>
        </w:rPr>
        <w:t xml:space="preserve">les données et </w:t>
      </w:r>
      <w:r w:rsidRPr="00206EE7">
        <w:rPr>
          <w:lang w:eastAsia="ja-JP"/>
        </w:rPr>
        <w:t xml:space="preserve">l'audio non MIC comme spécifié dans les normes SMPTE 337 et 338. </w:t>
      </w:r>
      <w:r w:rsidR="001A5C5A" w:rsidRPr="00206EE7">
        <w:rPr>
          <w:lang w:eastAsia="ja-JP"/>
        </w:rPr>
        <w:t xml:space="preserve">Concernant </w:t>
      </w:r>
      <w:r w:rsidRPr="00206EE7">
        <w:rPr>
          <w:lang w:eastAsia="ja-JP"/>
        </w:rPr>
        <w:t xml:space="preserve">le profil audio </w:t>
      </w:r>
      <w:r w:rsidR="001A5C5A" w:rsidRPr="00206EE7">
        <w:rPr>
          <w:lang w:eastAsia="ja-JP"/>
        </w:rPr>
        <w:t xml:space="preserve">MIC </w:t>
      </w:r>
      <w:r w:rsidRPr="00206EE7">
        <w:rPr>
          <w:lang w:eastAsia="ja-JP"/>
        </w:rPr>
        <w:t xml:space="preserve">et </w:t>
      </w:r>
      <w:r w:rsidR="001A5C5A" w:rsidRPr="00206EE7">
        <w:rPr>
          <w:lang w:eastAsia="ja-JP"/>
        </w:rPr>
        <w:t>n</w:t>
      </w:r>
      <w:r w:rsidRPr="00206EE7">
        <w:rPr>
          <w:lang w:eastAsia="ja-JP"/>
        </w:rPr>
        <w:t>on</w:t>
      </w:r>
      <w:r w:rsidR="001A5C5A" w:rsidRPr="00206EE7">
        <w:rPr>
          <w:lang w:eastAsia="ja-JP"/>
        </w:rPr>
        <w:t xml:space="preserve"> MIC</w:t>
      </w:r>
      <w:r w:rsidRPr="00206EE7">
        <w:rPr>
          <w:lang w:eastAsia="ja-JP"/>
        </w:rPr>
        <w:t xml:space="preserve">, </w:t>
      </w:r>
      <w:r w:rsidR="001A5C5A" w:rsidRPr="00206EE7">
        <w:rPr>
          <w:lang w:eastAsia="zh-CN"/>
        </w:rPr>
        <w:t>la version IP utilisée est IPv4</w:t>
      </w:r>
      <w:r w:rsidRPr="00206EE7">
        <w:rPr>
          <w:lang w:eastAsia="ja-JP"/>
        </w:rPr>
        <w:t>.</w:t>
      </w:r>
    </w:p>
    <w:p w14:paraId="1D092658" w14:textId="66E5A82D" w:rsidR="0040348B" w:rsidRPr="00206EE7" w:rsidRDefault="0040348B" w:rsidP="0040348B">
      <w:pPr>
        <w:rPr>
          <w:lang w:eastAsia="ja-JP"/>
        </w:rPr>
      </w:pPr>
      <w:r w:rsidRPr="00206EE7">
        <w:rPr>
          <w:lang w:eastAsia="ja-JP"/>
        </w:rPr>
        <w:t xml:space="preserve">Lorsque les signaux audio </w:t>
      </w:r>
      <w:r w:rsidR="001A5C5A" w:rsidRPr="00206EE7">
        <w:rPr>
          <w:lang w:eastAsia="ja-JP"/>
        </w:rPr>
        <w:t xml:space="preserve">MIC </w:t>
      </w:r>
      <w:r w:rsidRPr="00206EE7">
        <w:rPr>
          <w:lang w:eastAsia="ja-JP"/>
        </w:rPr>
        <w:t>ou non</w:t>
      </w:r>
      <w:r w:rsidR="001A5C5A" w:rsidRPr="00206EE7">
        <w:rPr>
          <w:lang w:eastAsia="ja-JP"/>
        </w:rPr>
        <w:t xml:space="preserve"> MIC </w:t>
      </w:r>
      <w:r w:rsidRPr="00206EE7">
        <w:rPr>
          <w:lang w:eastAsia="ja-JP"/>
        </w:rPr>
        <w:t xml:space="preserve">doivent être protégés contre </w:t>
      </w:r>
      <w:r w:rsidR="001A5C5A" w:rsidRPr="00206EE7">
        <w:rPr>
          <w:lang w:eastAsia="ja-JP"/>
        </w:rPr>
        <w:t xml:space="preserve">tout </w:t>
      </w:r>
      <w:r w:rsidRPr="00206EE7">
        <w:rPr>
          <w:lang w:eastAsia="ja-JP"/>
        </w:rPr>
        <w:t xml:space="preserve">accès non autorisé, </w:t>
      </w:r>
      <w:r w:rsidR="001A5C5A" w:rsidRPr="00206EE7">
        <w:rPr>
          <w:lang w:eastAsia="zh-CN"/>
        </w:rPr>
        <w:t>on peut utiliser la version 3 du protocole IPSec pour chiffrer les paquets IP.</w:t>
      </w:r>
    </w:p>
    <w:p w14:paraId="06FD22D4" w14:textId="2A9CDAC7" w:rsidR="00A47D72" w:rsidRPr="00206EE7" w:rsidRDefault="00A47D72" w:rsidP="00560EDC">
      <w:pPr>
        <w:pStyle w:val="TableNo"/>
        <w:keepNext w:val="0"/>
        <w:spacing w:before="240"/>
        <w:rPr>
          <w:lang w:eastAsia="ko-KR"/>
        </w:rPr>
      </w:pPr>
      <w:r w:rsidRPr="00206EE7">
        <w:rPr>
          <w:lang w:eastAsia="ko-KR"/>
        </w:rPr>
        <w:t>TABLE</w:t>
      </w:r>
      <w:r w:rsidR="005A1F64" w:rsidRPr="00206EE7">
        <w:rPr>
          <w:lang w:eastAsia="ko-KR"/>
        </w:rPr>
        <w:t>AU</w:t>
      </w:r>
      <w:r w:rsidRPr="00206EE7">
        <w:rPr>
          <w:lang w:eastAsia="ko-KR"/>
        </w:rPr>
        <w:t xml:space="preserve"> 3</w:t>
      </w:r>
    </w:p>
    <w:p w14:paraId="382DC588" w14:textId="17A435CC" w:rsidR="00A47D72" w:rsidRPr="00206EE7" w:rsidRDefault="0034564E" w:rsidP="00DD5DF6">
      <w:pPr>
        <w:pStyle w:val="Tabletitle"/>
        <w:keepNext w:val="0"/>
        <w:rPr>
          <w:lang w:eastAsia="ko-KR"/>
        </w:rPr>
      </w:pPr>
      <w:r w:rsidRPr="00206EE7">
        <w:rPr>
          <w:lang w:eastAsia="ja-JP"/>
        </w:rPr>
        <w:t xml:space="preserve">Paramètres et restrictions associées pour le profil </w:t>
      </w:r>
      <w:r w:rsidRPr="00206EE7">
        <w:rPr>
          <w:lang w:eastAsia="ko-KR"/>
        </w:rPr>
        <w:t xml:space="preserve">audio MIC et </w:t>
      </w:r>
      <w:r w:rsidR="00A47D72" w:rsidRPr="00206EE7">
        <w:rPr>
          <w:lang w:eastAsia="ko-KR"/>
        </w:rPr>
        <w:t>non</w:t>
      </w:r>
      <w:r w:rsidR="009C5BF0" w:rsidRPr="00206EE7">
        <w:rPr>
          <w:lang w:eastAsia="ko-KR"/>
        </w:rPr>
        <w:t xml:space="preserve"> </w:t>
      </w:r>
      <w:r w:rsidRPr="00206EE7">
        <w:rPr>
          <w:lang w:eastAsia="ko-KR"/>
        </w:rPr>
        <w:t>MIC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2869"/>
        <w:gridCol w:w="6770"/>
      </w:tblGrid>
      <w:tr w:rsidR="0034564E" w:rsidRPr="00206EE7" w14:paraId="66CC94FB" w14:textId="77777777" w:rsidTr="0034564E">
        <w:trPr>
          <w:jc w:val="center"/>
        </w:trPr>
        <w:tc>
          <w:tcPr>
            <w:tcW w:w="2869" w:type="dxa"/>
          </w:tcPr>
          <w:p w14:paraId="4EFFB3D1" w14:textId="3D5DED36" w:rsidR="0034564E" w:rsidRPr="00206EE7" w:rsidRDefault="0034564E" w:rsidP="0034564E">
            <w:pPr>
              <w:pStyle w:val="Tablehead"/>
            </w:pPr>
            <w:r w:rsidRPr="00206EE7">
              <w:t>Élément technique</w:t>
            </w:r>
          </w:p>
        </w:tc>
        <w:tc>
          <w:tcPr>
            <w:tcW w:w="6770" w:type="dxa"/>
          </w:tcPr>
          <w:p w14:paraId="42A248B8" w14:textId="65DC42D3" w:rsidR="0034564E" w:rsidRPr="00206EE7" w:rsidRDefault="0034564E" w:rsidP="0034564E">
            <w:pPr>
              <w:pStyle w:val="Tablehead"/>
            </w:pPr>
            <w:r w:rsidRPr="00206EE7">
              <w:t>Paramètres et restrictions associées</w:t>
            </w:r>
          </w:p>
        </w:tc>
      </w:tr>
      <w:tr w:rsidR="00A47D72" w:rsidRPr="00206EE7" w14:paraId="79C31BD3" w14:textId="77777777" w:rsidTr="0034564E">
        <w:trPr>
          <w:jc w:val="center"/>
        </w:trPr>
        <w:tc>
          <w:tcPr>
            <w:tcW w:w="2869" w:type="dxa"/>
            <w:vAlign w:val="center"/>
          </w:tcPr>
          <w:p w14:paraId="517C4EBA" w14:textId="21DF0C2D" w:rsidR="00A47D72" w:rsidRPr="00206EE7" w:rsidRDefault="0034564E" w:rsidP="00DD5DF6">
            <w:pPr>
              <w:pStyle w:val="Tabletext"/>
            </w:pPr>
            <w:r w:rsidRPr="00206EE7">
              <w:t xml:space="preserve">Version </w:t>
            </w:r>
            <w:r w:rsidR="00A47D72" w:rsidRPr="00206EE7">
              <w:t xml:space="preserve">IP </w:t>
            </w:r>
          </w:p>
        </w:tc>
        <w:tc>
          <w:tcPr>
            <w:tcW w:w="6770" w:type="dxa"/>
          </w:tcPr>
          <w:p w14:paraId="28E524D7" w14:textId="77777777" w:rsidR="00A47D72" w:rsidRPr="00206EE7" w:rsidRDefault="00A47D72" w:rsidP="00DD5DF6">
            <w:pPr>
              <w:pStyle w:val="Tabletext"/>
            </w:pPr>
            <w:r w:rsidRPr="00206EE7">
              <w:t>IPv4</w:t>
            </w:r>
          </w:p>
        </w:tc>
      </w:tr>
      <w:tr w:rsidR="00A47D72" w:rsidRPr="00206EE7" w14:paraId="0DDC9DD4" w14:textId="77777777" w:rsidTr="0034564E">
        <w:trPr>
          <w:jc w:val="center"/>
        </w:trPr>
        <w:tc>
          <w:tcPr>
            <w:tcW w:w="2869" w:type="dxa"/>
            <w:vMerge w:val="restart"/>
            <w:vAlign w:val="center"/>
          </w:tcPr>
          <w:p w14:paraId="4D0F780B" w14:textId="43DB3708" w:rsidR="00A47D72" w:rsidRPr="00206EE7" w:rsidRDefault="0034564E" w:rsidP="00DD5DF6">
            <w:pPr>
              <w:pStyle w:val="Tabletext"/>
            </w:pPr>
            <w:r w:rsidRPr="00206EE7">
              <w:t>Protocole de couche t</w:t>
            </w:r>
            <w:r w:rsidR="00A47D72" w:rsidRPr="00206EE7">
              <w:t xml:space="preserve">ransport </w:t>
            </w:r>
          </w:p>
        </w:tc>
        <w:tc>
          <w:tcPr>
            <w:tcW w:w="6770" w:type="dxa"/>
          </w:tcPr>
          <w:p w14:paraId="657D2AB7" w14:textId="345F2518" w:rsidR="00A47D72" w:rsidRPr="00206EE7" w:rsidRDefault="00A47D72" w:rsidP="00DD5DF6">
            <w:pPr>
              <w:pStyle w:val="Tabletext"/>
            </w:pPr>
            <w:r w:rsidRPr="00206EE7">
              <w:t xml:space="preserve">RTP/UDP </w:t>
            </w:r>
            <w:r w:rsidR="0034564E" w:rsidRPr="00206EE7">
              <w:t xml:space="preserve">conformément à la norme </w:t>
            </w:r>
            <w:r w:rsidRPr="00206EE7">
              <w:t>SMPTE 2110-10</w:t>
            </w:r>
          </w:p>
        </w:tc>
      </w:tr>
      <w:tr w:rsidR="00A47D72" w:rsidRPr="00206EE7" w14:paraId="4C1FDF65" w14:textId="77777777" w:rsidTr="0034564E">
        <w:trPr>
          <w:jc w:val="center"/>
        </w:trPr>
        <w:tc>
          <w:tcPr>
            <w:tcW w:w="2869" w:type="dxa"/>
            <w:vMerge/>
            <w:vAlign w:val="center"/>
          </w:tcPr>
          <w:p w14:paraId="639F7E58" w14:textId="77777777" w:rsidR="00A47D72" w:rsidRPr="00206EE7" w:rsidRDefault="00A47D72" w:rsidP="00DD5DF6">
            <w:pPr>
              <w:pStyle w:val="Tabletext"/>
            </w:pPr>
          </w:p>
        </w:tc>
        <w:tc>
          <w:tcPr>
            <w:tcW w:w="6770" w:type="dxa"/>
          </w:tcPr>
          <w:p w14:paraId="78BED5E0" w14:textId="1083A100" w:rsidR="00A47D72" w:rsidRPr="00206EE7" w:rsidRDefault="00223547" w:rsidP="00DD5DF6">
            <w:pPr>
              <w:pStyle w:val="Tabletext"/>
            </w:pPr>
            <w:r w:rsidRPr="00206EE7">
              <w:t>La taille UDP peut aller jusqu'à 1 460 octets</w:t>
            </w:r>
          </w:p>
        </w:tc>
      </w:tr>
      <w:tr w:rsidR="00A47D72" w:rsidRPr="00206EE7" w14:paraId="4A42CE9F" w14:textId="77777777" w:rsidTr="0034564E">
        <w:trPr>
          <w:jc w:val="center"/>
        </w:trPr>
        <w:tc>
          <w:tcPr>
            <w:tcW w:w="2869" w:type="dxa"/>
            <w:vAlign w:val="center"/>
          </w:tcPr>
          <w:p w14:paraId="7DCA0A9E" w14:textId="29CB3E55" w:rsidR="00A47D72" w:rsidRPr="00206EE7" w:rsidRDefault="00A47D72" w:rsidP="00DD5DF6">
            <w:pPr>
              <w:pStyle w:val="Tabletext"/>
            </w:pPr>
            <w:r w:rsidRPr="00206EE7">
              <w:t>Synchroni</w:t>
            </w:r>
            <w:r w:rsidR="0034564E" w:rsidRPr="00206EE7">
              <w:t>s</w:t>
            </w:r>
            <w:r w:rsidRPr="00206EE7">
              <w:t>ation</w:t>
            </w:r>
          </w:p>
        </w:tc>
        <w:tc>
          <w:tcPr>
            <w:tcW w:w="6770" w:type="dxa"/>
          </w:tcPr>
          <w:p w14:paraId="4B0642F0" w14:textId="46C3D379" w:rsidR="00A47D72" w:rsidRPr="00206EE7" w:rsidRDefault="0034564E" w:rsidP="00DD5DF6">
            <w:pPr>
              <w:pStyle w:val="Tabletext"/>
            </w:pPr>
            <w:r w:rsidRPr="00206EE7">
              <w:t xml:space="preserve">Normes </w:t>
            </w:r>
            <w:r w:rsidR="00A47D72" w:rsidRPr="00206EE7">
              <w:t xml:space="preserve">SMPTE 2059-1 </w:t>
            </w:r>
            <w:r w:rsidRPr="00206EE7">
              <w:t xml:space="preserve">et </w:t>
            </w:r>
            <w:r w:rsidR="00A47D72" w:rsidRPr="00206EE7">
              <w:t>2059-2</w:t>
            </w:r>
          </w:p>
        </w:tc>
      </w:tr>
      <w:tr w:rsidR="00A47D72" w:rsidRPr="00206EE7" w14:paraId="718003E2" w14:textId="77777777" w:rsidTr="0034564E">
        <w:trPr>
          <w:jc w:val="center"/>
        </w:trPr>
        <w:tc>
          <w:tcPr>
            <w:tcW w:w="2869" w:type="dxa"/>
            <w:vAlign w:val="center"/>
          </w:tcPr>
          <w:p w14:paraId="7FFD9701" w14:textId="7B95031C" w:rsidR="00A47D72" w:rsidRPr="00206EE7" w:rsidRDefault="0034564E" w:rsidP="00DD5DF6">
            <w:pPr>
              <w:pStyle w:val="Tabletext"/>
            </w:pPr>
            <w:r w:rsidRPr="00206EE7">
              <w:t xml:space="preserve">Format </w:t>
            </w:r>
            <w:r w:rsidR="00F509B1" w:rsidRPr="00206EE7">
              <w:t xml:space="preserve">des données </w:t>
            </w:r>
            <w:r w:rsidRPr="00206EE7">
              <w:t>utile</w:t>
            </w:r>
            <w:r w:rsidR="00F509B1" w:rsidRPr="00206EE7">
              <w:t>s</w:t>
            </w:r>
          </w:p>
        </w:tc>
        <w:tc>
          <w:tcPr>
            <w:tcW w:w="6770" w:type="dxa"/>
          </w:tcPr>
          <w:p w14:paraId="3E96FB1F" w14:textId="0C8AF9E3" w:rsidR="00A47D72" w:rsidRPr="00206EE7" w:rsidRDefault="00A47D72" w:rsidP="00E116A1">
            <w:pPr>
              <w:pStyle w:val="Tabletext"/>
              <w:jc w:val="left"/>
            </w:pPr>
            <w:r w:rsidRPr="00206EE7">
              <w:t>L</w:t>
            </w:r>
            <w:proofErr w:type="gramStart"/>
            <w:r w:rsidRPr="00206EE7">
              <w:t>16:</w:t>
            </w:r>
            <w:proofErr w:type="gramEnd"/>
            <w:r w:rsidRPr="00206EE7">
              <w:t xml:space="preserve"> </w:t>
            </w:r>
            <w:r w:rsidR="0034564E" w:rsidRPr="00206EE7">
              <w:t xml:space="preserve">échantillons de données audio à </w:t>
            </w:r>
            <w:r w:rsidRPr="00206EE7">
              <w:t>16</w:t>
            </w:r>
            <w:r w:rsidR="0034564E" w:rsidRPr="00206EE7">
              <w:t> </w:t>
            </w:r>
            <w:r w:rsidRPr="00206EE7">
              <w:t>bit</w:t>
            </w:r>
            <w:r w:rsidR="0034564E" w:rsidRPr="00206EE7">
              <w:t>s, spécifié</w:t>
            </w:r>
            <w:r w:rsidRPr="00206EE7">
              <w:t xml:space="preserve"> </w:t>
            </w:r>
            <w:r w:rsidR="0034564E" w:rsidRPr="00206EE7">
              <w:t>dans le document</w:t>
            </w:r>
            <w:r w:rsidR="00E116A1" w:rsidRPr="00206EE7">
              <w:t> </w:t>
            </w:r>
            <w:r w:rsidRPr="00206EE7">
              <w:t>IETF RFC 3551</w:t>
            </w:r>
          </w:p>
          <w:p w14:paraId="412CB48B" w14:textId="260EF6A9" w:rsidR="00A47D72" w:rsidRPr="00206EE7" w:rsidRDefault="00A47D72" w:rsidP="00E116A1">
            <w:pPr>
              <w:pStyle w:val="Tabletext"/>
              <w:jc w:val="left"/>
            </w:pPr>
            <w:r w:rsidRPr="00206EE7">
              <w:t>L</w:t>
            </w:r>
            <w:proofErr w:type="gramStart"/>
            <w:r w:rsidRPr="00206EE7">
              <w:t>24:</w:t>
            </w:r>
            <w:proofErr w:type="gramEnd"/>
            <w:r w:rsidRPr="00206EE7">
              <w:t xml:space="preserve"> </w:t>
            </w:r>
            <w:r w:rsidR="0034564E" w:rsidRPr="00206EE7">
              <w:t>échantillons de données audio à 24 bits, spécifié dans le document</w:t>
            </w:r>
            <w:r w:rsidR="00E116A1" w:rsidRPr="00206EE7">
              <w:t> </w:t>
            </w:r>
            <w:r w:rsidRPr="00206EE7">
              <w:t>IETF RFC 3190</w:t>
            </w:r>
          </w:p>
          <w:p w14:paraId="6B1721FE" w14:textId="6643A2F2" w:rsidR="00A47D72" w:rsidRPr="00206EE7" w:rsidRDefault="00A47D72" w:rsidP="00E116A1">
            <w:pPr>
              <w:pStyle w:val="Tabletext"/>
              <w:jc w:val="left"/>
            </w:pPr>
            <w:r w:rsidRPr="00206EE7">
              <w:t>AM</w:t>
            </w:r>
            <w:proofErr w:type="gramStart"/>
            <w:r w:rsidRPr="00206EE7">
              <w:t>824:</w:t>
            </w:r>
            <w:proofErr w:type="gramEnd"/>
            <w:r w:rsidRPr="00206EE7">
              <w:t xml:space="preserve"> </w:t>
            </w:r>
            <w:r w:rsidR="0034564E" w:rsidRPr="00206EE7">
              <w:t xml:space="preserve">format de transport </w:t>
            </w:r>
            <w:r w:rsidRPr="00206EE7">
              <w:t>AES3</w:t>
            </w:r>
            <w:r w:rsidR="00E01845" w:rsidRPr="00206EE7">
              <w:t>,</w:t>
            </w:r>
            <w:r w:rsidRPr="00206EE7">
              <w:t xml:space="preserve"> </w:t>
            </w:r>
            <w:r w:rsidR="0034564E" w:rsidRPr="00206EE7">
              <w:t xml:space="preserve">spécifié dans la norme </w:t>
            </w:r>
            <w:r w:rsidRPr="00206EE7">
              <w:t>SMPTE</w:t>
            </w:r>
            <w:r w:rsidR="00E116A1" w:rsidRPr="00206EE7">
              <w:noBreakHyphen/>
            </w:r>
            <w:r w:rsidRPr="00206EE7">
              <w:t>2110</w:t>
            </w:r>
            <w:r w:rsidR="00E116A1" w:rsidRPr="00206EE7">
              <w:noBreakHyphen/>
            </w:r>
            <w:r w:rsidRPr="00206EE7">
              <w:t>31</w:t>
            </w:r>
          </w:p>
        </w:tc>
      </w:tr>
      <w:tr w:rsidR="00A47D72" w:rsidRPr="00206EE7" w14:paraId="4CB27029" w14:textId="77777777" w:rsidTr="0034564E">
        <w:trPr>
          <w:jc w:val="center"/>
        </w:trPr>
        <w:tc>
          <w:tcPr>
            <w:tcW w:w="2869" w:type="dxa"/>
            <w:vAlign w:val="center"/>
          </w:tcPr>
          <w:p w14:paraId="5721E39F" w14:textId="53648B5D" w:rsidR="00A47D72" w:rsidRPr="00206EE7" w:rsidRDefault="0034564E" w:rsidP="00DD5DF6">
            <w:pPr>
              <w:pStyle w:val="Tabletext"/>
            </w:pPr>
            <w:r w:rsidRPr="00206EE7">
              <w:t>T</w:t>
            </w:r>
            <w:r w:rsidR="00A47D72" w:rsidRPr="00206EE7">
              <w:t>ype</w:t>
            </w:r>
            <w:r w:rsidRPr="00206EE7">
              <w:t xml:space="preserve"> de données</w:t>
            </w:r>
          </w:p>
        </w:tc>
        <w:tc>
          <w:tcPr>
            <w:tcW w:w="6770" w:type="dxa"/>
          </w:tcPr>
          <w:p w14:paraId="4A26219A" w14:textId="274FD884" w:rsidR="00A47D72" w:rsidRPr="00206EE7" w:rsidRDefault="0034564E" w:rsidP="00DD5DF6">
            <w:pPr>
              <w:pStyle w:val="Tabletext"/>
            </w:pPr>
            <w:r w:rsidRPr="00206EE7">
              <w:t xml:space="preserve">MIC linéaire </w:t>
            </w:r>
            <w:r w:rsidR="00A47D72" w:rsidRPr="00206EE7">
              <w:t xml:space="preserve">(16 bits </w:t>
            </w:r>
            <w:r w:rsidRPr="00206EE7">
              <w:t xml:space="preserve">ou </w:t>
            </w:r>
            <w:r w:rsidR="00A47D72" w:rsidRPr="00206EE7">
              <w:t>24 bits)</w:t>
            </w:r>
            <w:r w:rsidRPr="00206EE7">
              <w:t>,</w:t>
            </w:r>
            <w:r w:rsidR="00A47D72" w:rsidRPr="00206EE7">
              <w:t xml:space="preserve"> </w:t>
            </w:r>
            <w:r w:rsidRPr="00206EE7">
              <w:t xml:space="preserve">spécifié dans la norme </w:t>
            </w:r>
            <w:r w:rsidR="00A47D72" w:rsidRPr="00206EE7">
              <w:t>SMPTE 2110-30</w:t>
            </w:r>
          </w:p>
          <w:p w14:paraId="33E3FECB" w14:textId="02DD0EC1" w:rsidR="00A47D72" w:rsidRPr="00206EE7" w:rsidRDefault="00E01845" w:rsidP="00DD5DF6">
            <w:pPr>
              <w:pStyle w:val="Tabletext"/>
            </w:pPr>
            <w:r w:rsidRPr="00206EE7">
              <w:t>Données et a</w:t>
            </w:r>
            <w:r w:rsidR="00A47D72" w:rsidRPr="00206EE7">
              <w:t xml:space="preserve">udio </w:t>
            </w:r>
            <w:r w:rsidR="0034564E" w:rsidRPr="00206EE7">
              <w:t xml:space="preserve">non MIC, spécifié dans les normes </w:t>
            </w:r>
            <w:r w:rsidR="00A47D72" w:rsidRPr="00206EE7">
              <w:t xml:space="preserve">SMPTE 337 </w:t>
            </w:r>
            <w:r w:rsidR="0034564E" w:rsidRPr="00206EE7">
              <w:t xml:space="preserve">et </w:t>
            </w:r>
            <w:r w:rsidR="00A47D72" w:rsidRPr="00206EE7">
              <w:t>338</w:t>
            </w:r>
          </w:p>
        </w:tc>
      </w:tr>
      <w:tr w:rsidR="00A47D72" w:rsidRPr="00206EE7" w14:paraId="303E7B65" w14:textId="77777777" w:rsidTr="0034564E">
        <w:trPr>
          <w:jc w:val="center"/>
        </w:trPr>
        <w:tc>
          <w:tcPr>
            <w:tcW w:w="2869" w:type="dxa"/>
          </w:tcPr>
          <w:p w14:paraId="7485BA7F" w14:textId="5D5A39C1" w:rsidR="00A47D72" w:rsidRPr="00206EE7" w:rsidRDefault="0034564E" w:rsidP="00DD5DF6">
            <w:pPr>
              <w:pStyle w:val="Tabletext"/>
            </w:pPr>
            <w:r w:rsidRPr="00206EE7">
              <w:t xml:space="preserve">Chiffrement des paquets </w:t>
            </w:r>
            <w:r w:rsidR="00A47D72" w:rsidRPr="00206EE7">
              <w:t xml:space="preserve">IP </w:t>
            </w:r>
          </w:p>
        </w:tc>
        <w:tc>
          <w:tcPr>
            <w:tcW w:w="6770" w:type="dxa"/>
          </w:tcPr>
          <w:p w14:paraId="49507FAA" w14:textId="28316F7F" w:rsidR="00A47D72" w:rsidRPr="00206EE7" w:rsidRDefault="00223547" w:rsidP="00DD5DF6">
            <w:pPr>
              <w:pStyle w:val="Tabletext"/>
            </w:pPr>
            <w:r w:rsidRPr="00206EE7">
              <w:t>On peut utiliser IPSec pour le chiffrement des paquets IP</w:t>
            </w:r>
          </w:p>
        </w:tc>
      </w:tr>
    </w:tbl>
    <w:p w14:paraId="681094FA" w14:textId="77777777" w:rsidR="00A47D72" w:rsidRPr="00206EE7" w:rsidRDefault="00A47D72" w:rsidP="00DD5DF6">
      <w:pPr>
        <w:pStyle w:val="Tablefin"/>
        <w:rPr>
          <w:lang w:val="fr-FR"/>
        </w:rPr>
      </w:pPr>
    </w:p>
    <w:p w14:paraId="5F301901" w14:textId="60D4C847" w:rsidR="00A47D72" w:rsidRPr="00206EE7" w:rsidRDefault="00A47D72" w:rsidP="00560EDC">
      <w:pPr>
        <w:pStyle w:val="Heading1"/>
        <w:spacing w:before="360"/>
      </w:pPr>
      <w:r w:rsidRPr="00206EE7">
        <w:t>4</w:t>
      </w:r>
      <w:r w:rsidRPr="00206EE7">
        <w:tab/>
      </w:r>
      <w:r w:rsidR="005A1F64" w:rsidRPr="00206EE7">
        <w:t xml:space="preserve">Autres </w:t>
      </w:r>
      <w:r w:rsidRPr="00206EE7">
        <w:t>profils</w:t>
      </w:r>
      <w:bookmarkStart w:id="5" w:name="_GoBack"/>
      <w:bookmarkEnd w:id="5"/>
    </w:p>
    <w:p w14:paraId="5BD6A8D0" w14:textId="0FAB3972" w:rsidR="001A5C5A" w:rsidRPr="00206EE7" w:rsidRDefault="001A5C5A" w:rsidP="00DD5DF6">
      <w:pPr>
        <w:rPr>
          <w:lang w:eastAsia="zh-CN"/>
        </w:rPr>
      </w:pPr>
      <w:r w:rsidRPr="00206EE7">
        <w:rPr>
          <w:lang w:eastAsia="zh-CN"/>
        </w:rPr>
        <w:t xml:space="preserve">L'interface numérique série (SDI) est largement utilisée dans la production et l'échange de programmes. Le profil SDI est défini </w:t>
      </w:r>
      <w:r w:rsidR="00E01845" w:rsidRPr="00206EE7">
        <w:rPr>
          <w:lang w:eastAsia="zh-CN"/>
        </w:rPr>
        <w:t xml:space="preserve">en vue de </w:t>
      </w:r>
      <w:r w:rsidRPr="00206EE7">
        <w:rPr>
          <w:lang w:eastAsia="zh-CN"/>
        </w:rPr>
        <w:t xml:space="preserve">transporter la totalité des données utiles du signal SDI contenant </w:t>
      </w:r>
      <w:r w:rsidR="00E01845" w:rsidRPr="00206EE7">
        <w:rPr>
          <w:lang w:eastAsia="zh-CN"/>
        </w:rPr>
        <w:t xml:space="preserve">des </w:t>
      </w:r>
      <w:r w:rsidR="00966F89" w:rsidRPr="00206EE7">
        <w:rPr>
          <w:lang w:eastAsia="zh-CN"/>
        </w:rPr>
        <w:t xml:space="preserve">signaux </w:t>
      </w:r>
      <w:r w:rsidRPr="00206EE7">
        <w:rPr>
          <w:lang w:eastAsia="zh-CN"/>
        </w:rPr>
        <w:t>vidéo</w:t>
      </w:r>
      <w:r w:rsidR="00966F89" w:rsidRPr="00206EE7">
        <w:rPr>
          <w:lang w:eastAsia="zh-CN"/>
        </w:rPr>
        <w:t xml:space="preserve"> et</w:t>
      </w:r>
      <w:r w:rsidRPr="00206EE7">
        <w:rPr>
          <w:lang w:eastAsia="zh-CN"/>
        </w:rPr>
        <w:t xml:space="preserve"> audio et </w:t>
      </w:r>
      <w:r w:rsidR="00966F89" w:rsidRPr="00206EE7">
        <w:rPr>
          <w:lang w:eastAsia="zh-CN"/>
        </w:rPr>
        <w:t xml:space="preserve">des données </w:t>
      </w:r>
      <w:r w:rsidRPr="00206EE7">
        <w:rPr>
          <w:lang w:eastAsia="zh-CN"/>
        </w:rPr>
        <w:t xml:space="preserve">auxiliaires sur des environnements IP. </w:t>
      </w:r>
      <w:r w:rsidR="00966F89" w:rsidRPr="00206EE7">
        <w:rPr>
          <w:lang w:eastAsia="zh-CN"/>
        </w:rPr>
        <w:t xml:space="preserve">Concernant le </w:t>
      </w:r>
      <w:r w:rsidRPr="00206EE7">
        <w:rPr>
          <w:lang w:eastAsia="zh-CN"/>
        </w:rPr>
        <w:t xml:space="preserve">profil SDI, </w:t>
      </w:r>
      <w:r w:rsidR="00966F89" w:rsidRPr="00206EE7">
        <w:rPr>
          <w:lang w:eastAsia="zh-CN"/>
        </w:rPr>
        <w:t xml:space="preserve">la version IP utilisée est soit IPv4, soit IPv6. </w:t>
      </w:r>
      <w:r w:rsidRPr="00206EE7">
        <w:rPr>
          <w:lang w:eastAsia="zh-CN"/>
        </w:rPr>
        <w:t xml:space="preserve">Lorsque les signaux SDI doivent être protégés contre </w:t>
      </w:r>
      <w:r w:rsidR="00966F89" w:rsidRPr="00206EE7">
        <w:rPr>
          <w:lang w:eastAsia="zh-CN"/>
        </w:rPr>
        <w:t xml:space="preserve">tout </w:t>
      </w:r>
      <w:r w:rsidRPr="00206EE7">
        <w:rPr>
          <w:lang w:eastAsia="zh-CN"/>
        </w:rPr>
        <w:t xml:space="preserve">accès non autorisé, </w:t>
      </w:r>
      <w:r w:rsidR="00966F89" w:rsidRPr="00206EE7">
        <w:rPr>
          <w:lang w:eastAsia="zh-CN"/>
        </w:rPr>
        <w:t>on peut utiliser la version 3 du protocole IPSec pour chiffrer les paquets IP.</w:t>
      </w:r>
    </w:p>
    <w:p w14:paraId="44E08839" w14:textId="46F73DE2" w:rsidR="00A47D72" w:rsidRPr="00206EE7" w:rsidRDefault="00A47D72" w:rsidP="00560EDC">
      <w:pPr>
        <w:pStyle w:val="TableNo"/>
        <w:spacing w:before="240"/>
      </w:pPr>
      <w:r w:rsidRPr="00206EE7">
        <w:t>TABLE</w:t>
      </w:r>
      <w:r w:rsidR="005A1F64" w:rsidRPr="00206EE7">
        <w:t>AU</w:t>
      </w:r>
      <w:r w:rsidRPr="00206EE7">
        <w:t xml:space="preserve"> 4</w:t>
      </w:r>
    </w:p>
    <w:p w14:paraId="74D6D6A9" w14:textId="00522FFE" w:rsidR="00A47D72" w:rsidRPr="00206EE7" w:rsidRDefault="0034564E" w:rsidP="00DD5DF6">
      <w:pPr>
        <w:pStyle w:val="Tabletitle"/>
        <w:rPr>
          <w:lang w:eastAsia="ja-JP"/>
        </w:rPr>
      </w:pPr>
      <w:r w:rsidRPr="00206EE7">
        <w:rPr>
          <w:lang w:eastAsia="ja-JP"/>
        </w:rPr>
        <w:t xml:space="preserve">Paramètres et restrictions associées pour le profil </w:t>
      </w:r>
      <w:r w:rsidR="00A47D72" w:rsidRPr="00206EE7">
        <w:t>SDI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3899"/>
        <w:gridCol w:w="5740"/>
      </w:tblGrid>
      <w:tr w:rsidR="0034564E" w:rsidRPr="00206EE7" w14:paraId="52D1C5A7" w14:textId="77777777" w:rsidTr="0034564E">
        <w:trPr>
          <w:jc w:val="center"/>
        </w:trPr>
        <w:tc>
          <w:tcPr>
            <w:tcW w:w="3899" w:type="dxa"/>
          </w:tcPr>
          <w:p w14:paraId="70F5F712" w14:textId="4B75419E" w:rsidR="0034564E" w:rsidRPr="00206EE7" w:rsidRDefault="0034564E" w:rsidP="0034564E">
            <w:pPr>
              <w:pStyle w:val="Tablehead"/>
            </w:pPr>
            <w:r w:rsidRPr="00206EE7">
              <w:t>Élément technique</w:t>
            </w:r>
          </w:p>
        </w:tc>
        <w:tc>
          <w:tcPr>
            <w:tcW w:w="5740" w:type="dxa"/>
          </w:tcPr>
          <w:p w14:paraId="27145A1D" w14:textId="321EAD95" w:rsidR="0034564E" w:rsidRPr="00206EE7" w:rsidRDefault="0034564E" w:rsidP="0034564E">
            <w:pPr>
              <w:pStyle w:val="Tablehead"/>
            </w:pPr>
            <w:r w:rsidRPr="00206EE7">
              <w:t>Paramètres et restrictions associées</w:t>
            </w:r>
          </w:p>
        </w:tc>
      </w:tr>
      <w:tr w:rsidR="00A47D72" w:rsidRPr="00206EE7" w14:paraId="61993E57" w14:textId="77777777" w:rsidTr="0034564E">
        <w:trPr>
          <w:jc w:val="center"/>
        </w:trPr>
        <w:tc>
          <w:tcPr>
            <w:tcW w:w="3899" w:type="dxa"/>
          </w:tcPr>
          <w:p w14:paraId="54987D92" w14:textId="0A598EEA" w:rsidR="00A47D72" w:rsidRPr="00206EE7" w:rsidRDefault="0034564E" w:rsidP="00DD5DF6">
            <w:pPr>
              <w:pStyle w:val="Tabletext"/>
            </w:pPr>
            <w:r w:rsidRPr="00206EE7">
              <w:t>Codage des images</w:t>
            </w:r>
          </w:p>
        </w:tc>
        <w:tc>
          <w:tcPr>
            <w:tcW w:w="5740" w:type="dxa"/>
          </w:tcPr>
          <w:p w14:paraId="79162513" w14:textId="2953AA01" w:rsidR="00A47D72" w:rsidRPr="00206EE7" w:rsidRDefault="0034564E" w:rsidP="00DD5DF6">
            <w:pPr>
              <w:pStyle w:val="Tabletext"/>
            </w:pPr>
            <w:r w:rsidRPr="00206EE7">
              <w:t>Non utilisé</w:t>
            </w:r>
          </w:p>
        </w:tc>
      </w:tr>
      <w:tr w:rsidR="00A47D72" w:rsidRPr="00206EE7" w14:paraId="2F116A13" w14:textId="77777777" w:rsidTr="0034564E">
        <w:trPr>
          <w:jc w:val="center"/>
        </w:trPr>
        <w:tc>
          <w:tcPr>
            <w:tcW w:w="3899" w:type="dxa"/>
          </w:tcPr>
          <w:p w14:paraId="4EF973EF" w14:textId="0CC699B3" w:rsidR="00A47D72" w:rsidRPr="00206EE7" w:rsidRDefault="0034564E" w:rsidP="00DD5DF6">
            <w:pPr>
              <w:pStyle w:val="Tabletext"/>
            </w:pPr>
            <w:r w:rsidRPr="00206EE7">
              <w:t>T</w:t>
            </w:r>
            <w:r w:rsidR="00A47D72" w:rsidRPr="00206EE7">
              <w:t xml:space="preserve">ransport </w:t>
            </w:r>
            <w:r w:rsidRPr="00206EE7">
              <w:t>de</w:t>
            </w:r>
            <w:r w:rsidR="008C6215" w:rsidRPr="00206EE7">
              <w:t>s</w:t>
            </w:r>
            <w:r w:rsidRPr="00206EE7">
              <w:t xml:space="preserve"> média</w:t>
            </w:r>
            <w:r w:rsidR="008C6215" w:rsidRPr="00206EE7">
              <w:t>s</w:t>
            </w:r>
            <w:r w:rsidRPr="00206EE7">
              <w:t xml:space="preserve"> pour la vidéo</w:t>
            </w:r>
          </w:p>
        </w:tc>
        <w:tc>
          <w:tcPr>
            <w:tcW w:w="5740" w:type="dxa"/>
            <w:vMerge w:val="restart"/>
            <w:vAlign w:val="center"/>
          </w:tcPr>
          <w:p w14:paraId="52E179FB" w14:textId="1B80DFAA" w:rsidR="00A47D72" w:rsidRPr="00206EE7" w:rsidRDefault="0034564E" w:rsidP="00DD5DF6">
            <w:pPr>
              <w:pStyle w:val="Tabletext"/>
            </w:pPr>
            <w:r w:rsidRPr="00206EE7">
              <w:t xml:space="preserve">Norme </w:t>
            </w:r>
            <w:r w:rsidR="00A47D72" w:rsidRPr="00206EE7">
              <w:t>SMPTE 2022-6</w:t>
            </w:r>
          </w:p>
        </w:tc>
      </w:tr>
      <w:tr w:rsidR="00A47D72" w:rsidRPr="00206EE7" w14:paraId="591AE272" w14:textId="77777777" w:rsidTr="0034564E">
        <w:trPr>
          <w:jc w:val="center"/>
        </w:trPr>
        <w:tc>
          <w:tcPr>
            <w:tcW w:w="3899" w:type="dxa"/>
          </w:tcPr>
          <w:p w14:paraId="4A1F3737" w14:textId="2792EF63" w:rsidR="00A47D72" w:rsidRPr="00206EE7" w:rsidRDefault="0034564E" w:rsidP="00DD5DF6">
            <w:pPr>
              <w:pStyle w:val="Tabletext"/>
            </w:pPr>
            <w:r w:rsidRPr="00206EE7">
              <w:t>Transport de</w:t>
            </w:r>
            <w:r w:rsidR="008C6215" w:rsidRPr="00206EE7">
              <w:t>s</w:t>
            </w:r>
            <w:r w:rsidRPr="00206EE7">
              <w:t xml:space="preserve"> média</w:t>
            </w:r>
            <w:r w:rsidR="008C6215" w:rsidRPr="00206EE7">
              <w:t>s</w:t>
            </w:r>
            <w:r w:rsidRPr="00206EE7">
              <w:t xml:space="preserve"> pour l'</w:t>
            </w:r>
            <w:r w:rsidR="00A47D72" w:rsidRPr="00206EE7">
              <w:t>audio</w:t>
            </w:r>
          </w:p>
        </w:tc>
        <w:tc>
          <w:tcPr>
            <w:tcW w:w="5740" w:type="dxa"/>
            <w:vMerge/>
          </w:tcPr>
          <w:p w14:paraId="2A960A6E" w14:textId="77777777" w:rsidR="00A47D72" w:rsidRPr="00206EE7" w:rsidRDefault="00A47D72" w:rsidP="00DD5DF6">
            <w:pPr>
              <w:pStyle w:val="Tabletext"/>
            </w:pPr>
          </w:p>
        </w:tc>
      </w:tr>
      <w:tr w:rsidR="00A47D72" w:rsidRPr="00206EE7" w14:paraId="534DF0D1" w14:textId="77777777" w:rsidTr="0034564E">
        <w:trPr>
          <w:jc w:val="center"/>
        </w:trPr>
        <w:tc>
          <w:tcPr>
            <w:tcW w:w="3899" w:type="dxa"/>
          </w:tcPr>
          <w:p w14:paraId="776E0A00" w14:textId="4ABFC40E" w:rsidR="00A47D72" w:rsidRPr="00206EE7" w:rsidRDefault="0034564E" w:rsidP="00DD5DF6">
            <w:pPr>
              <w:pStyle w:val="Tabletext"/>
            </w:pPr>
            <w:r w:rsidRPr="00206EE7">
              <w:t xml:space="preserve">Version </w:t>
            </w:r>
            <w:r w:rsidR="00A47D72" w:rsidRPr="00206EE7">
              <w:t xml:space="preserve">IP </w:t>
            </w:r>
          </w:p>
        </w:tc>
        <w:tc>
          <w:tcPr>
            <w:tcW w:w="5740" w:type="dxa"/>
          </w:tcPr>
          <w:p w14:paraId="538292FE" w14:textId="2608F834" w:rsidR="00A47D72" w:rsidRPr="00206EE7" w:rsidRDefault="00A47D72" w:rsidP="00DD5DF6">
            <w:pPr>
              <w:pStyle w:val="Tabletext"/>
            </w:pPr>
            <w:r w:rsidRPr="00206EE7">
              <w:t>IPv4 o</w:t>
            </w:r>
            <w:r w:rsidR="0034564E" w:rsidRPr="00206EE7">
              <w:t>u</w:t>
            </w:r>
            <w:r w:rsidRPr="00206EE7">
              <w:t xml:space="preserve"> IPv6</w:t>
            </w:r>
          </w:p>
        </w:tc>
      </w:tr>
      <w:tr w:rsidR="00A47D72" w:rsidRPr="00206EE7" w14:paraId="5C32DF51" w14:textId="77777777" w:rsidTr="0034564E">
        <w:trPr>
          <w:jc w:val="center"/>
        </w:trPr>
        <w:tc>
          <w:tcPr>
            <w:tcW w:w="3899" w:type="dxa"/>
          </w:tcPr>
          <w:p w14:paraId="701C53E5" w14:textId="1DDD121A" w:rsidR="00A47D72" w:rsidRPr="00206EE7" w:rsidRDefault="0034564E" w:rsidP="00DD5DF6">
            <w:pPr>
              <w:pStyle w:val="Tabletext"/>
            </w:pPr>
            <w:r w:rsidRPr="00206EE7">
              <w:t xml:space="preserve">Chiffrement des paquets </w:t>
            </w:r>
            <w:r w:rsidR="00A47D72" w:rsidRPr="00206EE7">
              <w:t xml:space="preserve">IP </w:t>
            </w:r>
          </w:p>
        </w:tc>
        <w:tc>
          <w:tcPr>
            <w:tcW w:w="5740" w:type="dxa"/>
          </w:tcPr>
          <w:p w14:paraId="09CB6D75" w14:textId="0AFC8587" w:rsidR="00A47D72" w:rsidRPr="00206EE7" w:rsidRDefault="00223547" w:rsidP="00DD5DF6">
            <w:pPr>
              <w:pStyle w:val="Tabletext"/>
            </w:pPr>
            <w:r w:rsidRPr="00206EE7">
              <w:t>On peut utiliser IPSec pour le chiffrement des paquets IP</w:t>
            </w:r>
          </w:p>
        </w:tc>
      </w:tr>
    </w:tbl>
    <w:p w14:paraId="306BDC07" w14:textId="36C781DD" w:rsidR="00564BF7" w:rsidRPr="00560EDC" w:rsidRDefault="00564BF7" w:rsidP="00560EDC">
      <w:pPr>
        <w:pStyle w:val="Line"/>
        <w:spacing w:before="80"/>
        <w:rPr>
          <w:lang w:val="fr-CH"/>
        </w:rPr>
      </w:pPr>
    </w:p>
    <w:sectPr w:rsidR="00564BF7" w:rsidRPr="00560EDC" w:rsidSect="0099410D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8A743" w14:textId="77777777" w:rsidR="001A5C5A" w:rsidRDefault="001A5C5A">
      <w:r>
        <w:separator/>
      </w:r>
    </w:p>
  </w:endnote>
  <w:endnote w:type="continuationSeparator" w:id="0">
    <w:p w14:paraId="4395DB2F" w14:textId="77777777" w:rsidR="001A5C5A" w:rsidRDefault="001A5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F6521" w14:textId="77777777" w:rsidR="001A5C5A" w:rsidRDefault="001A5C5A">
      <w:r>
        <w:separator/>
      </w:r>
    </w:p>
  </w:footnote>
  <w:footnote w:type="continuationSeparator" w:id="0">
    <w:p w14:paraId="170A4FC1" w14:textId="77777777" w:rsidR="001A5C5A" w:rsidRDefault="001A5C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86ED1" w14:textId="77777777" w:rsidR="001A5C5A" w:rsidRDefault="001A5C5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ED395" w14:textId="77777777" w:rsidR="001A5C5A" w:rsidRDefault="001A5C5A" w:rsidP="00DB2516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69D58D7" wp14:editId="0D66333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3" name="Picture 3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E2723" w14:textId="197D690C" w:rsidR="001A5C5A" w:rsidRPr="006D2640" w:rsidRDefault="001A5C5A">
    <w:pPr>
      <w:pStyle w:val="Header"/>
      <w:jc w:val="left"/>
      <w:rPr>
        <w:lang w:val="en-GB"/>
      </w:rPr>
    </w:pPr>
    <w:r>
      <w:rPr>
        <w:rStyle w:val="PageNumber"/>
        <w:b/>
        <w:bCs/>
      </w:rPr>
      <w:fldChar w:fldCharType="begin"/>
    </w:r>
    <w:r w:rsidRPr="006D2640">
      <w:rPr>
        <w:rStyle w:val="PageNumber"/>
        <w:b/>
        <w:bCs/>
        <w:lang w:val="en-GB"/>
      </w:rPr>
      <w:instrText xml:space="preserve"> PAGE </w:instrText>
    </w:r>
    <w:r>
      <w:rPr>
        <w:rStyle w:val="PageNumber"/>
        <w:b/>
        <w:bCs/>
      </w:rPr>
      <w:fldChar w:fldCharType="separate"/>
    </w:r>
    <w:r w:rsidR="00FB5B31" w:rsidRPr="006D2640">
      <w:rPr>
        <w:rStyle w:val="PageNumber"/>
        <w:b/>
        <w:bCs/>
        <w:noProof/>
        <w:lang w:val="en-GB"/>
      </w:rPr>
      <w:t>ii</w:t>
    </w:r>
    <w:r>
      <w:rPr>
        <w:rStyle w:val="PageNumber"/>
        <w:b/>
        <w:bCs/>
      </w:rPr>
      <w:fldChar w:fldCharType="end"/>
    </w:r>
    <w:r w:rsidRPr="006D2640">
      <w:rPr>
        <w:lang w:val="en-GB"/>
      </w:rPr>
      <w:tab/>
    </w:r>
    <w:r>
      <w:fldChar w:fldCharType="begin"/>
    </w:r>
    <w:r w:rsidRPr="006D2640">
      <w:rPr>
        <w:lang w:val="en-GB"/>
      </w:rPr>
      <w:instrText xml:space="preserve"> DOCPROPERTY "Header" \* MERGEFORMAT </w:instrText>
    </w:r>
    <w:r>
      <w:fldChar w:fldCharType="separate"/>
    </w:r>
    <w:r w:rsidR="00206EE7" w:rsidRPr="006D2640">
      <w:rPr>
        <w:b/>
        <w:bCs/>
        <w:lang w:val="en-GB"/>
      </w:rPr>
      <w:t xml:space="preserve">Rec. </w:t>
    </w:r>
    <w:r>
      <w:rPr>
        <w:b/>
        <w:bCs/>
        <w:lang w:val="fr-CH"/>
      </w:rPr>
      <w:fldChar w:fldCharType="end"/>
    </w:r>
    <w:r w:rsidRPr="006D2640">
      <w:rPr>
        <w:b/>
        <w:bCs/>
        <w:lang w:val="en-GB"/>
      </w:rPr>
      <w:t xml:space="preserve"> UIT-</w:t>
    </w:r>
    <w:proofErr w:type="gramStart"/>
    <w:r w:rsidRPr="006D2640">
      <w:rPr>
        <w:b/>
        <w:bCs/>
        <w:lang w:val="en-GB"/>
      </w:rPr>
      <w:t>R  BT.</w:t>
    </w:r>
    <w:proofErr w:type="gramEnd"/>
    <w:r w:rsidRPr="006D2640">
      <w:rPr>
        <w:b/>
        <w:bCs/>
        <w:lang w:val="en-GB"/>
      </w:rPr>
      <w:t>2137-0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048E2" w14:textId="5062D6A3" w:rsidR="001A5C5A" w:rsidRDefault="001A5C5A">
    <w:pPr>
      <w:pStyle w:val="Header"/>
    </w:pPr>
    <w:r>
      <w:tab/>
    </w:r>
    <w:r w:rsidR="00560EDC">
      <w:fldChar w:fldCharType="begin"/>
    </w:r>
    <w:r w:rsidR="00560EDC">
      <w:instrText xml:space="preserve"> DOCPROPERTY "Header" \* MERGEFORMAT </w:instrText>
    </w:r>
    <w:r w:rsidR="00560EDC">
      <w:fldChar w:fldCharType="separate"/>
    </w:r>
    <w:r w:rsidR="00206EE7" w:rsidRPr="00206EE7">
      <w:rPr>
        <w:b/>
        <w:bCs/>
      </w:rPr>
      <w:t xml:space="preserve">Rec. </w:t>
    </w:r>
    <w:r w:rsidR="00560EDC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06EE7">
      <w:rPr>
        <w:b/>
        <w:bCs/>
        <w:noProof/>
      </w:rPr>
      <w:t>UIT-R  BT.2137-0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D58EF" w14:textId="339E54DB" w:rsidR="001A5C5A" w:rsidRDefault="001A5C5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B5B31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564BF7">
      <w:rPr>
        <w:lang w:val="en-US"/>
      </w:rPr>
      <w:instrText xml:space="preserve"> DOCPROPERTY "Header" \* MERGEFORMAT </w:instrText>
    </w:r>
    <w:r>
      <w:fldChar w:fldCharType="separate"/>
    </w:r>
    <w:r w:rsidR="00206EE7" w:rsidRPr="00206EE7">
      <w:rPr>
        <w:b/>
        <w:bCs/>
        <w:lang w:val="en-US"/>
      </w:rPr>
      <w:t xml:space="preserve">Rec. </w:t>
    </w:r>
    <w:r>
      <w:rPr>
        <w:b/>
        <w:bCs/>
        <w:lang w:val="fr-CH"/>
      </w:rPr>
      <w:fldChar w:fldCharType="end"/>
    </w:r>
    <w:r w:rsidRPr="00564BF7">
      <w:rPr>
        <w:b/>
        <w:bCs/>
        <w:lang w:val="en-US"/>
      </w:rPr>
      <w:t xml:space="preserve"> UIT-</w:t>
    </w:r>
    <w:proofErr w:type="gramStart"/>
    <w:r w:rsidRPr="00564BF7">
      <w:rPr>
        <w:b/>
        <w:bCs/>
        <w:lang w:val="en-US"/>
      </w:rPr>
      <w:t>R  BT.</w:t>
    </w:r>
    <w:proofErr w:type="gramEnd"/>
    <w:r>
      <w:rPr>
        <w:b/>
        <w:bCs/>
        <w:lang w:val="en-US"/>
      </w:rPr>
      <w:t>2137-0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28D01" w14:textId="38476AC3" w:rsidR="001A5C5A" w:rsidRDefault="001A5C5A">
    <w:pPr>
      <w:pStyle w:val="Header"/>
    </w:pPr>
    <w:r>
      <w:tab/>
    </w:r>
    <w:r>
      <w:fldChar w:fldCharType="begin"/>
    </w:r>
    <w:r w:rsidRPr="00564BF7">
      <w:rPr>
        <w:lang w:val="en-US"/>
      </w:rPr>
      <w:instrText xml:space="preserve"> DOCPROPERTY "Header" \* MERGEFORMAT </w:instrText>
    </w:r>
    <w:r>
      <w:fldChar w:fldCharType="separate"/>
    </w:r>
    <w:r w:rsidR="00206EE7" w:rsidRPr="00206EE7">
      <w:rPr>
        <w:b/>
        <w:bCs/>
        <w:lang w:val="en-US"/>
      </w:rPr>
      <w:t xml:space="preserve">Rec. </w:t>
    </w:r>
    <w:r>
      <w:rPr>
        <w:b/>
        <w:bCs/>
        <w:lang w:val="fr-CH"/>
      </w:rPr>
      <w:fldChar w:fldCharType="end"/>
    </w:r>
    <w:r w:rsidRPr="00564BF7">
      <w:rPr>
        <w:b/>
        <w:bCs/>
        <w:lang w:val="en-US"/>
      </w:rPr>
      <w:t xml:space="preserve"> UIT-</w:t>
    </w:r>
    <w:proofErr w:type="gramStart"/>
    <w:r w:rsidRPr="00564BF7">
      <w:rPr>
        <w:b/>
        <w:bCs/>
        <w:lang w:val="en-US"/>
      </w:rPr>
      <w:t>R  BT.</w:t>
    </w:r>
    <w:proofErr w:type="gramEnd"/>
    <w:r>
      <w:rPr>
        <w:b/>
        <w:bCs/>
        <w:lang w:val="en-US"/>
      </w:rPr>
      <w:t>2137-0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B5B31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52A"/>
    <w:rsid w:val="00020355"/>
    <w:rsid w:val="000874B2"/>
    <w:rsid w:val="000B7728"/>
    <w:rsid w:val="00161316"/>
    <w:rsid w:val="001A5C5A"/>
    <w:rsid w:val="00206EE7"/>
    <w:rsid w:val="00217EBF"/>
    <w:rsid w:val="00223547"/>
    <w:rsid w:val="00242AEE"/>
    <w:rsid w:val="00256590"/>
    <w:rsid w:val="002C34FA"/>
    <w:rsid w:val="002D76C4"/>
    <w:rsid w:val="0034564E"/>
    <w:rsid w:val="00391045"/>
    <w:rsid w:val="0040348B"/>
    <w:rsid w:val="0050094E"/>
    <w:rsid w:val="0052529D"/>
    <w:rsid w:val="005513B9"/>
    <w:rsid w:val="00560EDC"/>
    <w:rsid w:val="00564BF7"/>
    <w:rsid w:val="005A1F64"/>
    <w:rsid w:val="005B1994"/>
    <w:rsid w:val="005B20C7"/>
    <w:rsid w:val="005F1FF9"/>
    <w:rsid w:val="005F3B14"/>
    <w:rsid w:val="006039B8"/>
    <w:rsid w:val="00607D68"/>
    <w:rsid w:val="00657D00"/>
    <w:rsid w:val="00680F2B"/>
    <w:rsid w:val="00684A34"/>
    <w:rsid w:val="006D2640"/>
    <w:rsid w:val="007468DA"/>
    <w:rsid w:val="00750CE9"/>
    <w:rsid w:val="00763E67"/>
    <w:rsid w:val="007F43CB"/>
    <w:rsid w:val="0080052A"/>
    <w:rsid w:val="008125C1"/>
    <w:rsid w:val="0088681C"/>
    <w:rsid w:val="008C1E2C"/>
    <w:rsid w:val="008C6215"/>
    <w:rsid w:val="00902583"/>
    <w:rsid w:val="0095533B"/>
    <w:rsid w:val="00966F89"/>
    <w:rsid w:val="0099410D"/>
    <w:rsid w:val="009C5BF0"/>
    <w:rsid w:val="009E00A8"/>
    <w:rsid w:val="00A20C04"/>
    <w:rsid w:val="00A47D72"/>
    <w:rsid w:val="00A6617B"/>
    <w:rsid w:val="00AB0DC8"/>
    <w:rsid w:val="00AB4B77"/>
    <w:rsid w:val="00B44E24"/>
    <w:rsid w:val="00B64889"/>
    <w:rsid w:val="00BA1F66"/>
    <w:rsid w:val="00C733AA"/>
    <w:rsid w:val="00C84DEB"/>
    <w:rsid w:val="00CA3900"/>
    <w:rsid w:val="00CA4C3B"/>
    <w:rsid w:val="00CE21F4"/>
    <w:rsid w:val="00D34EA2"/>
    <w:rsid w:val="00DB2516"/>
    <w:rsid w:val="00DD5DF6"/>
    <w:rsid w:val="00DF4176"/>
    <w:rsid w:val="00E01845"/>
    <w:rsid w:val="00E116A1"/>
    <w:rsid w:val="00E12E29"/>
    <w:rsid w:val="00ED7663"/>
    <w:rsid w:val="00EF2A02"/>
    <w:rsid w:val="00EF66D5"/>
    <w:rsid w:val="00F509B1"/>
    <w:rsid w:val="00FB2E00"/>
    <w:rsid w:val="00FB5B31"/>
    <w:rsid w:val="00FC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2F6BAF61"/>
  <w15:docId w15:val="{C4330E35-6D01-4519-9985-08C0B0B9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0052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Heading1"/>
    <w:next w:val="Normalaftertitle"/>
    <w:autoRedefine/>
    <w:rsid w:val="00161316"/>
    <w:pPr>
      <w:tabs>
        <w:tab w:val="clear" w:pos="794"/>
        <w:tab w:val="left" w:pos="851"/>
      </w:tabs>
      <w:spacing w:after="80" w:line="480" w:lineRule="auto"/>
      <w:ind w:left="0" w:firstLine="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564BF7"/>
    <w:pPr>
      <w:spacing w:after="480" w:line="480" w:lineRule="auto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80052A"/>
    <w:rPr>
      <w:color w:val="0000FF"/>
      <w:u w:val="single"/>
    </w:rPr>
  </w:style>
  <w:style w:type="paragraph" w:customStyle="1" w:styleId="FigureNotitle">
    <w:name w:val="Figure_No &amp; title"/>
    <w:basedOn w:val="Normal"/>
    <w:next w:val="Normalaftertitle"/>
    <w:rsid w:val="000B7728"/>
    <w:pPr>
      <w:keepLines/>
      <w:spacing w:before="240" w:after="120"/>
      <w:jc w:val="center"/>
    </w:pPr>
    <w:rPr>
      <w:b/>
    </w:rPr>
  </w:style>
  <w:style w:type="paragraph" w:customStyle="1" w:styleId="TabletitleBR">
    <w:name w:val="Table_title_BR"/>
    <w:basedOn w:val="Normal"/>
    <w:next w:val="Tablehead"/>
    <w:rsid w:val="000B7728"/>
    <w:pPr>
      <w:keepNext/>
      <w:keepLines/>
      <w:spacing w:before="0" w:after="120"/>
      <w:jc w:val="center"/>
    </w:pPr>
    <w:rPr>
      <w:b/>
    </w:rPr>
  </w:style>
  <w:style w:type="paragraph" w:customStyle="1" w:styleId="AnnexNotitle0">
    <w:name w:val="Annex_No &amp; title"/>
    <w:basedOn w:val="Normal"/>
    <w:next w:val="Normalaftertitle"/>
    <w:rsid w:val="000B7728"/>
    <w:pPr>
      <w:keepNext/>
      <w:keepLines/>
      <w:spacing w:before="480"/>
      <w:jc w:val="center"/>
    </w:pPr>
    <w:rPr>
      <w:b/>
      <w:sz w:val="28"/>
    </w:rPr>
  </w:style>
  <w:style w:type="paragraph" w:customStyle="1" w:styleId="AppendixNotitle0">
    <w:name w:val="Appendix_No &amp; title"/>
    <w:basedOn w:val="AnnexNotitle0"/>
    <w:next w:val="Normalaftertitle"/>
    <w:rsid w:val="000B7728"/>
  </w:style>
  <w:style w:type="paragraph" w:customStyle="1" w:styleId="FooterQP">
    <w:name w:val="Footer_QP"/>
    <w:basedOn w:val="Normal"/>
    <w:rsid w:val="000B7728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</w:rPr>
  </w:style>
  <w:style w:type="paragraph" w:customStyle="1" w:styleId="Artheading">
    <w:name w:val="Art_heading"/>
    <w:basedOn w:val="Normal"/>
    <w:next w:val="Normalaftertitle"/>
    <w:rsid w:val="000B7728"/>
    <w:pPr>
      <w:spacing w:before="480"/>
      <w:jc w:val="center"/>
    </w:pPr>
    <w:rPr>
      <w:b/>
      <w:sz w:val="28"/>
    </w:rPr>
  </w:style>
  <w:style w:type="character" w:styleId="EndnoteReference">
    <w:name w:val="endnote reference"/>
    <w:basedOn w:val="DefaultParagraphFont"/>
    <w:rsid w:val="000B7728"/>
    <w:rPr>
      <w:vertAlign w:val="superscript"/>
    </w:rPr>
  </w:style>
  <w:style w:type="paragraph" w:customStyle="1" w:styleId="Formal">
    <w:name w:val="Formal"/>
    <w:basedOn w:val="ASN1"/>
    <w:rsid w:val="000B7728"/>
    <w:pPr>
      <w:tabs>
        <w:tab w:val="left" w:pos="794"/>
        <w:tab w:val="left" w:pos="1191"/>
        <w:tab w:val="left" w:pos="1588"/>
        <w:tab w:val="left" w:pos="1985"/>
      </w:tabs>
      <w:jc w:val="left"/>
    </w:pPr>
    <w:rPr>
      <w:rFonts w:ascii="Courier New" w:hAnsi="Courier New"/>
      <w:b w:val="0"/>
    </w:rPr>
  </w:style>
  <w:style w:type="paragraph" w:customStyle="1" w:styleId="RecNoBR">
    <w:name w:val="Rec_No_BR"/>
    <w:basedOn w:val="Normal"/>
    <w:next w:val="Rectitle"/>
    <w:rsid w:val="000B7728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Questiontitle"/>
    <w:rsid w:val="000B7728"/>
  </w:style>
  <w:style w:type="paragraph" w:customStyle="1" w:styleId="Figurewithouttitle">
    <w:name w:val="Figure_without_title"/>
    <w:basedOn w:val="Normal"/>
    <w:next w:val="Normalaftertitle"/>
    <w:rsid w:val="000B7728"/>
    <w:pPr>
      <w:keepLines/>
      <w:spacing w:before="240" w:after="120"/>
      <w:jc w:val="center"/>
    </w:pPr>
  </w:style>
  <w:style w:type="paragraph" w:customStyle="1" w:styleId="FirstFooter">
    <w:name w:val="FirstFooter"/>
    <w:basedOn w:val="Footer"/>
    <w:rsid w:val="000B7728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</w:rPr>
  </w:style>
  <w:style w:type="paragraph" w:customStyle="1" w:styleId="RepNoBR">
    <w:name w:val="Rep_No_BR"/>
    <w:basedOn w:val="RecNoBR"/>
    <w:next w:val="Reptitle"/>
    <w:rsid w:val="000B7728"/>
  </w:style>
  <w:style w:type="paragraph" w:customStyle="1" w:styleId="ResNoBR">
    <w:name w:val="Res_No_BR"/>
    <w:basedOn w:val="RecNoBR"/>
    <w:next w:val="Restitle"/>
    <w:rsid w:val="000B7728"/>
  </w:style>
  <w:style w:type="paragraph" w:customStyle="1" w:styleId="Section1">
    <w:name w:val="Section_1"/>
    <w:basedOn w:val="Normal"/>
    <w:next w:val="Normal"/>
    <w:rsid w:val="000B7728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0B7728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ource">
    <w:name w:val="Source"/>
    <w:basedOn w:val="Normal"/>
    <w:next w:val="Normalaftertitle"/>
    <w:rsid w:val="000B7728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0B772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</w:rPr>
  </w:style>
  <w:style w:type="character" w:customStyle="1" w:styleId="TablelegendChar">
    <w:name w:val="Table_legend Char"/>
    <w:basedOn w:val="DefaultParagraphFont"/>
    <w:link w:val="Tablelegend"/>
    <w:rsid w:val="000B7728"/>
    <w:rPr>
      <w:sz w:val="22"/>
      <w:lang w:val="fr-FR" w:eastAsia="en-US"/>
    </w:rPr>
  </w:style>
  <w:style w:type="paragraph" w:customStyle="1" w:styleId="TableNotitle">
    <w:name w:val="Table_No &amp; title"/>
    <w:basedOn w:val="Normal"/>
    <w:next w:val="Tablehead"/>
    <w:rsid w:val="000B7728"/>
    <w:pPr>
      <w:keepNext/>
      <w:keepLines/>
      <w:spacing w:before="360" w:after="120"/>
      <w:jc w:val="center"/>
    </w:pPr>
    <w:rPr>
      <w:b/>
    </w:rPr>
  </w:style>
  <w:style w:type="paragraph" w:customStyle="1" w:styleId="Tableref">
    <w:name w:val="Table_ref"/>
    <w:basedOn w:val="Normal"/>
    <w:next w:val="TabletitleBR"/>
    <w:rsid w:val="000B7728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0B772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0B7728"/>
  </w:style>
  <w:style w:type="paragraph" w:customStyle="1" w:styleId="Title3">
    <w:name w:val="Title 3"/>
    <w:basedOn w:val="Title2"/>
    <w:next w:val="Title4"/>
    <w:rsid w:val="000B7728"/>
    <w:rPr>
      <w:caps w:val="0"/>
    </w:rPr>
  </w:style>
  <w:style w:type="paragraph" w:customStyle="1" w:styleId="Title4">
    <w:name w:val="Title 4"/>
    <w:basedOn w:val="Title3"/>
    <w:next w:val="Heading1"/>
    <w:rsid w:val="000B7728"/>
    <w:rPr>
      <w:b/>
    </w:rPr>
  </w:style>
  <w:style w:type="character" w:customStyle="1" w:styleId="Artref">
    <w:name w:val="Art_ref"/>
    <w:basedOn w:val="DefaultParagraphFont"/>
    <w:rsid w:val="000B7728"/>
  </w:style>
  <w:style w:type="character" w:customStyle="1" w:styleId="Appdef">
    <w:name w:val="App_def"/>
    <w:basedOn w:val="DefaultParagraphFont"/>
    <w:rsid w:val="000B7728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0B7728"/>
  </w:style>
  <w:style w:type="character" w:customStyle="1" w:styleId="Artdef">
    <w:name w:val="Art_def"/>
    <w:basedOn w:val="DefaultParagraphFont"/>
    <w:rsid w:val="000B7728"/>
    <w:rPr>
      <w:rFonts w:ascii="Times New Roman" w:hAnsi="Times New Roman"/>
      <w:b/>
    </w:rPr>
  </w:style>
  <w:style w:type="character" w:customStyle="1" w:styleId="Recdef">
    <w:name w:val="Rec_def"/>
    <w:basedOn w:val="DefaultParagraphFont"/>
    <w:rsid w:val="000B7728"/>
    <w:rPr>
      <w:b/>
    </w:rPr>
  </w:style>
  <w:style w:type="character" w:customStyle="1" w:styleId="Resdef">
    <w:name w:val="Res_def"/>
    <w:basedOn w:val="DefaultParagraphFont"/>
    <w:rsid w:val="000B7728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0B7728"/>
    <w:rPr>
      <w:b/>
      <w:color w:val="auto"/>
    </w:rPr>
  </w:style>
  <w:style w:type="paragraph" w:customStyle="1" w:styleId="TableNoBR">
    <w:name w:val="Table_No_BR"/>
    <w:basedOn w:val="Normal"/>
    <w:next w:val="TabletitleBR"/>
    <w:rsid w:val="000B7728"/>
    <w:pPr>
      <w:keepNext/>
      <w:spacing w:before="560" w:after="120"/>
      <w:jc w:val="center"/>
    </w:pPr>
    <w:rPr>
      <w:caps/>
    </w:rPr>
  </w:style>
  <w:style w:type="paragraph" w:customStyle="1" w:styleId="FiguretitleBR">
    <w:name w:val="Figure_title_BR"/>
    <w:basedOn w:val="TabletitleBR"/>
    <w:next w:val="Figurewithouttitle"/>
    <w:rsid w:val="000B7728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0B7728"/>
    <w:pPr>
      <w:keepNext/>
      <w:keepLines/>
      <w:spacing w:before="480" w:after="120"/>
      <w:jc w:val="center"/>
    </w:pPr>
    <w:rPr>
      <w:caps/>
    </w:rPr>
  </w:style>
  <w:style w:type="character" w:customStyle="1" w:styleId="BalloonTextChar">
    <w:name w:val="Balloon Text Char"/>
    <w:basedOn w:val="DefaultParagraphFont"/>
    <w:link w:val="BalloonText"/>
    <w:rsid w:val="000B7728"/>
    <w:rPr>
      <w:rFonts w:ascii="Tahoma" w:eastAsia="MS Mincho" w:hAnsi="Tahoma" w:cs="Tahoma"/>
      <w:sz w:val="16"/>
      <w:szCs w:val="16"/>
      <w:lang w:val="en-GB" w:eastAsia="en-US"/>
    </w:rPr>
  </w:style>
  <w:style w:type="paragraph" w:styleId="BalloonText">
    <w:name w:val="Balloon Text"/>
    <w:basedOn w:val="Normal"/>
    <w:link w:val="BalloonTextChar"/>
    <w:rsid w:val="000B7728"/>
    <w:pPr>
      <w:jc w:val="left"/>
    </w:pPr>
    <w:rPr>
      <w:rFonts w:ascii="Tahoma" w:eastAsia="MS Mincho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rsid w:val="000B7728"/>
    <w:rPr>
      <w:rFonts w:ascii="Segoe UI" w:hAnsi="Segoe UI" w:cs="Segoe UI"/>
      <w:sz w:val="18"/>
      <w:szCs w:val="18"/>
      <w:lang w:val="fr-FR" w:eastAsia="en-US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0B7728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0B7728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0B7728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0B7728"/>
    <w:rPr>
      <w:sz w:val="24"/>
      <w:lang w:val="fr-FR" w:eastAsia="en-US"/>
    </w:rPr>
  </w:style>
  <w:style w:type="paragraph" w:customStyle="1" w:styleId="Reasons">
    <w:name w:val="Reasons"/>
    <w:basedOn w:val="Normal"/>
    <w:qFormat/>
    <w:rsid w:val="000B772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styleId="CommentReference">
    <w:name w:val="annotation reference"/>
    <w:basedOn w:val="DefaultParagraphFont"/>
    <w:semiHidden/>
    <w:unhideWhenUsed/>
    <w:rsid w:val="000B772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B772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0B7728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B77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B7728"/>
    <w:rPr>
      <w:b/>
      <w:bCs/>
      <w:lang w:val="fr-FR" w:eastAsia="en-US"/>
    </w:rPr>
  </w:style>
  <w:style w:type="paragraph" w:styleId="Revision">
    <w:name w:val="Revision"/>
    <w:hidden/>
    <w:uiPriority w:val="99"/>
    <w:semiHidden/>
    <w:rsid w:val="000B7728"/>
    <w:rPr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8C1E2C"/>
    <w:rPr>
      <w:sz w:val="24"/>
      <w:lang w:val="fr-FR" w:eastAsia="en-US"/>
    </w:rPr>
  </w:style>
  <w:style w:type="character" w:customStyle="1" w:styleId="CallChar">
    <w:name w:val="Call Char"/>
    <w:link w:val="Call"/>
    <w:rsid w:val="00564BF7"/>
    <w:rPr>
      <w:i/>
      <w:sz w:val="24"/>
      <w:lang w:val="fr-FR" w:eastAsia="en-US"/>
    </w:rPr>
  </w:style>
  <w:style w:type="table" w:styleId="TableGrid">
    <w:name w:val="Table Grid"/>
    <w:basedOn w:val="TableNormal"/>
    <w:uiPriority w:val="39"/>
    <w:rsid w:val="00A47D72"/>
    <w:rPr>
      <w:rFonts w:ascii="CG Times" w:eastAsia="Malgun Gothic" w:hAnsi="CG Times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039B8"/>
    <w:pPr>
      <w:ind w:left="720"/>
      <w:contextualSpacing/>
    </w:pPr>
  </w:style>
  <w:style w:type="paragraph" w:customStyle="1" w:styleId="StyleAnnexNoTitleLinespacingsingle">
    <w:name w:val="Style Annex_NoTitle + Line spacing:  single"/>
    <w:basedOn w:val="AnnexNoTitle"/>
    <w:rsid w:val="006D2640"/>
    <w:pPr>
      <w:spacing w:line="240" w:lineRule="auto"/>
    </w:pPr>
    <w:rPr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</TotalTime>
  <Pages>6</Pages>
  <Words>1752</Words>
  <Characters>10057</Characters>
  <Application>Microsoft Office Word</Application>
  <DocSecurity>0</DocSecurity>
  <Lines>457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RECOMMANDATION  UIT-R  BT.1306-8 - Méthodes de correction d'erreur, de mise en trame des données,  de modulation et d'émission pour la radiodiffusion  télévisuelle numérique de Terre</vt:lpstr>
    </vt:vector>
  </TitlesOfParts>
  <Manager/>
  <Company>ITU</Company>
  <LinksUpToDate>false</LinksUpToDate>
  <CharactersWithSpaces>11721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 UIT-R  BT.2137-0 - Technologies applicables aux interfaces utilisant le protocole Internet  pour la production de programmes</dc:title>
  <dc:subject>Série BT = Service de radiodiffusion (télévision)</dc:subject>
  <dc:creator>Bureau des radiocommunications de l'UIT (BR)</dc:creator>
  <cp:keywords>BT,2137-0</cp:keywords>
  <dc:description>Gachetc, 15/03/2021, ITU51013811</dc:description>
  <cp:lastModifiedBy>Gachet, Christelle</cp:lastModifiedBy>
  <cp:revision>5</cp:revision>
  <cp:lastPrinted>2016-07-19T13:13:00Z</cp:lastPrinted>
  <dcterms:created xsi:type="dcterms:W3CDTF">2021-03-15T12:27:00Z</dcterms:created>
  <dcterms:modified xsi:type="dcterms:W3CDTF">2021-03-15T12:42:00Z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Gachetc</vt:lpwstr>
  </property>
  <property fmtid="{D5CDD505-2E9C-101B-9397-08002B2CF9AE}" pid="11" name="Date completed">
    <vt:lpwstr>03 September 2020</vt:lpwstr>
  </property>
</Properties>
</file>