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475C" w14:textId="77777777" w:rsidR="00C2441A" w:rsidRDefault="00C2441A" w:rsidP="00C2441A"/>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bookmarkStart w:id="0" w:name="_GoBack"/>
      <w:bookmarkEnd w:id="0"/>
    </w:p>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507B18">
        <w:tc>
          <w:tcPr>
            <w:tcW w:w="10089" w:type="dxa"/>
          </w:tcPr>
          <w:p w14:paraId="754A4768" w14:textId="77777777" w:rsidR="00C2441A" w:rsidRPr="006B55A9" w:rsidRDefault="00C2441A" w:rsidP="00507B18">
            <w:pPr>
              <w:spacing w:before="380" w:line="280" w:lineRule="exact"/>
              <w:jc w:val="right"/>
              <w:rPr>
                <w:rFonts w:ascii="Tahoma" w:hAnsi="Tahoma" w:cs="Tahoma"/>
                <w:b/>
                <w:bCs/>
                <w:iCs/>
                <w:color w:val="243285"/>
                <w:sz w:val="32"/>
                <w:szCs w:val="32"/>
                <w:lang w:val="en-US"/>
              </w:rPr>
            </w:pPr>
          </w:p>
          <w:p w14:paraId="754A4769" w14:textId="708351FE" w:rsidR="00C2441A" w:rsidRPr="006B55A9" w:rsidRDefault="00C2441A" w:rsidP="00507B18">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-R  BT.</w:t>
            </w:r>
            <w:r>
              <w:rPr>
                <w:rFonts w:ascii="Tahoma" w:hAnsi="Tahoma" w:cs="Tahoma"/>
                <w:b/>
                <w:bCs/>
                <w:iCs/>
                <w:color w:val="243285"/>
                <w:sz w:val="36"/>
                <w:szCs w:val="36"/>
              </w:rPr>
              <w:t>2</w:t>
            </w:r>
            <w:r w:rsidR="003158CE">
              <w:rPr>
                <w:rFonts w:ascii="Tahoma" w:hAnsi="Tahoma" w:cs="Tahoma"/>
                <w:b/>
                <w:bCs/>
                <w:iCs/>
                <w:color w:val="243285"/>
                <w:sz w:val="36"/>
                <w:szCs w:val="36"/>
              </w:rPr>
              <w:t>13</w:t>
            </w:r>
            <w:r w:rsidR="002529DF">
              <w:rPr>
                <w:rFonts w:ascii="Tahoma" w:hAnsi="Tahoma" w:cs="Tahoma"/>
                <w:b/>
                <w:bCs/>
                <w:iCs/>
                <w:color w:val="243285"/>
                <w:sz w:val="36"/>
                <w:szCs w:val="36"/>
              </w:rPr>
              <w:t>7</w:t>
            </w:r>
            <w:r w:rsidR="001B216B">
              <w:rPr>
                <w:rFonts w:ascii="Tahoma" w:hAnsi="Tahoma" w:cs="Tahoma"/>
                <w:b/>
                <w:bCs/>
                <w:iCs/>
                <w:color w:val="243285"/>
                <w:sz w:val="36"/>
                <w:szCs w:val="36"/>
              </w:rPr>
              <w:t>-0</w:t>
            </w:r>
          </w:p>
          <w:p w14:paraId="754A476A" w14:textId="71E44F54"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20</w:t>
            </w:r>
            <w:r w:rsidRPr="006B55A9">
              <w:rPr>
                <w:rFonts w:ascii="Tahoma" w:hAnsi="Tahoma" w:cs="Tahoma"/>
                <w:b/>
                <w:bCs/>
                <w:iCs/>
                <w:color w:val="243285"/>
                <w:szCs w:val="24"/>
              </w:rPr>
              <w:t>)</w:t>
            </w:r>
          </w:p>
        </w:tc>
      </w:tr>
      <w:tr w:rsidR="00C2441A" w:rsidRPr="00C53B8A" w14:paraId="754A476F" w14:textId="77777777" w:rsidTr="00507B18">
        <w:tc>
          <w:tcPr>
            <w:tcW w:w="10089" w:type="dxa"/>
          </w:tcPr>
          <w:p w14:paraId="754A476C" w14:textId="77777777" w:rsidR="00C2441A" w:rsidRPr="00DD5604" w:rsidRDefault="00C2441A" w:rsidP="00507B18">
            <w:pPr>
              <w:spacing w:before="80" w:line="500" w:lineRule="exact"/>
              <w:jc w:val="right"/>
              <w:rPr>
                <w:rFonts w:ascii="Tahoma" w:hAnsi="Tahoma" w:cs="Tahoma"/>
                <w:b/>
                <w:bCs/>
                <w:color w:val="243285"/>
                <w:sz w:val="44"/>
                <w:szCs w:val="44"/>
                <w:lang w:val="en-GB"/>
              </w:rPr>
            </w:pPr>
          </w:p>
          <w:p w14:paraId="754A476D" w14:textId="295B2B76" w:rsidR="00C2441A" w:rsidRPr="00DD5604" w:rsidRDefault="00DD5604" w:rsidP="00507B18">
            <w:pPr>
              <w:spacing w:before="80" w:line="500" w:lineRule="exact"/>
              <w:jc w:val="right"/>
              <w:rPr>
                <w:rFonts w:ascii="Tahoma" w:hAnsi="Tahoma" w:cs="Tahoma"/>
                <w:b/>
                <w:bCs/>
                <w:color w:val="243285"/>
                <w:sz w:val="44"/>
                <w:szCs w:val="44"/>
                <w:lang w:val="en-GB"/>
              </w:rPr>
            </w:pPr>
            <w:r w:rsidRPr="00DD5604">
              <w:rPr>
                <w:rFonts w:ascii="Tahoma" w:hAnsi="Tahoma" w:cs="Tahoma"/>
                <w:b/>
                <w:bCs/>
                <w:color w:val="243285"/>
                <w:sz w:val="44"/>
                <w:szCs w:val="44"/>
                <w:lang w:val="en-GB"/>
              </w:rPr>
              <w:t xml:space="preserve">Technologies applicable to Internet </w:t>
            </w:r>
            <w:proofErr w:type="gramStart"/>
            <w:r w:rsidRPr="00DD5604">
              <w:rPr>
                <w:rFonts w:ascii="Tahoma" w:hAnsi="Tahoma" w:cs="Tahoma"/>
                <w:b/>
                <w:bCs/>
                <w:color w:val="243285"/>
                <w:sz w:val="44"/>
                <w:szCs w:val="44"/>
                <w:lang w:val="en-GB"/>
              </w:rPr>
              <w:t>Protocol  interfaces</w:t>
            </w:r>
            <w:proofErr w:type="gramEnd"/>
            <w:r w:rsidR="003D37BA">
              <w:rPr>
                <w:rFonts w:ascii="Tahoma" w:hAnsi="Tahoma" w:cs="Tahoma"/>
                <w:b/>
                <w:bCs/>
                <w:color w:val="243285"/>
                <w:sz w:val="44"/>
                <w:szCs w:val="44"/>
                <w:lang w:val="en-GB"/>
              </w:rPr>
              <w:t xml:space="preserve"> </w:t>
            </w:r>
            <w:r w:rsidRPr="00DD5604">
              <w:rPr>
                <w:rFonts w:ascii="Tahoma" w:hAnsi="Tahoma" w:cs="Tahoma"/>
                <w:b/>
                <w:bCs/>
                <w:color w:val="243285"/>
                <w:sz w:val="44"/>
                <w:szCs w:val="44"/>
                <w:lang w:val="en-GB"/>
              </w:rPr>
              <w:t>for programme production</w:t>
            </w:r>
            <w:r w:rsidRPr="001F6697">
              <w:rPr>
                <w:rFonts w:ascii="Tahoma" w:hAnsi="Tahoma" w:cs="Tahoma"/>
                <w:b/>
                <w:bCs/>
                <w:color w:val="243285"/>
                <w:sz w:val="44"/>
                <w:szCs w:val="44"/>
                <w:lang w:val="en-GB"/>
              </w:rPr>
              <w:t xml:space="preserve"> </w:t>
            </w:r>
          </w:p>
          <w:p w14:paraId="754A476E" w14:textId="77777777" w:rsidR="00C2441A" w:rsidRPr="00DD5604" w:rsidRDefault="00C2441A" w:rsidP="00507B18">
            <w:pPr>
              <w:spacing w:before="80" w:line="500" w:lineRule="exact"/>
              <w:jc w:val="right"/>
              <w:rPr>
                <w:rFonts w:ascii="Tahoma" w:hAnsi="Tahoma" w:cs="Tahoma"/>
                <w:b/>
                <w:bCs/>
                <w:color w:val="243285"/>
                <w:sz w:val="44"/>
                <w:szCs w:val="44"/>
                <w:lang w:val="en-GB"/>
              </w:rPr>
            </w:pPr>
            <w:r w:rsidRPr="00DD5604">
              <w:rPr>
                <w:rFonts w:ascii="Tahoma" w:hAnsi="Tahoma" w:cs="Tahoma"/>
                <w:b/>
                <w:bCs/>
                <w:color w:val="243285"/>
                <w:sz w:val="44"/>
                <w:szCs w:val="44"/>
                <w:lang w:val="en-GB"/>
              </w:rPr>
              <w:t xml:space="preserve"> </w:t>
            </w:r>
          </w:p>
        </w:tc>
      </w:tr>
      <w:tr w:rsidR="00C2441A" w:rsidRPr="00957AE0" w14:paraId="754A4777" w14:textId="77777777" w:rsidTr="00507B18">
        <w:tc>
          <w:tcPr>
            <w:tcW w:w="10089" w:type="dxa"/>
          </w:tcPr>
          <w:p w14:paraId="754A4770"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1"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507B18">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r w:rsidR="00957AE0">
        <w:fldChar w:fldCharType="begin"/>
      </w:r>
      <w:r w:rsidR="00957AE0" w:rsidRPr="00957AE0">
        <w:rPr>
          <w:lang w:val="en-GB"/>
        </w:rPr>
        <w:instrText xml:space="preserve"> HYPERLINK "http://www.itu.int/ITU-R/go/patents/en" </w:instrText>
      </w:r>
      <w:r w:rsidR="00957AE0">
        <w:fldChar w:fldCharType="separate"/>
      </w:r>
      <w:r>
        <w:rPr>
          <w:rStyle w:val="Hyperlink"/>
          <w:sz w:val="20"/>
          <w:lang w:val="en-US"/>
        </w:rPr>
        <w:t>http://www.itu.int/ITU-R/go/patents/en</w:t>
      </w:r>
      <w:r w:rsidR="00957AE0">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957AE0" w14:paraId="754A4788" w14:textId="77777777" w:rsidTr="00507B18">
        <w:tc>
          <w:tcPr>
            <w:tcW w:w="9360" w:type="dxa"/>
            <w:gridSpan w:val="2"/>
          </w:tcPr>
          <w:p w14:paraId="754A4786" w14:textId="77777777"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r w:rsidR="00957AE0">
              <w:fldChar w:fldCharType="begin"/>
            </w:r>
            <w:r w:rsidR="00957AE0" w:rsidRPr="00957AE0">
              <w:rPr>
                <w:lang w:val="en-GB"/>
              </w:rPr>
              <w:instrText xml:space="preserve"> HYPERLINK "http://www.itu.int/publ/R-REC/en" </w:instrText>
            </w:r>
            <w:r w:rsidR="00957AE0">
              <w:fldChar w:fldCharType="separate"/>
            </w:r>
            <w:r>
              <w:rPr>
                <w:rStyle w:val="Hyperlink"/>
                <w:b w:val="0"/>
                <w:sz w:val="18"/>
                <w:szCs w:val="18"/>
                <w:lang w:val="en-US"/>
              </w:rPr>
              <w:t>http://www.itu.int/publ/R-REC/en</w:t>
            </w:r>
            <w:r w:rsidR="00957AE0">
              <w:rPr>
                <w:rStyle w:val="Hyperlink"/>
                <w:b w:val="0"/>
                <w:sz w:val="18"/>
                <w:szCs w:val="18"/>
                <w:lang w:val="en-US"/>
              </w:rPr>
              <w:fldChar w:fldCharType="end"/>
            </w:r>
            <w:r w:rsidRPr="00036EE3">
              <w:rPr>
                <w:b w:val="0"/>
                <w:sz w:val="18"/>
                <w:szCs w:val="18"/>
                <w:lang w:val="en-US"/>
              </w:rPr>
              <w:t>)</w:t>
            </w:r>
          </w:p>
        </w:tc>
      </w:tr>
      <w:tr w:rsidR="00C2441A" w:rsidRPr="00036EE3" w14:paraId="754A478B" w14:textId="77777777" w:rsidTr="00507B18">
        <w:tc>
          <w:tcPr>
            <w:tcW w:w="1140" w:type="dxa"/>
          </w:tcPr>
          <w:p w14:paraId="754A4789" w14:textId="77777777"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507B18">
        <w:tc>
          <w:tcPr>
            <w:tcW w:w="1140" w:type="dxa"/>
          </w:tcPr>
          <w:p w14:paraId="754A478C" w14:textId="77777777"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957AE0" w14:paraId="754A4791" w14:textId="77777777" w:rsidTr="00507B18">
        <w:tc>
          <w:tcPr>
            <w:tcW w:w="1140" w:type="dxa"/>
          </w:tcPr>
          <w:p w14:paraId="754A478F" w14:textId="77777777"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507B18">
        <w:tc>
          <w:tcPr>
            <w:tcW w:w="1140" w:type="dxa"/>
            <w:tcBorders>
              <w:bottom w:val="nil"/>
            </w:tcBorders>
          </w:tcPr>
          <w:p w14:paraId="754A4792" w14:textId="77777777"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507B18">
        <w:tc>
          <w:tcPr>
            <w:tcW w:w="1140" w:type="dxa"/>
            <w:tcBorders>
              <w:top w:val="nil"/>
              <w:bottom w:val="nil"/>
            </w:tcBorders>
            <w:shd w:val="clear" w:color="auto" w:fill="F3F3F3"/>
          </w:tcPr>
          <w:p w14:paraId="754A4795" w14:textId="77777777"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507B18">
        <w:tc>
          <w:tcPr>
            <w:tcW w:w="1140" w:type="dxa"/>
            <w:tcBorders>
              <w:top w:val="nil"/>
              <w:bottom w:val="nil"/>
            </w:tcBorders>
            <w:shd w:val="clear" w:color="auto" w:fill="auto"/>
          </w:tcPr>
          <w:p w14:paraId="754A4798" w14:textId="77777777"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754A479D" w14:textId="77777777" w:rsidTr="00507B18">
        <w:tc>
          <w:tcPr>
            <w:tcW w:w="1140" w:type="dxa"/>
            <w:tcBorders>
              <w:top w:val="nil"/>
              <w:bottom w:val="nil"/>
            </w:tcBorders>
            <w:shd w:val="clear" w:color="auto" w:fill="auto"/>
          </w:tcPr>
          <w:p w14:paraId="754A479B" w14:textId="77777777"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507B18">
        <w:tc>
          <w:tcPr>
            <w:tcW w:w="1140" w:type="dxa"/>
            <w:tcBorders>
              <w:top w:val="nil"/>
            </w:tcBorders>
          </w:tcPr>
          <w:p w14:paraId="754A479E" w14:textId="77777777"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507B18">
            <w:pPr>
              <w:spacing w:before="30" w:after="30"/>
              <w:rPr>
                <w:sz w:val="20"/>
                <w:lang w:val="fr-CH"/>
              </w:rPr>
            </w:pPr>
            <w:r w:rsidRPr="00036EE3">
              <w:rPr>
                <w:sz w:val="20"/>
                <w:lang w:val="fr-CH"/>
              </w:rPr>
              <w:t>Radiowave propagation</w:t>
            </w:r>
          </w:p>
        </w:tc>
      </w:tr>
      <w:tr w:rsidR="00C2441A" w:rsidRPr="00036EE3" w14:paraId="754A47A3" w14:textId="77777777" w:rsidTr="00507B18">
        <w:tc>
          <w:tcPr>
            <w:tcW w:w="1140" w:type="dxa"/>
          </w:tcPr>
          <w:p w14:paraId="754A47A1" w14:textId="77777777"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507B18">
        <w:tc>
          <w:tcPr>
            <w:tcW w:w="1140" w:type="dxa"/>
          </w:tcPr>
          <w:p w14:paraId="754A47A4" w14:textId="77777777"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507B18">
        <w:tc>
          <w:tcPr>
            <w:tcW w:w="1140" w:type="dxa"/>
          </w:tcPr>
          <w:p w14:paraId="754A47A7" w14:textId="77777777"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507B18">
            <w:pPr>
              <w:spacing w:before="30" w:after="30"/>
              <w:rPr>
                <w:sz w:val="20"/>
                <w:lang w:val="en-US"/>
              </w:rPr>
            </w:pPr>
            <w:r w:rsidRPr="00036EE3">
              <w:rPr>
                <w:sz w:val="20"/>
                <w:lang w:val="en-US"/>
              </w:rPr>
              <w:t>Fixed-satellite service</w:t>
            </w:r>
          </w:p>
        </w:tc>
      </w:tr>
      <w:tr w:rsidR="00C2441A" w:rsidRPr="00036EE3" w14:paraId="754A47AC" w14:textId="77777777" w:rsidTr="00507B18">
        <w:tc>
          <w:tcPr>
            <w:tcW w:w="1140" w:type="dxa"/>
          </w:tcPr>
          <w:p w14:paraId="754A47AA" w14:textId="77777777"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957AE0" w14:paraId="754A47AF" w14:textId="77777777" w:rsidTr="00507B18">
        <w:tc>
          <w:tcPr>
            <w:tcW w:w="1140" w:type="dxa"/>
          </w:tcPr>
          <w:p w14:paraId="754A47AD" w14:textId="77777777"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507B18">
        <w:tc>
          <w:tcPr>
            <w:tcW w:w="1140" w:type="dxa"/>
          </w:tcPr>
          <w:p w14:paraId="754A47B0" w14:textId="77777777" w:rsidR="00C2441A" w:rsidRPr="00036EE3" w:rsidRDefault="00C2441A" w:rsidP="00507B18">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507B18">
            <w:pPr>
              <w:spacing w:before="30" w:after="30"/>
              <w:rPr>
                <w:sz w:val="20"/>
                <w:lang w:val="en-US"/>
              </w:rPr>
            </w:pPr>
            <w:r>
              <w:rPr>
                <w:sz w:val="20"/>
                <w:lang w:val="en-US"/>
              </w:rPr>
              <w:t>Spectrum management</w:t>
            </w:r>
          </w:p>
        </w:tc>
      </w:tr>
      <w:tr w:rsidR="00C2441A" w:rsidRPr="00036EE3" w14:paraId="754A47B5" w14:textId="77777777" w:rsidTr="00507B18">
        <w:tc>
          <w:tcPr>
            <w:tcW w:w="1140" w:type="dxa"/>
          </w:tcPr>
          <w:p w14:paraId="754A47B3" w14:textId="77777777"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507B18">
            <w:pPr>
              <w:spacing w:before="30" w:after="30"/>
              <w:rPr>
                <w:sz w:val="20"/>
                <w:lang w:val="en-US"/>
              </w:rPr>
            </w:pPr>
            <w:r w:rsidRPr="00036EE3">
              <w:rPr>
                <w:sz w:val="20"/>
                <w:lang w:val="en-US"/>
              </w:rPr>
              <w:t>Satellite news gathering</w:t>
            </w:r>
          </w:p>
        </w:tc>
      </w:tr>
      <w:tr w:rsidR="00C2441A" w:rsidRPr="00957AE0" w14:paraId="754A47B8" w14:textId="77777777" w:rsidTr="00507B18">
        <w:tc>
          <w:tcPr>
            <w:tcW w:w="1140" w:type="dxa"/>
          </w:tcPr>
          <w:p w14:paraId="754A47B6" w14:textId="77777777"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14:paraId="754A47BB" w14:textId="77777777" w:rsidTr="00507B18">
        <w:tc>
          <w:tcPr>
            <w:tcW w:w="1140" w:type="dxa"/>
          </w:tcPr>
          <w:p w14:paraId="754A47B9" w14:textId="77777777"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507B18">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957AE0" w14:paraId="754A47BF" w14:textId="77777777" w:rsidTr="00507B18">
        <w:tc>
          <w:tcPr>
            <w:tcW w:w="9360" w:type="dxa"/>
          </w:tcPr>
          <w:p w14:paraId="754A47BE" w14:textId="77777777"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7FACCC0C" w:rsidR="00C2441A" w:rsidRPr="002F5199" w:rsidRDefault="00C2441A" w:rsidP="00522AD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D07480">
        <w:rPr>
          <w:sz w:val="20"/>
          <w:lang w:val="en-US"/>
        </w:rPr>
        <w:t>20</w:t>
      </w:r>
    </w:p>
    <w:p w14:paraId="754A47C3" w14:textId="77777777" w:rsidR="00C2441A" w:rsidRDefault="00C2441A" w:rsidP="00C2441A">
      <w:pPr>
        <w:jc w:val="center"/>
        <w:rPr>
          <w:sz w:val="22"/>
          <w:lang w:val="en-US"/>
        </w:rPr>
      </w:pPr>
    </w:p>
    <w:p w14:paraId="754A47C4" w14:textId="7D442C38"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D07480">
        <w:rPr>
          <w:sz w:val="20"/>
          <w:lang w:val="en-US"/>
        </w:rPr>
        <w:t>20</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565CC">
          <w:headerReference w:type="even" r:id="rId13"/>
          <w:headerReference w:type="default" r:id="rId14"/>
          <w:pgSz w:w="11907" w:h="16834" w:code="9"/>
          <w:pgMar w:top="1418" w:right="1134" w:bottom="1134" w:left="1134" w:header="720" w:footer="482" w:gutter="0"/>
          <w:pgNumType w:fmt="lowerRoman" w:start="2"/>
          <w:cols w:space="720"/>
        </w:sectPr>
      </w:pPr>
    </w:p>
    <w:p w14:paraId="754A47C7" w14:textId="433EEB84" w:rsidR="00C2441A" w:rsidRPr="00BF487A" w:rsidRDefault="00C2441A" w:rsidP="00C2441A">
      <w:pPr>
        <w:pStyle w:val="RecNo"/>
        <w:spacing w:before="0"/>
        <w:rPr>
          <w:lang w:val="en-US"/>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BT</w:t>
      </w:r>
      <w:r w:rsidRPr="00BF487A">
        <w:rPr>
          <w:rStyle w:val="href"/>
          <w:lang w:val="en-US"/>
        </w:rPr>
        <w:t>.</w:t>
      </w:r>
      <w:r>
        <w:rPr>
          <w:rStyle w:val="href"/>
          <w:lang w:val="en-US"/>
        </w:rPr>
        <w:t>2</w:t>
      </w:r>
      <w:r w:rsidR="003158CE">
        <w:rPr>
          <w:rStyle w:val="href"/>
          <w:lang w:val="en-US"/>
        </w:rPr>
        <w:t>13</w:t>
      </w:r>
      <w:r w:rsidR="00D111A2">
        <w:rPr>
          <w:rStyle w:val="href"/>
          <w:lang w:val="en-US"/>
        </w:rPr>
        <w:t>7</w:t>
      </w:r>
      <w:r w:rsidR="00354649">
        <w:rPr>
          <w:rStyle w:val="href"/>
          <w:lang w:val="en-US"/>
        </w:rPr>
        <w:t>-0</w:t>
      </w:r>
    </w:p>
    <w:p w14:paraId="754A47C8" w14:textId="7240ADDD" w:rsidR="00891C13" w:rsidRPr="00891C13" w:rsidRDefault="003575F0" w:rsidP="00891C13">
      <w:pPr>
        <w:pStyle w:val="Rectitle"/>
        <w:rPr>
          <w:lang w:val="en-US"/>
        </w:rPr>
      </w:pPr>
      <w:r w:rsidRPr="00E14046">
        <w:rPr>
          <w:lang w:val="en-GB"/>
        </w:rPr>
        <w:t>Technologies applicable to Internet Protocol interfaces</w:t>
      </w:r>
      <w:r w:rsidRPr="00E14046">
        <w:rPr>
          <w:lang w:val="en-GB"/>
        </w:rPr>
        <w:br/>
        <w:t xml:space="preserve">for programme production </w:t>
      </w:r>
    </w:p>
    <w:p w14:paraId="754A47C9" w14:textId="04B50F8A" w:rsidR="005D4A28" w:rsidRDefault="00352593" w:rsidP="00E14046">
      <w:pPr>
        <w:pStyle w:val="Recdate"/>
        <w:rPr>
          <w:lang w:val="en-US" w:eastAsia="zh-CN"/>
        </w:rPr>
      </w:pPr>
      <w:r>
        <w:rPr>
          <w:lang w:val="en-US" w:eastAsia="zh-CN"/>
        </w:rPr>
        <w:t>(20</w:t>
      </w:r>
      <w:r w:rsidR="0060524B">
        <w:rPr>
          <w:lang w:val="en-US" w:eastAsia="zh-CN"/>
        </w:rPr>
        <w:t>20</w:t>
      </w:r>
      <w:r>
        <w:rPr>
          <w:lang w:val="en-US" w:eastAsia="zh-CN"/>
        </w:rPr>
        <w:t>)</w:t>
      </w:r>
    </w:p>
    <w:p w14:paraId="754A47CA" w14:textId="77777777" w:rsidR="00EA758C" w:rsidRPr="00E14046" w:rsidRDefault="00EA758C" w:rsidP="00B95E51">
      <w:pPr>
        <w:pStyle w:val="HeadingSum"/>
        <w:rPr>
          <w:lang w:val="en-GB"/>
        </w:rPr>
      </w:pPr>
      <w:r w:rsidRPr="00E14046">
        <w:rPr>
          <w:lang w:val="en-GB"/>
        </w:rPr>
        <w:t>Scope</w:t>
      </w:r>
    </w:p>
    <w:p w14:paraId="535C1328" w14:textId="73C4AB56" w:rsidR="00CD141E" w:rsidRDefault="00CD141E" w:rsidP="00CD141E">
      <w:pPr>
        <w:pStyle w:val="Summary"/>
        <w:rPr>
          <w:lang w:val="en-US"/>
        </w:rPr>
      </w:pPr>
      <w:r>
        <w:rPr>
          <w:lang w:val="en-GB" w:eastAsia="ja-JP"/>
        </w:rPr>
        <w:t>P</w:t>
      </w:r>
      <w:r w:rsidRPr="00FE3713">
        <w:rPr>
          <w:lang w:val="en-GB" w:eastAsia="ja-JP"/>
        </w:rPr>
        <w:t xml:space="preserve">rogramme production </w:t>
      </w:r>
      <w:r w:rsidRPr="00B10FFB">
        <w:rPr>
          <w:lang w:val="en-GB" w:eastAsia="ja-JP"/>
        </w:rPr>
        <w:t xml:space="preserve">using a managed </w:t>
      </w:r>
      <w:r w:rsidR="002602C7">
        <w:rPr>
          <w:lang w:val="en-GB" w:eastAsia="ja-JP"/>
        </w:rPr>
        <w:t>Internet Protocol (</w:t>
      </w:r>
      <w:r w:rsidRPr="00B10FFB">
        <w:rPr>
          <w:lang w:val="en-GB" w:eastAsia="ja-JP"/>
        </w:rPr>
        <w:t>IP</w:t>
      </w:r>
      <w:r w:rsidR="002602C7">
        <w:rPr>
          <w:lang w:val="en-GB" w:eastAsia="ja-JP"/>
        </w:rPr>
        <w:t>)</w:t>
      </w:r>
      <w:r w:rsidRPr="00B10FFB">
        <w:rPr>
          <w:lang w:val="en-GB" w:eastAsia="ja-JP"/>
        </w:rPr>
        <w:t xml:space="preserve"> network makes use</w:t>
      </w:r>
      <w:r w:rsidRPr="00FE3713">
        <w:rPr>
          <w:lang w:val="en-GB" w:eastAsia="ja-JP"/>
        </w:rPr>
        <w:t xml:space="preserve"> of technologies from various areas such as media transport, signalling, synchronization, and codecs. This Recommendation provides guidance on choosing technologies applicable to </w:t>
      </w:r>
      <w:r w:rsidRPr="00B10FFB">
        <w:rPr>
          <w:lang w:val="en-GB" w:eastAsia="ja-JP"/>
        </w:rPr>
        <w:t>real-time</w:t>
      </w:r>
      <w:r w:rsidRPr="00FE3713">
        <w:rPr>
          <w:lang w:val="en-GB" w:eastAsia="ja-JP"/>
        </w:rPr>
        <w:t xml:space="preserve"> programme production</w:t>
      </w:r>
      <w:r w:rsidRPr="00B10FFB">
        <w:rPr>
          <w:lang w:val="en-GB" w:eastAsia="ja-JP"/>
        </w:rPr>
        <w:t xml:space="preserve"> using IP-based interfaces on a managed network</w:t>
      </w:r>
      <w:r w:rsidRPr="00FE3713">
        <w:rPr>
          <w:lang w:val="en-GB" w:eastAsia="ja-JP"/>
        </w:rPr>
        <w:t>.</w:t>
      </w:r>
      <w:r w:rsidRPr="00387C8B">
        <w:rPr>
          <w:lang w:val="en-GB"/>
        </w:rPr>
        <w:t xml:space="preserve"> </w:t>
      </w:r>
    </w:p>
    <w:p w14:paraId="754A47CC" w14:textId="77777777" w:rsidR="00EA758C" w:rsidRPr="00C53B8A" w:rsidRDefault="00EA758C" w:rsidP="00EA758C">
      <w:pPr>
        <w:pStyle w:val="Headingb"/>
        <w:rPr>
          <w:lang w:val="en-GB"/>
        </w:rPr>
      </w:pPr>
      <w:r w:rsidRPr="00C53B8A">
        <w:rPr>
          <w:lang w:val="en-GB"/>
        </w:rPr>
        <w:t>Keywords</w:t>
      </w:r>
    </w:p>
    <w:p w14:paraId="496D56BD" w14:textId="77777777" w:rsidR="00433679" w:rsidRPr="00E14046" w:rsidRDefault="00433679" w:rsidP="00433679">
      <w:pPr>
        <w:rPr>
          <w:lang w:val="en-GB" w:eastAsia="ja-JP"/>
        </w:rPr>
      </w:pPr>
      <w:r w:rsidRPr="00E14046">
        <w:rPr>
          <w:rFonts w:hint="eastAsia"/>
          <w:lang w:val="en-GB" w:eastAsia="ja-JP"/>
        </w:rPr>
        <w:t xml:space="preserve">IP interface, </w:t>
      </w:r>
      <w:r w:rsidRPr="00E14046">
        <w:rPr>
          <w:lang w:val="en-GB" w:eastAsia="ja-JP"/>
        </w:rPr>
        <w:t>programme production,</w:t>
      </w:r>
      <w:r w:rsidRPr="00E14046">
        <w:rPr>
          <w:rFonts w:hint="eastAsia"/>
          <w:lang w:val="en-GB" w:eastAsia="ja-JP"/>
        </w:rPr>
        <w:t xml:space="preserve"> </w:t>
      </w:r>
      <w:r w:rsidRPr="00E14046">
        <w:rPr>
          <w:lang w:val="en-GB"/>
        </w:rPr>
        <w:t>programme exchange,</w:t>
      </w:r>
      <w:r w:rsidRPr="00E14046">
        <w:rPr>
          <w:rFonts w:hint="eastAsia"/>
          <w:lang w:val="en-GB" w:eastAsia="ja-JP"/>
        </w:rPr>
        <w:t xml:space="preserve"> RTP, </w:t>
      </w:r>
      <w:r w:rsidRPr="00E14046">
        <w:rPr>
          <w:lang w:val="en-GB" w:eastAsia="ja-JP"/>
        </w:rPr>
        <w:t>PTP, IPv4 and IPv6</w:t>
      </w:r>
    </w:p>
    <w:p w14:paraId="754A47CE" w14:textId="77777777" w:rsidR="00EA758C" w:rsidRPr="00C53B8A" w:rsidRDefault="00EA758C" w:rsidP="00E14046">
      <w:pPr>
        <w:pStyle w:val="Normalaftertitle"/>
        <w:rPr>
          <w:lang w:val="en-GB"/>
        </w:rPr>
      </w:pPr>
      <w:r w:rsidRPr="00C53B8A">
        <w:rPr>
          <w:lang w:val="en-GB"/>
        </w:rPr>
        <w:t>The ITU Radiocommunication Assembly,</w:t>
      </w:r>
    </w:p>
    <w:p w14:paraId="754A47CF" w14:textId="77777777" w:rsidR="00EA758C" w:rsidRPr="00C53B8A" w:rsidRDefault="00EA758C" w:rsidP="00EA758C">
      <w:pPr>
        <w:pStyle w:val="Call"/>
        <w:rPr>
          <w:lang w:val="en-GB"/>
        </w:rPr>
      </w:pPr>
      <w:r w:rsidRPr="00C53B8A">
        <w:rPr>
          <w:lang w:val="en-GB"/>
        </w:rPr>
        <w:t>considering</w:t>
      </w:r>
    </w:p>
    <w:p w14:paraId="5BA9D16D" w14:textId="77777777" w:rsidR="002F05F9" w:rsidRPr="00E14046" w:rsidRDefault="002F05F9" w:rsidP="002F05F9">
      <w:pPr>
        <w:rPr>
          <w:rFonts w:asciiTheme="majorBidi" w:hAnsiTheme="majorBidi" w:cstheme="majorBidi"/>
          <w:lang w:val="en-GB"/>
        </w:rPr>
      </w:pPr>
      <w:r w:rsidRPr="00E14046">
        <w:rPr>
          <w:rFonts w:asciiTheme="majorBidi" w:hAnsiTheme="majorBidi" w:cstheme="majorBidi"/>
          <w:i/>
          <w:iCs/>
          <w:lang w:val="en-GB"/>
        </w:rPr>
        <w:t>a)</w:t>
      </w:r>
      <w:r w:rsidRPr="00E14046">
        <w:rPr>
          <w:rFonts w:asciiTheme="majorBidi" w:hAnsiTheme="majorBidi" w:cstheme="majorBidi"/>
          <w:i/>
          <w:iCs/>
          <w:lang w:val="en-GB"/>
        </w:rPr>
        <w:tab/>
      </w:r>
      <w:r w:rsidRPr="00E14046">
        <w:rPr>
          <w:rFonts w:asciiTheme="majorBidi" w:hAnsiTheme="majorBidi" w:cstheme="majorBidi"/>
          <w:lang w:val="en-GB"/>
        </w:rPr>
        <w:t>that a high-speed IP transmission over wide area telecommunication networks has been available;</w:t>
      </w:r>
    </w:p>
    <w:p w14:paraId="1CD43B16" w14:textId="77777777" w:rsidR="002F05F9" w:rsidRPr="00E14046" w:rsidRDefault="002F05F9" w:rsidP="002F05F9">
      <w:pPr>
        <w:rPr>
          <w:rFonts w:asciiTheme="majorBidi" w:hAnsiTheme="majorBidi" w:cstheme="majorBidi"/>
          <w:lang w:val="en-GB" w:eastAsia="ja-JP"/>
        </w:rPr>
      </w:pPr>
      <w:r w:rsidRPr="00E14046">
        <w:rPr>
          <w:rFonts w:asciiTheme="majorBidi" w:hAnsiTheme="majorBidi" w:cstheme="majorBidi"/>
          <w:i/>
          <w:iCs/>
          <w:lang w:val="en-GB"/>
        </w:rPr>
        <w:t>b)</w:t>
      </w:r>
      <w:r w:rsidRPr="00E14046">
        <w:rPr>
          <w:rFonts w:asciiTheme="majorBidi" w:hAnsiTheme="majorBidi" w:cstheme="majorBidi"/>
          <w:i/>
          <w:iCs/>
          <w:lang w:val="en-GB"/>
        </w:rPr>
        <w:tab/>
      </w:r>
      <w:r w:rsidRPr="00E14046">
        <w:rPr>
          <w:rFonts w:asciiTheme="majorBidi" w:hAnsiTheme="majorBidi" w:cstheme="majorBidi"/>
          <w:lang w:val="en-GB"/>
        </w:rPr>
        <w:t xml:space="preserve">that the </w:t>
      </w:r>
      <w:r w:rsidRPr="00E14046">
        <w:rPr>
          <w:rFonts w:asciiTheme="majorBidi" w:hAnsiTheme="majorBidi" w:cstheme="majorBidi"/>
          <w:lang w:val="en-GB" w:eastAsia="ja-JP"/>
        </w:rPr>
        <w:t>IP can transport various signals, including real-time uncompressed audio/video signals, real-time compressed audio/video signals, ancillary data, and non-real-time data;</w:t>
      </w:r>
    </w:p>
    <w:p w14:paraId="14EB7178" w14:textId="77777777" w:rsidR="002F05F9" w:rsidRPr="00E14046" w:rsidRDefault="002F05F9" w:rsidP="002F05F9">
      <w:pPr>
        <w:rPr>
          <w:lang w:val="en-GB"/>
        </w:rPr>
      </w:pPr>
      <w:r w:rsidRPr="00E14046">
        <w:rPr>
          <w:rFonts w:asciiTheme="majorBidi" w:hAnsiTheme="majorBidi" w:cstheme="majorBidi"/>
          <w:i/>
          <w:lang w:val="en-GB" w:eastAsia="zh-CN"/>
        </w:rPr>
        <w:t>c</w:t>
      </w:r>
      <w:r w:rsidRPr="00E14046">
        <w:rPr>
          <w:rFonts w:asciiTheme="majorBidi" w:hAnsiTheme="majorBidi" w:cstheme="majorBidi"/>
          <w:i/>
          <w:iCs/>
          <w:lang w:val="en-GB" w:eastAsia="zh-CN"/>
        </w:rPr>
        <w:t>)</w:t>
      </w:r>
      <w:r w:rsidRPr="00E14046">
        <w:rPr>
          <w:rFonts w:asciiTheme="majorBidi" w:hAnsiTheme="majorBidi" w:cstheme="majorBidi"/>
          <w:lang w:val="en-GB"/>
        </w:rPr>
        <w:tab/>
      </w:r>
      <w:r w:rsidRPr="00E14046">
        <w:rPr>
          <w:lang w:val="en-GB"/>
        </w:rPr>
        <w:t>that numerous technical elements such as media transport, signalling, synchronization, and codecs should be specified to ensure interoperability among devices connected with IP interface</w:t>
      </w:r>
      <w:r w:rsidRPr="00E14046">
        <w:rPr>
          <w:rFonts w:hint="eastAsia"/>
          <w:lang w:val="en-GB" w:eastAsia="ja-JP"/>
        </w:rPr>
        <w:t>s</w:t>
      </w:r>
      <w:r w:rsidRPr="00E14046">
        <w:rPr>
          <w:lang w:val="en-GB"/>
        </w:rPr>
        <w:t>,</w:t>
      </w:r>
    </w:p>
    <w:p w14:paraId="276CBE18" w14:textId="77777777" w:rsidR="002F05F9" w:rsidRPr="00B23638" w:rsidRDefault="002F05F9" w:rsidP="00E14046">
      <w:pPr>
        <w:pStyle w:val="Call"/>
        <w:rPr>
          <w:lang w:val="en-US"/>
        </w:rPr>
      </w:pPr>
      <w:r w:rsidRPr="00957AE0">
        <w:rPr>
          <w:lang w:val="en-GB"/>
        </w:rPr>
        <w:t>recognizing</w:t>
      </w:r>
    </w:p>
    <w:p w14:paraId="11C56CB9" w14:textId="77777777" w:rsidR="002F05F9" w:rsidRPr="00E14046" w:rsidRDefault="002F05F9" w:rsidP="002F05F9">
      <w:pPr>
        <w:rPr>
          <w:rFonts w:asciiTheme="majorBidi" w:hAnsiTheme="majorBidi" w:cstheme="majorBidi"/>
          <w:lang w:val="en-GB"/>
        </w:rPr>
      </w:pPr>
      <w:r w:rsidRPr="00E14046">
        <w:rPr>
          <w:rFonts w:asciiTheme="majorBidi" w:hAnsiTheme="majorBidi" w:cstheme="majorBidi"/>
          <w:i/>
          <w:lang w:val="en-GB" w:eastAsia="zh-CN"/>
        </w:rPr>
        <w:t>a</w:t>
      </w:r>
      <w:r w:rsidRPr="00E14046">
        <w:rPr>
          <w:rFonts w:asciiTheme="majorBidi" w:hAnsiTheme="majorBidi" w:cstheme="majorBidi"/>
          <w:i/>
          <w:iCs/>
          <w:lang w:val="en-GB" w:eastAsia="zh-CN"/>
        </w:rPr>
        <w:t>)</w:t>
      </w:r>
      <w:r w:rsidRPr="00E14046">
        <w:rPr>
          <w:rFonts w:asciiTheme="majorBidi" w:hAnsiTheme="majorBidi" w:cstheme="majorBidi"/>
          <w:lang w:val="en-GB"/>
        </w:rPr>
        <w:tab/>
        <w:t xml:space="preserve">that the Real-time Transport Protocol (RTP) over IP specified in IETF RFC 3550 can transport various media data such as </w:t>
      </w:r>
      <w:r w:rsidRPr="00E14046">
        <w:rPr>
          <w:rFonts w:asciiTheme="majorBidi" w:hAnsiTheme="majorBidi" w:cstheme="majorBidi" w:hint="eastAsia"/>
          <w:lang w:val="en-GB" w:eastAsia="ja-JP"/>
        </w:rPr>
        <w:t>un</w:t>
      </w:r>
      <w:r w:rsidRPr="00E14046">
        <w:rPr>
          <w:rFonts w:asciiTheme="majorBidi" w:hAnsiTheme="majorBidi" w:cstheme="majorBidi"/>
          <w:lang w:val="en-GB"/>
        </w:rPr>
        <w:t>compressed audio/video, compressed audio/video and ancillary data;</w:t>
      </w:r>
    </w:p>
    <w:p w14:paraId="5DE8AC0E" w14:textId="77777777" w:rsidR="002F05F9" w:rsidRPr="00E14046" w:rsidRDefault="002F05F9" w:rsidP="002F05F9">
      <w:pPr>
        <w:rPr>
          <w:rFonts w:asciiTheme="majorBidi" w:hAnsiTheme="majorBidi" w:cstheme="majorBidi"/>
          <w:lang w:val="en-GB" w:eastAsia="zh-CN"/>
        </w:rPr>
      </w:pPr>
      <w:r w:rsidRPr="00E14046">
        <w:rPr>
          <w:rFonts w:asciiTheme="majorBidi" w:hAnsiTheme="majorBidi" w:cstheme="majorBidi"/>
          <w:i/>
          <w:lang w:val="en-GB" w:eastAsia="zh-CN"/>
        </w:rPr>
        <w:t>b)</w:t>
      </w:r>
      <w:r w:rsidRPr="00E14046">
        <w:rPr>
          <w:rFonts w:asciiTheme="majorBidi" w:hAnsiTheme="majorBidi" w:cstheme="majorBidi"/>
          <w:lang w:val="en-GB" w:eastAsia="zh-CN"/>
        </w:rPr>
        <w:tab/>
        <w:t xml:space="preserve">that the SMPTE ST 2110 suite has been published, which supports </w:t>
      </w:r>
      <w:r w:rsidRPr="00E14046">
        <w:rPr>
          <w:lang w:val="en-GB" w:eastAsia="zh-CN"/>
        </w:rPr>
        <w:t>the separate transport of uncompressed audio, video and ancillary signals over RTP;</w:t>
      </w:r>
    </w:p>
    <w:p w14:paraId="421D6D6D" w14:textId="77777777" w:rsidR="002F05F9" w:rsidRPr="00E14046" w:rsidRDefault="002F05F9" w:rsidP="002F05F9">
      <w:pPr>
        <w:rPr>
          <w:rFonts w:asciiTheme="majorBidi" w:hAnsiTheme="majorBidi" w:cstheme="majorBidi"/>
          <w:lang w:val="en-GB"/>
        </w:rPr>
      </w:pPr>
      <w:r w:rsidRPr="00E14046">
        <w:rPr>
          <w:rFonts w:asciiTheme="majorBidi" w:hAnsiTheme="majorBidi" w:cstheme="majorBidi"/>
          <w:i/>
          <w:lang w:val="en-GB"/>
        </w:rPr>
        <w:t>c</w:t>
      </w:r>
      <w:r w:rsidRPr="00E14046">
        <w:rPr>
          <w:rFonts w:asciiTheme="majorBidi" w:hAnsiTheme="majorBidi" w:cstheme="majorBidi"/>
          <w:i/>
          <w:iCs/>
          <w:lang w:val="en-GB"/>
        </w:rPr>
        <w:t>)</w:t>
      </w:r>
      <w:r w:rsidRPr="00E14046">
        <w:rPr>
          <w:rFonts w:asciiTheme="majorBidi" w:hAnsiTheme="majorBidi" w:cstheme="majorBidi"/>
          <w:lang w:val="en-GB"/>
        </w:rPr>
        <w:tab/>
        <w:t xml:space="preserve">that the </w:t>
      </w:r>
      <w:r w:rsidRPr="00E14046">
        <w:rPr>
          <w:lang w:val="en-GB" w:eastAsia="zh-CN"/>
        </w:rPr>
        <w:t>Precision Time Protocol (PTP) specified in IEEE Std 1588 has been widely used for synchronization, and using PTP for synchronization between devices for programme production is specified in SMPTE ST 2059-1 and ST 2059-2</w:t>
      </w:r>
      <w:r w:rsidRPr="00E14046">
        <w:rPr>
          <w:rFonts w:asciiTheme="majorBidi" w:hAnsiTheme="majorBidi" w:cstheme="majorBidi"/>
          <w:lang w:val="en-GB"/>
        </w:rPr>
        <w:t>;</w:t>
      </w:r>
    </w:p>
    <w:p w14:paraId="7DFBCE5A" w14:textId="77777777" w:rsidR="002F05F9" w:rsidRPr="00E14046" w:rsidRDefault="002F05F9" w:rsidP="002F05F9">
      <w:pPr>
        <w:rPr>
          <w:lang w:val="en-GB"/>
        </w:rPr>
      </w:pPr>
      <w:r w:rsidRPr="00E14046">
        <w:rPr>
          <w:rFonts w:asciiTheme="majorBidi" w:hAnsiTheme="majorBidi" w:cstheme="majorBidi"/>
          <w:i/>
          <w:iCs/>
          <w:lang w:val="en-GB" w:eastAsia="zh-CN"/>
        </w:rPr>
        <w:t>d)</w:t>
      </w:r>
      <w:r w:rsidRPr="00E14046">
        <w:rPr>
          <w:rFonts w:asciiTheme="majorBidi" w:hAnsiTheme="majorBidi" w:cstheme="majorBidi"/>
          <w:lang w:val="en-GB"/>
        </w:rPr>
        <w:tab/>
      </w:r>
      <w:r w:rsidRPr="00E14046">
        <w:rPr>
          <w:lang w:val="en-GB"/>
        </w:rPr>
        <w:t>that lightweight image coding systems, including ISO/IEC 21122-1, also known as “JPEG XS”, have been developed for the efficient transport of UHDTV signals by reducing the bandwidth consumed,</w:t>
      </w:r>
    </w:p>
    <w:p w14:paraId="40285825" w14:textId="77777777" w:rsidR="002F05F9" w:rsidRPr="00ED485C" w:rsidRDefault="002F05F9" w:rsidP="002F05F9">
      <w:pPr>
        <w:pStyle w:val="Call"/>
        <w:rPr>
          <w:i w:val="0"/>
          <w:iCs/>
          <w:lang w:val="en-US" w:eastAsia="ko-KR"/>
        </w:rPr>
      </w:pPr>
      <w:r w:rsidRPr="00ED485C">
        <w:rPr>
          <w:lang w:val="en-US" w:eastAsia="ko-KR"/>
        </w:rPr>
        <w:t>recommends</w:t>
      </w:r>
    </w:p>
    <w:p w14:paraId="66CA4A3F" w14:textId="0B6F41CB" w:rsidR="002F05F9" w:rsidRDefault="002F05F9" w:rsidP="002F05F9">
      <w:pPr>
        <w:rPr>
          <w:lang w:val="en-US" w:eastAsia="ja-JP"/>
        </w:rPr>
      </w:pPr>
      <w:r>
        <w:rPr>
          <w:rFonts w:hint="eastAsia"/>
          <w:lang w:val="en-US" w:eastAsia="ja-JP"/>
        </w:rPr>
        <w:t>that when</w:t>
      </w:r>
      <w:r>
        <w:rPr>
          <w:lang w:val="en-US" w:eastAsia="ja-JP"/>
        </w:rPr>
        <w:t xml:space="preserve"> an </w:t>
      </w:r>
      <w:r w:rsidRPr="00B803F7">
        <w:rPr>
          <w:lang w:val="en-US" w:eastAsia="ja-JP"/>
        </w:rPr>
        <w:t xml:space="preserve">IP interface </w:t>
      </w:r>
      <w:r>
        <w:rPr>
          <w:lang w:val="en-US" w:eastAsia="ja-JP"/>
        </w:rPr>
        <w:t xml:space="preserve">is implemented for </w:t>
      </w:r>
      <w:r w:rsidRPr="00B803F7">
        <w:rPr>
          <w:lang w:val="en-US" w:eastAsia="ja-JP"/>
        </w:rPr>
        <w:t xml:space="preserve">programme production, the profiles </w:t>
      </w:r>
      <w:r>
        <w:rPr>
          <w:lang w:val="en-US" w:eastAsia="ja-JP"/>
        </w:rPr>
        <w:t xml:space="preserve">listed </w:t>
      </w:r>
      <w:r w:rsidRPr="00B803F7">
        <w:rPr>
          <w:lang w:val="en-US" w:eastAsia="ja-JP"/>
        </w:rPr>
        <w:t xml:space="preserve">in Annex 1 should be </w:t>
      </w:r>
      <w:proofErr w:type="gramStart"/>
      <w:r w:rsidRPr="00B803F7">
        <w:rPr>
          <w:lang w:val="en-US" w:eastAsia="ja-JP"/>
        </w:rPr>
        <w:t>taken into account</w:t>
      </w:r>
      <w:proofErr w:type="gramEnd"/>
      <w:r>
        <w:rPr>
          <w:lang w:val="en-US" w:eastAsia="ja-JP"/>
        </w:rPr>
        <w:t>.</w:t>
      </w:r>
    </w:p>
    <w:p w14:paraId="798F45AC" w14:textId="77777777" w:rsidR="002F05F9" w:rsidRPr="00E003D9" w:rsidRDefault="002F05F9" w:rsidP="00B879C8">
      <w:pPr>
        <w:pStyle w:val="Reftitle"/>
        <w:keepNext/>
        <w:keepLines/>
        <w:rPr>
          <w:lang w:val="en-US"/>
        </w:rPr>
      </w:pPr>
      <w:r w:rsidRPr="00E003D9">
        <w:rPr>
          <w:lang w:val="en-US"/>
        </w:rPr>
        <w:lastRenderedPageBreak/>
        <w:t>References</w:t>
      </w:r>
    </w:p>
    <w:p w14:paraId="0870E22E" w14:textId="154740FF" w:rsidR="002F05F9" w:rsidRDefault="002F05F9" w:rsidP="00B879C8">
      <w:pPr>
        <w:pStyle w:val="Reftext"/>
        <w:keepNext/>
        <w:keepLines/>
        <w:rPr>
          <w:lang w:val="en-US" w:eastAsia="ja-JP"/>
        </w:rPr>
      </w:pPr>
      <w:r w:rsidRPr="0013627F">
        <w:rPr>
          <w:szCs w:val="24"/>
          <w:lang w:val="en-US" w:eastAsia="ja-JP"/>
        </w:rPr>
        <w:t>–</w:t>
      </w:r>
      <w:r w:rsidRPr="0013627F">
        <w:rPr>
          <w:szCs w:val="24"/>
          <w:lang w:val="en-US" w:eastAsia="ja-JP"/>
        </w:rPr>
        <w:tab/>
      </w:r>
      <w:r>
        <w:rPr>
          <w:lang w:val="en-US" w:eastAsia="ja-JP"/>
        </w:rPr>
        <w:t>SMPTE ST 337</w:t>
      </w:r>
      <w:r w:rsidR="00A477FA">
        <w:rPr>
          <w:lang w:val="en-US" w:eastAsia="ja-JP"/>
        </w:rPr>
        <w:t>:</w:t>
      </w:r>
      <w:r>
        <w:rPr>
          <w:lang w:val="en-US" w:eastAsia="ja-JP"/>
        </w:rPr>
        <w:t xml:space="preserve"> </w:t>
      </w:r>
      <w:r w:rsidRPr="006B0D03">
        <w:rPr>
          <w:lang w:val="en-US" w:eastAsia="ja-JP"/>
        </w:rPr>
        <w:t>Format for Non-PCM Audio and Data in an AES3 Serial Digital Audio Interface</w:t>
      </w:r>
      <w:r>
        <w:rPr>
          <w:lang w:val="en-US" w:eastAsia="ja-JP"/>
        </w:rPr>
        <w:t>.</w:t>
      </w:r>
    </w:p>
    <w:p w14:paraId="6DA1BA94" w14:textId="42A24A3B" w:rsidR="002F05F9" w:rsidRDefault="002F05F9" w:rsidP="00B879C8">
      <w:pPr>
        <w:pStyle w:val="Reftext"/>
        <w:keepNext/>
        <w:keepLines/>
        <w:rPr>
          <w:lang w:val="en-US" w:eastAsia="ja-JP"/>
        </w:rPr>
      </w:pPr>
      <w:r w:rsidRPr="0013627F">
        <w:rPr>
          <w:szCs w:val="24"/>
          <w:lang w:val="en-US" w:eastAsia="ja-JP"/>
        </w:rPr>
        <w:t>–</w:t>
      </w:r>
      <w:r w:rsidRPr="0013627F">
        <w:rPr>
          <w:szCs w:val="24"/>
          <w:lang w:val="en-US" w:eastAsia="ja-JP"/>
        </w:rPr>
        <w:tab/>
      </w:r>
      <w:r>
        <w:rPr>
          <w:lang w:val="en-US" w:eastAsia="ja-JP"/>
        </w:rPr>
        <w:t>SMPTE ST 338</w:t>
      </w:r>
      <w:r w:rsidR="00A477FA">
        <w:rPr>
          <w:lang w:val="en-US" w:eastAsia="ja-JP"/>
        </w:rPr>
        <w:t>:</w:t>
      </w:r>
      <w:r>
        <w:rPr>
          <w:lang w:val="en-US" w:eastAsia="ja-JP"/>
        </w:rPr>
        <w:t xml:space="preserve"> </w:t>
      </w:r>
      <w:r w:rsidRPr="006B0D03">
        <w:rPr>
          <w:lang w:val="en-US" w:eastAsia="ja-JP"/>
        </w:rPr>
        <w:t xml:space="preserve">Format for Non-PCM Audio and Data in AES3 </w:t>
      </w:r>
      <w:r w:rsidRPr="0013627F">
        <w:rPr>
          <w:szCs w:val="24"/>
          <w:lang w:val="en-US" w:eastAsia="ja-JP"/>
        </w:rPr>
        <w:t>–</w:t>
      </w:r>
      <w:r w:rsidRPr="00524522">
        <w:rPr>
          <w:lang w:val="en-US" w:eastAsia="ja-JP"/>
        </w:rPr>
        <w:t xml:space="preserve"> </w:t>
      </w:r>
      <w:r w:rsidRPr="006B0D03">
        <w:rPr>
          <w:lang w:val="en-US" w:eastAsia="ja-JP"/>
        </w:rPr>
        <w:t>Data Types</w:t>
      </w:r>
      <w:r>
        <w:rPr>
          <w:lang w:val="en-US" w:eastAsia="ja-JP"/>
        </w:rPr>
        <w:t>.</w:t>
      </w:r>
    </w:p>
    <w:p w14:paraId="707F9E9F" w14:textId="37447765" w:rsidR="002F05F9" w:rsidRDefault="002F05F9" w:rsidP="00B879C8">
      <w:pPr>
        <w:pStyle w:val="Reftext"/>
        <w:keepNext/>
        <w:keepLines/>
        <w:rPr>
          <w:lang w:val="en-US" w:eastAsia="ja-JP"/>
        </w:rPr>
      </w:pPr>
      <w:r w:rsidRPr="0013627F">
        <w:rPr>
          <w:szCs w:val="24"/>
          <w:lang w:val="en-US" w:eastAsia="ja-JP"/>
        </w:rPr>
        <w:t>–</w:t>
      </w:r>
      <w:r w:rsidRPr="0013627F">
        <w:rPr>
          <w:szCs w:val="24"/>
          <w:lang w:val="en-US" w:eastAsia="ja-JP"/>
        </w:rPr>
        <w:tab/>
      </w:r>
      <w:r>
        <w:rPr>
          <w:lang w:val="en-US" w:eastAsia="ja-JP"/>
        </w:rPr>
        <w:t>SMPTE ST 2022-6</w:t>
      </w:r>
      <w:r w:rsidR="00A477FA">
        <w:rPr>
          <w:lang w:val="en-US" w:eastAsia="ja-JP"/>
        </w:rPr>
        <w:t>:</w:t>
      </w:r>
      <w:r>
        <w:rPr>
          <w:lang w:val="en-US" w:eastAsia="ja-JP"/>
        </w:rPr>
        <w:t xml:space="preserve"> </w:t>
      </w:r>
      <w:r w:rsidRPr="00A1152C">
        <w:rPr>
          <w:lang w:val="en-US" w:eastAsia="ja-JP"/>
        </w:rPr>
        <w:t>Transport of High Bit Rate Media Signals over IP Networks (HBRMT)</w:t>
      </w:r>
      <w:r w:rsidRPr="0013627F">
        <w:rPr>
          <w:lang w:val="en-US" w:eastAsia="ja-JP"/>
        </w:rPr>
        <w:t>.</w:t>
      </w:r>
    </w:p>
    <w:p w14:paraId="6AF53877" w14:textId="3EB62C4A"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SMPTE ST 2059-1</w:t>
      </w:r>
      <w:r w:rsidR="00A477FA">
        <w:rPr>
          <w:lang w:val="en-US" w:eastAsia="ja-JP"/>
        </w:rPr>
        <w:t>:</w:t>
      </w:r>
      <w:r>
        <w:rPr>
          <w:lang w:val="en-US" w:eastAsia="ja-JP"/>
        </w:rPr>
        <w:t xml:space="preserve"> </w:t>
      </w:r>
      <w:r w:rsidRPr="00484C31">
        <w:rPr>
          <w:lang w:val="en-US" w:eastAsia="ja-JP"/>
        </w:rPr>
        <w:t>Generation and Alignment of Interface Signals to the SMPTE Epoch</w:t>
      </w:r>
      <w:r w:rsidRPr="0013627F">
        <w:rPr>
          <w:lang w:val="en-US" w:eastAsia="ja-JP"/>
        </w:rPr>
        <w:t>.</w:t>
      </w:r>
    </w:p>
    <w:p w14:paraId="5C840D10" w14:textId="1F8A9E33"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SMPTE ST 2059-2</w:t>
      </w:r>
      <w:r w:rsidR="00A477FA">
        <w:rPr>
          <w:lang w:val="en-US" w:eastAsia="ja-JP"/>
        </w:rPr>
        <w:t>:</w:t>
      </w:r>
      <w:r w:rsidRPr="00E14046">
        <w:rPr>
          <w:lang w:val="en-GB"/>
        </w:rPr>
        <w:t xml:space="preserve"> </w:t>
      </w:r>
      <w:r w:rsidRPr="00484C31">
        <w:rPr>
          <w:lang w:val="en-US" w:eastAsia="ja-JP"/>
        </w:rPr>
        <w:t>SMPTE Profile for Use of IEEE-1588 Precision Time Protocol in Professional Broadcast Applications</w:t>
      </w:r>
      <w:r>
        <w:rPr>
          <w:lang w:val="en-US" w:eastAsia="ja-JP"/>
        </w:rPr>
        <w:t>.</w:t>
      </w:r>
    </w:p>
    <w:p w14:paraId="50F604F0" w14:textId="3C578969"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SMPTE ST 2110-10</w:t>
      </w:r>
      <w:r w:rsidR="00A477FA">
        <w:rPr>
          <w:lang w:val="en-US" w:eastAsia="ja-JP"/>
        </w:rPr>
        <w:t>:</w:t>
      </w:r>
      <w:r>
        <w:rPr>
          <w:lang w:val="en-US" w:eastAsia="ja-JP"/>
        </w:rPr>
        <w:t xml:space="preserve"> </w:t>
      </w:r>
      <w:r w:rsidRPr="00A1152C">
        <w:rPr>
          <w:lang w:val="en-US" w:eastAsia="ja-JP"/>
        </w:rPr>
        <w:t>Professional Media Over Managed IP Networks: System Timing and Definitions</w:t>
      </w:r>
      <w:r w:rsidRPr="0013627F">
        <w:rPr>
          <w:lang w:val="en-US" w:eastAsia="ja-JP"/>
        </w:rPr>
        <w:t>.</w:t>
      </w:r>
    </w:p>
    <w:p w14:paraId="09285B22" w14:textId="55164FDD"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sidRPr="00A1152C">
        <w:rPr>
          <w:lang w:val="en-US" w:eastAsia="ja-JP"/>
        </w:rPr>
        <w:t>SMPTE ST 2110-20</w:t>
      </w:r>
      <w:r w:rsidR="00A477FA">
        <w:rPr>
          <w:lang w:val="en-US" w:eastAsia="ja-JP"/>
        </w:rPr>
        <w:t>:</w:t>
      </w:r>
      <w:r w:rsidRPr="00A1152C">
        <w:rPr>
          <w:lang w:val="en-US" w:eastAsia="ja-JP"/>
        </w:rPr>
        <w:t xml:space="preserve"> Professional Media Over Managed IP Networks:</w:t>
      </w:r>
      <w:r>
        <w:rPr>
          <w:lang w:val="en-US" w:eastAsia="ja-JP"/>
        </w:rPr>
        <w:t xml:space="preserve"> </w:t>
      </w:r>
      <w:r w:rsidRPr="00A1152C">
        <w:rPr>
          <w:lang w:val="en-US" w:eastAsia="ja-JP"/>
        </w:rPr>
        <w:t>Uncompressed Active Video.</w:t>
      </w:r>
    </w:p>
    <w:p w14:paraId="6C3CE910" w14:textId="434FB69A"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szCs w:val="24"/>
          <w:lang w:val="en-US" w:eastAsia="ja-JP"/>
        </w:rPr>
        <w:t>SMPTE ST2110-22</w:t>
      </w:r>
      <w:r w:rsidR="00A477FA">
        <w:rPr>
          <w:szCs w:val="24"/>
          <w:lang w:val="en-US" w:eastAsia="ja-JP"/>
        </w:rPr>
        <w:t>:</w:t>
      </w:r>
      <w:r>
        <w:rPr>
          <w:szCs w:val="24"/>
          <w:lang w:val="en-US" w:eastAsia="ja-JP"/>
        </w:rPr>
        <w:t xml:space="preserve"> P</w:t>
      </w:r>
      <w:r w:rsidRPr="00A1152C">
        <w:rPr>
          <w:lang w:val="en-US" w:eastAsia="ja-JP"/>
        </w:rPr>
        <w:t>rofessional Media Over Managed IP Networks:</w:t>
      </w:r>
      <w:r>
        <w:rPr>
          <w:lang w:val="en-US" w:eastAsia="ja-JP"/>
        </w:rPr>
        <w:t xml:space="preserve"> Constant Bit-Rate Compressed</w:t>
      </w:r>
      <w:r w:rsidRPr="00A1152C">
        <w:rPr>
          <w:lang w:val="en-US" w:eastAsia="ja-JP"/>
        </w:rPr>
        <w:t xml:space="preserve"> Video.</w:t>
      </w:r>
      <w:r>
        <w:rPr>
          <w:lang w:val="en-US" w:eastAsia="ja-JP"/>
        </w:rPr>
        <w:t xml:space="preserve"> </w:t>
      </w:r>
    </w:p>
    <w:p w14:paraId="77C5F01D" w14:textId="5E9CBE1D"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SMPTE ST 2110-30</w:t>
      </w:r>
      <w:r w:rsidR="00A477FA">
        <w:rPr>
          <w:lang w:val="en-US" w:eastAsia="ja-JP"/>
        </w:rPr>
        <w:t>:</w:t>
      </w:r>
      <w:r>
        <w:rPr>
          <w:lang w:val="en-US" w:eastAsia="ja-JP"/>
        </w:rPr>
        <w:t xml:space="preserve"> </w:t>
      </w:r>
      <w:r w:rsidRPr="00A1152C">
        <w:rPr>
          <w:lang w:val="en-US" w:eastAsia="ja-JP"/>
        </w:rPr>
        <w:t>Professional Media Over Managed IP Networks:</w:t>
      </w:r>
      <w:r>
        <w:rPr>
          <w:lang w:val="en-US" w:eastAsia="ja-JP"/>
        </w:rPr>
        <w:t xml:space="preserve"> PCM Digital Audio</w:t>
      </w:r>
      <w:r w:rsidRPr="0013627F">
        <w:rPr>
          <w:lang w:val="en-US" w:eastAsia="ja-JP"/>
        </w:rPr>
        <w:t>.</w:t>
      </w:r>
    </w:p>
    <w:p w14:paraId="7F99788D" w14:textId="464319EF"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SMPTE ST 2110-31</w:t>
      </w:r>
      <w:r w:rsidR="00A477FA">
        <w:rPr>
          <w:lang w:val="en-US" w:eastAsia="ja-JP"/>
        </w:rPr>
        <w:t>:</w:t>
      </w:r>
      <w:r>
        <w:rPr>
          <w:lang w:val="en-US" w:eastAsia="ja-JP"/>
        </w:rPr>
        <w:t xml:space="preserve"> </w:t>
      </w:r>
      <w:r w:rsidRPr="00A1152C">
        <w:rPr>
          <w:lang w:val="en-US" w:eastAsia="ja-JP"/>
        </w:rPr>
        <w:t>Professional Media Over Managed IP Networks: AES3 Transparent Transport</w:t>
      </w:r>
      <w:r w:rsidRPr="0013627F">
        <w:rPr>
          <w:lang w:val="en-US" w:eastAsia="ja-JP"/>
        </w:rPr>
        <w:t>.</w:t>
      </w:r>
    </w:p>
    <w:p w14:paraId="3DB2A857" w14:textId="7607C1F7" w:rsidR="002F05F9" w:rsidRDefault="002F05F9" w:rsidP="00B879C8">
      <w:pPr>
        <w:pStyle w:val="Reftext"/>
        <w:rPr>
          <w:lang w:val="en-US" w:eastAsia="ja-JP"/>
        </w:rPr>
      </w:pPr>
      <w:r w:rsidRPr="0013627F">
        <w:rPr>
          <w:szCs w:val="24"/>
          <w:lang w:val="en-US" w:eastAsia="ja-JP"/>
        </w:rPr>
        <w:t>–</w:t>
      </w:r>
      <w:r w:rsidRPr="0013627F">
        <w:rPr>
          <w:szCs w:val="24"/>
          <w:lang w:val="en-US" w:eastAsia="ja-JP"/>
        </w:rPr>
        <w:tab/>
      </w:r>
      <w:r>
        <w:rPr>
          <w:lang w:val="en-US" w:eastAsia="ja-JP"/>
        </w:rPr>
        <w:t>ISO/IEC 21122-1</w:t>
      </w:r>
      <w:r w:rsidR="00A477FA">
        <w:rPr>
          <w:lang w:val="en-US" w:eastAsia="ja-JP"/>
        </w:rPr>
        <w:t>:</w:t>
      </w:r>
      <w:r>
        <w:rPr>
          <w:lang w:val="en-US" w:eastAsia="ja-JP"/>
        </w:rPr>
        <w:t xml:space="preserve"> </w:t>
      </w:r>
      <w:r w:rsidRPr="00524522">
        <w:rPr>
          <w:lang w:val="en-US" w:eastAsia="ja-JP"/>
        </w:rPr>
        <w:t xml:space="preserve">Information technology </w:t>
      </w:r>
      <w:r w:rsidRPr="0013627F">
        <w:rPr>
          <w:szCs w:val="24"/>
          <w:lang w:val="en-US" w:eastAsia="ja-JP"/>
        </w:rPr>
        <w:t>–</w:t>
      </w:r>
      <w:r w:rsidRPr="00524522">
        <w:rPr>
          <w:lang w:val="en-US" w:eastAsia="ja-JP"/>
        </w:rPr>
        <w:t xml:space="preserve"> Low-latency lightweight image coding system </w:t>
      </w:r>
      <w:r w:rsidRPr="0013627F">
        <w:rPr>
          <w:szCs w:val="24"/>
          <w:lang w:val="en-US" w:eastAsia="ja-JP"/>
        </w:rPr>
        <w:t>–</w:t>
      </w:r>
      <w:r w:rsidRPr="0013627F">
        <w:rPr>
          <w:lang w:val="en-US" w:eastAsia="ja-JP"/>
        </w:rPr>
        <w:t xml:space="preserve"> </w:t>
      </w:r>
      <w:r w:rsidRPr="00524522">
        <w:rPr>
          <w:lang w:val="en-US" w:eastAsia="ja-JP"/>
        </w:rPr>
        <w:t>Part 1: Core coding system</w:t>
      </w:r>
      <w:r w:rsidRPr="0013627F">
        <w:rPr>
          <w:lang w:val="en-US" w:eastAsia="ja-JP"/>
        </w:rPr>
        <w:t>.</w:t>
      </w:r>
    </w:p>
    <w:p w14:paraId="09F0F9D6" w14:textId="77777777" w:rsidR="002F05F9" w:rsidRDefault="002F05F9" w:rsidP="00B879C8">
      <w:pPr>
        <w:pStyle w:val="Reftext"/>
        <w:rPr>
          <w:szCs w:val="24"/>
          <w:lang w:val="en-US" w:eastAsia="ja-JP"/>
        </w:rPr>
      </w:pPr>
      <w:r w:rsidRPr="0013627F">
        <w:rPr>
          <w:szCs w:val="24"/>
          <w:lang w:val="en-US" w:eastAsia="ja-JP"/>
        </w:rPr>
        <w:t>–</w:t>
      </w:r>
      <w:r w:rsidRPr="0013627F">
        <w:rPr>
          <w:szCs w:val="24"/>
          <w:lang w:val="en-US" w:eastAsia="ja-JP"/>
        </w:rPr>
        <w:tab/>
      </w:r>
      <w:r>
        <w:rPr>
          <w:szCs w:val="24"/>
          <w:lang w:val="en-US" w:eastAsia="ja-JP"/>
        </w:rPr>
        <w:t xml:space="preserve">IETF RFC 3190: </w:t>
      </w:r>
      <w:r w:rsidRPr="00B26AC7">
        <w:rPr>
          <w:szCs w:val="24"/>
          <w:lang w:val="en-US" w:eastAsia="ja-JP"/>
        </w:rPr>
        <w:t xml:space="preserve">RTP Payload Format for 12-bit DAT Audio and 20- </w:t>
      </w:r>
      <w:r>
        <w:rPr>
          <w:szCs w:val="24"/>
          <w:lang w:val="en-US" w:eastAsia="ja-JP"/>
        </w:rPr>
        <w:t>and 24-bit Linear Sampled Audio.</w:t>
      </w:r>
    </w:p>
    <w:p w14:paraId="7CAD2D41" w14:textId="77777777" w:rsidR="002F05F9" w:rsidRDefault="002F05F9" w:rsidP="00B879C8">
      <w:pPr>
        <w:pStyle w:val="Reftext"/>
        <w:rPr>
          <w:szCs w:val="24"/>
          <w:lang w:val="en-US" w:eastAsia="ja-JP"/>
        </w:rPr>
      </w:pPr>
      <w:r w:rsidRPr="0013627F">
        <w:rPr>
          <w:szCs w:val="24"/>
          <w:lang w:val="en-US" w:eastAsia="ja-JP"/>
        </w:rPr>
        <w:t>–</w:t>
      </w:r>
      <w:r w:rsidRPr="0013627F">
        <w:rPr>
          <w:szCs w:val="24"/>
          <w:lang w:val="en-US" w:eastAsia="ja-JP"/>
        </w:rPr>
        <w:tab/>
      </w:r>
      <w:r>
        <w:rPr>
          <w:szCs w:val="24"/>
          <w:lang w:val="en-US" w:eastAsia="ja-JP"/>
        </w:rPr>
        <w:t xml:space="preserve">IETF RFC 3551: </w:t>
      </w:r>
      <w:r w:rsidRPr="00B26AC7">
        <w:rPr>
          <w:szCs w:val="24"/>
          <w:lang w:val="en-US" w:eastAsia="ja-JP"/>
        </w:rPr>
        <w:t>RTP Profile for Audio and Video Conferences with Minimal Control</w:t>
      </w:r>
      <w:r>
        <w:rPr>
          <w:szCs w:val="24"/>
          <w:lang w:val="en-US" w:eastAsia="ja-JP"/>
        </w:rPr>
        <w:t>.</w:t>
      </w:r>
    </w:p>
    <w:p w14:paraId="1AADFE64" w14:textId="77777777" w:rsidR="002F05F9" w:rsidRDefault="002F05F9" w:rsidP="00B879C8">
      <w:pPr>
        <w:pStyle w:val="Reftext"/>
        <w:rPr>
          <w:szCs w:val="24"/>
          <w:lang w:val="en-US" w:eastAsia="ja-JP"/>
        </w:rPr>
      </w:pPr>
      <w:r w:rsidRPr="0013627F">
        <w:rPr>
          <w:szCs w:val="24"/>
          <w:lang w:val="en-US" w:eastAsia="ja-JP"/>
        </w:rPr>
        <w:t>–</w:t>
      </w:r>
      <w:r w:rsidRPr="0013627F">
        <w:rPr>
          <w:szCs w:val="24"/>
          <w:lang w:val="en-US" w:eastAsia="ja-JP"/>
        </w:rPr>
        <w:tab/>
      </w:r>
      <w:r>
        <w:rPr>
          <w:szCs w:val="24"/>
          <w:lang w:val="en-US" w:eastAsia="ja-JP"/>
        </w:rPr>
        <w:t xml:space="preserve">IETF RFC 4301: </w:t>
      </w:r>
      <w:r w:rsidRPr="0027201E">
        <w:rPr>
          <w:szCs w:val="24"/>
          <w:lang w:val="en-US" w:eastAsia="ja-JP"/>
        </w:rPr>
        <w:t>Security Architecture for the Internet Protocol</w:t>
      </w:r>
      <w:r>
        <w:rPr>
          <w:szCs w:val="24"/>
          <w:lang w:val="en-US" w:eastAsia="ja-JP"/>
        </w:rPr>
        <w:t>.</w:t>
      </w:r>
    </w:p>
    <w:p w14:paraId="20050BD6" w14:textId="77777777" w:rsidR="002F05F9" w:rsidRDefault="002F05F9" w:rsidP="004538CC">
      <w:pPr>
        <w:rPr>
          <w:lang w:val="en-US" w:eastAsia="ja-JP"/>
        </w:rPr>
      </w:pPr>
    </w:p>
    <w:p w14:paraId="7CA3CB7C" w14:textId="4E36321E" w:rsidR="002F05F9" w:rsidRDefault="002F05F9" w:rsidP="004538CC">
      <w:pPr>
        <w:rPr>
          <w:lang w:val="en-US" w:eastAsia="ja-JP"/>
        </w:rPr>
      </w:pPr>
    </w:p>
    <w:p w14:paraId="32C23D79" w14:textId="77777777" w:rsidR="002F05F9" w:rsidRDefault="002F05F9" w:rsidP="002F05F9">
      <w:pPr>
        <w:pStyle w:val="AnnexNoTitle"/>
        <w:rPr>
          <w:lang w:val="en-GB"/>
        </w:rPr>
      </w:pPr>
      <w:bookmarkStart w:id="4" w:name="_Hlk521687689"/>
      <w:r w:rsidRPr="00E14046">
        <w:rPr>
          <w:lang w:val="en-GB"/>
        </w:rPr>
        <w:t>Annex</w:t>
      </w:r>
      <w:r w:rsidRPr="007D75CB">
        <w:rPr>
          <w:lang w:val="en-US"/>
        </w:rPr>
        <w:t xml:space="preserve"> 1</w:t>
      </w:r>
      <w:r w:rsidRPr="007D75CB">
        <w:rPr>
          <w:lang w:val="en-US"/>
        </w:rPr>
        <w:br/>
      </w:r>
      <w:r w:rsidRPr="007D75CB">
        <w:rPr>
          <w:lang w:val="en-US"/>
        </w:rPr>
        <w:br/>
        <w:t>Profiles for IP interfaces for</w:t>
      </w:r>
      <w:r>
        <w:rPr>
          <w:lang w:val="en-GB"/>
        </w:rPr>
        <w:t xml:space="preserve"> programme production</w:t>
      </w:r>
      <w:r w:rsidRPr="00FC57C6">
        <w:rPr>
          <w:lang w:val="en-GB"/>
        </w:rPr>
        <w:t xml:space="preserve"> and exchange</w:t>
      </w:r>
    </w:p>
    <w:p w14:paraId="60BD144F" w14:textId="77777777" w:rsidR="002F05F9" w:rsidRPr="00E14046" w:rsidRDefault="002F05F9" w:rsidP="002F05F9">
      <w:pPr>
        <w:pStyle w:val="Heading1"/>
        <w:rPr>
          <w:lang w:val="en-GB"/>
        </w:rPr>
      </w:pPr>
      <w:r w:rsidRPr="00E14046">
        <w:rPr>
          <w:lang w:val="en-GB"/>
        </w:rPr>
        <w:t>1</w:t>
      </w:r>
      <w:r w:rsidRPr="00E14046">
        <w:rPr>
          <w:lang w:val="en-GB"/>
        </w:rPr>
        <w:tab/>
        <w:t>Overview of profiles</w:t>
      </w:r>
    </w:p>
    <w:bookmarkEnd w:id="4"/>
    <w:p w14:paraId="50C1143B" w14:textId="77777777" w:rsidR="002F05F9" w:rsidRPr="00B93FEB" w:rsidRDefault="002F05F9" w:rsidP="002F05F9">
      <w:pPr>
        <w:rPr>
          <w:spacing w:val="-2"/>
          <w:lang w:val="en-US" w:eastAsia="zh-CN"/>
        </w:rPr>
      </w:pPr>
      <w:r w:rsidRPr="00B93FEB">
        <w:rPr>
          <w:spacing w:val="-2"/>
          <w:lang w:val="en-US" w:eastAsia="zh-CN"/>
        </w:rPr>
        <w:t>Profiles specify restrictions on applied specifications and their parameter values</w:t>
      </w:r>
      <w:r>
        <w:rPr>
          <w:spacing w:val="-2"/>
          <w:lang w:val="en-US" w:eastAsia="zh-CN"/>
        </w:rPr>
        <w:t>,</w:t>
      </w:r>
      <w:r w:rsidRPr="00B93FEB">
        <w:rPr>
          <w:spacing w:val="-2"/>
          <w:lang w:val="en-US" w:eastAsia="zh-CN"/>
        </w:rPr>
        <w:t xml:space="preserve"> and hence limit on the capabilities needed to send/receive and process the IP packets. Profiles may also be used to indicate interoperability points between individual device implementations.</w:t>
      </w:r>
    </w:p>
    <w:p w14:paraId="1A320D1A" w14:textId="77777777" w:rsidR="002F05F9" w:rsidRPr="00B93FEB" w:rsidRDefault="002F05F9" w:rsidP="002F05F9">
      <w:pPr>
        <w:rPr>
          <w:lang w:val="en-US" w:eastAsia="zh-CN"/>
        </w:rPr>
      </w:pPr>
      <w:r w:rsidRPr="002860A2">
        <w:rPr>
          <w:lang w:val="en-US" w:eastAsia="zh-CN"/>
        </w:rPr>
        <w:t>Each profile specifies a combination of applied specifications and their restricted parameter values that should be supported by all devices conforming to that profile.</w:t>
      </w:r>
    </w:p>
    <w:p w14:paraId="0D2D66FB" w14:textId="77777777" w:rsidR="002F05F9" w:rsidRPr="00E14046" w:rsidRDefault="002F05F9" w:rsidP="002F05F9">
      <w:pPr>
        <w:pStyle w:val="Heading1"/>
        <w:rPr>
          <w:lang w:val="en-GB"/>
        </w:rPr>
      </w:pPr>
      <w:r w:rsidRPr="00E14046">
        <w:rPr>
          <w:lang w:val="en-GB"/>
        </w:rPr>
        <w:t>2</w:t>
      </w:r>
      <w:r w:rsidRPr="00E14046">
        <w:rPr>
          <w:lang w:val="en-GB"/>
        </w:rPr>
        <w:tab/>
        <w:t>Profiles for video</w:t>
      </w:r>
    </w:p>
    <w:p w14:paraId="21D45811" w14:textId="77777777" w:rsidR="002F05F9" w:rsidRPr="00E14046" w:rsidRDefault="002F05F9" w:rsidP="002F05F9">
      <w:pPr>
        <w:pStyle w:val="Heading2"/>
        <w:rPr>
          <w:lang w:val="en-GB" w:eastAsia="ja-JP"/>
        </w:rPr>
      </w:pPr>
      <w:r w:rsidRPr="00E14046">
        <w:rPr>
          <w:lang w:val="en-GB" w:eastAsia="ja-JP"/>
        </w:rPr>
        <w:t>2</w:t>
      </w:r>
      <w:r w:rsidRPr="00E14046">
        <w:rPr>
          <w:rFonts w:hint="eastAsia"/>
          <w:lang w:val="en-GB" w:eastAsia="ja-JP"/>
        </w:rPr>
        <w:t>.1</w:t>
      </w:r>
      <w:r w:rsidRPr="00E14046">
        <w:rPr>
          <w:rFonts w:hint="eastAsia"/>
          <w:lang w:val="en-GB" w:eastAsia="ja-JP"/>
        </w:rPr>
        <w:tab/>
      </w:r>
      <w:r w:rsidRPr="00E14046">
        <w:rPr>
          <w:lang w:val="en-GB" w:eastAsia="ja-JP"/>
        </w:rPr>
        <w:t>Baseline</w:t>
      </w:r>
      <w:r w:rsidRPr="00E14046">
        <w:rPr>
          <w:rFonts w:hint="eastAsia"/>
          <w:lang w:val="en-GB" w:eastAsia="ja-JP"/>
        </w:rPr>
        <w:t xml:space="preserve"> </w:t>
      </w:r>
      <w:r w:rsidRPr="00E14046">
        <w:rPr>
          <w:lang w:val="en-GB" w:eastAsia="ja-JP"/>
        </w:rPr>
        <w:t xml:space="preserve">video </w:t>
      </w:r>
      <w:r w:rsidRPr="00E14046">
        <w:rPr>
          <w:rFonts w:hint="eastAsia"/>
          <w:lang w:val="en-GB" w:eastAsia="ja-JP"/>
        </w:rPr>
        <w:t>profile</w:t>
      </w:r>
    </w:p>
    <w:p w14:paraId="6A435672" w14:textId="77777777" w:rsidR="002F05F9" w:rsidRDefault="002F05F9" w:rsidP="002F05F9">
      <w:pPr>
        <w:rPr>
          <w:lang w:val="en-US" w:eastAsia="zh-CN"/>
        </w:rPr>
      </w:pPr>
      <w:r w:rsidRPr="004C7D32">
        <w:rPr>
          <w:lang w:val="en-US" w:eastAsia="zh-CN"/>
        </w:rPr>
        <w:t>The Baseline video profile has the maximum interoperability among devices</w:t>
      </w:r>
      <w:r>
        <w:rPr>
          <w:lang w:val="en-US" w:eastAsia="zh-CN"/>
        </w:rPr>
        <w:t xml:space="preserve"> within this Recommendation</w:t>
      </w:r>
      <w:r w:rsidRPr="004C7D32">
        <w:rPr>
          <w:lang w:val="en-US" w:eastAsia="zh-CN"/>
        </w:rPr>
        <w:t xml:space="preserve">. When a device cannot </w:t>
      </w:r>
      <w:r>
        <w:rPr>
          <w:lang w:val="en-US" w:eastAsia="zh-CN"/>
        </w:rPr>
        <w:t>communicate</w:t>
      </w:r>
      <w:r w:rsidRPr="004C7D32">
        <w:rPr>
          <w:lang w:val="en-US" w:eastAsia="zh-CN"/>
        </w:rPr>
        <w:t xml:space="preserve"> </w:t>
      </w:r>
      <w:r>
        <w:rPr>
          <w:lang w:val="en-US" w:eastAsia="zh-CN"/>
        </w:rPr>
        <w:t>with</w:t>
      </w:r>
      <w:r w:rsidRPr="004C7D32">
        <w:rPr>
          <w:lang w:val="en-US" w:eastAsia="zh-CN"/>
        </w:rPr>
        <w:t xml:space="preserve"> the other devices </w:t>
      </w:r>
      <w:r>
        <w:rPr>
          <w:lang w:val="en-US" w:eastAsia="zh-CN"/>
        </w:rPr>
        <w:t>by using</w:t>
      </w:r>
      <w:r w:rsidRPr="004C7D32">
        <w:rPr>
          <w:lang w:val="en-US" w:eastAsia="zh-CN"/>
        </w:rPr>
        <w:t xml:space="preserve"> the other profiles described in this Recommendation, it should try to </w:t>
      </w:r>
      <w:r>
        <w:rPr>
          <w:lang w:val="en-US" w:eastAsia="zh-CN"/>
        </w:rPr>
        <w:t>use</w:t>
      </w:r>
      <w:r w:rsidRPr="004C7D32">
        <w:rPr>
          <w:lang w:val="en-US" w:eastAsia="zh-CN"/>
        </w:rPr>
        <w:t xml:space="preserve"> the Baseline video profile. For </w:t>
      </w:r>
      <w:r>
        <w:rPr>
          <w:lang w:val="en-US" w:eastAsia="zh-CN"/>
        </w:rPr>
        <w:t xml:space="preserve">the </w:t>
      </w:r>
      <w:r w:rsidRPr="004C7D32">
        <w:rPr>
          <w:lang w:val="en-US" w:eastAsia="zh-CN"/>
        </w:rPr>
        <w:t>IP version</w:t>
      </w:r>
      <w:r>
        <w:rPr>
          <w:lang w:val="en-US" w:eastAsia="zh-CN"/>
        </w:rPr>
        <w:t xml:space="preserve"> in the Baseline video profile</w:t>
      </w:r>
      <w:r w:rsidRPr="004C7D32">
        <w:rPr>
          <w:lang w:val="en-US" w:eastAsia="zh-CN"/>
        </w:rPr>
        <w:t>, either IPv4 or IPv6 is used.</w:t>
      </w:r>
    </w:p>
    <w:p w14:paraId="34583E30" w14:textId="77777777" w:rsidR="002F05F9" w:rsidRPr="004C7D32" w:rsidRDefault="002F05F9" w:rsidP="002F05F9">
      <w:pPr>
        <w:rPr>
          <w:lang w:val="en-US" w:eastAsia="zh-CN"/>
        </w:rPr>
      </w:pPr>
      <w:r>
        <w:rPr>
          <w:lang w:val="en-US" w:eastAsia="zh-CN"/>
        </w:rPr>
        <w:lastRenderedPageBreak/>
        <w:t>When v</w:t>
      </w:r>
      <w:r w:rsidRPr="00EF4507">
        <w:rPr>
          <w:lang w:val="en-US" w:eastAsia="zh-CN"/>
        </w:rPr>
        <w:t>ideo signals need to be protected from una</w:t>
      </w:r>
      <w:r>
        <w:rPr>
          <w:lang w:val="en-US" w:eastAsia="zh-CN"/>
        </w:rPr>
        <w:t xml:space="preserve">uthorized access, </w:t>
      </w:r>
      <w:r w:rsidRPr="00EF4507">
        <w:rPr>
          <w:lang w:val="en-US" w:eastAsia="zh-CN"/>
        </w:rPr>
        <w:t>the Security Architecture for Internet Protocol (IPSec) version 3 specified in IETF RFC 4301</w:t>
      </w:r>
      <w:r>
        <w:rPr>
          <w:lang w:val="en-US" w:eastAsia="zh-CN"/>
        </w:rPr>
        <w:t xml:space="preserve"> may be used for encrypting IP packets </w:t>
      </w:r>
      <w:r w:rsidRPr="00EF4507">
        <w:rPr>
          <w:lang w:val="en-US" w:eastAsia="zh-CN"/>
        </w:rPr>
        <w:t>carrying an SDP object and video signals</w:t>
      </w:r>
      <w:r>
        <w:rPr>
          <w:lang w:val="en-US" w:eastAsia="zh-CN"/>
        </w:rPr>
        <w:t>.</w:t>
      </w:r>
    </w:p>
    <w:p w14:paraId="38568B0F" w14:textId="77777777" w:rsidR="002F05F9" w:rsidRPr="00E14046" w:rsidRDefault="002F05F9" w:rsidP="002F05F9">
      <w:pPr>
        <w:pStyle w:val="TableNo"/>
        <w:rPr>
          <w:lang w:val="en-GB" w:eastAsia="ja-JP"/>
        </w:rPr>
      </w:pPr>
      <w:r w:rsidRPr="00E14046">
        <w:rPr>
          <w:lang w:val="en-GB" w:eastAsia="ja-JP"/>
        </w:rPr>
        <w:t>TABLE 1</w:t>
      </w:r>
    </w:p>
    <w:p w14:paraId="6B218D32" w14:textId="77777777" w:rsidR="002F05F9" w:rsidRPr="00E14046" w:rsidRDefault="002F05F9" w:rsidP="002F05F9">
      <w:pPr>
        <w:pStyle w:val="Tabletitle"/>
        <w:rPr>
          <w:lang w:val="en-GB" w:eastAsia="ja-JP"/>
        </w:rPr>
      </w:pPr>
      <w:r w:rsidRPr="00E14046">
        <w:rPr>
          <w:lang w:val="en-GB" w:eastAsia="ja-JP"/>
        </w:rPr>
        <w:t>Parameters and their restrictions for baseline video profile</w:t>
      </w:r>
    </w:p>
    <w:tbl>
      <w:tblPr>
        <w:tblStyle w:val="TableGrid"/>
        <w:tblW w:w="9639" w:type="dxa"/>
        <w:jc w:val="center"/>
        <w:tblLook w:val="04A0" w:firstRow="1" w:lastRow="0" w:firstColumn="1" w:lastColumn="0" w:noHBand="0" w:noVBand="1"/>
      </w:tblPr>
      <w:tblGrid>
        <w:gridCol w:w="4287"/>
        <w:gridCol w:w="5352"/>
      </w:tblGrid>
      <w:tr w:rsidR="002F05F9" w14:paraId="41B466C7" w14:textId="77777777" w:rsidTr="00E86B99">
        <w:trPr>
          <w:jc w:val="center"/>
        </w:trPr>
        <w:tc>
          <w:tcPr>
            <w:tcW w:w="4287" w:type="dxa"/>
          </w:tcPr>
          <w:p w14:paraId="0132B3B3" w14:textId="77777777" w:rsidR="002F05F9" w:rsidRPr="00A477FA" w:rsidRDefault="002F05F9" w:rsidP="00B772B9">
            <w:pPr>
              <w:pStyle w:val="Tablehead"/>
              <w:rPr>
                <w:rFonts w:ascii="Times New Roman" w:hAnsi="Times New Roman"/>
              </w:rPr>
            </w:pPr>
            <w:r w:rsidRPr="00A477FA">
              <w:rPr>
                <w:rFonts w:ascii="Times New Roman" w:hAnsi="Times New Roman"/>
              </w:rPr>
              <w:t>Technical element</w:t>
            </w:r>
          </w:p>
        </w:tc>
        <w:tc>
          <w:tcPr>
            <w:tcW w:w="5352" w:type="dxa"/>
          </w:tcPr>
          <w:p w14:paraId="1124894F" w14:textId="77777777" w:rsidR="002F05F9" w:rsidRPr="00A477FA" w:rsidRDefault="002F05F9" w:rsidP="00B772B9">
            <w:pPr>
              <w:pStyle w:val="Tablehead"/>
              <w:rPr>
                <w:rFonts w:ascii="Times New Roman" w:hAnsi="Times New Roman"/>
              </w:rPr>
            </w:pPr>
            <w:r w:rsidRPr="00A477FA">
              <w:rPr>
                <w:rFonts w:ascii="Times New Roman" w:hAnsi="Times New Roman"/>
              </w:rPr>
              <w:t>Parameters and their restrictions</w:t>
            </w:r>
          </w:p>
        </w:tc>
      </w:tr>
      <w:tr w:rsidR="002F05F9" w14:paraId="08C58D82" w14:textId="77777777" w:rsidTr="00E86B99">
        <w:trPr>
          <w:jc w:val="center"/>
        </w:trPr>
        <w:tc>
          <w:tcPr>
            <w:tcW w:w="4287" w:type="dxa"/>
          </w:tcPr>
          <w:p w14:paraId="40D7C5C9" w14:textId="77777777" w:rsidR="002F05F9" w:rsidRPr="00A477FA" w:rsidRDefault="002F05F9" w:rsidP="00B772B9">
            <w:pPr>
              <w:pStyle w:val="Tabletext"/>
              <w:rPr>
                <w:rFonts w:ascii="Times New Roman" w:hAnsi="Times New Roman"/>
              </w:rPr>
            </w:pPr>
            <w:r w:rsidRPr="00A477FA">
              <w:rPr>
                <w:rFonts w:ascii="Times New Roman" w:hAnsi="Times New Roman"/>
              </w:rPr>
              <w:t>Sub image</w:t>
            </w:r>
          </w:p>
        </w:tc>
        <w:tc>
          <w:tcPr>
            <w:tcW w:w="5352" w:type="dxa"/>
          </w:tcPr>
          <w:p w14:paraId="30CB77F4" w14:textId="77777777" w:rsidR="002F05F9" w:rsidRPr="00A477FA" w:rsidRDefault="002F05F9" w:rsidP="00B772B9">
            <w:pPr>
              <w:pStyle w:val="Tabletext"/>
              <w:rPr>
                <w:rFonts w:ascii="Times New Roman" w:hAnsi="Times New Roman"/>
              </w:rPr>
            </w:pPr>
            <w:r w:rsidRPr="00A477FA">
              <w:rPr>
                <w:rFonts w:ascii="Times New Roman" w:hAnsi="Times New Roman"/>
              </w:rPr>
              <w:t>Not used</w:t>
            </w:r>
          </w:p>
        </w:tc>
      </w:tr>
      <w:tr w:rsidR="002F05F9" w14:paraId="744E4E1D" w14:textId="77777777" w:rsidTr="00E86B99">
        <w:trPr>
          <w:jc w:val="center"/>
        </w:trPr>
        <w:tc>
          <w:tcPr>
            <w:tcW w:w="4287" w:type="dxa"/>
          </w:tcPr>
          <w:p w14:paraId="1DD25ABE" w14:textId="77777777" w:rsidR="002F05F9" w:rsidRPr="00A477FA" w:rsidRDefault="002F05F9" w:rsidP="00B772B9">
            <w:pPr>
              <w:pStyle w:val="Tabletext"/>
              <w:rPr>
                <w:rFonts w:ascii="Times New Roman" w:hAnsi="Times New Roman"/>
              </w:rPr>
            </w:pPr>
            <w:r w:rsidRPr="00A477FA">
              <w:rPr>
                <w:rFonts w:ascii="Times New Roman" w:hAnsi="Times New Roman"/>
              </w:rPr>
              <w:t>Picture coding</w:t>
            </w:r>
          </w:p>
        </w:tc>
        <w:tc>
          <w:tcPr>
            <w:tcW w:w="5352" w:type="dxa"/>
          </w:tcPr>
          <w:p w14:paraId="29EFEC70" w14:textId="77777777" w:rsidR="002F05F9" w:rsidRPr="00A477FA" w:rsidRDefault="002F05F9" w:rsidP="00B772B9">
            <w:pPr>
              <w:pStyle w:val="Tabletext"/>
              <w:rPr>
                <w:rFonts w:ascii="Times New Roman" w:hAnsi="Times New Roman"/>
              </w:rPr>
            </w:pPr>
            <w:r w:rsidRPr="00A477FA">
              <w:rPr>
                <w:rFonts w:ascii="Times New Roman" w:hAnsi="Times New Roman"/>
              </w:rPr>
              <w:t>Not used</w:t>
            </w:r>
          </w:p>
        </w:tc>
      </w:tr>
      <w:tr w:rsidR="002F05F9" w14:paraId="408DCFC7" w14:textId="77777777" w:rsidTr="00E86B99">
        <w:trPr>
          <w:jc w:val="center"/>
        </w:trPr>
        <w:tc>
          <w:tcPr>
            <w:tcW w:w="4287" w:type="dxa"/>
          </w:tcPr>
          <w:p w14:paraId="7B17AF09" w14:textId="77777777" w:rsidR="002F05F9" w:rsidRPr="00A477FA" w:rsidRDefault="002F05F9" w:rsidP="00B772B9">
            <w:pPr>
              <w:pStyle w:val="Tabletext"/>
              <w:rPr>
                <w:rFonts w:ascii="Times New Roman" w:hAnsi="Times New Roman"/>
              </w:rPr>
            </w:pPr>
            <w:r w:rsidRPr="00A477FA">
              <w:rPr>
                <w:rFonts w:ascii="Times New Roman" w:hAnsi="Times New Roman"/>
              </w:rPr>
              <w:t>Synchronization</w:t>
            </w:r>
          </w:p>
        </w:tc>
        <w:tc>
          <w:tcPr>
            <w:tcW w:w="5352" w:type="dxa"/>
          </w:tcPr>
          <w:p w14:paraId="56A2D9E3" w14:textId="77777777" w:rsidR="002F05F9" w:rsidRPr="00A477FA" w:rsidRDefault="002F05F9" w:rsidP="00B772B9">
            <w:pPr>
              <w:pStyle w:val="Tabletext"/>
              <w:rPr>
                <w:rFonts w:ascii="Times New Roman" w:hAnsi="Times New Roman"/>
              </w:rPr>
            </w:pPr>
            <w:r w:rsidRPr="00A477FA">
              <w:rPr>
                <w:rFonts w:ascii="Times New Roman" w:hAnsi="Times New Roman"/>
              </w:rPr>
              <w:t>SMPTE ST 2059-1 and ST 2059-2</w:t>
            </w:r>
          </w:p>
        </w:tc>
      </w:tr>
      <w:tr w:rsidR="002F05F9" w14:paraId="2397B92D" w14:textId="77777777" w:rsidTr="00E86B99">
        <w:trPr>
          <w:jc w:val="center"/>
        </w:trPr>
        <w:tc>
          <w:tcPr>
            <w:tcW w:w="4287" w:type="dxa"/>
            <w:vMerge w:val="restart"/>
            <w:vAlign w:val="center"/>
          </w:tcPr>
          <w:p w14:paraId="1B68D7DE" w14:textId="77777777" w:rsidR="002F05F9" w:rsidRPr="00A477FA" w:rsidRDefault="002F05F9" w:rsidP="00B772B9">
            <w:pPr>
              <w:pStyle w:val="Tabletext"/>
              <w:rPr>
                <w:rFonts w:ascii="Times New Roman" w:hAnsi="Times New Roman"/>
                <w:lang w:val="en-GB"/>
              </w:rPr>
            </w:pPr>
            <w:r w:rsidRPr="00A477FA">
              <w:rPr>
                <w:rFonts w:ascii="Times New Roman" w:hAnsi="Times New Roman"/>
                <w:lang w:val="en-GB"/>
              </w:rPr>
              <w:t>Transport layer protocol for video</w:t>
            </w:r>
          </w:p>
        </w:tc>
        <w:tc>
          <w:tcPr>
            <w:tcW w:w="5352" w:type="dxa"/>
          </w:tcPr>
          <w:p w14:paraId="202E1992" w14:textId="77777777" w:rsidR="002F05F9" w:rsidRPr="00A477FA" w:rsidRDefault="002F05F9" w:rsidP="00B772B9">
            <w:pPr>
              <w:pStyle w:val="Tabletext"/>
              <w:rPr>
                <w:rFonts w:ascii="Times New Roman" w:hAnsi="Times New Roman"/>
              </w:rPr>
            </w:pPr>
            <w:r w:rsidRPr="00A477FA">
              <w:rPr>
                <w:rFonts w:ascii="Times New Roman" w:hAnsi="Times New Roman"/>
              </w:rPr>
              <w:t>SMPTE ST 2110-10 and ST 2110-20</w:t>
            </w:r>
          </w:p>
        </w:tc>
      </w:tr>
      <w:tr w:rsidR="002F05F9" w:rsidRPr="00957AE0" w14:paraId="1DAC258F" w14:textId="77777777" w:rsidTr="00E86B99">
        <w:trPr>
          <w:jc w:val="center"/>
        </w:trPr>
        <w:tc>
          <w:tcPr>
            <w:tcW w:w="4287" w:type="dxa"/>
            <w:vMerge/>
          </w:tcPr>
          <w:p w14:paraId="0EA7C399" w14:textId="77777777" w:rsidR="002F05F9" w:rsidRPr="00A477FA" w:rsidRDefault="002F05F9" w:rsidP="00B772B9">
            <w:pPr>
              <w:pStyle w:val="Tabletext"/>
              <w:rPr>
                <w:rFonts w:ascii="Times New Roman" w:hAnsi="Times New Roman"/>
              </w:rPr>
            </w:pPr>
          </w:p>
        </w:tc>
        <w:tc>
          <w:tcPr>
            <w:tcW w:w="5352" w:type="dxa"/>
          </w:tcPr>
          <w:p w14:paraId="55078CA9" w14:textId="77777777" w:rsidR="002F05F9" w:rsidRPr="00A477FA" w:rsidRDefault="002F05F9" w:rsidP="00B772B9">
            <w:pPr>
              <w:pStyle w:val="Tabletext"/>
              <w:rPr>
                <w:rFonts w:ascii="Times New Roman" w:hAnsi="Times New Roman"/>
                <w:lang w:val="en-GB"/>
              </w:rPr>
            </w:pPr>
            <w:r w:rsidRPr="00A477FA">
              <w:rPr>
                <w:rFonts w:ascii="Times New Roman" w:hAnsi="Times New Roman"/>
                <w:lang w:val="en-GB"/>
              </w:rPr>
              <w:t>UDP size is up to 1 460 bytes</w:t>
            </w:r>
          </w:p>
        </w:tc>
      </w:tr>
      <w:tr w:rsidR="002F05F9" w14:paraId="1CE2B67F" w14:textId="77777777" w:rsidTr="00E86B99">
        <w:trPr>
          <w:jc w:val="center"/>
        </w:trPr>
        <w:tc>
          <w:tcPr>
            <w:tcW w:w="4287" w:type="dxa"/>
          </w:tcPr>
          <w:p w14:paraId="7029A395" w14:textId="77777777" w:rsidR="002F05F9" w:rsidRPr="00A477FA" w:rsidRDefault="002F05F9" w:rsidP="00B772B9">
            <w:pPr>
              <w:pStyle w:val="Tabletext"/>
              <w:rPr>
                <w:rFonts w:ascii="Times New Roman" w:hAnsi="Times New Roman"/>
                <w:lang w:eastAsia="ja-JP"/>
              </w:rPr>
            </w:pPr>
            <w:r w:rsidRPr="00A477FA">
              <w:rPr>
                <w:rFonts w:ascii="Times New Roman" w:hAnsi="Times New Roman"/>
                <w:lang w:eastAsia="ja-JP"/>
              </w:rPr>
              <w:t>IP version</w:t>
            </w:r>
          </w:p>
        </w:tc>
        <w:tc>
          <w:tcPr>
            <w:tcW w:w="5352" w:type="dxa"/>
          </w:tcPr>
          <w:p w14:paraId="087573A8" w14:textId="77777777" w:rsidR="002F05F9" w:rsidRPr="00A477FA" w:rsidRDefault="002F05F9" w:rsidP="00B772B9">
            <w:pPr>
              <w:pStyle w:val="Tabletext"/>
              <w:rPr>
                <w:rFonts w:ascii="Times New Roman" w:hAnsi="Times New Roman"/>
                <w:lang w:eastAsia="ja-JP"/>
              </w:rPr>
            </w:pPr>
            <w:r w:rsidRPr="00A477FA">
              <w:rPr>
                <w:rFonts w:ascii="Times New Roman" w:hAnsi="Times New Roman"/>
                <w:lang w:eastAsia="ja-JP"/>
              </w:rPr>
              <w:t>IPv4 or IPv6</w:t>
            </w:r>
          </w:p>
        </w:tc>
      </w:tr>
      <w:tr w:rsidR="002F05F9" w:rsidRPr="00957AE0" w14:paraId="353CB9B2" w14:textId="77777777" w:rsidTr="00E86B99">
        <w:trPr>
          <w:jc w:val="center"/>
        </w:trPr>
        <w:tc>
          <w:tcPr>
            <w:tcW w:w="4287" w:type="dxa"/>
          </w:tcPr>
          <w:p w14:paraId="407FDE09" w14:textId="77777777" w:rsidR="002F05F9" w:rsidRPr="00A477FA" w:rsidRDefault="002F05F9" w:rsidP="00B772B9">
            <w:pPr>
              <w:pStyle w:val="Tabletext"/>
              <w:rPr>
                <w:rFonts w:ascii="Times New Roman" w:hAnsi="Times New Roman"/>
              </w:rPr>
            </w:pPr>
            <w:r w:rsidRPr="00A477FA">
              <w:rPr>
                <w:rFonts w:ascii="Times New Roman" w:hAnsi="Times New Roman"/>
              </w:rPr>
              <w:t>Encryption for IP packets</w:t>
            </w:r>
          </w:p>
        </w:tc>
        <w:tc>
          <w:tcPr>
            <w:tcW w:w="5352" w:type="dxa"/>
          </w:tcPr>
          <w:p w14:paraId="0475C615" w14:textId="77777777" w:rsidR="002F05F9" w:rsidRPr="00A477FA" w:rsidRDefault="002F05F9" w:rsidP="00B772B9">
            <w:pPr>
              <w:pStyle w:val="Tabletext"/>
              <w:rPr>
                <w:rFonts w:ascii="Times New Roman" w:hAnsi="Times New Roman"/>
                <w:lang w:val="en-GB"/>
              </w:rPr>
            </w:pPr>
            <w:r w:rsidRPr="00A477FA">
              <w:rPr>
                <w:rFonts w:ascii="Times New Roman" w:hAnsi="Times New Roman"/>
                <w:lang w:val="en-GB"/>
              </w:rPr>
              <w:t xml:space="preserve">IPSec may be used for </w:t>
            </w:r>
            <w:r w:rsidRPr="00A477FA">
              <w:rPr>
                <w:rFonts w:ascii="Times New Roman" w:hAnsi="Times New Roman"/>
                <w:lang w:val="en-US" w:eastAsia="zh-CN"/>
              </w:rPr>
              <w:t>encrypting IP packets</w:t>
            </w:r>
          </w:p>
        </w:tc>
      </w:tr>
    </w:tbl>
    <w:p w14:paraId="45D0351C" w14:textId="77777777" w:rsidR="00E86B99" w:rsidRDefault="00E86B99" w:rsidP="00E86B99">
      <w:pPr>
        <w:pStyle w:val="Tablefin"/>
      </w:pPr>
    </w:p>
    <w:p w14:paraId="75AC9FA0" w14:textId="15E36024" w:rsidR="002F05F9" w:rsidRPr="00E14046" w:rsidRDefault="002F05F9" w:rsidP="002F05F9">
      <w:pPr>
        <w:pStyle w:val="Heading2"/>
        <w:rPr>
          <w:lang w:val="en-GB" w:eastAsia="ja-JP"/>
        </w:rPr>
      </w:pPr>
      <w:r w:rsidRPr="00E14046">
        <w:rPr>
          <w:lang w:val="en-GB" w:eastAsia="ja-JP"/>
        </w:rPr>
        <w:t>2</w:t>
      </w:r>
      <w:r w:rsidRPr="00E14046">
        <w:rPr>
          <w:rFonts w:hint="eastAsia"/>
          <w:lang w:val="en-GB" w:eastAsia="ja-JP"/>
        </w:rPr>
        <w:t>.</w:t>
      </w:r>
      <w:r w:rsidRPr="00E14046">
        <w:rPr>
          <w:lang w:val="en-GB" w:eastAsia="ja-JP"/>
        </w:rPr>
        <w:t>2</w:t>
      </w:r>
      <w:r w:rsidRPr="00E14046">
        <w:rPr>
          <w:rFonts w:hint="eastAsia"/>
          <w:lang w:val="en-GB" w:eastAsia="ja-JP"/>
        </w:rPr>
        <w:tab/>
      </w:r>
      <w:r w:rsidRPr="00E14046">
        <w:rPr>
          <w:lang w:val="en-GB" w:eastAsia="ja-JP"/>
        </w:rPr>
        <w:t>Compressed video</w:t>
      </w:r>
      <w:r w:rsidRPr="00E14046">
        <w:rPr>
          <w:rFonts w:hint="eastAsia"/>
          <w:lang w:val="en-GB" w:eastAsia="ja-JP"/>
        </w:rPr>
        <w:t xml:space="preserve"> profile</w:t>
      </w:r>
    </w:p>
    <w:p w14:paraId="7A74C5A4" w14:textId="77777777" w:rsidR="002F05F9" w:rsidRDefault="002F05F9" w:rsidP="002F05F9">
      <w:pPr>
        <w:rPr>
          <w:lang w:val="en-US" w:eastAsia="zh-CN"/>
        </w:rPr>
      </w:pPr>
      <w:r w:rsidRPr="004C7D32">
        <w:rPr>
          <w:lang w:val="en-US" w:eastAsia="zh-CN"/>
        </w:rPr>
        <w:t xml:space="preserve">The Compressed video profile enables higher-efficient usage of bandwidth by using picture coding. The applied picture coding scheme </w:t>
      </w:r>
      <w:r>
        <w:rPr>
          <w:lang w:val="en-US" w:eastAsia="zh-CN"/>
        </w:rPr>
        <w:t>is</w:t>
      </w:r>
      <w:r w:rsidRPr="004C7D32">
        <w:rPr>
          <w:lang w:val="en-US" w:eastAsia="zh-CN"/>
        </w:rPr>
        <w:t xml:space="preserve"> signalled </w:t>
      </w:r>
      <w:r>
        <w:rPr>
          <w:lang w:val="en-US" w:eastAsia="zh-CN"/>
        </w:rPr>
        <w:t>through</w:t>
      </w:r>
      <w:r w:rsidRPr="004C7D32">
        <w:rPr>
          <w:lang w:val="en-US" w:eastAsia="zh-CN"/>
        </w:rPr>
        <w:t xml:space="preserve"> </w:t>
      </w:r>
      <w:r>
        <w:rPr>
          <w:lang w:val="en-US" w:eastAsia="zh-CN"/>
        </w:rPr>
        <w:t xml:space="preserve">the </w:t>
      </w:r>
      <w:r w:rsidRPr="004C7D32">
        <w:rPr>
          <w:lang w:val="en-US" w:eastAsia="zh-CN"/>
        </w:rPr>
        <w:t>Session Description Protocol (SDP)</w:t>
      </w:r>
      <w:r>
        <w:rPr>
          <w:lang w:val="en-US" w:eastAsia="zh-CN"/>
        </w:rPr>
        <w:t xml:space="preserve"> as per SMPTE ST 2110-22</w:t>
      </w:r>
      <w:r w:rsidRPr="004C7D32">
        <w:rPr>
          <w:lang w:val="en-US" w:eastAsia="zh-CN"/>
        </w:rPr>
        <w:t>. The RTP payload format for the coded pictures is specified in IETF RFC</w:t>
      </w:r>
      <w:r>
        <w:rPr>
          <w:lang w:val="en-US" w:eastAsia="zh-CN"/>
        </w:rPr>
        <w:t>(s)</w:t>
      </w:r>
      <w:r w:rsidRPr="004C7D32">
        <w:rPr>
          <w:lang w:val="en-US" w:eastAsia="zh-CN"/>
        </w:rPr>
        <w:t>.</w:t>
      </w:r>
      <w:r>
        <w:rPr>
          <w:lang w:val="en-US" w:eastAsia="zh-CN"/>
        </w:rPr>
        <w:t xml:space="preserve"> </w:t>
      </w:r>
      <w:r w:rsidRPr="004C7D32">
        <w:rPr>
          <w:lang w:val="en-US" w:eastAsia="zh-CN"/>
        </w:rPr>
        <w:t xml:space="preserve">For </w:t>
      </w:r>
      <w:r>
        <w:rPr>
          <w:lang w:val="en-US" w:eastAsia="zh-CN"/>
        </w:rPr>
        <w:t xml:space="preserve">the </w:t>
      </w:r>
      <w:r w:rsidRPr="004C7D32">
        <w:rPr>
          <w:lang w:val="en-US" w:eastAsia="zh-CN"/>
        </w:rPr>
        <w:t>IP version</w:t>
      </w:r>
      <w:r>
        <w:rPr>
          <w:lang w:val="en-US" w:eastAsia="zh-CN"/>
        </w:rPr>
        <w:t xml:space="preserve"> in the Compressed video profile</w:t>
      </w:r>
      <w:r w:rsidRPr="004C7D32">
        <w:rPr>
          <w:lang w:val="en-US" w:eastAsia="zh-CN"/>
        </w:rPr>
        <w:t>, either IPv4 or IPv6 is used.</w:t>
      </w:r>
    </w:p>
    <w:p w14:paraId="6CCF22FB" w14:textId="77777777" w:rsidR="002F05F9" w:rsidRPr="004C7D32" w:rsidRDefault="002F05F9" w:rsidP="002F05F9">
      <w:pPr>
        <w:rPr>
          <w:lang w:val="en-US" w:eastAsia="zh-CN"/>
        </w:rPr>
      </w:pPr>
      <w:r>
        <w:rPr>
          <w:lang w:val="en-US" w:eastAsia="zh-CN"/>
        </w:rPr>
        <w:t>When compressed v</w:t>
      </w:r>
      <w:r w:rsidRPr="00EF4507">
        <w:rPr>
          <w:lang w:val="en-US" w:eastAsia="zh-CN"/>
        </w:rPr>
        <w:t>ideo signals need to be protected from una</w:t>
      </w:r>
      <w:r>
        <w:rPr>
          <w:lang w:val="en-US" w:eastAsia="zh-CN"/>
        </w:rPr>
        <w:t xml:space="preserve">uthorized access, </w:t>
      </w:r>
      <w:r w:rsidRPr="00EF4507">
        <w:rPr>
          <w:lang w:val="en-US" w:eastAsia="zh-CN"/>
        </w:rPr>
        <w:t xml:space="preserve">IPSec version 3 </w:t>
      </w:r>
      <w:r>
        <w:rPr>
          <w:lang w:val="en-US" w:eastAsia="zh-CN"/>
        </w:rPr>
        <w:t>may be used for encrypting IP packets.</w:t>
      </w:r>
    </w:p>
    <w:p w14:paraId="617DE181" w14:textId="77777777" w:rsidR="002F05F9" w:rsidRPr="00E14046" w:rsidRDefault="002F05F9" w:rsidP="002F05F9">
      <w:pPr>
        <w:pStyle w:val="TableNo"/>
        <w:keepLines/>
        <w:rPr>
          <w:lang w:val="en-GB" w:eastAsia="ja-JP"/>
        </w:rPr>
      </w:pPr>
      <w:r w:rsidRPr="00E14046">
        <w:rPr>
          <w:lang w:val="en-GB" w:eastAsia="ja-JP"/>
        </w:rPr>
        <w:t>TABLE 2</w:t>
      </w:r>
    </w:p>
    <w:p w14:paraId="3541087A" w14:textId="77777777" w:rsidR="002F05F9" w:rsidRPr="00E14046" w:rsidRDefault="002F05F9" w:rsidP="002F05F9">
      <w:pPr>
        <w:pStyle w:val="Tabletitle"/>
        <w:rPr>
          <w:lang w:val="en-GB" w:eastAsia="ko-KR"/>
        </w:rPr>
      </w:pPr>
      <w:r w:rsidRPr="00E14046">
        <w:rPr>
          <w:lang w:val="en-GB" w:eastAsia="ko-KR"/>
        </w:rPr>
        <w:t>Parameters and their restrictions for compressed video profile</w:t>
      </w:r>
    </w:p>
    <w:tbl>
      <w:tblPr>
        <w:tblStyle w:val="TableGrid"/>
        <w:tblW w:w="9639" w:type="dxa"/>
        <w:jc w:val="center"/>
        <w:tblLook w:val="04A0" w:firstRow="1" w:lastRow="0" w:firstColumn="1" w:lastColumn="0" w:noHBand="0" w:noVBand="1"/>
      </w:tblPr>
      <w:tblGrid>
        <w:gridCol w:w="4307"/>
        <w:gridCol w:w="5332"/>
      </w:tblGrid>
      <w:tr w:rsidR="002F05F9" w14:paraId="406AC3FA" w14:textId="77777777" w:rsidTr="00E86B99">
        <w:trPr>
          <w:jc w:val="center"/>
        </w:trPr>
        <w:tc>
          <w:tcPr>
            <w:tcW w:w="3359" w:type="dxa"/>
          </w:tcPr>
          <w:p w14:paraId="1AEEF867" w14:textId="77777777" w:rsidR="002F05F9" w:rsidRPr="00E86B99" w:rsidRDefault="002F05F9" w:rsidP="00B772B9">
            <w:pPr>
              <w:pStyle w:val="Tablehead"/>
              <w:keepLines/>
              <w:rPr>
                <w:rFonts w:ascii="Times New Roman" w:hAnsi="Times New Roman"/>
              </w:rPr>
            </w:pPr>
            <w:r w:rsidRPr="00E86B99">
              <w:rPr>
                <w:rFonts w:ascii="Times New Roman" w:hAnsi="Times New Roman"/>
              </w:rPr>
              <w:t>Technical element</w:t>
            </w:r>
          </w:p>
        </w:tc>
        <w:tc>
          <w:tcPr>
            <w:tcW w:w="4159" w:type="dxa"/>
          </w:tcPr>
          <w:p w14:paraId="5CBC5737" w14:textId="77777777" w:rsidR="002F05F9" w:rsidRPr="00E86B99" w:rsidRDefault="002F05F9" w:rsidP="00B772B9">
            <w:pPr>
              <w:pStyle w:val="Tablehead"/>
              <w:keepLines/>
              <w:rPr>
                <w:rFonts w:ascii="Times New Roman" w:hAnsi="Times New Roman"/>
              </w:rPr>
            </w:pPr>
            <w:r w:rsidRPr="00E86B99">
              <w:rPr>
                <w:rFonts w:ascii="Times New Roman" w:hAnsi="Times New Roman"/>
              </w:rPr>
              <w:t>Parameters and their restrictions</w:t>
            </w:r>
          </w:p>
        </w:tc>
      </w:tr>
      <w:tr w:rsidR="002F05F9" w14:paraId="22508823" w14:textId="77777777" w:rsidTr="00E86B99">
        <w:trPr>
          <w:jc w:val="center"/>
        </w:trPr>
        <w:tc>
          <w:tcPr>
            <w:tcW w:w="3359" w:type="dxa"/>
          </w:tcPr>
          <w:p w14:paraId="5AED3658"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rPr>
              <w:t>Picture coding</w:t>
            </w:r>
          </w:p>
        </w:tc>
        <w:tc>
          <w:tcPr>
            <w:tcW w:w="4159" w:type="dxa"/>
          </w:tcPr>
          <w:p w14:paraId="594AB6B8"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rPr>
              <w:t>JPEG-XS (ISO/IEC 21122-1)</w:t>
            </w:r>
          </w:p>
        </w:tc>
      </w:tr>
      <w:tr w:rsidR="002F05F9" w14:paraId="00330221" w14:textId="77777777" w:rsidTr="00E86B99">
        <w:trPr>
          <w:jc w:val="center"/>
        </w:trPr>
        <w:tc>
          <w:tcPr>
            <w:tcW w:w="3359" w:type="dxa"/>
          </w:tcPr>
          <w:p w14:paraId="068371A6"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rPr>
              <w:t>Synchronization</w:t>
            </w:r>
          </w:p>
        </w:tc>
        <w:tc>
          <w:tcPr>
            <w:tcW w:w="4159" w:type="dxa"/>
          </w:tcPr>
          <w:p w14:paraId="7BAB92FE"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rPr>
              <w:t>SMPTE ST 2059-1 and ST 2059-2</w:t>
            </w:r>
          </w:p>
        </w:tc>
      </w:tr>
      <w:tr w:rsidR="002F05F9" w:rsidRPr="00957AE0" w14:paraId="7B152040" w14:textId="77777777" w:rsidTr="00E86B99">
        <w:trPr>
          <w:jc w:val="center"/>
        </w:trPr>
        <w:tc>
          <w:tcPr>
            <w:tcW w:w="3359" w:type="dxa"/>
            <w:vMerge w:val="restart"/>
            <w:vAlign w:val="center"/>
          </w:tcPr>
          <w:p w14:paraId="3FE5562C" w14:textId="77777777" w:rsidR="002F05F9" w:rsidRPr="00E86B99" w:rsidRDefault="002F05F9" w:rsidP="00B772B9">
            <w:pPr>
              <w:pStyle w:val="Tabletext"/>
              <w:keepNext/>
              <w:keepLines/>
              <w:rPr>
                <w:rFonts w:ascii="Times New Roman" w:hAnsi="Times New Roman"/>
                <w:lang w:val="en-GB"/>
              </w:rPr>
            </w:pPr>
            <w:r w:rsidRPr="00E86B99">
              <w:rPr>
                <w:rFonts w:ascii="Times New Roman" w:hAnsi="Times New Roman"/>
                <w:lang w:val="en-GB"/>
              </w:rPr>
              <w:t>Transport layer protocol for video</w:t>
            </w:r>
          </w:p>
        </w:tc>
        <w:tc>
          <w:tcPr>
            <w:tcW w:w="4159" w:type="dxa"/>
          </w:tcPr>
          <w:p w14:paraId="5C27B9F0" w14:textId="77777777" w:rsidR="002F05F9" w:rsidRPr="00E86B99" w:rsidRDefault="002F05F9" w:rsidP="00B772B9">
            <w:pPr>
              <w:pStyle w:val="Tabletext"/>
              <w:keepNext/>
              <w:keepLines/>
              <w:rPr>
                <w:rFonts w:ascii="Times New Roman" w:hAnsi="Times New Roman"/>
                <w:lang w:val="en-GB"/>
              </w:rPr>
            </w:pPr>
            <w:r w:rsidRPr="00E86B99">
              <w:rPr>
                <w:rFonts w:ascii="Times New Roman" w:hAnsi="Times New Roman"/>
                <w:lang w:val="en-GB"/>
              </w:rPr>
              <w:t>RTP/UDP as per SMPTE ST 2110-10</w:t>
            </w:r>
          </w:p>
        </w:tc>
      </w:tr>
      <w:tr w:rsidR="002F05F9" w:rsidRPr="00957AE0" w14:paraId="786678C7" w14:textId="77777777" w:rsidTr="00E86B99">
        <w:trPr>
          <w:jc w:val="center"/>
        </w:trPr>
        <w:tc>
          <w:tcPr>
            <w:tcW w:w="3359" w:type="dxa"/>
            <w:vMerge/>
          </w:tcPr>
          <w:p w14:paraId="74831EF3" w14:textId="77777777" w:rsidR="002F05F9" w:rsidRPr="00E86B99" w:rsidRDefault="002F05F9" w:rsidP="00B772B9">
            <w:pPr>
              <w:pStyle w:val="Tabletext"/>
              <w:keepNext/>
              <w:keepLines/>
              <w:rPr>
                <w:rFonts w:ascii="Times New Roman" w:hAnsi="Times New Roman"/>
                <w:lang w:val="en-GB"/>
              </w:rPr>
            </w:pPr>
          </w:p>
        </w:tc>
        <w:tc>
          <w:tcPr>
            <w:tcW w:w="4159" w:type="dxa"/>
          </w:tcPr>
          <w:p w14:paraId="6547391A" w14:textId="77777777" w:rsidR="002F05F9" w:rsidRPr="00E86B99" w:rsidRDefault="002F05F9" w:rsidP="00B772B9">
            <w:pPr>
              <w:pStyle w:val="Tabletext"/>
              <w:keepNext/>
              <w:keepLines/>
              <w:rPr>
                <w:rFonts w:ascii="Times New Roman" w:hAnsi="Times New Roman"/>
                <w:lang w:val="en-GB"/>
              </w:rPr>
            </w:pPr>
            <w:r w:rsidRPr="00E86B99">
              <w:rPr>
                <w:rFonts w:ascii="Times New Roman" w:hAnsi="Times New Roman"/>
                <w:lang w:val="en-GB"/>
              </w:rPr>
              <w:t>UDP size is up to 1 460 bytes</w:t>
            </w:r>
          </w:p>
        </w:tc>
      </w:tr>
      <w:tr w:rsidR="002F05F9" w14:paraId="451A14EF" w14:textId="77777777" w:rsidTr="00E86B99">
        <w:trPr>
          <w:jc w:val="center"/>
        </w:trPr>
        <w:tc>
          <w:tcPr>
            <w:tcW w:w="3359" w:type="dxa"/>
          </w:tcPr>
          <w:p w14:paraId="0E345E6F"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lang w:eastAsia="ja-JP"/>
              </w:rPr>
              <w:t>IP version</w:t>
            </w:r>
          </w:p>
        </w:tc>
        <w:tc>
          <w:tcPr>
            <w:tcW w:w="4159" w:type="dxa"/>
          </w:tcPr>
          <w:p w14:paraId="0A1790C9"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lang w:eastAsia="ja-JP"/>
              </w:rPr>
              <w:t>IPv4 or IPv6</w:t>
            </w:r>
          </w:p>
        </w:tc>
      </w:tr>
      <w:tr w:rsidR="002F05F9" w:rsidRPr="00957AE0" w14:paraId="285B6B62" w14:textId="77777777" w:rsidTr="00E86B99">
        <w:trPr>
          <w:jc w:val="center"/>
        </w:trPr>
        <w:tc>
          <w:tcPr>
            <w:tcW w:w="3359" w:type="dxa"/>
          </w:tcPr>
          <w:p w14:paraId="14A1EB38" w14:textId="77777777" w:rsidR="002F05F9" w:rsidRPr="00E86B99" w:rsidRDefault="002F05F9" w:rsidP="00B772B9">
            <w:pPr>
              <w:pStyle w:val="Tabletext"/>
              <w:keepNext/>
              <w:keepLines/>
              <w:rPr>
                <w:rFonts w:ascii="Times New Roman" w:hAnsi="Times New Roman"/>
              </w:rPr>
            </w:pPr>
            <w:r w:rsidRPr="00E86B99">
              <w:rPr>
                <w:rFonts w:ascii="Times New Roman" w:hAnsi="Times New Roman"/>
              </w:rPr>
              <w:t>Encryption for IP packets</w:t>
            </w:r>
          </w:p>
        </w:tc>
        <w:tc>
          <w:tcPr>
            <w:tcW w:w="4159" w:type="dxa"/>
          </w:tcPr>
          <w:p w14:paraId="22C98761" w14:textId="77777777" w:rsidR="002F05F9" w:rsidRPr="00E86B99" w:rsidRDefault="002F05F9" w:rsidP="00B772B9">
            <w:pPr>
              <w:pStyle w:val="Tabletext"/>
              <w:keepNext/>
              <w:keepLines/>
              <w:rPr>
                <w:rFonts w:ascii="Times New Roman" w:hAnsi="Times New Roman"/>
                <w:lang w:val="en-GB"/>
              </w:rPr>
            </w:pPr>
            <w:r w:rsidRPr="00E86B99">
              <w:rPr>
                <w:rFonts w:ascii="Times New Roman" w:hAnsi="Times New Roman"/>
                <w:lang w:val="en-GB"/>
              </w:rPr>
              <w:t xml:space="preserve">IPSec may be used for </w:t>
            </w:r>
            <w:r w:rsidRPr="00E86B99">
              <w:rPr>
                <w:rFonts w:ascii="Times New Roman" w:hAnsi="Times New Roman"/>
                <w:lang w:val="en-US" w:eastAsia="zh-CN"/>
              </w:rPr>
              <w:t>encrypting IP packets</w:t>
            </w:r>
          </w:p>
        </w:tc>
      </w:tr>
    </w:tbl>
    <w:p w14:paraId="56334B98" w14:textId="77777777" w:rsidR="002F05F9" w:rsidRDefault="002F05F9" w:rsidP="002F05F9">
      <w:pPr>
        <w:pStyle w:val="Tablefin"/>
      </w:pPr>
    </w:p>
    <w:p w14:paraId="08E7DA84" w14:textId="77777777" w:rsidR="002F05F9" w:rsidRPr="00E14046" w:rsidRDefault="002F05F9" w:rsidP="002F05F9">
      <w:pPr>
        <w:pStyle w:val="Heading1"/>
        <w:rPr>
          <w:lang w:val="en-GB"/>
        </w:rPr>
      </w:pPr>
      <w:r w:rsidRPr="00E14046">
        <w:rPr>
          <w:lang w:val="en-GB"/>
        </w:rPr>
        <w:t>3</w:t>
      </w:r>
      <w:r w:rsidRPr="00E14046">
        <w:rPr>
          <w:lang w:val="en-GB"/>
        </w:rPr>
        <w:tab/>
        <w:t>Profiles for audio</w:t>
      </w:r>
    </w:p>
    <w:p w14:paraId="41B6BAB1" w14:textId="3819F051" w:rsidR="002F05F9" w:rsidRPr="00E14046" w:rsidRDefault="002F05F9" w:rsidP="002F05F9">
      <w:pPr>
        <w:pStyle w:val="Heading2"/>
        <w:rPr>
          <w:lang w:val="en-GB" w:eastAsia="ja-JP"/>
        </w:rPr>
      </w:pPr>
      <w:r w:rsidRPr="00E14046">
        <w:rPr>
          <w:rFonts w:hint="eastAsia"/>
          <w:lang w:val="en-GB" w:eastAsia="ja-JP"/>
        </w:rPr>
        <w:t>3.1</w:t>
      </w:r>
      <w:r w:rsidRPr="00E14046">
        <w:rPr>
          <w:rFonts w:hint="eastAsia"/>
          <w:lang w:val="en-GB" w:eastAsia="ja-JP"/>
        </w:rPr>
        <w:tab/>
      </w:r>
      <w:r w:rsidRPr="00E14046">
        <w:rPr>
          <w:lang w:val="en-GB" w:eastAsia="ja-JP"/>
        </w:rPr>
        <w:t xml:space="preserve">PCM and </w:t>
      </w:r>
      <w:r w:rsidR="00E86B99">
        <w:rPr>
          <w:lang w:val="en-GB" w:eastAsia="ja-JP"/>
        </w:rPr>
        <w:t>n</w:t>
      </w:r>
      <w:r w:rsidRPr="00E14046">
        <w:rPr>
          <w:lang w:val="en-GB" w:eastAsia="ja-JP"/>
        </w:rPr>
        <w:t>on-PCM audio</w:t>
      </w:r>
      <w:r w:rsidRPr="00E14046">
        <w:rPr>
          <w:rFonts w:hint="eastAsia"/>
          <w:lang w:val="en-GB" w:eastAsia="ja-JP"/>
        </w:rPr>
        <w:t xml:space="preserve"> profile</w:t>
      </w:r>
    </w:p>
    <w:p w14:paraId="1A24EFBF" w14:textId="5664ED44" w:rsidR="002F05F9" w:rsidRPr="00E14046" w:rsidRDefault="002F05F9" w:rsidP="002F05F9">
      <w:pPr>
        <w:rPr>
          <w:lang w:val="en-GB" w:eastAsia="ja-JP"/>
        </w:rPr>
      </w:pPr>
      <w:r w:rsidRPr="00E14046">
        <w:rPr>
          <w:lang w:val="en-GB" w:eastAsia="ja-JP"/>
        </w:rPr>
        <w:t xml:space="preserve">The PCM and </w:t>
      </w:r>
      <w:r w:rsidR="00BF7BBE" w:rsidRPr="00E14046">
        <w:rPr>
          <w:lang w:val="en-GB" w:eastAsia="ja-JP"/>
        </w:rPr>
        <w:t>n</w:t>
      </w:r>
      <w:r w:rsidRPr="00E14046">
        <w:rPr>
          <w:lang w:val="en-GB" w:eastAsia="ja-JP"/>
        </w:rPr>
        <w:t>on-PCM audio profile is defined for the carrying of audio signals. Non-PCM Audio and Data may be used as specified in SMPTE ST 337 and ST 338. For the IP version in the PCM and Non-PCM audio profile, IPv4 is used.</w:t>
      </w:r>
    </w:p>
    <w:p w14:paraId="160E24E4" w14:textId="572D926D" w:rsidR="002F05F9" w:rsidRPr="00E14046" w:rsidRDefault="002F05F9" w:rsidP="002F05F9">
      <w:pPr>
        <w:rPr>
          <w:lang w:val="en-GB" w:eastAsia="ja-JP"/>
        </w:rPr>
      </w:pPr>
      <w:r w:rsidRPr="00E14046">
        <w:rPr>
          <w:lang w:val="en-GB" w:eastAsia="ja-JP"/>
        </w:rPr>
        <w:lastRenderedPageBreak/>
        <w:t xml:space="preserve">When PCM or </w:t>
      </w:r>
      <w:r w:rsidR="00BF7BBE" w:rsidRPr="00E14046">
        <w:rPr>
          <w:lang w:val="en-GB" w:eastAsia="ja-JP"/>
        </w:rPr>
        <w:t>n</w:t>
      </w:r>
      <w:r w:rsidRPr="00E14046">
        <w:rPr>
          <w:lang w:val="en-GB" w:eastAsia="ja-JP"/>
        </w:rPr>
        <w:t>on-PCM audio signals need to be protected from unauthorized access, IPSec version 3 may be used for encrypting IP packets.</w:t>
      </w:r>
    </w:p>
    <w:p w14:paraId="37AA02A4" w14:textId="77777777" w:rsidR="002F05F9" w:rsidRPr="00E14046" w:rsidRDefault="002F05F9" w:rsidP="002F05F9">
      <w:pPr>
        <w:pStyle w:val="TableNo"/>
        <w:keepNext w:val="0"/>
        <w:rPr>
          <w:lang w:val="en-GB" w:eastAsia="ko-KR"/>
        </w:rPr>
      </w:pPr>
      <w:r w:rsidRPr="00E14046">
        <w:rPr>
          <w:lang w:val="en-GB" w:eastAsia="ko-KR"/>
        </w:rPr>
        <w:t>TABLE 3</w:t>
      </w:r>
    </w:p>
    <w:p w14:paraId="10340FD1" w14:textId="77777777" w:rsidR="002F05F9" w:rsidRPr="00E14046" w:rsidRDefault="002F05F9" w:rsidP="002F05F9">
      <w:pPr>
        <w:pStyle w:val="Tabletitle"/>
        <w:keepNext w:val="0"/>
        <w:rPr>
          <w:lang w:val="en-GB" w:eastAsia="ko-KR"/>
        </w:rPr>
      </w:pPr>
      <w:r w:rsidRPr="00E14046">
        <w:rPr>
          <w:lang w:val="en-GB" w:eastAsia="ko-KR"/>
        </w:rPr>
        <w:t>Parameters and their restrictions for PCM and non-PCM audio profile</w:t>
      </w:r>
    </w:p>
    <w:tbl>
      <w:tblPr>
        <w:tblStyle w:val="TableGrid"/>
        <w:tblW w:w="9639" w:type="dxa"/>
        <w:jc w:val="center"/>
        <w:tblLook w:val="04A0" w:firstRow="1" w:lastRow="0" w:firstColumn="1" w:lastColumn="0" w:noHBand="0" w:noVBand="1"/>
      </w:tblPr>
      <w:tblGrid>
        <w:gridCol w:w="2869"/>
        <w:gridCol w:w="6770"/>
      </w:tblGrid>
      <w:tr w:rsidR="002F05F9" w:rsidRPr="00E86B99" w14:paraId="5847E8D1" w14:textId="77777777" w:rsidTr="00E86B99">
        <w:trPr>
          <w:jc w:val="center"/>
        </w:trPr>
        <w:tc>
          <w:tcPr>
            <w:tcW w:w="2405" w:type="dxa"/>
          </w:tcPr>
          <w:p w14:paraId="384F8E48" w14:textId="77777777" w:rsidR="002F05F9" w:rsidRPr="00E86B99" w:rsidRDefault="002F05F9" w:rsidP="00B772B9">
            <w:pPr>
              <w:pStyle w:val="Tablehead"/>
              <w:rPr>
                <w:rFonts w:ascii="Times New Roman" w:hAnsi="Times New Roman"/>
              </w:rPr>
            </w:pPr>
            <w:r w:rsidRPr="00E86B99">
              <w:rPr>
                <w:rFonts w:ascii="Times New Roman" w:hAnsi="Times New Roman"/>
              </w:rPr>
              <w:t>Technical element</w:t>
            </w:r>
          </w:p>
        </w:tc>
        <w:tc>
          <w:tcPr>
            <w:tcW w:w="5675" w:type="dxa"/>
          </w:tcPr>
          <w:p w14:paraId="5F123353" w14:textId="77777777" w:rsidR="002F05F9" w:rsidRPr="00E86B99" w:rsidRDefault="002F05F9" w:rsidP="00B772B9">
            <w:pPr>
              <w:pStyle w:val="Tablehead"/>
              <w:rPr>
                <w:rFonts w:ascii="Times New Roman" w:hAnsi="Times New Roman"/>
              </w:rPr>
            </w:pPr>
            <w:r w:rsidRPr="00E86B99">
              <w:rPr>
                <w:rFonts w:ascii="Times New Roman" w:hAnsi="Times New Roman"/>
              </w:rPr>
              <w:t>Parameters and their restrictions</w:t>
            </w:r>
          </w:p>
        </w:tc>
      </w:tr>
      <w:tr w:rsidR="002F05F9" w:rsidRPr="00E86B99" w14:paraId="6D00610A" w14:textId="77777777" w:rsidTr="00E86B99">
        <w:trPr>
          <w:jc w:val="center"/>
        </w:trPr>
        <w:tc>
          <w:tcPr>
            <w:tcW w:w="2405" w:type="dxa"/>
            <w:vAlign w:val="center"/>
          </w:tcPr>
          <w:p w14:paraId="59BB88D2" w14:textId="77777777" w:rsidR="002F05F9" w:rsidRPr="00E86B99" w:rsidRDefault="002F05F9" w:rsidP="00B772B9">
            <w:pPr>
              <w:pStyle w:val="Tabletext"/>
              <w:rPr>
                <w:rFonts w:ascii="Times New Roman" w:hAnsi="Times New Roman"/>
              </w:rPr>
            </w:pPr>
            <w:r w:rsidRPr="00E86B99">
              <w:rPr>
                <w:rFonts w:ascii="Times New Roman" w:hAnsi="Times New Roman"/>
              </w:rPr>
              <w:t>IP version</w:t>
            </w:r>
          </w:p>
        </w:tc>
        <w:tc>
          <w:tcPr>
            <w:tcW w:w="5675" w:type="dxa"/>
          </w:tcPr>
          <w:p w14:paraId="0A7CB38A" w14:textId="77777777" w:rsidR="002F05F9" w:rsidRPr="00E86B99" w:rsidRDefault="002F05F9" w:rsidP="00B772B9">
            <w:pPr>
              <w:pStyle w:val="Tabletext"/>
              <w:rPr>
                <w:rFonts w:ascii="Times New Roman" w:hAnsi="Times New Roman"/>
              </w:rPr>
            </w:pPr>
            <w:r w:rsidRPr="00E86B99">
              <w:rPr>
                <w:rFonts w:ascii="Times New Roman" w:hAnsi="Times New Roman"/>
              </w:rPr>
              <w:t>IPv4</w:t>
            </w:r>
          </w:p>
        </w:tc>
      </w:tr>
      <w:tr w:rsidR="002F05F9" w:rsidRPr="00957AE0" w14:paraId="0464620B" w14:textId="77777777" w:rsidTr="00E86B99">
        <w:trPr>
          <w:jc w:val="center"/>
        </w:trPr>
        <w:tc>
          <w:tcPr>
            <w:tcW w:w="2405" w:type="dxa"/>
            <w:vMerge w:val="restart"/>
            <w:vAlign w:val="center"/>
          </w:tcPr>
          <w:p w14:paraId="4297A768" w14:textId="77777777" w:rsidR="002F05F9" w:rsidRPr="00E86B99" w:rsidRDefault="002F05F9" w:rsidP="00B772B9">
            <w:pPr>
              <w:pStyle w:val="Tabletext"/>
              <w:rPr>
                <w:rFonts w:ascii="Times New Roman" w:hAnsi="Times New Roman"/>
              </w:rPr>
            </w:pPr>
            <w:r w:rsidRPr="00E86B99">
              <w:rPr>
                <w:rFonts w:ascii="Times New Roman" w:hAnsi="Times New Roman"/>
              </w:rPr>
              <w:t>Transport layer protocol</w:t>
            </w:r>
          </w:p>
        </w:tc>
        <w:tc>
          <w:tcPr>
            <w:tcW w:w="5675" w:type="dxa"/>
          </w:tcPr>
          <w:p w14:paraId="4EFE147A" w14:textId="77777777" w:rsidR="002F05F9" w:rsidRPr="00E86B99" w:rsidRDefault="002F05F9" w:rsidP="00B772B9">
            <w:pPr>
              <w:pStyle w:val="Tabletext"/>
              <w:rPr>
                <w:rFonts w:ascii="Times New Roman" w:hAnsi="Times New Roman"/>
                <w:lang w:val="en-GB"/>
              </w:rPr>
            </w:pPr>
            <w:r w:rsidRPr="00E86B99">
              <w:rPr>
                <w:rFonts w:ascii="Times New Roman" w:hAnsi="Times New Roman"/>
                <w:lang w:val="en-GB"/>
              </w:rPr>
              <w:t>RTP/UDP as per SMPTE ST 2110-10</w:t>
            </w:r>
          </w:p>
        </w:tc>
      </w:tr>
      <w:tr w:rsidR="002F05F9" w:rsidRPr="00957AE0" w14:paraId="46590740" w14:textId="77777777" w:rsidTr="00E86B99">
        <w:trPr>
          <w:jc w:val="center"/>
        </w:trPr>
        <w:tc>
          <w:tcPr>
            <w:tcW w:w="2405" w:type="dxa"/>
            <w:vMerge/>
            <w:vAlign w:val="center"/>
          </w:tcPr>
          <w:p w14:paraId="1A11EBAF" w14:textId="77777777" w:rsidR="002F05F9" w:rsidRPr="00E86B99" w:rsidRDefault="002F05F9" w:rsidP="00B772B9">
            <w:pPr>
              <w:pStyle w:val="Tabletext"/>
              <w:rPr>
                <w:rFonts w:ascii="Times New Roman" w:hAnsi="Times New Roman"/>
                <w:lang w:val="en-GB"/>
              </w:rPr>
            </w:pPr>
          </w:p>
        </w:tc>
        <w:tc>
          <w:tcPr>
            <w:tcW w:w="5675" w:type="dxa"/>
          </w:tcPr>
          <w:p w14:paraId="3C8B4814" w14:textId="77777777" w:rsidR="002F05F9" w:rsidRPr="00E86B99" w:rsidRDefault="002F05F9" w:rsidP="00B772B9">
            <w:pPr>
              <w:pStyle w:val="Tabletext"/>
              <w:rPr>
                <w:rFonts w:ascii="Times New Roman" w:hAnsi="Times New Roman"/>
                <w:lang w:val="en-GB"/>
              </w:rPr>
            </w:pPr>
            <w:r w:rsidRPr="00E86B99">
              <w:rPr>
                <w:rFonts w:ascii="Times New Roman" w:hAnsi="Times New Roman"/>
                <w:lang w:val="en-GB"/>
              </w:rPr>
              <w:t>UDP size is up to 1 460 bytes</w:t>
            </w:r>
          </w:p>
        </w:tc>
      </w:tr>
      <w:tr w:rsidR="002F05F9" w:rsidRPr="00E86B99" w14:paraId="7A7A09C0" w14:textId="77777777" w:rsidTr="00E86B99">
        <w:trPr>
          <w:jc w:val="center"/>
        </w:trPr>
        <w:tc>
          <w:tcPr>
            <w:tcW w:w="2405" w:type="dxa"/>
            <w:vAlign w:val="center"/>
          </w:tcPr>
          <w:p w14:paraId="6077EFE0" w14:textId="77777777" w:rsidR="002F05F9" w:rsidRPr="00E86B99" w:rsidRDefault="002F05F9" w:rsidP="00B772B9">
            <w:pPr>
              <w:pStyle w:val="Tabletext"/>
              <w:rPr>
                <w:rFonts w:ascii="Times New Roman" w:hAnsi="Times New Roman"/>
              </w:rPr>
            </w:pPr>
            <w:r w:rsidRPr="00E86B99">
              <w:rPr>
                <w:rFonts w:ascii="Times New Roman" w:hAnsi="Times New Roman"/>
              </w:rPr>
              <w:t>Synchronization</w:t>
            </w:r>
          </w:p>
        </w:tc>
        <w:tc>
          <w:tcPr>
            <w:tcW w:w="5675" w:type="dxa"/>
          </w:tcPr>
          <w:p w14:paraId="743A451B" w14:textId="77777777" w:rsidR="002F05F9" w:rsidRPr="00E86B99" w:rsidRDefault="002F05F9" w:rsidP="00B772B9">
            <w:pPr>
              <w:pStyle w:val="Tabletext"/>
              <w:rPr>
                <w:rFonts w:ascii="Times New Roman" w:hAnsi="Times New Roman"/>
              </w:rPr>
            </w:pPr>
            <w:r w:rsidRPr="00E86B99">
              <w:rPr>
                <w:rFonts w:ascii="Times New Roman" w:hAnsi="Times New Roman"/>
              </w:rPr>
              <w:t>SMPTE ST 2059-1 and ST 2059-2</w:t>
            </w:r>
          </w:p>
        </w:tc>
      </w:tr>
      <w:tr w:rsidR="002F05F9" w:rsidRPr="00957AE0" w14:paraId="4AA5D8C4" w14:textId="77777777" w:rsidTr="00E86B99">
        <w:trPr>
          <w:jc w:val="center"/>
        </w:trPr>
        <w:tc>
          <w:tcPr>
            <w:tcW w:w="2405" w:type="dxa"/>
            <w:vAlign w:val="center"/>
          </w:tcPr>
          <w:p w14:paraId="36D50F26" w14:textId="77777777" w:rsidR="002F05F9" w:rsidRPr="00E86B99" w:rsidRDefault="002F05F9" w:rsidP="00B772B9">
            <w:pPr>
              <w:pStyle w:val="Tabletext"/>
              <w:rPr>
                <w:rFonts w:ascii="Times New Roman" w:hAnsi="Times New Roman"/>
              </w:rPr>
            </w:pPr>
            <w:r w:rsidRPr="00E86B99">
              <w:rPr>
                <w:rFonts w:ascii="Times New Roman" w:hAnsi="Times New Roman"/>
              </w:rPr>
              <w:t>Payload format</w:t>
            </w:r>
          </w:p>
        </w:tc>
        <w:tc>
          <w:tcPr>
            <w:tcW w:w="5675" w:type="dxa"/>
          </w:tcPr>
          <w:p w14:paraId="26B2FD26" w14:textId="7A25FF96" w:rsidR="002F05F9" w:rsidRPr="00E86B99" w:rsidRDefault="002F05F9" w:rsidP="00B772B9">
            <w:pPr>
              <w:pStyle w:val="Tabletext"/>
              <w:rPr>
                <w:rFonts w:ascii="Times New Roman" w:hAnsi="Times New Roman"/>
                <w:lang w:val="en-GB"/>
              </w:rPr>
            </w:pPr>
            <w:r w:rsidRPr="00E86B99">
              <w:rPr>
                <w:rFonts w:ascii="Times New Roman" w:hAnsi="Times New Roman"/>
                <w:lang w:val="en-GB"/>
              </w:rPr>
              <w:t>L16: 16-bit audio data samples specified in IETF RFC 3551</w:t>
            </w:r>
          </w:p>
          <w:p w14:paraId="3BA65433" w14:textId="20FF941E" w:rsidR="002F05F9" w:rsidRPr="00E86B99" w:rsidRDefault="002F05F9" w:rsidP="00B772B9">
            <w:pPr>
              <w:pStyle w:val="Tabletext"/>
              <w:rPr>
                <w:rFonts w:ascii="Times New Roman" w:hAnsi="Times New Roman"/>
                <w:lang w:val="en-GB"/>
              </w:rPr>
            </w:pPr>
            <w:r w:rsidRPr="00E86B99">
              <w:rPr>
                <w:rFonts w:ascii="Times New Roman" w:hAnsi="Times New Roman"/>
                <w:lang w:val="en-GB"/>
              </w:rPr>
              <w:t>L24: 24-bit audio data samples specified in IETF RFC 3190</w:t>
            </w:r>
          </w:p>
          <w:p w14:paraId="76F9079C" w14:textId="68E27629" w:rsidR="002F05F9" w:rsidRPr="00E86B99" w:rsidRDefault="002F05F9" w:rsidP="00B772B9">
            <w:pPr>
              <w:pStyle w:val="Tabletext"/>
              <w:rPr>
                <w:rFonts w:ascii="Times New Roman" w:hAnsi="Times New Roman"/>
                <w:lang w:val="en-GB"/>
              </w:rPr>
            </w:pPr>
            <w:r w:rsidRPr="00E86B99">
              <w:rPr>
                <w:rFonts w:ascii="Times New Roman" w:hAnsi="Times New Roman"/>
                <w:lang w:val="en-GB"/>
              </w:rPr>
              <w:t>AM824: AES3 transport format specified in SMPTE ST 2110-31</w:t>
            </w:r>
          </w:p>
        </w:tc>
      </w:tr>
      <w:tr w:rsidR="002F05F9" w:rsidRPr="00957AE0" w14:paraId="257A798E" w14:textId="77777777" w:rsidTr="00E86B99">
        <w:trPr>
          <w:jc w:val="center"/>
        </w:trPr>
        <w:tc>
          <w:tcPr>
            <w:tcW w:w="2405" w:type="dxa"/>
            <w:vAlign w:val="center"/>
          </w:tcPr>
          <w:p w14:paraId="5779C306" w14:textId="77777777" w:rsidR="002F05F9" w:rsidRPr="00E86B99" w:rsidRDefault="002F05F9" w:rsidP="00B772B9">
            <w:pPr>
              <w:pStyle w:val="Tabletext"/>
              <w:rPr>
                <w:rFonts w:ascii="Times New Roman" w:hAnsi="Times New Roman"/>
              </w:rPr>
            </w:pPr>
            <w:r w:rsidRPr="00E86B99">
              <w:rPr>
                <w:rFonts w:ascii="Times New Roman" w:hAnsi="Times New Roman"/>
              </w:rPr>
              <w:t>Data type</w:t>
            </w:r>
          </w:p>
        </w:tc>
        <w:tc>
          <w:tcPr>
            <w:tcW w:w="5675" w:type="dxa"/>
          </w:tcPr>
          <w:p w14:paraId="753BA5A0" w14:textId="77777777" w:rsidR="002F05F9" w:rsidRPr="00E86B99" w:rsidRDefault="002F05F9" w:rsidP="00B772B9">
            <w:pPr>
              <w:pStyle w:val="Tabletext"/>
              <w:rPr>
                <w:rFonts w:ascii="Times New Roman" w:hAnsi="Times New Roman"/>
                <w:lang w:val="en-GB"/>
              </w:rPr>
            </w:pPr>
            <w:r w:rsidRPr="00E86B99">
              <w:rPr>
                <w:rFonts w:ascii="Times New Roman" w:hAnsi="Times New Roman"/>
                <w:lang w:val="en-GB"/>
              </w:rPr>
              <w:t>Linear PCM (16 bits or 24 bits) specified in SMPTE ST 2110-30</w:t>
            </w:r>
          </w:p>
          <w:p w14:paraId="0C4DF346" w14:textId="77777777" w:rsidR="002F05F9" w:rsidRPr="00E86B99" w:rsidRDefault="002F05F9" w:rsidP="00B772B9">
            <w:pPr>
              <w:pStyle w:val="Tabletext"/>
              <w:rPr>
                <w:rFonts w:ascii="Times New Roman" w:hAnsi="Times New Roman"/>
                <w:lang w:val="en-GB"/>
              </w:rPr>
            </w:pPr>
            <w:r w:rsidRPr="00E86B99">
              <w:rPr>
                <w:rFonts w:ascii="Times New Roman" w:hAnsi="Times New Roman"/>
                <w:lang w:val="en-GB"/>
              </w:rPr>
              <w:t>Non-PCM Audio and Data specified in SMPTE ST 337 and ST 338</w:t>
            </w:r>
          </w:p>
        </w:tc>
      </w:tr>
      <w:tr w:rsidR="002F05F9" w:rsidRPr="00957AE0" w14:paraId="3C05B798" w14:textId="77777777" w:rsidTr="00E86B99">
        <w:trPr>
          <w:jc w:val="center"/>
        </w:trPr>
        <w:tc>
          <w:tcPr>
            <w:tcW w:w="2405" w:type="dxa"/>
          </w:tcPr>
          <w:p w14:paraId="66960E1B" w14:textId="77777777" w:rsidR="002F05F9" w:rsidRPr="00E86B99" w:rsidRDefault="002F05F9" w:rsidP="00B772B9">
            <w:pPr>
              <w:pStyle w:val="Tabletext"/>
              <w:rPr>
                <w:rFonts w:ascii="Times New Roman" w:hAnsi="Times New Roman"/>
              </w:rPr>
            </w:pPr>
            <w:r w:rsidRPr="00E86B99">
              <w:rPr>
                <w:rFonts w:ascii="Times New Roman" w:hAnsi="Times New Roman"/>
              </w:rPr>
              <w:t>Encryption for IP packets</w:t>
            </w:r>
          </w:p>
        </w:tc>
        <w:tc>
          <w:tcPr>
            <w:tcW w:w="5675" w:type="dxa"/>
          </w:tcPr>
          <w:p w14:paraId="25A813A0" w14:textId="77777777" w:rsidR="002F05F9" w:rsidRPr="00E86B99" w:rsidRDefault="002F05F9" w:rsidP="00B772B9">
            <w:pPr>
              <w:pStyle w:val="Tabletext"/>
              <w:rPr>
                <w:rFonts w:ascii="Times New Roman" w:hAnsi="Times New Roman"/>
                <w:lang w:val="en-GB"/>
              </w:rPr>
            </w:pPr>
            <w:r w:rsidRPr="00E86B99">
              <w:rPr>
                <w:rFonts w:ascii="Times New Roman" w:hAnsi="Times New Roman"/>
                <w:lang w:val="en-GB"/>
              </w:rPr>
              <w:t xml:space="preserve">IPSec may be used for </w:t>
            </w:r>
            <w:r w:rsidRPr="00E86B99">
              <w:rPr>
                <w:rFonts w:ascii="Times New Roman" w:hAnsi="Times New Roman"/>
                <w:lang w:val="en-US" w:eastAsia="zh-CN"/>
              </w:rPr>
              <w:t>encrypting IP packets</w:t>
            </w:r>
          </w:p>
        </w:tc>
      </w:tr>
    </w:tbl>
    <w:p w14:paraId="42610D39" w14:textId="77777777" w:rsidR="002F05F9" w:rsidRPr="00553D7E" w:rsidRDefault="002F05F9" w:rsidP="002F05F9">
      <w:pPr>
        <w:pStyle w:val="Tablefin"/>
      </w:pPr>
    </w:p>
    <w:p w14:paraId="204516BB" w14:textId="77777777" w:rsidR="002F05F9" w:rsidRPr="007315F5" w:rsidRDefault="002F05F9" w:rsidP="002F05F9">
      <w:pPr>
        <w:pStyle w:val="Heading1"/>
        <w:rPr>
          <w:lang w:val="en-GB"/>
        </w:rPr>
      </w:pPr>
      <w:r w:rsidRPr="007315F5">
        <w:rPr>
          <w:lang w:val="en-GB"/>
        </w:rPr>
        <w:t>4</w:t>
      </w:r>
      <w:r w:rsidRPr="007315F5">
        <w:rPr>
          <w:lang w:val="en-GB"/>
        </w:rPr>
        <w:tab/>
        <w:t>Other profiles</w:t>
      </w:r>
    </w:p>
    <w:p w14:paraId="475577BF" w14:textId="4F384FE9" w:rsidR="002F05F9" w:rsidRPr="004C7D32" w:rsidRDefault="002F05F9" w:rsidP="002F05F9">
      <w:pPr>
        <w:rPr>
          <w:lang w:val="en-US" w:eastAsia="zh-CN"/>
        </w:rPr>
      </w:pPr>
      <w:r w:rsidRPr="004C7D32">
        <w:rPr>
          <w:lang w:val="en-US" w:eastAsia="zh-CN"/>
        </w:rPr>
        <w:t xml:space="preserve">The </w:t>
      </w:r>
      <w:r w:rsidR="00EE1998" w:rsidRPr="004C7D32">
        <w:rPr>
          <w:lang w:val="en-US" w:eastAsia="zh-CN"/>
        </w:rPr>
        <w:t xml:space="preserve">serial digital interface </w:t>
      </w:r>
      <w:r w:rsidRPr="004C7D32">
        <w:rPr>
          <w:lang w:val="en-US" w:eastAsia="zh-CN"/>
        </w:rPr>
        <w:t xml:space="preserve">(SDI) is widely </w:t>
      </w:r>
      <w:r>
        <w:rPr>
          <w:lang w:val="en-US" w:eastAsia="zh-CN"/>
        </w:rPr>
        <w:t>used</w:t>
      </w:r>
      <w:r w:rsidRPr="004C7D32">
        <w:rPr>
          <w:lang w:val="en-US" w:eastAsia="zh-CN"/>
        </w:rPr>
        <w:t xml:space="preserve"> in programme production and exchange. </w:t>
      </w:r>
      <w:r>
        <w:rPr>
          <w:lang w:val="en-US" w:eastAsia="zh-CN"/>
        </w:rPr>
        <w:t xml:space="preserve">The SDI profile is defined to carry </w:t>
      </w:r>
      <w:r w:rsidRPr="004C7D32">
        <w:rPr>
          <w:lang w:val="en-US" w:eastAsia="zh-CN"/>
        </w:rPr>
        <w:t xml:space="preserve">the </w:t>
      </w:r>
      <w:r>
        <w:rPr>
          <w:lang w:val="en-US" w:eastAsia="zh-CN"/>
        </w:rPr>
        <w:t xml:space="preserve">entire payload of the SDI signal containing </w:t>
      </w:r>
      <w:r w:rsidRPr="004C7D32">
        <w:rPr>
          <w:lang w:val="en-US" w:eastAsia="zh-CN"/>
        </w:rPr>
        <w:t xml:space="preserve">video, audio and ancillary </w:t>
      </w:r>
      <w:r>
        <w:rPr>
          <w:lang w:val="en-US" w:eastAsia="zh-CN"/>
        </w:rPr>
        <w:t>data over</w:t>
      </w:r>
      <w:r w:rsidRPr="004C7D32">
        <w:rPr>
          <w:lang w:val="en-US" w:eastAsia="zh-CN"/>
        </w:rPr>
        <w:t xml:space="preserve"> IP environments.</w:t>
      </w:r>
      <w:r>
        <w:rPr>
          <w:lang w:val="en-US" w:eastAsia="zh-CN"/>
        </w:rPr>
        <w:t xml:space="preserve"> </w:t>
      </w:r>
      <w:r w:rsidRPr="004C7D32">
        <w:rPr>
          <w:lang w:val="en-US" w:eastAsia="zh-CN"/>
        </w:rPr>
        <w:t xml:space="preserve">For </w:t>
      </w:r>
      <w:r>
        <w:rPr>
          <w:lang w:val="en-US" w:eastAsia="zh-CN"/>
        </w:rPr>
        <w:t xml:space="preserve">the </w:t>
      </w:r>
      <w:r w:rsidRPr="004C7D32">
        <w:rPr>
          <w:lang w:val="en-US" w:eastAsia="zh-CN"/>
        </w:rPr>
        <w:t>IP version</w:t>
      </w:r>
      <w:r>
        <w:rPr>
          <w:lang w:val="en-US" w:eastAsia="zh-CN"/>
        </w:rPr>
        <w:t xml:space="preserve"> in the SDI profile</w:t>
      </w:r>
      <w:r w:rsidRPr="004C7D32">
        <w:rPr>
          <w:lang w:val="en-US" w:eastAsia="zh-CN"/>
        </w:rPr>
        <w:t>, either IPv4 or IPv6 is used.</w:t>
      </w:r>
      <w:r>
        <w:rPr>
          <w:lang w:val="en-US" w:eastAsia="zh-CN"/>
        </w:rPr>
        <w:t xml:space="preserve"> When SDI</w:t>
      </w:r>
      <w:r w:rsidRPr="00EF4507">
        <w:rPr>
          <w:lang w:val="en-US" w:eastAsia="zh-CN"/>
        </w:rPr>
        <w:t xml:space="preserve"> signals need to be protected from una</w:t>
      </w:r>
      <w:r>
        <w:rPr>
          <w:lang w:val="en-US" w:eastAsia="zh-CN"/>
        </w:rPr>
        <w:t xml:space="preserve">uthorized access, </w:t>
      </w:r>
      <w:r w:rsidRPr="00EF4507">
        <w:rPr>
          <w:lang w:val="en-US" w:eastAsia="zh-CN"/>
        </w:rPr>
        <w:t xml:space="preserve">IPSec version 3 </w:t>
      </w:r>
      <w:r>
        <w:rPr>
          <w:lang w:val="en-US" w:eastAsia="zh-CN"/>
        </w:rPr>
        <w:t>may be used for encrypting IP packets.</w:t>
      </w:r>
    </w:p>
    <w:p w14:paraId="34DFACE2" w14:textId="77777777" w:rsidR="002F05F9" w:rsidRPr="00E14046" w:rsidRDefault="002F05F9" w:rsidP="002F05F9">
      <w:pPr>
        <w:pStyle w:val="TableNo"/>
        <w:keepNext w:val="0"/>
        <w:spacing w:before="280"/>
        <w:rPr>
          <w:lang w:val="en-GB" w:eastAsia="ko-KR"/>
        </w:rPr>
      </w:pPr>
      <w:r w:rsidRPr="00E14046">
        <w:rPr>
          <w:lang w:val="en-GB" w:eastAsia="ko-KR"/>
        </w:rPr>
        <w:t>TABLE 4</w:t>
      </w:r>
    </w:p>
    <w:p w14:paraId="03F8336C" w14:textId="77777777" w:rsidR="002F05F9" w:rsidRPr="00E14046" w:rsidRDefault="002F05F9" w:rsidP="002F05F9">
      <w:pPr>
        <w:pStyle w:val="Tabletitle"/>
        <w:rPr>
          <w:lang w:val="en-GB" w:eastAsia="ja-JP"/>
        </w:rPr>
      </w:pPr>
      <w:r w:rsidRPr="00E14046">
        <w:rPr>
          <w:lang w:val="en-GB"/>
        </w:rPr>
        <w:t>Parameters and their restrictions for SDI profile</w:t>
      </w:r>
    </w:p>
    <w:tbl>
      <w:tblPr>
        <w:tblStyle w:val="TableGrid"/>
        <w:tblW w:w="9639" w:type="dxa"/>
        <w:jc w:val="center"/>
        <w:tblLook w:val="04A0" w:firstRow="1" w:lastRow="0" w:firstColumn="1" w:lastColumn="0" w:noHBand="0" w:noVBand="1"/>
      </w:tblPr>
      <w:tblGrid>
        <w:gridCol w:w="3899"/>
        <w:gridCol w:w="5740"/>
      </w:tblGrid>
      <w:tr w:rsidR="002F05F9" w:rsidRPr="007315F5" w14:paraId="572755E3" w14:textId="77777777" w:rsidTr="007315F5">
        <w:trPr>
          <w:jc w:val="center"/>
        </w:trPr>
        <w:tc>
          <w:tcPr>
            <w:tcW w:w="2693" w:type="dxa"/>
          </w:tcPr>
          <w:p w14:paraId="63D95720" w14:textId="77777777" w:rsidR="002F05F9" w:rsidRPr="007315F5" w:rsidRDefault="002F05F9" w:rsidP="00B772B9">
            <w:pPr>
              <w:pStyle w:val="Tablehead"/>
              <w:rPr>
                <w:rFonts w:ascii="Times New Roman" w:hAnsi="Times New Roman"/>
              </w:rPr>
            </w:pPr>
            <w:r w:rsidRPr="007315F5">
              <w:rPr>
                <w:rFonts w:ascii="Times New Roman" w:hAnsi="Times New Roman"/>
              </w:rPr>
              <w:t>Technical element</w:t>
            </w:r>
          </w:p>
        </w:tc>
        <w:tc>
          <w:tcPr>
            <w:tcW w:w="3965" w:type="dxa"/>
          </w:tcPr>
          <w:p w14:paraId="23F05CDD" w14:textId="77777777" w:rsidR="002F05F9" w:rsidRPr="007315F5" w:rsidRDefault="002F05F9" w:rsidP="00B772B9">
            <w:pPr>
              <w:pStyle w:val="Tablehead"/>
              <w:rPr>
                <w:rFonts w:ascii="Times New Roman" w:hAnsi="Times New Roman"/>
              </w:rPr>
            </w:pPr>
            <w:r w:rsidRPr="007315F5">
              <w:rPr>
                <w:rFonts w:ascii="Times New Roman" w:hAnsi="Times New Roman"/>
              </w:rPr>
              <w:t>Parameters and their restrictions</w:t>
            </w:r>
          </w:p>
        </w:tc>
      </w:tr>
      <w:tr w:rsidR="002F05F9" w:rsidRPr="007315F5" w14:paraId="63E7A9B3" w14:textId="77777777" w:rsidTr="007315F5">
        <w:trPr>
          <w:jc w:val="center"/>
        </w:trPr>
        <w:tc>
          <w:tcPr>
            <w:tcW w:w="2693" w:type="dxa"/>
          </w:tcPr>
          <w:p w14:paraId="1B16C9DF" w14:textId="77777777" w:rsidR="002F05F9" w:rsidRPr="007315F5" w:rsidRDefault="002F05F9" w:rsidP="00B772B9">
            <w:pPr>
              <w:pStyle w:val="Tabletext"/>
              <w:rPr>
                <w:rFonts w:ascii="Times New Roman" w:hAnsi="Times New Roman"/>
              </w:rPr>
            </w:pPr>
            <w:r w:rsidRPr="007315F5">
              <w:rPr>
                <w:rFonts w:ascii="Times New Roman" w:hAnsi="Times New Roman"/>
              </w:rPr>
              <w:t>Picture coding</w:t>
            </w:r>
          </w:p>
        </w:tc>
        <w:tc>
          <w:tcPr>
            <w:tcW w:w="3965" w:type="dxa"/>
          </w:tcPr>
          <w:p w14:paraId="544B32C6" w14:textId="77777777" w:rsidR="002F05F9" w:rsidRPr="007315F5" w:rsidRDefault="002F05F9" w:rsidP="00B772B9">
            <w:pPr>
              <w:pStyle w:val="Tabletext"/>
              <w:rPr>
                <w:rFonts w:ascii="Times New Roman" w:hAnsi="Times New Roman"/>
              </w:rPr>
            </w:pPr>
            <w:r w:rsidRPr="007315F5">
              <w:rPr>
                <w:rFonts w:ascii="Times New Roman" w:hAnsi="Times New Roman"/>
              </w:rPr>
              <w:t>Not used</w:t>
            </w:r>
          </w:p>
        </w:tc>
      </w:tr>
      <w:tr w:rsidR="002F05F9" w:rsidRPr="007315F5" w14:paraId="5B3F3206" w14:textId="77777777" w:rsidTr="007315F5">
        <w:trPr>
          <w:jc w:val="center"/>
        </w:trPr>
        <w:tc>
          <w:tcPr>
            <w:tcW w:w="2693" w:type="dxa"/>
          </w:tcPr>
          <w:p w14:paraId="496614B7" w14:textId="77777777" w:rsidR="002F05F9" w:rsidRPr="007315F5" w:rsidRDefault="002F05F9" w:rsidP="00B772B9">
            <w:pPr>
              <w:pStyle w:val="Tabletext"/>
              <w:rPr>
                <w:rFonts w:ascii="Times New Roman" w:hAnsi="Times New Roman"/>
              </w:rPr>
            </w:pPr>
            <w:r w:rsidRPr="007315F5">
              <w:rPr>
                <w:rFonts w:ascii="Times New Roman" w:hAnsi="Times New Roman"/>
              </w:rPr>
              <w:t>Media transport for video</w:t>
            </w:r>
          </w:p>
        </w:tc>
        <w:tc>
          <w:tcPr>
            <w:tcW w:w="3965" w:type="dxa"/>
            <w:vMerge w:val="restart"/>
            <w:vAlign w:val="center"/>
          </w:tcPr>
          <w:p w14:paraId="6C357E67" w14:textId="77777777" w:rsidR="002F05F9" w:rsidRPr="007315F5" w:rsidRDefault="002F05F9" w:rsidP="00B772B9">
            <w:pPr>
              <w:pStyle w:val="Tabletext"/>
              <w:rPr>
                <w:rFonts w:ascii="Times New Roman" w:hAnsi="Times New Roman"/>
              </w:rPr>
            </w:pPr>
            <w:r w:rsidRPr="007315F5">
              <w:rPr>
                <w:rFonts w:ascii="Times New Roman" w:hAnsi="Times New Roman"/>
              </w:rPr>
              <w:t>SMPTE ST 2022-6</w:t>
            </w:r>
          </w:p>
        </w:tc>
      </w:tr>
      <w:tr w:rsidR="002F05F9" w:rsidRPr="007315F5" w14:paraId="7651DFDC" w14:textId="77777777" w:rsidTr="007315F5">
        <w:trPr>
          <w:jc w:val="center"/>
        </w:trPr>
        <w:tc>
          <w:tcPr>
            <w:tcW w:w="2693" w:type="dxa"/>
          </w:tcPr>
          <w:p w14:paraId="226EECB8" w14:textId="77777777" w:rsidR="002F05F9" w:rsidRPr="007315F5" w:rsidRDefault="002F05F9" w:rsidP="00B772B9">
            <w:pPr>
              <w:pStyle w:val="Tabletext"/>
              <w:rPr>
                <w:rFonts w:ascii="Times New Roman" w:hAnsi="Times New Roman"/>
              </w:rPr>
            </w:pPr>
            <w:r w:rsidRPr="007315F5">
              <w:rPr>
                <w:rFonts w:ascii="Times New Roman" w:hAnsi="Times New Roman"/>
              </w:rPr>
              <w:t>Media transport for audio</w:t>
            </w:r>
          </w:p>
        </w:tc>
        <w:tc>
          <w:tcPr>
            <w:tcW w:w="3965" w:type="dxa"/>
            <w:vMerge/>
          </w:tcPr>
          <w:p w14:paraId="147C0ED6" w14:textId="77777777" w:rsidR="002F05F9" w:rsidRPr="007315F5" w:rsidRDefault="002F05F9" w:rsidP="00B772B9">
            <w:pPr>
              <w:pStyle w:val="Tabletext"/>
              <w:rPr>
                <w:rFonts w:ascii="Times New Roman" w:hAnsi="Times New Roman"/>
              </w:rPr>
            </w:pPr>
          </w:p>
        </w:tc>
      </w:tr>
      <w:tr w:rsidR="002F05F9" w:rsidRPr="007315F5" w14:paraId="34ADB044" w14:textId="77777777" w:rsidTr="007315F5">
        <w:trPr>
          <w:jc w:val="center"/>
        </w:trPr>
        <w:tc>
          <w:tcPr>
            <w:tcW w:w="2693" w:type="dxa"/>
          </w:tcPr>
          <w:p w14:paraId="3E05FCFF" w14:textId="77777777" w:rsidR="002F05F9" w:rsidRPr="007315F5" w:rsidRDefault="002F05F9" w:rsidP="00B772B9">
            <w:pPr>
              <w:pStyle w:val="Tabletext"/>
              <w:rPr>
                <w:rFonts w:ascii="Times New Roman" w:hAnsi="Times New Roman"/>
              </w:rPr>
            </w:pPr>
            <w:r w:rsidRPr="007315F5">
              <w:rPr>
                <w:rFonts w:ascii="Times New Roman" w:hAnsi="Times New Roman"/>
                <w:lang w:eastAsia="ja-JP"/>
              </w:rPr>
              <w:t>IP version</w:t>
            </w:r>
          </w:p>
        </w:tc>
        <w:tc>
          <w:tcPr>
            <w:tcW w:w="3965" w:type="dxa"/>
          </w:tcPr>
          <w:p w14:paraId="06C7A911" w14:textId="77777777" w:rsidR="002F05F9" w:rsidRPr="007315F5" w:rsidRDefault="002F05F9" w:rsidP="00B772B9">
            <w:pPr>
              <w:pStyle w:val="Tabletext"/>
              <w:rPr>
                <w:rFonts w:ascii="Times New Roman" w:hAnsi="Times New Roman"/>
              </w:rPr>
            </w:pPr>
            <w:r w:rsidRPr="007315F5">
              <w:rPr>
                <w:rFonts w:ascii="Times New Roman" w:hAnsi="Times New Roman"/>
                <w:lang w:eastAsia="ja-JP"/>
              </w:rPr>
              <w:t>IPv4 or IPv6</w:t>
            </w:r>
          </w:p>
        </w:tc>
      </w:tr>
      <w:tr w:rsidR="002F05F9" w:rsidRPr="00957AE0" w14:paraId="0F0D7A4B" w14:textId="77777777" w:rsidTr="007315F5">
        <w:trPr>
          <w:jc w:val="center"/>
        </w:trPr>
        <w:tc>
          <w:tcPr>
            <w:tcW w:w="2693" w:type="dxa"/>
          </w:tcPr>
          <w:p w14:paraId="064FF84C" w14:textId="77777777" w:rsidR="002F05F9" w:rsidRPr="007315F5" w:rsidRDefault="002F05F9" w:rsidP="00B772B9">
            <w:pPr>
              <w:pStyle w:val="Tabletext"/>
              <w:rPr>
                <w:rFonts w:ascii="Times New Roman" w:hAnsi="Times New Roman"/>
              </w:rPr>
            </w:pPr>
            <w:r w:rsidRPr="007315F5">
              <w:rPr>
                <w:rFonts w:ascii="Times New Roman" w:hAnsi="Times New Roman"/>
              </w:rPr>
              <w:t>Encryption for IP packets</w:t>
            </w:r>
          </w:p>
        </w:tc>
        <w:tc>
          <w:tcPr>
            <w:tcW w:w="3965" w:type="dxa"/>
          </w:tcPr>
          <w:p w14:paraId="44F53C0C" w14:textId="77777777" w:rsidR="002F05F9" w:rsidRPr="007315F5" w:rsidRDefault="002F05F9" w:rsidP="00B772B9">
            <w:pPr>
              <w:pStyle w:val="Tabletext"/>
              <w:rPr>
                <w:rFonts w:ascii="Times New Roman" w:hAnsi="Times New Roman"/>
                <w:lang w:val="en-GB"/>
              </w:rPr>
            </w:pPr>
            <w:r w:rsidRPr="007315F5">
              <w:rPr>
                <w:rFonts w:ascii="Times New Roman" w:hAnsi="Times New Roman"/>
                <w:lang w:val="en-GB"/>
              </w:rPr>
              <w:t xml:space="preserve">IPSec may be used for </w:t>
            </w:r>
            <w:r w:rsidRPr="007315F5">
              <w:rPr>
                <w:rFonts w:ascii="Times New Roman" w:hAnsi="Times New Roman"/>
                <w:lang w:val="en-US" w:eastAsia="zh-CN"/>
              </w:rPr>
              <w:t>encrypting IP packets</w:t>
            </w:r>
          </w:p>
        </w:tc>
      </w:tr>
    </w:tbl>
    <w:p w14:paraId="14E8D4A4" w14:textId="77777777" w:rsidR="0013681D" w:rsidRPr="00E14046" w:rsidRDefault="0013681D" w:rsidP="0013681D">
      <w:pPr>
        <w:rPr>
          <w:lang w:val="en-GB"/>
        </w:rPr>
      </w:pPr>
    </w:p>
    <w:p w14:paraId="754A47FA" w14:textId="77777777" w:rsidR="00EA758C" w:rsidRPr="00E14046" w:rsidRDefault="00EA758C" w:rsidP="007700EF">
      <w:pPr>
        <w:rPr>
          <w:lang w:val="en-GB" w:eastAsia="ko-KR"/>
        </w:rPr>
      </w:pPr>
    </w:p>
    <w:p w14:paraId="754A47FB" w14:textId="77777777" w:rsidR="005D4A28" w:rsidRDefault="005D4A28" w:rsidP="00EA758C">
      <w:pPr>
        <w:pStyle w:val="Line"/>
        <w:rPr>
          <w:lang w:eastAsia="zh-CN"/>
        </w:rPr>
      </w:pPr>
    </w:p>
    <w:sectPr w:rsidR="005D4A28" w:rsidSect="002F2EC3">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10891" w14:textId="77777777" w:rsidR="00185251" w:rsidRDefault="00185251">
      <w:r>
        <w:separator/>
      </w:r>
    </w:p>
  </w:endnote>
  <w:endnote w:type="continuationSeparator" w:id="0">
    <w:p w14:paraId="16831CD5" w14:textId="77777777" w:rsidR="00185251" w:rsidRDefault="0018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8F51D" w14:textId="77777777" w:rsidR="00185251" w:rsidRDefault="00185251">
      <w:r>
        <w:separator/>
      </w:r>
    </w:p>
  </w:footnote>
  <w:footnote w:type="continuationSeparator" w:id="0">
    <w:p w14:paraId="3A1FDCA8" w14:textId="77777777" w:rsidR="00185251" w:rsidRDefault="00185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4" w14:textId="77777777" w:rsidR="00C2441A" w:rsidRDefault="00C244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5" w14:textId="77777777"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6" w14:textId="691F0BE6"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E14046" w:rsidRPr="00E14046">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957AE0">
      <w:rPr>
        <w:b/>
        <w:bCs/>
        <w:noProof/>
        <w:lang w:val="fr-CH"/>
      </w:rPr>
      <w:t>ITU-R  BT.2137-0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7" w14:textId="25E87025"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E14046">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E14046">
      <w:rPr>
        <w:b/>
        <w:bCs/>
        <w:noProof/>
      </w:rPr>
      <w:t>ITU-R  BT.2137-0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8" w14:textId="664727F8"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14046" w:rsidRPr="00E1404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57AE0">
      <w:rPr>
        <w:b/>
        <w:bCs/>
        <w:noProof/>
        <w:lang w:val="en-US"/>
      </w:rPr>
      <w:t>ITU-R  BT.2137-0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9" w14:textId="0F94413E"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E14046">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957AE0">
      <w:rPr>
        <w:b/>
        <w:bCs/>
        <w:noProof/>
      </w:rPr>
      <w:t>ITU-R  BT.2137-0</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B6016"/>
    <w:rsid w:val="00103FDE"/>
    <w:rsid w:val="00120F46"/>
    <w:rsid w:val="00136502"/>
    <w:rsid w:val="0013681D"/>
    <w:rsid w:val="00152E0C"/>
    <w:rsid w:val="00185251"/>
    <w:rsid w:val="001B216B"/>
    <w:rsid w:val="001B6D51"/>
    <w:rsid w:val="001F0834"/>
    <w:rsid w:val="001F6697"/>
    <w:rsid w:val="00204A80"/>
    <w:rsid w:val="00217EBF"/>
    <w:rsid w:val="0022510A"/>
    <w:rsid w:val="00242AEE"/>
    <w:rsid w:val="002529DF"/>
    <w:rsid w:val="002602C7"/>
    <w:rsid w:val="00271700"/>
    <w:rsid w:val="002D76C4"/>
    <w:rsid w:val="002F05F9"/>
    <w:rsid w:val="002F2EC3"/>
    <w:rsid w:val="0031034F"/>
    <w:rsid w:val="0031166E"/>
    <w:rsid w:val="003158CE"/>
    <w:rsid w:val="00342649"/>
    <w:rsid w:val="00352593"/>
    <w:rsid w:val="00354649"/>
    <w:rsid w:val="003575F0"/>
    <w:rsid w:val="00375C9F"/>
    <w:rsid w:val="003D37BA"/>
    <w:rsid w:val="00433679"/>
    <w:rsid w:val="004538CC"/>
    <w:rsid w:val="004A3D77"/>
    <w:rsid w:val="00522ADE"/>
    <w:rsid w:val="0052442E"/>
    <w:rsid w:val="0052529D"/>
    <w:rsid w:val="005D4A28"/>
    <w:rsid w:val="005D6A42"/>
    <w:rsid w:val="0060524B"/>
    <w:rsid w:val="00607D68"/>
    <w:rsid w:val="00645872"/>
    <w:rsid w:val="006966DF"/>
    <w:rsid w:val="007315F5"/>
    <w:rsid w:val="007468DA"/>
    <w:rsid w:val="007700EF"/>
    <w:rsid w:val="007913B2"/>
    <w:rsid w:val="00891C13"/>
    <w:rsid w:val="008D2AF0"/>
    <w:rsid w:val="00957AE0"/>
    <w:rsid w:val="009967E4"/>
    <w:rsid w:val="009C21A3"/>
    <w:rsid w:val="009E00A8"/>
    <w:rsid w:val="00A477FA"/>
    <w:rsid w:val="00A6617B"/>
    <w:rsid w:val="00AB0DC8"/>
    <w:rsid w:val="00AF31BE"/>
    <w:rsid w:val="00B4190E"/>
    <w:rsid w:val="00B44E24"/>
    <w:rsid w:val="00B6042F"/>
    <w:rsid w:val="00B879C8"/>
    <w:rsid w:val="00B902DC"/>
    <w:rsid w:val="00B95E51"/>
    <w:rsid w:val="00BF7BBE"/>
    <w:rsid w:val="00C2441A"/>
    <w:rsid w:val="00C53B8A"/>
    <w:rsid w:val="00CB3E3B"/>
    <w:rsid w:val="00CD141E"/>
    <w:rsid w:val="00CF0314"/>
    <w:rsid w:val="00D00B97"/>
    <w:rsid w:val="00D07480"/>
    <w:rsid w:val="00D111A2"/>
    <w:rsid w:val="00D32312"/>
    <w:rsid w:val="00D60EDF"/>
    <w:rsid w:val="00D91424"/>
    <w:rsid w:val="00DA34E8"/>
    <w:rsid w:val="00DD5604"/>
    <w:rsid w:val="00DF4176"/>
    <w:rsid w:val="00E016CA"/>
    <w:rsid w:val="00E14046"/>
    <w:rsid w:val="00E639CF"/>
    <w:rsid w:val="00E86B99"/>
    <w:rsid w:val="00E94D49"/>
    <w:rsid w:val="00E97931"/>
    <w:rsid w:val="00EA758C"/>
    <w:rsid w:val="00ED13CD"/>
    <w:rsid w:val="00EE1998"/>
    <w:rsid w:val="00F914A9"/>
    <w:rsid w:val="00FD0FE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v:textbox inset="5.85pt,.7pt,5.85pt,.7pt"/>
    </o:shapedefaults>
    <o:shapelayout v:ext="edit">
      <o:idmap v:ext="edit" data="1"/>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B879C8"/>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uiPriority w:val="99"/>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uiPriority w:val="99"/>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4.xml><?xml version="1.0" encoding="utf-8"?>
<ds:datastoreItem xmlns:ds="http://schemas.openxmlformats.org/officeDocument/2006/customXml" ds:itemID="{3DBCF315-89EF-443F-9015-41E330C2C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129</TotalTime>
  <Pages>6</Pages>
  <Words>1453</Words>
  <Characters>8527</Characters>
  <Application>Microsoft Office Word</Application>
  <DocSecurity>0</DocSecurity>
  <Lines>275</Lines>
  <Paragraphs>199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BT.2137-0 - Technologies applicable to Internet Protocol interfaces for programme production</vt:lpstr>
      <vt:lpstr>Template BR_Rec_2005.dot</vt:lpstr>
    </vt:vector>
  </TitlesOfParts>
  <Manager/>
  <Company>ITU</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BT.2137-0 - Technologies applicable to Internet Protocol interfaces for programme production</dc:title>
  <dc:subject>BT Series = Broadcasting service (television)</dc:subject>
  <dc:creator>ITU Radiocommunication Bureau (BR)</dc:creator>
  <cp:keywords>BT,2137-0</cp:keywords>
  <dc:description>Gachetc, 26/01/2021, ITU51013811</dc:description>
  <cp:lastModifiedBy>Gachet, Christelle</cp:lastModifiedBy>
  <cp:revision>21</cp:revision>
  <cp:lastPrinted>2019-10-01T12:36:00Z</cp:lastPrinted>
  <dcterms:created xsi:type="dcterms:W3CDTF">2020-10-30T11:45:00Z</dcterms:created>
  <dcterms:modified xsi:type="dcterms:W3CDTF">2021-01-26T09:29:00Z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