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466A1" w14:textId="77777777" w:rsidR="001252F4" w:rsidRDefault="001252F4" w:rsidP="001252F4">
      <w:bookmarkStart w:id="0" w:name="irecnoe"/>
      <w:bookmarkEnd w:id="0"/>
    </w:p>
    <w:p w14:paraId="5571FE23" w14:textId="77777777" w:rsidR="001252F4" w:rsidRDefault="001252F4" w:rsidP="001252F4"/>
    <w:p w14:paraId="112F61C7" w14:textId="77777777" w:rsidR="001252F4" w:rsidRDefault="001252F4" w:rsidP="001252F4"/>
    <w:p w14:paraId="61C6D9B2" w14:textId="77777777" w:rsidR="001252F4" w:rsidRDefault="001252F4" w:rsidP="001252F4">
      <w:pPr>
        <w:tabs>
          <w:tab w:val="clear" w:pos="794"/>
          <w:tab w:val="clear" w:pos="1191"/>
          <w:tab w:val="clear" w:pos="1588"/>
          <w:tab w:val="clear" w:pos="1985"/>
          <w:tab w:val="left" w:pos="6330"/>
        </w:tabs>
        <w:rPr>
          <w:lang w:eastAsia="zh-CN"/>
        </w:rPr>
      </w:pPr>
    </w:p>
    <w:p w14:paraId="249A69AB" w14:textId="77777777" w:rsidR="001252F4" w:rsidRDefault="001252F4" w:rsidP="001252F4">
      <w:pPr>
        <w:tabs>
          <w:tab w:val="clear" w:pos="794"/>
          <w:tab w:val="clear" w:pos="1191"/>
          <w:tab w:val="clear" w:pos="1588"/>
          <w:tab w:val="clear" w:pos="1985"/>
          <w:tab w:val="left" w:pos="6330"/>
        </w:tabs>
        <w:rPr>
          <w:lang w:eastAsia="zh-CN"/>
        </w:rPr>
      </w:pPr>
    </w:p>
    <w:p w14:paraId="52D47D17" w14:textId="77777777" w:rsidR="001252F4" w:rsidRDefault="001252F4" w:rsidP="001252F4">
      <w:pPr>
        <w:tabs>
          <w:tab w:val="clear" w:pos="794"/>
          <w:tab w:val="clear" w:pos="1191"/>
          <w:tab w:val="clear" w:pos="1588"/>
          <w:tab w:val="clear" w:pos="1985"/>
          <w:tab w:val="left" w:pos="6330"/>
        </w:tabs>
        <w:rPr>
          <w:lang w:eastAsia="zh-CN"/>
        </w:rPr>
      </w:pPr>
    </w:p>
    <w:p w14:paraId="3CCFCF7F" w14:textId="77777777" w:rsidR="001252F4" w:rsidRDefault="001252F4" w:rsidP="001252F4">
      <w:pPr>
        <w:tabs>
          <w:tab w:val="clear" w:pos="794"/>
          <w:tab w:val="clear" w:pos="1191"/>
          <w:tab w:val="clear" w:pos="1588"/>
          <w:tab w:val="clear" w:pos="1985"/>
          <w:tab w:val="left" w:pos="6330"/>
        </w:tabs>
        <w:rPr>
          <w:lang w:eastAsia="zh-CN"/>
        </w:rPr>
      </w:pPr>
    </w:p>
    <w:p w14:paraId="0B580372" w14:textId="77777777" w:rsidR="001252F4" w:rsidRDefault="001252F4" w:rsidP="001252F4">
      <w:pPr>
        <w:tabs>
          <w:tab w:val="clear" w:pos="794"/>
          <w:tab w:val="clear" w:pos="1191"/>
          <w:tab w:val="clear" w:pos="1588"/>
          <w:tab w:val="clear" w:pos="1985"/>
          <w:tab w:val="left" w:pos="6330"/>
        </w:tabs>
        <w:rPr>
          <w:lang w:eastAsia="zh-CN"/>
        </w:rPr>
      </w:pPr>
    </w:p>
    <w:p w14:paraId="4A88EAC1" w14:textId="77777777" w:rsidR="001252F4" w:rsidRDefault="001252F4" w:rsidP="001252F4">
      <w:pPr>
        <w:tabs>
          <w:tab w:val="clear" w:pos="794"/>
          <w:tab w:val="clear" w:pos="1191"/>
          <w:tab w:val="clear" w:pos="1588"/>
          <w:tab w:val="clear" w:pos="1985"/>
          <w:tab w:val="left" w:pos="6330"/>
        </w:tabs>
        <w:rPr>
          <w:lang w:eastAsia="zh-CN"/>
        </w:rPr>
      </w:pPr>
    </w:p>
    <w:p w14:paraId="01A2CCC0" w14:textId="77777777" w:rsidR="001252F4" w:rsidRDefault="001252F4" w:rsidP="001252F4">
      <w:pPr>
        <w:tabs>
          <w:tab w:val="clear" w:pos="794"/>
          <w:tab w:val="clear" w:pos="1191"/>
          <w:tab w:val="clear" w:pos="1588"/>
          <w:tab w:val="clear" w:pos="1985"/>
          <w:tab w:val="left" w:pos="6330"/>
        </w:tabs>
        <w:rPr>
          <w:lang w:eastAsia="zh-CN"/>
        </w:rPr>
      </w:pPr>
    </w:p>
    <w:p w14:paraId="5D95A509" w14:textId="77777777" w:rsidR="001252F4" w:rsidRDefault="001252F4" w:rsidP="001252F4">
      <w:pPr>
        <w:tabs>
          <w:tab w:val="clear" w:pos="794"/>
          <w:tab w:val="clear" w:pos="1191"/>
          <w:tab w:val="clear" w:pos="1588"/>
          <w:tab w:val="clear" w:pos="1985"/>
          <w:tab w:val="left" w:pos="6330"/>
        </w:tabs>
        <w:rPr>
          <w:lang w:eastAsia="zh-CN"/>
        </w:rPr>
      </w:pPr>
    </w:p>
    <w:p w14:paraId="50E92874" w14:textId="77777777" w:rsidR="001252F4" w:rsidRDefault="001252F4" w:rsidP="001252F4">
      <w:pPr>
        <w:tabs>
          <w:tab w:val="clear" w:pos="794"/>
          <w:tab w:val="clear" w:pos="1191"/>
          <w:tab w:val="clear" w:pos="1588"/>
          <w:tab w:val="clear" w:pos="1985"/>
          <w:tab w:val="left" w:pos="6330"/>
        </w:tabs>
        <w:rPr>
          <w:lang w:eastAsia="zh-CN"/>
        </w:rPr>
      </w:pPr>
    </w:p>
    <w:tbl>
      <w:tblPr>
        <w:tblW w:w="10089" w:type="dxa"/>
        <w:tblLayout w:type="fixed"/>
        <w:tblLook w:val="0000" w:firstRow="0" w:lastRow="0" w:firstColumn="0" w:lastColumn="0" w:noHBand="0" w:noVBand="0"/>
      </w:tblPr>
      <w:tblGrid>
        <w:gridCol w:w="10089"/>
      </w:tblGrid>
      <w:tr w:rsidR="001252F4" w14:paraId="26BEC80F" w14:textId="77777777" w:rsidTr="00C669D2">
        <w:tc>
          <w:tcPr>
            <w:tcW w:w="10089" w:type="dxa"/>
          </w:tcPr>
          <w:p w14:paraId="1BC1DBCF" w14:textId="77777777" w:rsidR="001252F4" w:rsidRDefault="001252F4" w:rsidP="00C669D2">
            <w:pPr>
              <w:spacing w:before="380"/>
              <w:jc w:val="right"/>
              <w:rPr>
                <w:rFonts w:ascii="Tahoma" w:hAnsi="Tahoma" w:cs="Tahoma"/>
                <w:b/>
                <w:bCs/>
                <w:iCs/>
                <w:color w:val="243285"/>
                <w:sz w:val="36"/>
                <w:szCs w:val="36"/>
              </w:rPr>
            </w:pPr>
          </w:p>
          <w:p w14:paraId="771A5CBA" w14:textId="44E7D631" w:rsidR="002259CB" w:rsidRPr="0033209F" w:rsidRDefault="00C934D4" w:rsidP="002A1110">
            <w:pPr>
              <w:spacing w:before="380"/>
              <w:jc w:val="right"/>
              <w:rPr>
                <w:rFonts w:ascii="Tahoma" w:hAnsi="Tahoma" w:cs="Tahoma"/>
                <w:b/>
                <w:bCs/>
                <w:iCs/>
                <w:color w:val="243285"/>
                <w:sz w:val="36"/>
                <w:szCs w:val="36"/>
                <w:lang w:eastAsia="zh-CN"/>
              </w:rPr>
            </w:pPr>
            <w:r w:rsidRPr="00C934D4">
              <w:rPr>
                <w:rFonts w:ascii="Tahoma" w:hAnsi="Tahoma" w:cs="Tahoma" w:hint="eastAsia"/>
                <w:b/>
                <w:bCs/>
                <w:iCs/>
                <w:color w:val="243285"/>
                <w:sz w:val="36"/>
                <w:szCs w:val="36"/>
              </w:rPr>
              <w:t>ITU-R  BT.213</w:t>
            </w:r>
            <w:r w:rsidR="00594460">
              <w:rPr>
                <w:rFonts w:ascii="Tahoma" w:hAnsi="Tahoma" w:cs="Tahoma" w:hint="eastAsia"/>
                <w:b/>
                <w:bCs/>
                <w:iCs/>
                <w:color w:val="243285"/>
                <w:sz w:val="36"/>
                <w:szCs w:val="36"/>
                <w:lang w:eastAsia="zh-CN"/>
              </w:rPr>
              <w:t>6</w:t>
            </w:r>
            <w:r w:rsidRPr="00C934D4">
              <w:rPr>
                <w:rFonts w:ascii="Tahoma" w:hAnsi="Tahoma" w:cs="Tahoma" w:hint="eastAsia"/>
                <w:b/>
                <w:bCs/>
                <w:iCs/>
                <w:color w:val="243285"/>
                <w:sz w:val="36"/>
                <w:szCs w:val="36"/>
              </w:rPr>
              <w:t>-0</w:t>
            </w:r>
            <w:proofErr w:type="spellStart"/>
            <w:r w:rsidRPr="00C934D4">
              <w:rPr>
                <w:rFonts w:ascii="Tahoma" w:hAnsi="Tahoma" w:cs="Tahoma" w:hint="eastAsia"/>
                <w:b/>
                <w:bCs/>
                <w:iCs/>
                <w:color w:val="243285"/>
                <w:sz w:val="36"/>
                <w:szCs w:val="36"/>
              </w:rPr>
              <w:t>建议书</w:t>
            </w:r>
            <w:proofErr w:type="spellEnd"/>
          </w:p>
          <w:p w14:paraId="4964452E" w14:textId="01797A58" w:rsidR="001252F4" w:rsidRDefault="00762D97" w:rsidP="002A1110">
            <w:pPr>
              <w:spacing w:before="80"/>
              <w:jc w:val="right"/>
              <w:rPr>
                <w:rFonts w:ascii="Tahoma" w:hAnsi="Tahoma" w:cs="Tahoma"/>
                <w:b/>
                <w:bCs/>
                <w:iCs/>
                <w:color w:val="243285"/>
                <w:szCs w:val="24"/>
              </w:rPr>
            </w:pPr>
            <w:r w:rsidRPr="00762D97">
              <w:rPr>
                <w:rFonts w:ascii="Tahoma" w:hAnsi="Tahoma" w:cs="Tahoma"/>
                <w:b/>
                <w:bCs/>
                <w:iCs/>
                <w:color w:val="243285"/>
                <w:szCs w:val="24"/>
                <w:lang w:eastAsia="zh-CN"/>
              </w:rPr>
              <w:t>(12/2020)</w:t>
            </w:r>
          </w:p>
        </w:tc>
      </w:tr>
      <w:tr w:rsidR="001252F4" w14:paraId="60E9688C" w14:textId="77777777" w:rsidTr="00C669D2">
        <w:tc>
          <w:tcPr>
            <w:tcW w:w="10089" w:type="dxa"/>
          </w:tcPr>
          <w:p w14:paraId="000DB2D5" w14:textId="77777777" w:rsidR="004D087F" w:rsidRDefault="004D087F" w:rsidP="004D087F">
            <w:pPr>
              <w:spacing w:before="80" w:line="500" w:lineRule="exact"/>
              <w:jc w:val="right"/>
              <w:rPr>
                <w:rFonts w:ascii="Tahoma" w:hAnsi="Tahoma" w:cs="Tahoma"/>
                <w:b/>
                <w:bCs/>
                <w:color w:val="243285"/>
                <w:sz w:val="44"/>
                <w:szCs w:val="44"/>
                <w:lang w:eastAsia="zh-CN"/>
              </w:rPr>
            </w:pPr>
          </w:p>
          <w:p w14:paraId="7BAE03F9" w14:textId="77777777" w:rsidR="00594460" w:rsidRPr="00594460" w:rsidRDefault="00594460" w:rsidP="00594460">
            <w:pPr>
              <w:tabs>
                <w:tab w:val="left" w:pos="5109"/>
              </w:tabs>
              <w:spacing w:before="80" w:line="500" w:lineRule="exact"/>
              <w:jc w:val="right"/>
              <w:rPr>
                <w:rFonts w:ascii="Tahoma" w:eastAsia="SimHei" w:hAnsi="Tahoma" w:cs="Tahoma"/>
                <w:b/>
                <w:bCs/>
                <w:color w:val="243285"/>
                <w:sz w:val="44"/>
                <w:szCs w:val="44"/>
                <w:lang w:val="en-US" w:eastAsia="zh-CN"/>
              </w:rPr>
            </w:pPr>
            <w:r w:rsidRPr="00594460">
              <w:rPr>
                <w:rFonts w:ascii="Tahoma" w:eastAsia="SimHei" w:hAnsi="Tahoma" w:cs="Tahoma" w:hint="eastAsia"/>
                <w:b/>
                <w:bCs/>
                <w:color w:val="243285"/>
                <w:sz w:val="44"/>
                <w:szCs w:val="44"/>
                <w:lang w:val="en-US" w:eastAsia="zh-CN"/>
              </w:rPr>
              <w:t>用蒙特卡洛仿真法评估</w:t>
            </w:r>
          </w:p>
          <w:p w14:paraId="530BB419" w14:textId="5DDB5C1E" w:rsidR="008E7900" w:rsidRDefault="00594460" w:rsidP="00594460">
            <w:pPr>
              <w:tabs>
                <w:tab w:val="left" w:pos="5109"/>
              </w:tabs>
              <w:spacing w:before="80" w:line="500" w:lineRule="exact"/>
              <w:jc w:val="right"/>
              <w:rPr>
                <w:rFonts w:ascii="Tahoma" w:eastAsia="SimHei" w:hAnsi="Tahoma" w:cs="Tahoma"/>
                <w:b/>
                <w:bCs/>
                <w:color w:val="243285"/>
                <w:sz w:val="44"/>
                <w:szCs w:val="44"/>
                <w:lang w:val="en-US" w:eastAsia="zh-CN"/>
              </w:rPr>
            </w:pPr>
            <w:r w:rsidRPr="00594460">
              <w:rPr>
                <w:rFonts w:ascii="Tahoma" w:eastAsia="SimHei" w:hAnsi="Tahoma" w:cs="Tahoma" w:hint="eastAsia"/>
                <w:b/>
                <w:bCs/>
                <w:color w:val="243285"/>
                <w:sz w:val="44"/>
                <w:szCs w:val="44"/>
                <w:lang w:val="en-US" w:eastAsia="zh-CN"/>
              </w:rPr>
              <w:t>其他业务对数字地面电视广播的干扰</w:t>
            </w:r>
          </w:p>
          <w:p w14:paraId="28923E84" w14:textId="6EB33D49" w:rsidR="004D087F" w:rsidRDefault="004D087F" w:rsidP="00F32339">
            <w:pPr>
              <w:tabs>
                <w:tab w:val="left" w:pos="5109"/>
              </w:tabs>
              <w:spacing w:before="80" w:line="500" w:lineRule="exact"/>
              <w:jc w:val="right"/>
              <w:rPr>
                <w:rFonts w:ascii="Tahoma" w:eastAsia="SimHei" w:hAnsi="Tahoma" w:cs="Tahoma"/>
                <w:b/>
                <w:bCs/>
                <w:color w:val="243285"/>
                <w:sz w:val="44"/>
                <w:szCs w:val="44"/>
                <w:lang w:val="en-US" w:eastAsia="zh-CN"/>
              </w:rPr>
            </w:pPr>
          </w:p>
          <w:p w14:paraId="0D751D15" w14:textId="77777777" w:rsidR="002259CB" w:rsidRPr="00B94901" w:rsidRDefault="002259CB" w:rsidP="00C669D2">
            <w:pPr>
              <w:spacing w:before="80" w:line="500" w:lineRule="exact"/>
              <w:jc w:val="right"/>
              <w:rPr>
                <w:rFonts w:ascii="Tahoma" w:hAnsi="Tahoma" w:cs="Tahoma"/>
                <w:b/>
                <w:bCs/>
                <w:iCs/>
                <w:color w:val="243285"/>
                <w:sz w:val="44"/>
                <w:szCs w:val="44"/>
                <w:lang w:val="en-US" w:eastAsia="zh-CN"/>
              </w:rPr>
            </w:pPr>
          </w:p>
        </w:tc>
      </w:tr>
      <w:tr w:rsidR="001252F4" w14:paraId="740CCD94" w14:textId="77777777" w:rsidTr="00C669D2">
        <w:tc>
          <w:tcPr>
            <w:tcW w:w="10089" w:type="dxa"/>
          </w:tcPr>
          <w:p w14:paraId="755CAC5B" w14:textId="77777777" w:rsidR="001252F4" w:rsidRDefault="001252F4" w:rsidP="00C669D2">
            <w:pPr>
              <w:spacing w:before="80" w:after="180"/>
              <w:ind w:right="720"/>
              <w:rPr>
                <w:rFonts w:ascii="Tahoma" w:hAnsi="Tahoma" w:cs="Tahoma"/>
                <w:b/>
                <w:bCs/>
                <w:iCs/>
                <w:color w:val="243285"/>
                <w:sz w:val="36"/>
                <w:szCs w:val="36"/>
                <w:lang w:eastAsia="zh-CN"/>
              </w:rPr>
            </w:pPr>
          </w:p>
          <w:p w14:paraId="7F4D15AB" w14:textId="77777777" w:rsidR="001252F4" w:rsidRDefault="001252F4" w:rsidP="00C669D2">
            <w:pPr>
              <w:spacing w:before="80" w:after="180"/>
              <w:ind w:right="720"/>
              <w:rPr>
                <w:rFonts w:ascii="Tahoma" w:hAnsi="Tahoma" w:cs="Tahoma"/>
                <w:b/>
                <w:bCs/>
                <w:iCs/>
                <w:color w:val="243285"/>
                <w:sz w:val="36"/>
                <w:szCs w:val="36"/>
                <w:lang w:eastAsia="zh-CN"/>
              </w:rPr>
            </w:pPr>
          </w:p>
          <w:p w14:paraId="4B452FA4" w14:textId="403A68E8" w:rsidR="001252F4" w:rsidRDefault="008E7900" w:rsidP="00C669D2">
            <w:pPr>
              <w:spacing w:before="80" w:after="180"/>
              <w:jc w:val="right"/>
              <w:rPr>
                <w:rFonts w:ascii="Tahoma" w:hAnsi="Tahoma" w:cs="Tahoma"/>
                <w:b/>
                <w:bCs/>
                <w:iCs/>
                <w:color w:val="243285"/>
                <w:sz w:val="36"/>
                <w:szCs w:val="36"/>
                <w:lang w:eastAsia="zh-CN"/>
              </w:rPr>
            </w:pPr>
            <w:r>
              <w:rPr>
                <w:rFonts w:ascii="Tahoma" w:hAnsi="Tahoma" w:cs="Tahoma"/>
                <w:b/>
                <w:bCs/>
                <w:iCs/>
                <w:color w:val="243285"/>
                <w:sz w:val="36"/>
                <w:szCs w:val="36"/>
                <w:lang w:eastAsia="zh-CN"/>
              </w:rPr>
              <w:t>BT</w:t>
            </w:r>
            <w:r w:rsidR="001252F4">
              <w:rPr>
                <w:rFonts w:ascii="SimHei" w:eastAsia="SimHei" w:hAnsi="Tahoma" w:cs="Tahoma" w:hint="eastAsia"/>
                <w:b/>
                <w:bCs/>
                <w:iCs/>
                <w:color w:val="243285"/>
                <w:sz w:val="36"/>
                <w:szCs w:val="36"/>
                <w:lang w:eastAsia="zh-CN"/>
              </w:rPr>
              <w:t>系列</w:t>
            </w:r>
          </w:p>
          <w:p w14:paraId="38417D6C" w14:textId="5F6AC7BA" w:rsidR="001252F4" w:rsidRDefault="00C131BE" w:rsidP="002259CB">
            <w:pPr>
              <w:spacing w:before="80"/>
              <w:jc w:val="right"/>
              <w:rPr>
                <w:rFonts w:ascii="SimHei" w:eastAsia="SimHei" w:hAnsi="Tahoma" w:cs="Tahoma"/>
                <w:b/>
                <w:bCs/>
                <w:iCs/>
                <w:color w:val="243285"/>
                <w:sz w:val="36"/>
                <w:szCs w:val="36"/>
                <w:lang w:eastAsia="zh-CN"/>
              </w:rPr>
            </w:pPr>
            <w:r w:rsidRPr="00C131BE">
              <w:rPr>
                <w:rFonts w:ascii="SimHei" w:eastAsia="SimHei" w:hAnsi="Tahoma" w:cs="Tahoma" w:hint="eastAsia"/>
                <w:b/>
                <w:bCs/>
                <w:iCs/>
                <w:color w:val="243285"/>
                <w:sz w:val="36"/>
                <w:szCs w:val="36"/>
                <w:lang w:eastAsia="zh-CN"/>
              </w:rPr>
              <w:t>广播</w:t>
            </w:r>
            <w:r w:rsidR="00ED5D2B" w:rsidRPr="00ED5D2B">
              <w:rPr>
                <w:rFonts w:ascii="SimHei" w:eastAsia="SimHei" w:hAnsi="Tahoma" w:cs="Tahoma" w:hint="eastAsia"/>
                <w:b/>
                <w:bCs/>
                <w:iCs/>
                <w:color w:val="243285"/>
                <w:sz w:val="36"/>
                <w:szCs w:val="36"/>
                <w:lang w:eastAsia="zh-CN"/>
              </w:rPr>
              <w:t>业务</w:t>
            </w:r>
          </w:p>
          <w:p w14:paraId="43755FB7" w14:textId="6F11B717" w:rsidR="00E00718" w:rsidRDefault="00527AB7" w:rsidP="002259CB">
            <w:pPr>
              <w:spacing w:before="80"/>
              <w:jc w:val="right"/>
              <w:rPr>
                <w:rFonts w:ascii="Tahoma" w:hAnsi="Tahoma" w:cs="Tahoma"/>
                <w:b/>
                <w:bCs/>
                <w:iCs/>
                <w:color w:val="243285"/>
                <w:sz w:val="36"/>
                <w:szCs w:val="36"/>
                <w:lang w:eastAsia="zh-CN"/>
              </w:rPr>
            </w:pPr>
            <w:r w:rsidRPr="000B5D91">
              <w:rPr>
                <w:rFonts w:ascii="SimHei" w:eastAsia="SimHei" w:hAnsi="Tahoma" w:cs="Tahoma" w:hint="eastAsia"/>
                <w:b/>
                <w:bCs/>
                <w:iCs/>
                <w:color w:val="243285"/>
                <w:sz w:val="36"/>
                <w:szCs w:val="36"/>
                <w:lang w:eastAsia="zh-CN"/>
              </w:rPr>
              <w:t>（电视）</w:t>
            </w:r>
          </w:p>
          <w:p w14:paraId="08E5D443" w14:textId="77777777" w:rsidR="001252F4" w:rsidRDefault="001252F4" w:rsidP="00C669D2">
            <w:pPr>
              <w:spacing w:before="80"/>
              <w:jc w:val="right"/>
              <w:rPr>
                <w:rFonts w:ascii="Tahoma" w:hAnsi="Tahoma" w:cs="Tahoma"/>
                <w:b/>
                <w:bCs/>
                <w:iCs/>
                <w:color w:val="243285"/>
                <w:sz w:val="32"/>
                <w:szCs w:val="32"/>
                <w:lang w:eastAsia="zh-CN"/>
              </w:rPr>
            </w:pPr>
          </w:p>
        </w:tc>
      </w:tr>
    </w:tbl>
    <w:p w14:paraId="2A378C4C" w14:textId="77777777" w:rsidR="001252F4" w:rsidRPr="006E095F" w:rsidRDefault="001252F4" w:rsidP="001252F4">
      <w:pPr>
        <w:rPr>
          <w:sz w:val="22"/>
          <w:lang w:eastAsia="zh-CN"/>
        </w:rPr>
      </w:pPr>
    </w:p>
    <w:p w14:paraId="300DF7E2" w14:textId="77777777" w:rsidR="001252F4" w:rsidRDefault="001252F4" w:rsidP="001252F4">
      <w:pPr>
        <w:tabs>
          <w:tab w:val="clear" w:pos="794"/>
          <w:tab w:val="clear" w:pos="1191"/>
          <w:tab w:val="clear" w:pos="1588"/>
          <w:tab w:val="clear" w:pos="1985"/>
          <w:tab w:val="left" w:pos="720"/>
        </w:tabs>
        <w:rPr>
          <w:sz w:val="22"/>
          <w:lang w:eastAsia="zh-CN"/>
        </w:rPr>
      </w:pPr>
    </w:p>
    <w:p w14:paraId="22EB5C64" w14:textId="77777777" w:rsidR="001252F4" w:rsidRDefault="001252F4" w:rsidP="001252F4">
      <w:pPr>
        <w:rPr>
          <w:sz w:val="22"/>
          <w:lang w:eastAsia="zh-CN"/>
        </w:rPr>
      </w:pPr>
    </w:p>
    <w:p w14:paraId="3A442026" w14:textId="77777777" w:rsidR="001252F4" w:rsidRPr="006E095F" w:rsidRDefault="001252F4" w:rsidP="001252F4">
      <w:pPr>
        <w:rPr>
          <w:sz w:val="22"/>
          <w:lang w:eastAsia="zh-CN"/>
        </w:rPr>
        <w:sectPr w:rsidR="001252F4" w:rsidRPr="006E095F">
          <w:headerReference w:type="even" r:id="rId8"/>
          <w:headerReference w:type="default" r:id="rId9"/>
          <w:pgSz w:w="11907" w:h="16840"/>
          <w:pgMar w:top="1089" w:right="1089" w:bottom="284" w:left="1089" w:header="567" w:footer="284" w:gutter="0"/>
          <w:pgNumType w:start="1"/>
          <w:cols w:space="720"/>
        </w:sectPr>
      </w:pPr>
    </w:p>
    <w:p w14:paraId="62923801" w14:textId="77777777" w:rsidR="002259CB" w:rsidRPr="00C7735A" w:rsidRDefault="002259CB" w:rsidP="00C7735A">
      <w:pPr>
        <w:pStyle w:val="Tablehead"/>
        <w:spacing w:before="240"/>
        <w:rPr>
          <w:sz w:val="24"/>
          <w:szCs w:val="24"/>
          <w:lang w:val="en-US" w:eastAsia="zh-CN"/>
        </w:rPr>
      </w:pPr>
      <w:bookmarkStart w:id="1" w:name="_Toc514943264"/>
      <w:bookmarkStart w:id="2" w:name="_Toc514943323"/>
      <w:r w:rsidRPr="00C7735A">
        <w:rPr>
          <w:rFonts w:hint="eastAsia"/>
          <w:sz w:val="24"/>
          <w:szCs w:val="24"/>
          <w:lang w:val="fr-CH" w:eastAsia="zh-CN"/>
        </w:rPr>
        <w:lastRenderedPageBreak/>
        <w:t>前言</w:t>
      </w:r>
      <w:bookmarkEnd w:id="1"/>
      <w:bookmarkEnd w:id="2"/>
    </w:p>
    <w:p w14:paraId="1E7B7547" w14:textId="77777777" w:rsidR="002259CB" w:rsidRPr="00355C93" w:rsidRDefault="002259CB" w:rsidP="00B94901">
      <w:pPr>
        <w:tabs>
          <w:tab w:val="left" w:pos="4820"/>
        </w:tabs>
        <w:spacing w:before="240"/>
        <w:ind w:firstLineChars="200" w:firstLine="400"/>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014EE263" w14:textId="77777777" w:rsidR="002259CB" w:rsidRPr="00355C93" w:rsidRDefault="002259CB" w:rsidP="002259CB">
      <w:pPr>
        <w:ind w:firstLineChars="200" w:firstLine="400"/>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14:paraId="4A4FAF47" w14:textId="77777777" w:rsidR="002259CB" w:rsidRPr="00943821" w:rsidRDefault="002259CB" w:rsidP="002259CB">
      <w:pPr>
        <w:pStyle w:val="Heading1"/>
        <w:jc w:val="center"/>
        <w:rPr>
          <w:lang w:val="en-US" w:eastAsia="zh-CN"/>
        </w:rPr>
      </w:pPr>
      <w:bookmarkStart w:id="3" w:name="_Toc514943265"/>
      <w:bookmarkStart w:id="4" w:name="_Toc514943324"/>
      <w:r w:rsidRPr="00943821">
        <w:rPr>
          <w:rFonts w:hint="eastAsia"/>
          <w:lang w:val="en-US" w:eastAsia="zh-CN"/>
        </w:rPr>
        <w:t>知识产权政策（</w:t>
      </w:r>
      <w:r w:rsidRPr="00943821">
        <w:rPr>
          <w:lang w:val="en-US" w:eastAsia="zh-CN"/>
        </w:rPr>
        <w:t>IPR</w:t>
      </w:r>
      <w:r w:rsidRPr="00943821">
        <w:rPr>
          <w:rFonts w:hint="eastAsia"/>
          <w:lang w:val="en-US" w:eastAsia="zh-CN"/>
        </w:rPr>
        <w:t>）</w:t>
      </w:r>
      <w:bookmarkEnd w:id="3"/>
      <w:bookmarkEnd w:id="4"/>
    </w:p>
    <w:p w14:paraId="6E04234A" w14:textId="6032450C" w:rsidR="002259CB" w:rsidRPr="00355C93" w:rsidRDefault="0029787C" w:rsidP="002259CB">
      <w:pPr>
        <w:tabs>
          <w:tab w:val="clear" w:pos="794"/>
          <w:tab w:val="clear" w:pos="1191"/>
          <w:tab w:val="clear" w:pos="1588"/>
          <w:tab w:val="clear" w:pos="1985"/>
        </w:tabs>
        <w:spacing w:before="240"/>
        <w:ind w:firstLineChars="200" w:firstLine="400"/>
        <w:rPr>
          <w:sz w:val="20"/>
          <w:lang w:val="en-US" w:eastAsia="zh-CN"/>
        </w:rPr>
      </w:pPr>
      <w:r w:rsidRPr="0029787C">
        <w:rPr>
          <w:sz w:val="20"/>
          <w:lang w:val="en-US" w:eastAsia="zh-CN"/>
        </w:rPr>
        <w:t>国际电联无线电通信部门（</w:t>
      </w:r>
      <w:r w:rsidRPr="0029787C">
        <w:rPr>
          <w:sz w:val="20"/>
          <w:lang w:val="en-US" w:eastAsia="zh-CN"/>
        </w:rPr>
        <w:t>ITU-R</w:t>
      </w:r>
      <w:r w:rsidRPr="0029787C">
        <w:rPr>
          <w:sz w:val="20"/>
          <w:lang w:val="en-US" w:eastAsia="zh-CN"/>
        </w:rPr>
        <w:t>）的</w:t>
      </w:r>
      <w:r w:rsidRPr="0029787C">
        <w:rPr>
          <w:sz w:val="20"/>
          <w:lang w:val="en-US" w:eastAsia="zh-CN"/>
        </w:rPr>
        <w:t>IPR</w:t>
      </w:r>
      <w:r w:rsidRPr="0029787C">
        <w:rPr>
          <w:sz w:val="20"/>
          <w:lang w:val="en-US" w:eastAsia="zh-CN"/>
        </w:rPr>
        <w:t>政策述于</w:t>
      </w:r>
      <w:r w:rsidRPr="0029787C">
        <w:rPr>
          <w:sz w:val="20"/>
          <w:lang w:val="en-US" w:eastAsia="zh-CN"/>
        </w:rPr>
        <w:t>ITU-R</w:t>
      </w:r>
      <w:r w:rsidRPr="0029787C">
        <w:rPr>
          <w:sz w:val="20"/>
          <w:lang w:val="en-US" w:eastAsia="zh-CN"/>
        </w:rPr>
        <w:t>第</w:t>
      </w:r>
      <w:r w:rsidRPr="0029787C">
        <w:rPr>
          <w:sz w:val="20"/>
          <w:lang w:val="en-US" w:eastAsia="zh-CN"/>
        </w:rPr>
        <w:t>1</w:t>
      </w:r>
      <w:r w:rsidRPr="0029787C">
        <w:rPr>
          <w:sz w:val="20"/>
          <w:lang w:val="en-US" w:eastAsia="zh-CN"/>
        </w:rPr>
        <w:t>号决议中</w:t>
      </w:r>
      <w:proofErr w:type="gramStart"/>
      <w:r w:rsidRPr="0029787C">
        <w:rPr>
          <w:sz w:val="20"/>
          <w:lang w:val="en-US" w:eastAsia="zh-CN"/>
        </w:rPr>
        <w:t>所参引的</w:t>
      </w:r>
      <w:proofErr w:type="gramEnd"/>
      <w:r w:rsidRPr="0029787C">
        <w:rPr>
          <w:sz w:val="20"/>
          <w:lang w:val="en-US" w:eastAsia="zh-CN"/>
        </w:rPr>
        <w:t>《</w:t>
      </w:r>
      <w:r w:rsidRPr="0029787C">
        <w:rPr>
          <w:sz w:val="20"/>
          <w:lang w:val="en-US" w:eastAsia="zh-CN"/>
        </w:rPr>
        <w:t>ITU-T/ITU-R/ISO/IEC</w:t>
      </w:r>
      <w:r w:rsidRPr="0029787C">
        <w:rPr>
          <w:sz w:val="20"/>
          <w:lang w:val="en-US" w:eastAsia="zh-CN"/>
        </w:rPr>
        <w:t>的通用专利政策》。专利持有人用于提交专利声明和许可声明的表格可从</w:t>
      </w:r>
      <w:r w:rsidR="002A68B1">
        <w:fldChar w:fldCharType="begin"/>
      </w:r>
      <w:r w:rsidR="002A68B1">
        <w:rPr>
          <w:lang w:eastAsia="zh-CN"/>
        </w:rPr>
        <w:instrText xml:space="preserve"> HYPERLINK "http://www.itu.int/ITU-R/go/patents/zh" </w:instrText>
      </w:r>
      <w:r w:rsidR="002A68B1">
        <w:fldChar w:fldCharType="separate"/>
      </w:r>
      <w:r w:rsidRPr="0029787C">
        <w:rPr>
          <w:rStyle w:val="Hyperlink"/>
          <w:sz w:val="20"/>
          <w:lang w:val="en-US" w:eastAsia="zh-CN"/>
        </w:rPr>
        <w:t>http://www.itu.int/ITU-R/go/patents/zh</w:t>
      </w:r>
      <w:r w:rsidR="002A68B1">
        <w:rPr>
          <w:rStyle w:val="Hyperlink"/>
          <w:sz w:val="20"/>
          <w:lang w:val="en-US" w:eastAsia="zh-CN"/>
        </w:rPr>
        <w:fldChar w:fldCharType="end"/>
      </w:r>
      <w:r w:rsidRPr="0029787C">
        <w:rPr>
          <w:sz w:val="20"/>
          <w:lang w:eastAsia="zh-CN"/>
        </w:rPr>
        <w:t>获得</w:t>
      </w:r>
      <w:r w:rsidRPr="0029787C">
        <w:rPr>
          <w:sz w:val="20"/>
          <w:lang w:val="en-US" w:eastAsia="zh-CN"/>
        </w:rPr>
        <w:t>，</w:t>
      </w:r>
      <w:r w:rsidRPr="0029787C">
        <w:rPr>
          <w:sz w:val="20"/>
          <w:lang w:eastAsia="zh-CN"/>
        </w:rPr>
        <w:t>在此处也可获取</w:t>
      </w:r>
      <w:r w:rsidRPr="0029787C">
        <w:rPr>
          <w:sz w:val="20"/>
          <w:lang w:val="en-US" w:eastAsia="zh-CN"/>
        </w:rPr>
        <w:t>《</w:t>
      </w:r>
      <w:r w:rsidRPr="0029787C">
        <w:rPr>
          <w:sz w:val="20"/>
          <w:lang w:val="en-US" w:eastAsia="zh-CN"/>
        </w:rPr>
        <w:t>ITU-T/ITU-R/ISO/IEC</w:t>
      </w:r>
      <w:r w:rsidRPr="0029787C">
        <w:rPr>
          <w:sz w:val="20"/>
          <w:lang w:val="en-US" w:eastAsia="zh-CN"/>
        </w:rPr>
        <w:t>的通用专利政策实施指南》和</w:t>
      </w:r>
      <w:r w:rsidRPr="0029787C">
        <w:rPr>
          <w:sz w:val="20"/>
          <w:lang w:val="en-US" w:eastAsia="zh-CN"/>
        </w:rPr>
        <w:t>ITU-R</w:t>
      </w:r>
      <w:r w:rsidRPr="0029787C">
        <w:rPr>
          <w:sz w:val="20"/>
          <w:lang w:val="en-US" w:eastAsia="zh-CN"/>
        </w:rPr>
        <w:t>专利信息数据库。</w:t>
      </w:r>
    </w:p>
    <w:p w14:paraId="2FCAB3C9" w14:textId="3AC35ED5" w:rsidR="002259CB" w:rsidRDefault="002259CB" w:rsidP="002259CB">
      <w:pPr>
        <w:jc w:val="center"/>
        <w:rPr>
          <w:sz w:val="22"/>
          <w:lang w:val="en-US" w:eastAsia="zh-CN"/>
        </w:rPr>
      </w:pPr>
    </w:p>
    <w:p w14:paraId="7419DAE1" w14:textId="77777777" w:rsidR="00602DC9" w:rsidRDefault="00602DC9" w:rsidP="002259CB">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60"/>
        <w:gridCol w:w="8788"/>
      </w:tblGrid>
      <w:tr w:rsidR="00B56A0E" w:rsidRPr="00A811FF" w14:paraId="64FB5AF8" w14:textId="77777777" w:rsidTr="00594460">
        <w:tc>
          <w:tcPr>
            <w:tcW w:w="9748" w:type="dxa"/>
            <w:gridSpan w:val="2"/>
          </w:tcPr>
          <w:p w14:paraId="1CEE6064" w14:textId="77777777" w:rsidR="00B56A0E" w:rsidRPr="0064791D" w:rsidRDefault="00B56A0E" w:rsidP="00594460">
            <w:pPr>
              <w:keepNext/>
              <w:spacing w:after="40"/>
              <w:jc w:val="center"/>
              <w:rPr>
                <w:b/>
                <w:bCs/>
                <w:sz w:val="22"/>
                <w:lang w:val="en-US" w:eastAsia="zh-CN"/>
              </w:rPr>
            </w:pPr>
            <w:r>
              <w:rPr>
                <w:b/>
                <w:bCs/>
                <w:sz w:val="22"/>
                <w:lang w:val="en-US" w:eastAsia="zh-CN"/>
              </w:rPr>
              <w:t>ITU-R</w:t>
            </w:r>
            <w:r w:rsidRPr="0064791D">
              <w:rPr>
                <w:b/>
                <w:bCs/>
                <w:sz w:val="22"/>
                <w:lang w:val="en-US" w:eastAsia="zh-CN"/>
              </w:rPr>
              <w:t>系列建议书</w:t>
            </w:r>
          </w:p>
          <w:p w14:paraId="7FF494BF" w14:textId="77777777" w:rsidR="00B56A0E" w:rsidRPr="0064791D" w:rsidRDefault="00B56A0E" w:rsidP="00594460">
            <w:pPr>
              <w:jc w:val="center"/>
              <w:rPr>
                <w:sz w:val="18"/>
                <w:szCs w:val="18"/>
                <w:lang w:val="en-US" w:eastAsia="zh-CN"/>
              </w:rPr>
            </w:pPr>
            <w:r w:rsidRPr="0064791D">
              <w:rPr>
                <w:sz w:val="18"/>
                <w:szCs w:val="18"/>
                <w:lang w:val="en-US" w:eastAsia="zh-CN"/>
              </w:rPr>
              <w:t>（也可在线查询</w:t>
            </w:r>
            <w:r w:rsidR="002A68B1">
              <w:fldChar w:fldCharType="begin"/>
            </w:r>
            <w:r w:rsidR="002A68B1" w:rsidRPr="00A811FF">
              <w:rPr>
                <w:lang w:val="en-US"/>
              </w:rPr>
              <w:instrText xml:space="preserve"> HYPERLINK "http://www.itu.int/publ/R-REC/zh" </w:instrText>
            </w:r>
            <w:r w:rsidR="002A68B1">
              <w:fldChar w:fldCharType="separate"/>
            </w:r>
            <w:r w:rsidRPr="0064791D">
              <w:rPr>
                <w:bCs/>
                <w:color w:val="0000FF"/>
                <w:sz w:val="18"/>
                <w:szCs w:val="18"/>
                <w:u w:val="single"/>
                <w:lang w:val="en-US" w:eastAsia="zh-CN"/>
              </w:rPr>
              <w:t>http://www.itu.int/publ/R-REC/zh</w:t>
            </w:r>
            <w:r w:rsidR="002A68B1">
              <w:rPr>
                <w:bCs/>
                <w:color w:val="0000FF"/>
                <w:sz w:val="18"/>
                <w:szCs w:val="18"/>
                <w:u w:val="single"/>
                <w:lang w:val="en-US" w:eastAsia="zh-CN"/>
              </w:rPr>
              <w:fldChar w:fldCharType="end"/>
            </w:r>
            <w:r w:rsidRPr="0064791D">
              <w:rPr>
                <w:sz w:val="18"/>
                <w:szCs w:val="18"/>
                <w:lang w:val="en-US" w:eastAsia="zh-CN"/>
              </w:rPr>
              <w:t>）</w:t>
            </w:r>
          </w:p>
        </w:tc>
      </w:tr>
      <w:tr w:rsidR="00B56A0E" w:rsidRPr="0064791D" w14:paraId="63111E3B" w14:textId="77777777" w:rsidTr="00594460">
        <w:tc>
          <w:tcPr>
            <w:tcW w:w="960" w:type="dxa"/>
          </w:tcPr>
          <w:p w14:paraId="19DDD867" w14:textId="77777777" w:rsidR="00B56A0E" w:rsidRPr="0064791D" w:rsidRDefault="00B56A0E" w:rsidP="00594460">
            <w:pPr>
              <w:spacing w:after="40"/>
              <w:ind w:left="57"/>
              <w:rPr>
                <w:b/>
                <w:bCs/>
                <w:sz w:val="20"/>
                <w:lang w:val="en-US"/>
              </w:rPr>
            </w:pPr>
            <w:r w:rsidRPr="0064791D">
              <w:rPr>
                <w:b/>
                <w:bCs/>
                <w:sz w:val="20"/>
                <w:lang w:val="en-US" w:eastAsia="zh-CN"/>
              </w:rPr>
              <w:t>系列</w:t>
            </w:r>
          </w:p>
        </w:tc>
        <w:tc>
          <w:tcPr>
            <w:tcW w:w="8788" w:type="dxa"/>
          </w:tcPr>
          <w:p w14:paraId="6EC3A801" w14:textId="77777777" w:rsidR="00B56A0E" w:rsidRPr="0064791D" w:rsidRDefault="00B56A0E" w:rsidP="00594460">
            <w:pPr>
              <w:keepNext/>
              <w:spacing w:after="40"/>
              <w:ind w:hanging="1040"/>
              <w:jc w:val="center"/>
              <w:rPr>
                <w:b/>
                <w:bCs/>
                <w:sz w:val="20"/>
                <w:lang w:val="en-US"/>
              </w:rPr>
            </w:pPr>
            <w:r w:rsidRPr="0064791D">
              <w:rPr>
                <w:b/>
                <w:bCs/>
                <w:sz w:val="20"/>
                <w:lang w:val="en-US" w:eastAsia="zh-CN"/>
              </w:rPr>
              <w:t>标题</w:t>
            </w:r>
          </w:p>
        </w:tc>
      </w:tr>
      <w:tr w:rsidR="00B56A0E" w:rsidRPr="0064791D" w14:paraId="7EB18A1E" w14:textId="77777777" w:rsidTr="00594460">
        <w:tc>
          <w:tcPr>
            <w:tcW w:w="960" w:type="dxa"/>
          </w:tcPr>
          <w:p w14:paraId="22C19E9E" w14:textId="77777777" w:rsidR="00B56A0E" w:rsidRPr="0064791D" w:rsidRDefault="00B56A0E" w:rsidP="00594460">
            <w:pPr>
              <w:spacing w:before="30" w:after="30"/>
              <w:ind w:left="57"/>
              <w:jc w:val="left"/>
              <w:rPr>
                <w:b/>
                <w:bCs/>
                <w:sz w:val="20"/>
                <w:lang w:val="en-US"/>
              </w:rPr>
            </w:pPr>
            <w:r w:rsidRPr="0064791D">
              <w:rPr>
                <w:b/>
                <w:bCs/>
                <w:sz w:val="20"/>
                <w:lang w:val="en-US"/>
              </w:rPr>
              <w:t>BO</w:t>
            </w:r>
          </w:p>
        </w:tc>
        <w:tc>
          <w:tcPr>
            <w:tcW w:w="8788" w:type="dxa"/>
          </w:tcPr>
          <w:p w14:paraId="78EEDD6D" w14:textId="77777777" w:rsidR="00B56A0E" w:rsidRPr="0064791D" w:rsidRDefault="00B56A0E" w:rsidP="00594460">
            <w:pPr>
              <w:keepNext/>
              <w:spacing w:before="30" w:after="30"/>
              <w:jc w:val="left"/>
              <w:rPr>
                <w:bCs/>
                <w:sz w:val="20"/>
                <w:lang w:val="en-US"/>
              </w:rPr>
            </w:pPr>
            <w:r w:rsidRPr="0064791D">
              <w:rPr>
                <w:bCs/>
                <w:sz w:val="20"/>
                <w:lang w:val="en-US" w:eastAsia="zh-CN"/>
              </w:rPr>
              <w:t>卫星传送</w:t>
            </w:r>
          </w:p>
        </w:tc>
      </w:tr>
      <w:tr w:rsidR="00B56A0E" w:rsidRPr="0064791D" w14:paraId="72AF4F79" w14:textId="77777777" w:rsidTr="00594460">
        <w:tc>
          <w:tcPr>
            <w:tcW w:w="960" w:type="dxa"/>
          </w:tcPr>
          <w:p w14:paraId="7C0C93E9" w14:textId="77777777" w:rsidR="00B56A0E" w:rsidRPr="0064791D" w:rsidRDefault="00B56A0E" w:rsidP="00594460">
            <w:pPr>
              <w:spacing w:before="30" w:after="30"/>
              <w:ind w:left="57"/>
              <w:jc w:val="left"/>
              <w:rPr>
                <w:b/>
                <w:bCs/>
                <w:sz w:val="20"/>
                <w:lang w:val="en-US"/>
              </w:rPr>
            </w:pPr>
            <w:r w:rsidRPr="0064791D">
              <w:rPr>
                <w:b/>
                <w:bCs/>
                <w:sz w:val="20"/>
                <w:lang w:val="en-US"/>
              </w:rPr>
              <w:t>BR</w:t>
            </w:r>
          </w:p>
        </w:tc>
        <w:tc>
          <w:tcPr>
            <w:tcW w:w="8788" w:type="dxa"/>
          </w:tcPr>
          <w:p w14:paraId="09934AF5" w14:textId="77777777" w:rsidR="00B56A0E" w:rsidRPr="0064791D" w:rsidRDefault="00B56A0E" w:rsidP="00594460">
            <w:pPr>
              <w:keepNext/>
              <w:spacing w:before="30" w:after="30"/>
              <w:jc w:val="left"/>
              <w:rPr>
                <w:sz w:val="20"/>
                <w:lang w:val="en-US" w:eastAsia="zh-CN"/>
              </w:rPr>
            </w:pPr>
            <w:r w:rsidRPr="0064791D">
              <w:rPr>
                <w:sz w:val="20"/>
                <w:lang w:val="en-US" w:eastAsia="zh-CN"/>
              </w:rPr>
              <w:t>用于制作、存档和播出的录制；电视电影</w:t>
            </w:r>
          </w:p>
        </w:tc>
      </w:tr>
      <w:tr w:rsidR="00B56A0E" w:rsidRPr="0064791D" w14:paraId="58AD19DA" w14:textId="77777777" w:rsidTr="00594460">
        <w:tc>
          <w:tcPr>
            <w:tcW w:w="960" w:type="dxa"/>
          </w:tcPr>
          <w:p w14:paraId="4A88D72F" w14:textId="77777777" w:rsidR="00B56A0E" w:rsidRPr="0064791D" w:rsidRDefault="00B56A0E" w:rsidP="00594460">
            <w:pPr>
              <w:spacing w:before="30" w:after="30"/>
              <w:ind w:left="57"/>
              <w:jc w:val="left"/>
              <w:rPr>
                <w:b/>
                <w:bCs/>
                <w:sz w:val="20"/>
                <w:lang w:val="en-US"/>
              </w:rPr>
            </w:pPr>
            <w:r w:rsidRPr="0064791D">
              <w:rPr>
                <w:b/>
                <w:bCs/>
                <w:sz w:val="20"/>
                <w:lang w:val="en-US"/>
              </w:rPr>
              <w:t>BS</w:t>
            </w:r>
          </w:p>
        </w:tc>
        <w:tc>
          <w:tcPr>
            <w:tcW w:w="8788" w:type="dxa"/>
          </w:tcPr>
          <w:p w14:paraId="7EB3F439" w14:textId="77777777" w:rsidR="00B56A0E" w:rsidRPr="0064791D" w:rsidRDefault="00B56A0E" w:rsidP="00594460">
            <w:pPr>
              <w:keepNext/>
              <w:spacing w:before="30" w:after="30"/>
              <w:jc w:val="left"/>
              <w:rPr>
                <w:sz w:val="20"/>
                <w:lang w:val="en-US"/>
              </w:rPr>
            </w:pPr>
            <w:r w:rsidRPr="0064791D">
              <w:rPr>
                <w:sz w:val="20"/>
                <w:lang w:val="en-US" w:eastAsia="zh-CN"/>
              </w:rPr>
              <w:t>广播业务（声音）</w:t>
            </w:r>
          </w:p>
        </w:tc>
      </w:tr>
      <w:tr w:rsidR="00B56A0E" w:rsidRPr="0064791D" w14:paraId="3208F8F5" w14:textId="77777777" w:rsidTr="00594460">
        <w:tc>
          <w:tcPr>
            <w:tcW w:w="960" w:type="dxa"/>
            <w:shd w:val="clear" w:color="auto" w:fill="F2F2F2" w:themeFill="background1" w:themeFillShade="F2"/>
          </w:tcPr>
          <w:p w14:paraId="03C5B6D0" w14:textId="77777777" w:rsidR="00B56A0E" w:rsidRPr="00DD0827" w:rsidRDefault="00B56A0E" w:rsidP="005F45C7">
            <w:pPr>
              <w:spacing w:before="30" w:after="30"/>
              <w:ind w:left="57"/>
              <w:rPr>
                <w:b/>
                <w:bCs/>
                <w:color w:val="000080"/>
                <w:sz w:val="20"/>
                <w:lang w:val="en-US"/>
              </w:rPr>
            </w:pPr>
            <w:r w:rsidRPr="00DD0827">
              <w:rPr>
                <w:b/>
                <w:bCs/>
                <w:color w:val="000080"/>
                <w:sz w:val="20"/>
                <w:lang w:val="en-US"/>
              </w:rPr>
              <w:t>BT</w:t>
            </w:r>
          </w:p>
        </w:tc>
        <w:tc>
          <w:tcPr>
            <w:tcW w:w="8788" w:type="dxa"/>
            <w:shd w:val="clear" w:color="auto" w:fill="F2F2F2" w:themeFill="background1" w:themeFillShade="F2"/>
          </w:tcPr>
          <w:p w14:paraId="5302EB48" w14:textId="77777777" w:rsidR="00B56A0E" w:rsidRPr="00DD0827" w:rsidRDefault="00B56A0E" w:rsidP="00594460">
            <w:pPr>
              <w:spacing w:before="30" w:after="30"/>
              <w:rPr>
                <w:b/>
                <w:bCs/>
                <w:color w:val="000080"/>
                <w:sz w:val="20"/>
                <w:lang w:val="en-US"/>
              </w:rPr>
            </w:pPr>
            <w:proofErr w:type="spellStart"/>
            <w:r w:rsidRPr="00DD0827">
              <w:rPr>
                <w:b/>
                <w:bCs/>
                <w:color w:val="000080"/>
                <w:sz w:val="20"/>
                <w:lang w:val="en-US"/>
              </w:rPr>
              <w:t>广播业务（电视</w:t>
            </w:r>
            <w:proofErr w:type="spellEnd"/>
            <w:r w:rsidRPr="00DD0827">
              <w:rPr>
                <w:b/>
                <w:bCs/>
                <w:color w:val="000080"/>
                <w:sz w:val="20"/>
                <w:lang w:val="en-US"/>
              </w:rPr>
              <w:t>）</w:t>
            </w:r>
          </w:p>
        </w:tc>
      </w:tr>
      <w:tr w:rsidR="00B56A0E" w:rsidRPr="0064791D" w14:paraId="0CEC876A" w14:textId="77777777" w:rsidTr="00594460">
        <w:tc>
          <w:tcPr>
            <w:tcW w:w="960" w:type="dxa"/>
          </w:tcPr>
          <w:p w14:paraId="1D4393A4" w14:textId="77777777" w:rsidR="00B56A0E" w:rsidRPr="0064791D" w:rsidRDefault="00B56A0E" w:rsidP="00594460">
            <w:pPr>
              <w:spacing w:before="30" w:after="30"/>
              <w:ind w:left="57"/>
              <w:jc w:val="left"/>
              <w:rPr>
                <w:b/>
                <w:bCs/>
                <w:sz w:val="20"/>
                <w:lang w:val="en-US"/>
              </w:rPr>
            </w:pPr>
            <w:r w:rsidRPr="0064791D">
              <w:rPr>
                <w:b/>
                <w:bCs/>
                <w:sz w:val="20"/>
                <w:lang w:val="en-US"/>
              </w:rPr>
              <w:t>F</w:t>
            </w:r>
          </w:p>
        </w:tc>
        <w:tc>
          <w:tcPr>
            <w:tcW w:w="8788" w:type="dxa"/>
          </w:tcPr>
          <w:p w14:paraId="4483BCBD" w14:textId="77777777" w:rsidR="00B56A0E" w:rsidRPr="0064791D" w:rsidRDefault="00B56A0E" w:rsidP="00594460">
            <w:pPr>
              <w:spacing w:before="30" w:after="30"/>
              <w:ind w:leftChars="-2" w:left="-4" w:hanging="1"/>
              <w:jc w:val="left"/>
              <w:rPr>
                <w:b/>
                <w:bCs/>
                <w:sz w:val="20"/>
                <w:lang w:val="en-US"/>
              </w:rPr>
            </w:pPr>
            <w:proofErr w:type="spellStart"/>
            <w:r w:rsidRPr="0064791D">
              <w:rPr>
                <w:sz w:val="20"/>
                <w:lang w:val="en-US"/>
              </w:rPr>
              <w:t>固定业务</w:t>
            </w:r>
            <w:proofErr w:type="spellEnd"/>
          </w:p>
        </w:tc>
      </w:tr>
      <w:tr w:rsidR="00B56A0E" w:rsidRPr="0064791D" w14:paraId="36C1EE74" w14:textId="77777777" w:rsidTr="00594460">
        <w:tc>
          <w:tcPr>
            <w:tcW w:w="960" w:type="dxa"/>
          </w:tcPr>
          <w:p w14:paraId="69139E6F" w14:textId="77777777" w:rsidR="00B56A0E" w:rsidRPr="0064791D" w:rsidRDefault="00B56A0E" w:rsidP="00594460">
            <w:pPr>
              <w:spacing w:before="30" w:after="30"/>
              <w:ind w:left="57"/>
              <w:jc w:val="left"/>
              <w:rPr>
                <w:b/>
                <w:bCs/>
                <w:sz w:val="20"/>
                <w:lang w:val="en-US"/>
              </w:rPr>
            </w:pPr>
            <w:r w:rsidRPr="0064791D">
              <w:rPr>
                <w:b/>
                <w:bCs/>
                <w:sz w:val="20"/>
                <w:lang w:val="en-US"/>
              </w:rPr>
              <w:t>M</w:t>
            </w:r>
          </w:p>
        </w:tc>
        <w:tc>
          <w:tcPr>
            <w:tcW w:w="8788" w:type="dxa"/>
          </w:tcPr>
          <w:p w14:paraId="30B1F99E" w14:textId="77777777" w:rsidR="00B56A0E" w:rsidRPr="0064791D" w:rsidRDefault="00B56A0E" w:rsidP="00594460">
            <w:pPr>
              <w:keepNext/>
              <w:spacing w:before="30" w:after="30"/>
              <w:jc w:val="left"/>
              <w:rPr>
                <w:sz w:val="20"/>
                <w:lang w:val="en-US" w:eastAsia="zh-CN"/>
              </w:rPr>
            </w:pPr>
            <w:r w:rsidRPr="0064791D">
              <w:rPr>
                <w:sz w:val="20"/>
                <w:lang w:val="en-US" w:eastAsia="zh-CN"/>
              </w:rPr>
              <w:t>移动、无线电定位、业余和相关卫星业务</w:t>
            </w:r>
          </w:p>
        </w:tc>
      </w:tr>
      <w:tr w:rsidR="00B56A0E" w:rsidRPr="0064791D" w14:paraId="58742B7B" w14:textId="77777777" w:rsidTr="00594460">
        <w:tc>
          <w:tcPr>
            <w:tcW w:w="960" w:type="dxa"/>
            <w:shd w:val="clear" w:color="auto" w:fill="auto"/>
          </w:tcPr>
          <w:p w14:paraId="48E599A1" w14:textId="77777777" w:rsidR="00B56A0E" w:rsidRPr="0064791D" w:rsidRDefault="00B56A0E" w:rsidP="00594460">
            <w:pPr>
              <w:spacing w:before="30" w:after="30"/>
              <w:ind w:left="57"/>
              <w:jc w:val="left"/>
              <w:rPr>
                <w:b/>
                <w:bCs/>
                <w:sz w:val="20"/>
                <w:lang w:val="en-US"/>
              </w:rPr>
            </w:pPr>
            <w:r w:rsidRPr="0064791D">
              <w:rPr>
                <w:b/>
                <w:bCs/>
                <w:sz w:val="20"/>
                <w:lang w:val="en-US"/>
              </w:rPr>
              <w:t>P</w:t>
            </w:r>
          </w:p>
        </w:tc>
        <w:tc>
          <w:tcPr>
            <w:tcW w:w="8788" w:type="dxa"/>
            <w:shd w:val="clear" w:color="auto" w:fill="auto"/>
          </w:tcPr>
          <w:p w14:paraId="2B4385E3" w14:textId="77777777" w:rsidR="00B56A0E" w:rsidRPr="0064791D" w:rsidRDefault="00B56A0E" w:rsidP="00594460">
            <w:pPr>
              <w:spacing w:before="30" w:after="30"/>
              <w:rPr>
                <w:sz w:val="20"/>
                <w:lang w:val="en-US"/>
              </w:rPr>
            </w:pPr>
            <w:proofErr w:type="spellStart"/>
            <w:r w:rsidRPr="0064791D">
              <w:rPr>
                <w:sz w:val="20"/>
                <w:lang w:val="en-US"/>
              </w:rPr>
              <w:t>无线电波传播</w:t>
            </w:r>
            <w:proofErr w:type="spellEnd"/>
          </w:p>
        </w:tc>
      </w:tr>
      <w:tr w:rsidR="00B56A0E" w:rsidRPr="0064791D" w14:paraId="527D1DEE" w14:textId="77777777" w:rsidTr="00594460">
        <w:tc>
          <w:tcPr>
            <w:tcW w:w="960" w:type="dxa"/>
          </w:tcPr>
          <w:p w14:paraId="7BB4FB9A" w14:textId="77777777" w:rsidR="00B56A0E" w:rsidRPr="0064791D" w:rsidRDefault="00B56A0E" w:rsidP="00594460">
            <w:pPr>
              <w:spacing w:before="30" w:after="30"/>
              <w:ind w:left="57"/>
              <w:jc w:val="left"/>
              <w:rPr>
                <w:b/>
                <w:bCs/>
                <w:sz w:val="20"/>
                <w:lang w:val="en-US"/>
              </w:rPr>
            </w:pPr>
            <w:r w:rsidRPr="0064791D">
              <w:rPr>
                <w:b/>
                <w:bCs/>
                <w:sz w:val="20"/>
                <w:lang w:val="en-US"/>
              </w:rPr>
              <w:t>RA</w:t>
            </w:r>
          </w:p>
        </w:tc>
        <w:tc>
          <w:tcPr>
            <w:tcW w:w="8788" w:type="dxa"/>
          </w:tcPr>
          <w:p w14:paraId="69252EB1" w14:textId="77777777" w:rsidR="00B56A0E" w:rsidRPr="0064791D" w:rsidRDefault="00B56A0E" w:rsidP="00594460">
            <w:pPr>
              <w:spacing w:before="30" w:after="30"/>
              <w:rPr>
                <w:sz w:val="20"/>
                <w:lang w:val="en-US"/>
              </w:rPr>
            </w:pPr>
            <w:r w:rsidRPr="0064791D">
              <w:rPr>
                <w:sz w:val="20"/>
                <w:lang w:val="en-US" w:eastAsia="zh-CN"/>
              </w:rPr>
              <w:t>射电天文</w:t>
            </w:r>
          </w:p>
        </w:tc>
      </w:tr>
      <w:tr w:rsidR="00B56A0E" w:rsidRPr="0064791D" w14:paraId="72975F63" w14:textId="77777777" w:rsidTr="00594460">
        <w:tc>
          <w:tcPr>
            <w:tcW w:w="960" w:type="dxa"/>
          </w:tcPr>
          <w:p w14:paraId="24F2274D" w14:textId="77777777" w:rsidR="00B56A0E" w:rsidRPr="0064791D" w:rsidRDefault="00B56A0E" w:rsidP="00594460">
            <w:pPr>
              <w:spacing w:before="30" w:after="30"/>
              <w:ind w:left="57"/>
              <w:jc w:val="left"/>
              <w:rPr>
                <w:b/>
                <w:bCs/>
                <w:sz w:val="20"/>
                <w:lang w:val="en-US"/>
              </w:rPr>
            </w:pPr>
            <w:r w:rsidRPr="0064791D">
              <w:rPr>
                <w:b/>
                <w:bCs/>
                <w:sz w:val="20"/>
                <w:lang w:val="en-US"/>
              </w:rPr>
              <w:t>RS</w:t>
            </w:r>
          </w:p>
        </w:tc>
        <w:tc>
          <w:tcPr>
            <w:tcW w:w="8788" w:type="dxa"/>
          </w:tcPr>
          <w:p w14:paraId="78DA87C4" w14:textId="77777777" w:rsidR="00B56A0E" w:rsidRPr="0064791D" w:rsidRDefault="00B56A0E" w:rsidP="00594460">
            <w:pPr>
              <w:spacing w:before="30" w:after="30"/>
              <w:rPr>
                <w:sz w:val="20"/>
                <w:lang w:val="en-US"/>
              </w:rPr>
            </w:pPr>
            <w:r w:rsidRPr="0064791D">
              <w:rPr>
                <w:sz w:val="20"/>
                <w:lang w:val="en-US" w:eastAsia="zh-CN"/>
              </w:rPr>
              <w:t>遥感系统</w:t>
            </w:r>
          </w:p>
        </w:tc>
      </w:tr>
      <w:tr w:rsidR="00B56A0E" w:rsidRPr="0064791D" w14:paraId="0D2C61B3" w14:textId="77777777" w:rsidTr="00594460">
        <w:tc>
          <w:tcPr>
            <w:tcW w:w="960" w:type="dxa"/>
            <w:shd w:val="clear" w:color="auto" w:fill="auto"/>
          </w:tcPr>
          <w:p w14:paraId="34335C77" w14:textId="77777777" w:rsidR="00B56A0E" w:rsidRPr="0064791D" w:rsidRDefault="00B56A0E" w:rsidP="00594460">
            <w:pPr>
              <w:spacing w:before="30" w:after="30"/>
              <w:ind w:left="57"/>
              <w:jc w:val="left"/>
              <w:rPr>
                <w:b/>
                <w:bCs/>
                <w:sz w:val="20"/>
                <w:lang w:val="en-US"/>
              </w:rPr>
            </w:pPr>
            <w:r w:rsidRPr="0064791D">
              <w:rPr>
                <w:b/>
                <w:bCs/>
                <w:sz w:val="20"/>
                <w:lang w:val="en-US"/>
              </w:rPr>
              <w:t>S</w:t>
            </w:r>
          </w:p>
        </w:tc>
        <w:tc>
          <w:tcPr>
            <w:tcW w:w="8788" w:type="dxa"/>
            <w:shd w:val="clear" w:color="auto" w:fill="auto"/>
          </w:tcPr>
          <w:p w14:paraId="316F12AE" w14:textId="77777777" w:rsidR="00B56A0E" w:rsidRPr="0064791D" w:rsidRDefault="00B56A0E" w:rsidP="00594460">
            <w:pPr>
              <w:spacing w:before="30" w:after="30"/>
              <w:ind w:leftChars="-2" w:left="-4" w:hanging="1"/>
              <w:jc w:val="left"/>
              <w:rPr>
                <w:sz w:val="20"/>
                <w:lang w:val="en-US"/>
              </w:rPr>
            </w:pPr>
            <w:proofErr w:type="spellStart"/>
            <w:r w:rsidRPr="0064791D">
              <w:rPr>
                <w:sz w:val="20"/>
                <w:lang w:val="en-US"/>
              </w:rPr>
              <w:t>卫星固定业务</w:t>
            </w:r>
            <w:proofErr w:type="spellEnd"/>
          </w:p>
        </w:tc>
      </w:tr>
      <w:tr w:rsidR="00B56A0E" w:rsidRPr="0064791D" w14:paraId="64CF6D10" w14:textId="77777777" w:rsidTr="00594460">
        <w:tc>
          <w:tcPr>
            <w:tcW w:w="960" w:type="dxa"/>
          </w:tcPr>
          <w:p w14:paraId="7AACC440" w14:textId="77777777" w:rsidR="00B56A0E" w:rsidRPr="0064791D" w:rsidRDefault="00B56A0E" w:rsidP="00594460">
            <w:pPr>
              <w:spacing w:before="30" w:after="30"/>
              <w:ind w:left="57"/>
              <w:jc w:val="left"/>
              <w:rPr>
                <w:b/>
                <w:bCs/>
                <w:sz w:val="20"/>
                <w:lang w:val="en-US"/>
              </w:rPr>
            </w:pPr>
            <w:r w:rsidRPr="0064791D">
              <w:rPr>
                <w:b/>
                <w:bCs/>
                <w:sz w:val="20"/>
                <w:lang w:val="en-US"/>
              </w:rPr>
              <w:t>SA</w:t>
            </w:r>
          </w:p>
        </w:tc>
        <w:tc>
          <w:tcPr>
            <w:tcW w:w="8788" w:type="dxa"/>
          </w:tcPr>
          <w:p w14:paraId="50F1BC3E" w14:textId="77777777" w:rsidR="00B56A0E" w:rsidRPr="0064791D" w:rsidRDefault="00B56A0E" w:rsidP="00594460">
            <w:pPr>
              <w:spacing w:before="30" w:after="30"/>
              <w:jc w:val="left"/>
              <w:rPr>
                <w:sz w:val="20"/>
                <w:lang w:val="en-US"/>
              </w:rPr>
            </w:pPr>
            <w:r w:rsidRPr="0064791D">
              <w:rPr>
                <w:sz w:val="20"/>
                <w:lang w:val="en-US" w:eastAsia="zh-CN"/>
              </w:rPr>
              <w:t>空间应用和气象</w:t>
            </w:r>
          </w:p>
        </w:tc>
      </w:tr>
      <w:tr w:rsidR="00B56A0E" w:rsidRPr="0064791D" w14:paraId="458C4C7F" w14:textId="77777777" w:rsidTr="00594460">
        <w:tc>
          <w:tcPr>
            <w:tcW w:w="960" w:type="dxa"/>
          </w:tcPr>
          <w:p w14:paraId="0497F727" w14:textId="77777777" w:rsidR="00B56A0E" w:rsidRPr="0064791D" w:rsidRDefault="00B56A0E" w:rsidP="00594460">
            <w:pPr>
              <w:spacing w:before="30" w:after="30"/>
              <w:ind w:left="57"/>
              <w:jc w:val="left"/>
              <w:rPr>
                <w:b/>
                <w:bCs/>
                <w:sz w:val="20"/>
                <w:lang w:val="en-US"/>
              </w:rPr>
            </w:pPr>
            <w:r w:rsidRPr="0064791D">
              <w:rPr>
                <w:b/>
                <w:bCs/>
                <w:sz w:val="20"/>
                <w:lang w:val="en-US"/>
              </w:rPr>
              <w:t>SF</w:t>
            </w:r>
          </w:p>
        </w:tc>
        <w:tc>
          <w:tcPr>
            <w:tcW w:w="8788" w:type="dxa"/>
          </w:tcPr>
          <w:p w14:paraId="54F13BB4" w14:textId="77777777" w:rsidR="00B56A0E" w:rsidRPr="0064791D" w:rsidRDefault="00B56A0E" w:rsidP="00594460">
            <w:pPr>
              <w:spacing w:before="30" w:after="30"/>
              <w:jc w:val="left"/>
              <w:rPr>
                <w:sz w:val="20"/>
                <w:lang w:val="en-US" w:eastAsia="zh-CN"/>
              </w:rPr>
            </w:pPr>
            <w:r w:rsidRPr="0064791D">
              <w:rPr>
                <w:sz w:val="20"/>
                <w:lang w:val="en-US" w:eastAsia="zh-CN"/>
              </w:rPr>
              <w:t>卫星固定业务和固定业务系统间的频率共用和协调</w:t>
            </w:r>
          </w:p>
        </w:tc>
      </w:tr>
      <w:tr w:rsidR="00B56A0E" w:rsidRPr="0064791D" w14:paraId="64208A88" w14:textId="77777777" w:rsidTr="00594460">
        <w:tc>
          <w:tcPr>
            <w:tcW w:w="960" w:type="dxa"/>
          </w:tcPr>
          <w:p w14:paraId="325F7164" w14:textId="77777777" w:rsidR="00B56A0E" w:rsidRPr="0064791D" w:rsidRDefault="00B56A0E" w:rsidP="00594460">
            <w:pPr>
              <w:spacing w:before="30" w:after="30"/>
              <w:ind w:left="57"/>
              <w:jc w:val="left"/>
              <w:rPr>
                <w:b/>
                <w:bCs/>
                <w:sz w:val="20"/>
                <w:lang w:val="en-US"/>
              </w:rPr>
            </w:pPr>
            <w:r w:rsidRPr="0064791D">
              <w:rPr>
                <w:b/>
                <w:bCs/>
                <w:sz w:val="20"/>
                <w:lang w:val="en-US"/>
              </w:rPr>
              <w:t>SM</w:t>
            </w:r>
          </w:p>
        </w:tc>
        <w:tc>
          <w:tcPr>
            <w:tcW w:w="8788" w:type="dxa"/>
          </w:tcPr>
          <w:p w14:paraId="128DC739" w14:textId="77777777" w:rsidR="00B56A0E" w:rsidRPr="0064791D" w:rsidRDefault="00B56A0E" w:rsidP="00594460">
            <w:pPr>
              <w:spacing w:before="30" w:after="30"/>
              <w:rPr>
                <w:sz w:val="20"/>
                <w:lang w:val="en-US"/>
              </w:rPr>
            </w:pPr>
            <w:r w:rsidRPr="0064791D">
              <w:rPr>
                <w:sz w:val="20"/>
                <w:lang w:val="en-US" w:eastAsia="zh-CN"/>
              </w:rPr>
              <w:t>频谱管理</w:t>
            </w:r>
          </w:p>
        </w:tc>
      </w:tr>
      <w:tr w:rsidR="00B56A0E" w:rsidRPr="0064791D" w14:paraId="3717452B" w14:textId="77777777" w:rsidTr="00594460">
        <w:tc>
          <w:tcPr>
            <w:tcW w:w="960" w:type="dxa"/>
          </w:tcPr>
          <w:p w14:paraId="4F6F5F6B" w14:textId="77777777" w:rsidR="00B56A0E" w:rsidRPr="0064791D" w:rsidRDefault="00B56A0E" w:rsidP="00594460">
            <w:pPr>
              <w:spacing w:before="30" w:after="30"/>
              <w:ind w:left="57"/>
              <w:jc w:val="left"/>
              <w:rPr>
                <w:b/>
                <w:bCs/>
                <w:sz w:val="20"/>
                <w:lang w:val="en-US"/>
              </w:rPr>
            </w:pPr>
            <w:r w:rsidRPr="0064791D">
              <w:rPr>
                <w:b/>
                <w:bCs/>
                <w:sz w:val="20"/>
                <w:lang w:val="en-US"/>
              </w:rPr>
              <w:t>SNG</w:t>
            </w:r>
          </w:p>
        </w:tc>
        <w:tc>
          <w:tcPr>
            <w:tcW w:w="8788" w:type="dxa"/>
          </w:tcPr>
          <w:p w14:paraId="7EAC67CE" w14:textId="77777777" w:rsidR="00B56A0E" w:rsidRPr="0064791D" w:rsidRDefault="00B56A0E" w:rsidP="00594460">
            <w:pPr>
              <w:spacing w:before="30" w:after="30"/>
              <w:jc w:val="left"/>
              <w:rPr>
                <w:sz w:val="20"/>
                <w:lang w:val="en-US"/>
              </w:rPr>
            </w:pPr>
            <w:r w:rsidRPr="0064791D">
              <w:rPr>
                <w:sz w:val="20"/>
                <w:lang w:val="en-US" w:eastAsia="zh-CN"/>
              </w:rPr>
              <w:t>卫星新闻采集</w:t>
            </w:r>
          </w:p>
        </w:tc>
      </w:tr>
      <w:tr w:rsidR="00B56A0E" w:rsidRPr="0064791D" w14:paraId="1FE3F466" w14:textId="77777777" w:rsidTr="00594460">
        <w:tc>
          <w:tcPr>
            <w:tcW w:w="960" w:type="dxa"/>
          </w:tcPr>
          <w:p w14:paraId="12C55BDD" w14:textId="77777777" w:rsidR="00B56A0E" w:rsidRPr="0064791D" w:rsidRDefault="00B56A0E" w:rsidP="00594460">
            <w:pPr>
              <w:spacing w:before="30" w:after="30"/>
              <w:ind w:left="57"/>
              <w:jc w:val="left"/>
              <w:rPr>
                <w:b/>
                <w:bCs/>
                <w:sz w:val="20"/>
                <w:lang w:val="en-US"/>
              </w:rPr>
            </w:pPr>
            <w:r w:rsidRPr="0064791D">
              <w:rPr>
                <w:b/>
                <w:bCs/>
                <w:sz w:val="20"/>
                <w:lang w:val="en-US"/>
              </w:rPr>
              <w:t>TF</w:t>
            </w:r>
          </w:p>
        </w:tc>
        <w:tc>
          <w:tcPr>
            <w:tcW w:w="8788" w:type="dxa"/>
          </w:tcPr>
          <w:p w14:paraId="3861ED93" w14:textId="77777777" w:rsidR="00B56A0E" w:rsidRPr="0064791D" w:rsidRDefault="00B56A0E" w:rsidP="00594460">
            <w:pPr>
              <w:spacing w:before="30" w:after="30"/>
              <w:jc w:val="left"/>
              <w:rPr>
                <w:sz w:val="20"/>
                <w:lang w:val="en-US" w:eastAsia="zh-CN"/>
              </w:rPr>
            </w:pPr>
            <w:r w:rsidRPr="0064791D">
              <w:rPr>
                <w:sz w:val="20"/>
                <w:lang w:val="en-US" w:eastAsia="zh-CN"/>
              </w:rPr>
              <w:t>时间信号和频率标准发射</w:t>
            </w:r>
          </w:p>
        </w:tc>
      </w:tr>
      <w:tr w:rsidR="00B56A0E" w:rsidRPr="0064791D" w14:paraId="38FB1EFF" w14:textId="77777777" w:rsidTr="00594460">
        <w:tc>
          <w:tcPr>
            <w:tcW w:w="960" w:type="dxa"/>
          </w:tcPr>
          <w:p w14:paraId="0723B849" w14:textId="77777777" w:rsidR="00B56A0E" w:rsidRPr="0064791D" w:rsidRDefault="00B56A0E" w:rsidP="00594460">
            <w:pPr>
              <w:spacing w:before="30" w:after="30"/>
              <w:ind w:left="57"/>
              <w:jc w:val="left"/>
              <w:rPr>
                <w:b/>
                <w:bCs/>
                <w:sz w:val="20"/>
                <w:lang w:val="en-US"/>
              </w:rPr>
            </w:pPr>
            <w:r w:rsidRPr="0064791D">
              <w:rPr>
                <w:b/>
                <w:bCs/>
                <w:sz w:val="20"/>
                <w:lang w:val="en-US"/>
              </w:rPr>
              <w:t>V</w:t>
            </w:r>
          </w:p>
        </w:tc>
        <w:tc>
          <w:tcPr>
            <w:tcW w:w="8788" w:type="dxa"/>
          </w:tcPr>
          <w:p w14:paraId="00618A16" w14:textId="77777777" w:rsidR="00B56A0E" w:rsidRPr="0064791D" w:rsidRDefault="00B56A0E" w:rsidP="00594460">
            <w:pPr>
              <w:spacing w:before="30" w:after="180"/>
              <w:jc w:val="left"/>
              <w:rPr>
                <w:sz w:val="20"/>
                <w:lang w:val="en-US"/>
              </w:rPr>
            </w:pPr>
            <w:r w:rsidRPr="0064791D">
              <w:rPr>
                <w:sz w:val="20"/>
                <w:lang w:val="en-US" w:eastAsia="zh-CN"/>
              </w:rPr>
              <w:t>词汇和相关问题</w:t>
            </w:r>
          </w:p>
        </w:tc>
      </w:tr>
    </w:tbl>
    <w:p w14:paraId="6B569313" w14:textId="77777777" w:rsidR="002259CB" w:rsidRDefault="002259CB" w:rsidP="002259CB">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775"/>
      </w:tblGrid>
      <w:tr w:rsidR="002259CB" w:rsidRPr="0033209F" w14:paraId="2617E9A6" w14:textId="77777777" w:rsidTr="00FF7F4B">
        <w:tc>
          <w:tcPr>
            <w:tcW w:w="9775" w:type="dxa"/>
          </w:tcPr>
          <w:p w14:paraId="73552FCE" w14:textId="77777777" w:rsidR="002259CB" w:rsidRPr="0033209F" w:rsidRDefault="002259CB" w:rsidP="00FF7F4B">
            <w:pPr>
              <w:keepLines/>
              <w:spacing w:after="120"/>
              <w:rPr>
                <w:rFonts w:eastAsia="STKaiti"/>
                <w:b/>
                <w:sz w:val="20"/>
                <w:lang w:eastAsia="zh-CN"/>
              </w:rPr>
            </w:pPr>
            <w:r w:rsidRPr="0033209F">
              <w:rPr>
                <w:rFonts w:eastAsia="STKaiti" w:hint="eastAsia"/>
                <w:b/>
                <w:sz w:val="20"/>
                <w:lang w:eastAsia="zh-CN"/>
              </w:rPr>
              <w:t>说明：</w:t>
            </w:r>
            <w:r w:rsidRPr="0033209F">
              <w:rPr>
                <w:rFonts w:eastAsia="STKaiti" w:hint="eastAsia"/>
                <w:bCs/>
                <w:sz w:val="20"/>
                <w:lang w:eastAsia="zh-CN"/>
              </w:rPr>
              <w:t>该</w:t>
            </w:r>
            <w:r w:rsidRPr="0033209F">
              <w:rPr>
                <w:rFonts w:eastAsia="STKaiti" w:hint="eastAsia"/>
                <w:bCs/>
                <w:sz w:val="20"/>
                <w:lang w:eastAsia="zh-CN"/>
              </w:rPr>
              <w:t>ITU-R</w:t>
            </w:r>
            <w:r w:rsidRPr="0033209F">
              <w:rPr>
                <w:rFonts w:eastAsia="STKaiti" w:hint="eastAsia"/>
                <w:bCs/>
                <w:sz w:val="20"/>
                <w:lang w:eastAsia="zh-CN"/>
              </w:rPr>
              <w:t>建议书的英文版本根据</w:t>
            </w:r>
            <w:r w:rsidRPr="0033209F">
              <w:rPr>
                <w:rFonts w:eastAsia="STKaiti" w:hint="eastAsia"/>
                <w:bCs/>
                <w:sz w:val="20"/>
                <w:lang w:eastAsia="zh-CN"/>
              </w:rPr>
              <w:t>ITU-R</w:t>
            </w:r>
            <w:r w:rsidRPr="0033209F">
              <w:rPr>
                <w:rFonts w:eastAsia="STKaiti" w:hint="eastAsia"/>
                <w:bCs/>
                <w:sz w:val="20"/>
                <w:lang w:eastAsia="zh-CN"/>
              </w:rPr>
              <w:t>第</w:t>
            </w:r>
            <w:r w:rsidRPr="0033209F">
              <w:rPr>
                <w:rFonts w:eastAsia="STKaiti" w:hint="eastAsia"/>
                <w:bCs/>
                <w:sz w:val="20"/>
                <w:lang w:eastAsia="zh-CN"/>
              </w:rPr>
              <w:t>1</w:t>
            </w:r>
            <w:r w:rsidRPr="0033209F">
              <w:rPr>
                <w:rFonts w:eastAsia="STKaiti" w:hint="eastAsia"/>
                <w:bCs/>
                <w:sz w:val="20"/>
                <w:lang w:eastAsia="zh-CN"/>
              </w:rPr>
              <w:t>号决议详述的程序予以批准。</w:t>
            </w:r>
          </w:p>
        </w:tc>
      </w:tr>
    </w:tbl>
    <w:p w14:paraId="74FD84D7" w14:textId="0BF65265" w:rsidR="002259CB" w:rsidRPr="00B56A0E" w:rsidRDefault="002259CB" w:rsidP="00B56A0E">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sidR="00A271EA">
        <w:rPr>
          <w:sz w:val="20"/>
          <w:lang w:eastAsia="zh-CN"/>
        </w:rPr>
        <w:t>2</w:t>
      </w:r>
      <w:r w:rsidR="00B56A0E">
        <w:rPr>
          <w:sz w:val="20"/>
          <w:lang w:eastAsia="zh-CN"/>
        </w:rPr>
        <w:t>1</w:t>
      </w:r>
      <w:r w:rsidRPr="00355C93">
        <w:rPr>
          <w:rFonts w:hint="eastAsia"/>
          <w:sz w:val="20"/>
          <w:lang w:eastAsia="zh-CN"/>
        </w:rPr>
        <w:t>年，日内瓦</w:t>
      </w:r>
    </w:p>
    <w:p w14:paraId="3CDE1920" w14:textId="2F913AF6" w:rsidR="002259CB" w:rsidRPr="00A613D0" w:rsidRDefault="002259CB" w:rsidP="00B56A0E">
      <w:pPr>
        <w:spacing w:before="360"/>
        <w:jc w:val="center"/>
        <w:rPr>
          <w:sz w:val="20"/>
          <w:lang w:val="en-US" w:eastAsia="zh-CN"/>
        </w:rPr>
      </w:pPr>
      <w:r w:rsidRPr="00A613D0">
        <w:rPr>
          <w:sz w:val="20"/>
          <w:lang w:val="en-US"/>
        </w:rPr>
        <w:sym w:font="Symbol" w:char="F0E3"/>
      </w:r>
      <w:r w:rsidRPr="00A613D0">
        <w:rPr>
          <w:sz w:val="20"/>
          <w:lang w:val="en-US" w:eastAsia="zh-CN"/>
        </w:rPr>
        <w:t xml:space="preserve"> </w:t>
      </w:r>
      <w:r w:rsidR="00EE1799">
        <w:rPr>
          <w:rFonts w:hint="eastAsia"/>
          <w:sz w:val="20"/>
          <w:lang w:val="en-US" w:eastAsia="zh-CN"/>
        </w:rPr>
        <w:t>国际电联</w:t>
      </w:r>
      <w:r w:rsidRPr="00A613D0">
        <w:rPr>
          <w:sz w:val="20"/>
          <w:lang w:val="en-US" w:eastAsia="zh-CN"/>
        </w:rPr>
        <w:t xml:space="preserve"> </w:t>
      </w:r>
      <w:bookmarkStart w:id="5" w:name="iiannee"/>
      <w:bookmarkEnd w:id="5"/>
      <w:r w:rsidRPr="00A613D0">
        <w:rPr>
          <w:sz w:val="20"/>
          <w:lang w:val="en-US" w:eastAsia="zh-CN"/>
        </w:rPr>
        <w:t>20</w:t>
      </w:r>
      <w:r w:rsidR="00A271EA">
        <w:rPr>
          <w:sz w:val="20"/>
          <w:lang w:val="en-US" w:eastAsia="zh-CN"/>
        </w:rPr>
        <w:t>2</w:t>
      </w:r>
      <w:r w:rsidR="00B56A0E">
        <w:rPr>
          <w:sz w:val="20"/>
          <w:lang w:val="en-US" w:eastAsia="zh-CN"/>
        </w:rPr>
        <w:t>1</w:t>
      </w:r>
    </w:p>
    <w:p w14:paraId="2F76C58E" w14:textId="77777777" w:rsidR="002259CB" w:rsidRPr="00C13155" w:rsidRDefault="002259CB" w:rsidP="002259CB">
      <w:pPr>
        <w:ind w:firstLineChars="200" w:firstLine="360"/>
        <w:jc w:val="left"/>
        <w:rPr>
          <w:lang w:val="en-US"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14:paraId="7A85A5C2" w14:textId="77777777" w:rsidR="001252F4" w:rsidRDefault="001252F4" w:rsidP="001252F4">
      <w:pPr>
        <w:pStyle w:val="Equation"/>
        <w:tabs>
          <w:tab w:val="clear" w:pos="4820"/>
          <w:tab w:val="clear" w:pos="9639"/>
          <w:tab w:val="left" w:pos="1191"/>
          <w:tab w:val="left" w:pos="1588"/>
          <w:tab w:val="left" w:pos="1985"/>
        </w:tabs>
        <w:rPr>
          <w:rFonts w:ascii="Palatino Linotype" w:hAnsi="Palatino Linotype"/>
          <w:lang w:eastAsia="zh-CN"/>
        </w:rPr>
        <w:sectPr w:rsidR="001252F4">
          <w:headerReference w:type="even" r:id="rId10"/>
          <w:headerReference w:type="default" r:id="rId11"/>
          <w:pgSz w:w="11907" w:h="16840"/>
          <w:pgMar w:top="1418" w:right="1134" w:bottom="1134" w:left="1134" w:header="720" w:footer="482" w:gutter="0"/>
          <w:pgNumType w:fmt="lowerRoman" w:start="2"/>
          <w:cols w:space="720"/>
        </w:sectPr>
      </w:pPr>
    </w:p>
    <w:p w14:paraId="7435071F" w14:textId="6076DEBD" w:rsidR="001252F4" w:rsidRDefault="00E21AA3" w:rsidP="004D087F">
      <w:pPr>
        <w:pStyle w:val="RecNoBR"/>
        <w:spacing w:before="0"/>
        <w:rPr>
          <w:lang w:eastAsia="zh-CN"/>
        </w:rPr>
      </w:pPr>
      <w:bookmarkStart w:id="6" w:name="c2tope"/>
      <w:bookmarkEnd w:id="6"/>
      <w:r w:rsidRPr="00E21AA3">
        <w:rPr>
          <w:rFonts w:hint="eastAsia"/>
          <w:lang w:eastAsia="zh-CN"/>
        </w:rPr>
        <w:lastRenderedPageBreak/>
        <w:t>ITU-R  BT.213</w:t>
      </w:r>
      <w:r w:rsidR="00594460">
        <w:rPr>
          <w:rFonts w:hint="eastAsia"/>
          <w:lang w:eastAsia="zh-CN"/>
        </w:rPr>
        <w:t>6</w:t>
      </w:r>
      <w:r w:rsidRPr="00E21AA3">
        <w:rPr>
          <w:rFonts w:hint="eastAsia"/>
          <w:lang w:eastAsia="zh-CN"/>
        </w:rPr>
        <w:t>-0</w:t>
      </w:r>
      <w:r w:rsidRPr="00E21AA3">
        <w:rPr>
          <w:rFonts w:hint="eastAsia"/>
          <w:lang w:eastAsia="zh-CN"/>
        </w:rPr>
        <w:t>建议书</w:t>
      </w:r>
      <w:r w:rsidR="000E03C2" w:rsidRPr="00F86595">
        <w:rPr>
          <w:rStyle w:val="FootnoteReference"/>
          <w:lang w:val="en-GB"/>
        </w:rPr>
        <w:footnoteReference w:customMarkFollows="1" w:id="1"/>
        <w:sym w:font="Symbol" w:char="F02A"/>
      </w:r>
    </w:p>
    <w:p w14:paraId="315F3603" w14:textId="7BAE9FC5" w:rsidR="002259CB" w:rsidRPr="00E35267" w:rsidRDefault="00594460" w:rsidP="008425BE">
      <w:pPr>
        <w:pStyle w:val="RectitleBR"/>
        <w:rPr>
          <w:lang w:eastAsia="zh-CN"/>
        </w:rPr>
      </w:pPr>
      <w:r w:rsidRPr="00594460">
        <w:rPr>
          <w:rFonts w:hint="eastAsia"/>
          <w:lang w:eastAsia="zh-CN"/>
        </w:rPr>
        <w:t>用蒙特卡洛仿真法评估其他业务对</w:t>
      </w:r>
      <w:r>
        <w:rPr>
          <w:lang w:eastAsia="zh-CN"/>
        </w:rPr>
        <w:br/>
      </w:r>
      <w:r w:rsidRPr="00594460">
        <w:rPr>
          <w:rFonts w:hint="eastAsia"/>
          <w:lang w:eastAsia="zh-CN"/>
        </w:rPr>
        <w:t>数字地面电视广播的干扰</w:t>
      </w:r>
    </w:p>
    <w:p w14:paraId="2CA7CD69" w14:textId="52200280" w:rsidR="002259CB" w:rsidRPr="00FE0C12" w:rsidRDefault="00CC3979" w:rsidP="00AD0E2F">
      <w:pPr>
        <w:pStyle w:val="Repdate"/>
        <w:rPr>
          <w:lang w:eastAsia="zh-CN"/>
        </w:rPr>
      </w:pPr>
      <w:r w:rsidRPr="00CC3979">
        <w:rPr>
          <w:rFonts w:hint="eastAsia"/>
          <w:lang w:val="en-US" w:eastAsia="zh-CN"/>
        </w:rPr>
        <w:t>（</w:t>
      </w:r>
      <w:r w:rsidR="001961E3">
        <w:rPr>
          <w:lang w:val="en-US" w:eastAsia="zh-CN"/>
        </w:rPr>
        <w:t>2020</w:t>
      </w:r>
      <w:r w:rsidRPr="00CC3979">
        <w:rPr>
          <w:rFonts w:hint="eastAsia"/>
          <w:lang w:val="en-US" w:eastAsia="zh-CN"/>
        </w:rPr>
        <w:t>年）</w:t>
      </w:r>
    </w:p>
    <w:p w14:paraId="3C7FF116" w14:textId="77777777" w:rsidR="00FE0C12" w:rsidRPr="009568A1" w:rsidRDefault="00FE0C12" w:rsidP="00A271EA">
      <w:pPr>
        <w:pStyle w:val="HeadingSum"/>
        <w:spacing w:before="360"/>
        <w:rPr>
          <w:sz w:val="24"/>
          <w:szCs w:val="24"/>
          <w:lang w:eastAsia="zh-CN"/>
        </w:rPr>
      </w:pPr>
      <w:r w:rsidRPr="009568A1">
        <w:rPr>
          <w:rFonts w:hint="eastAsia"/>
          <w:sz w:val="24"/>
          <w:szCs w:val="24"/>
          <w:lang w:eastAsia="zh-CN"/>
        </w:rPr>
        <w:t>范围</w:t>
      </w:r>
    </w:p>
    <w:p w14:paraId="1350BED3" w14:textId="68E735B2" w:rsidR="00F66DF5" w:rsidRPr="00811EEA" w:rsidRDefault="00594460" w:rsidP="006B6993">
      <w:pPr>
        <w:spacing w:after="480"/>
        <w:ind w:firstLineChars="200" w:firstLine="480"/>
        <w:rPr>
          <w:sz w:val="22"/>
          <w:lang w:eastAsia="zh-CN"/>
        </w:rPr>
      </w:pPr>
      <w:r w:rsidRPr="00594460">
        <w:rPr>
          <w:rFonts w:hint="eastAsia"/>
          <w:szCs w:val="24"/>
          <w:lang w:val="en-GB" w:eastAsia="zh-CN"/>
        </w:rPr>
        <w:t>本建议书定义了当采用蒙特卡洛仿真时，用于评估其他业务对数字地面电视广播（</w:t>
      </w:r>
      <w:r w:rsidRPr="00594460">
        <w:rPr>
          <w:rFonts w:hint="eastAsia"/>
          <w:szCs w:val="24"/>
          <w:lang w:val="en-GB" w:eastAsia="zh-CN"/>
        </w:rPr>
        <w:t>DTTB</w:t>
      </w:r>
      <w:r w:rsidRPr="00594460">
        <w:rPr>
          <w:rFonts w:hint="eastAsia"/>
          <w:szCs w:val="24"/>
          <w:lang w:val="en-GB" w:eastAsia="zh-CN"/>
        </w:rPr>
        <w:t>）的干扰的方法。这一建议书还提供了如何根据</w:t>
      </w:r>
      <w:r w:rsidRPr="00594460">
        <w:rPr>
          <w:rFonts w:hint="eastAsia"/>
          <w:szCs w:val="24"/>
          <w:lang w:val="en-GB" w:eastAsia="zh-CN"/>
        </w:rPr>
        <w:t>ITU-R BT.1895</w:t>
      </w:r>
      <w:r w:rsidRPr="00594460">
        <w:rPr>
          <w:rFonts w:hint="eastAsia"/>
          <w:szCs w:val="24"/>
          <w:lang w:val="en-GB" w:eastAsia="zh-CN"/>
        </w:rPr>
        <w:t>建议书中给出的指导性保护标准解释蒙特卡洛仿真结果的指南。</w:t>
      </w:r>
    </w:p>
    <w:p w14:paraId="1BB5525C" w14:textId="77777777" w:rsidR="00722905" w:rsidRDefault="00722905" w:rsidP="00A271EA">
      <w:pPr>
        <w:pStyle w:val="Headingb"/>
        <w:spacing w:before="240"/>
        <w:rPr>
          <w:lang w:val="en-GB" w:eastAsia="zh-CN"/>
        </w:rPr>
      </w:pPr>
      <w:r>
        <w:rPr>
          <w:rFonts w:hint="eastAsia"/>
          <w:lang w:val="en-GB" w:eastAsia="zh-CN"/>
        </w:rPr>
        <w:t>关键</w:t>
      </w:r>
      <w:r>
        <w:rPr>
          <w:lang w:val="en-GB" w:eastAsia="zh-CN"/>
        </w:rPr>
        <w:t>词</w:t>
      </w:r>
    </w:p>
    <w:p w14:paraId="528761BC" w14:textId="10F2AE72" w:rsidR="00FB3F10" w:rsidRPr="00FB3F10" w:rsidRDefault="00594460" w:rsidP="00FB3F10">
      <w:pPr>
        <w:widowControl w:val="0"/>
        <w:tabs>
          <w:tab w:val="clear" w:pos="794"/>
          <w:tab w:val="clear" w:pos="1191"/>
          <w:tab w:val="clear" w:pos="1588"/>
          <w:tab w:val="clear" w:pos="1985"/>
          <w:tab w:val="left" w:pos="953"/>
        </w:tabs>
        <w:overflowPunct/>
        <w:autoSpaceDE/>
        <w:autoSpaceDN/>
        <w:adjustRightInd/>
        <w:ind w:firstLine="425"/>
        <w:textAlignment w:val="auto"/>
        <w:rPr>
          <w:color w:val="000000"/>
          <w:kern w:val="2"/>
          <w:szCs w:val="24"/>
          <w:lang w:val="en-US" w:eastAsia="zh-CN"/>
        </w:rPr>
      </w:pPr>
      <w:r w:rsidRPr="00594460">
        <w:rPr>
          <w:rFonts w:hint="eastAsia"/>
          <w:kern w:val="2"/>
          <w:lang w:val="en-GB" w:eastAsia="zh-CN"/>
        </w:rPr>
        <w:t>DTTB</w:t>
      </w:r>
      <w:r w:rsidRPr="00594460">
        <w:rPr>
          <w:rFonts w:hint="eastAsia"/>
          <w:kern w:val="2"/>
          <w:lang w:val="en-GB" w:eastAsia="zh-CN"/>
        </w:rPr>
        <w:t>、蒙特卡洛、服务质量、时间窗口、干扰概率、中断概率</w:t>
      </w:r>
    </w:p>
    <w:p w14:paraId="5DC56960" w14:textId="77777777" w:rsidR="00594460" w:rsidRPr="001B3B09" w:rsidRDefault="00594460" w:rsidP="006B6993">
      <w:pPr>
        <w:spacing w:before="360"/>
        <w:rPr>
          <w:lang w:val="en-GB" w:eastAsia="zh-CN"/>
        </w:rPr>
      </w:pPr>
      <w:bookmarkStart w:id="7" w:name="lt_pId063"/>
      <w:r w:rsidRPr="001B3B09">
        <w:rPr>
          <w:rFonts w:hint="eastAsia"/>
          <w:color w:val="000000"/>
          <w:kern w:val="2"/>
          <w:szCs w:val="24"/>
          <w:lang w:val="en-US" w:eastAsia="zh-CN"/>
        </w:rPr>
        <w:t>国际电联无线电通信全会，</w:t>
      </w:r>
    </w:p>
    <w:p w14:paraId="796864C8" w14:textId="77777777" w:rsidR="00594460" w:rsidRPr="00594460" w:rsidRDefault="00594460" w:rsidP="00594460">
      <w:pPr>
        <w:pStyle w:val="call0"/>
        <w:rPr>
          <w:rFonts w:ascii="STKaiti" w:eastAsia="STKaiti" w:hAnsi="STKaiti"/>
          <w:i w:val="0"/>
          <w:iCs/>
          <w:lang w:eastAsia="zh-CN"/>
        </w:rPr>
      </w:pPr>
      <w:r w:rsidRPr="00594460">
        <w:rPr>
          <w:rFonts w:ascii="STKaiti" w:eastAsia="STKaiti" w:hAnsi="STKaiti" w:hint="eastAsia"/>
          <w:i w:val="0"/>
          <w:iCs/>
          <w:lang w:eastAsia="zh-CN"/>
        </w:rPr>
        <w:t>考虑到</w:t>
      </w:r>
    </w:p>
    <w:p w14:paraId="34EF55DA" w14:textId="77777777" w:rsidR="00594460" w:rsidRPr="001B3B09" w:rsidRDefault="00594460" w:rsidP="00594460">
      <w:pPr>
        <w:rPr>
          <w:lang w:val="en-GB" w:eastAsia="zh-CN"/>
        </w:rPr>
      </w:pPr>
      <w:bookmarkStart w:id="8" w:name="lt_pId068"/>
      <w:r w:rsidRPr="001B3B09">
        <w:rPr>
          <w:i/>
          <w:iCs/>
          <w:lang w:val="en-GB" w:eastAsia="zh-CN"/>
        </w:rPr>
        <w:t>a)</w:t>
      </w:r>
      <w:bookmarkEnd w:id="8"/>
      <w:r w:rsidRPr="001B3B09">
        <w:rPr>
          <w:lang w:val="en-GB" w:eastAsia="zh-CN"/>
        </w:rPr>
        <w:tab/>
      </w:r>
      <w:r w:rsidRPr="001B3B09">
        <w:rPr>
          <w:rFonts w:hint="eastAsia"/>
          <w:kern w:val="2"/>
          <w:lang w:val="en-US" w:eastAsia="zh-CN"/>
        </w:rPr>
        <w:t>《无线电规则》（</w:t>
      </w:r>
      <w:r w:rsidRPr="001B3B09">
        <w:rPr>
          <w:rFonts w:hint="eastAsia"/>
          <w:kern w:val="2"/>
          <w:lang w:val="en-US" w:eastAsia="zh-CN"/>
        </w:rPr>
        <w:t>RR</w:t>
      </w:r>
      <w:r w:rsidRPr="001B3B09">
        <w:rPr>
          <w:rFonts w:hint="eastAsia"/>
          <w:kern w:val="2"/>
          <w:lang w:val="en-US" w:eastAsia="zh-CN"/>
        </w:rPr>
        <w:t>）第</w:t>
      </w:r>
      <w:r w:rsidRPr="001B3B09">
        <w:rPr>
          <w:rFonts w:hint="eastAsia"/>
          <w:kern w:val="2"/>
          <w:lang w:val="en-US" w:eastAsia="zh-CN"/>
        </w:rPr>
        <w:t>5</w:t>
      </w:r>
      <w:r w:rsidRPr="001B3B09">
        <w:rPr>
          <w:rFonts w:hint="eastAsia"/>
          <w:kern w:val="2"/>
          <w:lang w:val="en-US" w:eastAsia="zh-CN"/>
        </w:rPr>
        <w:t>条将某些频段作为主要业务划分给地面广播业务；</w:t>
      </w:r>
    </w:p>
    <w:p w14:paraId="5CBD5626" w14:textId="77777777" w:rsidR="00594460" w:rsidRPr="001B3B09" w:rsidRDefault="00594460" w:rsidP="00594460">
      <w:pPr>
        <w:rPr>
          <w:lang w:val="en-GB" w:eastAsia="zh-CN"/>
        </w:rPr>
      </w:pPr>
      <w:bookmarkStart w:id="9" w:name="lt_pId070"/>
      <w:r w:rsidRPr="001B3B09">
        <w:rPr>
          <w:i/>
          <w:iCs/>
          <w:lang w:val="en-GB" w:eastAsia="zh-CN"/>
        </w:rPr>
        <w:t>b)</w:t>
      </w:r>
      <w:bookmarkEnd w:id="9"/>
      <w:r w:rsidRPr="001B3B09">
        <w:rPr>
          <w:lang w:val="en-GB" w:eastAsia="zh-CN"/>
        </w:rPr>
        <w:tab/>
      </w:r>
      <w:r w:rsidRPr="001B3B09">
        <w:rPr>
          <w:rFonts w:hint="eastAsia"/>
          <w:kern w:val="2"/>
          <w:lang w:val="en-US" w:eastAsia="zh-CN"/>
        </w:rPr>
        <w:t>地面广播业务是在有限噪声的基础上规划的，顾及了内在的接收机噪声和外部的无线电噪声；</w:t>
      </w:r>
    </w:p>
    <w:p w14:paraId="669ED45B" w14:textId="77777777" w:rsidR="00594460" w:rsidRPr="001B3B09" w:rsidRDefault="00594460" w:rsidP="00594460">
      <w:pPr>
        <w:rPr>
          <w:lang w:val="en-GB" w:eastAsia="zh-CN"/>
        </w:rPr>
      </w:pPr>
      <w:r w:rsidRPr="001B3B09">
        <w:rPr>
          <w:i/>
          <w:iCs/>
          <w:lang w:val="en-GB" w:eastAsia="zh-CN"/>
        </w:rPr>
        <w:t>c)</w:t>
      </w:r>
      <w:r w:rsidRPr="001B3B09">
        <w:rPr>
          <w:lang w:val="en-GB" w:eastAsia="zh-CN"/>
        </w:rPr>
        <w:tab/>
      </w:r>
      <w:r w:rsidRPr="001B3B09">
        <w:rPr>
          <w:rFonts w:hint="eastAsia"/>
          <w:kern w:val="2"/>
          <w:lang w:val="en-US" w:eastAsia="zh-CN"/>
        </w:rPr>
        <w:t>广播业务也可在有限干扰的基础上加以规划；</w:t>
      </w:r>
    </w:p>
    <w:p w14:paraId="76459E1E" w14:textId="77777777" w:rsidR="00594460" w:rsidRPr="001B3B09" w:rsidRDefault="00594460" w:rsidP="00594460">
      <w:pPr>
        <w:rPr>
          <w:lang w:val="en-GB" w:eastAsia="zh-CN"/>
        </w:rPr>
      </w:pPr>
      <w:r w:rsidRPr="001B3B09">
        <w:rPr>
          <w:i/>
          <w:iCs/>
          <w:lang w:val="en-GB" w:eastAsia="zh-CN"/>
        </w:rPr>
        <w:t>d)</w:t>
      </w:r>
      <w:r w:rsidRPr="001B3B09">
        <w:rPr>
          <w:lang w:val="en-GB" w:eastAsia="zh-CN"/>
        </w:rPr>
        <w:tab/>
      </w:r>
      <w:r w:rsidRPr="001B3B09">
        <w:rPr>
          <w:rFonts w:hint="eastAsia"/>
          <w:kern w:val="2"/>
          <w:lang w:val="en-US" w:eastAsia="zh-CN"/>
        </w:rPr>
        <w:t>ITU-R P.372</w:t>
      </w:r>
      <w:r w:rsidRPr="001B3B09">
        <w:rPr>
          <w:rFonts w:hint="eastAsia"/>
          <w:kern w:val="2"/>
          <w:lang w:val="en-US" w:eastAsia="zh-CN"/>
        </w:rPr>
        <w:t>建议书描述了在广播业务规划中应用的外部无线电噪声电平；</w:t>
      </w:r>
    </w:p>
    <w:p w14:paraId="67CFD6CA" w14:textId="77777777" w:rsidR="00594460" w:rsidRPr="001B3B09" w:rsidRDefault="00594460" w:rsidP="00594460">
      <w:pPr>
        <w:rPr>
          <w:b/>
          <w:iCs/>
          <w:sz w:val="22"/>
          <w:lang w:val="en-US" w:eastAsia="zh-CN"/>
        </w:rPr>
      </w:pPr>
      <w:bookmarkStart w:id="10" w:name="lt_pId076"/>
      <w:r w:rsidRPr="001B3B09">
        <w:rPr>
          <w:i/>
          <w:iCs/>
          <w:lang w:val="en-GB" w:eastAsia="zh-CN"/>
        </w:rPr>
        <w:t>e)</w:t>
      </w:r>
      <w:bookmarkEnd w:id="10"/>
      <w:r w:rsidRPr="001B3B09">
        <w:rPr>
          <w:lang w:val="en-GB" w:eastAsia="zh-CN"/>
        </w:rPr>
        <w:tab/>
      </w:r>
      <w:r w:rsidRPr="001B3B09">
        <w:rPr>
          <w:rFonts w:hint="eastAsia"/>
          <w:kern w:val="2"/>
          <w:lang w:val="en-US" w:eastAsia="zh-CN"/>
        </w:rPr>
        <w:t>ITU-R SM.1757</w:t>
      </w:r>
      <w:r w:rsidRPr="001B3B09">
        <w:rPr>
          <w:rFonts w:hint="eastAsia"/>
          <w:kern w:val="2"/>
          <w:lang w:val="en-US" w:eastAsia="zh-CN"/>
        </w:rPr>
        <w:t>建议书和</w:t>
      </w:r>
      <w:r w:rsidRPr="001B3B09">
        <w:rPr>
          <w:rFonts w:hint="eastAsia"/>
          <w:kern w:val="2"/>
          <w:lang w:val="en-US" w:eastAsia="zh-CN"/>
        </w:rPr>
        <w:t>ITU-R SM.2057</w:t>
      </w:r>
      <w:r w:rsidRPr="001B3B09">
        <w:rPr>
          <w:rFonts w:hint="eastAsia"/>
          <w:kern w:val="2"/>
          <w:lang w:val="en-US" w:eastAsia="zh-CN"/>
        </w:rPr>
        <w:t>报告针对使用超宽带技术的设备所产生的集总发射提供了有关各种无线电通信业务保护要求的指导原则；</w:t>
      </w:r>
    </w:p>
    <w:p w14:paraId="2B6FE0D2" w14:textId="77777777" w:rsidR="00594460" w:rsidRPr="001B3B09" w:rsidRDefault="00594460" w:rsidP="00594460">
      <w:pPr>
        <w:rPr>
          <w:kern w:val="2"/>
          <w:lang w:val="en-US" w:eastAsia="zh-CN"/>
        </w:rPr>
      </w:pPr>
      <w:bookmarkStart w:id="11" w:name="lt_pId078"/>
      <w:r w:rsidRPr="001B3B09">
        <w:rPr>
          <w:i/>
          <w:iCs/>
          <w:lang w:val="en-GB" w:eastAsia="zh-CN"/>
        </w:rPr>
        <w:t>f)</w:t>
      </w:r>
      <w:bookmarkEnd w:id="11"/>
      <w:r w:rsidRPr="001B3B09">
        <w:rPr>
          <w:lang w:val="en-GB" w:eastAsia="zh-CN"/>
        </w:rPr>
        <w:tab/>
      </w:r>
      <w:r w:rsidRPr="001B3B09">
        <w:rPr>
          <w:rFonts w:hint="eastAsia"/>
          <w:kern w:val="2"/>
          <w:lang w:val="en-US" w:eastAsia="zh-CN"/>
        </w:rPr>
        <w:t>ITU-R BT.1895</w:t>
      </w:r>
      <w:r w:rsidRPr="001B3B09">
        <w:rPr>
          <w:rFonts w:hint="eastAsia"/>
          <w:kern w:val="2"/>
          <w:lang w:val="en-US" w:eastAsia="zh-CN"/>
        </w:rPr>
        <w:t>建议书承认上述原则并提供相应指导原则，以确保广播接收机遭受到的所有辐射的总干扰水平以及无线电通信业务和其他射频发射源的发射，不超过总接收系统噪声功率的特定限制，从避免地面广播系统的性能下降超出可接受的水平；</w:t>
      </w:r>
    </w:p>
    <w:p w14:paraId="7E109F2B" w14:textId="77777777" w:rsidR="00594460" w:rsidRPr="001B3B09" w:rsidRDefault="00594460" w:rsidP="00594460">
      <w:pPr>
        <w:rPr>
          <w:szCs w:val="24"/>
          <w:lang w:val="en-GB" w:eastAsia="zh-CN"/>
        </w:rPr>
      </w:pPr>
      <w:r w:rsidRPr="001B3B09">
        <w:rPr>
          <w:i/>
          <w:iCs/>
          <w:lang w:val="en-GB" w:eastAsia="zh-CN"/>
        </w:rPr>
        <w:t>g)</w:t>
      </w:r>
      <w:r w:rsidRPr="001B3B09">
        <w:rPr>
          <w:szCs w:val="24"/>
          <w:lang w:val="en-GB" w:eastAsia="zh-CN"/>
        </w:rPr>
        <w:tab/>
      </w:r>
      <w:r w:rsidRPr="001B3B09">
        <w:rPr>
          <w:rFonts w:hint="eastAsia"/>
          <w:kern w:val="2"/>
          <w:lang w:val="en-US" w:eastAsia="zh-CN"/>
        </w:rPr>
        <w:t>在一些</w:t>
      </w:r>
      <w:r w:rsidRPr="001B3B09">
        <w:rPr>
          <w:rFonts w:hint="eastAsia"/>
          <w:kern w:val="2"/>
          <w:lang w:val="en-US" w:eastAsia="zh-CN"/>
        </w:rPr>
        <w:t>ITU-R</w:t>
      </w:r>
      <w:r w:rsidRPr="001B3B09">
        <w:rPr>
          <w:rFonts w:hint="eastAsia"/>
          <w:kern w:val="2"/>
          <w:lang w:val="en-US" w:eastAsia="zh-CN"/>
        </w:rPr>
        <w:t>建议书（如，</w:t>
      </w:r>
      <w:r w:rsidRPr="001B3B09">
        <w:rPr>
          <w:rFonts w:hint="eastAsia"/>
          <w:kern w:val="2"/>
          <w:lang w:val="en-US" w:eastAsia="zh-CN"/>
        </w:rPr>
        <w:t>ITU-R BT.1368</w:t>
      </w:r>
      <w:r w:rsidRPr="001B3B09">
        <w:rPr>
          <w:rFonts w:hint="eastAsia"/>
          <w:kern w:val="2"/>
          <w:lang w:val="en-US" w:eastAsia="zh-CN"/>
        </w:rPr>
        <w:t>和</w:t>
      </w:r>
      <w:r w:rsidRPr="001B3B09">
        <w:rPr>
          <w:kern w:val="2"/>
          <w:lang w:val="en-US" w:eastAsia="zh-CN"/>
        </w:rPr>
        <w:t>ITU-R BT.2033</w:t>
      </w:r>
      <w:r w:rsidRPr="001B3B09">
        <w:rPr>
          <w:rFonts w:hint="eastAsia"/>
          <w:kern w:val="2"/>
          <w:lang w:val="en-US" w:eastAsia="zh-CN"/>
        </w:rPr>
        <w:t>建议书）和区域性协议中（例如</w:t>
      </w:r>
      <w:r w:rsidRPr="001B3B09">
        <w:rPr>
          <w:kern w:val="2"/>
          <w:lang w:val="en-US" w:eastAsia="zh-CN"/>
        </w:rPr>
        <w:t>GE-06</w:t>
      </w:r>
      <w:r w:rsidRPr="001B3B09">
        <w:rPr>
          <w:rFonts w:hint="eastAsia"/>
          <w:kern w:val="2"/>
          <w:lang w:val="en-US" w:eastAsia="zh-CN"/>
        </w:rPr>
        <w:t>），规定了一些业务间广播应用的保护标准；</w:t>
      </w:r>
    </w:p>
    <w:p w14:paraId="5EB72E61" w14:textId="77777777" w:rsidR="00594460" w:rsidRPr="001B3B09" w:rsidRDefault="00594460" w:rsidP="00594460">
      <w:pPr>
        <w:rPr>
          <w:lang w:val="en-GB" w:eastAsia="zh-CN"/>
        </w:rPr>
      </w:pPr>
      <w:r w:rsidRPr="001B3B09">
        <w:rPr>
          <w:i/>
          <w:lang w:val="en-GB" w:eastAsia="zh-CN"/>
        </w:rPr>
        <w:t>h)</w:t>
      </w:r>
      <w:r w:rsidRPr="001B3B09">
        <w:rPr>
          <w:lang w:val="en-GB" w:eastAsia="zh-CN"/>
        </w:rPr>
        <w:tab/>
      </w:r>
      <w:r w:rsidRPr="001B3B09">
        <w:rPr>
          <w:rFonts w:hint="eastAsia"/>
          <w:lang w:val="en-GB" w:eastAsia="zh-CN"/>
        </w:rPr>
        <w:t>可采用</w:t>
      </w:r>
      <w:r w:rsidRPr="005834F5">
        <w:rPr>
          <w:rFonts w:ascii="SimSun" w:hAnsi="SimSun"/>
          <w:lang w:val="en-GB" w:eastAsia="zh-CN"/>
        </w:rPr>
        <w:t>“</w:t>
      </w:r>
      <w:r w:rsidRPr="001B3B09">
        <w:rPr>
          <w:lang w:val="en-GB" w:eastAsia="zh-CN"/>
        </w:rPr>
        <w:t>确定性</w:t>
      </w:r>
      <w:r w:rsidRPr="005834F5">
        <w:rPr>
          <w:rFonts w:ascii="SimSun" w:hAnsi="SimSun"/>
          <w:lang w:val="en-GB" w:eastAsia="zh-CN"/>
        </w:rPr>
        <w:t>”</w:t>
      </w:r>
      <w:r w:rsidRPr="001B3B09">
        <w:rPr>
          <w:lang w:val="en-GB" w:eastAsia="zh-CN"/>
        </w:rPr>
        <w:t>和</w:t>
      </w:r>
      <w:r w:rsidRPr="005834F5">
        <w:rPr>
          <w:rFonts w:ascii="SimSun" w:hAnsi="SimSun"/>
          <w:lang w:val="en-GB" w:eastAsia="zh-CN"/>
        </w:rPr>
        <w:t>“</w:t>
      </w:r>
      <w:r w:rsidRPr="001B3B09">
        <w:rPr>
          <w:lang w:val="en-GB" w:eastAsia="zh-CN"/>
        </w:rPr>
        <w:t>概率性</w:t>
      </w:r>
      <w:r w:rsidRPr="005834F5">
        <w:rPr>
          <w:rFonts w:ascii="SimSun" w:hAnsi="SimSun"/>
          <w:lang w:val="en-GB" w:eastAsia="zh-CN"/>
        </w:rPr>
        <w:t>”</w:t>
      </w:r>
      <w:r w:rsidRPr="001B3B09">
        <w:rPr>
          <w:lang w:val="en-GB" w:eastAsia="zh-CN"/>
        </w:rPr>
        <w:t>这两种方法评估对</w:t>
      </w:r>
      <w:r w:rsidRPr="001B3B09">
        <w:rPr>
          <w:lang w:val="en-GB" w:eastAsia="zh-CN"/>
        </w:rPr>
        <w:t>DTTB</w:t>
      </w:r>
      <w:r w:rsidRPr="001B3B09">
        <w:rPr>
          <w:lang w:val="en-GB" w:eastAsia="zh-CN"/>
        </w:rPr>
        <w:t>的干扰。</w:t>
      </w:r>
      <w:r w:rsidRPr="001B3B09">
        <w:rPr>
          <w:rFonts w:hint="eastAsia"/>
          <w:lang w:val="en-GB" w:eastAsia="zh-CN"/>
        </w:rPr>
        <w:t>“</w:t>
      </w:r>
      <w:r w:rsidRPr="001B3B09">
        <w:rPr>
          <w:lang w:val="en-GB" w:eastAsia="zh-CN"/>
        </w:rPr>
        <w:t>确定性</w:t>
      </w:r>
      <w:r w:rsidRPr="001B3B09">
        <w:rPr>
          <w:rFonts w:hint="eastAsia"/>
          <w:lang w:val="en-GB" w:eastAsia="zh-CN"/>
        </w:rPr>
        <w:t>”的</w:t>
      </w:r>
      <w:r w:rsidRPr="001B3B09">
        <w:rPr>
          <w:lang w:val="en-GB" w:eastAsia="zh-CN"/>
        </w:rPr>
        <w:t>方法虽然简单，但并不总</w:t>
      </w:r>
      <w:r w:rsidRPr="001B3B09">
        <w:rPr>
          <w:rFonts w:hint="eastAsia"/>
          <w:lang w:val="en-GB" w:eastAsia="zh-CN"/>
        </w:rPr>
        <w:t>能为</w:t>
      </w:r>
      <w:r w:rsidRPr="001B3B09">
        <w:rPr>
          <w:lang w:val="en-GB" w:eastAsia="zh-CN"/>
        </w:rPr>
        <w:t>可能出现的干扰情况提供完整评估；</w:t>
      </w:r>
    </w:p>
    <w:p w14:paraId="347B1F86" w14:textId="77777777" w:rsidR="00594460" w:rsidRPr="001B3B09" w:rsidRDefault="00594460" w:rsidP="00594460">
      <w:pPr>
        <w:rPr>
          <w:lang w:val="en-GB" w:eastAsia="zh-CN"/>
        </w:rPr>
      </w:pPr>
      <w:proofErr w:type="spellStart"/>
      <w:r w:rsidRPr="001B3B09">
        <w:rPr>
          <w:i/>
          <w:iCs/>
          <w:lang w:val="en-GB" w:eastAsia="zh-CN"/>
        </w:rPr>
        <w:t>i</w:t>
      </w:r>
      <w:proofErr w:type="spellEnd"/>
      <w:r w:rsidRPr="001B3B09">
        <w:rPr>
          <w:i/>
          <w:iCs/>
          <w:lang w:val="en-GB" w:eastAsia="zh-CN"/>
        </w:rPr>
        <w:t>)</w:t>
      </w:r>
      <w:r w:rsidRPr="001B3B09">
        <w:rPr>
          <w:lang w:val="en-GB" w:eastAsia="zh-CN"/>
        </w:rPr>
        <w:tab/>
      </w:r>
      <w:r w:rsidRPr="001B3B09">
        <w:rPr>
          <w:lang w:val="en-GB" w:eastAsia="zh-CN"/>
        </w:rPr>
        <w:t>蒙特卡洛仿真越来越多地用于某些服务，特别是</w:t>
      </w:r>
      <w:r w:rsidRPr="001B3B09">
        <w:rPr>
          <w:rFonts w:hint="eastAsia"/>
          <w:lang w:val="en-GB" w:eastAsia="zh-CN"/>
        </w:rPr>
        <w:t>用于</w:t>
      </w:r>
      <w:r w:rsidRPr="001B3B09">
        <w:rPr>
          <w:lang w:val="en-GB" w:eastAsia="zh-CN"/>
        </w:rPr>
        <w:t>评估与其他无线电通信系统的兼容性；</w:t>
      </w:r>
    </w:p>
    <w:p w14:paraId="72751AD0" w14:textId="77777777" w:rsidR="00594460" w:rsidRPr="001B3B09" w:rsidRDefault="00594460" w:rsidP="00594460">
      <w:pPr>
        <w:rPr>
          <w:lang w:val="en-GB" w:eastAsia="zh-CN"/>
        </w:rPr>
      </w:pPr>
      <w:r w:rsidRPr="001B3B09">
        <w:rPr>
          <w:i/>
          <w:iCs/>
          <w:lang w:val="en-GB" w:eastAsia="zh-CN"/>
        </w:rPr>
        <w:t>j)</w:t>
      </w:r>
      <w:r w:rsidRPr="001B3B09">
        <w:rPr>
          <w:lang w:val="en-GB" w:eastAsia="zh-CN"/>
        </w:rPr>
        <w:tab/>
      </w:r>
      <w:r w:rsidRPr="001B3B09">
        <w:rPr>
          <w:lang w:val="en-GB" w:eastAsia="zh-CN"/>
        </w:rPr>
        <w:t>用于评估无线电通信系统之间兼容性的蒙特卡洛仿真方法提供了</w:t>
      </w:r>
      <w:r w:rsidRPr="001B3B09">
        <w:rPr>
          <w:rFonts w:hint="eastAsia"/>
          <w:lang w:val="en-GB" w:eastAsia="zh-CN"/>
        </w:rPr>
        <w:t>在</w:t>
      </w:r>
      <w:r w:rsidRPr="001B3B09">
        <w:rPr>
          <w:lang w:val="en-GB" w:eastAsia="zh-CN"/>
        </w:rPr>
        <w:t>任一时刻的平均干扰概率或平均吞吐量损失，并且没有考虑</w:t>
      </w:r>
      <w:r w:rsidRPr="001B3B09">
        <w:rPr>
          <w:rFonts w:hint="eastAsia"/>
          <w:lang w:val="en-GB" w:eastAsia="zh-CN"/>
        </w:rPr>
        <w:t>因</w:t>
      </w:r>
      <w:r w:rsidRPr="001B3B09">
        <w:rPr>
          <w:lang w:val="en-GB" w:eastAsia="zh-CN"/>
        </w:rPr>
        <w:t>时间的变化（例如干扰网络中发射机的相对位置和</w:t>
      </w:r>
      <w:r w:rsidRPr="001B3B09">
        <w:rPr>
          <w:lang w:val="en-GB" w:eastAsia="zh-CN"/>
        </w:rPr>
        <w:t>/</w:t>
      </w:r>
      <w:r w:rsidRPr="001B3B09">
        <w:rPr>
          <w:lang w:val="en-GB" w:eastAsia="zh-CN"/>
        </w:rPr>
        <w:t>或功率的变化）而</w:t>
      </w:r>
      <w:r w:rsidRPr="001B3B09">
        <w:rPr>
          <w:rFonts w:hint="eastAsia"/>
          <w:lang w:val="en-GB" w:eastAsia="zh-CN"/>
        </w:rPr>
        <w:t>可能</w:t>
      </w:r>
      <w:r w:rsidRPr="001B3B09">
        <w:rPr>
          <w:lang w:val="en-GB" w:eastAsia="zh-CN"/>
        </w:rPr>
        <w:t>在一个时间窗口内</w:t>
      </w:r>
      <w:r w:rsidRPr="001B3B09">
        <w:rPr>
          <w:rFonts w:hint="eastAsia"/>
          <w:lang w:val="en-GB" w:eastAsia="zh-CN"/>
        </w:rPr>
        <w:t>造成</w:t>
      </w:r>
      <w:r w:rsidRPr="001B3B09">
        <w:rPr>
          <w:lang w:val="en-GB" w:eastAsia="zh-CN"/>
        </w:rPr>
        <w:t>的干扰；</w:t>
      </w:r>
    </w:p>
    <w:p w14:paraId="1192942D" w14:textId="77777777" w:rsidR="00594460" w:rsidRPr="001B3B09" w:rsidRDefault="00594460" w:rsidP="00594460">
      <w:pPr>
        <w:rPr>
          <w:lang w:val="en-GB" w:eastAsia="zh-CN"/>
        </w:rPr>
      </w:pPr>
      <w:r w:rsidRPr="001B3B09">
        <w:rPr>
          <w:i/>
          <w:iCs/>
          <w:lang w:val="en-GB" w:eastAsia="zh-CN"/>
        </w:rPr>
        <w:lastRenderedPageBreak/>
        <w:t>k)</w:t>
      </w:r>
      <w:r w:rsidRPr="001B3B09">
        <w:rPr>
          <w:lang w:val="en-GB" w:eastAsia="zh-CN"/>
        </w:rPr>
        <w:tab/>
      </w:r>
      <w:r w:rsidRPr="001B3B09">
        <w:rPr>
          <w:lang w:val="en-GB" w:eastAsia="zh-CN"/>
        </w:rPr>
        <w:t>与某些无线电通信系统不同，广播</w:t>
      </w:r>
      <w:r w:rsidRPr="001B3B09">
        <w:rPr>
          <w:rFonts w:hint="eastAsia"/>
          <w:lang w:val="en-GB" w:eastAsia="zh-CN"/>
        </w:rPr>
        <w:t>业</w:t>
      </w:r>
      <w:r w:rsidRPr="001B3B09">
        <w:rPr>
          <w:lang w:val="en-GB" w:eastAsia="zh-CN"/>
        </w:rPr>
        <w:t>务不能重新发送未接收到的数据，</w:t>
      </w:r>
      <w:r w:rsidRPr="001B3B09">
        <w:rPr>
          <w:rFonts w:hint="eastAsia"/>
          <w:lang w:val="en-GB" w:eastAsia="zh-CN"/>
        </w:rPr>
        <w:t>亦</w:t>
      </w:r>
      <w:r w:rsidRPr="001B3B09">
        <w:rPr>
          <w:lang w:val="en-GB" w:eastAsia="zh-CN"/>
        </w:rPr>
        <w:t>不能调整比特率以适应射频信道的状态，因此服务质量</w:t>
      </w:r>
      <w:r w:rsidRPr="001B3B09">
        <w:rPr>
          <w:rFonts w:hint="eastAsia"/>
          <w:lang w:val="en-GB" w:eastAsia="zh-CN"/>
        </w:rPr>
        <w:t>（</w:t>
      </w:r>
      <w:r w:rsidRPr="001B3B09">
        <w:rPr>
          <w:lang w:val="en-GB" w:eastAsia="zh-CN"/>
        </w:rPr>
        <w:t>QoS</w:t>
      </w:r>
      <w:r w:rsidRPr="001B3B09">
        <w:rPr>
          <w:rFonts w:hint="eastAsia"/>
          <w:lang w:val="en-GB" w:eastAsia="zh-CN"/>
        </w:rPr>
        <w:t>）</w:t>
      </w:r>
      <w:r w:rsidRPr="001B3B09">
        <w:rPr>
          <w:lang w:val="en-GB" w:eastAsia="zh-CN"/>
        </w:rPr>
        <w:t>强烈依赖于接收点的信号质量；</w:t>
      </w:r>
    </w:p>
    <w:p w14:paraId="3F4B4A81" w14:textId="77777777" w:rsidR="00594460" w:rsidRPr="001B3B09" w:rsidRDefault="00594460" w:rsidP="00594460">
      <w:pPr>
        <w:rPr>
          <w:lang w:val="en-GB" w:eastAsia="zh-CN"/>
        </w:rPr>
      </w:pPr>
      <w:r w:rsidRPr="001B3B09">
        <w:rPr>
          <w:i/>
          <w:iCs/>
          <w:lang w:val="en-GB" w:eastAsia="zh-CN"/>
        </w:rPr>
        <w:t>l)</w:t>
      </w:r>
      <w:r w:rsidRPr="001B3B09">
        <w:rPr>
          <w:lang w:val="en-GB" w:eastAsia="zh-CN"/>
        </w:rPr>
        <w:tab/>
        <w:t>DTTB</w:t>
      </w:r>
      <w:r w:rsidRPr="001B3B09">
        <w:rPr>
          <w:lang w:val="en-GB" w:eastAsia="zh-CN"/>
        </w:rPr>
        <w:t>满意接收的标准是</w:t>
      </w:r>
      <w:r w:rsidRPr="001B3B09">
        <w:rPr>
          <w:rFonts w:hint="eastAsia"/>
          <w:lang w:val="en-GB" w:eastAsia="zh-CN"/>
        </w:rPr>
        <w:t>指</w:t>
      </w:r>
      <w:r w:rsidRPr="001B3B09">
        <w:rPr>
          <w:lang w:val="en-GB" w:eastAsia="zh-CN"/>
        </w:rPr>
        <w:t>接收的</w:t>
      </w:r>
      <w:r w:rsidRPr="001B3B09">
        <w:rPr>
          <w:rFonts w:hint="eastAsia"/>
          <w:lang w:val="en-GB" w:eastAsia="zh-CN"/>
        </w:rPr>
        <w:t>业</w:t>
      </w:r>
      <w:r w:rsidRPr="001B3B09">
        <w:rPr>
          <w:lang w:val="en-GB" w:eastAsia="zh-CN"/>
        </w:rPr>
        <w:t>务是准无</w:t>
      </w:r>
      <w:r w:rsidRPr="001B3B09">
        <w:rPr>
          <w:rFonts w:hint="eastAsia"/>
          <w:lang w:val="en-GB" w:eastAsia="zh-CN"/>
        </w:rPr>
        <w:t>误码</w:t>
      </w:r>
      <w:r w:rsidRPr="001B3B09">
        <w:rPr>
          <w:lang w:val="en-GB" w:eastAsia="zh-CN"/>
        </w:rPr>
        <w:t>（</w:t>
      </w:r>
      <w:r w:rsidRPr="001B3B09">
        <w:rPr>
          <w:lang w:val="en-GB" w:eastAsia="zh-CN"/>
        </w:rPr>
        <w:t>QEF</w:t>
      </w:r>
      <w:r w:rsidRPr="001B3B09">
        <w:rPr>
          <w:lang w:val="en-GB" w:eastAsia="zh-CN"/>
        </w:rPr>
        <w:t>），并且通过蒙特卡洛仿真得出的</w:t>
      </w:r>
      <w:r w:rsidRPr="001B3B09">
        <w:rPr>
          <w:lang w:val="en-GB" w:eastAsia="zh-CN"/>
        </w:rPr>
        <w:t>DTTB</w:t>
      </w:r>
      <w:r w:rsidRPr="001B3B09">
        <w:rPr>
          <w:rFonts w:hint="eastAsia"/>
          <w:lang w:val="en-GB" w:eastAsia="zh-CN"/>
        </w:rPr>
        <w:t>业</w:t>
      </w:r>
      <w:r w:rsidRPr="001B3B09">
        <w:rPr>
          <w:lang w:val="en-GB" w:eastAsia="zh-CN"/>
        </w:rPr>
        <w:t>务中断概率</w:t>
      </w:r>
      <w:r w:rsidRPr="001B3B09">
        <w:rPr>
          <w:rFonts w:hint="eastAsia"/>
          <w:lang w:val="en-GB" w:eastAsia="zh-CN"/>
        </w:rPr>
        <w:t>即为</w:t>
      </w:r>
      <w:r w:rsidRPr="001B3B09">
        <w:rPr>
          <w:lang w:val="en-GB" w:eastAsia="zh-CN"/>
        </w:rPr>
        <w:t>一小时内接收信号（例如图片）发生一个或多个干扰事件的概率；</w:t>
      </w:r>
    </w:p>
    <w:p w14:paraId="46760DA1" w14:textId="7C0B185A" w:rsidR="00594460" w:rsidRPr="001B3B09" w:rsidRDefault="00594460" w:rsidP="00594460">
      <w:pPr>
        <w:rPr>
          <w:lang w:val="en-GB" w:eastAsia="zh-CN"/>
        </w:rPr>
      </w:pPr>
      <w:r w:rsidRPr="001B3B09">
        <w:rPr>
          <w:i/>
          <w:iCs/>
          <w:lang w:val="en-GB" w:eastAsia="zh-CN"/>
        </w:rPr>
        <w:t>m)</w:t>
      </w:r>
      <w:r w:rsidRPr="001B3B09">
        <w:rPr>
          <w:lang w:val="en-GB" w:eastAsia="ja-JP"/>
        </w:rPr>
        <w:tab/>
      </w:r>
      <w:r w:rsidRPr="001B3B09">
        <w:rPr>
          <w:rFonts w:hint="eastAsia"/>
          <w:lang w:val="en-GB" w:eastAsia="zh-CN"/>
        </w:rPr>
        <w:t>鉴于</w:t>
      </w:r>
      <w:r w:rsidRPr="001B3B09">
        <w:rPr>
          <w:lang w:val="en-GB" w:eastAsia="zh-CN"/>
        </w:rPr>
        <w:t>上述原因（</w:t>
      </w:r>
      <w:r w:rsidRPr="00422384">
        <w:rPr>
          <w:lang w:val="en-GB" w:eastAsia="ja-JP"/>
        </w:rPr>
        <w:t>j</w:t>
      </w:r>
      <w:r w:rsidR="00422384">
        <w:rPr>
          <w:rFonts w:hint="eastAsia"/>
          <w:lang w:val="en-GB" w:eastAsia="zh-CN"/>
        </w:rPr>
        <w:t>、</w:t>
      </w:r>
      <w:r w:rsidRPr="00422384">
        <w:rPr>
          <w:lang w:val="en-GB" w:eastAsia="ja-JP"/>
        </w:rPr>
        <w:t>k</w:t>
      </w:r>
      <w:r w:rsidR="00422384">
        <w:rPr>
          <w:rFonts w:hint="eastAsia"/>
          <w:lang w:val="en-GB" w:eastAsia="zh-CN"/>
        </w:rPr>
        <w:t>、</w:t>
      </w:r>
      <w:r w:rsidRPr="00422384">
        <w:rPr>
          <w:lang w:val="en-GB" w:eastAsia="ja-JP"/>
        </w:rPr>
        <w:t>l</w:t>
      </w:r>
      <w:r w:rsidRPr="001B3B09">
        <w:rPr>
          <w:lang w:val="en-GB" w:eastAsia="zh-CN"/>
        </w:rPr>
        <w:t>），蒙特卡洛</w:t>
      </w:r>
      <w:r w:rsidRPr="001B3B09">
        <w:rPr>
          <w:rFonts w:hint="eastAsia"/>
          <w:lang w:val="en-GB" w:eastAsia="zh-CN"/>
        </w:rPr>
        <w:t>仿真</w:t>
      </w:r>
      <w:r w:rsidRPr="001B3B09">
        <w:rPr>
          <w:lang w:val="en-GB" w:eastAsia="zh-CN"/>
        </w:rPr>
        <w:t>结果</w:t>
      </w:r>
      <w:r w:rsidRPr="001B3B09">
        <w:rPr>
          <w:rFonts w:hint="eastAsia"/>
          <w:lang w:val="en-GB" w:eastAsia="zh-CN"/>
        </w:rPr>
        <w:t>对于</w:t>
      </w:r>
      <w:r w:rsidRPr="001B3B09">
        <w:rPr>
          <w:lang w:val="en-GB" w:eastAsia="zh-CN"/>
        </w:rPr>
        <w:t>DTTB</w:t>
      </w:r>
      <w:r w:rsidRPr="001B3B09">
        <w:rPr>
          <w:lang w:val="en-GB" w:eastAsia="zh-CN"/>
        </w:rPr>
        <w:t>可能需要后处理，</w:t>
      </w:r>
      <w:r w:rsidRPr="001B3B09">
        <w:rPr>
          <w:rFonts w:hint="eastAsia"/>
          <w:lang w:val="en-GB" w:eastAsia="zh-CN"/>
        </w:rPr>
        <w:t>以便能够</w:t>
      </w:r>
      <w:r w:rsidRPr="001B3B09">
        <w:rPr>
          <w:lang w:val="en-GB" w:eastAsia="zh-CN"/>
        </w:rPr>
        <w:t>考虑</w:t>
      </w:r>
      <w:r w:rsidRPr="001B3B09">
        <w:rPr>
          <w:rFonts w:hint="eastAsia"/>
          <w:lang w:val="en-GB" w:eastAsia="zh-CN"/>
        </w:rPr>
        <w:t>到</w:t>
      </w:r>
      <w:r w:rsidRPr="001B3B09">
        <w:rPr>
          <w:lang w:val="en-GB" w:eastAsia="zh-CN"/>
        </w:rPr>
        <w:t>在</w:t>
      </w:r>
      <w:r w:rsidRPr="001B3B09">
        <w:rPr>
          <w:rFonts w:hint="eastAsia"/>
          <w:lang w:val="en-GB" w:eastAsia="zh-CN"/>
        </w:rPr>
        <w:t>相关</w:t>
      </w:r>
      <w:r w:rsidRPr="001B3B09">
        <w:rPr>
          <w:lang w:val="en-GB" w:eastAsia="zh-CN"/>
        </w:rPr>
        <w:t>时间窗口内干扰网络发生的状态变化；</w:t>
      </w:r>
    </w:p>
    <w:p w14:paraId="39F5C05E" w14:textId="77777777" w:rsidR="00594460" w:rsidRPr="001B3B09" w:rsidRDefault="00594460" w:rsidP="00594460">
      <w:pPr>
        <w:rPr>
          <w:lang w:val="en-GB" w:eastAsia="zh-CN"/>
        </w:rPr>
      </w:pPr>
      <w:r w:rsidRPr="001B3B09">
        <w:rPr>
          <w:i/>
          <w:iCs/>
          <w:lang w:val="en-GB" w:eastAsia="zh-CN"/>
        </w:rPr>
        <w:t>n)</w:t>
      </w:r>
      <w:r w:rsidRPr="001B3B09">
        <w:rPr>
          <w:lang w:val="en-GB" w:eastAsia="zh-CN"/>
        </w:rPr>
        <w:tab/>
      </w:r>
      <w:r w:rsidRPr="001B3B09">
        <w:rPr>
          <w:lang w:val="en-GB" w:eastAsia="zh-CN"/>
        </w:rPr>
        <w:t>在考虑新</w:t>
      </w:r>
      <w:r w:rsidRPr="001B3B09">
        <w:rPr>
          <w:rFonts w:hint="eastAsia"/>
          <w:lang w:val="en-GB" w:eastAsia="zh-CN"/>
        </w:rPr>
        <w:t>划分</w:t>
      </w:r>
      <w:r w:rsidRPr="001B3B09">
        <w:rPr>
          <w:lang w:val="en-GB" w:eastAsia="zh-CN"/>
        </w:rPr>
        <w:t>时，通常需要</w:t>
      </w:r>
      <w:r w:rsidRPr="001B3B09">
        <w:rPr>
          <w:rFonts w:hint="eastAsia"/>
          <w:lang w:val="en-GB" w:eastAsia="zh-CN"/>
        </w:rPr>
        <w:t>开展</w:t>
      </w:r>
      <w:r w:rsidRPr="001B3B09">
        <w:rPr>
          <w:lang w:val="en-GB" w:eastAsia="zh-CN"/>
        </w:rPr>
        <w:t>无线电通信</w:t>
      </w:r>
      <w:r w:rsidRPr="001B3B09">
        <w:rPr>
          <w:rFonts w:hint="eastAsia"/>
          <w:lang w:val="en-GB" w:eastAsia="zh-CN"/>
        </w:rPr>
        <w:t>业</w:t>
      </w:r>
      <w:r w:rsidRPr="001B3B09">
        <w:rPr>
          <w:lang w:val="en-GB" w:eastAsia="zh-CN"/>
        </w:rPr>
        <w:t>务之间的共用和兼容性研究；</w:t>
      </w:r>
    </w:p>
    <w:p w14:paraId="23E198B0" w14:textId="77777777" w:rsidR="00594460" w:rsidRPr="001B3B09" w:rsidRDefault="00594460" w:rsidP="00594460">
      <w:pPr>
        <w:rPr>
          <w:lang w:val="en-GB" w:eastAsia="zh-CN"/>
        </w:rPr>
      </w:pPr>
      <w:r w:rsidRPr="001B3B09">
        <w:rPr>
          <w:i/>
          <w:iCs/>
          <w:lang w:val="en-GB" w:eastAsia="zh-CN"/>
        </w:rPr>
        <w:t>o)</w:t>
      </w:r>
      <w:r w:rsidRPr="001B3B09">
        <w:rPr>
          <w:i/>
          <w:iCs/>
          <w:lang w:val="en-GB" w:eastAsia="zh-CN"/>
        </w:rPr>
        <w:tab/>
      </w:r>
      <w:r w:rsidRPr="001B3B09">
        <w:rPr>
          <w:lang w:val="en-GB" w:eastAsia="zh-CN"/>
        </w:rPr>
        <w:t>在此类研究中，需要提供研究中两种</w:t>
      </w:r>
      <w:r w:rsidRPr="001B3B09">
        <w:rPr>
          <w:rFonts w:hint="eastAsia"/>
          <w:lang w:val="en-GB" w:eastAsia="zh-CN"/>
        </w:rPr>
        <w:t>业</w:t>
      </w:r>
      <w:r w:rsidRPr="001B3B09">
        <w:rPr>
          <w:lang w:val="en-GB" w:eastAsia="zh-CN"/>
        </w:rPr>
        <w:t>务的技术系统参数值</w:t>
      </w:r>
      <w:r w:rsidRPr="001B3B09">
        <w:rPr>
          <w:rFonts w:hint="eastAsia"/>
          <w:lang w:val="en-GB" w:eastAsia="zh-CN"/>
        </w:rPr>
        <w:t>，</w:t>
      </w:r>
    </w:p>
    <w:p w14:paraId="20AB56CE" w14:textId="77777777" w:rsidR="00594460" w:rsidRPr="001B3B09" w:rsidRDefault="00594460" w:rsidP="00594460">
      <w:pPr>
        <w:pStyle w:val="call0"/>
        <w:rPr>
          <w:lang w:eastAsia="zh-CN"/>
        </w:rPr>
      </w:pPr>
      <w:r w:rsidRPr="00594460">
        <w:rPr>
          <w:rFonts w:ascii="STKaiti" w:eastAsia="STKaiti" w:hAnsi="STKaiti" w:hint="eastAsia"/>
          <w:i w:val="0"/>
          <w:iCs/>
          <w:lang w:eastAsia="zh-CN"/>
        </w:rPr>
        <w:t>认识到</w:t>
      </w:r>
    </w:p>
    <w:p w14:paraId="682DDF85" w14:textId="77777777" w:rsidR="00594460" w:rsidRPr="001B3B09" w:rsidRDefault="00594460" w:rsidP="00594460">
      <w:pPr>
        <w:ind w:firstLineChars="200" w:firstLine="480"/>
        <w:rPr>
          <w:lang w:val="en-GB" w:eastAsia="zh-CN"/>
        </w:rPr>
      </w:pPr>
      <w:r w:rsidRPr="001B3B09">
        <w:rPr>
          <w:rFonts w:hint="eastAsia"/>
          <w:kern w:val="2"/>
          <w:lang w:val="en-US" w:eastAsia="zh-CN"/>
        </w:rPr>
        <w:t>国际电联《组织法》第</w:t>
      </w:r>
      <w:r w:rsidRPr="001B3B09">
        <w:rPr>
          <w:rFonts w:hint="eastAsia"/>
          <w:kern w:val="2"/>
          <w:lang w:val="en-US" w:eastAsia="zh-CN"/>
        </w:rPr>
        <w:t>42</w:t>
      </w:r>
      <w:r w:rsidRPr="001B3B09">
        <w:rPr>
          <w:rFonts w:hint="eastAsia"/>
          <w:kern w:val="2"/>
          <w:lang w:val="en-US" w:eastAsia="zh-CN"/>
        </w:rPr>
        <w:t>至</w:t>
      </w:r>
      <w:r w:rsidRPr="001B3B09">
        <w:rPr>
          <w:rFonts w:hint="eastAsia"/>
          <w:kern w:val="2"/>
          <w:lang w:val="en-US" w:eastAsia="zh-CN"/>
        </w:rPr>
        <w:t>45</w:t>
      </w:r>
      <w:r w:rsidRPr="001B3B09">
        <w:rPr>
          <w:rFonts w:hint="eastAsia"/>
          <w:kern w:val="2"/>
          <w:lang w:val="en-US" w:eastAsia="zh-CN"/>
        </w:rPr>
        <w:t>条（《公约》第</w:t>
      </w:r>
      <w:r w:rsidRPr="001B3B09">
        <w:rPr>
          <w:rFonts w:hint="eastAsia"/>
          <w:kern w:val="2"/>
          <w:lang w:val="en-US" w:eastAsia="zh-CN"/>
        </w:rPr>
        <w:t>193</w:t>
      </w:r>
      <w:r w:rsidRPr="001B3B09">
        <w:rPr>
          <w:rFonts w:hint="eastAsia"/>
          <w:kern w:val="2"/>
          <w:lang w:val="en-US" w:eastAsia="zh-CN"/>
        </w:rPr>
        <w:t>、</w:t>
      </w:r>
      <w:r w:rsidRPr="001B3B09">
        <w:rPr>
          <w:rFonts w:hint="eastAsia"/>
          <w:kern w:val="2"/>
          <w:lang w:val="en-US" w:eastAsia="zh-CN"/>
        </w:rPr>
        <w:t>197</w:t>
      </w:r>
      <w:r w:rsidRPr="001B3B09">
        <w:rPr>
          <w:rFonts w:hint="eastAsia"/>
          <w:kern w:val="2"/>
          <w:lang w:val="en-US" w:eastAsia="zh-CN"/>
        </w:rPr>
        <w:t>、</w:t>
      </w:r>
      <w:r w:rsidRPr="001B3B09">
        <w:rPr>
          <w:rFonts w:hint="eastAsia"/>
          <w:kern w:val="2"/>
          <w:lang w:val="en-US" w:eastAsia="zh-CN"/>
        </w:rPr>
        <w:t>198</w:t>
      </w:r>
      <w:r w:rsidRPr="001B3B09">
        <w:rPr>
          <w:rFonts w:hint="eastAsia"/>
          <w:kern w:val="2"/>
          <w:lang w:val="en-US" w:eastAsia="zh-CN"/>
        </w:rPr>
        <w:t>和</w:t>
      </w:r>
      <w:r w:rsidRPr="001B3B09">
        <w:rPr>
          <w:rFonts w:hint="eastAsia"/>
          <w:kern w:val="2"/>
          <w:lang w:val="en-US" w:eastAsia="zh-CN"/>
        </w:rPr>
        <w:t>199</w:t>
      </w:r>
      <w:r w:rsidRPr="001B3B09">
        <w:rPr>
          <w:rFonts w:hint="eastAsia"/>
          <w:kern w:val="2"/>
          <w:lang w:val="en-US" w:eastAsia="zh-CN"/>
        </w:rPr>
        <w:t>款）明确了各主管部门有义务确保</w:t>
      </w:r>
      <w:r w:rsidRPr="001B3B09">
        <w:rPr>
          <w:rFonts w:hint="eastAsia"/>
          <w:kern w:val="2"/>
          <w:lang w:val="en-US" w:eastAsia="zh-CN"/>
        </w:rPr>
        <w:t>R</w:t>
      </w:r>
      <w:r w:rsidRPr="001B3B09">
        <w:rPr>
          <w:kern w:val="2"/>
          <w:lang w:val="en-US" w:eastAsia="zh-CN"/>
        </w:rPr>
        <w:t>F</w:t>
      </w:r>
      <w:r w:rsidRPr="001B3B09">
        <w:rPr>
          <w:rFonts w:hint="eastAsia"/>
          <w:kern w:val="2"/>
          <w:lang w:val="en-US" w:eastAsia="zh-CN"/>
        </w:rPr>
        <w:t>频谱的持续可用性并保障其免受有害干扰，</w:t>
      </w:r>
    </w:p>
    <w:p w14:paraId="42E4E47B" w14:textId="77777777" w:rsidR="00594460" w:rsidRPr="001B3B09" w:rsidRDefault="00594460" w:rsidP="00594460">
      <w:pPr>
        <w:pStyle w:val="call0"/>
        <w:rPr>
          <w:i w:val="0"/>
          <w:lang w:eastAsia="zh-CN"/>
        </w:rPr>
      </w:pPr>
      <w:r w:rsidRPr="00594460">
        <w:rPr>
          <w:rFonts w:ascii="STKaiti" w:eastAsia="STKaiti" w:hAnsi="STKaiti" w:hint="eastAsia"/>
          <w:i w:val="0"/>
          <w:iCs/>
          <w:lang w:eastAsia="zh-CN"/>
        </w:rPr>
        <w:t>注意到</w:t>
      </w:r>
    </w:p>
    <w:p w14:paraId="621E237D" w14:textId="77777777" w:rsidR="00594460" w:rsidRPr="001B3B09" w:rsidRDefault="00594460" w:rsidP="00594460">
      <w:pPr>
        <w:rPr>
          <w:lang w:val="en-GB" w:eastAsia="ja-JP"/>
        </w:rPr>
      </w:pPr>
      <w:r w:rsidRPr="001B3B09">
        <w:rPr>
          <w:i/>
          <w:iCs/>
          <w:lang w:val="en-GB" w:eastAsia="zh-CN"/>
        </w:rPr>
        <w:t>a)</w:t>
      </w:r>
      <w:r w:rsidRPr="001B3B09">
        <w:rPr>
          <w:lang w:val="en-GB" w:eastAsia="zh-CN"/>
        </w:rPr>
        <w:tab/>
      </w:r>
      <w:r w:rsidRPr="001B3B09">
        <w:rPr>
          <w:lang w:val="en-GB" w:eastAsia="ja-JP"/>
        </w:rPr>
        <w:t>ITU-R SM.2028</w:t>
      </w:r>
      <w:r w:rsidRPr="001B3B09">
        <w:rPr>
          <w:rFonts w:hint="eastAsia"/>
          <w:lang w:val="en-GB" w:eastAsia="zh-CN"/>
        </w:rPr>
        <w:t>号报告</w:t>
      </w:r>
      <w:r>
        <w:rPr>
          <w:rFonts w:hint="eastAsia"/>
          <w:lang w:val="en-GB" w:eastAsia="zh-CN"/>
        </w:rPr>
        <w:t xml:space="preserve"> </w:t>
      </w:r>
      <w:r w:rsidRPr="001B3B09">
        <w:rPr>
          <w:lang w:val="en-GB" w:eastAsia="ja-JP"/>
        </w:rPr>
        <w:t>–</w:t>
      </w:r>
      <w:r>
        <w:rPr>
          <w:lang w:val="en-GB" w:eastAsia="ja-JP"/>
        </w:rPr>
        <w:t xml:space="preserve"> </w:t>
      </w:r>
      <w:r w:rsidRPr="001B3B09">
        <w:rPr>
          <w:lang w:val="en-GB" w:eastAsia="ja-JP"/>
        </w:rPr>
        <w:t>蒙特卡洛仿真法，用于不同无线电</w:t>
      </w:r>
      <w:r w:rsidRPr="001B3B09">
        <w:rPr>
          <w:rFonts w:hint="eastAsia"/>
          <w:lang w:val="en-GB" w:eastAsia="zh-CN"/>
        </w:rPr>
        <w:t>业</w:t>
      </w:r>
      <w:r w:rsidRPr="001B3B09">
        <w:rPr>
          <w:lang w:val="en-GB" w:eastAsia="ja-JP"/>
        </w:rPr>
        <w:t>务或系统之间的共用和兼容性研究</w:t>
      </w:r>
      <w:r w:rsidRPr="001B3B09">
        <w:rPr>
          <w:rFonts w:hint="eastAsia"/>
          <w:lang w:val="en-GB" w:eastAsia="zh-CN"/>
        </w:rPr>
        <w:t>并</w:t>
      </w:r>
      <w:r w:rsidRPr="001B3B09">
        <w:rPr>
          <w:lang w:val="en-GB" w:eastAsia="ja-JP"/>
        </w:rPr>
        <w:t>描述了蒙特卡洛无线电</w:t>
      </w:r>
      <w:r w:rsidRPr="001B3B09">
        <w:rPr>
          <w:rFonts w:hint="eastAsia"/>
          <w:lang w:val="en-GB" w:eastAsia="zh-CN"/>
        </w:rPr>
        <w:t>仿真的</w:t>
      </w:r>
      <w:r w:rsidRPr="001B3B09">
        <w:rPr>
          <w:lang w:val="en-GB" w:eastAsia="ja-JP"/>
        </w:rPr>
        <w:t>方法；</w:t>
      </w:r>
    </w:p>
    <w:p w14:paraId="39446653" w14:textId="77777777" w:rsidR="00594460" w:rsidRPr="001B3B09" w:rsidRDefault="00594460" w:rsidP="00594460">
      <w:pPr>
        <w:rPr>
          <w:lang w:val="en-GB" w:eastAsia="ja-JP"/>
        </w:rPr>
      </w:pPr>
      <w:r w:rsidRPr="001B3B09">
        <w:rPr>
          <w:i/>
          <w:iCs/>
          <w:lang w:val="en-GB" w:eastAsia="zh-CN"/>
        </w:rPr>
        <w:t>b)</w:t>
      </w:r>
      <w:r w:rsidRPr="001B3B09">
        <w:rPr>
          <w:lang w:val="en-GB" w:eastAsia="zh-CN"/>
        </w:rPr>
        <w:tab/>
      </w:r>
      <w:r w:rsidRPr="001B3B09">
        <w:rPr>
          <w:lang w:val="en-GB" w:eastAsia="ja-JP"/>
        </w:rPr>
        <w:t>ITU-R BT.2469</w:t>
      </w:r>
      <w:r w:rsidRPr="001B3B09">
        <w:rPr>
          <w:rFonts w:hint="eastAsia"/>
          <w:lang w:val="en-GB" w:eastAsia="zh-CN"/>
        </w:rPr>
        <w:t>号报告</w:t>
      </w:r>
      <w:r>
        <w:rPr>
          <w:rFonts w:hint="eastAsia"/>
          <w:lang w:val="en-GB" w:eastAsia="zh-CN"/>
        </w:rPr>
        <w:t xml:space="preserve"> </w:t>
      </w:r>
      <w:r w:rsidRPr="001B3B09">
        <w:rPr>
          <w:lang w:val="en-GB" w:eastAsia="ja-JP"/>
        </w:rPr>
        <w:t>–</w:t>
      </w:r>
      <w:r>
        <w:rPr>
          <w:lang w:val="en-GB" w:eastAsia="ja-JP"/>
        </w:rPr>
        <w:t xml:space="preserve"> </w:t>
      </w:r>
      <w:r w:rsidRPr="001B3B09">
        <w:rPr>
          <w:lang w:val="en-GB" w:eastAsia="ja-JP"/>
        </w:rPr>
        <w:t>174-230 MHz</w:t>
      </w:r>
      <w:r w:rsidRPr="001B3B09">
        <w:rPr>
          <w:rFonts w:hint="eastAsia"/>
          <w:lang w:val="en-GB" w:eastAsia="zh-CN"/>
        </w:rPr>
        <w:t>频段</w:t>
      </w:r>
      <w:r w:rsidRPr="001B3B09">
        <w:rPr>
          <w:lang w:val="en-GB" w:eastAsia="ja-JP"/>
        </w:rPr>
        <w:t>的数字地面广播系统特性，</w:t>
      </w:r>
      <w:r w:rsidRPr="001B3B09">
        <w:rPr>
          <w:rFonts w:hint="eastAsia"/>
          <w:lang w:val="en-GB" w:eastAsia="zh-CN"/>
        </w:rPr>
        <w:t>另外，</w:t>
      </w:r>
      <w:r w:rsidRPr="001B3B09">
        <w:rPr>
          <w:lang w:val="en-GB" w:eastAsia="ja-JP"/>
        </w:rPr>
        <w:t xml:space="preserve">ITU-R </w:t>
      </w:r>
      <w:r w:rsidRPr="001B3B09">
        <w:rPr>
          <w:lang w:val="en-GB" w:eastAsia="zh-CN"/>
        </w:rPr>
        <w:t>BT.2383</w:t>
      </w:r>
      <w:r w:rsidRPr="001B3B09">
        <w:rPr>
          <w:rFonts w:hint="eastAsia"/>
          <w:lang w:val="en-GB" w:eastAsia="zh-CN"/>
        </w:rPr>
        <w:t>号报告</w:t>
      </w:r>
      <w:r>
        <w:rPr>
          <w:rFonts w:hint="eastAsia"/>
          <w:lang w:val="en-GB" w:eastAsia="zh-CN"/>
        </w:rPr>
        <w:t xml:space="preserve"> </w:t>
      </w:r>
      <w:r w:rsidRPr="001B3B09">
        <w:rPr>
          <w:lang w:val="en-GB" w:eastAsia="ja-JP"/>
        </w:rPr>
        <w:t>– 470-862 MHz</w:t>
      </w:r>
      <w:r w:rsidRPr="001B3B09">
        <w:rPr>
          <w:rFonts w:hint="eastAsia"/>
          <w:lang w:val="en-GB" w:eastAsia="zh-CN"/>
        </w:rPr>
        <w:t>频段</w:t>
      </w:r>
      <w:r w:rsidRPr="001B3B09">
        <w:rPr>
          <w:lang w:val="en-GB" w:eastAsia="ja-JP"/>
        </w:rPr>
        <w:t>的数字地面电视广播系统特性，</w:t>
      </w:r>
      <w:r w:rsidRPr="001B3B09">
        <w:rPr>
          <w:rFonts w:hint="eastAsia"/>
          <w:lang w:val="en-GB" w:eastAsia="zh-CN"/>
        </w:rPr>
        <w:t>介绍了</w:t>
      </w:r>
      <w:r w:rsidRPr="001B3B09">
        <w:rPr>
          <w:lang w:val="en-GB" w:eastAsia="ja-JP"/>
        </w:rPr>
        <w:t>用于共用和兼容性研究的广播</w:t>
      </w:r>
      <w:r w:rsidRPr="001B3B09">
        <w:rPr>
          <w:rFonts w:hint="eastAsia"/>
          <w:lang w:val="en-GB" w:eastAsia="zh-CN"/>
        </w:rPr>
        <w:t>业</w:t>
      </w:r>
      <w:r w:rsidRPr="001B3B09">
        <w:rPr>
          <w:lang w:val="en-GB" w:eastAsia="ja-JP"/>
        </w:rPr>
        <w:t>务参数；</w:t>
      </w:r>
    </w:p>
    <w:p w14:paraId="101657EB" w14:textId="77777777" w:rsidR="00594460" w:rsidRPr="001B3B09" w:rsidRDefault="00594460" w:rsidP="00594460">
      <w:pPr>
        <w:rPr>
          <w:lang w:val="en-GB" w:eastAsia="ja-JP"/>
        </w:rPr>
      </w:pPr>
      <w:r w:rsidRPr="001B3B09">
        <w:rPr>
          <w:i/>
          <w:iCs/>
          <w:lang w:val="en-GB" w:eastAsia="zh-CN"/>
        </w:rPr>
        <w:t>c)</w:t>
      </w:r>
      <w:r w:rsidRPr="001B3B09">
        <w:rPr>
          <w:lang w:val="en-GB" w:eastAsia="zh-CN"/>
        </w:rPr>
        <w:tab/>
        <w:t>ITU-R BT.2470</w:t>
      </w:r>
      <w:r w:rsidRPr="001B3B09">
        <w:rPr>
          <w:lang w:val="en-GB" w:eastAsia="ja-JP"/>
        </w:rPr>
        <w:t>号报告</w:t>
      </w:r>
      <w:r>
        <w:rPr>
          <w:rFonts w:eastAsia="MS Mincho" w:hint="eastAsia"/>
          <w:lang w:val="en-GB" w:eastAsia="ja-JP"/>
        </w:rPr>
        <w:t xml:space="preserve"> </w:t>
      </w:r>
      <w:r w:rsidRPr="001B3B09">
        <w:rPr>
          <w:lang w:val="en-GB" w:eastAsia="ja-JP"/>
        </w:rPr>
        <w:t xml:space="preserve">– </w:t>
      </w:r>
      <w:r w:rsidRPr="001B3B09">
        <w:rPr>
          <w:lang w:val="en-GB" w:eastAsia="ja-JP"/>
        </w:rPr>
        <w:t>利用蒙特卡洛仿真对</w:t>
      </w:r>
      <w:r w:rsidRPr="001B3B09">
        <w:rPr>
          <w:lang w:val="en-GB" w:eastAsia="ja-JP"/>
        </w:rPr>
        <w:t>DTTB</w:t>
      </w:r>
      <w:r w:rsidRPr="001B3B09">
        <w:rPr>
          <w:rFonts w:hint="eastAsia"/>
          <w:lang w:val="en-GB" w:eastAsia="zh-CN"/>
        </w:rPr>
        <w:t>遭受</w:t>
      </w:r>
      <w:r w:rsidRPr="001B3B09">
        <w:rPr>
          <w:lang w:val="en-GB" w:eastAsia="ja-JP"/>
        </w:rPr>
        <w:t>的干扰建模，提供关于利用蒙特卡洛仿真对</w:t>
      </w:r>
      <w:r w:rsidRPr="001B3B09">
        <w:rPr>
          <w:lang w:val="en-GB" w:eastAsia="ja-JP"/>
        </w:rPr>
        <w:t>DTTB</w:t>
      </w:r>
      <w:r w:rsidRPr="001B3B09">
        <w:rPr>
          <w:rFonts w:hint="eastAsia"/>
          <w:lang w:val="en-GB" w:eastAsia="zh-CN"/>
        </w:rPr>
        <w:t>所</w:t>
      </w:r>
      <w:r w:rsidRPr="001B3B09">
        <w:rPr>
          <w:lang w:val="en-GB" w:eastAsia="ja-JP"/>
        </w:rPr>
        <w:t>接收干扰进行建模的额外信息和实例，用于</w:t>
      </w:r>
      <w:r w:rsidRPr="001B3B09">
        <w:rPr>
          <w:lang w:val="en-GB" w:eastAsia="ja-JP"/>
        </w:rPr>
        <w:t>DTTB</w:t>
      </w:r>
      <w:r w:rsidRPr="001B3B09">
        <w:rPr>
          <w:lang w:val="en-GB" w:eastAsia="ja-JP"/>
        </w:rPr>
        <w:t>系统</w:t>
      </w:r>
      <w:r w:rsidRPr="001B3B09">
        <w:rPr>
          <w:rFonts w:hint="eastAsia"/>
          <w:lang w:val="en-GB" w:eastAsia="zh-CN"/>
        </w:rPr>
        <w:t>与</w:t>
      </w:r>
      <w:r w:rsidRPr="001B3B09">
        <w:rPr>
          <w:lang w:val="en-GB" w:eastAsia="ja-JP"/>
        </w:rPr>
        <w:t>其他无线电通信</w:t>
      </w:r>
      <w:r w:rsidRPr="001B3B09">
        <w:rPr>
          <w:rFonts w:hint="eastAsia"/>
          <w:lang w:val="en-GB" w:eastAsia="zh-CN"/>
        </w:rPr>
        <w:t>业</w:t>
      </w:r>
      <w:r w:rsidRPr="001B3B09">
        <w:rPr>
          <w:lang w:val="en-GB" w:eastAsia="ja-JP"/>
        </w:rPr>
        <w:t>务间的共用和兼容性研究；</w:t>
      </w:r>
    </w:p>
    <w:p w14:paraId="44379D13" w14:textId="77777777" w:rsidR="00594460" w:rsidRPr="001B3B09" w:rsidRDefault="00594460" w:rsidP="00594460">
      <w:pPr>
        <w:rPr>
          <w:lang w:val="en-GB" w:eastAsia="ja-JP"/>
        </w:rPr>
      </w:pPr>
      <w:r w:rsidRPr="001B3B09">
        <w:rPr>
          <w:i/>
          <w:lang w:val="en-GB" w:eastAsia="ja-JP"/>
        </w:rPr>
        <w:t>d</w:t>
      </w:r>
      <w:r w:rsidRPr="001B3B09">
        <w:rPr>
          <w:i/>
          <w:iCs/>
          <w:lang w:val="en-GB" w:eastAsia="zh-CN"/>
        </w:rPr>
        <w:t>)</w:t>
      </w:r>
      <w:r w:rsidRPr="001B3B09">
        <w:rPr>
          <w:lang w:val="en-GB" w:eastAsia="ja-JP"/>
        </w:rPr>
        <w:tab/>
        <w:t>ITU-R BT.2265</w:t>
      </w:r>
      <w:r w:rsidRPr="001B3B09">
        <w:rPr>
          <w:lang w:val="en-GB" w:eastAsia="ja-JP"/>
        </w:rPr>
        <w:t>号报告</w:t>
      </w:r>
      <w:r>
        <w:rPr>
          <w:rFonts w:eastAsia="MS Mincho" w:hint="eastAsia"/>
          <w:lang w:val="en-GB" w:eastAsia="ja-JP"/>
        </w:rPr>
        <w:t xml:space="preserve"> </w:t>
      </w:r>
      <w:r w:rsidRPr="001B3B09">
        <w:rPr>
          <w:lang w:val="en-GB" w:eastAsia="ja-JP"/>
        </w:rPr>
        <w:t xml:space="preserve">– </w:t>
      </w:r>
      <w:r w:rsidRPr="001B3B09">
        <w:rPr>
          <w:lang w:val="en-GB" w:eastAsia="ja-JP"/>
        </w:rPr>
        <w:t>广播</w:t>
      </w:r>
      <w:r w:rsidRPr="001B3B09">
        <w:rPr>
          <w:rFonts w:hint="eastAsia"/>
          <w:lang w:val="en-GB" w:eastAsia="zh-CN"/>
        </w:rPr>
        <w:t>业</w:t>
      </w:r>
      <w:r w:rsidRPr="001B3B09">
        <w:rPr>
          <w:lang w:val="en-GB" w:eastAsia="ja-JP"/>
        </w:rPr>
        <w:t>务干扰评估</w:t>
      </w:r>
      <w:r w:rsidRPr="001B3B09">
        <w:rPr>
          <w:rFonts w:hint="eastAsia"/>
          <w:lang w:val="en-GB" w:eastAsia="zh-CN"/>
        </w:rPr>
        <w:t>导则</w:t>
      </w:r>
      <w:r w:rsidRPr="001B3B09">
        <w:rPr>
          <w:lang w:val="en-GB" w:eastAsia="ja-JP"/>
        </w:rPr>
        <w:t>，概述了保护广播免受其他</w:t>
      </w:r>
      <w:r w:rsidRPr="001B3B09">
        <w:rPr>
          <w:rFonts w:hint="eastAsia"/>
          <w:lang w:val="en-GB" w:eastAsia="zh-CN"/>
        </w:rPr>
        <w:t>业</w:t>
      </w:r>
      <w:r w:rsidRPr="001B3B09">
        <w:rPr>
          <w:lang w:val="en-GB" w:eastAsia="ja-JP"/>
        </w:rPr>
        <w:t>务干扰和来自没有相应频率</w:t>
      </w:r>
      <w:r w:rsidRPr="001B3B09">
        <w:rPr>
          <w:rFonts w:hint="eastAsia"/>
          <w:lang w:val="en-GB" w:eastAsia="zh-CN"/>
        </w:rPr>
        <w:t>划</w:t>
      </w:r>
      <w:r w:rsidRPr="001B3B09">
        <w:rPr>
          <w:lang w:val="en-GB" w:eastAsia="ja-JP"/>
        </w:rPr>
        <w:t>分的设备</w:t>
      </w:r>
      <w:r w:rsidRPr="001B3B09">
        <w:rPr>
          <w:lang w:val="en-GB" w:eastAsia="ja-JP"/>
        </w:rPr>
        <w:t>/</w:t>
      </w:r>
      <w:r w:rsidRPr="001B3B09">
        <w:rPr>
          <w:lang w:val="en-GB" w:eastAsia="ja-JP"/>
        </w:rPr>
        <w:t>应用干扰的可能方法，并</w:t>
      </w:r>
      <w:r w:rsidRPr="001B3B09">
        <w:rPr>
          <w:rFonts w:hint="eastAsia"/>
          <w:lang w:val="en-GB" w:eastAsia="zh-CN"/>
        </w:rPr>
        <w:t>为</w:t>
      </w:r>
      <w:r w:rsidRPr="001B3B09">
        <w:rPr>
          <w:lang w:val="en-GB" w:eastAsia="ja-JP"/>
        </w:rPr>
        <w:t>协助</w:t>
      </w:r>
      <w:r w:rsidRPr="001B3B09">
        <w:rPr>
          <w:rFonts w:hint="eastAsia"/>
          <w:lang w:val="en-GB" w:eastAsia="zh-CN"/>
        </w:rPr>
        <w:t>主管</w:t>
      </w:r>
      <w:r w:rsidRPr="001B3B09">
        <w:rPr>
          <w:lang w:val="en-GB" w:eastAsia="ja-JP"/>
        </w:rPr>
        <w:t>部门以有效方式规划频谱的使用提供指导；</w:t>
      </w:r>
    </w:p>
    <w:p w14:paraId="2491BF6A" w14:textId="77777777" w:rsidR="00594460" w:rsidRPr="001B3B09" w:rsidRDefault="00594460" w:rsidP="00594460">
      <w:pPr>
        <w:rPr>
          <w:lang w:val="en-GB" w:eastAsia="ja-JP"/>
        </w:rPr>
      </w:pPr>
      <w:r w:rsidRPr="001B3B09">
        <w:rPr>
          <w:i/>
          <w:lang w:val="en-GB" w:eastAsia="ja-JP"/>
        </w:rPr>
        <w:t>e</w:t>
      </w:r>
      <w:r w:rsidRPr="001B3B09">
        <w:rPr>
          <w:i/>
          <w:iCs/>
          <w:lang w:val="en-GB" w:eastAsia="zh-CN"/>
        </w:rPr>
        <w:t>)</w:t>
      </w:r>
      <w:r w:rsidRPr="001B3B09">
        <w:rPr>
          <w:i/>
          <w:lang w:val="en-GB" w:eastAsia="ja-JP"/>
        </w:rPr>
        <w:tab/>
      </w:r>
      <w:r w:rsidRPr="001B3B09">
        <w:rPr>
          <w:lang w:val="en-GB" w:eastAsia="ja-JP"/>
        </w:rPr>
        <w:t>ITU-R M.1634</w:t>
      </w:r>
      <w:r w:rsidRPr="001B3B09">
        <w:rPr>
          <w:lang w:val="en-GB" w:eastAsia="ja-JP"/>
        </w:rPr>
        <w:t>建议</w:t>
      </w:r>
      <w:r w:rsidRPr="001B3B09">
        <w:rPr>
          <w:rFonts w:hint="eastAsia"/>
          <w:lang w:val="en-GB" w:eastAsia="zh-CN"/>
        </w:rPr>
        <w:t>书</w:t>
      </w:r>
      <w:r>
        <w:rPr>
          <w:rFonts w:hint="eastAsia"/>
          <w:lang w:val="en-GB" w:eastAsia="zh-CN"/>
        </w:rPr>
        <w:t xml:space="preserve"> </w:t>
      </w:r>
      <w:r w:rsidRPr="001B3B09">
        <w:rPr>
          <w:lang w:val="en-GB" w:eastAsia="ja-JP"/>
        </w:rPr>
        <w:t>–</w:t>
      </w:r>
      <w:r>
        <w:rPr>
          <w:lang w:val="en-GB" w:eastAsia="ja-JP"/>
        </w:rPr>
        <w:t xml:space="preserve"> </w:t>
      </w:r>
      <w:r w:rsidRPr="001B3B09">
        <w:rPr>
          <w:rFonts w:hint="eastAsia"/>
          <w:lang w:val="en-GB" w:eastAsia="ja-JP"/>
        </w:rPr>
        <w:t>使用蒙特卡洛仿真的地面移动业务系统进行频率共用的干扰保护</w:t>
      </w:r>
      <w:r w:rsidRPr="001B3B09">
        <w:rPr>
          <w:lang w:val="en-GB" w:eastAsia="ja-JP"/>
        </w:rPr>
        <w:t>，是使用蒙特卡洛分析方法的信息来源，并建议在评估潜在干扰时使用概率法；</w:t>
      </w:r>
    </w:p>
    <w:p w14:paraId="0669135D" w14:textId="18431C44" w:rsidR="00594460" w:rsidRPr="001B3B09" w:rsidRDefault="00594460" w:rsidP="00594460">
      <w:pPr>
        <w:rPr>
          <w:b/>
          <w:sz w:val="22"/>
          <w:szCs w:val="24"/>
          <w:lang w:val="en-GB" w:eastAsia="zh-CN"/>
        </w:rPr>
      </w:pPr>
      <w:bookmarkStart w:id="12" w:name="lt_pId113"/>
      <w:r w:rsidRPr="001B3B09">
        <w:rPr>
          <w:i/>
          <w:lang w:val="en-GB" w:eastAsia="ja-JP"/>
        </w:rPr>
        <w:t>f</w:t>
      </w:r>
      <w:bookmarkEnd w:id="12"/>
      <w:r w:rsidRPr="001B3B09">
        <w:rPr>
          <w:i/>
          <w:iCs/>
          <w:lang w:val="en-GB" w:eastAsia="zh-CN"/>
        </w:rPr>
        <w:t>)</w:t>
      </w:r>
      <w:r w:rsidRPr="001B3B09">
        <w:rPr>
          <w:i/>
          <w:lang w:val="en-GB" w:eastAsia="ja-JP"/>
        </w:rPr>
        <w:tab/>
      </w:r>
      <w:r w:rsidRPr="001B3B09">
        <w:rPr>
          <w:szCs w:val="24"/>
          <w:lang w:eastAsia="zh-CN"/>
        </w:rPr>
        <w:t>ITU-R M.2101</w:t>
      </w:r>
      <w:r w:rsidRPr="001B3B09">
        <w:rPr>
          <w:rFonts w:hint="eastAsia"/>
          <w:szCs w:val="24"/>
          <w:lang w:eastAsia="zh-CN"/>
        </w:rPr>
        <w:t>建议书</w:t>
      </w:r>
      <w:r>
        <w:rPr>
          <w:szCs w:val="24"/>
          <w:lang w:eastAsia="zh-CN"/>
        </w:rPr>
        <w:t xml:space="preserve"> </w:t>
      </w:r>
      <w:r w:rsidRPr="005834F5">
        <w:rPr>
          <w:szCs w:val="24"/>
          <w:lang w:eastAsia="zh-CN"/>
        </w:rPr>
        <w:t>–</w:t>
      </w:r>
      <w:r>
        <w:rPr>
          <w:szCs w:val="24"/>
          <w:lang w:eastAsia="zh-CN"/>
        </w:rPr>
        <w:t xml:space="preserve"> </w:t>
      </w:r>
      <w:r w:rsidRPr="001B3B09">
        <w:rPr>
          <w:rFonts w:hint="eastAsia"/>
          <w:szCs w:val="24"/>
          <w:lang w:eastAsia="zh-CN"/>
        </w:rPr>
        <w:t>用于共用和兼容性研究的</w:t>
      </w:r>
      <w:r w:rsidRPr="001B3B09">
        <w:rPr>
          <w:rFonts w:hint="eastAsia"/>
          <w:szCs w:val="24"/>
          <w:lang w:eastAsia="zh-CN"/>
        </w:rPr>
        <w:t>IMT</w:t>
      </w:r>
      <w:r w:rsidRPr="001B3B09">
        <w:rPr>
          <w:rFonts w:hint="eastAsia"/>
          <w:szCs w:val="24"/>
          <w:lang w:eastAsia="zh-CN"/>
        </w:rPr>
        <w:t>网络和系统的建模和仿真，介绍了用于</w:t>
      </w:r>
      <w:r w:rsidRPr="001B3B09">
        <w:rPr>
          <w:lang w:val="en-US" w:eastAsia="zh-CN"/>
        </w:rPr>
        <w:t>IMT</w:t>
      </w:r>
      <w:r w:rsidRPr="001B3B09">
        <w:rPr>
          <w:rFonts w:hint="eastAsia"/>
          <w:lang w:eastAsia="zh-CN"/>
        </w:rPr>
        <w:t>与</w:t>
      </w:r>
      <w:r w:rsidRPr="001B3B09">
        <w:rPr>
          <w:rFonts w:hint="eastAsia"/>
          <w:lang w:eastAsia="ja-JP"/>
        </w:rPr>
        <w:t>其他系统和</w:t>
      </w:r>
      <w:r w:rsidRPr="001B3B09">
        <w:rPr>
          <w:rFonts w:hint="eastAsia"/>
          <w:lang w:eastAsia="zh-CN"/>
        </w:rPr>
        <w:t>/</w:t>
      </w:r>
      <w:r w:rsidRPr="001B3B09">
        <w:rPr>
          <w:rFonts w:hint="eastAsia"/>
          <w:lang w:eastAsia="zh-CN"/>
        </w:rPr>
        <w:t>或</w:t>
      </w:r>
      <w:r w:rsidRPr="001B3B09">
        <w:rPr>
          <w:rFonts w:hint="eastAsia"/>
          <w:lang w:eastAsia="ja-JP"/>
        </w:rPr>
        <w:t>应用之间</w:t>
      </w:r>
      <w:r w:rsidRPr="001B3B09">
        <w:rPr>
          <w:rFonts w:hint="eastAsia"/>
          <w:lang w:eastAsia="zh-CN"/>
        </w:rPr>
        <w:t>共用</w:t>
      </w:r>
      <w:r w:rsidRPr="001B3B09">
        <w:rPr>
          <w:lang w:eastAsia="zh-CN"/>
        </w:rPr>
        <w:t>和</w:t>
      </w:r>
      <w:r w:rsidRPr="001B3B09">
        <w:rPr>
          <w:rFonts w:hint="eastAsia"/>
          <w:lang w:eastAsia="ja-JP"/>
        </w:rPr>
        <w:t>兼容性研究</w:t>
      </w:r>
      <w:r w:rsidRPr="001B3B09">
        <w:rPr>
          <w:rFonts w:hint="eastAsia"/>
          <w:lang w:eastAsia="zh-CN"/>
        </w:rPr>
        <w:t>的</w:t>
      </w:r>
      <w:r w:rsidRPr="001B3B09">
        <w:rPr>
          <w:rFonts w:hint="eastAsia"/>
          <w:lang w:val="en-GB" w:eastAsia="ja-JP"/>
        </w:rPr>
        <w:t>IMT</w:t>
      </w:r>
      <w:r w:rsidRPr="001B3B09">
        <w:rPr>
          <w:rFonts w:hint="eastAsia"/>
          <w:lang w:eastAsia="ja-JP"/>
        </w:rPr>
        <w:t>网络建模和模拟方法</w:t>
      </w:r>
      <w:r w:rsidRPr="001B3B09">
        <w:rPr>
          <w:rFonts w:hint="eastAsia"/>
          <w:lang w:eastAsia="zh-CN"/>
        </w:rPr>
        <w:t>。因此，这一建议书</w:t>
      </w:r>
      <w:r w:rsidRPr="001B3B09">
        <w:rPr>
          <w:lang w:eastAsia="zh-CN"/>
        </w:rPr>
        <w:t>并未对</w:t>
      </w:r>
      <w:r w:rsidRPr="001B3B09">
        <w:rPr>
          <w:rFonts w:hint="eastAsia"/>
          <w:lang w:eastAsia="zh-CN"/>
        </w:rPr>
        <w:t>上述</w:t>
      </w:r>
      <w:r w:rsidRPr="001B3B09">
        <w:rPr>
          <w:lang w:eastAsia="zh-CN"/>
        </w:rPr>
        <w:t>其他系统和</w:t>
      </w:r>
      <w:r w:rsidRPr="001B3B09">
        <w:rPr>
          <w:rFonts w:hint="eastAsia"/>
          <w:lang w:eastAsia="ja-JP"/>
        </w:rPr>
        <w:t>应用</w:t>
      </w:r>
      <w:r w:rsidRPr="001B3B09">
        <w:rPr>
          <w:rFonts w:hint="eastAsia"/>
          <w:lang w:eastAsia="zh-CN"/>
        </w:rPr>
        <w:t>的</w:t>
      </w:r>
      <w:r w:rsidRPr="001B3B09">
        <w:rPr>
          <w:rFonts w:hint="eastAsia"/>
          <w:lang w:eastAsia="ja-JP"/>
        </w:rPr>
        <w:t>系统参数或建模</w:t>
      </w:r>
      <w:r w:rsidRPr="001B3B09">
        <w:rPr>
          <w:rFonts w:hint="eastAsia"/>
          <w:lang w:eastAsia="zh-CN"/>
        </w:rPr>
        <w:t>做出</w:t>
      </w:r>
      <w:r w:rsidRPr="001B3B09">
        <w:rPr>
          <w:rFonts w:hint="eastAsia"/>
          <w:lang w:eastAsia="ja-JP"/>
        </w:rPr>
        <w:t>任何假设</w:t>
      </w:r>
      <w:r w:rsidRPr="001B3B09">
        <w:rPr>
          <w:rFonts w:hint="eastAsia"/>
          <w:lang w:eastAsia="zh-CN"/>
        </w:rPr>
        <w:t>，</w:t>
      </w:r>
      <w:r w:rsidRPr="001B3B09">
        <w:rPr>
          <w:lang w:eastAsia="zh-CN"/>
        </w:rPr>
        <w:t>而仅限于</w:t>
      </w:r>
      <w:r w:rsidRPr="001B3B09">
        <w:rPr>
          <w:rFonts w:hint="eastAsia"/>
          <w:lang w:eastAsia="zh-CN"/>
        </w:rPr>
        <w:t>提供</w:t>
      </w:r>
      <w:r w:rsidRPr="001B3B09">
        <w:rPr>
          <w:rFonts w:hint="eastAsia"/>
          <w:lang w:eastAsia="ja-JP"/>
        </w:rPr>
        <w:t>IMT</w:t>
      </w:r>
      <w:r w:rsidRPr="001B3B09">
        <w:rPr>
          <w:rFonts w:hint="eastAsia"/>
          <w:lang w:eastAsia="ja-JP"/>
        </w:rPr>
        <w:t>系统</w:t>
      </w:r>
      <w:r w:rsidRPr="001B3B09">
        <w:rPr>
          <w:rFonts w:hint="eastAsia"/>
          <w:lang w:eastAsia="zh-CN"/>
        </w:rPr>
        <w:t>的</w:t>
      </w:r>
      <w:r w:rsidRPr="001B3B09">
        <w:rPr>
          <w:rFonts w:hint="eastAsia"/>
          <w:lang w:eastAsia="ja-JP"/>
        </w:rPr>
        <w:t>信息</w:t>
      </w:r>
      <w:r w:rsidR="00E85B62">
        <w:rPr>
          <w:rFonts w:hint="eastAsia"/>
          <w:lang w:eastAsia="zh-CN"/>
        </w:rPr>
        <w:t>，</w:t>
      </w:r>
    </w:p>
    <w:p w14:paraId="08187FB3" w14:textId="77777777" w:rsidR="00594460" w:rsidRPr="001B3B09" w:rsidRDefault="00594460" w:rsidP="00594460">
      <w:pPr>
        <w:pStyle w:val="call0"/>
        <w:rPr>
          <w:rFonts w:ascii="STKaiti" w:eastAsia="STKaiti" w:hAnsi="STKaiti"/>
          <w:lang w:eastAsia="zh-CN"/>
        </w:rPr>
      </w:pPr>
      <w:r w:rsidRPr="00594460">
        <w:rPr>
          <w:rFonts w:ascii="STKaiti" w:eastAsia="STKaiti" w:hAnsi="STKaiti" w:hint="eastAsia"/>
          <w:i w:val="0"/>
          <w:iCs/>
          <w:lang w:eastAsia="zh-CN"/>
        </w:rPr>
        <w:t>建议</w:t>
      </w:r>
    </w:p>
    <w:p w14:paraId="2EE7B03F" w14:textId="77777777" w:rsidR="00594460" w:rsidRPr="00A943AD" w:rsidRDefault="00594460" w:rsidP="003B6221">
      <w:pPr>
        <w:rPr>
          <w:szCs w:val="24"/>
          <w:shd w:val="clear" w:color="auto" w:fill="FFFFFF"/>
          <w:lang w:eastAsia="zh-CN"/>
        </w:rPr>
      </w:pPr>
      <w:r w:rsidRPr="00A943AD">
        <w:rPr>
          <w:b/>
          <w:lang w:val="en-GB" w:eastAsia="zh-CN"/>
        </w:rPr>
        <w:t>1</w:t>
      </w:r>
      <w:r w:rsidRPr="00A943AD">
        <w:rPr>
          <w:lang w:val="en-GB" w:eastAsia="zh-CN"/>
        </w:rPr>
        <w:tab/>
      </w:r>
      <w:r w:rsidRPr="00A943AD">
        <w:rPr>
          <w:szCs w:val="24"/>
          <w:shd w:val="clear" w:color="auto" w:fill="FFFFFF"/>
          <w:lang w:eastAsia="zh-CN"/>
        </w:rPr>
        <w:t>本建议</w:t>
      </w:r>
      <w:r w:rsidRPr="00A943AD">
        <w:rPr>
          <w:rFonts w:hint="eastAsia"/>
          <w:szCs w:val="24"/>
          <w:shd w:val="clear" w:color="auto" w:fill="FFFFFF"/>
          <w:lang w:eastAsia="zh-CN"/>
        </w:rPr>
        <w:t>书</w:t>
      </w:r>
      <w:r w:rsidRPr="00A943AD">
        <w:rPr>
          <w:szCs w:val="24"/>
          <w:shd w:val="clear" w:color="auto" w:fill="FFFFFF"/>
          <w:lang w:eastAsia="zh-CN"/>
        </w:rPr>
        <w:t>附件</w:t>
      </w:r>
      <w:r w:rsidRPr="00A943AD">
        <w:rPr>
          <w:szCs w:val="24"/>
          <w:shd w:val="clear" w:color="auto" w:fill="FFFFFF"/>
          <w:lang w:eastAsia="zh-CN"/>
        </w:rPr>
        <w:t>1</w:t>
      </w:r>
      <w:r w:rsidRPr="00A943AD">
        <w:rPr>
          <w:szCs w:val="24"/>
          <w:shd w:val="clear" w:color="auto" w:fill="FFFFFF"/>
          <w:lang w:eastAsia="zh-CN"/>
        </w:rPr>
        <w:t>中概述的方法应在基于蒙特卡洛</w:t>
      </w:r>
      <w:r w:rsidRPr="00A943AD">
        <w:rPr>
          <w:rFonts w:hint="eastAsia"/>
          <w:szCs w:val="24"/>
          <w:shd w:val="clear" w:color="auto" w:fill="FFFFFF"/>
          <w:lang w:eastAsia="zh-CN"/>
        </w:rPr>
        <w:t>仿真</w:t>
      </w:r>
      <w:r w:rsidRPr="00A943AD">
        <w:rPr>
          <w:szCs w:val="24"/>
          <w:shd w:val="clear" w:color="auto" w:fill="FFFFFF"/>
          <w:lang w:eastAsia="zh-CN"/>
        </w:rPr>
        <w:t>的研究中使用，</w:t>
      </w:r>
      <w:r w:rsidRPr="00A943AD">
        <w:rPr>
          <w:rFonts w:hint="eastAsia"/>
          <w:szCs w:val="24"/>
          <w:shd w:val="clear" w:color="auto" w:fill="FFFFFF"/>
          <w:lang w:eastAsia="zh-CN"/>
        </w:rPr>
        <w:t>用</w:t>
      </w:r>
      <w:r w:rsidRPr="00A943AD">
        <w:rPr>
          <w:szCs w:val="24"/>
          <w:shd w:val="clear" w:color="auto" w:fill="FFFFFF"/>
          <w:lang w:eastAsia="zh-CN"/>
        </w:rPr>
        <w:t>以评估其他服务对</w:t>
      </w:r>
      <w:r w:rsidRPr="00A943AD">
        <w:rPr>
          <w:szCs w:val="24"/>
          <w:shd w:val="clear" w:color="auto" w:fill="FFFFFF"/>
          <w:lang w:eastAsia="zh-CN"/>
        </w:rPr>
        <w:t>DTTB</w:t>
      </w:r>
      <w:r w:rsidRPr="00A943AD">
        <w:rPr>
          <w:szCs w:val="24"/>
          <w:shd w:val="clear" w:color="auto" w:fill="FFFFFF"/>
          <w:lang w:eastAsia="zh-CN"/>
        </w:rPr>
        <w:t>的干扰；</w:t>
      </w:r>
    </w:p>
    <w:p w14:paraId="09613FE6" w14:textId="77777777" w:rsidR="00594460" w:rsidRPr="00A943AD" w:rsidRDefault="00594460" w:rsidP="003B6221">
      <w:pPr>
        <w:rPr>
          <w:szCs w:val="24"/>
          <w:shd w:val="clear" w:color="auto" w:fill="FFFFFF"/>
          <w:lang w:eastAsia="zh-CN"/>
        </w:rPr>
      </w:pPr>
      <w:r w:rsidRPr="00A943AD">
        <w:rPr>
          <w:b/>
          <w:szCs w:val="24"/>
          <w:lang w:val="en-GB" w:eastAsia="zh-CN"/>
        </w:rPr>
        <w:t>2</w:t>
      </w:r>
      <w:r w:rsidRPr="00A943AD">
        <w:rPr>
          <w:szCs w:val="24"/>
          <w:lang w:val="en-GB" w:eastAsia="zh-CN"/>
        </w:rPr>
        <w:tab/>
      </w:r>
      <w:r w:rsidRPr="00A943AD">
        <w:rPr>
          <w:szCs w:val="24"/>
          <w:shd w:val="clear" w:color="auto" w:fill="FFFFFF"/>
          <w:lang w:eastAsia="zh-CN"/>
        </w:rPr>
        <w:t>附件</w:t>
      </w:r>
      <w:r w:rsidRPr="00A943AD">
        <w:rPr>
          <w:szCs w:val="24"/>
          <w:shd w:val="clear" w:color="auto" w:fill="FFFFFF"/>
          <w:lang w:eastAsia="zh-CN"/>
        </w:rPr>
        <w:t>2</w:t>
      </w:r>
      <w:r w:rsidRPr="00A943AD">
        <w:rPr>
          <w:szCs w:val="24"/>
          <w:shd w:val="clear" w:color="auto" w:fill="FFFFFF"/>
          <w:lang w:eastAsia="zh-CN"/>
        </w:rPr>
        <w:t>中关于广播</w:t>
      </w:r>
      <w:r w:rsidRPr="00A943AD">
        <w:rPr>
          <w:rFonts w:hint="eastAsia"/>
          <w:szCs w:val="24"/>
          <w:shd w:val="clear" w:color="auto" w:fill="FFFFFF"/>
          <w:lang w:eastAsia="zh-CN"/>
        </w:rPr>
        <w:t>业</w:t>
      </w:r>
      <w:r w:rsidRPr="00A943AD">
        <w:rPr>
          <w:szCs w:val="24"/>
          <w:shd w:val="clear" w:color="auto" w:fill="FFFFFF"/>
          <w:lang w:eastAsia="zh-CN"/>
        </w:rPr>
        <w:t>务的参数应在此类研究中使用。</w:t>
      </w:r>
    </w:p>
    <w:p w14:paraId="72DD1A51" w14:textId="77777777" w:rsidR="00594460" w:rsidRPr="00A943AD" w:rsidRDefault="00594460" w:rsidP="00594460">
      <w:pPr>
        <w:ind w:firstLineChars="200" w:firstLine="480"/>
        <w:rPr>
          <w:shd w:val="clear" w:color="auto" w:fill="FFFFFF"/>
          <w:lang w:eastAsia="zh-CN"/>
        </w:rPr>
      </w:pPr>
      <w:r w:rsidRPr="00A943AD">
        <w:rPr>
          <w:rFonts w:hint="eastAsia"/>
          <w:shd w:val="clear" w:color="auto" w:fill="FFFFFF"/>
          <w:lang w:eastAsia="zh-CN"/>
        </w:rPr>
        <w:t>本</w:t>
      </w:r>
      <w:r w:rsidRPr="00A943AD">
        <w:rPr>
          <w:shd w:val="clear" w:color="auto" w:fill="FFFFFF"/>
          <w:lang w:eastAsia="zh-CN"/>
        </w:rPr>
        <w:t>建议</w:t>
      </w:r>
      <w:r w:rsidRPr="00A943AD">
        <w:rPr>
          <w:rFonts w:hint="eastAsia"/>
          <w:shd w:val="clear" w:color="auto" w:fill="FFFFFF"/>
          <w:lang w:eastAsia="zh-CN"/>
        </w:rPr>
        <w:t>书</w:t>
      </w:r>
      <w:r w:rsidRPr="00A943AD">
        <w:rPr>
          <w:shd w:val="clear" w:color="auto" w:fill="FFFFFF"/>
          <w:lang w:eastAsia="zh-CN"/>
        </w:rPr>
        <w:t>包含以下附件</w:t>
      </w:r>
      <w:r w:rsidRPr="00A943AD">
        <w:rPr>
          <w:rFonts w:hint="eastAsia"/>
          <w:shd w:val="clear" w:color="auto" w:fill="FFFFFF"/>
          <w:lang w:eastAsia="zh-CN"/>
        </w:rPr>
        <w:t>：</w:t>
      </w:r>
    </w:p>
    <w:p w14:paraId="2747855F" w14:textId="77777777" w:rsidR="00594460" w:rsidRPr="00A943AD" w:rsidRDefault="00594460" w:rsidP="00F51B9B">
      <w:pPr>
        <w:rPr>
          <w:szCs w:val="24"/>
          <w:shd w:val="clear" w:color="auto" w:fill="FFFFFF"/>
          <w:lang w:eastAsia="zh-CN"/>
        </w:rPr>
      </w:pPr>
      <w:r w:rsidRPr="00A943AD">
        <w:rPr>
          <w:b/>
          <w:bCs/>
          <w:szCs w:val="24"/>
          <w:shd w:val="clear" w:color="auto" w:fill="FFFFFF"/>
          <w:lang w:eastAsia="zh-CN"/>
        </w:rPr>
        <w:t>附件</w:t>
      </w:r>
      <w:r w:rsidRPr="00A943AD">
        <w:rPr>
          <w:b/>
          <w:bCs/>
          <w:szCs w:val="24"/>
          <w:shd w:val="clear" w:color="auto" w:fill="FFFFFF"/>
          <w:lang w:eastAsia="zh-CN"/>
        </w:rPr>
        <w:t>1</w:t>
      </w:r>
      <w:r w:rsidRPr="00F51B9B">
        <w:rPr>
          <w:bCs/>
          <w:szCs w:val="24"/>
          <w:shd w:val="clear" w:color="auto" w:fill="FFFFFF"/>
          <w:lang w:eastAsia="zh-CN"/>
        </w:rPr>
        <w:t xml:space="preserve"> </w:t>
      </w:r>
      <w:r w:rsidRPr="00F51B9B">
        <w:rPr>
          <w:szCs w:val="24"/>
          <w:shd w:val="clear" w:color="auto" w:fill="FFFFFF"/>
          <w:lang w:eastAsia="zh-CN"/>
        </w:rPr>
        <w:t>–</w:t>
      </w:r>
      <w:r>
        <w:rPr>
          <w:szCs w:val="24"/>
          <w:shd w:val="clear" w:color="auto" w:fill="FFFFFF"/>
          <w:lang w:eastAsia="zh-CN"/>
        </w:rPr>
        <w:t xml:space="preserve"> </w:t>
      </w:r>
      <w:r w:rsidRPr="00A943AD">
        <w:rPr>
          <w:szCs w:val="24"/>
          <w:shd w:val="clear" w:color="auto" w:fill="FFFFFF"/>
          <w:lang w:eastAsia="zh-CN"/>
        </w:rPr>
        <w:t>蒙特卡洛仿真中使用的方法。</w:t>
      </w:r>
    </w:p>
    <w:p w14:paraId="7DD44F5F" w14:textId="77777777" w:rsidR="00594460" w:rsidRPr="001B3B09" w:rsidRDefault="00594460" w:rsidP="00F51B9B">
      <w:pPr>
        <w:rPr>
          <w:lang w:val="en-GB" w:eastAsia="zh-CN"/>
        </w:rPr>
      </w:pPr>
      <w:r w:rsidRPr="00A943AD">
        <w:rPr>
          <w:b/>
          <w:bCs/>
          <w:szCs w:val="24"/>
          <w:shd w:val="clear" w:color="auto" w:fill="FFFFFF"/>
          <w:lang w:eastAsia="zh-CN"/>
        </w:rPr>
        <w:t>附</w:t>
      </w:r>
      <w:r w:rsidRPr="00A943AD">
        <w:rPr>
          <w:rFonts w:hint="eastAsia"/>
          <w:b/>
          <w:bCs/>
          <w:szCs w:val="24"/>
          <w:shd w:val="clear" w:color="auto" w:fill="FFFFFF"/>
          <w:lang w:eastAsia="zh-CN"/>
        </w:rPr>
        <w:t>件</w:t>
      </w:r>
      <w:r w:rsidRPr="00A943AD">
        <w:rPr>
          <w:b/>
          <w:bCs/>
          <w:szCs w:val="24"/>
          <w:shd w:val="clear" w:color="auto" w:fill="FFFFFF"/>
          <w:lang w:eastAsia="zh-CN"/>
        </w:rPr>
        <w:t>2</w:t>
      </w:r>
      <w:r w:rsidRPr="00F51B9B">
        <w:rPr>
          <w:bCs/>
          <w:szCs w:val="24"/>
          <w:shd w:val="clear" w:color="auto" w:fill="FFFFFF"/>
          <w:lang w:eastAsia="zh-CN"/>
        </w:rPr>
        <w:t xml:space="preserve"> </w:t>
      </w:r>
      <w:r w:rsidRPr="00A943AD">
        <w:rPr>
          <w:szCs w:val="24"/>
          <w:shd w:val="clear" w:color="auto" w:fill="FFFFFF"/>
          <w:lang w:eastAsia="zh-CN"/>
        </w:rPr>
        <w:t>–</w:t>
      </w:r>
      <w:r>
        <w:rPr>
          <w:szCs w:val="24"/>
          <w:shd w:val="clear" w:color="auto" w:fill="FFFFFF"/>
          <w:lang w:eastAsia="zh-CN"/>
        </w:rPr>
        <w:t xml:space="preserve"> </w:t>
      </w:r>
      <w:r w:rsidRPr="00A943AD">
        <w:rPr>
          <w:szCs w:val="24"/>
          <w:shd w:val="clear" w:color="auto" w:fill="FFFFFF"/>
          <w:lang w:eastAsia="zh-CN"/>
        </w:rPr>
        <w:t>蒙特卡洛仿真中使用的</w:t>
      </w:r>
      <w:r w:rsidRPr="00A943AD">
        <w:rPr>
          <w:szCs w:val="24"/>
          <w:shd w:val="clear" w:color="auto" w:fill="FFFFFF"/>
          <w:lang w:eastAsia="zh-CN"/>
        </w:rPr>
        <w:t>DTTB</w:t>
      </w:r>
      <w:r w:rsidRPr="00A943AD">
        <w:rPr>
          <w:szCs w:val="24"/>
          <w:shd w:val="clear" w:color="auto" w:fill="FFFFFF"/>
          <w:lang w:eastAsia="zh-CN"/>
        </w:rPr>
        <w:t>参数</w:t>
      </w:r>
      <w:r w:rsidRPr="00A943AD">
        <w:rPr>
          <w:rFonts w:hint="eastAsia"/>
          <w:szCs w:val="24"/>
          <w:shd w:val="clear" w:color="auto" w:fill="FFFFFF"/>
          <w:lang w:eastAsia="zh-CN"/>
        </w:rPr>
        <w:t>。</w:t>
      </w:r>
    </w:p>
    <w:p w14:paraId="54F5E2C0" w14:textId="77777777" w:rsidR="00594460" w:rsidRPr="001B3B09" w:rsidRDefault="00594460" w:rsidP="002C3E7F">
      <w:pPr>
        <w:pStyle w:val="AnnexNoTitle"/>
        <w:outlineLvl w:val="0"/>
        <w:rPr>
          <w:lang w:val="en-GB" w:eastAsia="zh-CN"/>
        </w:rPr>
      </w:pPr>
      <w:bookmarkStart w:id="13" w:name="lt_pId124"/>
      <w:r w:rsidRPr="001B3B09">
        <w:rPr>
          <w:rFonts w:hint="eastAsia"/>
          <w:lang w:val="en-GB" w:eastAsia="zh-CN"/>
        </w:rPr>
        <w:lastRenderedPageBreak/>
        <w:t>附件</w:t>
      </w:r>
      <w:r w:rsidRPr="001B3B09">
        <w:rPr>
          <w:lang w:val="en-GB"/>
        </w:rPr>
        <w:t>1</w:t>
      </w:r>
      <w:bookmarkEnd w:id="13"/>
      <w:r w:rsidRPr="001B3B09">
        <w:rPr>
          <w:lang w:val="en-GB"/>
        </w:rPr>
        <w:br/>
      </w:r>
      <w:r w:rsidRPr="001B3B09">
        <w:rPr>
          <w:lang w:val="en-GB"/>
        </w:rPr>
        <w:br/>
      </w:r>
      <w:r w:rsidRPr="001B3B09">
        <w:rPr>
          <w:rFonts w:hint="eastAsia"/>
          <w:lang w:val="en-GB" w:eastAsia="zh-CN"/>
        </w:rPr>
        <w:t>蒙特卡洛仿真使用的方法</w:t>
      </w:r>
    </w:p>
    <w:p w14:paraId="7808C7AC" w14:textId="77777777" w:rsidR="00594460" w:rsidRPr="00594460" w:rsidRDefault="00594460" w:rsidP="00594460">
      <w:pPr>
        <w:pStyle w:val="Heading1"/>
        <w:spacing w:before="360"/>
        <w:rPr>
          <w:rFonts w:eastAsia="SimSun"/>
          <w:b w:val="0"/>
          <w:bCs/>
          <w:lang w:val="en-GB" w:eastAsia="zh-CN"/>
        </w:rPr>
      </w:pPr>
      <w:r w:rsidRPr="00594460">
        <w:rPr>
          <w:rFonts w:eastAsia="SimSun"/>
          <w:lang w:val="en-GB" w:eastAsia="de-DE"/>
        </w:rPr>
        <w:t>1</w:t>
      </w:r>
      <w:r w:rsidRPr="00594460">
        <w:rPr>
          <w:rFonts w:eastAsia="SimSun"/>
          <w:lang w:val="en-GB" w:eastAsia="de-DE"/>
        </w:rPr>
        <w:tab/>
      </w:r>
      <w:r w:rsidRPr="00594460">
        <w:rPr>
          <w:rFonts w:eastAsia="SimSun"/>
          <w:lang w:val="en-GB" w:eastAsia="de-DE"/>
        </w:rPr>
        <w:t>引言</w:t>
      </w:r>
    </w:p>
    <w:p w14:paraId="03E10F38" w14:textId="77777777" w:rsidR="00594460" w:rsidRPr="001B3B09" w:rsidRDefault="00594460" w:rsidP="00594460">
      <w:pPr>
        <w:ind w:firstLineChars="200" w:firstLine="480"/>
        <w:rPr>
          <w:lang w:val="en-GB" w:eastAsia="zh-CN"/>
        </w:rPr>
      </w:pPr>
      <w:r w:rsidRPr="001B3B09">
        <w:rPr>
          <w:rFonts w:hint="eastAsia"/>
          <w:lang w:val="en-GB" w:eastAsia="zh-CN"/>
        </w:rPr>
        <w:t>蒙特卡洛仿真是一种统计方法，广泛用于解决复杂的数学问题、模拟物理现象或理解无法通过分析方法轻松建模的复杂现实问题。蒙特卡洛仿真是基于随机抽样产生大量事件（实验），根据模型描述物理现象。</w:t>
      </w:r>
    </w:p>
    <w:p w14:paraId="6C118306" w14:textId="77777777" w:rsidR="00594460" w:rsidRPr="001B3B09" w:rsidRDefault="00594460" w:rsidP="00594460">
      <w:pPr>
        <w:ind w:firstLineChars="200" w:firstLine="480"/>
        <w:rPr>
          <w:lang w:val="en-GB" w:eastAsia="zh-CN"/>
        </w:rPr>
      </w:pPr>
      <w:r w:rsidRPr="001B3B09">
        <w:rPr>
          <w:rFonts w:hint="eastAsia"/>
          <w:lang w:val="en-GB" w:eastAsia="zh-CN"/>
        </w:rPr>
        <w:t>人们越来越多地使用蒙特卡洛仿真评估移动、固定和广播业务间兼容性研究中的干扰。蒙特卡洛仿真法用于评估双向系统的干扰，可提供任</w:t>
      </w:r>
      <w:proofErr w:type="gramStart"/>
      <w:r w:rsidRPr="001B3B09">
        <w:rPr>
          <w:rFonts w:hint="eastAsia"/>
          <w:lang w:val="en-GB" w:eastAsia="zh-CN"/>
        </w:rPr>
        <w:t>一</w:t>
      </w:r>
      <w:proofErr w:type="gramEnd"/>
      <w:r w:rsidRPr="001B3B09">
        <w:rPr>
          <w:rFonts w:hint="eastAsia"/>
          <w:lang w:val="en-GB" w:eastAsia="zh-CN"/>
        </w:rPr>
        <w:t>时刻的平均干扰概率信息。通常，在双向系统中，此概率体现在数据吞吐量的损失上。这种模拟是评估双向系统干扰（阻塞）的理想工具，因为双向系统可以重新发送未接收到的数据。我们需要一种适合评估单向广播系统干扰的方法。</w:t>
      </w:r>
    </w:p>
    <w:p w14:paraId="76DC7968" w14:textId="77777777" w:rsidR="00594460" w:rsidRPr="001B3B09" w:rsidRDefault="00594460" w:rsidP="00594460">
      <w:pPr>
        <w:ind w:firstLineChars="200" w:firstLine="480"/>
        <w:rPr>
          <w:lang w:val="en-GB" w:eastAsia="zh-CN"/>
        </w:rPr>
      </w:pPr>
      <w:r w:rsidRPr="001B3B09">
        <w:rPr>
          <w:rFonts w:hint="eastAsia"/>
          <w:lang w:val="en-GB" w:eastAsia="zh-CN"/>
        </w:rPr>
        <w:t>鉴于业务质量是在一小时的时间窗口内测量的，而蒙特卡洛仿真</w:t>
      </w:r>
      <w:r w:rsidRPr="001B3B09">
        <w:rPr>
          <w:position w:val="6"/>
          <w:sz w:val="18"/>
        </w:rPr>
        <w:footnoteReference w:id="2"/>
      </w:r>
      <w:r w:rsidRPr="001B3B09">
        <w:rPr>
          <w:rFonts w:hint="eastAsia"/>
          <w:lang w:val="en-GB" w:eastAsia="zh-CN"/>
        </w:rPr>
        <w:t>提供了某一时刻的干扰概率，因此使用蒙特卡洛仿真对</w:t>
      </w:r>
      <w:r w:rsidRPr="001B3B09">
        <w:rPr>
          <w:rFonts w:hint="eastAsia"/>
          <w:lang w:val="en-GB" w:eastAsia="zh-CN"/>
        </w:rPr>
        <w:t>DTTB</w:t>
      </w:r>
      <w:r w:rsidRPr="001B3B09">
        <w:rPr>
          <w:rFonts w:hint="eastAsia"/>
          <w:lang w:val="en-GB" w:eastAsia="zh-CN"/>
        </w:rPr>
        <w:t>遭受干扰的概率进行建模会产生一些独特的问题。</w:t>
      </w:r>
    </w:p>
    <w:p w14:paraId="032A9148" w14:textId="77777777" w:rsidR="00594460" w:rsidRPr="001B3B09" w:rsidRDefault="00594460" w:rsidP="00594460">
      <w:pPr>
        <w:ind w:firstLineChars="200" w:firstLine="480"/>
        <w:rPr>
          <w:lang w:val="en-GB" w:eastAsia="zh-CN"/>
        </w:rPr>
      </w:pPr>
      <w:r w:rsidRPr="001B3B09">
        <w:rPr>
          <w:rFonts w:hint="eastAsia"/>
          <w:lang w:val="en-GB" w:eastAsia="zh-CN"/>
        </w:rPr>
        <w:t>如果建模的对象网络不随时间变化，即干扰源位置是固定的且发射功率恒定，则存在单个事件，且使用蒙特卡洛仿真计算的干扰概率对任何时间窗口都有效。然而，如果网络发生变化，则对于固定干扰源，功率将在关闭和完全开启之间变化，或者如果网络中干扰源的位置发生移动或变化，则计算出的干扰概率仅在网络某一时间或状态下的某一个时刻有效。为了解一小时时间窗口内发生一个或多个干扰事件的概率，需进行如下进一步处理</w:t>
      </w:r>
      <w:r w:rsidRPr="001B3B09">
        <w:rPr>
          <w:position w:val="6"/>
          <w:sz w:val="18"/>
        </w:rPr>
        <w:footnoteReference w:id="3"/>
      </w:r>
      <w:r w:rsidRPr="001B3B09">
        <w:rPr>
          <w:rFonts w:hint="eastAsia"/>
          <w:lang w:val="en-GB" w:eastAsia="zh-CN"/>
        </w:rPr>
        <w:t>。</w:t>
      </w:r>
    </w:p>
    <w:p w14:paraId="13142C6F" w14:textId="77777777" w:rsidR="00594460" w:rsidRPr="001B3B09" w:rsidRDefault="00594460" w:rsidP="00594460">
      <w:pPr>
        <w:pStyle w:val="Heading1"/>
        <w:spacing w:before="360"/>
        <w:rPr>
          <w:b w:val="0"/>
          <w:bCs/>
          <w:lang w:val="en-GB" w:eastAsia="zh-CN"/>
        </w:rPr>
      </w:pPr>
      <w:r w:rsidRPr="00594460">
        <w:rPr>
          <w:rFonts w:eastAsia="SimSun" w:hint="eastAsia"/>
          <w:lang w:val="en-GB" w:eastAsia="de-DE"/>
        </w:rPr>
        <w:t>2</w:t>
      </w:r>
      <w:r w:rsidRPr="00594460">
        <w:rPr>
          <w:rFonts w:eastAsia="SimSun"/>
          <w:lang w:val="en-GB" w:eastAsia="de-DE"/>
        </w:rPr>
        <w:tab/>
      </w:r>
      <w:r w:rsidRPr="00594460">
        <w:rPr>
          <w:rFonts w:eastAsia="SimSun" w:hint="eastAsia"/>
          <w:lang w:val="en-GB" w:eastAsia="de-DE"/>
        </w:rPr>
        <w:t>方法</w:t>
      </w:r>
    </w:p>
    <w:p w14:paraId="07F9576D" w14:textId="77777777" w:rsidR="00594460" w:rsidRPr="001B3B09" w:rsidRDefault="00594460" w:rsidP="00594460">
      <w:pPr>
        <w:ind w:firstLineChars="200" w:firstLine="480"/>
        <w:rPr>
          <w:lang w:val="en-GB" w:eastAsia="zh-CN"/>
        </w:rPr>
      </w:pPr>
      <w:r w:rsidRPr="001B3B09">
        <w:rPr>
          <w:rFonts w:hint="eastAsia"/>
          <w:lang w:val="en-GB" w:eastAsia="zh-CN"/>
        </w:rPr>
        <w:t>在蒙特卡洛仿真中，根据干扰场景，可能需要生成大量</w:t>
      </w:r>
      <w:r w:rsidRPr="001B3B09">
        <w:rPr>
          <w:lang w:val="en-GB" w:eastAsia="zh-CN"/>
        </w:rPr>
        <w:t>（</w:t>
      </w:r>
      <w:r w:rsidRPr="006B6993">
        <w:rPr>
          <w:rFonts w:eastAsia="STKaiti"/>
          <w:i/>
          <w:iCs/>
          <w:lang w:val="en-GB" w:eastAsia="zh-CN"/>
        </w:rPr>
        <w:t>K</w:t>
      </w:r>
      <w:r w:rsidRPr="001B3B09">
        <w:rPr>
          <w:lang w:val="en-GB" w:eastAsia="zh-CN"/>
        </w:rPr>
        <w:t>）</w:t>
      </w:r>
      <w:r w:rsidRPr="001B3B09">
        <w:rPr>
          <w:rFonts w:hint="eastAsia"/>
          <w:lang w:val="en-GB" w:eastAsia="zh-CN"/>
        </w:rPr>
        <w:t>事件（实验）才能获得可靠结果。蒙特卡洛仿真产生的事件是独立的</w:t>
      </w:r>
      <w:r>
        <w:rPr>
          <w:rFonts w:hint="eastAsia"/>
          <w:lang w:val="en-GB" w:eastAsia="zh-CN"/>
        </w:rPr>
        <w:t xml:space="preserve"> </w:t>
      </w:r>
      <w:r w:rsidRPr="001B3B09">
        <w:rPr>
          <w:lang w:val="en-GB" w:eastAsia="zh-CN"/>
        </w:rPr>
        <w:t xml:space="preserve">– </w:t>
      </w:r>
      <w:r w:rsidRPr="001B3B09">
        <w:rPr>
          <w:rFonts w:hint="eastAsia"/>
          <w:lang w:val="en-GB" w:eastAsia="zh-CN"/>
        </w:rPr>
        <w:t>任</w:t>
      </w:r>
      <w:proofErr w:type="gramStart"/>
      <w:r w:rsidRPr="001B3B09">
        <w:rPr>
          <w:rFonts w:hint="eastAsia"/>
          <w:lang w:val="en-GB" w:eastAsia="zh-CN"/>
        </w:rPr>
        <w:t>一</w:t>
      </w:r>
      <w:proofErr w:type="gramEnd"/>
      <w:r w:rsidRPr="001B3B09">
        <w:rPr>
          <w:rFonts w:hint="eastAsia"/>
          <w:lang w:val="en-GB" w:eastAsia="zh-CN"/>
        </w:rPr>
        <w:t>事件的结果对所有其他事件的概率都没有影响。</w:t>
      </w:r>
    </w:p>
    <w:p w14:paraId="039BA474" w14:textId="07F19704" w:rsidR="00594460" w:rsidRPr="001B3B09" w:rsidRDefault="00594460" w:rsidP="00594460">
      <w:pPr>
        <w:ind w:firstLineChars="200" w:firstLine="480"/>
        <w:rPr>
          <w:lang w:val="en-GB" w:eastAsia="zh-CN"/>
        </w:rPr>
      </w:pPr>
      <w:r w:rsidRPr="001B3B09">
        <w:rPr>
          <w:rFonts w:hint="eastAsia"/>
          <w:lang w:val="en-GB" w:eastAsia="zh-CN"/>
        </w:rPr>
        <w:t>基于给定的干扰标准门限值</w:t>
      </w:r>
      <w:r w:rsidRPr="001B3B09">
        <w:rPr>
          <w:lang w:val="en-GB" w:eastAsia="zh-CN"/>
        </w:rPr>
        <w:t>（</w:t>
      </w:r>
      <w:r w:rsidRPr="006B6993">
        <w:rPr>
          <w:rFonts w:eastAsia="SimSun"/>
          <w:i/>
          <w:iCs/>
          <w:lang w:val="en-GB" w:eastAsia="zh-CN"/>
        </w:rPr>
        <w:t>C/I</w:t>
      </w:r>
      <w:r w:rsidRPr="006B6993">
        <w:rPr>
          <w:rFonts w:eastAsia="SimSun"/>
          <w:i/>
          <w:iCs/>
          <w:lang w:val="en-GB" w:eastAsia="zh-CN"/>
        </w:rPr>
        <w:t>、</w:t>
      </w:r>
      <w:r w:rsidR="00960D83" w:rsidRPr="00960D83">
        <w:rPr>
          <w:rFonts w:eastAsia="SimSun"/>
          <w:i/>
          <w:iCs/>
          <w:lang w:val="en-GB" w:eastAsia="zh-CN"/>
        </w:rPr>
        <w:t>C/(I+N)</w:t>
      </w:r>
      <w:r w:rsidRPr="006B6993">
        <w:rPr>
          <w:rFonts w:eastAsia="SimSun"/>
          <w:i/>
          <w:iCs/>
          <w:lang w:val="en-GB" w:eastAsia="zh-CN"/>
        </w:rPr>
        <w:t>、</w:t>
      </w:r>
      <w:r w:rsidRPr="006B6993">
        <w:rPr>
          <w:rFonts w:eastAsia="SimSun"/>
          <w:i/>
          <w:iCs/>
          <w:lang w:val="en-GB" w:eastAsia="zh-CN"/>
        </w:rPr>
        <w:t>I/N</w:t>
      </w:r>
      <w:r w:rsidRPr="006B6993">
        <w:rPr>
          <w:rFonts w:eastAsia="SimSun"/>
          <w:lang w:val="en-GB" w:eastAsia="zh-CN"/>
        </w:rPr>
        <w:t>或</w:t>
      </w:r>
      <w:r w:rsidR="003B2290" w:rsidRPr="003B2290">
        <w:rPr>
          <w:rFonts w:eastAsia="SimSun"/>
          <w:i/>
          <w:iCs/>
          <w:lang w:val="en-GB" w:eastAsia="zh-CN"/>
        </w:rPr>
        <w:t>(N+I)/I</w:t>
      </w:r>
      <w:r w:rsidRPr="001B3B09">
        <w:rPr>
          <w:rFonts w:ascii="STKaiti" w:eastAsia="STKaiti" w:hAnsi="STKaiti" w:hint="eastAsia"/>
          <w:lang w:val="en-GB" w:eastAsia="zh-CN"/>
        </w:rPr>
        <w:t>）</w:t>
      </w:r>
      <w:r w:rsidRPr="001B3B09">
        <w:rPr>
          <w:rFonts w:hint="eastAsia"/>
          <w:lang w:val="en-GB" w:eastAsia="zh-CN"/>
        </w:rPr>
        <w:t>，从接收的有用和干扰信号电平（</w:t>
      </w:r>
      <w:r w:rsidRPr="006B6993">
        <w:rPr>
          <w:rFonts w:hint="eastAsia"/>
          <w:i/>
          <w:iCs/>
          <w:lang w:val="en-GB" w:eastAsia="zh-CN"/>
        </w:rPr>
        <w:t>DRSS</w:t>
      </w:r>
      <w:r w:rsidRPr="001B3B09">
        <w:rPr>
          <w:rFonts w:hint="eastAsia"/>
          <w:lang w:val="en-GB" w:eastAsia="zh-CN"/>
        </w:rPr>
        <w:t>和</w:t>
      </w:r>
      <w:r w:rsidRPr="006B6993">
        <w:rPr>
          <w:rFonts w:hint="eastAsia"/>
          <w:i/>
          <w:iCs/>
          <w:lang w:val="en-GB" w:eastAsia="zh-CN"/>
        </w:rPr>
        <w:t>IRSS</w:t>
      </w:r>
      <w:r w:rsidRPr="001B3B09">
        <w:rPr>
          <w:rFonts w:hint="eastAsia"/>
          <w:lang w:val="en-GB" w:eastAsia="zh-CN"/>
        </w:rPr>
        <w:t>）的生成数据阵列计算干扰概率</w:t>
      </w:r>
      <w:r w:rsidR="006B6993">
        <w:rPr>
          <w:lang w:val="en-GB" w:eastAsia="zh-CN"/>
        </w:rPr>
        <w:t>(</w:t>
      </w:r>
      <w:proofErr w:type="spellStart"/>
      <w:r w:rsidR="006B6993">
        <w:rPr>
          <w:i/>
          <w:lang w:val="en-GB" w:eastAsia="zh-CN"/>
        </w:rPr>
        <w:t>p</w:t>
      </w:r>
      <w:r w:rsidR="006B6993">
        <w:rPr>
          <w:i/>
          <w:vertAlign w:val="subscript"/>
          <w:lang w:val="en-GB" w:eastAsia="zh-CN"/>
        </w:rPr>
        <w:t>I</w:t>
      </w:r>
      <w:proofErr w:type="spellEnd"/>
      <w:r w:rsidR="006B6993">
        <w:rPr>
          <w:lang w:val="en-GB" w:eastAsia="zh-CN"/>
        </w:rPr>
        <w:t>)</w:t>
      </w:r>
      <w:r w:rsidRPr="001B3B09">
        <w:rPr>
          <w:rFonts w:hint="eastAsia"/>
          <w:lang w:val="en-GB" w:eastAsia="zh-CN"/>
        </w:rPr>
        <w:t>。为</w:t>
      </w:r>
      <w:r w:rsidRPr="008F339A">
        <w:rPr>
          <w:rFonts w:ascii="STKaiti" w:eastAsia="STKaiti" w:hAnsi="STKaiti"/>
          <w:i/>
          <w:lang w:val="en-GB" w:eastAsia="zh-CN"/>
        </w:rPr>
        <w:t>K</w:t>
      </w:r>
      <w:r w:rsidRPr="001B3B09">
        <w:rPr>
          <w:rFonts w:hint="eastAsia"/>
          <w:lang w:val="en-GB" w:eastAsia="zh-CN"/>
        </w:rPr>
        <w:t>事件计算的干扰概率表示为：</w:t>
      </w:r>
    </w:p>
    <w:p w14:paraId="05009DEE" w14:textId="5F767C17" w:rsidR="00594460" w:rsidRPr="006B6993" w:rsidRDefault="00594460" w:rsidP="00594460">
      <w:pPr>
        <w:tabs>
          <w:tab w:val="clear" w:pos="1191"/>
          <w:tab w:val="clear" w:pos="1588"/>
          <w:tab w:val="clear" w:pos="1985"/>
          <w:tab w:val="center" w:pos="4820"/>
          <w:tab w:val="right" w:pos="9639"/>
        </w:tabs>
        <w:rPr>
          <w:lang w:val="en-GB" w:eastAsia="zh-CN"/>
        </w:rPr>
      </w:pPr>
      <w:r w:rsidRPr="006B6993">
        <w:rPr>
          <w:rFonts w:eastAsia="STKaiti"/>
          <w:lang w:val="en-GB" w:eastAsia="zh-CN"/>
        </w:rPr>
        <w:tab/>
      </w:r>
      <w:r w:rsidRPr="006B6993">
        <w:rPr>
          <w:rFonts w:eastAsia="STKaiti"/>
          <w:lang w:val="en-GB" w:eastAsia="zh-CN"/>
        </w:rPr>
        <w:tab/>
      </w:r>
      <w:bookmarkStart w:id="14" w:name="lt_pId145"/>
      <w:proofErr w:type="spellStart"/>
      <w:r w:rsidRPr="006B6993">
        <w:rPr>
          <w:rFonts w:eastAsia="STKaiti"/>
          <w:i/>
          <w:iCs/>
          <w:lang w:val="en-GB" w:eastAsia="zh-CN"/>
        </w:rPr>
        <w:t>p</w:t>
      </w:r>
      <w:r w:rsidRPr="006B6993">
        <w:rPr>
          <w:rFonts w:eastAsia="STKaiti"/>
          <w:i/>
          <w:iCs/>
          <w:vertAlign w:val="subscript"/>
          <w:lang w:val="en-GB" w:eastAsia="zh-CN"/>
        </w:rPr>
        <w:t>I</w:t>
      </w:r>
      <w:proofErr w:type="spellEnd"/>
      <w:r w:rsidRPr="006B6993">
        <w:rPr>
          <w:rFonts w:eastAsia="STKaiti"/>
          <w:lang w:val="en-GB" w:eastAsia="zh-CN"/>
        </w:rPr>
        <w:t xml:space="preserve"> </w:t>
      </w:r>
      <w:r w:rsidRPr="006B6993">
        <w:rPr>
          <w:lang w:val="en-GB" w:eastAsia="zh-CN"/>
        </w:rPr>
        <w:t xml:space="preserve">= 1 − </w:t>
      </w:r>
      <w:proofErr w:type="spellStart"/>
      <w:r w:rsidRPr="006B6993">
        <w:rPr>
          <w:rFonts w:eastAsia="STKaiti"/>
          <w:i/>
          <w:iCs/>
          <w:lang w:val="en-GB" w:eastAsia="zh-CN"/>
        </w:rPr>
        <w:t>p</w:t>
      </w:r>
      <w:r w:rsidRPr="006B6993">
        <w:rPr>
          <w:rFonts w:eastAsia="STKaiti"/>
          <w:i/>
          <w:iCs/>
          <w:vertAlign w:val="subscript"/>
          <w:lang w:val="en-GB" w:eastAsia="zh-CN"/>
        </w:rPr>
        <w:t>NI</w:t>
      </w:r>
      <w:bookmarkEnd w:id="14"/>
      <w:proofErr w:type="spellEnd"/>
      <w:r w:rsidRPr="006B6993">
        <w:rPr>
          <w:lang w:val="en-GB" w:eastAsia="zh-CN"/>
        </w:rPr>
        <w:tab/>
      </w:r>
      <w:r w:rsidR="00145303" w:rsidRPr="00145303">
        <w:rPr>
          <w:lang w:val="en-GB" w:eastAsia="zh-CN"/>
        </w:rPr>
        <w:t>(1)</w:t>
      </w:r>
    </w:p>
    <w:p w14:paraId="03B77840" w14:textId="2B711E99" w:rsidR="00594460" w:rsidRPr="001B3B09" w:rsidRDefault="00594460" w:rsidP="00594460">
      <w:pPr>
        <w:ind w:firstLineChars="200" w:firstLine="480"/>
        <w:rPr>
          <w:lang w:val="en-GB" w:eastAsia="zh-CN"/>
        </w:rPr>
      </w:pPr>
      <w:r w:rsidRPr="001B3B09">
        <w:rPr>
          <w:lang w:val="en-GB" w:eastAsia="zh-CN"/>
        </w:rPr>
        <w:t>其中</w:t>
      </w:r>
      <w:proofErr w:type="spellStart"/>
      <w:r w:rsidR="002B5954" w:rsidRPr="002B5954">
        <w:rPr>
          <w:rFonts w:ascii="STKaiti" w:eastAsia="STKaiti" w:hAnsi="STKaiti"/>
          <w:i/>
          <w:lang w:val="en-GB" w:eastAsia="zh-CN"/>
        </w:rPr>
        <w:t>p</w:t>
      </w:r>
      <w:r w:rsidR="002B5954" w:rsidRPr="002B5954">
        <w:rPr>
          <w:rFonts w:ascii="STKaiti" w:eastAsia="STKaiti" w:hAnsi="STKaiti"/>
          <w:i/>
          <w:vertAlign w:val="subscript"/>
          <w:lang w:val="en-GB" w:eastAsia="zh-CN"/>
        </w:rPr>
        <w:t>NI</w:t>
      </w:r>
      <w:proofErr w:type="spellEnd"/>
      <w:r w:rsidRPr="001B3B09">
        <w:rPr>
          <w:lang w:val="en-GB" w:eastAsia="zh-CN"/>
        </w:rPr>
        <w:t>是接收机</w:t>
      </w:r>
      <w:r w:rsidRPr="001B3B09">
        <w:rPr>
          <w:rFonts w:hint="eastAsia"/>
          <w:lang w:val="en-GB" w:eastAsia="zh-CN"/>
        </w:rPr>
        <w:t>不受</w:t>
      </w:r>
      <w:r w:rsidRPr="001B3B09">
        <w:rPr>
          <w:lang w:val="en-GB" w:eastAsia="zh-CN"/>
        </w:rPr>
        <w:t>干扰的概率。该概率可以针对不同的干扰类型（</w:t>
      </w:r>
      <w:r w:rsidRPr="001B3B09">
        <w:rPr>
          <w:rFonts w:hint="eastAsia"/>
          <w:lang w:val="en-GB" w:eastAsia="zh-CN"/>
        </w:rPr>
        <w:t>无用发</w:t>
      </w:r>
      <w:r w:rsidRPr="001B3B09">
        <w:rPr>
          <w:lang w:val="en-GB" w:eastAsia="zh-CN"/>
        </w:rPr>
        <w:t>射、阻塞、过载和互调）或</w:t>
      </w:r>
      <w:r w:rsidRPr="001B3B09">
        <w:rPr>
          <w:rFonts w:hint="eastAsia"/>
          <w:lang w:val="en-GB" w:eastAsia="zh-CN"/>
        </w:rPr>
        <w:t>其</w:t>
      </w:r>
      <w:r w:rsidRPr="001B3B09">
        <w:rPr>
          <w:lang w:val="en-GB" w:eastAsia="zh-CN"/>
        </w:rPr>
        <w:t>组合</w:t>
      </w:r>
      <w:r w:rsidRPr="001B3B09">
        <w:rPr>
          <w:rFonts w:hint="eastAsia"/>
          <w:lang w:val="en-GB" w:eastAsia="zh-CN"/>
        </w:rPr>
        <w:t>加以</w:t>
      </w:r>
      <w:r w:rsidRPr="001B3B09">
        <w:rPr>
          <w:lang w:val="en-GB" w:eastAsia="zh-CN"/>
        </w:rPr>
        <w:t>计算。</w:t>
      </w:r>
    </w:p>
    <w:p w14:paraId="308CD8FD" w14:textId="2B5CB0C4" w:rsidR="00594460" w:rsidRPr="001B3B09" w:rsidRDefault="00594460" w:rsidP="00594460">
      <w:pPr>
        <w:ind w:firstLineChars="200" w:firstLine="480"/>
        <w:rPr>
          <w:lang w:val="en-GB" w:eastAsia="zh-CN"/>
        </w:rPr>
      </w:pPr>
      <w:r w:rsidRPr="001B3B09">
        <w:rPr>
          <w:rFonts w:hint="eastAsia"/>
          <w:lang w:val="en-GB" w:eastAsia="zh-CN"/>
        </w:rPr>
        <w:t>应将干扰标准</w:t>
      </w:r>
      <w:r w:rsidR="00224154" w:rsidRPr="00224154">
        <w:rPr>
          <w:rFonts w:eastAsia="STKaiti"/>
          <w:i/>
          <w:iCs/>
          <w:lang w:val="en-GB" w:eastAsia="zh-CN"/>
        </w:rPr>
        <w:t>C/(I+N)</w:t>
      </w:r>
      <w:r w:rsidRPr="001B3B09">
        <w:rPr>
          <w:rFonts w:hint="eastAsia"/>
          <w:lang w:val="en-GB" w:eastAsia="zh-CN"/>
        </w:rPr>
        <w:t>用于评估干扰发射机对</w:t>
      </w:r>
      <w:r w:rsidRPr="001B3B09">
        <w:rPr>
          <w:rFonts w:hint="eastAsia"/>
          <w:lang w:val="en-GB" w:eastAsia="zh-CN"/>
        </w:rPr>
        <w:t>DTTB</w:t>
      </w:r>
      <w:r w:rsidRPr="001B3B09">
        <w:rPr>
          <w:rFonts w:hint="eastAsia"/>
          <w:lang w:val="en-GB" w:eastAsia="zh-CN"/>
        </w:rPr>
        <w:t>接收的影响，其中</w:t>
      </w:r>
      <w:r w:rsidR="00472F4A" w:rsidRPr="00472F4A">
        <w:rPr>
          <w:rFonts w:eastAsia="STKaiti"/>
          <w:i/>
          <w:iCs/>
          <w:lang w:val="en-GB" w:eastAsia="zh-CN"/>
        </w:rPr>
        <w:t>C/(I+N)</w:t>
      </w:r>
      <w:r w:rsidRPr="001B3B09">
        <w:rPr>
          <w:rFonts w:hint="eastAsia"/>
          <w:lang w:val="en-GB" w:eastAsia="zh-CN"/>
        </w:rPr>
        <w:t>等于</w:t>
      </w:r>
      <w:r w:rsidRPr="001B3B09">
        <w:rPr>
          <w:rFonts w:hint="eastAsia"/>
          <w:lang w:val="en-GB" w:eastAsia="zh-CN"/>
        </w:rPr>
        <w:t>DTTB</w:t>
      </w:r>
      <w:r w:rsidRPr="001B3B09">
        <w:rPr>
          <w:rFonts w:hint="eastAsia"/>
          <w:lang w:val="en-GB" w:eastAsia="zh-CN"/>
        </w:rPr>
        <w:t>系统的</w:t>
      </w:r>
      <w:r w:rsidRPr="006B6993">
        <w:rPr>
          <w:rFonts w:eastAsia="STKaiti"/>
          <w:i/>
          <w:iCs/>
          <w:lang w:val="en-GB" w:eastAsia="zh-CN"/>
        </w:rPr>
        <w:t>C</w:t>
      </w:r>
      <w:r w:rsidRPr="006B6993">
        <w:rPr>
          <w:i/>
          <w:iCs/>
          <w:lang w:val="en-GB" w:eastAsia="zh-CN"/>
        </w:rPr>
        <w:t>/</w:t>
      </w:r>
      <w:r w:rsidRPr="006B6993">
        <w:rPr>
          <w:rFonts w:eastAsia="STKaiti"/>
          <w:i/>
          <w:iCs/>
          <w:lang w:val="en-GB" w:eastAsia="zh-CN"/>
        </w:rPr>
        <w:t>N</w:t>
      </w:r>
      <w:r w:rsidRPr="001B3B09">
        <w:rPr>
          <w:rFonts w:hint="eastAsia"/>
          <w:lang w:val="en-GB" w:eastAsia="zh-CN"/>
        </w:rPr>
        <w:t>。恒定干扰源的发射功率</w:t>
      </w:r>
      <w:proofErr w:type="spellStart"/>
      <w:r w:rsidR="00AB74A4" w:rsidRPr="00AB74A4">
        <w:rPr>
          <w:rFonts w:ascii="STKaiti" w:eastAsia="STKaiti" w:hAnsi="STKaiti"/>
          <w:i/>
          <w:lang w:val="en-GB" w:eastAsia="zh-CN"/>
        </w:rPr>
        <w:t>p</w:t>
      </w:r>
      <w:r w:rsidR="00AB74A4" w:rsidRPr="00AB74A4">
        <w:rPr>
          <w:rFonts w:ascii="STKaiti" w:eastAsia="STKaiti" w:hAnsi="STKaiti"/>
          <w:i/>
          <w:vertAlign w:val="subscript"/>
          <w:lang w:val="en-GB" w:eastAsia="zh-CN"/>
        </w:rPr>
        <w:t>NI</w:t>
      </w:r>
      <w:proofErr w:type="spellEnd"/>
      <w:r w:rsidR="00AB74A4" w:rsidRPr="00AB74A4">
        <w:rPr>
          <w:rFonts w:ascii="STKaiti" w:eastAsia="STKaiti" w:hAnsi="STKaiti"/>
          <w:vertAlign w:val="subscript"/>
          <w:lang w:val="en-GB" w:eastAsia="zh-CN"/>
        </w:rPr>
        <w:t xml:space="preserve"> </w:t>
      </w:r>
      <w:r w:rsidRPr="001B3B09">
        <w:rPr>
          <w:rFonts w:hint="eastAsia"/>
          <w:lang w:val="en-GB" w:eastAsia="zh-CN"/>
        </w:rPr>
        <w:t>可采用如下方式计算：</w:t>
      </w:r>
    </w:p>
    <w:p w14:paraId="266D1C0E" w14:textId="77777777" w:rsidR="00594460" w:rsidRPr="001B3B09" w:rsidRDefault="00594460" w:rsidP="00594460">
      <w:pPr>
        <w:tabs>
          <w:tab w:val="clear" w:pos="1191"/>
          <w:tab w:val="clear" w:pos="1588"/>
          <w:tab w:val="clear" w:pos="1985"/>
          <w:tab w:val="center" w:pos="4820"/>
          <w:tab w:val="right" w:pos="9639"/>
        </w:tabs>
      </w:pPr>
      <w:r w:rsidRPr="001B3B09">
        <w:rPr>
          <w:lang w:val="en-GB" w:eastAsia="zh-CN"/>
        </w:rPr>
        <w:tab/>
      </w:r>
      <w:r w:rsidRPr="001B3B09">
        <w:rPr>
          <w:lang w:val="en-GB" w:eastAsia="zh-CN"/>
        </w:rPr>
        <w:tab/>
      </w:r>
      <m:oMath>
        <m:sSub>
          <m:sSubPr>
            <m:ctrlPr>
              <w:rPr>
                <w:rFonts w:ascii="Cambria Math" w:hAnsi="Cambria Math"/>
              </w:rPr>
            </m:ctrlPr>
          </m:sSubPr>
          <m:e>
            <m:r>
              <w:rPr>
                <w:rFonts w:ascii="Cambria Math" w:hAnsi="Cambria Math"/>
              </w:rPr>
              <m:t>p</m:t>
            </m:r>
          </m:e>
          <m:sub>
            <m:r>
              <w:rPr>
                <w:rFonts w:ascii="Cambria Math" w:hAnsi="Cambria Math"/>
              </w:rPr>
              <m:t>NI</m:t>
            </m:r>
          </m:sub>
        </m:sSub>
        <m:r>
          <m:rPr>
            <m:sty m:val="p"/>
          </m:rPr>
          <w:rPr>
            <w:rFonts w:ascii="Cambria Math" w:hAnsi="Cambria Math"/>
          </w:rPr>
          <m:t>=</m:t>
        </m:r>
        <m:r>
          <w:rPr>
            <w:rFonts w:ascii="Cambria Math" w:hAnsi="Cambria Math"/>
          </w:rPr>
          <m:t>P</m:t>
        </m:r>
        <m:d>
          <m:dPr>
            <m:ctrlPr>
              <w:rPr>
                <w:rFonts w:ascii="Cambria Math" w:hAnsi="Cambria Math"/>
              </w:rPr>
            </m:ctrlPr>
          </m:dPr>
          <m:e>
            <m:f>
              <m:fPr>
                <m:ctrlPr>
                  <w:rPr>
                    <w:rFonts w:ascii="Cambria Math" w:hAnsi="Cambria Math"/>
                  </w:rPr>
                </m:ctrlPr>
              </m:fPr>
              <m:num>
                <m:r>
                  <w:rPr>
                    <w:rFonts w:ascii="Cambria Math" w:hAnsi="Cambria Math"/>
                  </w:rPr>
                  <m:t>DRSS</m:t>
                </m:r>
              </m:num>
              <m:den>
                <m:sSub>
                  <m:sSubPr>
                    <m:ctrlPr>
                      <w:rPr>
                        <w:rFonts w:ascii="Cambria Math" w:hAnsi="Cambria Math"/>
                      </w:rPr>
                    </m:ctrlPr>
                  </m:sSubPr>
                  <m:e>
                    <m:r>
                      <w:rPr>
                        <w:rFonts w:ascii="Cambria Math" w:hAnsi="Cambria Math"/>
                      </w:rPr>
                      <m:t>IRSS</m:t>
                    </m:r>
                  </m:e>
                  <m:sub>
                    <m:r>
                      <w:rPr>
                        <w:rFonts w:ascii="Cambria Math" w:hAnsi="Cambria Math"/>
                      </w:rPr>
                      <m:t>composite</m:t>
                    </m:r>
                  </m:sub>
                </m:sSub>
                <m:r>
                  <m:rPr>
                    <m:sty m:val="p"/>
                  </m:rPr>
                  <w:rPr>
                    <w:rFonts w:ascii="Cambria Math" w:hAnsi="Cambria Math"/>
                  </w:rPr>
                  <m:t>+</m:t>
                </m:r>
                <m:r>
                  <w:rPr>
                    <w:rFonts w:ascii="Cambria Math" w:hAnsi="Cambria Math"/>
                  </w:rPr>
                  <m:t>N</m:t>
                </m:r>
              </m:den>
            </m:f>
            <m:r>
              <m:rPr>
                <m:sty m:val="p"/>
              </m:rPr>
              <w:rPr>
                <w:rFonts w:ascii="Cambria Math" w:hAnsi="Cambria Math"/>
              </w:rPr>
              <m:t>≥</m:t>
            </m:r>
            <m:f>
              <m:fPr>
                <m:ctrlPr>
                  <w:rPr>
                    <w:rFonts w:ascii="Cambria Math" w:hAnsi="Cambria Math"/>
                  </w:rPr>
                </m:ctrlPr>
              </m:fPr>
              <m:num>
                <m:r>
                  <w:rPr>
                    <w:rFonts w:ascii="Cambria Math" w:hAnsi="Cambria Math"/>
                  </w:rPr>
                  <m:t>C</m:t>
                </m:r>
              </m:num>
              <m:den>
                <m:r>
                  <w:rPr>
                    <w:rFonts w:ascii="Cambria Math" w:hAnsi="Cambria Math"/>
                  </w:rPr>
                  <m:t>I</m:t>
                </m:r>
                <m:r>
                  <m:rPr>
                    <m:sty m:val="p"/>
                  </m:rPr>
                  <w:rPr>
                    <w:rFonts w:ascii="Cambria Math" w:hAnsi="Cambria Math"/>
                  </w:rPr>
                  <m:t>+</m:t>
                </m:r>
                <m:r>
                  <w:rPr>
                    <w:rFonts w:ascii="Cambria Math" w:hAnsi="Cambria Math"/>
                  </w:rPr>
                  <m:t>N</m:t>
                </m:r>
              </m:den>
            </m:f>
          </m:e>
        </m:d>
        <m:r>
          <m:rPr>
            <m:sty m:val="p"/>
          </m:rPr>
          <w:rPr>
            <w:rFonts w:ascii="Cambria Math" w:hAnsi="Cambria Math" w:hint="eastAsia"/>
            <w:lang w:eastAsia="zh-CN"/>
          </w:rPr>
          <m:t>，用于</m:t>
        </m:r>
        <m:r>
          <m:rPr>
            <m:sty m:val="p"/>
          </m:rPr>
          <w:rPr>
            <w:rFonts w:ascii="Cambria Math" w:hAnsi="Cambria Math"/>
          </w:rPr>
          <m:t xml:space="preserve"> </m:t>
        </m:r>
        <m:r>
          <w:rPr>
            <w:rFonts w:ascii="Cambria Math" w:hAnsi="Cambria Math"/>
          </w:rPr>
          <m:t>DRSS</m:t>
        </m:r>
        <m:r>
          <m:rPr>
            <m:sty m:val="p"/>
          </m:rPr>
          <w:rPr>
            <w:rFonts w:ascii="Cambria Math" w:hAnsi="Cambria Math"/>
          </w:rPr>
          <m:t>&gt;</m:t>
        </m:r>
        <m:sSub>
          <m:sSubPr>
            <m:ctrlPr>
              <w:rPr>
                <w:rFonts w:ascii="Cambria Math" w:hAnsi="Cambria Math"/>
              </w:rPr>
            </m:ctrlPr>
          </m:sSubPr>
          <m:e>
            <m:r>
              <w:rPr>
                <w:rFonts w:ascii="Cambria Math" w:hAnsi="Cambria Math"/>
              </w:rPr>
              <m:t>Rx</m:t>
            </m:r>
          </m:e>
          <m:sub>
            <m:r>
              <w:rPr>
                <w:rFonts w:ascii="Cambria Math" w:hAnsi="Cambria Math"/>
              </w:rPr>
              <m:t>sens</m:t>
            </m:r>
          </m:sub>
        </m:sSub>
      </m:oMath>
    </w:p>
    <w:p w14:paraId="42DA1D20" w14:textId="17C9F5A3" w:rsidR="00594460" w:rsidRPr="001B3B09" w:rsidRDefault="00594460" w:rsidP="00594460">
      <w:pPr>
        <w:tabs>
          <w:tab w:val="clear" w:pos="1191"/>
          <w:tab w:val="clear" w:pos="1588"/>
          <w:tab w:val="clear" w:pos="1985"/>
          <w:tab w:val="center" w:pos="4820"/>
          <w:tab w:val="right" w:pos="9639"/>
        </w:tabs>
      </w:pPr>
      <w:r w:rsidRPr="001B3B09">
        <w:lastRenderedPageBreak/>
        <w:tab/>
      </w:r>
      <w:r w:rsidRPr="001B3B09">
        <w:tab/>
      </w:r>
      <m:oMath>
        <m:r>
          <m:rPr>
            <m:sty m:val="p"/>
          </m:rPr>
          <w:rPr>
            <w:rFonts w:ascii="Cambria Math" w:hAnsi="Cambria Math"/>
          </w:rPr>
          <m:t>=</m:t>
        </m:r>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M</m:t>
                </m:r>
              </m:sup>
              <m:e>
                <m:r>
                  <m:rPr>
                    <m:sty m:val="p"/>
                  </m:rPr>
                  <w:rPr>
                    <w:rFonts w:ascii="Cambria Math" w:hAnsi="Cambria Math"/>
                  </w:rPr>
                  <m:t>1</m:t>
                </m:r>
                <m:d>
                  <m:dPr>
                    <m:begChr m:val="{"/>
                    <m:endChr m:val="}"/>
                    <m:ctrlPr>
                      <w:rPr>
                        <w:rFonts w:ascii="Cambria Math" w:hAnsi="Cambria Math"/>
                      </w:rPr>
                    </m:ctrlPr>
                  </m:dPr>
                  <m:e>
                    <m:f>
                      <m:fPr>
                        <m:ctrlPr>
                          <w:rPr>
                            <w:rFonts w:ascii="Cambria Math" w:hAnsi="Cambria Math"/>
                          </w:rPr>
                        </m:ctrlPr>
                      </m:fPr>
                      <m:num>
                        <m:r>
                          <w:rPr>
                            <w:rFonts w:ascii="Cambria Math" w:hAnsi="Cambria Math"/>
                          </w:rPr>
                          <m:t>DRSS</m:t>
                        </m:r>
                        <m:d>
                          <m:dPr>
                            <m:ctrlPr>
                              <w:rPr>
                                <w:rFonts w:ascii="Cambria Math" w:hAnsi="Cambria Math"/>
                              </w:rPr>
                            </m:ctrlPr>
                          </m:dPr>
                          <m:e>
                            <m:r>
                              <w:rPr>
                                <w:rFonts w:ascii="Cambria Math" w:hAnsi="Cambria Math"/>
                              </w:rPr>
                              <m:t>i</m:t>
                            </m:r>
                          </m:e>
                        </m:d>
                      </m:num>
                      <m:den>
                        <m:sSub>
                          <m:sSubPr>
                            <m:ctrlPr>
                              <w:rPr>
                                <w:rFonts w:ascii="Cambria Math" w:hAnsi="Cambria Math"/>
                              </w:rPr>
                            </m:ctrlPr>
                          </m:sSubPr>
                          <m:e>
                            <m:r>
                              <w:rPr>
                                <w:rFonts w:ascii="Cambria Math" w:hAnsi="Cambria Math"/>
                              </w:rPr>
                              <m:t>IRSS</m:t>
                            </m:r>
                          </m:e>
                          <m:sub>
                            <m:r>
                              <w:rPr>
                                <w:rFonts w:ascii="Cambria Math" w:hAnsi="Cambria Math"/>
                              </w:rPr>
                              <m:t>composite</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N</m:t>
                        </m:r>
                      </m:den>
                    </m:f>
                    <m:r>
                      <m:rPr>
                        <m:sty m:val="p"/>
                      </m:rPr>
                      <w:rPr>
                        <w:rFonts w:ascii="Cambria Math" w:hAnsi="Cambria Math"/>
                      </w:rPr>
                      <m:t>≥</m:t>
                    </m:r>
                    <m:f>
                      <m:fPr>
                        <m:ctrlPr>
                          <w:rPr>
                            <w:rFonts w:ascii="Cambria Math" w:hAnsi="Cambria Math"/>
                          </w:rPr>
                        </m:ctrlPr>
                      </m:fPr>
                      <m:num>
                        <m:r>
                          <w:rPr>
                            <w:rFonts w:ascii="Cambria Math" w:hAnsi="Cambria Math"/>
                          </w:rPr>
                          <m:t>C</m:t>
                        </m:r>
                      </m:num>
                      <m:den>
                        <m:r>
                          <w:rPr>
                            <w:rFonts w:ascii="Cambria Math" w:hAnsi="Cambria Math"/>
                          </w:rPr>
                          <m:t>I</m:t>
                        </m:r>
                        <m:r>
                          <m:rPr>
                            <m:sty m:val="p"/>
                          </m:rPr>
                          <w:rPr>
                            <w:rFonts w:ascii="Cambria Math" w:hAnsi="Cambria Math"/>
                          </w:rPr>
                          <m:t>+</m:t>
                        </m:r>
                        <m:r>
                          <w:rPr>
                            <w:rFonts w:ascii="Cambria Math" w:hAnsi="Cambria Math"/>
                          </w:rPr>
                          <m:t>N</m:t>
                        </m:r>
                      </m:den>
                    </m:f>
                  </m:e>
                </m:d>
              </m:e>
            </m:nary>
          </m:num>
          <m:den>
            <m:r>
              <w:rPr>
                <w:rFonts w:ascii="Cambria Math" w:hAnsi="Cambria Math"/>
              </w:rPr>
              <m:t>M</m:t>
            </m:r>
          </m:den>
        </m:f>
      </m:oMath>
      <w:r w:rsidRPr="001B3B09">
        <w:tab/>
      </w:r>
      <w:r w:rsidR="00145303" w:rsidRPr="00145303">
        <w:t>(2)</w:t>
      </w:r>
    </w:p>
    <w:p w14:paraId="449C3EE0" w14:textId="77777777" w:rsidR="00594460" w:rsidRPr="001B3B09" w:rsidRDefault="00594460" w:rsidP="00594460">
      <w:pPr>
        <w:rPr>
          <w:lang w:eastAsia="zh-CN"/>
        </w:rPr>
      </w:pPr>
      <w:r w:rsidRPr="001B3B09">
        <w:rPr>
          <w:rFonts w:hint="eastAsia"/>
          <w:lang w:eastAsia="zh-CN"/>
        </w:rPr>
        <w:t>式中：</w:t>
      </w:r>
    </w:p>
    <w:p w14:paraId="3924E095" w14:textId="5C86EECF" w:rsidR="00594460" w:rsidRPr="001B3B09" w:rsidRDefault="00594460" w:rsidP="00594460">
      <w:pPr>
        <w:tabs>
          <w:tab w:val="clear" w:pos="1191"/>
          <w:tab w:val="clear" w:pos="1588"/>
          <w:tab w:val="clear" w:pos="1985"/>
          <w:tab w:val="center" w:pos="4820"/>
          <w:tab w:val="right" w:pos="9639"/>
        </w:tabs>
      </w:pPr>
      <w:r w:rsidRPr="001B3B09">
        <w:tab/>
      </w:r>
      <w:r w:rsidRPr="001B3B09">
        <w:tab/>
      </w:r>
      <m:oMath>
        <m:r>
          <m:rPr>
            <m:sty m:val="p"/>
          </m:rPr>
          <w:rPr>
            <w:rFonts w:ascii="Cambria Math" w:hAnsi="Cambria Math"/>
          </w:rPr>
          <m:t>1</m:t>
        </m:r>
        <m:d>
          <m:dPr>
            <m:begChr m:val="{"/>
            <m:endChr m:val="}"/>
            <m:ctrlPr>
              <w:rPr>
                <w:rFonts w:ascii="Cambria Math" w:hAnsi="Cambria Math"/>
                <w:iCs/>
              </w:rPr>
            </m:ctrlPr>
          </m:dPr>
          <m:e>
            <m:r>
              <m:rPr>
                <m:sty m:val="p"/>
              </m:rPr>
              <w:rPr>
                <w:rFonts w:ascii="Cambria Math" w:hAnsi="Cambria Math" w:hint="eastAsia"/>
                <w:lang w:eastAsia="zh-CN"/>
              </w:rPr>
              <m:t>条件</m:t>
            </m:r>
          </m:e>
        </m:d>
        <m:r>
          <m:rPr>
            <m:sty m:val="p"/>
          </m:rPr>
          <w:rPr>
            <w:rFonts w:ascii="Cambria Math" w:hAnsi="Cambria Math"/>
          </w:rPr>
          <m:t>=</m:t>
        </m:r>
        <m:d>
          <m:dPr>
            <m:begChr m:val="{"/>
            <m:endChr m:val="}"/>
            <m:ctrlPr>
              <w:rPr>
                <w:rFonts w:ascii="Cambria Math" w:hAnsi="Cambria Math"/>
                <w:iCs/>
              </w:rPr>
            </m:ctrlPr>
          </m:dPr>
          <m:e>
            <m:m>
              <m:mPr>
                <m:mcs>
                  <m:mc>
                    <m:mcPr>
                      <m:count m:val="2"/>
                      <m:mcJc m:val="center"/>
                    </m:mcPr>
                  </m:mc>
                </m:mcs>
                <m:ctrlPr>
                  <w:rPr>
                    <w:rFonts w:ascii="Cambria Math" w:hAnsi="Cambria Math"/>
                    <w:iCs/>
                  </w:rPr>
                </m:ctrlPr>
              </m:mPr>
              <m:mr>
                <m:e>
                  <m:r>
                    <m:rPr>
                      <m:sty m:val="p"/>
                    </m:rPr>
                    <w:rPr>
                      <w:rFonts w:ascii="Cambria Math" w:hAnsi="Cambria Math"/>
                    </w:rPr>
                    <m:t>1</m:t>
                  </m:r>
                  <m:r>
                    <m:rPr>
                      <m:sty m:val="p"/>
                    </m:rPr>
                    <w:rPr>
                      <w:rFonts w:ascii="Cambria Math" w:hAnsi="Cambria Math" w:hint="eastAsia"/>
                      <w:lang w:eastAsia="zh-CN"/>
                    </w:rPr>
                    <m:t>，</m:t>
                  </m:r>
                </m:e>
                <m:e>
                  <m:r>
                    <m:rPr>
                      <m:sty m:val="p"/>
                    </m:rPr>
                    <w:rPr>
                      <w:rFonts w:ascii="Cambria Math" w:hAnsi="Cambria Math" w:hint="eastAsia"/>
                      <w:lang w:eastAsia="zh-CN"/>
                    </w:rPr>
                    <m:t>如果条件得到满足</m:t>
                  </m:r>
                </m:e>
              </m:mr>
              <m:mr>
                <m:e>
                  <m:r>
                    <m:rPr>
                      <m:sty m:val="p"/>
                    </m:rPr>
                    <w:rPr>
                      <w:rFonts w:ascii="Cambria Math" w:hAnsi="Cambria Math"/>
                    </w:rPr>
                    <m:t>0</m:t>
                  </m:r>
                  <m:r>
                    <m:rPr>
                      <m:sty m:val="p"/>
                    </m:rPr>
                    <w:rPr>
                      <w:rFonts w:ascii="Cambria Math" w:hAnsi="Cambria Math" w:hint="eastAsia"/>
                      <w:lang w:eastAsia="zh-CN"/>
                    </w:rPr>
                    <m:t>，</m:t>
                  </m:r>
                </m:e>
                <m:e>
                  <m:r>
                    <m:rPr>
                      <m:sty m:val="p"/>
                    </m:rPr>
                    <w:rPr>
                      <w:rFonts w:ascii="Cambria Math" w:hAnsi="Cambria Math" w:hint="eastAsia"/>
                      <w:lang w:eastAsia="zh-CN"/>
                    </w:rPr>
                    <m:t>否则</m:t>
                  </m:r>
                </m:e>
              </m:mr>
            </m:m>
          </m:e>
        </m:d>
      </m:oMath>
    </w:p>
    <w:p w14:paraId="56C8795D" w14:textId="77777777" w:rsidR="00594460" w:rsidRPr="001B3B09" w:rsidRDefault="00594460" w:rsidP="00594460">
      <w:pPr>
        <w:tabs>
          <w:tab w:val="clear" w:pos="1191"/>
          <w:tab w:val="clear" w:pos="1588"/>
          <w:tab w:val="clear" w:pos="1985"/>
          <w:tab w:val="center" w:pos="4820"/>
          <w:tab w:val="right" w:pos="9639"/>
        </w:tabs>
      </w:pPr>
      <w:r w:rsidRPr="001B3B09">
        <w:tab/>
      </w:r>
      <w:r w:rsidRPr="001B3B09">
        <w:tab/>
      </w:r>
      <m:oMath>
        <m:sSub>
          <m:sSubPr>
            <m:ctrlPr>
              <w:rPr>
                <w:rFonts w:ascii="Cambria Math" w:hAnsi="Cambria Math"/>
              </w:rPr>
            </m:ctrlPr>
          </m:sSubPr>
          <m:e>
            <m:r>
              <w:rPr>
                <w:rFonts w:ascii="Cambria Math" w:hAnsi="Cambria Math"/>
              </w:rPr>
              <m:t>IRSS</m:t>
            </m:r>
          </m:e>
          <m:sub>
            <m:r>
              <w:rPr>
                <w:rFonts w:ascii="Cambria Math" w:hAnsi="Cambria Math"/>
              </w:rPr>
              <m:t>composite</m:t>
            </m:r>
          </m:sub>
        </m:sSub>
        <m:d>
          <m:dPr>
            <m:ctrlPr>
              <w:rPr>
                <w:rFonts w:ascii="Cambria Math" w:hAnsi="Cambria Math"/>
              </w:rPr>
            </m:ctrlPr>
          </m:dPr>
          <m:e>
            <m:r>
              <w:rPr>
                <w:rFonts w:ascii="Cambria Math" w:hAnsi="Cambria Math"/>
              </w:rPr>
              <m:t>i</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L</m:t>
            </m:r>
          </m:sup>
          <m:e>
            <m:sSubSup>
              <m:sSubSupPr>
                <m:ctrlPr>
                  <w:rPr>
                    <w:rFonts w:ascii="Cambria Math" w:hAnsi="Cambria Math"/>
                  </w:rPr>
                </m:ctrlPr>
              </m:sSubSupPr>
              <m:e>
                <m:r>
                  <w:rPr>
                    <w:rFonts w:ascii="Cambria Math" w:hAnsi="Cambria Math"/>
                  </w:rPr>
                  <m:t>IRSS</m:t>
                </m:r>
              </m:e>
              <m:sub>
                <m:d>
                  <m:dPr>
                    <m:ctrlPr>
                      <w:rPr>
                        <w:rFonts w:ascii="Cambria Math" w:hAnsi="Cambria Math"/>
                      </w:rPr>
                    </m:ctrlPr>
                  </m:dPr>
                  <m:e>
                    <m:r>
                      <w:rPr>
                        <w:rFonts w:ascii="Cambria Math" w:hAnsi="Cambria Math"/>
                      </w:rPr>
                      <m:t>j</m:t>
                    </m:r>
                  </m:e>
                </m:d>
              </m:sub>
              <m:sup>
                <m:d>
                  <m:dPr>
                    <m:ctrlPr>
                      <w:rPr>
                        <w:rFonts w:ascii="Cambria Math" w:hAnsi="Cambria Math"/>
                      </w:rPr>
                    </m:ctrlPr>
                  </m:dPr>
                  <m:e>
                    <m:r>
                      <w:rPr>
                        <w:rFonts w:ascii="Cambria Math" w:hAnsi="Cambria Math"/>
                      </w:rPr>
                      <m:t>i</m:t>
                    </m:r>
                  </m:e>
                </m:d>
              </m:sup>
            </m:sSubSup>
          </m:e>
        </m:nary>
      </m:oMath>
    </w:p>
    <w:p w14:paraId="63E4B854" w14:textId="262BB66D" w:rsidR="00594460" w:rsidRPr="001B3B09" w:rsidRDefault="00594460" w:rsidP="00594460">
      <w:pPr>
        <w:tabs>
          <w:tab w:val="clear" w:pos="794"/>
          <w:tab w:val="clear" w:pos="1191"/>
          <w:tab w:val="clear" w:pos="1588"/>
          <w:tab w:val="right" w:pos="1701"/>
        </w:tabs>
        <w:spacing w:before="80"/>
        <w:ind w:left="1985" w:hanging="1985"/>
        <w:rPr>
          <w:webHidden/>
          <w:lang w:val="en-US" w:eastAsia="zh-CN"/>
        </w:rPr>
      </w:pPr>
      <w:r w:rsidRPr="001B3B09">
        <w:rPr>
          <w:rFonts w:ascii="STKaiti" w:eastAsia="STKaiti" w:hAnsi="STKaiti"/>
          <w:webHidden/>
          <w:lang w:val="en-US"/>
        </w:rPr>
        <w:tab/>
      </w:r>
      <w:bookmarkStart w:id="15" w:name="lt_pId153"/>
      <w:r w:rsidRPr="006B6993">
        <w:rPr>
          <w:rFonts w:eastAsia="STKaiti"/>
          <w:i/>
          <w:iCs/>
          <w:webHidden/>
          <w:lang w:val="en-US" w:eastAsia="zh-CN"/>
        </w:rPr>
        <w:t>DRSS</w:t>
      </w:r>
      <w:bookmarkEnd w:id="15"/>
      <w:r w:rsidR="00D255BC" w:rsidRPr="001B3B09">
        <w:rPr>
          <w:rFonts w:hint="eastAsia"/>
          <w:lang w:val="en-GB" w:eastAsia="zh-CN"/>
        </w:rPr>
        <w:t>：</w:t>
      </w:r>
      <w:r w:rsidRPr="001B3B09">
        <w:rPr>
          <w:rFonts w:ascii="STKaiti" w:eastAsia="STKaiti" w:hAnsi="STKaiti"/>
          <w:webHidden/>
          <w:lang w:val="en-US" w:eastAsia="zh-CN"/>
        </w:rPr>
        <w:tab/>
      </w:r>
      <w:r w:rsidRPr="001B3B09">
        <w:rPr>
          <w:rFonts w:hint="eastAsia"/>
          <w:lang w:val="en-US" w:eastAsia="zh-CN"/>
        </w:rPr>
        <w:t>接收到的有用信号电平</w:t>
      </w:r>
    </w:p>
    <w:p w14:paraId="58805CA9" w14:textId="32659A08" w:rsidR="00594460" w:rsidRPr="001B3B09" w:rsidRDefault="00594460" w:rsidP="00594460">
      <w:pPr>
        <w:tabs>
          <w:tab w:val="clear" w:pos="794"/>
          <w:tab w:val="clear" w:pos="1191"/>
          <w:tab w:val="clear" w:pos="1588"/>
          <w:tab w:val="right" w:pos="1701"/>
        </w:tabs>
        <w:spacing w:before="80"/>
        <w:ind w:left="1985" w:hanging="1985"/>
        <w:rPr>
          <w:webHidden/>
          <w:lang w:val="en-US" w:eastAsia="zh-CN"/>
        </w:rPr>
      </w:pPr>
      <w:r w:rsidRPr="001B3B09">
        <w:rPr>
          <w:rFonts w:ascii="STKaiti" w:eastAsia="STKaiti" w:hAnsi="STKaiti"/>
          <w:webHidden/>
          <w:lang w:val="en-US" w:eastAsia="zh-CN"/>
        </w:rPr>
        <w:tab/>
      </w:r>
      <w:bookmarkStart w:id="16" w:name="lt_pId155"/>
      <w:r w:rsidRPr="006B6993">
        <w:rPr>
          <w:rFonts w:eastAsia="STKaiti"/>
          <w:i/>
          <w:iCs/>
          <w:webHidden/>
          <w:lang w:val="en-US" w:eastAsia="zh-CN"/>
        </w:rPr>
        <w:t>IRSS</w:t>
      </w:r>
      <w:bookmarkEnd w:id="16"/>
      <w:r w:rsidR="00D255BC" w:rsidRPr="001B3B09">
        <w:rPr>
          <w:rFonts w:hint="eastAsia"/>
          <w:lang w:val="en-GB" w:eastAsia="zh-CN"/>
        </w:rPr>
        <w:t>：</w:t>
      </w:r>
      <w:r w:rsidRPr="001B3B09">
        <w:rPr>
          <w:rFonts w:ascii="STKaiti" w:eastAsia="STKaiti" w:hAnsi="STKaiti"/>
          <w:webHidden/>
          <w:lang w:val="en-US" w:eastAsia="zh-CN"/>
        </w:rPr>
        <w:tab/>
      </w:r>
      <w:bookmarkStart w:id="17" w:name="lt_pId156"/>
      <w:r w:rsidRPr="001B3B09">
        <w:rPr>
          <w:rFonts w:hint="eastAsia"/>
          <w:webHidden/>
          <w:lang w:val="en-US" w:eastAsia="zh-CN"/>
        </w:rPr>
        <w:t>接收到的干扰信号电平</w:t>
      </w:r>
      <w:bookmarkEnd w:id="17"/>
    </w:p>
    <w:p w14:paraId="4F6F99AF" w14:textId="2FCD0753" w:rsidR="00594460" w:rsidRPr="001B3B09" w:rsidRDefault="00594460" w:rsidP="00594460">
      <w:pPr>
        <w:tabs>
          <w:tab w:val="clear" w:pos="794"/>
          <w:tab w:val="clear" w:pos="1191"/>
          <w:tab w:val="clear" w:pos="1588"/>
          <w:tab w:val="right" w:pos="1701"/>
        </w:tabs>
        <w:spacing w:before="80"/>
        <w:ind w:left="1985" w:hanging="1985"/>
        <w:rPr>
          <w:webHidden/>
          <w:lang w:val="en-US" w:eastAsia="zh-CN"/>
        </w:rPr>
      </w:pPr>
      <w:r w:rsidRPr="001B3B09">
        <w:rPr>
          <w:webHidden/>
          <w:lang w:val="en-US" w:eastAsia="zh-CN"/>
        </w:rPr>
        <w:tab/>
      </w:r>
      <w:proofErr w:type="spellStart"/>
      <w:r w:rsidRPr="006B6993">
        <w:rPr>
          <w:rFonts w:eastAsia="STKaiti"/>
          <w:i/>
          <w:iCs/>
          <w:webHidden/>
          <w:lang w:val="en-US" w:eastAsia="zh-CN"/>
        </w:rPr>
        <w:t>Rx</w:t>
      </w:r>
      <w:r w:rsidRPr="006B6993">
        <w:rPr>
          <w:rFonts w:eastAsia="STKaiti"/>
          <w:i/>
          <w:iCs/>
          <w:webHidden/>
          <w:vertAlign w:val="subscript"/>
          <w:lang w:val="en-US" w:eastAsia="zh-CN"/>
        </w:rPr>
        <w:t>sens</w:t>
      </w:r>
      <w:proofErr w:type="spellEnd"/>
      <w:r w:rsidR="00D255BC" w:rsidRPr="001B3B09">
        <w:rPr>
          <w:rFonts w:hint="eastAsia"/>
          <w:lang w:val="en-GB" w:eastAsia="zh-CN"/>
        </w:rPr>
        <w:t>：</w:t>
      </w:r>
      <w:r w:rsidRPr="001B3B09">
        <w:rPr>
          <w:webHidden/>
          <w:lang w:val="en-US" w:eastAsia="zh-CN"/>
        </w:rPr>
        <w:tab/>
      </w:r>
      <w:bookmarkStart w:id="18" w:name="lt_pId158"/>
      <w:r w:rsidRPr="001B3B09">
        <w:rPr>
          <w:rFonts w:hint="eastAsia"/>
          <w:webHidden/>
          <w:lang w:val="en-US" w:eastAsia="zh-CN"/>
        </w:rPr>
        <w:t>接收机的灵敏度</w:t>
      </w:r>
      <w:bookmarkEnd w:id="18"/>
    </w:p>
    <w:p w14:paraId="0767A3B2" w14:textId="5271EAA8" w:rsidR="00594460" w:rsidRPr="001B3B09" w:rsidRDefault="00594460" w:rsidP="00594460">
      <w:pPr>
        <w:tabs>
          <w:tab w:val="clear" w:pos="794"/>
          <w:tab w:val="clear" w:pos="1191"/>
          <w:tab w:val="clear" w:pos="1588"/>
          <w:tab w:val="right" w:pos="1701"/>
        </w:tabs>
        <w:spacing w:before="80"/>
        <w:ind w:left="1985" w:hanging="1985"/>
        <w:rPr>
          <w:lang w:val="en-US" w:eastAsia="zh-CN"/>
        </w:rPr>
      </w:pPr>
      <w:r w:rsidRPr="001B3B09">
        <w:rPr>
          <w:rFonts w:ascii="STKaiti" w:eastAsia="STKaiti" w:hAnsi="STKaiti"/>
          <w:lang w:val="en-US" w:eastAsia="zh-CN"/>
        </w:rPr>
        <w:tab/>
      </w:r>
      <w:r w:rsidRPr="006B6993">
        <w:rPr>
          <w:rFonts w:eastAsia="STKaiti"/>
          <w:i/>
          <w:iCs/>
          <w:lang w:val="en-US" w:eastAsia="zh-CN"/>
        </w:rPr>
        <w:t>M</w:t>
      </w:r>
      <w:r w:rsidR="00D255BC" w:rsidRPr="001B3B09">
        <w:rPr>
          <w:rFonts w:hint="eastAsia"/>
          <w:lang w:val="en-GB" w:eastAsia="zh-CN"/>
        </w:rPr>
        <w:t>：</w:t>
      </w:r>
      <w:r w:rsidRPr="001B3B09">
        <w:rPr>
          <w:rFonts w:ascii="STKaiti" w:eastAsia="STKaiti" w:hAnsi="STKaiti"/>
          <w:lang w:val="en-US" w:eastAsia="zh-CN"/>
        </w:rPr>
        <w:tab/>
      </w:r>
      <w:bookmarkStart w:id="19" w:name="lt_pId160"/>
      <w:r w:rsidRPr="001B3B09">
        <w:rPr>
          <w:rFonts w:hint="eastAsia"/>
          <w:lang w:val="en-US" w:eastAsia="zh-CN"/>
        </w:rPr>
        <w:t>事件数量，其中</w:t>
      </w:r>
      <w:r w:rsidRPr="006B6993">
        <w:rPr>
          <w:rFonts w:eastAsia="STKaiti"/>
          <w:i/>
          <w:iCs/>
          <w:lang w:val="en-US" w:eastAsia="zh-CN"/>
        </w:rPr>
        <w:t xml:space="preserve">DRSS </w:t>
      </w:r>
      <w:r w:rsidRPr="006B6993">
        <w:rPr>
          <w:i/>
          <w:iCs/>
          <w:lang w:val="en-US" w:eastAsia="zh-CN"/>
        </w:rPr>
        <w:t xml:space="preserve">&gt; </w:t>
      </w:r>
      <w:proofErr w:type="spellStart"/>
      <w:r w:rsidRPr="006B6993">
        <w:rPr>
          <w:rFonts w:eastAsia="STKaiti"/>
          <w:i/>
          <w:iCs/>
          <w:lang w:val="en-US" w:eastAsia="zh-CN"/>
        </w:rPr>
        <w:t>Rx</w:t>
      </w:r>
      <w:r w:rsidRPr="006B6993">
        <w:rPr>
          <w:rFonts w:eastAsia="STKaiti"/>
          <w:i/>
          <w:iCs/>
          <w:vertAlign w:val="subscript"/>
          <w:lang w:val="en-US" w:eastAsia="zh-CN"/>
        </w:rPr>
        <w:t>sens</w:t>
      </w:r>
      <w:bookmarkEnd w:id="19"/>
      <w:proofErr w:type="spellEnd"/>
      <w:r w:rsidRPr="001B3B09">
        <w:rPr>
          <w:rFonts w:hint="eastAsia"/>
          <w:lang w:val="en-US" w:eastAsia="zh-CN"/>
        </w:rPr>
        <w:t>。</w:t>
      </w:r>
      <w:bookmarkStart w:id="20" w:name="lt_pId161"/>
      <w:r w:rsidRPr="001B3B09">
        <w:rPr>
          <w:rFonts w:hint="eastAsia"/>
          <w:lang w:val="en-US" w:eastAsia="zh-CN"/>
        </w:rPr>
        <w:t>注意，大多数情况下</w:t>
      </w:r>
      <w:r w:rsidRPr="006B6993">
        <w:rPr>
          <w:rFonts w:eastAsia="STKaiti"/>
          <w:i/>
          <w:iCs/>
          <w:lang w:val="en-US" w:eastAsia="zh-CN"/>
        </w:rPr>
        <w:t>M</w:t>
      </w:r>
      <w:r w:rsidRPr="006B6993">
        <w:rPr>
          <w:i/>
          <w:iCs/>
          <w:lang w:val="en-US" w:eastAsia="zh-CN"/>
        </w:rPr>
        <w:t xml:space="preserve"> &lt; </w:t>
      </w:r>
      <w:r w:rsidRPr="006B6993">
        <w:rPr>
          <w:rFonts w:eastAsia="STKaiti"/>
          <w:i/>
          <w:iCs/>
          <w:lang w:val="en-US" w:eastAsia="zh-CN"/>
        </w:rPr>
        <w:t>K</w:t>
      </w:r>
      <w:r w:rsidRPr="001B3B09">
        <w:rPr>
          <w:rFonts w:hint="eastAsia"/>
          <w:lang w:val="en-US" w:eastAsia="zh-CN"/>
        </w:rPr>
        <w:t>（生成事件的数量）</w:t>
      </w:r>
      <w:bookmarkEnd w:id="20"/>
    </w:p>
    <w:p w14:paraId="434FFAFD" w14:textId="3E29C03D" w:rsidR="00594460" w:rsidRPr="00602DC9" w:rsidRDefault="00594460" w:rsidP="00602DC9">
      <w:pPr>
        <w:tabs>
          <w:tab w:val="clear" w:pos="794"/>
          <w:tab w:val="clear" w:pos="1191"/>
          <w:tab w:val="clear" w:pos="1588"/>
          <w:tab w:val="right" w:pos="1701"/>
        </w:tabs>
        <w:spacing w:before="80"/>
        <w:ind w:left="1985" w:hanging="1985"/>
        <w:rPr>
          <w:lang w:val="en-US" w:eastAsia="zh-CN"/>
        </w:rPr>
      </w:pPr>
      <w:r w:rsidRPr="001B3B09">
        <w:rPr>
          <w:rFonts w:ascii="STKaiti" w:eastAsia="STKaiti" w:hAnsi="STKaiti"/>
          <w:lang w:val="en-US" w:eastAsia="zh-CN"/>
        </w:rPr>
        <w:tab/>
      </w:r>
      <w:bookmarkStart w:id="21" w:name="lt_pId162"/>
      <w:r w:rsidRPr="006B6993">
        <w:rPr>
          <w:rFonts w:eastAsia="STKaiti"/>
          <w:i/>
          <w:iCs/>
          <w:lang w:val="en-US" w:eastAsia="zh-CN"/>
        </w:rPr>
        <w:t>L</w:t>
      </w:r>
      <w:bookmarkEnd w:id="21"/>
      <w:r w:rsidR="00D255BC" w:rsidRPr="001B3B09">
        <w:rPr>
          <w:rFonts w:hint="eastAsia"/>
          <w:lang w:val="en-GB" w:eastAsia="zh-CN"/>
        </w:rPr>
        <w:t>：</w:t>
      </w:r>
      <w:r w:rsidRPr="001B3B09">
        <w:rPr>
          <w:lang w:val="en-US" w:eastAsia="zh-CN"/>
        </w:rPr>
        <w:tab/>
      </w:r>
      <w:bookmarkStart w:id="22" w:name="lt_pId163"/>
      <w:r w:rsidRPr="001B3B09">
        <w:rPr>
          <w:rFonts w:hint="eastAsia"/>
          <w:lang w:val="en-US" w:eastAsia="zh-CN"/>
        </w:rPr>
        <w:t>干扰发射机的数量</w:t>
      </w:r>
      <w:bookmarkEnd w:id="22"/>
    </w:p>
    <w:p w14:paraId="6E5C98E5" w14:textId="77777777" w:rsidR="00594460" w:rsidRPr="001B3B09" w:rsidRDefault="00594460" w:rsidP="00594460">
      <w:pPr>
        <w:ind w:firstLineChars="200" w:firstLine="480"/>
        <w:rPr>
          <w:lang w:val="en-GB" w:eastAsia="zh-CN"/>
        </w:rPr>
      </w:pPr>
      <w:r w:rsidRPr="001B3B09">
        <w:rPr>
          <w:rFonts w:hint="eastAsia"/>
          <w:lang w:val="en-GB" w:eastAsia="zh-CN"/>
        </w:rPr>
        <w:t>注意，</w:t>
      </w:r>
      <m:oMath>
        <m:f>
          <m:fPr>
            <m:ctrlPr>
              <w:rPr>
                <w:rFonts w:ascii="Cambria Math" w:hAnsi="Cambria Math"/>
              </w:rPr>
            </m:ctrlPr>
          </m:fPr>
          <m:num>
            <m:r>
              <w:rPr>
                <w:rFonts w:ascii="Cambria Math" w:hAnsi="Cambria Math"/>
                <w:lang w:eastAsia="zh-CN"/>
              </w:rPr>
              <m:t>DRSS</m:t>
            </m:r>
          </m:num>
          <m:den>
            <m:sSub>
              <m:sSubPr>
                <m:ctrlPr>
                  <w:rPr>
                    <w:rFonts w:ascii="Cambria Math" w:hAnsi="Cambria Math"/>
                  </w:rPr>
                </m:ctrlPr>
              </m:sSubPr>
              <m:e>
                <m:r>
                  <w:rPr>
                    <w:rFonts w:ascii="Cambria Math" w:hAnsi="Cambria Math"/>
                    <w:lang w:eastAsia="zh-CN"/>
                  </w:rPr>
                  <m:t>IRSS</m:t>
                </m:r>
              </m:e>
              <m:sub>
                <m:r>
                  <w:rPr>
                    <w:rFonts w:ascii="Cambria Math" w:hAnsi="Cambria Math"/>
                    <w:lang w:eastAsia="zh-CN"/>
                  </w:rPr>
                  <m:t>composite</m:t>
                </m:r>
              </m:sub>
            </m:sSub>
            <m:r>
              <m:rPr>
                <m:sty m:val="p"/>
              </m:rPr>
              <w:rPr>
                <w:rFonts w:ascii="Cambria Math" w:hAnsi="Cambria Math"/>
                <w:lang w:val="en-GB" w:eastAsia="zh-CN"/>
              </w:rPr>
              <m:t>+</m:t>
            </m:r>
            <m:r>
              <w:rPr>
                <w:rFonts w:ascii="Cambria Math" w:hAnsi="Cambria Math"/>
                <w:lang w:eastAsia="zh-CN"/>
              </w:rPr>
              <m:t>N</m:t>
            </m:r>
          </m:den>
        </m:f>
        <m:r>
          <m:rPr>
            <m:sty m:val="p"/>
          </m:rPr>
          <w:rPr>
            <w:rFonts w:ascii="Cambria Math" w:hAnsi="Cambria Math"/>
            <w:lang w:val="en-GB" w:eastAsia="zh-CN"/>
          </w:rPr>
          <m:t>≥</m:t>
        </m:r>
        <m:f>
          <m:fPr>
            <m:ctrlPr>
              <w:rPr>
                <w:rFonts w:ascii="Cambria Math" w:hAnsi="Cambria Math"/>
              </w:rPr>
            </m:ctrlPr>
          </m:fPr>
          <m:num>
            <m:r>
              <w:rPr>
                <w:rFonts w:ascii="Cambria Math" w:hAnsi="Cambria Math"/>
                <w:lang w:eastAsia="zh-CN"/>
              </w:rPr>
              <m:t>C</m:t>
            </m:r>
          </m:num>
          <m:den>
            <m:r>
              <w:rPr>
                <w:rFonts w:ascii="Cambria Math" w:hAnsi="Cambria Math"/>
                <w:lang w:eastAsia="zh-CN"/>
              </w:rPr>
              <m:t>I</m:t>
            </m:r>
            <m:r>
              <m:rPr>
                <m:sty m:val="p"/>
              </m:rPr>
              <w:rPr>
                <w:rFonts w:ascii="Cambria Math" w:hAnsi="Cambria Math"/>
                <w:lang w:val="en-GB" w:eastAsia="zh-CN"/>
              </w:rPr>
              <m:t>+</m:t>
            </m:r>
            <m:r>
              <w:rPr>
                <w:rFonts w:ascii="Cambria Math" w:hAnsi="Cambria Math"/>
                <w:lang w:eastAsia="zh-CN"/>
              </w:rPr>
              <m:t>N</m:t>
            </m:r>
          </m:den>
        </m:f>
      </m:oMath>
      <w:r w:rsidRPr="001B3B09">
        <w:rPr>
          <w:rFonts w:hint="eastAsia"/>
          <w:lang w:val="en-GB" w:eastAsia="zh-CN"/>
        </w:rPr>
        <w:t>条件负责检查从不同固定干扰接收的干扰信号之和，是否在某一时刻导致干扰进入</w:t>
      </w:r>
      <w:r w:rsidRPr="001B3B09">
        <w:rPr>
          <w:rFonts w:hint="eastAsia"/>
          <w:lang w:val="en-GB" w:eastAsia="zh-CN"/>
        </w:rPr>
        <w:t>DTTB</w:t>
      </w:r>
      <w:r w:rsidRPr="001B3B09">
        <w:rPr>
          <w:rFonts w:hint="eastAsia"/>
          <w:lang w:val="en-GB" w:eastAsia="zh-CN"/>
        </w:rPr>
        <w:t>接收机。</w:t>
      </w:r>
    </w:p>
    <w:p w14:paraId="716272FD" w14:textId="77777777" w:rsidR="00594460" w:rsidRPr="001B3B09" w:rsidRDefault="00594460" w:rsidP="00594460">
      <w:pPr>
        <w:ind w:firstLineChars="200" w:firstLine="480"/>
        <w:rPr>
          <w:lang w:val="en-GB" w:eastAsia="zh-CN"/>
        </w:rPr>
      </w:pPr>
      <w:r w:rsidRPr="001B3B09">
        <w:rPr>
          <w:rFonts w:hint="eastAsia"/>
          <w:lang w:val="en-GB" w:eastAsia="zh-CN"/>
        </w:rPr>
        <w:t>存在干扰信号时，</w:t>
      </w:r>
      <w:r w:rsidRPr="001B3B09">
        <w:rPr>
          <w:rFonts w:hint="eastAsia"/>
          <w:lang w:val="en-GB" w:eastAsia="zh-CN"/>
        </w:rPr>
        <w:t>DTTB</w:t>
      </w:r>
      <w:r w:rsidRPr="001B3B09">
        <w:rPr>
          <w:rFonts w:hint="eastAsia"/>
          <w:lang w:val="en-GB" w:eastAsia="zh-CN"/>
        </w:rPr>
        <w:t>接收的衰减可以很容易地使用如下公式计算：</w:t>
      </w:r>
    </w:p>
    <w:p w14:paraId="68E24008" w14:textId="7BA614B2" w:rsidR="00594460" w:rsidRPr="001B3B09" w:rsidRDefault="00594460" w:rsidP="00594460">
      <w:pPr>
        <w:tabs>
          <w:tab w:val="clear" w:pos="1191"/>
          <w:tab w:val="clear" w:pos="1588"/>
          <w:tab w:val="clear" w:pos="1985"/>
          <w:tab w:val="center" w:pos="4820"/>
          <w:tab w:val="right" w:pos="9639"/>
        </w:tabs>
        <w:rPr>
          <w:lang w:val="en-GB"/>
        </w:rPr>
      </w:pPr>
      <w:r w:rsidRPr="001B3B09">
        <w:rPr>
          <w:lang w:val="en-GB" w:eastAsia="zh-CN"/>
        </w:rPr>
        <w:tab/>
      </w:r>
      <w:r w:rsidRPr="001B3B09">
        <w:rPr>
          <w:lang w:val="en-GB" w:eastAsia="zh-CN"/>
        </w:rPr>
        <w:tab/>
      </w:r>
      <w:r w:rsidR="009F0551" w:rsidRPr="009F0551">
        <w:rPr>
          <w:iCs/>
        </w:rPr>
        <w:sym w:font="Symbol" w:char="F044"/>
      </w:r>
      <w:proofErr w:type="spellStart"/>
      <w:r w:rsidR="009F0551" w:rsidRPr="009F0551">
        <w:rPr>
          <w:i/>
          <w:iCs/>
          <w:lang w:val="en-GB"/>
        </w:rPr>
        <w:t>p</w:t>
      </w:r>
      <w:r w:rsidR="009F0551" w:rsidRPr="009F0551">
        <w:rPr>
          <w:i/>
          <w:iCs/>
          <w:vertAlign w:val="subscript"/>
          <w:lang w:val="en-GB"/>
        </w:rPr>
        <w:t>I</w:t>
      </w:r>
      <w:proofErr w:type="spellEnd"/>
      <w:r w:rsidR="009F0551" w:rsidRPr="009F0551">
        <w:rPr>
          <w:iCs/>
          <w:lang w:val="en-GB"/>
        </w:rPr>
        <w:t xml:space="preserve"> = </w:t>
      </w:r>
      <w:r w:rsidR="009F0551" w:rsidRPr="009F0551">
        <w:rPr>
          <w:i/>
          <w:iCs/>
          <w:lang w:val="en-GB"/>
        </w:rPr>
        <w:t>P</w:t>
      </w:r>
      <w:r w:rsidR="009F0551" w:rsidRPr="009F0551">
        <w:rPr>
          <w:i/>
          <w:iCs/>
          <w:vertAlign w:val="subscript"/>
          <w:lang w:val="en-GB"/>
        </w:rPr>
        <w:t>I</w:t>
      </w:r>
      <w:r w:rsidR="009F0551" w:rsidRPr="009F0551">
        <w:rPr>
          <w:i/>
          <w:iCs/>
          <w:lang w:val="en-GB"/>
        </w:rPr>
        <w:t xml:space="preserve"> </w:t>
      </w:r>
      <w:r w:rsidR="009F0551" w:rsidRPr="009F0551">
        <w:rPr>
          <w:iCs/>
          <w:lang w:val="en-GB"/>
        </w:rPr>
        <w:t>(</w:t>
      </w:r>
      <w:r w:rsidR="009F0551" w:rsidRPr="009F0551">
        <w:rPr>
          <w:i/>
          <w:iCs/>
          <w:lang w:val="en-GB"/>
        </w:rPr>
        <w:t>N+I</w:t>
      </w:r>
      <w:r w:rsidR="009F0551" w:rsidRPr="009F0551">
        <w:rPr>
          <w:iCs/>
          <w:lang w:val="en-GB"/>
        </w:rPr>
        <w:t xml:space="preserve">) − </w:t>
      </w:r>
      <w:r w:rsidR="009F0551" w:rsidRPr="009F0551">
        <w:rPr>
          <w:i/>
          <w:iCs/>
          <w:lang w:val="en-GB"/>
        </w:rPr>
        <w:t>P</w:t>
      </w:r>
      <w:r w:rsidR="009F0551" w:rsidRPr="009F0551">
        <w:rPr>
          <w:i/>
          <w:iCs/>
          <w:vertAlign w:val="subscript"/>
          <w:lang w:val="en-GB"/>
        </w:rPr>
        <w:t>I</w:t>
      </w:r>
      <w:r w:rsidR="009F0551" w:rsidRPr="009F0551">
        <w:rPr>
          <w:i/>
          <w:iCs/>
          <w:lang w:val="en-GB"/>
        </w:rPr>
        <w:t xml:space="preserve"> </w:t>
      </w:r>
      <w:r w:rsidR="009F0551" w:rsidRPr="009F0551">
        <w:rPr>
          <w:iCs/>
          <w:lang w:val="en-GB"/>
        </w:rPr>
        <w:t>(</w:t>
      </w:r>
      <w:r w:rsidR="009F0551" w:rsidRPr="009F0551">
        <w:rPr>
          <w:i/>
          <w:iCs/>
          <w:lang w:val="en-GB"/>
        </w:rPr>
        <w:t>N</w:t>
      </w:r>
      <w:r w:rsidR="009F0551" w:rsidRPr="009F0551">
        <w:rPr>
          <w:iCs/>
          <w:lang w:val="en-GB"/>
        </w:rPr>
        <w:t>)</w:t>
      </w:r>
      <w:r w:rsidRPr="001B3B09">
        <w:rPr>
          <w:lang w:val="en-GB"/>
        </w:rPr>
        <w:tab/>
      </w:r>
      <w:r w:rsidR="006A36D3" w:rsidRPr="006A36D3">
        <w:rPr>
          <w:lang w:val="en-GB"/>
        </w:rPr>
        <w:t>(3)</w:t>
      </w:r>
    </w:p>
    <w:p w14:paraId="4ABF50F1" w14:textId="77777777" w:rsidR="00594460" w:rsidRPr="001B3B09" w:rsidRDefault="00594460" w:rsidP="00594460">
      <w:pPr>
        <w:rPr>
          <w:lang w:val="en-GB" w:eastAsia="zh-CN"/>
        </w:rPr>
      </w:pPr>
      <w:r w:rsidRPr="001B3B09">
        <w:rPr>
          <w:rFonts w:hint="eastAsia"/>
          <w:lang w:val="en-GB" w:eastAsia="zh-CN"/>
        </w:rPr>
        <w:t>式中：</w:t>
      </w:r>
    </w:p>
    <w:p w14:paraId="289105D1" w14:textId="5DCD54B4" w:rsidR="00594460" w:rsidRPr="001B3B09" w:rsidRDefault="00594460" w:rsidP="00594460">
      <w:pPr>
        <w:tabs>
          <w:tab w:val="clear" w:pos="794"/>
          <w:tab w:val="clear" w:pos="1191"/>
          <w:tab w:val="clear" w:pos="1588"/>
          <w:tab w:val="right" w:pos="1701"/>
        </w:tabs>
        <w:spacing w:before="80"/>
        <w:ind w:left="1985" w:hanging="1985"/>
        <w:rPr>
          <w:lang w:val="en-US" w:eastAsia="zh-CN"/>
        </w:rPr>
      </w:pPr>
      <w:r w:rsidRPr="001B3B09">
        <w:rPr>
          <w:rFonts w:ascii="STKaiti" w:eastAsia="STKaiti" w:hAnsi="STKaiti"/>
          <w:lang w:val="en-US" w:eastAsia="zh-CN"/>
        </w:rPr>
        <w:tab/>
      </w:r>
      <w:r w:rsidR="001C03EA" w:rsidRPr="001C03EA">
        <w:rPr>
          <w:rFonts w:eastAsia="STKaiti"/>
          <w:i/>
          <w:iCs/>
          <w:lang w:eastAsia="zh-CN"/>
        </w:rPr>
        <w:t>P</w:t>
      </w:r>
      <w:r w:rsidR="001C03EA" w:rsidRPr="001C03EA">
        <w:rPr>
          <w:rFonts w:eastAsia="STKaiti"/>
          <w:i/>
          <w:iCs/>
          <w:vertAlign w:val="subscript"/>
          <w:lang w:eastAsia="zh-CN"/>
        </w:rPr>
        <w:t>I</w:t>
      </w:r>
      <w:r w:rsidR="001C03EA" w:rsidRPr="001C03EA">
        <w:rPr>
          <w:rFonts w:eastAsia="STKaiti"/>
          <w:i/>
          <w:iCs/>
          <w:lang w:eastAsia="zh-CN"/>
        </w:rPr>
        <w:t xml:space="preserve"> (N)</w:t>
      </w:r>
      <w:r w:rsidR="005C61E3" w:rsidRPr="001B3B09">
        <w:rPr>
          <w:rFonts w:hint="eastAsia"/>
          <w:lang w:val="en-GB" w:eastAsia="zh-CN"/>
        </w:rPr>
        <w:t>：</w:t>
      </w:r>
      <w:r w:rsidRPr="001B3B09">
        <w:rPr>
          <w:lang w:val="en-US" w:eastAsia="zh-CN"/>
        </w:rPr>
        <w:tab/>
      </w:r>
      <w:bookmarkStart w:id="23" w:name="lt_pId170"/>
      <w:r w:rsidRPr="001B3B09">
        <w:rPr>
          <w:rFonts w:hint="eastAsia"/>
          <w:lang w:val="en-GB" w:eastAsia="zh-CN"/>
        </w:rPr>
        <w:t>仅存在噪声时的</w:t>
      </w:r>
      <w:bookmarkEnd w:id="23"/>
      <w:proofErr w:type="spellStart"/>
      <w:r w:rsidR="005E415B" w:rsidRPr="005E415B">
        <w:rPr>
          <w:rFonts w:ascii="STKaiti" w:eastAsia="STKaiti" w:hAnsi="STKaiti"/>
          <w:i/>
          <w:lang w:eastAsia="zh-CN"/>
        </w:rPr>
        <w:t>p</w:t>
      </w:r>
      <w:r w:rsidR="005E415B" w:rsidRPr="005E415B">
        <w:rPr>
          <w:rFonts w:ascii="STKaiti" w:eastAsia="STKaiti" w:hAnsi="STKaiti"/>
          <w:i/>
          <w:vertAlign w:val="subscript"/>
          <w:lang w:eastAsia="zh-CN"/>
        </w:rPr>
        <w:t>I</w:t>
      </w:r>
      <w:proofErr w:type="spellEnd"/>
    </w:p>
    <w:p w14:paraId="5E98FBB7" w14:textId="0198E6C3" w:rsidR="00594460" w:rsidRPr="001B3B09" w:rsidRDefault="00594460" w:rsidP="00594460">
      <w:pPr>
        <w:tabs>
          <w:tab w:val="clear" w:pos="794"/>
          <w:tab w:val="clear" w:pos="1191"/>
          <w:tab w:val="clear" w:pos="1588"/>
          <w:tab w:val="right" w:pos="1701"/>
        </w:tabs>
        <w:spacing w:before="80"/>
        <w:ind w:left="1985" w:hanging="1985"/>
        <w:rPr>
          <w:lang w:val="en-US" w:eastAsia="zh-CN"/>
        </w:rPr>
      </w:pPr>
      <w:r w:rsidRPr="001B3B09">
        <w:rPr>
          <w:rFonts w:ascii="STKaiti" w:eastAsia="STKaiti" w:hAnsi="STKaiti"/>
          <w:lang w:val="en-US" w:eastAsia="zh-CN"/>
        </w:rPr>
        <w:tab/>
      </w:r>
      <w:r w:rsidR="001C03EA" w:rsidRPr="004B22AB">
        <w:rPr>
          <w:rFonts w:eastAsia="STKaiti"/>
          <w:i/>
          <w:iCs/>
          <w:lang w:val="en-US" w:eastAsia="zh-CN"/>
        </w:rPr>
        <w:t>P</w:t>
      </w:r>
      <w:r w:rsidR="001C03EA" w:rsidRPr="004B22AB">
        <w:rPr>
          <w:rFonts w:eastAsia="STKaiti"/>
          <w:i/>
          <w:iCs/>
          <w:vertAlign w:val="subscript"/>
          <w:lang w:val="en-US" w:eastAsia="zh-CN"/>
        </w:rPr>
        <w:t>I</w:t>
      </w:r>
      <w:r w:rsidR="001C03EA" w:rsidRPr="004B22AB">
        <w:rPr>
          <w:rFonts w:eastAsia="STKaiti"/>
          <w:i/>
          <w:iCs/>
          <w:lang w:val="en-US" w:eastAsia="zh-CN"/>
        </w:rPr>
        <w:t xml:space="preserve"> (N+</w:t>
      </w:r>
      <w:proofErr w:type="gramStart"/>
      <w:r w:rsidR="001C03EA" w:rsidRPr="004B22AB">
        <w:rPr>
          <w:rFonts w:eastAsia="STKaiti"/>
          <w:i/>
          <w:iCs/>
          <w:lang w:val="en-US" w:eastAsia="zh-CN"/>
        </w:rPr>
        <w:t>I)</w:t>
      </w:r>
      <w:r w:rsidR="005C61E3" w:rsidRPr="001B3B09">
        <w:rPr>
          <w:rFonts w:hint="eastAsia"/>
          <w:lang w:val="en-GB" w:eastAsia="zh-CN"/>
        </w:rPr>
        <w:t>：</w:t>
      </w:r>
      <w:proofErr w:type="gramEnd"/>
      <w:r w:rsidRPr="001B3B09">
        <w:rPr>
          <w:lang w:val="en-US" w:eastAsia="zh-CN"/>
        </w:rPr>
        <w:tab/>
      </w:r>
      <w:bookmarkStart w:id="24" w:name="lt_pId172"/>
      <w:r w:rsidRPr="001B3B09">
        <w:rPr>
          <w:rFonts w:hint="eastAsia"/>
          <w:lang w:val="en-US" w:eastAsia="zh-CN"/>
        </w:rPr>
        <w:t>同时</w:t>
      </w:r>
      <w:r w:rsidRPr="001B3B09">
        <w:rPr>
          <w:rFonts w:hint="eastAsia"/>
          <w:lang w:val="en-GB" w:eastAsia="zh-CN"/>
        </w:rPr>
        <w:t>存在噪声和干扰时的</w:t>
      </w:r>
      <w:bookmarkEnd w:id="24"/>
      <w:proofErr w:type="spellStart"/>
      <w:r w:rsidR="005E415B" w:rsidRPr="004B22AB">
        <w:rPr>
          <w:rFonts w:ascii="STKaiti" w:eastAsia="STKaiti" w:hAnsi="STKaiti"/>
          <w:i/>
          <w:lang w:val="en-US" w:eastAsia="zh-CN"/>
        </w:rPr>
        <w:t>p</w:t>
      </w:r>
      <w:r w:rsidR="005E415B" w:rsidRPr="004B22AB">
        <w:rPr>
          <w:rFonts w:ascii="STKaiti" w:eastAsia="STKaiti" w:hAnsi="STKaiti"/>
          <w:i/>
          <w:vertAlign w:val="subscript"/>
          <w:lang w:val="en-US" w:eastAsia="zh-CN"/>
        </w:rPr>
        <w:t>I</w:t>
      </w:r>
      <w:proofErr w:type="spellEnd"/>
      <w:r w:rsidRPr="001B3B09">
        <w:rPr>
          <w:rFonts w:hint="eastAsia"/>
          <w:lang w:val="en-US" w:eastAsia="zh-CN"/>
        </w:rPr>
        <w:t>。</w:t>
      </w:r>
    </w:p>
    <w:p w14:paraId="2DFD7EB0" w14:textId="0B25EB11" w:rsidR="00594460" w:rsidRPr="001B3B09" w:rsidRDefault="00594460" w:rsidP="00594460">
      <w:pPr>
        <w:ind w:firstLineChars="200" w:firstLine="480"/>
        <w:rPr>
          <w:lang w:val="en-GB" w:eastAsia="zh-CN"/>
        </w:rPr>
      </w:pPr>
      <w:r w:rsidRPr="001B3B09">
        <w:rPr>
          <w:rFonts w:hint="eastAsia"/>
          <w:lang w:val="en-GB" w:eastAsia="zh-CN"/>
        </w:rPr>
        <w:t>对于公式</w:t>
      </w:r>
      <w:r w:rsidR="004B22AB" w:rsidRPr="004B22AB">
        <w:rPr>
          <w:lang w:val="en-GB" w:eastAsia="zh-CN"/>
        </w:rPr>
        <w:t>(2)</w:t>
      </w:r>
      <w:r w:rsidRPr="001B3B09">
        <w:rPr>
          <w:rFonts w:hint="eastAsia"/>
          <w:lang w:val="en-GB" w:eastAsia="zh-CN"/>
        </w:rPr>
        <w:t>，很明显</w:t>
      </w:r>
      <w:r w:rsidR="007C6EE9" w:rsidRPr="007C6EE9">
        <w:rPr>
          <w:rFonts w:eastAsia="STKaiti"/>
          <w:i/>
          <w:iCs/>
          <w:lang w:val="en-GB" w:eastAsia="zh-CN"/>
        </w:rPr>
        <w:t>P</w:t>
      </w:r>
      <w:r w:rsidR="007C6EE9" w:rsidRPr="007C6EE9">
        <w:rPr>
          <w:rFonts w:eastAsia="STKaiti"/>
          <w:i/>
          <w:iCs/>
          <w:vertAlign w:val="subscript"/>
          <w:lang w:val="en-GB" w:eastAsia="zh-CN"/>
        </w:rPr>
        <w:t>I</w:t>
      </w:r>
      <w:r w:rsidR="007C6EE9" w:rsidRPr="007C6EE9">
        <w:rPr>
          <w:rFonts w:eastAsia="STKaiti"/>
          <w:i/>
          <w:iCs/>
          <w:lang w:val="en-GB" w:eastAsia="zh-CN"/>
        </w:rPr>
        <w:t xml:space="preserve"> (N) = 0</w:t>
      </w:r>
      <w:r w:rsidRPr="001B3B09">
        <w:rPr>
          <w:rFonts w:hint="eastAsia"/>
          <w:lang w:val="en-GB" w:eastAsia="zh-CN"/>
        </w:rPr>
        <w:t>。那么便可得出以下公式：</w:t>
      </w:r>
    </w:p>
    <w:p w14:paraId="70F1EC4B" w14:textId="214B8381" w:rsidR="00594460" w:rsidRPr="006B6993" w:rsidRDefault="00594460" w:rsidP="00594460">
      <w:pPr>
        <w:tabs>
          <w:tab w:val="clear" w:pos="1191"/>
          <w:tab w:val="clear" w:pos="1588"/>
          <w:tab w:val="clear" w:pos="1985"/>
          <w:tab w:val="center" w:pos="4820"/>
          <w:tab w:val="right" w:pos="9639"/>
        </w:tabs>
        <w:rPr>
          <w:i/>
          <w:lang w:val="en-GB"/>
        </w:rPr>
      </w:pPr>
      <w:r w:rsidRPr="001B3B09">
        <w:rPr>
          <w:lang w:val="en-GB" w:eastAsia="zh-CN"/>
        </w:rPr>
        <w:tab/>
      </w:r>
      <w:r w:rsidRPr="001B3B09">
        <w:rPr>
          <w:lang w:val="en-GB" w:eastAsia="zh-CN"/>
        </w:rPr>
        <w:tab/>
      </w:r>
      <w:bookmarkStart w:id="25" w:name="lt_pId175"/>
      <w:r w:rsidRPr="006B6993">
        <w:rPr>
          <w:i/>
        </w:rPr>
        <w:sym w:font="Symbol" w:char="F044"/>
      </w:r>
      <w:proofErr w:type="spellStart"/>
      <w:r w:rsidRPr="006B6993">
        <w:rPr>
          <w:rFonts w:eastAsia="STKaiti"/>
          <w:i/>
          <w:lang w:val="en-GB"/>
        </w:rPr>
        <w:t>p</w:t>
      </w:r>
      <w:r w:rsidRPr="006B6993">
        <w:rPr>
          <w:rFonts w:eastAsia="STKaiti"/>
          <w:i/>
          <w:vertAlign w:val="subscript"/>
          <w:lang w:val="en-GB"/>
        </w:rPr>
        <w:t>I</w:t>
      </w:r>
      <w:proofErr w:type="spellEnd"/>
      <w:r w:rsidRPr="006B6993">
        <w:rPr>
          <w:i/>
          <w:lang w:val="en-GB"/>
        </w:rPr>
        <w:t xml:space="preserve"> = </w:t>
      </w:r>
      <w:bookmarkEnd w:id="25"/>
      <w:r w:rsidR="00705A6F" w:rsidRPr="00705A6F">
        <w:rPr>
          <w:rFonts w:eastAsia="STKaiti"/>
          <w:i/>
          <w:lang w:val="en-GB"/>
        </w:rPr>
        <w:t>P</w:t>
      </w:r>
      <w:r w:rsidR="00705A6F" w:rsidRPr="00705A6F">
        <w:rPr>
          <w:rFonts w:eastAsia="STKaiti"/>
          <w:i/>
          <w:vertAlign w:val="subscript"/>
          <w:lang w:val="en-GB"/>
        </w:rPr>
        <w:t>I</w:t>
      </w:r>
      <w:r w:rsidR="00705A6F" w:rsidRPr="00705A6F">
        <w:rPr>
          <w:rFonts w:eastAsia="STKaiti"/>
          <w:i/>
          <w:lang w:val="en-GB"/>
        </w:rPr>
        <w:t xml:space="preserve"> (N+I)</w:t>
      </w:r>
    </w:p>
    <w:p w14:paraId="0C02E898" w14:textId="1F2B9196" w:rsidR="00594460" w:rsidRPr="001B3B09" w:rsidRDefault="00594460" w:rsidP="00594460">
      <w:pPr>
        <w:tabs>
          <w:tab w:val="clear" w:pos="1191"/>
          <w:tab w:val="clear" w:pos="1588"/>
          <w:tab w:val="clear" w:pos="1985"/>
          <w:tab w:val="center" w:pos="4820"/>
          <w:tab w:val="right" w:pos="9639"/>
        </w:tabs>
        <w:rPr>
          <w:lang w:val="en-GB"/>
        </w:rPr>
      </w:pPr>
      <w:r w:rsidRPr="001B3B09">
        <w:rPr>
          <w:lang w:val="en-GB"/>
        </w:rPr>
        <w:tab/>
      </w:r>
      <w:r w:rsidRPr="001B3B09">
        <w:rPr>
          <w:lang w:val="en-GB"/>
        </w:rPr>
        <w:tab/>
      </w:r>
      <w:bookmarkStart w:id="26" w:name="lt_pId176"/>
      <w:r w:rsidRPr="001B3B09">
        <w:rPr>
          <w:lang w:val="en-GB"/>
        </w:rPr>
        <w:t>=</w:t>
      </w:r>
      <w:r w:rsidRPr="001B3B09">
        <w:rPr>
          <w:rFonts w:ascii="STKaiti" w:eastAsia="STKaiti" w:hAnsi="STKaiti"/>
          <w:lang w:val="en-GB"/>
        </w:rPr>
        <w:t xml:space="preserve"> </w:t>
      </w:r>
      <w:proofErr w:type="spellStart"/>
      <w:r w:rsidRPr="006B6993">
        <w:rPr>
          <w:rFonts w:eastAsia="STKaiti"/>
          <w:i/>
          <w:iCs/>
          <w:lang w:val="en-GB"/>
        </w:rPr>
        <w:t>p</w:t>
      </w:r>
      <w:r w:rsidRPr="006B6993">
        <w:rPr>
          <w:rFonts w:eastAsia="STKaiti"/>
          <w:i/>
          <w:iCs/>
          <w:vertAlign w:val="subscript"/>
          <w:lang w:val="en-GB"/>
        </w:rPr>
        <w:t>I</w:t>
      </w:r>
      <w:bookmarkEnd w:id="26"/>
      <w:proofErr w:type="spellEnd"/>
      <w:r w:rsidRPr="001B3B09">
        <w:rPr>
          <w:rFonts w:ascii="STKaiti" w:eastAsia="STKaiti" w:hAnsi="STKaiti"/>
          <w:lang w:val="en-GB"/>
        </w:rPr>
        <w:tab/>
      </w:r>
      <w:r w:rsidR="006A36D3" w:rsidRPr="006A36D3">
        <w:rPr>
          <w:lang w:val="en-GB"/>
        </w:rPr>
        <w:t>(4)</w:t>
      </w:r>
    </w:p>
    <w:p w14:paraId="66A1BFB2" w14:textId="181EFED5" w:rsidR="00594460" w:rsidRPr="001B3B09" w:rsidRDefault="00594460" w:rsidP="00594460">
      <w:pPr>
        <w:ind w:firstLineChars="200" w:firstLine="480"/>
        <w:rPr>
          <w:lang w:val="en-GB" w:eastAsia="zh-CN"/>
        </w:rPr>
      </w:pPr>
      <w:r w:rsidRPr="001B3B09">
        <w:rPr>
          <w:rFonts w:hint="eastAsia"/>
          <w:lang w:val="en-GB" w:eastAsia="zh-CN"/>
        </w:rPr>
        <w:t>从公式</w:t>
      </w:r>
      <w:r w:rsidR="006A36D3" w:rsidRPr="006A36D3">
        <w:rPr>
          <w:lang w:val="en-GB" w:eastAsia="zh-CN"/>
        </w:rPr>
        <w:t>(4)</w:t>
      </w:r>
      <w:r w:rsidRPr="001B3B09">
        <w:rPr>
          <w:rFonts w:hint="eastAsia"/>
          <w:lang w:val="en-GB" w:eastAsia="zh-CN"/>
        </w:rPr>
        <w:t>可以得出结论，在存在干扰信号的情况下，</w:t>
      </w:r>
      <w:r w:rsidRPr="001B3B09">
        <w:rPr>
          <w:rFonts w:hint="eastAsia"/>
          <w:lang w:val="en-GB" w:eastAsia="zh-CN"/>
        </w:rPr>
        <w:t>DTTB</w:t>
      </w:r>
      <w:r w:rsidRPr="001B3B09">
        <w:rPr>
          <w:rFonts w:hint="eastAsia"/>
          <w:lang w:val="en-GB" w:eastAsia="zh-CN"/>
        </w:rPr>
        <w:t>接收的劣化就是蒙特卡洛仿真中的</w:t>
      </w:r>
      <w:proofErr w:type="spellStart"/>
      <w:r w:rsidR="00BF377F" w:rsidRPr="00BF377F">
        <w:rPr>
          <w:rFonts w:ascii="STKaiti" w:eastAsia="STKaiti" w:hAnsi="STKaiti"/>
          <w:i/>
          <w:lang w:val="en-GB" w:eastAsia="zh-CN"/>
        </w:rPr>
        <w:t>p</w:t>
      </w:r>
      <w:r w:rsidR="00BF377F" w:rsidRPr="00BF377F">
        <w:rPr>
          <w:rFonts w:ascii="STKaiti" w:eastAsia="STKaiti" w:hAnsi="STKaiti"/>
          <w:i/>
          <w:vertAlign w:val="subscript"/>
          <w:lang w:val="en-GB" w:eastAsia="zh-CN"/>
        </w:rPr>
        <w:t>I</w:t>
      </w:r>
      <w:proofErr w:type="spellEnd"/>
      <w:r w:rsidRPr="001B3B09">
        <w:rPr>
          <w:rFonts w:hint="eastAsia"/>
          <w:lang w:val="en-GB" w:eastAsia="zh-CN"/>
        </w:rPr>
        <w:t>，见公式</w:t>
      </w:r>
      <w:r w:rsidR="006A36D3" w:rsidRPr="006A36D3">
        <w:rPr>
          <w:lang w:val="en-GB" w:eastAsia="zh-CN"/>
        </w:rPr>
        <w:t>(1)</w:t>
      </w:r>
      <w:r w:rsidRPr="001B3B09">
        <w:rPr>
          <w:rFonts w:hint="eastAsia"/>
          <w:lang w:val="en-GB" w:eastAsia="zh-CN"/>
        </w:rPr>
        <w:t>和</w:t>
      </w:r>
      <w:r w:rsidR="006A36D3" w:rsidRPr="006A36D3">
        <w:rPr>
          <w:lang w:val="en-GB" w:eastAsia="zh-CN"/>
        </w:rPr>
        <w:t>(2</w:t>
      </w:r>
      <w:r w:rsidR="006A36D3">
        <w:rPr>
          <w:lang w:val="en-GB" w:eastAsia="zh-CN"/>
        </w:rPr>
        <w:t>)</w:t>
      </w:r>
      <w:r w:rsidRPr="001B3B09">
        <w:rPr>
          <w:rFonts w:hint="eastAsia"/>
          <w:lang w:val="en-GB" w:eastAsia="zh-CN"/>
        </w:rPr>
        <w:t>所述。</w:t>
      </w:r>
    </w:p>
    <w:p w14:paraId="6643FD82" w14:textId="77777777" w:rsidR="00594460" w:rsidRPr="001B3B09" w:rsidRDefault="00594460" w:rsidP="00594460">
      <w:pPr>
        <w:ind w:firstLineChars="200" w:firstLine="480"/>
        <w:rPr>
          <w:lang w:val="en-GB" w:eastAsia="zh-CN"/>
        </w:rPr>
      </w:pPr>
      <w:r w:rsidRPr="001B3B09">
        <w:rPr>
          <w:rFonts w:hint="eastAsia"/>
          <w:lang w:val="en-GB" w:eastAsia="zh-CN"/>
        </w:rPr>
        <w:t>应该注意的是，</w:t>
      </w:r>
      <w:proofErr w:type="spellStart"/>
      <w:r w:rsidRPr="006B6993">
        <w:rPr>
          <w:rFonts w:eastAsia="STKaiti"/>
          <w:i/>
          <w:iCs/>
          <w:color w:val="000000"/>
          <w:lang w:val="en-GB" w:eastAsia="zh-CN"/>
        </w:rPr>
        <w:t>p</w:t>
      </w:r>
      <w:r w:rsidRPr="006B6993">
        <w:rPr>
          <w:rFonts w:eastAsia="STKaiti"/>
          <w:i/>
          <w:iCs/>
          <w:color w:val="000000"/>
          <w:vertAlign w:val="subscript"/>
          <w:lang w:val="en-GB" w:eastAsia="zh-CN"/>
        </w:rPr>
        <w:t>I</w:t>
      </w:r>
      <w:proofErr w:type="spellEnd"/>
      <w:r w:rsidRPr="001B3B09">
        <w:rPr>
          <w:rFonts w:hint="eastAsia"/>
          <w:lang w:val="en-GB" w:eastAsia="zh-CN"/>
        </w:rPr>
        <w:t>作为模拟区域内所有样本的平均概率，将受到正在建模的干扰场景的显著影响。例如，在</w:t>
      </w:r>
      <w:r w:rsidRPr="001B3B09">
        <w:rPr>
          <w:rFonts w:hint="eastAsia"/>
          <w:lang w:val="en-GB" w:eastAsia="zh-CN"/>
        </w:rPr>
        <w:t>DTTB</w:t>
      </w:r>
      <w:r w:rsidRPr="001B3B09">
        <w:rPr>
          <w:rFonts w:hint="eastAsia"/>
          <w:lang w:val="en-GB" w:eastAsia="zh-CN"/>
        </w:rPr>
        <w:t>覆盖区域边缘的</w:t>
      </w:r>
      <w:r w:rsidRPr="001B3B09">
        <w:rPr>
          <w:lang w:val="en-GB" w:eastAsia="zh-CN"/>
        </w:rPr>
        <w:t>100 m × 100 m</w:t>
      </w:r>
      <w:r w:rsidRPr="001B3B09">
        <w:rPr>
          <w:rFonts w:hint="eastAsia"/>
          <w:lang w:val="en-GB" w:eastAsia="zh-CN"/>
        </w:rPr>
        <w:t>像素中计算的</w:t>
      </w:r>
      <w:proofErr w:type="spellStart"/>
      <w:r w:rsidRPr="006B6993">
        <w:rPr>
          <w:rFonts w:eastAsia="STKaiti"/>
          <w:i/>
          <w:iCs/>
          <w:color w:val="000000"/>
          <w:lang w:val="en-GB" w:eastAsia="zh-CN"/>
        </w:rPr>
        <w:t>p</w:t>
      </w:r>
      <w:r w:rsidRPr="006B6993">
        <w:rPr>
          <w:rFonts w:eastAsia="STKaiti"/>
          <w:i/>
          <w:iCs/>
          <w:color w:val="000000"/>
          <w:vertAlign w:val="subscript"/>
          <w:lang w:val="en-GB" w:eastAsia="zh-CN"/>
        </w:rPr>
        <w:t>I</w:t>
      </w:r>
      <w:proofErr w:type="spellEnd"/>
      <w:r w:rsidRPr="001B3B09">
        <w:rPr>
          <w:rFonts w:hint="eastAsia"/>
          <w:lang w:val="en-GB" w:eastAsia="zh-CN"/>
        </w:rPr>
        <w:t>，由于有用信号电平低，将远高于在整个</w:t>
      </w:r>
      <w:r w:rsidRPr="001B3B09">
        <w:rPr>
          <w:rFonts w:hint="eastAsia"/>
          <w:lang w:val="en-GB" w:eastAsia="zh-CN"/>
        </w:rPr>
        <w:t>DTTB</w:t>
      </w:r>
      <w:r w:rsidRPr="001B3B09">
        <w:rPr>
          <w:rFonts w:hint="eastAsia"/>
          <w:lang w:val="en-GB" w:eastAsia="zh-CN"/>
        </w:rPr>
        <w:t>覆盖区域中计算的</w:t>
      </w:r>
      <w:proofErr w:type="spellStart"/>
      <w:r w:rsidRPr="006B6993">
        <w:rPr>
          <w:rFonts w:eastAsia="STKaiti"/>
          <w:i/>
          <w:iCs/>
          <w:color w:val="000000"/>
          <w:lang w:val="en-GB" w:eastAsia="zh-CN"/>
        </w:rPr>
        <w:t>p</w:t>
      </w:r>
      <w:r w:rsidRPr="006B6993">
        <w:rPr>
          <w:rFonts w:eastAsia="STKaiti"/>
          <w:i/>
          <w:iCs/>
          <w:color w:val="000000"/>
          <w:vertAlign w:val="subscript"/>
          <w:lang w:val="en-GB" w:eastAsia="zh-CN"/>
        </w:rPr>
        <w:t>I</w:t>
      </w:r>
      <w:proofErr w:type="spellEnd"/>
      <w:r w:rsidRPr="001B3B09">
        <w:rPr>
          <w:rFonts w:hint="eastAsia"/>
          <w:lang w:val="en-GB" w:eastAsia="zh-CN"/>
        </w:rPr>
        <w:t>。</w:t>
      </w:r>
    </w:p>
    <w:p w14:paraId="59614901" w14:textId="040211A9" w:rsidR="00594460" w:rsidRPr="001B3B09" w:rsidRDefault="00594460" w:rsidP="00885357">
      <w:pPr>
        <w:spacing w:after="120"/>
        <w:ind w:firstLineChars="200" w:firstLine="480"/>
        <w:rPr>
          <w:lang w:val="en-GB" w:eastAsia="zh-CN"/>
        </w:rPr>
      </w:pPr>
      <w:r w:rsidRPr="001B3B09">
        <w:rPr>
          <w:rFonts w:hint="eastAsia"/>
          <w:lang w:val="en-GB" w:eastAsia="zh-CN"/>
        </w:rPr>
        <w:t>请记住</w:t>
      </w:r>
      <w:proofErr w:type="spellStart"/>
      <w:r w:rsidRPr="006B6993">
        <w:rPr>
          <w:rFonts w:eastAsia="STKaiti"/>
          <w:i/>
          <w:iCs/>
          <w:color w:val="000000"/>
          <w:lang w:val="en-GB" w:eastAsia="zh-CN"/>
        </w:rPr>
        <w:t>p</w:t>
      </w:r>
      <w:r w:rsidRPr="006B6993">
        <w:rPr>
          <w:rFonts w:eastAsia="STKaiti"/>
          <w:i/>
          <w:iCs/>
          <w:color w:val="000000"/>
          <w:vertAlign w:val="subscript"/>
          <w:lang w:val="en-GB" w:eastAsia="zh-CN"/>
        </w:rPr>
        <w:t>I</w:t>
      </w:r>
      <w:proofErr w:type="spellEnd"/>
      <w:r w:rsidRPr="001B3B09">
        <w:rPr>
          <w:rFonts w:hint="eastAsia"/>
          <w:lang w:val="en-GB" w:eastAsia="zh-CN"/>
        </w:rPr>
        <w:t>在时间上保持不变的也很重要。如果我们认为出现干扰</w:t>
      </w:r>
      <w:r w:rsidR="003D0F11" w:rsidRPr="003D0F11">
        <w:rPr>
          <w:color w:val="000000"/>
          <w:szCs w:val="24"/>
          <w:lang w:val="en-GB" w:eastAsia="zh-CN"/>
        </w:rPr>
        <w:t>(</w:t>
      </w:r>
      <w:r w:rsidR="003D0F11" w:rsidRPr="003D0F11">
        <w:rPr>
          <w:i/>
          <w:color w:val="000000"/>
          <w:szCs w:val="24"/>
          <w:lang w:val="en-GB" w:eastAsia="zh-CN"/>
        </w:rPr>
        <w:t>I</w:t>
      </w:r>
      <w:r w:rsidR="003D0F11" w:rsidRPr="003D0F11">
        <w:rPr>
          <w:color w:val="000000"/>
          <w:szCs w:val="24"/>
          <w:lang w:val="en-GB" w:eastAsia="zh-CN"/>
        </w:rPr>
        <w:t>)</w:t>
      </w:r>
      <w:r w:rsidRPr="001B3B09">
        <w:rPr>
          <w:rFonts w:hint="eastAsia"/>
          <w:lang w:val="en-GB" w:eastAsia="zh-CN"/>
        </w:rPr>
        <w:t>和不出现干扰</w:t>
      </w:r>
      <w:r w:rsidR="003D0F11" w:rsidRPr="003D0F11">
        <w:rPr>
          <w:color w:val="000000"/>
          <w:szCs w:val="24"/>
          <w:lang w:val="en-GB" w:eastAsia="zh-CN"/>
        </w:rPr>
        <w:t>(</w:t>
      </w:r>
      <w:r w:rsidR="003D0F11" w:rsidRPr="003D0F11">
        <w:rPr>
          <w:i/>
          <w:color w:val="000000"/>
          <w:szCs w:val="24"/>
          <w:lang w:val="en-GB" w:eastAsia="zh-CN"/>
        </w:rPr>
        <w:t>NI</w:t>
      </w:r>
      <w:r w:rsidR="003D0F11" w:rsidRPr="003D0F11">
        <w:rPr>
          <w:color w:val="000000"/>
          <w:szCs w:val="24"/>
          <w:lang w:val="en-GB" w:eastAsia="zh-CN"/>
        </w:rPr>
        <w:t>)</w:t>
      </w:r>
      <w:r w:rsidRPr="001B3B09">
        <w:rPr>
          <w:rFonts w:hint="eastAsia"/>
          <w:lang w:val="en-GB" w:eastAsia="zh-CN"/>
        </w:rPr>
        <w:t>代表干扰状态的伯努利随机变量</w:t>
      </w:r>
      <w:r w:rsidRPr="008B52B5">
        <w:rPr>
          <w:rFonts w:hint="eastAsia"/>
          <w:i/>
          <w:lang w:val="en-GB" w:eastAsia="zh-CN"/>
        </w:rPr>
        <w:t>X</w:t>
      </w:r>
      <w:r w:rsidRPr="001B3B09">
        <w:rPr>
          <w:rFonts w:hint="eastAsia"/>
          <w:lang w:val="en-GB" w:eastAsia="zh-CN"/>
        </w:rPr>
        <w:t>的两个值，那么可以得出：</w:t>
      </w:r>
    </w:p>
    <w:p w14:paraId="478FA7FD" w14:textId="77777777" w:rsidR="00373C03" w:rsidRPr="00F3470F" w:rsidRDefault="00373C03" w:rsidP="00373C03">
      <w:pPr>
        <w:pStyle w:val="Equation"/>
        <w:rPr>
          <w:lang w:val="en-GB"/>
        </w:rPr>
      </w:pPr>
      <w:bookmarkStart w:id="27" w:name="lt_pId185"/>
      <w:r w:rsidRPr="00F3470F">
        <w:rPr>
          <w:i/>
          <w:lang w:val="en-GB" w:eastAsia="zh-CN"/>
        </w:rPr>
        <w:tab/>
      </w:r>
      <w:r w:rsidRPr="00F3470F">
        <w:rPr>
          <w:i/>
          <w:lang w:val="en-GB" w:eastAsia="zh-CN"/>
        </w:rPr>
        <w:tab/>
      </w:r>
      <w:r w:rsidRPr="00F3470F">
        <w:rPr>
          <w:i/>
          <w:lang w:val="en-GB"/>
        </w:rPr>
        <w:t>P</w:t>
      </w:r>
      <w:r w:rsidRPr="00F3470F">
        <w:rPr>
          <w:lang w:val="en-GB"/>
        </w:rPr>
        <w:t>(</w:t>
      </w:r>
      <w:r w:rsidRPr="00F3470F">
        <w:rPr>
          <w:i/>
          <w:lang w:val="en-GB"/>
        </w:rPr>
        <w:t>X</w:t>
      </w:r>
      <w:r w:rsidRPr="00F3470F">
        <w:rPr>
          <w:lang w:val="en-GB"/>
        </w:rPr>
        <w:t>=</w:t>
      </w:r>
      <w:r w:rsidRPr="00F3470F">
        <w:rPr>
          <w:i/>
          <w:lang w:val="en-GB"/>
        </w:rPr>
        <w:t>I</w:t>
      </w:r>
      <w:r w:rsidRPr="00F3470F">
        <w:rPr>
          <w:lang w:val="en-GB"/>
        </w:rPr>
        <w:t xml:space="preserve">) = </w:t>
      </w:r>
      <w:proofErr w:type="spellStart"/>
      <w:r w:rsidRPr="00F3470F">
        <w:rPr>
          <w:i/>
          <w:color w:val="000000"/>
          <w:lang w:val="en-GB"/>
        </w:rPr>
        <w:t>p</w:t>
      </w:r>
      <w:r w:rsidRPr="00F3470F">
        <w:rPr>
          <w:i/>
          <w:color w:val="000000"/>
          <w:vertAlign w:val="subscript"/>
          <w:lang w:val="en-GB"/>
        </w:rPr>
        <w:t>I</w:t>
      </w:r>
      <w:proofErr w:type="spellEnd"/>
    </w:p>
    <w:p w14:paraId="5D3DBB47" w14:textId="25EB5A5E" w:rsidR="00602DC9" w:rsidRDefault="00373C03" w:rsidP="00BF377F">
      <w:pPr>
        <w:pStyle w:val="Equation"/>
        <w:rPr>
          <w:lang w:val="en-GB"/>
        </w:rPr>
      </w:pPr>
      <w:r w:rsidRPr="00F3470F">
        <w:rPr>
          <w:i/>
          <w:lang w:val="en-GB"/>
        </w:rPr>
        <w:tab/>
      </w:r>
      <w:r w:rsidRPr="00F3470F">
        <w:rPr>
          <w:i/>
          <w:lang w:val="en-GB"/>
        </w:rPr>
        <w:tab/>
        <w:t>P</w:t>
      </w:r>
      <w:r w:rsidRPr="00F3470F">
        <w:rPr>
          <w:lang w:val="en-GB"/>
        </w:rPr>
        <w:t>(</w:t>
      </w:r>
      <w:r w:rsidRPr="00F3470F">
        <w:rPr>
          <w:i/>
          <w:lang w:val="en-GB"/>
        </w:rPr>
        <w:t>X</w:t>
      </w:r>
      <w:r w:rsidRPr="00F3470F">
        <w:rPr>
          <w:lang w:val="en-GB"/>
        </w:rPr>
        <w:t>=</w:t>
      </w:r>
      <w:r w:rsidRPr="00F3470F">
        <w:rPr>
          <w:i/>
          <w:lang w:val="en-GB"/>
        </w:rPr>
        <w:t>NI</w:t>
      </w:r>
      <w:r w:rsidRPr="00F3470F">
        <w:rPr>
          <w:lang w:val="en-GB"/>
        </w:rPr>
        <w:t>) = 1 − </w:t>
      </w:r>
      <w:proofErr w:type="spellStart"/>
      <w:r w:rsidRPr="00F3470F">
        <w:rPr>
          <w:i/>
          <w:color w:val="000000"/>
          <w:lang w:val="en-GB"/>
        </w:rPr>
        <w:t>p</w:t>
      </w:r>
      <w:r w:rsidRPr="00F3470F">
        <w:rPr>
          <w:i/>
          <w:color w:val="000000"/>
          <w:vertAlign w:val="subscript"/>
          <w:lang w:val="en-GB"/>
        </w:rPr>
        <w:t>I</w:t>
      </w:r>
      <w:proofErr w:type="spellEnd"/>
    </w:p>
    <w:p w14:paraId="1F6F4712" w14:textId="77777777" w:rsidR="00BF377F" w:rsidRDefault="00BF377F">
      <w:pPr>
        <w:tabs>
          <w:tab w:val="clear" w:pos="794"/>
          <w:tab w:val="clear" w:pos="1191"/>
          <w:tab w:val="clear" w:pos="1588"/>
          <w:tab w:val="clear" w:pos="1985"/>
        </w:tabs>
        <w:overflowPunct/>
        <w:autoSpaceDE/>
        <w:autoSpaceDN/>
        <w:adjustRightInd/>
        <w:spacing w:before="0"/>
        <w:jc w:val="left"/>
        <w:textAlignment w:val="auto"/>
        <w:rPr>
          <w:lang w:val="en-GB" w:eastAsia="zh-CN"/>
        </w:rPr>
      </w:pPr>
      <w:r>
        <w:rPr>
          <w:lang w:val="en-GB" w:eastAsia="zh-CN"/>
        </w:rPr>
        <w:br w:type="page"/>
      </w:r>
    </w:p>
    <w:p w14:paraId="63197789" w14:textId="50F69998" w:rsidR="00594460" w:rsidRPr="001B3B09" w:rsidRDefault="00594460" w:rsidP="00594460">
      <w:pPr>
        <w:ind w:firstLineChars="200" w:firstLine="480"/>
        <w:rPr>
          <w:lang w:val="en-GB" w:eastAsia="zh-CN"/>
        </w:rPr>
      </w:pPr>
      <w:r w:rsidRPr="001B3B09">
        <w:rPr>
          <w:rFonts w:hint="eastAsia"/>
          <w:lang w:val="en-GB" w:eastAsia="zh-CN"/>
        </w:rPr>
        <w:lastRenderedPageBreak/>
        <w:t>可使用下述公式计算</w:t>
      </w:r>
      <w:r w:rsidRPr="001B3B09">
        <w:rPr>
          <w:rFonts w:hint="eastAsia"/>
          <w:lang w:val="en-GB" w:eastAsia="zh-CN"/>
        </w:rPr>
        <w:t>D</w:t>
      </w:r>
      <w:r w:rsidRPr="001B3B09">
        <w:rPr>
          <w:lang w:val="en-GB" w:eastAsia="zh-CN"/>
        </w:rPr>
        <w:t>TTB</w:t>
      </w:r>
      <w:r w:rsidRPr="001B3B09">
        <w:rPr>
          <w:rFonts w:hint="eastAsia"/>
          <w:lang w:val="en-GB" w:eastAsia="zh-CN"/>
        </w:rPr>
        <w:t>接收位置出现劣化的概率</w:t>
      </w:r>
      <w:r w:rsidR="00E5140C" w:rsidRPr="00E5140C">
        <w:rPr>
          <w:lang w:val="en-GB" w:eastAsia="zh-CN"/>
        </w:rPr>
        <w:t>(</w:t>
      </w:r>
      <w:r w:rsidR="00E5140C" w:rsidRPr="00E5140C">
        <w:rPr>
          <w:iCs/>
          <w:lang w:eastAsia="zh-CN"/>
        </w:rPr>
        <w:sym w:font="Symbol" w:char="F044"/>
      </w:r>
      <w:proofErr w:type="spellStart"/>
      <w:r w:rsidR="00E5140C" w:rsidRPr="00E5140C">
        <w:rPr>
          <w:i/>
          <w:lang w:val="en-GB" w:eastAsia="zh-CN"/>
        </w:rPr>
        <w:t>p</w:t>
      </w:r>
      <w:r w:rsidR="00E5140C" w:rsidRPr="00E5140C">
        <w:rPr>
          <w:i/>
          <w:vertAlign w:val="subscript"/>
          <w:lang w:val="en-GB" w:eastAsia="zh-CN"/>
        </w:rPr>
        <w:t>RL</w:t>
      </w:r>
      <w:proofErr w:type="spellEnd"/>
      <w:r w:rsidR="00E5140C" w:rsidRPr="00E5140C">
        <w:rPr>
          <w:lang w:val="en-GB" w:eastAsia="zh-CN"/>
        </w:rPr>
        <w:t>)</w:t>
      </w:r>
      <w:r w:rsidRPr="001B3B09">
        <w:rPr>
          <w:rFonts w:hint="eastAsia"/>
          <w:lang w:val="en-GB" w:eastAsia="zh-CN"/>
        </w:rPr>
        <w:t>：</w:t>
      </w:r>
      <w:bookmarkEnd w:id="27"/>
    </w:p>
    <w:p w14:paraId="187B1D84" w14:textId="77777777" w:rsidR="00E5140C" w:rsidRPr="00F3470F" w:rsidRDefault="00E5140C" w:rsidP="00E5140C">
      <w:pPr>
        <w:pStyle w:val="Equation"/>
        <w:rPr>
          <w:lang w:val="en-GB"/>
        </w:rPr>
      </w:pPr>
      <w:r w:rsidRPr="00F3470F">
        <w:rPr>
          <w:lang w:val="en-GB" w:eastAsia="zh-CN"/>
        </w:rPr>
        <w:tab/>
      </w:r>
      <w:r w:rsidRPr="00F3470F">
        <w:rPr>
          <w:lang w:val="en-GB" w:eastAsia="zh-CN"/>
        </w:rPr>
        <w:tab/>
      </w:r>
      <w:r w:rsidRPr="009F7D59">
        <w:rPr>
          <w:iCs/>
        </w:rPr>
        <w:sym w:font="Symbol" w:char="F044"/>
      </w:r>
      <w:proofErr w:type="spellStart"/>
      <w:r w:rsidRPr="00F3470F">
        <w:rPr>
          <w:i/>
          <w:lang w:val="en-GB"/>
        </w:rPr>
        <w:t>p</w:t>
      </w:r>
      <w:r w:rsidRPr="00F3470F">
        <w:rPr>
          <w:i/>
          <w:vertAlign w:val="subscript"/>
          <w:lang w:val="en-GB"/>
        </w:rPr>
        <w:t>RL</w:t>
      </w:r>
      <w:proofErr w:type="spellEnd"/>
      <w:r w:rsidRPr="00F3470F">
        <w:rPr>
          <w:lang w:val="en-GB"/>
        </w:rPr>
        <w:t xml:space="preserve"> = </w:t>
      </w:r>
      <w:proofErr w:type="spellStart"/>
      <w:r w:rsidRPr="00F3470F">
        <w:rPr>
          <w:i/>
          <w:lang w:val="en-GB"/>
        </w:rPr>
        <w:t>p</w:t>
      </w:r>
      <w:r w:rsidRPr="00F3470F">
        <w:rPr>
          <w:i/>
          <w:vertAlign w:val="subscript"/>
          <w:lang w:val="en-GB"/>
        </w:rPr>
        <w:t>RL</w:t>
      </w:r>
      <w:proofErr w:type="spellEnd"/>
      <w:r w:rsidRPr="00F3470F">
        <w:rPr>
          <w:lang w:val="en-GB"/>
        </w:rPr>
        <w:t xml:space="preserve"> − (</w:t>
      </w:r>
      <w:proofErr w:type="spellStart"/>
      <w:r w:rsidRPr="00F3470F">
        <w:rPr>
          <w:i/>
          <w:lang w:val="en-GB"/>
        </w:rPr>
        <w:t>p</w:t>
      </w:r>
      <w:r w:rsidRPr="00F3470F">
        <w:rPr>
          <w:i/>
          <w:vertAlign w:val="subscript"/>
          <w:lang w:val="en-GB"/>
        </w:rPr>
        <w:t>RL</w:t>
      </w:r>
      <w:proofErr w:type="spellEnd"/>
      <w:r w:rsidRPr="00F3470F">
        <w:rPr>
          <w:lang w:val="en-GB"/>
        </w:rPr>
        <w:t xml:space="preserve"> − </w:t>
      </w:r>
      <w:proofErr w:type="spellStart"/>
      <w:r w:rsidRPr="00F3470F">
        <w:rPr>
          <w:i/>
          <w:lang w:val="en-GB"/>
        </w:rPr>
        <w:t>p</w:t>
      </w:r>
      <w:r w:rsidRPr="00F3470F">
        <w:rPr>
          <w:i/>
          <w:vertAlign w:val="subscript"/>
          <w:lang w:val="en-GB"/>
        </w:rPr>
        <w:t>I</w:t>
      </w:r>
      <w:proofErr w:type="spellEnd"/>
      <w:r w:rsidRPr="00F3470F">
        <w:rPr>
          <w:lang w:val="en-GB"/>
        </w:rPr>
        <w:t>)</w:t>
      </w:r>
    </w:p>
    <w:p w14:paraId="46281450" w14:textId="77777777" w:rsidR="00E5140C" w:rsidRPr="00F3470F" w:rsidRDefault="00E5140C" w:rsidP="00E5140C">
      <w:pPr>
        <w:pStyle w:val="Equation"/>
        <w:rPr>
          <w:lang w:val="en-GB"/>
        </w:rPr>
      </w:pPr>
      <w:r w:rsidRPr="00F3470F">
        <w:rPr>
          <w:lang w:val="en-GB"/>
        </w:rPr>
        <w:tab/>
      </w:r>
      <w:r w:rsidRPr="00F3470F">
        <w:rPr>
          <w:lang w:val="en-GB"/>
        </w:rPr>
        <w:tab/>
        <w:t xml:space="preserve">= </w:t>
      </w:r>
      <w:proofErr w:type="spellStart"/>
      <w:r w:rsidRPr="00F3470F">
        <w:rPr>
          <w:i/>
          <w:lang w:val="en-GB"/>
        </w:rPr>
        <w:t>p</w:t>
      </w:r>
      <w:r w:rsidRPr="00F3470F">
        <w:rPr>
          <w:i/>
          <w:vertAlign w:val="subscript"/>
          <w:lang w:val="en-GB"/>
        </w:rPr>
        <w:t>I</w:t>
      </w:r>
      <w:proofErr w:type="spellEnd"/>
      <w:r w:rsidRPr="00F3470F">
        <w:rPr>
          <w:i/>
          <w:lang w:val="en-GB"/>
        </w:rPr>
        <w:t xml:space="preserve"> </w:t>
      </w:r>
      <w:r w:rsidRPr="00F3470F">
        <w:rPr>
          <w:lang w:val="en-GB"/>
        </w:rPr>
        <w:tab/>
        <w:t>(5)</w:t>
      </w:r>
    </w:p>
    <w:p w14:paraId="656A7E74" w14:textId="77777777" w:rsidR="00594460" w:rsidRPr="001B3B09" w:rsidRDefault="00594460" w:rsidP="00594460">
      <w:pPr>
        <w:ind w:firstLineChars="200" w:firstLine="480"/>
        <w:rPr>
          <w:lang w:val="en-GB" w:eastAsia="zh-CN"/>
        </w:rPr>
      </w:pPr>
      <w:r w:rsidRPr="001B3B09">
        <w:rPr>
          <w:lang w:val="en-GB" w:eastAsia="zh-CN"/>
        </w:rPr>
        <w:t>式中：</w:t>
      </w:r>
    </w:p>
    <w:p w14:paraId="41822293" w14:textId="52146ED9" w:rsidR="00594460" w:rsidRPr="001B3B09" w:rsidRDefault="00594460" w:rsidP="00594460">
      <w:pPr>
        <w:tabs>
          <w:tab w:val="clear" w:pos="794"/>
          <w:tab w:val="clear" w:pos="1191"/>
          <w:tab w:val="clear" w:pos="1588"/>
          <w:tab w:val="right" w:pos="1701"/>
        </w:tabs>
        <w:spacing w:before="80"/>
        <w:ind w:left="1985" w:hanging="1985"/>
        <w:rPr>
          <w:lang w:val="en-US" w:eastAsia="zh-CN"/>
        </w:rPr>
      </w:pPr>
      <w:r w:rsidRPr="001B3B09">
        <w:rPr>
          <w:rFonts w:ascii="STKaiti" w:eastAsia="STKaiti" w:hAnsi="STKaiti"/>
          <w:lang w:val="en-US" w:eastAsia="zh-CN"/>
        </w:rPr>
        <w:tab/>
      </w:r>
      <w:bookmarkStart w:id="28" w:name="lt_pId190"/>
      <w:proofErr w:type="spellStart"/>
      <w:r w:rsidRPr="006B6993">
        <w:rPr>
          <w:rFonts w:ascii="SimSun" w:eastAsia="SimSun" w:hAnsi="SimSun"/>
          <w:i/>
          <w:iCs/>
          <w:lang w:val="en-US" w:eastAsia="zh-CN"/>
        </w:rPr>
        <w:t>p</w:t>
      </w:r>
      <w:r w:rsidRPr="006B6993">
        <w:rPr>
          <w:rFonts w:ascii="SimSun" w:eastAsia="SimSun" w:hAnsi="SimSun"/>
          <w:i/>
          <w:iCs/>
          <w:vertAlign w:val="subscript"/>
          <w:lang w:val="en-US" w:eastAsia="zh-CN"/>
        </w:rPr>
        <w:t>RL</w:t>
      </w:r>
      <w:bookmarkEnd w:id="28"/>
      <w:proofErr w:type="spellEnd"/>
      <w:r w:rsidR="009B332E" w:rsidRPr="001B3B09">
        <w:rPr>
          <w:lang w:val="en-GB" w:eastAsia="zh-CN"/>
        </w:rPr>
        <w:t>：</w:t>
      </w:r>
      <w:r w:rsidRPr="001B3B09">
        <w:rPr>
          <w:lang w:val="en-US" w:eastAsia="zh-CN"/>
        </w:rPr>
        <w:tab/>
      </w:r>
      <w:r w:rsidRPr="001B3B09">
        <w:rPr>
          <w:rFonts w:hint="eastAsia"/>
          <w:lang w:val="en-US" w:eastAsia="zh-CN"/>
        </w:rPr>
        <w:t>目标接收位置概率</w:t>
      </w:r>
    </w:p>
    <w:p w14:paraId="38753399" w14:textId="71103D9D" w:rsidR="00594460" w:rsidRPr="001B3B09" w:rsidRDefault="00594460" w:rsidP="00594460">
      <w:pPr>
        <w:tabs>
          <w:tab w:val="clear" w:pos="794"/>
          <w:tab w:val="clear" w:pos="1191"/>
          <w:tab w:val="clear" w:pos="1588"/>
          <w:tab w:val="right" w:pos="1701"/>
        </w:tabs>
        <w:spacing w:before="80"/>
        <w:ind w:left="1985" w:hanging="1985"/>
        <w:rPr>
          <w:lang w:val="en-US" w:eastAsia="zh-CN"/>
        </w:rPr>
      </w:pPr>
      <w:r w:rsidRPr="001B3B09">
        <w:rPr>
          <w:rFonts w:ascii="STKaiti" w:eastAsia="STKaiti" w:hAnsi="STKaiti"/>
          <w:lang w:val="en-US" w:eastAsia="zh-CN"/>
        </w:rPr>
        <w:tab/>
      </w:r>
      <w:bookmarkStart w:id="29" w:name="lt_pId192"/>
      <w:proofErr w:type="spellStart"/>
      <w:r w:rsidRPr="006B6993">
        <w:rPr>
          <w:rFonts w:eastAsia="STKaiti"/>
          <w:i/>
          <w:iCs/>
          <w:lang w:val="en-US" w:eastAsia="zh-CN"/>
        </w:rPr>
        <w:t>p</w:t>
      </w:r>
      <w:r w:rsidRPr="006B6993">
        <w:rPr>
          <w:rFonts w:eastAsia="STKaiti"/>
          <w:i/>
          <w:iCs/>
          <w:vertAlign w:val="subscript"/>
          <w:lang w:val="en-US" w:eastAsia="zh-CN"/>
        </w:rPr>
        <w:t>I</w:t>
      </w:r>
      <w:proofErr w:type="spellEnd"/>
      <w:r w:rsidRPr="006B6993">
        <w:rPr>
          <w:rFonts w:eastAsia="STKaiti"/>
          <w:i/>
          <w:iCs/>
          <w:vertAlign w:val="subscript"/>
          <w:lang w:val="en-US" w:eastAsia="zh-CN"/>
        </w:rPr>
        <w:t> </w:t>
      </w:r>
      <w:r w:rsidRPr="006B6993">
        <w:rPr>
          <w:i/>
          <w:iCs/>
          <w:lang w:val="en-US" w:eastAsia="zh-CN"/>
        </w:rPr>
        <w:t>= 1 − </w:t>
      </w:r>
      <w:proofErr w:type="spellStart"/>
      <w:r w:rsidRPr="006B6993">
        <w:rPr>
          <w:rFonts w:eastAsia="STKaiti"/>
          <w:i/>
          <w:iCs/>
          <w:lang w:val="en-US" w:eastAsia="zh-CN"/>
        </w:rPr>
        <w:t>p</w:t>
      </w:r>
      <w:r w:rsidRPr="006B6993">
        <w:rPr>
          <w:rFonts w:eastAsia="STKaiti"/>
          <w:i/>
          <w:iCs/>
          <w:vertAlign w:val="subscript"/>
          <w:lang w:val="en-US" w:eastAsia="zh-CN"/>
        </w:rPr>
        <w:t>NI</w:t>
      </w:r>
      <w:bookmarkEnd w:id="29"/>
      <w:proofErr w:type="spellEnd"/>
      <w:r w:rsidR="009B332E" w:rsidRPr="001B3B09">
        <w:rPr>
          <w:lang w:val="en-GB" w:eastAsia="zh-CN"/>
        </w:rPr>
        <w:t>：</w:t>
      </w:r>
      <w:r w:rsidRPr="001B3B09">
        <w:rPr>
          <w:lang w:val="en-US" w:eastAsia="zh-CN"/>
        </w:rPr>
        <w:tab/>
      </w:r>
      <w:r w:rsidRPr="001B3B09">
        <w:rPr>
          <w:rFonts w:hint="eastAsia"/>
          <w:lang w:val="en-US" w:eastAsia="zh-CN"/>
        </w:rPr>
        <w:t>这是使用蒙特卡洛仿真计算的干扰概率。</w:t>
      </w:r>
    </w:p>
    <w:p w14:paraId="03495864" w14:textId="77777777" w:rsidR="00594460" w:rsidRPr="001B3B09" w:rsidRDefault="00594460" w:rsidP="00594460">
      <w:pPr>
        <w:pStyle w:val="Heading2"/>
        <w:rPr>
          <w:b w:val="0"/>
          <w:bCs/>
          <w:lang w:val="en-GB" w:eastAsia="zh-CN"/>
        </w:rPr>
      </w:pPr>
      <w:r w:rsidRPr="001B3B09">
        <w:rPr>
          <w:lang w:val="en-GB" w:eastAsia="zh-CN"/>
        </w:rPr>
        <w:t>2.1</w:t>
      </w:r>
      <w:r w:rsidRPr="001B3B09">
        <w:rPr>
          <w:lang w:val="en-GB" w:eastAsia="zh-CN"/>
        </w:rPr>
        <w:tab/>
      </w:r>
      <w:r w:rsidRPr="001B3B09">
        <w:rPr>
          <w:rFonts w:hint="eastAsia"/>
          <w:bCs/>
          <w:lang w:val="en-GB" w:eastAsia="zh-CN"/>
        </w:rPr>
        <w:t>固定干扰源</w:t>
      </w:r>
    </w:p>
    <w:p w14:paraId="2FD0A5B5" w14:textId="77777777" w:rsidR="00594460" w:rsidRPr="001B3B09" w:rsidRDefault="00594460" w:rsidP="00594460">
      <w:pPr>
        <w:ind w:firstLineChars="200" w:firstLine="480"/>
        <w:rPr>
          <w:lang w:val="en-GB" w:eastAsia="zh-CN"/>
        </w:rPr>
      </w:pPr>
      <w:r w:rsidRPr="001B3B09">
        <w:rPr>
          <w:rFonts w:hint="eastAsia"/>
          <w:lang w:val="en-GB" w:eastAsia="zh-CN"/>
        </w:rPr>
        <w:t>对于固定干扰源，即如果干扰源不移动（例如移动基站），干扰对</w:t>
      </w:r>
      <w:r w:rsidRPr="001B3B09">
        <w:rPr>
          <w:rFonts w:hint="eastAsia"/>
          <w:lang w:val="en-GB" w:eastAsia="zh-CN"/>
        </w:rPr>
        <w:t>DTTB</w:t>
      </w:r>
      <w:r w:rsidRPr="001B3B09">
        <w:rPr>
          <w:rFonts w:hint="eastAsia"/>
          <w:lang w:val="en-GB" w:eastAsia="zh-CN"/>
        </w:rPr>
        <w:t>覆盖区域的影响通常表现为因干扰而无法确保所需服务质量（</w:t>
      </w:r>
      <w:r w:rsidRPr="001B3B09">
        <w:rPr>
          <w:lang w:val="en-GB" w:eastAsia="zh-CN"/>
        </w:rPr>
        <w:t>QoS</w:t>
      </w:r>
      <w:r w:rsidRPr="001B3B09">
        <w:rPr>
          <w:rFonts w:hint="eastAsia"/>
          <w:lang w:val="en-GB" w:eastAsia="zh-CN"/>
        </w:rPr>
        <w:t>）的空洞（或区域）。这些孔通常位于干扰发射机附近。</w:t>
      </w:r>
    </w:p>
    <w:p w14:paraId="7271DF21" w14:textId="77777777" w:rsidR="00594460" w:rsidRPr="001B3B09" w:rsidRDefault="00594460" w:rsidP="00594460">
      <w:pPr>
        <w:pStyle w:val="Heading3"/>
        <w:rPr>
          <w:lang w:val="en-GB" w:eastAsia="zh-CN"/>
        </w:rPr>
      </w:pPr>
      <w:r w:rsidRPr="001B3B09">
        <w:rPr>
          <w:lang w:val="en-GB" w:eastAsia="zh-CN"/>
        </w:rPr>
        <w:t>2.1.1</w:t>
      </w:r>
      <w:r w:rsidRPr="001B3B09">
        <w:rPr>
          <w:lang w:val="en-GB" w:eastAsia="zh-CN"/>
        </w:rPr>
        <w:tab/>
      </w:r>
      <w:r w:rsidRPr="001B3B09">
        <w:rPr>
          <w:rFonts w:hint="eastAsia"/>
          <w:lang w:val="en-GB" w:eastAsia="zh-CN"/>
        </w:rPr>
        <w:t>对于发射功率恒定的固定干扰源，</w:t>
      </w:r>
      <w:r w:rsidRPr="001B3B09">
        <w:rPr>
          <w:rFonts w:hint="eastAsia"/>
          <w:lang w:val="en-GB" w:eastAsia="zh-CN"/>
        </w:rPr>
        <w:t>DTTB</w:t>
      </w:r>
      <w:r w:rsidRPr="001B3B09">
        <w:rPr>
          <w:rFonts w:hint="eastAsia"/>
          <w:lang w:val="en-GB" w:eastAsia="zh-CN"/>
        </w:rPr>
        <w:t>接收干扰概率的计算</w:t>
      </w:r>
    </w:p>
    <w:p w14:paraId="1589E5AF" w14:textId="77777777" w:rsidR="00594460" w:rsidRPr="001B3B09" w:rsidRDefault="00594460" w:rsidP="00594460">
      <w:pPr>
        <w:ind w:firstLineChars="200" w:firstLine="480"/>
        <w:rPr>
          <w:lang w:val="en-GB" w:eastAsia="zh-CN"/>
        </w:rPr>
      </w:pPr>
      <w:r w:rsidRPr="001B3B09">
        <w:rPr>
          <w:rFonts w:hint="eastAsia"/>
          <w:lang w:val="en-GB" w:eastAsia="zh-CN"/>
        </w:rPr>
        <w:t>对于发射功率恒定（时间不变）的固定干扰源，存在单一事件且使用蒙特卡洛仿真计算出的干扰概率对任何时间窗口都有效。</w:t>
      </w:r>
    </w:p>
    <w:p w14:paraId="663D253E" w14:textId="77777777" w:rsidR="00594460" w:rsidRPr="001B3B09" w:rsidRDefault="00594460" w:rsidP="00594460">
      <w:pPr>
        <w:pStyle w:val="Heading3"/>
        <w:rPr>
          <w:b w:val="0"/>
          <w:bCs/>
          <w:lang w:val="en-GB" w:eastAsia="zh-CN"/>
        </w:rPr>
      </w:pPr>
      <w:r w:rsidRPr="001B3B09">
        <w:rPr>
          <w:rFonts w:hint="eastAsia"/>
          <w:bCs/>
          <w:lang w:val="en-GB" w:eastAsia="zh-CN"/>
        </w:rPr>
        <w:t>2.1.2</w:t>
      </w:r>
      <w:r w:rsidRPr="001B3B09">
        <w:rPr>
          <w:bCs/>
          <w:lang w:val="en-GB" w:eastAsia="zh-CN"/>
        </w:rPr>
        <w:tab/>
      </w:r>
      <w:r w:rsidRPr="001B3B09">
        <w:rPr>
          <w:rFonts w:hint="eastAsia"/>
          <w:bCs/>
          <w:lang w:val="en-GB" w:eastAsia="zh-CN"/>
        </w:rPr>
        <w:t>对于发射功率变化的固定干扰源，</w:t>
      </w:r>
      <w:r w:rsidRPr="001B3B09">
        <w:rPr>
          <w:rFonts w:hint="eastAsia"/>
          <w:bCs/>
          <w:lang w:val="en-GB" w:eastAsia="zh-CN"/>
        </w:rPr>
        <w:t>DTTB</w:t>
      </w:r>
      <w:r w:rsidRPr="001B3B09">
        <w:rPr>
          <w:rFonts w:hint="eastAsia"/>
          <w:bCs/>
          <w:lang w:val="en-GB" w:eastAsia="zh-CN"/>
        </w:rPr>
        <w:t>接收干扰概率的计算</w:t>
      </w:r>
    </w:p>
    <w:p w14:paraId="52CA9DFA" w14:textId="29212AE6" w:rsidR="00594460" w:rsidRPr="001B3B09" w:rsidRDefault="00594460" w:rsidP="00594460">
      <w:pPr>
        <w:ind w:firstLineChars="200" w:firstLine="480"/>
        <w:rPr>
          <w:lang w:val="en-GB" w:eastAsia="zh-CN"/>
        </w:rPr>
      </w:pPr>
      <w:r w:rsidRPr="001B3B09">
        <w:rPr>
          <w:rFonts w:hint="eastAsia"/>
          <w:lang w:val="en-GB" w:eastAsia="zh-CN"/>
        </w:rPr>
        <w:t>如果干扰源的发射功率随时</w:t>
      </w:r>
      <w:proofErr w:type="gramStart"/>
      <w:r w:rsidRPr="001B3B09">
        <w:rPr>
          <w:rFonts w:hint="eastAsia"/>
          <w:lang w:val="en-GB" w:eastAsia="zh-CN"/>
        </w:rPr>
        <w:t>间依据</w:t>
      </w:r>
      <w:proofErr w:type="gramEnd"/>
      <w:r w:rsidRPr="001B3B09">
        <w:rPr>
          <w:rFonts w:hint="eastAsia"/>
          <w:lang w:val="en-GB" w:eastAsia="zh-CN"/>
        </w:rPr>
        <w:t>占空比或给定的概率分布而变化，则不能根据公式</w:t>
      </w:r>
      <w:r w:rsidR="0063014C">
        <w:rPr>
          <w:lang w:val="en-GB" w:eastAsia="zh-CN"/>
        </w:rPr>
        <w:t>(2)</w:t>
      </w:r>
      <w:r w:rsidRPr="001B3B09">
        <w:rPr>
          <w:rFonts w:hint="eastAsia"/>
          <w:lang w:val="en-GB" w:eastAsia="zh-CN"/>
        </w:rPr>
        <w:t>适当地计算</w:t>
      </w:r>
      <w:proofErr w:type="spellStart"/>
      <w:r w:rsidRPr="006B6993">
        <w:rPr>
          <w:rFonts w:eastAsia="STKaiti"/>
          <w:i/>
          <w:iCs/>
          <w:color w:val="000000"/>
          <w:lang w:val="en-GB" w:eastAsia="zh-CN"/>
        </w:rPr>
        <w:t>p</w:t>
      </w:r>
      <w:r w:rsidRPr="006B6993">
        <w:rPr>
          <w:rFonts w:eastAsia="STKaiti"/>
          <w:i/>
          <w:iCs/>
          <w:color w:val="000000"/>
          <w:vertAlign w:val="subscript"/>
          <w:lang w:val="en-GB" w:eastAsia="zh-CN"/>
        </w:rPr>
        <w:t>NI</w:t>
      </w:r>
      <w:proofErr w:type="spellEnd"/>
      <w:r w:rsidRPr="001B3B09">
        <w:rPr>
          <w:rFonts w:hint="eastAsia"/>
          <w:lang w:val="en-GB" w:eastAsia="zh-CN"/>
        </w:rPr>
        <w:t>，因为</w:t>
      </w:r>
      <w:r w:rsidRPr="001B3B09">
        <w:rPr>
          <w:rFonts w:hint="eastAsia"/>
          <w:lang w:val="en-GB" w:eastAsia="zh-CN"/>
        </w:rPr>
        <w:t>DTTB</w:t>
      </w:r>
      <w:r w:rsidRPr="001B3B09">
        <w:rPr>
          <w:rFonts w:hint="eastAsia"/>
          <w:lang w:val="en-GB" w:eastAsia="zh-CN"/>
        </w:rPr>
        <w:t>服务质量是在一个小时的时间窗口</w:t>
      </w:r>
      <w:r w:rsidRPr="001B3B09">
        <w:rPr>
          <w:lang w:val="en-GB" w:eastAsia="zh-CN"/>
        </w:rPr>
        <w:t>（</w:t>
      </w:r>
      <w:r w:rsidRPr="006419E4">
        <w:rPr>
          <w:rFonts w:eastAsia="STKaiti"/>
          <w:iCs/>
          <w:lang w:val="en-GB" w:eastAsia="zh-CN"/>
        </w:rPr>
        <w:t>TW</w:t>
      </w:r>
      <w:r w:rsidRPr="001B3B09">
        <w:rPr>
          <w:lang w:val="en-GB" w:eastAsia="zh-CN"/>
        </w:rPr>
        <w:t>）</w:t>
      </w:r>
      <w:r w:rsidRPr="001B3B09">
        <w:rPr>
          <w:rFonts w:hint="eastAsia"/>
          <w:lang w:val="en-GB" w:eastAsia="zh-CN"/>
        </w:rPr>
        <w:t>内做出评估。仅当干扰源发射功率为</w:t>
      </w:r>
      <w:r w:rsidRPr="001B3B09">
        <w:rPr>
          <w:rFonts w:hint="eastAsia"/>
          <w:lang w:val="en-GB" w:eastAsia="zh-CN"/>
        </w:rPr>
        <w:t>2.1.1</w:t>
      </w:r>
      <w:r w:rsidRPr="001B3B09">
        <w:rPr>
          <w:rFonts w:hint="eastAsia"/>
          <w:lang w:val="en-GB" w:eastAsia="zh-CN"/>
        </w:rPr>
        <w:t>所述常数时，才能使用公式</w:t>
      </w:r>
      <w:r w:rsidR="0063014C">
        <w:rPr>
          <w:lang w:val="en-GB" w:eastAsia="zh-CN"/>
        </w:rPr>
        <w:t>(2)</w:t>
      </w:r>
      <w:r w:rsidRPr="001B3B09">
        <w:rPr>
          <w:rFonts w:hint="eastAsia"/>
          <w:lang w:val="en-GB" w:eastAsia="zh-CN"/>
        </w:rPr>
        <w:t>。</w:t>
      </w:r>
    </w:p>
    <w:p w14:paraId="421B7396" w14:textId="20B0FF5D" w:rsidR="00594460" w:rsidRPr="001B3B09" w:rsidRDefault="00594460" w:rsidP="00594460">
      <w:pPr>
        <w:ind w:firstLineChars="200" w:firstLine="480"/>
        <w:rPr>
          <w:lang w:val="en-GB" w:eastAsia="zh-CN"/>
        </w:rPr>
      </w:pPr>
      <w:r w:rsidRPr="001B3B09">
        <w:rPr>
          <w:rFonts w:hint="eastAsia"/>
          <w:lang w:val="en-GB" w:eastAsia="zh-CN"/>
        </w:rPr>
        <w:t>例如，如果给定位置的</w:t>
      </w:r>
      <w:r w:rsidRPr="001B3B09">
        <w:rPr>
          <w:rFonts w:hint="eastAsia"/>
          <w:lang w:val="en-GB" w:eastAsia="zh-CN"/>
        </w:rPr>
        <w:t>DTTB</w:t>
      </w:r>
      <w:r w:rsidRPr="001B3B09">
        <w:rPr>
          <w:rFonts w:hint="eastAsia"/>
          <w:lang w:val="en-GB" w:eastAsia="zh-CN"/>
        </w:rPr>
        <w:t>接收机受到固定干扰发射机的干扰，且该发射机在</w:t>
      </w:r>
      <w:r w:rsidRPr="001B3B09">
        <w:rPr>
          <w:rFonts w:hint="eastAsia"/>
          <w:lang w:val="en-GB" w:eastAsia="zh-CN"/>
        </w:rPr>
        <w:t>100%</w:t>
      </w:r>
      <w:r w:rsidRPr="001B3B09">
        <w:rPr>
          <w:rFonts w:hint="eastAsia"/>
          <w:lang w:val="en-GB" w:eastAsia="zh-CN"/>
        </w:rPr>
        <w:t>的时间内以恒定功率发射，那么根据公式</w:t>
      </w:r>
      <w:r w:rsidR="00A739BF">
        <w:rPr>
          <w:lang w:val="en-GB" w:eastAsia="zh-CN"/>
        </w:rPr>
        <w:t>(</w:t>
      </w:r>
      <w:r w:rsidR="00A739BF">
        <w:rPr>
          <w:rFonts w:hint="eastAsia"/>
          <w:lang w:val="en-GB" w:eastAsia="zh-CN"/>
        </w:rPr>
        <w:t>1</w:t>
      </w:r>
      <w:r w:rsidR="00A739BF">
        <w:rPr>
          <w:lang w:val="en-GB" w:eastAsia="zh-CN"/>
        </w:rPr>
        <w:t>)</w:t>
      </w:r>
      <w:r w:rsidRPr="001B3B09">
        <w:rPr>
          <w:rFonts w:hint="eastAsia"/>
          <w:lang w:val="en-GB" w:eastAsia="zh-CN"/>
        </w:rPr>
        <w:t>和</w:t>
      </w:r>
      <w:r w:rsidR="00A739BF">
        <w:rPr>
          <w:lang w:val="en-GB" w:eastAsia="zh-CN"/>
        </w:rPr>
        <w:t>(2)</w:t>
      </w:r>
      <w:r w:rsidRPr="001B3B09">
        <w:rPr>
          <w:rFonts w:hint="eastAsia"/>
          <w:lang w:val="en-GB" w:eastAsia="zh-CN"/>
        </w:rPr>
        <w:t>计算的</w:t>
      </w:r>
      <w:proofErr w:type="spellStart"/>
      <w:r w:rsidRPr="006B6993">
        <w:rPr>
          <w:rFonts w:eastAsia="STKaiti"/>
          <w:i/>
          <w:iCs/>
          <w:szCs w:val="24"/>
          <w:lang w:val="en-GB" w:eastAsia="zh-CN"/>
        </w:rPr>
        <w:t>p</w:t>
      </w:r>
      <w:r w:rsidRPr="006B6993">
        <w:rPr>
          <w:rFonts w:eastAsia="STKaiti"/>
          <w:i/>
          <w:iCs/>
          <w:szCs w:val="24"/>
          <w:vertAlign w:val="subscript"/>
          <w:lang w:val="en-GB" w:eastAsia="zh-CN"/>
        </w:rPr>
        <w:t>I</w:t>
      </w:r>
      <w:proofErr w:type="spellEnd"/>
      <w:r w:rsidRPr="001B3B09">
        <w:rPr>
          <w:rFonts w:hint="eastAsia"/>
          <w:lang w:val="en-GB" w:eastAsia="zh-CN"/>
        </w:rPr>
        <w:t>将为</w:t>
      </w:r>
      <w:r w:rsidRPr="001B3B09">
        <w:rPr>
          <w:rFonts w:hint="eastAsia"/>
          <w:lang w:val="en-GB" w:eastAsia="zh-CN"/>
        </w:rPr>
        <w:t>1</w:t>
      </w:r>
      <w:r w:rsidRPr="001B3B09">
        <w:rPr>
          <w:rFonts w:hint="eastAsia"/>
          <w:lang w:val="en-GB" w:eastAsia="zh-CN"/>
        </w:rPr>
        <w:t>（</w:t>
      </w:r>
      <w:r w:rsidRPr="001B3B09">
        <w:rPr>
          <w:rFonts w:hint="eastAsia"/>
          <w:lang w:val="en-GB" w:eastAsia="zh-CN"/>
        </w:rPr>
        <w:t>100%</w:t>
      </w:r>
      <w:r w:rsidRPr="001B3B09">
        <w:rPr>
          <w:rFonts w:hint="eastAsia"/>
          <w:lang w:val="en-GB" w:eastAsia="zh-CN"/>
        </w:rPr>
        <w:t>）。现在，如果同一个发射机的</w:t>
      </w:r>
      <w:proofErr w:type="gramStart"/>
      <w:r w:rsidRPr="001B3B09">
        <w:rPr>
          <w:rFonts w:hint="eastAsia"/>
          <w:lang w:val="en-GB" w:eastAsia="zh-CN"/>
        </w:rPr>
        <w:t>的</w:t>
      </w:r>
      <w:proofErr w:type="gramEnd"/>
      <w:r w:rsidRPr="001B3B09">
        <w:rPr>
          <w:rFonts w:hint="eastAsia"/>
          <w:lang w:val="en-GB" w:eastAsia="zh-CN"/>
        </w:rPr>
        <w:t>占空比为</w:t>
      </w:r>
      <w:r w:rsidRPr="001B3B09">
        <w:rPr>
          <w:rFonts w:hint="eastAsia"/>
          <w:lang w:val="en-GB" w:eastAsia="zh-CN"/>
        </w:rPr>
        <w:t>50%</w:t>
      </w:r>
      <w:r w:rsidRPr="001B3B09">
        <w:rPr>
          <w:rFonts w:hint="eastAsia"/>
          <w:lang w:val="en-GB" w:eastAsia="zh-CN"/>
        </w:rPr>
        <w:t>，即</w:t>
      </w:r>
      <w:r w:rsidRPr="001B3B09">
        <w:rPr>
          <w:rFonts w:hint="eastAsia"/>
          <w:lang w:val="en-GB" w:eastAsia="zh-CN"/>
        </w:rPr>
        <w:t>50%</w:t>
      </w:r>
      <w:r w:rsidRPr="001B3B09">
        <w:rPr>
          <w:rFonts w:hint="eastAsia"/>
          <w:lang w:val="en-GB" w:eastAsia="zh-CN"/>
        </w:rPr>
        <w:t>的时间是关闭的，其余</w:t>
      </w:r>
      <w:r w:rsidRPr="001B3B09">
        <w:rPr>
          <w:rFonts w:hint="eastAsia"/>
          <w:lang w:val="en-GB" w:eastAsia="zh-CN"/>
        </w:rPr>
        <w:t>50%</w:t>
      </w:r>
      <w:r w:rsidRPr="001B3B09">
        <w:rPr>
          <w:rFonts w:hint="eastAsia"/>
          <w:lang w:val="en-GB" w:eastAsia="zh-CN"/>
        </w:rPr>
        <w:t>的时间是开启的，则计算出的</w:t>
      </w:r>
      <w:proofErr w:type="spellStart"/>
      <w:r w:rsidRPr="006B6993">
        <w:rPr>
          <w:rFonts w:eastAsia="STKaiti"/>
          <w:i/>
          <w:iCs/>
          <w:szCs w:val="24"/>
          <w:lang w:val="en-GB" w:eastAsia="zh-CN"/>
        </w:rPr>
        <w:t>p</w:t>
      </w:r>
      <w:r w:rsidRPr="006B6993">
        <w:rPr>
          <w:rFonts w:eastAsia="STKaiti"/>
          <w:i/>
          <w:iCs/>
          <w:szCs w:val="24"/>
          <w:vertAlign w:val="subscript"/>
          <w:lang w:val="en-GB" w:eastAsia="zh-CN"/>
        </w:rPr>
        <w:t>I</w:t>
      </w:r>
      <w:proofErr w:type="spellEnd"/>
      <w:r w:rsidRPr="001B3B09">
        <w:rPr>
          <w:rFonts w:hint="eastAsia"/>
          <w:lang w:val="en-GB" w:eastAsia="zh-CN"/>
        </w:rPr>
        <w:t>将是</w:t>
      </w:r>
      <w:r w:rsidRPr="001B3B09">
        <w:rPr>
          <w:rFonts w:hint="eastAsia"/>
          <w:lang w:val="en-GB" w:eastAsia="zh-CN"/>
        </w:rPr>
        <w:t>0.5</w:t>
      </w:r>
      <w:r w:rsidRPr="001B3B09">
        <w:rPr>
          <w:rFonts w:hint="eastAsia"/>
          <w:lang w:val="en-GB" w:eastAsia="zh-CN"/>
        </w:rPr>
        <w:t>（</w:t>
      </w:r>
      <w:r w:rsidRPr="001B3B09">
        <w:rPr>
          <w:rFonts w:hint="eastAsia"/>
          <w:lang w:val="en-GB" w:eastAsia="zh-CN"/>
        </w:rPr>
        <w:t>50%</w:t>
      </w:r>
      <w:r w:rsidRPr="001B3B09">
        <w:rPr>
          <w:rFonts w:hint="eastAsia"/>
          <w:lang w:val="en-GB" w:eastAsia="zh-CN"/>
        </w:rPr>
        <w:t>）。如果占空比是</w:t>
      </w:r>
      <w:r w:rsidRPr="001B3B09">
        <w:rPr>
          <w:rFonts w:hint="eastAsia"/>
          <w:lang w:val="en-GB" w:eastAsia="zh-CN"/>
        </w:rPr>
        <w:t>10%</w:t>
      </w:r>
      <w:r w:rsidRPr="001B3B09">
        <w:rPr>
          <w:rFonts w:hint="eastAsia"/>
          <w:lang w:val="en-GB" w:eastAsia="zh-CN"/>
        </w:rPr>
        <w:t>，那么计算出的</w:t>
      </w:r>
      <w:proofErr w:type="spellStart"/>
      <w:r w:rsidRPr="006B6993">
        <w:rPr>
          <w:rFonts w:eastAsia="STKaiti"/>
          <w:i/>
          <w:iCs/>
          <w:szCs w:val="24"/>
          <w:lang w:val="en-GB" w:eastAsia="zh-CN"/>
        </w:rPr>
        <w:t>p</w:t>
      </w:r>
      <w:r w:rsidRPr="006B6993">
        <w:rPr>
          <w:rFonts w:eastAsia="STKaiti"/>
          <w:i/>
          <w:iCs/>
          <w:szCs w:val="24"/>
          <w:vertAlign w:val="subscript"/>
          <w:lang w:val="en-GB" w:eastAsia="zh-CN"/>
        </w:rPr>
        <w:t>I</w:t>
      </w:r>
      <w:proofErr w:type="spellEnd"/>
      <w:r w:rsidRPr="001B3B09">
        <w:rPr>
          <w:rFonts w:hint="eastAsia"/>
          <w:lang w:val="en-GB" w:eastAsia="zh-CN"/>
        </w:rPr>
        <w:t>将是</w:t>
      </w:r>
      <w:r w:rsidRPr="001B3B09">
        <w:rPr>
          <w:rFonts w:hint="eastAsia"/>
          <w:lang w:val="en-GB" w:eastAsia="zh-CN"/>
        </w:rPr>
        <w:t>0.1</w:t>
      </w:r>
      <w:r w:rsidRPr="001B3B09">
        <w:rPr>
          <w:rFonts w:hint="eastAsia"/>
          <w:lang w:val="en-GB" w:eastAsia="zh-CN"/>
        </w:rPr>
        <w:t>（</w:t>
      </w:r>
      <w:r w:rsidRPr="001B3B09">
        <w:rPr>
          <w:rFonts w:hint="eastAsia"/>
          <w:lang w:val="en-GB" w:eastAsia="zh-CN"/>
        </w:rPr>
        <w:t>10%</w:t>
      </w:r>
      <w:r w:rsidRPr="001B3B09">
        <w:rPr>
          <w:rFonts w:hint="eastAsia"/>
          <w:lang w:val="en-GB" w:eastAsia="zh-CN"/>
        </w:rPr>
        <w:t>），以此类推。然而，从观察者的角度看，</w:t>
      </w:r>
      <w:r w:rsidRPr="001B3B09">
        <w:rPr>
          <w:rFonts w:hint="eastAsia"/>
          <w:lang w:val="en-GB" w:eastAsia="zh-CN"/>
        </w:rPr>
        <w:t>DTTB</w:t>
      </w:r>
      <w:r w:rsidRPr="001B3B09">
        <w:rPr>
          <w:rFonts w:hint="eastAsia"/>
          <w:lang w:val="en-GB" w:eastAsia="zh-CN"/>
        </w:rPr>
        <w:t>接收受到干扰发射机的系统性干扰，即在所有情况下，</w:t>
      </w:r>
      <w:proofErr w:type="spellStart"/>
      <w:r w:rsidR="006419E4" w:rsidRPr="006419E4">
        <w:rPr>
          <w:rFonts w:eastAsia="STKaiti"/>
          <w:i/>
          <w:iCs/>
          <w:szCs w:val="24"/>
          <w:lang w:val="en-GB" w:eastAsia="zh-CN"/>
        </w:rPr>
        <w:t>p</w:t>
      </w:r>
      <w:r w:rsidR="006419E4" w:rsidRPr="006419E4">
        <w:rPr>
          <w:rFonts w:eastAsia="STKaiti"/>
          <w:i/>
          <w:iCs/>
          <w:szCs w:val="24"/>
          <w:vertAlign w:val="subscript"/>
          <w:lang w:val="en-GB" w:eastAsia="zh-CN"/>
        </w:rPr>
        <w:t>I</w:t>
      </w:r>
      <w:proofErr w:type="spellEnd"/>
      <w:r w:rsidR="006419E4" w:rsidRPr="006419E4">
        <w:rPr>
          <w:rFonts w:eastAsia="STKaiti"/>
          <w:i/>
          <w:iCs/>
          <w:szCs w:val="24"/>
          <w:lang w:val="en-GB" w:eastAsia="zh-CN"/>
        </w:rPr>
        <w:t xml:space="preserve"> =</w:t>
      </w:r>
      <w:r w:rsidR="006419E4">
        <w:rPr>
          <w:lang w:val="en-GB" w:eastAsia="zh-CN"/>
        </w:rPr>
        <w:t xml:space="preserve"> </w:t>
      </w:r>
      <w:r w:rsidRPr="001B3B09">
        <w:rPr>
          <w:rFonts w:hint="eastAsia"/>
          <w:lang w:val="en-GB" w:eastAsia="zh-CN"/>
        </w:rPr>
        <w:t>1</w:t>
      </w:r>
      <w:r w:rsidRPr="001B3B09">
        <w:rPr>
          <w:rFonts w:hint="eastAsia"/>
          <w:lang w:val="en-GB" w:eastAsia="zh-CN"/>
        </w:rPr>
        <w:t>（</w:t>
      </w:r>
      <w:r w:rsidRPr="001B3B09">
        <w:rPr>
          <w:rFonts w:hint="eastAsia"/>
          <w:lang w:val="en-GB" w:eastAsia="zh-CN"/>
        </w:rPr>
        <w:t>100%</w:t>
      </w:r>
      <w:r w:rsidRPr="001B3B09">
        <w:rPr>
          <w:rFonts w:hint="eastAsia"/>
          <w:lang w:val="en-GB" w:eastAsia="zh-CN"/>
        </w:rPr>
        <w:t>）。事实上，在一个小时的</w:t>
      </w:r>
      <w:r w:rsidRPr="001B3B09">
        <w:rPr>
          <w:rFonts w:ascii="STKaiti" w:eastAsia="STKaiti" w:hAnsi="STKaiti"/>
          <w:lang w:val="en-GB" w:eastAsia="zh-CN"/>
        </w:rPr>
        <w:t>时间窗口</w:t>
      </w:r>
      <w:r>
        <w:rPr>
          <w:rFonts w:hint="eastAsia"/>
          <w:lang w:val="en-GB" w:eastAsia="zh-CN"/>
        </w:rPr>
        <w:t>内</w:t>
      </w:r>
      <w:r w:rsidRPr="001B3B09">
        <w:rPr>
          <w:rFonts w:hint="eastAsia"/>
          <w:lang w:val="en-GB" w:eastAsia="zh-CN"/>
        </w:rPr>
        <w:t>，无论</w:t>
      </w:r>
      <w:r w:rsidRPr="001B3B09">
        <w:rPr>
          <w:rFonts w:hint="eastAsia"/>
          <w:lang w:val="en-GB" w:eastAsia="zh-CN"/>
        </w:rPr>
        <w:t>DTTB</w:t>
      </w:r>
      <w:r w:rsidRPr="001B3B09">
        <w:rPr>
          <w:rFonts w:hint="eastAsia"/>
          <w:lang w:val="en-GB" w:eastAsia="zh-CN"/>
        </w:rPr>
        <w:t>接收是在</w:t>
      </w:r>
      <w:r w:rsidRPr="001B3B09">
        <w:rPr>
          <w:rFonts w:hint="eastAsia"/>
          <w:lang w:val="en-GB" w:eastAsia="zh-CN"/>
        </w:rPr>
        <w:t>100%</w:t>
      </w:r>
      <w:r w:rsidRPr="001B3B09">
        <w:rPr>
          <w:rFonts w:hint="eastAsia"/>
          <w:lang w:val="en-GB" w:eastAsia="zh-CN"/>
        </w:rPr>
        <w:t>的时间内中断，还是仅仅在</w:t>
      </w:r>
      <w:r w:rsidRPr="001B3B09">
        <w:rPr>
          <w:rFonts w:hint="eastAsia"/>
          <w:lang w:val="en-GB" w:eastAsia="zh-CN"/>
        </w:rPr>
        <w:t>10%</w:t>
      </w:r>
      <w:r w:rsidRPr="001B3B09">
        <w:rPr>
          <w:rFonts w:hint="eastAsia"/>
          <w:lang w:val="en-GB" w:eastAsia="zh-CN"/>
        </w:rPr>
        <w:t>的时间内中断，都不会改变在这两种情况下体验到不可接受的服务质量的观感。</w:t>
      </w:r>
    </w:p>
    <w:p w14:paraId="322E0D52" w14:textId="77777777" w:rsidR="00594460" w:rsidRPr="001B3B09" w:rsidRDefault="00594460" w:rsidP="00594460">
      <w:pPr>
        <w:ind w:firstLineChars="200" w:firstLine="480"/>
        <w:rPr>
          <w:lang w:val="en-GB" w:eastAsia="zh-CN"/>
        </w:rPr>
      </w:pPr>
      <w:r w:rsidRPr="001B3B09">
        <w:rPr>
          <w:rFonts w:hint="eastAsia"/>
          <w:lang w:val="en-GB" w:eastAsia="zh-CN"/>
        </w:rPr>
        <w:t>该占空比亦经常建模为基站发射功率的有效降低状态。与基站以最大功率发射时相比，</w:t>
      </w:r>
      <w:r w:rsidRPr="001B3B09">
        <w:rPr>
          <w:rFonts w:hint="eastAsia"/>
          <w:lang w:val="en-GB" w:eastAsia="zh-CN"/>
        </w:rPr>
        <w:t>50%</w:t>
      </w:r>
      <w:r w:rsidRPr="001B3B09">
        <w:rPr>
          <w:rFonts w:hint="eastAsia"/>
          <w:lang w:val="en-GB" w:eastAsia="zh-CN"/>
        </w:rPr>
        <w:t>的占空比对应于</w:t>
      </w:r>
      <w:r w:rsidRPr="001B3B09">
        <w:rPr>
          <w:rFonts w:hint="eastAsia"/>
          <w:lang w:val="en-GB" w:eastAsia="zh-CN"/>
        </w:rPr>
        <w:t>50%</w:t>
      </w:r>
      <w:r w:rsidRPr="001B3B09">
        <w:rPr>
          <w:rFonts w:hint="eastAsia"/>
          <w:lang w:val="en-GB" w:eastAsia="zh-CN"/>
        </w:rPr>
        <w:t>的活动因子，该活动因子的建模为功率降低</w:t>
      </w:r>
      <w:r w:rsidRPr="001B3B09">
        <w:rPr>
          <w:rFonts w:hint="eastAsia"/>
          <w:lang w:val="en-GB" w:eastAsia="zh-CN"/>
        </w:rPr>
        <w:t>3 dB</w:t>
      </w:r>
      <w:r w:rsidRPr="001B3B09">
        <w:rPr>
          <w:rFonts w:hint="eastAsia"/>
          <w:lang w:val="en-GB" w:eastAsia="zh-CN"/>
        </w:rPr>
        <w:t>且计算出的</w:t>
      </w:r>
      <w:proofErr w:type="spellStart"/>
      <w:r w:rsidRPr="006B6993">
        <w:rPr>
          <w:rFonts w:eastAsia="STKaiti"/>
          <w:i/>
          <w:iCs/>
          <w:lang w:val="en-GB" w:eastAsia="zh-CN"/>
        </w:rPr>
        <w:t>p</w:t>
      </w:r>
      <w:r w:rsidRPr="006B6993">
        <w:rPr>
          <w:rFonts w:eastAsia="STKaiti"/>
          <w:i/>
          <w:iCs/>
          <w:vertAlign w:val="subscript"/>
          <w:lang w:val="en-GB" w:eastAsia="zh-CN"/>
        </w:rPr>
        <w:t>I</w:t>
      </w:r>
      <w:proofErr w:type="spellEnd"/>
      <w:r w:rsidRPr="001B3B09">
        <w:rPr>
          <w:rFonts w:hint="eastAsia"/>
          <w:lang w:val="en-GB" w:eastAsia="zh-CN"/>
        </w:rPr>
        <w:t>随之降低。这种方法对于涉及</w:t>
      </w:r>
      <w:r w:rsidRPr="001B3B09">
        <w:rPr>
          <w:rFonts w:hint="eastAsia"/>
          <w:lang w:val="en-GB" w:eastAsia="zh-CN"/>
        </w:rPr>
        <w:t>DTTB</w:t>
      </w:r>
      <w:r w:rsidRPr="001B3B09">
        <w:rPr>
          <w:rFonts w:hint="eastAsia"/>
          <w:lang w:val="en-GB" w:eastAsia="zh-CN"/>
        </w:rPr>
        <w:t>的研究无效，因为采用这种方法，发射机永远不会在一个小时的时间窗口内以其最大功率建模。</w:t>
      </w:r>
    </w:p>
    <w:p w14:paraId="2BC1D5BC" w14:textId="77777777" w:rsidR="00594460" w:rsidRPr="001B3B09" w:rsidRDefault="00594460" w:rsidP="00594460">
      <w:pPr>
        <w:ind w:firstLineChars="200" w:firstLine="480"/>
        <w:jc w:val="left"/>
        <w:rPr>
          <w:lang w:val="en-GB" w:eastAsia="zh-CN"/>
        </w:rPr>
      </w:pPr>
      <w:r w:rsidRPr="001B3B09">
        <w:rPr>
          <w:rFonts w:hint="eastAsia"/>
          <w:lang w:val="en-GB" w:eastAsia="zh-CN"/>
        </w:rPr>
        <w:t>在上文考虑的干扰场景中，当干扰源发射功率根据给定概率分布随时间变化时，也会出现类似问题。从对</w:t>
      </w:r>
      <w:r w:rsidRPr="001B3B09">
        <w:rPr>
          <w:rFonts w:hint="eastAsia"/>
          <w:lang w:val="en-GB" w:eastAsia="zh-CN"/>
        </w:rPr>
        <w:t>DTTB</w:t>
      </w:r>
      <w:r w:rsidRPr="001B3B09">
        <w:rPr>
          <w:rFonts w:hint="eastAsia"/>
          <w:lang w:val="en-GB" w:eastAsia="zh-CN"/>
        </w:rPr>
        <w:t>的实际干扰的角度来看，相关方需要关于干扰源是否在一小时的</w:t>
      </w:r>
      <w:r w:rsidRPr="001B3B09">
        <w:rPr>
          <w:rFonts w:ascii="STKaiti" w:eastAsia="STKaiti" w:hAnsi="STKaiti"/>
          <w:lang w:val="en-GB" w:eastAsia="zh-CN"/>
        </w:rPr>
        <w:t>时间窗口</w:t>
      </w:r>
      <w:r w:rsidRPr="001B3B09">
        <w:rPr>
          <w:rFonts w:hint="eastAsia"/>
          <w:lang w:val="en-GB" w:eastAsia="zh-CN"/>
        </w:rPr>
        <w:t>内，在某点以全功率工作的信息。如果是，那么可以通过假设干扰源以最大功率工作，估算</w:t>
      </w:r>
      <w:r w:rsidRPr="001B3B09">
        <w:rPr>
          <w:rFonts w:hint="eastAsia"/>
          <w:lang w:val="en-GB" w:eastAsia="zh-CN"/>
        </w:rPr>
        <w:t>DTTB</w:t>
      </w:r>
      <w:r w:rsidRPr="001B3B09">
        <w:rPr>
          <w:rFonts w:hint="eastAsia"/>
          <w:lang w:val="en-GB" w:eastAsia="zh-CN"/>
        </w:rPr>
        <w:t>接收机受到来自单个干扰源的一个或多个干扰事件的干扰比。这适用于单个干扰源的情况。然而，如果有一个以上的干扰源均以全功率工作，功率和（</w:t>
      </w:r>
      <w:proofErr w:type="spellStart"/>
      <w:r w:rsidRPr="006B6993">
        <w:rPr>
          <w:rFonts w:eastAsia="STKaiti"/>
          <w:i/>
          <w:iCs/>
          <w:lang w:val="en-GB" w:eastAsia="zh-CN"/>
        </w:rPr>
        <w:t>IRSS</w:t>
      </w:r>
      <w:r w:rsidRPr="006B6993">
        <w:rPr>
          <w:rFonts w:eastAsia="STKaiti"/>
          <w:i/>
          <w:iCs/>
          <w:vertAlign w:val="subscript"/>
          <w:lang w:val="en-GB" w:eastAsia="zh-CN"/>
        </w:rPr>
        <w:t>composite</w:t>
      </w:r>
      <w:proofErr w:type="spellEnd"/>
      <w:r w:rsidRPr="001B3B09">
        <w:rPr>
          <w:rFonts w:hint="eastAsia"/>
          <w:lang w:val="en-GB" w:eastAsia="zh-CN"/>
        </w:rPr>
        <w:t>）将造成干扰概率的高估。在这种情况下，如果有一个以上的干扰源且所有干扰源都以全功率工作（</w:t>
      </w:r>
      <w:proofErr w:type="spellStart"/>
      <w:r w:rsidRPr="006B6993">
        <w:rPr>
          <w:rFonts w:eastAsia="STKaiti"/>
          <w:i/>
          <w:iCs/>
          <w:lang w:val="en-GB" w:eastAsia="zh-CN"/>
        </w:rPr>
        <w:t>p</w:t>
      </w:r>
      <w:r w:rsidRPr="006B6993">
        <w:rPr>
          <w:rFonts w:eastAsia="STKaiti"/>
          <w:i/>
          <w:iCs/>
          <w:vertAlign w:val="subscript"/>
          <w:lang w:val="en-GB" w:eastAsia="zh-CN"/>
        </w:rPr>
        <w:t>I</w:t>
      </w:r>
      <w:proofErr w:type="spellEnd"/>
      <w:r w:rsidRPr="006B6993">
        <w:rPr>
          <w:rFonts w:eastAsia="STKaiti"/>
          <w:i/>
          <w:iCs/>
          <w:vertAlign w:val="subscript"/>
          <w:lang w:val="en-GB" w:eastAsia="zh-CN"/>
        </w:rPr>
        <w:t xml:space="preserve"> single</w:t>
      </w:r>
      <w:r w:rsidRPr="006B6993">
        <w:rPr>
          <w:i/>
          <w:iCs/>
          <w:lang w:val="en-GB" w:eastAsia="zh-CN"/>
        </w:rPr>
        <w:t xml:space="preserve"> &lt; </w:t>
      </w:r>
      <w:proofErr w:type="spellStart"/>
      <w:r w:rsidRPr="006B6993">
        <w:rPr>
          <w:rFonts w:eastAsia="STKaiti"/>
          <w:i/>
          <w:iCs/>
          <w:lang w:val="en-GB" w:eastAsia="zh-CN"/>
        </w:rPr>
        <w:t>p</w:t>
      </w:r>
      <w:r w:rsidRPr="006B6993">
        <w:rPr>
          <w:rFonts w:eastAsia="STKaiti"/>
          <w:i/>
          <w:iCs/>
          <w:vertAlign w:val="subscript"/>
          <w:lang w:val="en-GB" w:eastAsia="zh-CN"/>
        </w:rPr>
        <w:t>I</w:t>
      </w:r>
      <w:proofErr w:type="spellEnd"/>
      <w:r w:rsidRPr="006B6993">
        <w:rPr>
          <w:i/>
          <w:iCs/>
          <w:lang w:val="en-GB" w:eastAsia="zh-CN"/>
        </w:rPr>
        <w:t xml:space="preserve"> &lt; </w:t>
      </w:r>
      <w:proofErr w:type="spellStart"/>
      <w:r w:rsidRPr="006B6993">
        <w:rPr>
          <w:rFonts w:eastAsia="STKaiti"/>
          <w:i/>
          <w:iCs/>
          <w:lang w:val="en-GB" w:eastAsia="zh-CN"/>
        </w:rPr>
        <w:t>p</w:t>
      </w:r>
      <w:r w:rsidRPr="006B6993">
        <w:rPr>
          <w:rFonts w:eastAsia="STKaiti"/>
          <w:i/>
          <w:iCs/>
          <w:vertAlign w:val="subscript"/>
          <w:lang w:val="en-GB" w:eastAsia="zh-CN"/>
        </w:rPr>
        <w:t>I</w:t>
      </w:r>
      <w:proofErr w:type="spellEnd"/>
      <w:r w:rsidRPr="006B6993">
        <w:rPr>
          <w:rFonts w:eastAsia="STKaiti"/>
          <w:i/>
          <w:iCs/>
          <w:vertAlign w:val="subscript"/>
          <w:lang w:val="en-GB" w:eastAsia="zh-CN"/>
        </w:rPr>
        <w:t xml:space="preserve"> multiple</w:t>
      </w:r>
      <w:r w:rsidRPr="001B3B09">
        <w:rPr>
          <w:rFonts w:hint="eastAsia"/>
          <w:lang w:val="en-GB" w:eastAsia="zh-CN"/>
        </w:rPr>
        <w:t>），实际</w:t>
      </w:r>
      <w:proofErr w:type="spellStart"/>
      <w:r w:rsidRPr="006B6993">
        <w:rPr>
          <w:rFonts w:eastAsia="STKaiti"/>
          <w:i/>
          <w:iCs/>
          <w:lang w:val="en-GB" w:eastAsia="zh-CN"/>
        </w:rPr>
        <w:t>p</w:t>
      </w:r>
      <w:r w:rsidRPr="006B6993">
        <w:rPr>
          <w:rFonts w:eastAsia="STKaiti"/>
          <w:i/>
          <w:iCs/>
          <w:vertAlign w:val="subscript"/>
          <w:lang w:val="en-GB" w:eastAsia="zh-CN"/>
        </w:rPr>
        <w:t>I</w:t>
      </w:r>
      <w:proofErr w:type="spellEnd"/>
      <w:r w:rsidRPr="001B3B09">
        <w:rPr>
          <w:rFonts w:hint="eastAsia"/>
          <w:lang w:val="en-GB" w:eastAsia="zh-CN"/>
        </w:rPr>
        <w:t>将介于两者之间。</w:t>
      </w:r>
    </w:p>
    <w:p w14:paraId="46316A0F" w14:textId="05C23ADB" w:rsidR="00594460" w:rsidRPr="001B3B09" w:rsidRDefault="00594460" w:rsidP="00594460">
      <w:pPr>
        <w:ind w:firstLineChars="200" w:firstLine="480"/>
        <w:rPr>
          <w:lang w:val="en-GB" w:eastAsia="zh-CN"/>
        </w:rPr>
      </w:pPr>
      <w:r w:rsidRPr="001B3B09">
        <w:rPr>
          <w:rFonts w:hint="eastAsia"/>
          <w:lang w:val="en-GB" w:eastAsia="zh-CN"/>
        </w:rPr>
        <w:t>基于上述观察，为考虑到干扰发射功率随时间的变化我们对公式</w:t>
      </w:r>
      <w:r w:rsidR="00DE762C" w:rsidRPr="00DE762C">
        <w:rPr>
          <w:lang w:val="en-GB" w:eastAsia="zh-CN"/>
        </w:rPr>
        <w:t>(2)</w:t>
      </w:r>
      <w:r w:rsidRPr="001B3B09">
        <w:rPr>
          <w:rFonts w:hint="eastAsia"/>
          <w:lang w:val="en-GB" w:eastAsia="zh-CN"/>
        </w:rPr>
        <w:t>做出修改，同时亦考虑到给定干扰发射机在一小时</w:t>
      </w:r>
      <w:r w:rsidRPr="00635C4B">
        <w:rPr>
          <w:rFonts w:ascii="Calibri" w:eastAsia="STKaiti" w:hAnsi="Calibri" w:hint="eastAsia"/>
          <w:lang w:val="en-GB" w:eastAsia="zh-CN"/>
        </w:rPr>
        <w:t>时间窗口</w:t>
      </w:r>
      <w:r w:rsidRPr="001B3B09">
        <w:rPr>
          <w:rFonts w:hint="eastAsia"/>
          <w:lang w:val="en-GB" w:eastAsia="zh-CN"/>
        </w:rPr>
        <w:t>内的某一点以最大功率工作的事实。</w:t>
      </w:r>
    </w:p>
    <w:p w14:paraId="70BE9657" w14:textId="35448F45" w:rsidR="00594460" w:rsidRPr="001B3B09" w:rsidRDefault="00594460" w:rsidP="00594460">
      <w:pPr>
        <w:ind w:firstLineChars="200" w:firstLine="480"/>
        <w:rPr>
          <w:lang w:val="en-GB" w:eastAsia="zh-CN"/>
        </w:rPr>
      </w:pPr>
      <w:r w:rsidRPr="001B3B09">
        <w:rPr>
          <w:rFonts w:hint="eastAsia"/>
          <w:lang w:val="en-GB" w:eastAsia="zh-CN"/>
        </w:rPr>
        <w:lastRenderedPageBreak/>
        <w:t>因此，在存在固定干扰源的情况下评估无线电业务或系统对</w:t>
      </w:r>
      <w:r w:rsidRPr="001B3B09">
        <w:rPr>
          <w:rFonts w:hint="eastAsia"/>
          <w:lang w:val="en-GB" w:eastAsia="zh-CN"/>
        </w:rPr>
        <w:t>DTTB</w:t>
      </w:r>
      <w:r w:rsidRPr="001B3B09">
        <w:rPr>
          <w:rFonts w:hint="eastAsia"/>
          <w:lang w:val="en-GB" w:eastAsia="zh-CN"/>
        </w:rPr>
        <w:t>的干扰时，</w:t>
      </w:r>
      <w:proofErr w:type="spellStart"/>
      <w:r w:rsidR="00C14ED8" w:rsidRPr="00C14ED8">
        <w:rPr>
          <w:rFonts w:ascii="STKaiti" w:eastAsia="STKaiti" w:hAnsi="STKaiti"/>
          <w:i/>
          <w:sz w:val="20"/>
          <w:lang w:val="en-GB" w:eastAsia="zh-CN"/>
        </w:rPr>
        <w:t>p</w:t>
      </w:r>
      <w:r w:rsidR="00C14ED8" w:rsidRPr="00C14ED8">
        <w:rPr>
          <w:rFonts w:ascii="STKaiti" w:eastAsia="STKaiti" w:hAnsi="STKaiti"/>
          <w:i/>
          <w:sz w:val="20"/>
          <w:vertAlign w:val="subscript"/>
          <w:lang w:val="en-GB" w:eastAsia="zh-CN"/>
        </w:rPr>
        <w:t>NI</w:t>
      </w:r>
      <w:proofErr w:type="spellEnd"/>
      <w:r w:rsidRPr="001B3B09">
        <w:rPr>
          <w:rFonts w:hint="eastAsia"/>
          <w:lang w:val="en-GB" w:eastAsia="zh-CN"/>
        </w:rPr>
        <w:t>的计算包括以下所需的逻辑检查</w:t>
      </w:r>
      <w:r>
        <w:rPr>
          <w:rFonts w:hint="eastAsia"/>
          <w:lang w:val="en-GB" w:eastAsia="zh-CN"/>
        </w:rPr>
        <w:t>：</w:t>
      </w:r>
    </w:p>
    <w:p w14:paraId="5A9A8017" w14:textId="77777777" w:rsidR="00594460" w:rsidRPr="001B3B09" w:rsidRDefault="00594460" w:rsidP="00594460">
      <w:pPr>
        <w:tabs>
          <w:tab w:val="clear" w:pos="1191"/>
          <w:tab w:val="clear" w:pos="1588"/>
          <w:tab w:val="clear" w:pos="1985"/>
          <w:tab w:val="center" w:pos="4820"/>
          <w:tab w:val="right" w:pos="9639"/>
        </w:tabs>
      </w:pPr>
      <w:r w:rsidRPr="001B3B09">
        <w:rPr>
          <w:lang w:val="en-GB" w:eastAsia="zh-CN"/>
        </w:rPr>
        <w:tab/>
      </w:r>
      <w:r w:rsidRPr="001B3B09">
        <w:rPr>
          <w:lang w:val="en-GB" w:eastAsia="zh-CN"/>
        </w:rPr>
        <w:tab/>
      </w:r>
      <m:oMath>
        <m:sSub>
          <m:sSubPr>
            <m:ctrlPr>
              <w:rPr>
                <w:rFonts w:ascii="Cambria Math" w:hAnsi="Cambria Math"/>
              </w:rPr>
            </m:ctrlPr>
          </m:sSubPr>
          <m:e>
            <m:r>
              <w:rPr>
                <w:rFonts w:ascii="Cambria Math" w:hAnsi="Cambria Math"/>
              </w:rPr>
              <m:t>p</m:t>
            </m:r>
          </m:e>
          <m:sub>
            <m:r>
              <w:rPr>
                <w:rFonts w:ascii="Cambria Math" w:hAnsi="Cambria Math"/>
              </w:rPr>
              <m:t>NI</m:t>
            </m:r>
          </m:sub>
        </m:sSub>
        <m:r>
          <m:rPr>
            <m:sty m:val="p"/>
          </m:rPr>
          <w:rPr>
            <w:rFonts w:ascii="Cambria Math" w:hAnsi="Cambria Math"/>
          </w:rPr>
          <m:t>=</m:t>
        </m:r>
        <m:r>
          <w:rPr>
            <w:rFonts w:ascii="Cambria Math" w:hAnsi="Cambria Math"/>
          </w:rPr>
          <m:t>P</m:t>
        </m:r>
        <m:d>
          <m:dPr>
            <m:ctrlPr>
              <w:rPr>
                <w:rFonts w:ascii="Cambria Math" w:hAnsi="Cambria Math"/>
              </w:rPr>
            </m:ctrlPr>
          </m:dPr>
          <m:e>
            <m:r>
              <m:rPr>
                <m:sty m:val="p"/>
              </m:rPr>
              <w:rPr>
                <w:rFonts w:ascii="Cambria Math" w:hAnsi="Cambria Math"/>
              </w:rPr>
              <m:t xml:space="preserve"> </m:t>
            </m:r>
            <m:d>
              <m:dPr>
                <m:ctrlPr>
                  <w:rPr>
                    <w:rFonts w:ascii="Cambria Math" w:hAnsi="Cambria Math"/>
                  </w:rPr>
                </m:ctrlPr>
              </m:dPr>
              <m:e>
                <m:f>
                  <m:fPr>
                    <m:ctrlPr>
                      <w:rPr>
                        <w:rFonts w:ascii="Cambria Math" w:hAnsi="Cambria Math"/>
                      </w:rPr>
                    </m:ctrlPr>
                  </m:fPr>
                  <m:num>
                    <m:r>
                      <w:rPr>
                        <w:rFonts w:ascii="Cambria Math" w:hAnsi="Cambria Math"/>
                      </w:rPr>
                      <m:t>DRSS</m:t>
                    </m:r>
                  </m:num>
                  <m:den>
                    <m:sSub>
                      <m:sSubPr>
                        <m:ctrlPr>
                          <w:rPr>
                            <w:rFonts w:ascii="Cambria Math" w:hAnsi="Cambria Math"/>
                          </w:rPr>
                        </m:ctrlPr>
                      </m:sSubPr>
                      <m:e>
                        <m:r>
                          <w:rPr>
                            <w:rFonts w:ascii="Cambria Math" w:hAnsi="Cambria Math"/>
                          </w:rPr>
                          <m:t>IRSS</m:t>
                        </m:r>
                      </m:e>
                      <m:sub>
                        <m:r>
                          <w:rPr>
                            <w:rFonts w:ascii="Cambria Math" w:hAnsi="Cambria Math"/>
                          </w:rPr>
                          <m:t>composite</m:t>
                        </m:r>
                      </m:sub>
                    </m:sSub>
                    <m:r>
                      <m:rPr>
                        <m:sty m:val="p"/>
                      </m:rPr>
                      <w:rPr>
                        <w:rFonts w:ascii="Cambria Math" w:hAnsi="Cambria Math"/>
                      </w:rPr>
                      <m:t>+</m:t>
                    </m:r>
                    <m:r>
                      <w:rPr>
                        <w:rFonts w:ascii="Cambria Math" w:hAnsi="Cambria Math"/>
                      </w:rPr>
                      <m:t>N</m:t>
                    </m:r>
                  </m:den>
                </m:f>
                <m:r>
                  <m:rPr>
                    <m:sty m:val="p"/>
                  </m:rPr>
                  <w:rPr>
                    <w:rFonts w:ascii="Cambria Math" w:hAnsi="Cambria Math"/>
                  </w:rPr>
                  <m:t>≥</m:t>
                </m:r>
                <m:f>
                  <m:fPr>
                    <m:ctrlPr>
                      <w:rPr>
                        <w:rFonts w:ascii="Cambria Math" w:hAnsi="Cambria Math"/>
                      </w:rPr>
                    </m:ctrlPr>
                  </m:fPr>
                  <m:num>
                    <m:r>
                      <w:rPr>
                        <w:rFonts w:ascii="Cambria Math" w:hAnsi="Cambria Math"/>
                      </w:rPr>
                      <m:t>C</m:t>
                    </m:r>
                  </m:num>
                  <m:den>
                    <m:r>
                      <w:rPr>
                        <w:rFonts w:ascii="Cambria Math" w:hAnsi="Cambria Math"/>
                      </w:rPr>
                      <m:t>I</m:t>
                    </m:r>
                    <m:r>
                      <m:rPr>
                        <m:sty m:val="p"/>
                      </m:rPr>
                      <w:rPr>
                        <w:rFonts w:ascii="Cambria Math" w:hAnsi="Cambria Math"/>
                      </w:rPr>
                      <m:t>+</m:t>
                    </m:r>
                    <m:r>
                      <w:rPr>
                        <w:rFonts w:ascii="Cambria Math" w:hAnsi="Cambria Math"/>
                      </w:rPr>
                      <m:t>N</m:t>
                    </m:r>
                  </m:den>
                </m:f>
              </m:e>
            </m:d>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w:rPr>
                        <w:rFonts w:ascii="Cambria Math" w:hAnsi="Cambria Math"/>
                      </w:rPr>
                      <m:t>PMAX</m:t>
                    </m:r>
                  </m:e>
                  <m:sub>
                    <m:r>
                      <w:rPr>
                        <w:rFonts w:ascii="Cambria Math" w:hAnsi="Cambria Math"/>
                      </w:rPr>
                      <m:t>check</m:t>
                    </m:r>
                  </m:sub>
                </m:sSub>
                <m:r>
                  <m:rPr>
                    <m:sty m:val="p"/>
                  </m:rPr>
                  <w:rPr>
                    <w:rFonts w:ascii="Cambria Math" w:hAnsi="Cambria Math"/>
                  </w:rPr>
                  <m:t>=</m:t>
                </m:r>
                <m:r>
                  <w:rPr>
                    <w:rFonts w:ascii="Cambria Math" w:hAnsi="Cambria Math"/>
                  </w:rPr>
                  <m:t>L</m:t>
                </m:r>
              </m:e>
            </m:d>
          </m:e>
        </m:d>
        <m:r>
          <m:rPr>
            <m:sty m:val="p"/>
          </m:rPr>
          <w:rPr>
            <w:rFonts w:ascii="Cambria Math" w:hAnsi="Cambria Math" w:hint="eastAsia"/>
            <w:lang w:eastAsia="zh-CN"/>
          </w:rPr>
          <m:t>，对于</m:t>
        </m:r>
        <m:r>
          <m:rPr>
            <m:sty m:val="p"/>
          </m:rPr>
          <w:rPr>
            <w:rFonts w:ascii="Cambria Math" w:hAnsi="Cambria Math"/>
          </w:rPr>
          <m:t xml:space="preserve"> </m:t>
        </m:r>
        <m:r>
          <w:rPr>
            <w:rFonts w:ascii="Cambria Math" w:hAnsi="Cambria Math"/>
          </w:rPr>
          <m:t>DRSS</m:t>
        </m:r>
        <m:r>
          <m:rPr>
            <m:sty m:val="p"/>
          </m:rPr>
          <w:rPr>
            <w:rFonts w:ascii="Cambria Math" w:hAnsi="Cambria Math"/>
          </w:rPr>
          <m:t>&gt;</m:t>
        </m:r>
        <m:sSub>
          <m:sSubPr>
            <m:ctrlPr>
              <w:rPr>
                <w:rFonts w:ascii="Cambria Math" w:hAnsi="Cambria Math"/>
              </w:rPr>
            </m:ctrlPr>
          </m:sSubPr>
          <m:e>
            <m:r>
              <w:rPr>
                <w:rFonts w:ascii="Cambria Math" w:hAnsi="Cambria Math"/>
              </w:rPr>
              <m:t>Rx</m:t>
            </m:r>
          </m:e>
          <m:sub>
            <m:r>
              <w:rPr>
                <w:rFonts w:ascii="Cambria Math" w:hAnsi="Cambria Math"/>
              </w:rPr>
              <m:t>sens</m:t>
            </m:r>
          </m:sub>
        </m:sSub>
      </m:oMath>
    </w:p>
    <w:p w14:paraId="7430CF30" w14:textId="77777777" w:rsidR="00594460" w:rsidRPr="001B3B09" w:rsidRDefault="00594460" w:rsidP="00594460">
      <w:pPr>
        <w:tabs>
          <w:tab w:val="clear" w:pos="1191"/>
          <w:tab w:val="clear" w:pos="1588"/>
          <w:tab w:val="clear" w:pos="1985"/>
          <w:tab w:val="center" w:pos="4820"/>
          <w:tab w:val="right" w:pos="9639"/>
        </w:tabs>
      </w:pPr>
      <w:r w:rsidRPr="001B3B09">
        <w:tab/>
      </w:r>
      <w:r w:rsidRPr="001B3B09">
        <w:tab/>
      </w:r>
      <m:oMath>
        <m:r>
          <m:rPr>
            <m:sty m:val="p"/>
          </m:rPr>
          <w:rPr>
            <w:rFonts w:ascii="Cambria Math" w:hAnsi="Cambria Math"/>
          </w:rPr>
          <m:t>=</m:t>
        </m:r>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M</m:t>
                </m:r>
              </m:sup>
              <m:e>
                <m:r>
                  <m:rPr>
                    <m:sty m:val="p"/>
                  </m:rPr>
                  <w:rPr>
                    <w:rFonts w:ascii="Cambria Math" w:hAnsi="Cambria Math"/>
                  </w:rPr>
                  <m:t>1</m:t>
                </m:r>
                <m:d>
                  <m:dPr>
                    <m:begChr m:val="{"/>
                    <m:endChr m:val="}"/>
                    <m:ctrlPr>
                      <w:rPr>
                        <w:rFonts w:ascii="Cambria Math" w:hAnsi="Cambria Math"/>
                      </w:rPr>
                    </m:ctrlPr>
                  </m:dPr>
                  <m:e>
                    <m:d>
                      <m:dPr>
                        <m:ctrlPr>
                          <w:rPr>
                            <w:rFonts w:ascii="Cambria Math" w:hAnsi="Cambria Math"/>
                          </w:rPr>
                        </m:ctrlPr>
                      </m:dPr>
                      <m:e>
                        <m:f>
                          <m:fPr>
                            <m:ctrlPr>
                              <w:rPr>
                                <w:rFonts w:ascii="Cambria Math" w:hAnsi="Cambria Math"/>
                              </w:rPr>
                            </m:ctrlPr>
                          </m:fPr>
                          <m:num>
                            <m:r>
                              <w:rPr>
                                <w:rFonts w:ascii="Cambria Math" w:hAnsi="Cambria Math"/>
                              </w:rPr>
                              <m:t>DRSS</m:t>
                            </m:r>
                            <m:d>
                              <m:dPr>
                                <m:ctrlPr>
                                  <w:rPr>
                                    <w:rFonts w:ascii="Cambria Math" w:hAnsi="Cambria Math"/>
                                  </w:rPr>
                                </m:ctrlPr>
                              </m:dPr>
                              <m:e>
                                <m:r>
                                  <w:rPr>
                                    <w:rFonts w:ascii="Cambria Math" w:hAnsi="Cambria Math"/>
                                  </w:rPr>
                                  <m:t>i</m:t>
                                </m:r>
                              </m:e>
                            </m:d>
                          </m:num>
                          <m:den>
                            <m:sSub>
                              <m:sSubPr>
                                <m:ctrlPr>
                                  <w:rPr>
                                    <w:rFonts w:ascii="Cambria Math" w:hAnsi="Cambria Math"/>
                                  </w:rPr>
                                </m:ctrlPr>
                              </m:sSubPr>
                              <m:e>
                                <m:r>
                                  <w:rPr>
                                    <w:rFonts w:ascii="Cambria Math" w:hAnsi="Cambria Math"/>
                                  </w:rPr>
                                  <m:t>IRSS</m:t>
                                </m:r>
                              </m:e>
                              <m:sub>
                                <m:r>
                                  <w:rPr>
                                    <w:rFonts w:ascii="Cambria Math" w:hAnsi="Cambria Math"/>
                                  </w:rPr>
                                  <m:t>composite</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N</m:t>
                            </m:r>
                          </m:den>
                        </m:f>
                        <m:r>
                          <m:rPr>
                            <m:sty m:val="p"/>
                          </m:rPr>
                          <w:rPr>
                            <w:rFonts w:ascii="Cambria Math" w:hAnsi="Cambria Math"/>
                          </w:rPr>
                          <m:t>≥</m:t>
                        </m:r>
                        <m:f>
                          <m:fPr>
                            <m:ctrlPr>
                              <w:rPr>
                                <w:rFonts w:ascii="Cambria Math" w:hAnsi="Cambria Math"/>
                              </w:rPr>
                            </m:ctrlPr>
                          </m:fPr>
                          <m:num>
                            <m:r>
                              <w:rPr>
                                <w:rFonts w:ascii="Cambria Math" w:hAnsi="Cambria Math"/>
                              </w:rPr>
                              <m:t>C</m:t>
                            </m:r>
                          </m:num>
                          <m:den>
                            <m:r>
                              <w:rPr>
                                <w:rFonts w:ascii="Cambria Math" w:hAnsi="Cambria Math"/>
                              </w:rPr>
                              <m:t>I</m:t>
                            </m:r>
                            <m:r>
                              <m:rPr>
                                <m:sty m:val="p"/>
                              </m:rPr>
                              <w:rPr>
                                <w:rFonts w:ascii="Cambria Math" w:hAnsi="Cambria Math"/>
                              </w:rPr>
                              <m:t>+</m:t>
                            </m:r>
                            <m:r>
                              <w:rPr>
                                <w:rFonts w:ascii="Cambria Math" w:hAnsi="Cambria Math"/>
                              </w:rPr>
                              <m:t>N</m:t>
                            </m:r>
                          </m:den>
                        </m:f>
                      </m:e>
                    </m:d>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w:rPr>
                                <w:rFonts w:ascii="Cambria Math" w:hAnsi="Cambria Math"/>
                              </w:rPr>
                              <m:t>PMAX</m:t>
                            </m:r>
                          </m:e>
                          <m:sub>
                            <m:r>
                              <w:rPr>
                                <w:rFonts w:ascii="Cambria Math" w:hAnsi="Cambria Math"/>
                              </w:rPr>
                              <m:t>check</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L</m:t>
                        </m:r>
                      </m:e>
                    </m:d>
                    <m:r>
                      <m:rPr>
                        <m:sty m:val="p"/>
                      </m:rPr>
                      <w:rPr>
                        <w:rFonts w:ascii="Cambria Math" w:hAnsi="Cambria Math"/>
                      </w:rPr>
                      <m:t xml:space="preserve"> </m:t>
                    </m:r>
                  </m:e>
                </m:d>
              </m:e>
            </m:nary>
          </m:num>
          <m:den>
            <m:r>
              <w:rPr>
                <w:rFonts w:ascii="Cambria Math" w:hAnsi="Cambria Math"/>
              </w:rPr>
              <m:t>M</m:t>
            </m:r>
          </m:den>
        </m:f>
        <m:r>
          <m:rPr>
            <m:sty m:val="p"/>
          </m:rPr>
          <w:rPr>
            <w:rFonts w:ascii="Cambria Math" w:hAnsi="Cambria Math"/>
          </w:rPr>
          <m:t xml:space="preserve">   </m:t>
        </m:r>
      </m:oMath>
      <w:r w:rsidRPr="001B3B09">
        <w:tab/>
      </w:r>
      <w:r w:rsidRPr="001B3B09">
        <w:t>（</w:t>
      </w:r>
      <w:r w:rsidRPr="001B3B09">
        <w:t>6</w:t>
      </w:r>
      <w:r w:rsidRPr="001B3B09">
        <w:t>）</w:t>
      </w:r>
    </w:p>
    <w:p w14:paraId="0F8966AB" w14:textId="77777777" w:rsidR="00594460" w:rsidRPr="001B3B09" w:rsidRDefault="00594460" w:rsidP="00594460">
      <w:pPr>
        <w:ind w:firstLineChars="200" w:firstLine="480"/>
      </w:pPr>
      <w:proofErr w:type="spellStart"/>
      <w:r w:rsidRPr="001B3B09">
        <w:t>式中</w:t>
      </w:r>
      <w:proofErr w:type="spellEnd"/>
      <w:r w:rsidRPr="001B3B09">
        <w:t>：</w:t>
      </w:r>
    </w:p>
    <w:p w14:paraId="253455E9" w14:textId="773B8B33" w:rsidR="00594460" w:rsidRPr="001B3B09" w:rsidRDefault="00594460" w:rsidP="00594460">
      <w:pPr>
        <w:tabs>
          <w:tab w:val="clear" w:pos="1191"/>
          <w:tab w:val="clear" w:pos="1588"/>
          <w:tab w:val="clear" w:pos="1985"/>
          <w:tab w:val="center" w:pos="4820"/>
          <w:tab w:val="right" w:pos="9639"/>
        </w:tabs>
      </w:pPr>
      <w:r w:rsidRPr="001B3B09">
        <w:tab/>
      </w:r>
      <w:r w:rsidRPr="001B3B09">
        <w:tab/>
      </w:r>
      <m:oMath>
        <m:r>
          <m:rPr>
            <m:sty m:val="p"/>
          </m:rPr>
          <w:rPr>
            <w:rFonts w:ascii="Cambria Math" w:hAnsi="Cambria Math"/>
          </w:rPr>
          <m:t>1</m:t>
        </m:r>
        <m:d>
          <m:dPr>
            <m:begChr m:val="{"/>
            <m:endChr m:val="}"/>
            <m:ctrlPr>
              <w:rPr>
                <w:rFonts w:ascii="Cambria Math" w:hAnsi="Cambria Math"/>
              </w:rPr>
            </m:ctrlPr>
          </m:dPr>
          <m:e>
            <m:r>
              <m:rPr>
                <m:sty m:val="p"/>
              </m:rPr>
              <w:rPr>
                <w:rFonts w:ascii="Cambria Math" w:hAnsi="Cambria Math" w:hint="eastAsia"/>
                <w:lang w:eastAsia="zh-CN"/>
              </w:rPr>
              <m:t>条件</m:t>
            </m:r>
          </m:e>
        </m:d>
        <m:r>
          <m:rPr>
            <m:sty m:val="p"/>
          </m:rPr>
          <w:rPr>
            <w:rFonts w:ascii="Cambria Math" w:hAnsi="Cambria Math"/>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r>
                    <m:rPr>
                      <m:sty m:val="p"/>
                    </m:rPr>
                    <w:rPr>
                      <w:rFonts w:ascii="Cambria Math" w:hAnsi="Cambria Math"/>
                    </w:rPr>
                    <m:t>1</m:t>
                  </m:r>
                  <m:r>
                    <m:rPr>
                      <m:sty m:val="p"/>
                    </m:rPr>
                    <w:rPr>
                      <w:rFonts w:ascii="Cambria Math" w:hAnsi="Cambria Math" w:hint="eastAsia"/>
                      <w:lang w:eastAsia="zh-CN"/>
                    </w:rPr>
                    <m:t>，</m:t>
                  </m:r>
                </m:e>
                <m:e>
                  <m:r>
                    <m:rPr>
                      <m:sty m:val="p"/>
                    </m:rPr>
                    <w:rPr>
                      <w:rFonts w:ascii="Cambria Math" w:hAnsi="Cambria Math" w:hint="eastAsia"/>
                      <w:lang w:eastAsia="zh-CN"/>
                    </w:rPr>
                    <m:t>如果条件得到满足</m:t>
                  </m:r>
                </m:e>
              </m:mr>
              <m:mr>
                <m:e>
                  <m:r>
                    <m:rPr>
                      <m:sty m:val="p"/>
                    </m:rPr>
                    <w:rPr>
                      <w:rFonts w:ascii="Cambria Math" w:hAnsi="Cambria Math"/>
                    </w:rPr>
                    <m:t>0</m:t>
                  </m:r>
                  <m:r>
                    <m:rPr>
                      <m:sty m:val="p"/>
                    </m:rPr>
                    <w:rPr>
                      <w:rFonts w:ascii="Cambria Math" w:hAnsi="Cambria Math" w:hint="eastAsia"/>
                      <w:lang w:eastAsia="zh-CN"/>
                    </w:rPr>
                    <m:t>，</m:t>
                  </m:r>
                </m:e>
                <m:e>
                  <m:r>
                    <m:rPr>
                      <m:sty m:val="p"/>
                    </m:rPr>
                    <w:rPr>
                      <w:rFonts w:ascii="Cambria Math" w:hAnsi="Cambria Math" w:hint="eastAsia"/>
                      <w:lang w:eastAsia="zh-CN"/>
                    </w:rPr>
                    <m:t>否则</m:t>
                  </m:r>
                </m:e>
              </m:mr>
            </m:m>
          </m:e>
        </m:d>
      </m:oMath>
    </w:p>
    <w:p w14:paraId="63D0906D" w14:textId="77777777" w:rsidR="00594460" w:rsidRPr="001B3B09" w:rsidRDefault="00594460" w:rsidP="00594460">
      <w:pPr>
        <w:tabs>
          <w:tab w:val="clear" w:pos="1191"/>
          <w:tab w:val="clear" w:pos="1588"/>
          <w:tab w:val="clear" w:pos="1985"/>
          <w:tab w:val="center" w:pos="4820"/>
          <w:tab w:val="right" w:pos="9639"/>
        </w:tabs>
      </w:pPr>
      <w:r w:rsidRPr="001B3B09">
        <w:tab/>
      </w:r>
      <w:r w:rsidRPr="001B3B09">
        <w:tab/>
      </w:r>
      <m:oMath>
        <m:sSub>
          <m:sSubPr>
            <m:ctrlPr>
              <w:rPr>
                <w:rFonts w:ascii="Cambria Math" w:hAnsi="Cambria Math"/>
              </w:rPr>
            </m:ctrlPr>
          </m:sSubPr>
          <m:e>
            <m:r>
              <w:rPr>
                <w:rFonts w:ascii="Cambria Math" w:hAnsi="Cambria Math"/>
              </w:rPr>
              <m:t>IRSS</m:t>
            </m:r>
          </m:e>
          <m:sub>
            <m:r>
              <w:rPr>
                <w:rFonts w:ascii="Cambria Math" w:hAnsi="Cambria Math"/>
              </w:rPr>
              <m:t>composite</m:t>
            </m:r>
          </m:sub>
        </m:sSub>
        <m:d>
          <m:dPr>
            <m:ctrlPr>
              <w:rPr>
                <w:rFonts w:ascii="Cambria Math" w:hAnsi="Cambria Math"/>
              </w:rPr>
            </m:ctrlPr>
          </m:dPr>
          <m:e>
            <m:r>
              <w:rPr>
                <w:rFonts w:ascii="Cambria Math" w:hAnsi="Cambria Math"/>
              </w:rPr>
              <m:t>i</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L</m:t>
            </m:r>
          </m:sup>
          <m:e>
            <m:sSubSup>
              <m:sSubSupPr>
                <m:ctrlPr>
                  <w:rPr>
                    <w:rFonts w:ascii="Cambria Math" w:hAnsi="Cambria Math"/>
                  </w:rPr>
                </m:ctrlPr>
              </m:sSubSupPr>
              <m:e>
                <m:r>
                  <w:rPr>
                    <w:rFonts w:ascii="Cambria Math" w:hAnsi="Cambria Math"/>
                  </w:rPr>
                  <m:t>IRSS</m:t>
                </m:r>
              </m:e>
              <m:sub>
                <m:d>
                  <m:dPr>
                    <m:ctrlPr>
                      <w:rPr>
                        <w:rFonts w:ascii="Cambria Math" w:hAnsi="Cambria Math"/>
                      </w:rPr>
                    </m:ctrlPr>
                  </m:dPr>
                  <m:e>
                    <m:r>
                      <w:rPr>
                        <w:rFonts w:ascii="Cambria Math" w:hAnsi="Cambria Math"/>
                      </w:rPr>
                      <m:t>j</m:t>
                    </m:r>
                  </m:e>
                </m:d>
              </m:sub>
              <m:sup>
                <m:d>
                  <m:dPr>
                    <m:ctrlPr>
                      <w:rPr>
                        <w:rFonts w:ascii="Cambria Math" w:hAnsi="Cambria Math"/>
                      </w:rPr>
                    </m:ctrlPr>
                  </m:dPr>
                  <m:e>
                    <m:r>
                      <w:rPr>
                        <w:rFonts w:ascii="Cambria Math" w:hAnsi="Cambria Math"/>
                      </w:rPr>
                      <m:t>i</m:t>
                    </m:r>
                  </m:e>
                </m:d>
              </m:sup>
            </m:sSubSup>
          </m:e>
        </m:nary>
      </m:oMath>
    </w:p>
    <w:p w14:paraId="53419C0F" w14:textId="77777777" w:rsidR="00594460" w:rsidRPr="001B3B09" w:rsidRDefault="00594460" w:rsidP="00594460">
      <w:pPr>
        <w:tabs>
          <w:tab w:val="clear" w:pos="1191"/>
          <w:tab w:val="clear" w:pos="1588"/>
          <w:tab w:val="clear" w:pos="1985"/>
          <w:tab w:val="center" w:pos="4820"/>
          <w:tab w:val="right" w:pos="9639"/>
        </w:tabs>
      </w:pPr>
      <w:r w:rsidRPr="001B3B09">
        <w:tab/>
      </w:r>
      <w:r w:rsidRPr="001B3B09">
        <w:tab/>
      </w:r>
      <m:oMath>
        <m:sSub>
          <m:sSubPr>
            <m:ctrlPr>
              <w:rPr>
                <w:rFonts w:ascii="Cambria Math" w:hAnsi="Cambria Math"/>
              </w:rPr>
            </m:ctrlPr>
          </m:sSubPr>
          <m:e>
            <m:r>
              <w:rPr>
                <w:rFonts w:ascii="Cambria Math" w:hAnsi="Cambria Math"/>
              </w:rPr>
              <m:t>PMAX</m:t>
            </m:r>
          </m:e>
          <m:sub>
            <m:r>
              <w:rPr>
                <w:rFonts w:ascii="Cambria Math" w:hAnsi="Cambria Math"/>
              </w:rPr>
              <m:t>check</m:t>
            </m:r>
          </m:sub>
        </m:sSub>
        <m:d>
          <m:dPr>
            <m:ctrlPr>
              <w:rPr>
                <w:rFonts w:ascii="Cambria Math" w:hAnsi="Cambria Math"/>
              </w:rPr>
            </m:ctrlPr>
          </m:dPr>
          <m:e>
            <m:r>
              <w:rPr>
                <w:rFonts w:ascii="Cambria Math" w:hAnsi="Cambria Math"/>
              </w:rPr>
              <m:t>i</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L</m:t>
            </m:r>
          </m:sup>
          <m:e>
            <m:r>
              <m:rPr>
                <m:sty m:val="b"/>
              </m:rPr>
              <w:rPr>
                <w:rFonts w:ascii="Cambria Math" w:hAnsi="Cambria Math"/>
              </w:rPr>
              <m:t>1</m:t>
            </m:r>
            <m:d>
              <m:dPr>
                <m:begChr m:val="{"/>
                <m:endChr m:val="}"/>
                <m:ctrlPr>
                  <w:rPr>
                    <w:rFonts w:ascii="Cambria Math" w:hAnsi="Cambria Math"/>
                  </w:rPr>
                </m:ctrlPr>
              </m:dPr>
              <m:e>
                <m:f>
                  <m:fPr>
                    <m:ctrlPr>
                      <w:rPr>
                        <w:rFonts w:ascii="Cambria Math" w:hAnsi="Cambria Math"/>
                      </w:rPr>
                    </m:ctrlPr>
                  </m:fPr>
                  <m:num>
                    <m:r>
                      <w:rPr>
                        <w:rFonts w:ascii="Cambria Math" w:hAnsi="Cambria Math"/>
                      </w:rPr>
                      <m:t>DRSS</m:t>
                    </m:r>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sSub>
                          <m:sSubPr>
                            <m:ctrlPr>
                              <w:rPr>
                                <w:rFonts w:ascii="Cambria Math" w:hAnsi="Cambria Math"/>
                              </w:rPr>
                            </m:ctrlPr>
                          </m:sSubPr>
                          <m:e>
                            <m:r>
                              <w:rPr>
                                <w:rFonts w:ascii="Cambria Math" w:hAnsi="Cambria Math"/>
                              </w:rPr>
                              <m:t>IRSS</m:t>
                            </m:r>
                          </m:e>
                          <m:sub>
                            <m:r>
                              <w:rPr>
                                <w:rFonts w:ascii="Cambria Math" w:hAnsi="Cambria Math"/>
                              </w:rPr>
                              <m:t>PMAX</m:t>
                            </m:r>
                          </m:sub>
                        </m:sSub>
                      </m:e>
                      <m:sub>
                        <m:d>
                          <m:dPr>
                            <m:ctrlPr>
                              <w:rPr>
                                <w:rFonts w:ascii="Cambria Math" w:hAnsi="Cambria Math"/>
                              </w:rPr>
                            </m:ctrlPr>
                          </m:dPr>
                          <m:e>
                            <m:r>
                              <w:rPr>
                                <w:rFonts w:ascii="Cambria Math" w:hAnsi="Cambria Math"/>
                              </w:rPr>
                              <m:t>j</m:t>
                            </m:r>
                          </m:e>
                        </m:d>
                      </m:sub>
                      <m:sup>
                        <m:d>
                          <m:dPr>
                            <m:ctrlPr>
                              <w:rPr>
                                <w:rFonts w:ascii="Cambria Math" w:hAnsi="Cambria Math"/>
                              </w:rPr>
                            </m:ctrlPr>
                          </m:dPr>
                          <m:e>
                            <m:r>
                              <w:rPr>
                                <w:rFonts w:ascii="Cambria Math" w:hAnsi="Cambria Math"/>
                              </w:rPr>
                              <m:t>i</m:t>
                            </m:r>
                          </m:e>
                        </m:d>
                      </m:sup>
                    </m:sSubSup>
                    <m:r>
                      <m:rPr>
                        <m:sty m:val="p"/>
                      </m:rPr>
                      <w:rPr>
                        <w:rFonts w:ascii="Cambria Math" w:hAnsi="Cambria Math"/>
                      </w:rPr>
                      <m:t>+</m:t>
                    </m:r>
                    <m:r>
                      <w:rPr>
                        <w:rFonts w:ascii="Cambria Math" w:hAnsi="Cambria Math"/>
                      </w:rPr>
                      <m:t>N</m:t>
                    </m:r>
                  </m:den>
                </m:f>
                <m:r>
                  <m:rPr>
                    <m:sty m:val="p"/>
                  </m:rPr>
                  <w:rPr>
                    <w:rFonts w:ascii="Cambria Math" w:hAnsi="Cambria Math"/>
                  </w:rPr>
                  <m:t>≥</m:t>
                </m:r>
                <m:f>
                  <m:fPr>
                    <m:ctrlPr>
                      <w:rPr>
                        <w:rFonts w:ascii="Cambria Math" w:hAnsi="Cambria Math"/>
                      </w:rPr>
                    </m:ctrlPr>
                  </m:fPr>
                  <m:num>
                    <m:r>
                      <w:rPr>
                        <w:rFonts w:ascii="Cambria Math" w:hAnsi="Cambria Math"/>
                      </w:rPr>
                      <m:t>C</m:t>
                    </m:r>
                  </m:num>
                  <m:den>
                    <m:r>
                      <w:rPr>
                        <w:rFonts w:ascii="Cambria Math" w:hAnsi="Cambria Math"/>
                      </w:rPr>
                      <m:t>I</m:t>
                    </m:r>
                    <m:r>
                      <m:rPr>
                        <m:sty m:val="p"/>
                      </m:rPr>
                      <w:rPr>
                        <w:rFonts w:ascii="Cambria Math" w:hAnsi="Cambria Math"/>
                      </w:rPr>
                      <m:t>+</m:t>
                    </m:r>
                    <m:r>
                      <w:rPr>
                        <w:rFonts w:ascii="Cambria Math" w:hAnsi="Cambria Math"/>
                      </w:rPr>
                      <m:t>N</m:t>
                    </m:r>
                  </m:den>
                </m:f>
              </m:e>
            </m:d>
          </m:e>
        </m:nary>
      </m:oMath>
    </w:p>
    <w:p w14:paraId="170CCBF6" w14:textId="77777777" w:rsidR="00594460" w:rsidRPr="001B3B09" w:rsidRDefault="00594460" w:rsidP="00594460">
      <w:pPr>
        <w:tabs>
          <w:tab w:val="clear" w:pos="794"/>
          <w:tab w:val="clear" w:pos="1191"/>
          <w:tab w:val="clear" w:pos="1588"/>
          <w:tab w:val="right" w:pos="1701"/>
        </w:tabs>
        <w:spacing w:before="80"/>
        <w:ind w:left="1985" w:hanging="1985"/>
        <w:rPr>
          <w:iCs/>
          <w:lang w:val="en-US" w:eastAsia="zh-CN"/>
        </w:rPr>
      </w:pPr>
      <w:r w:rsidRPr="001B3B09">
        <w:rPr>
          <w:rFonts w:ascii="STKaiti" w:eastAsia="STKaiti" w:hAnsi="STKaiti"/>
          <w:lang w:val="en-US"/>
        </w:rPr>
        <w:tab/>
      </w:r>
      <w:bookmarkStart w:id="30" w:name="lt_pId223"/>
      <w:r w:rsidRPr="006B6993">
        <w:rPr>
          <w:rFonts w:eastAsia="STKaiti"/>
          <w:i/>
          <w:iCs/>
          <w:lang w:val="en-US" w:eastAsia="zh-CN"/>
        </w:rPr>
        <w:t>M</w:t>
      </w:r>
      <w:r w:rsidRPr="001B3B09">
        <w:rPr>
          <w:lang w:val="en-US" w:eastAsia="zh-CN"/>
        </w:rPr>
        <w:t xml:space="preserve"> =</w:t>
      </w:r>
      <w:bookmarkEnd w:id="30"/>
      <w:r w:rsidRPr="001B3B09">
        <w:rPr>
          <w:lang w:val="en-US" w:eastAsia="zh-CN"/>
        </w:rPr>
        <w:t xml:space="preserve"> </w:t>
      </w:r>
      <w:r w:rsidRPr="001B3B09">
        <w:rPr>
          <w:lang w:val="en-US" w:eastAsia="zh-CN"/>
        </w:rPr>
        <w:tab/>
      </w:r>
      <w:r w:rsidRPr="001B3B09">
        <w:rPr>
          <w:rFonts w:hint="eastAsia"/>
          <w:lang w:val="en-US" w:eastAsia="zh-CN"/>
        </w:rPr>
        <w:t>事件数量，其中</w:t>
      </w:r>
      <w:r w:rsidRPr="006B6993">
        <w:rPr>
          <w:rFonts w:eastAsia="STKaiti"/>
          <w:i/>
          <w:iCs/>
          <w:lang w:val="en-US" w:eastAsia="zh-CN"/>
        </w:rPr>
        <w:t xml:space="preserve">DRSS </w:t>
      </w:r>
      <w:r w:rsidRPr="006B6993">
        <w:rPr>
          <w:i/>
          <w:iCs/>
          <w:lang w:val="en-US" w:eastAsia="zh-CN"/>
        </w:rPr>
        <w:t xml:space="preserve">&gt; </w:t>
      </w:r>
      <w:proofErr w:type="spellStart"/>
      <w:r w:rsidRPr="006B6993">
        <w:rPr>
          <w:rFonts w:eastAsia="STKaiti"/>
          <w:i/>
          <w:iCs/>
          <w:lang w:val="en-US" w:eastAsia="zh-CN"/>
        </w:rPr>
        <w:t>Rx</w:t>
      </w:r>
      <w:r w:rsidRPr="006B6993">
        <w:rPr>
          <w:rFonts w:eastAsia="STKaiti"/>
          <w:i/>
          <w:iCs/>
          <w:vertAlign w:val="subscript"/>
          <w:lang w:val="en-US" w:eastAsia="zh-CN"/>
        </w:rPr>
        <w:t>sens</w:t>
      </w:r>
      <w:proofErr w:type="spellEnd"/>
      <w:r w:rsidRPr="001B3B09">
        <w:rPr>
          <w:rFonts w:hint="eastAsia"/>
          <w:lang w:val="en-US" w:eastAsia="zh-CN"/>
        </w:rPr>
        <w:t>。注意，大多数情况下</w:t>
      </w:r>
      <w:r w:rsidRPr="006B6993">
        <w:rPr>
          <w:rFonts w:eastAsia="STKaiti"/>
          <w:i/>
          <w:iCs/>
          <w:lang w:val="en-US" w:eastAsia="zh-CN"/>
        </w:rPr>
        <w:t>M</w:t>
      </w:r>
      <w:r w:rsidRPr="006B6993">
        <w:rPr>
          <w:i/>
          <w:iCs/>
          <w:lang w:val="en-US" w:eastAsia="zh-CN"/>
        </w:rPr>
        <w:t xml:space="preserve"> &lt; </w:t>
      </w:r>
      <w:r w:rsidRPr="006B6993">
        <w:rPr>
          <w:rFonts w:eastAsia="STKaiti"/>
          <w:i/>
          <w:iCs/>
          <w:lang w:val="en-US" w:eastAsia="zh-CN"/>
        </w:rPr>
        <w:t>K</w:t>
      </w:r>
    </w:p>
    <w:p w14:paraId="60F94E0B" w14:textId="77777777" w:rsidR="00594460" w:rsidRPr="001B3B09" w:rsidRDefault="00594460" w:rsidP="00594460">
      <w:pPr>
        <w:tabs>
          <w:tab w:val="clear" w:pos="794"/>
          <w:tab w:val="clear" w:pos="1191"/>
          <w:tab w:val="clear" w:pos="1588"/>
          <w:tab w:val="right" w:pos="1701"/>
        </w:tabs>
        <w:spacing w:before="80"/>
        <w:ind w:left="1985" w:hanging="1985"/>
        <w:rPr>
          <w:lang w:val="en-US" w:eastAsia="zh-CN"/>
        </w:rPr>
      </w:pPr>
      <w:r w:rsidRPr="001B3B09">
        <w:rPr>
          <w:rFonts w:ascii="STKaiti" w:eastAsia="STKaiti" w:hAnsi="STKaiti"/>
          <w:lang w:val="en-US" w:eastAsia="zh-CN"/>
        </w:rPr>
        <w:tab/>
      </w:r>
      <w:bookmarkStart w:id="31" w:name="lt_pId226"/>
      <w:r w:rsidRPr="006B6993">
        <w:rPr>
          <w:rFonts w:ascii="SimSun" w:eastAsia="SimSun" w:hAnsi="SimSun"/>
          <w:i/>
          <w:iCs/>
          <w:lang w:val="en-US" w:eastAsia="zh-CN"/>
        </w:rPr>
        <w:t>L</w:t>
      </w:r>
      <w:r w:rsidRPr="001B3B09">
        <w:rPr>
          <w:lang w:val="en-US" w:eastAsia="zh-CN"/>
        </w:rPr>
        <w:t xml:space="preserve"> =</w:t>
      </w:r>
      <w:bookmarkEnd w:id="31"/>
      <w:r w:rsidRPr="001B3B09">
        <w:rPr>
          <w:lang w:val="en-US" w:eastAsia="zh-CN"/>
        </w:rPr>
        <w:t xml:space="preserve"> </w:t>
      </w:r>
      <w:r w:rsidRPr="001B3B09">
        <w:rPr>
          <w:lang w:val="en-US" w:eastAsia="zh-CN"/>
        </w:rPr>
        <w:tab/>
      </w:r>
      <w:r w:rsidRPr="001B3B09">
        <w:rPr>
          <w:rFonts w:hint="eastAsia"/>
          <w:lang w:val="en-US" w:eastAsia="zh-CN"/>
        </w:rPr>
        <w:t>干扰发射机的数量</w:t>
      </w:r>
    </w:p>
    <w:p w14:paraId="5733E63E" w14:textId="0F3BC5BD" w:rsidR="00594460" w:rsidRPr="001B3B09" w:rsidRDefault="00594460" w:rsidP="00594460">
      <w:pPr>
        <w:tabs>
          <w:tab w:val="clear" w:pos="794"/>
          <w:tab w:val="clear" w:pos="1191"/>
          <w:tab w:val="clear" w:pos="1588"/>
          <w:tab w:val="right" w:pos="1701"/>
        </w:tabs>
        <w:spacing w:before="80"/>
        <w:ind w:left="1985" w:hanging="1985"/>
        <w:rPr>
          <w:webHidden/>
          <w:lang w:val="en-US" w:eastAsia="zh-CN"/>
        </w:rPr>
      </w:pPr>
      <w:r w:rsidRPr="001B3B09">
        <w:rPr>
          <w:rFonts w:ascii="STKaiti" w:eastAsia="STKaiti" w:hAnsi="STKaiti"/>
          <w:webHidden/>
          <w:lang w:val="en-US" w:eastAsia="zh-CN"/>
        </w:rPr>
        <w:tab/>
      </w:r>
      <w:bookmarkStart w:id="32" w:name="lt_pId228"/>
      <w:r w:rsidRPr="006B6993">
        <w:rPr>
          <w:rFonts w:eastAsia="STKaiti"/>
          <w:i/>
          <w:iCs/>
          <w:webHidden/>
          <w:lang w:val="en-US" w:eastAsia="zh-CN"/>
        </w:rPr>
        <w:t>IRSS</w:t>
      </w:r>
      <w:r w:rsidRPr="006B6993">
        <w:rPr>
          <w:rFonts w:eastAsia="STKaiti"/>
          <w:i/>
          <w:iCs/>
          <w:webHidden/>
          <w:vertAlign w:val="subscript"/>
          <w:lang w:val="en-US" w:eastAsia="zh-CN"/>
        </w:rPr>
        <w:t>PMAX</w:t>
      </w:r>
      <w:bookmarkEnd w:id="32"/>
      <w:r w:rsidR="00F36E68" w:rsidRPr="001B3B09">
        <w:rPr>
          <w:lang w:eastAsia="zh-CN"/>
        </w:rPr>
        <w:t>：</w:t>
      </w:r>
      <w:r w:rsidRPr="001B3B09">
        <w:rPr>
          <w:webHidden/>
          <w:lang w:val="en-US" w:eastAsia="zh-CN"/>
        </w:rPr>
        <w:tab/>
      </w:r>
      <w:r w:rsidRPr="001B3B09">
        <w:rPr>
          <w:rFonts w:hint="eastAsia"/>
          <w:lang w:val="en-US" w:eastAsia="zh-CN"/>
        </w:rPr>
        <w:t>时间不变的最大发射功率的接收干扰信号电平。</w:t>
      </w:r>
    </w:p>
    <w:p w14:paraId="7D14C817" w14:textId="77777777" w:rsidR="00594460" w:rsidRPr="001B3B09" w:rsidRDefault="00594460" w:rsidP="00594460">
      <w:pPr>
        <w:ind w:firstLineChars="200" w:firstLine="480"/>
        <w:rPr>
          <w:webHidden/>
          <w:lang w:val="en-GB" w:eastAsia="zh-CN"/>
        </w:rPr>
      </w:pPr>
      <w:bookmarkStart w:id="33" w:name="lt_pId230"/>
      <w:r w:rsidRPr="001B3B09">
        <w:rPr>
          <w:rFonts w:hint="eastAsia"/>
          <w:webHidden/>
          <w:lang w:val="en-US" w:eastAsia="zh-CN"/>
        </w:rPr>
        <w:t>请注意：</w:t>
      </w:r>
      <w:bookmarkEnd w:id="33"/>
    </w:p>
    <w:p w14:paraId="214D05F4" w14:textId="77777777" w:rsidR="00594460" w:rsidRPr="001B3B09" w:rsidRDefault="00594460" w:rsidP="00594460">
      <w:pPr>
        <w:ind w:left="1134" w:hanging="1134"/>
        <w:rPr>
          <w:lang w:val="en-GB" w:eastAsia="zh-CN"/>
        </w:rPr>
      </w:pPr>
      <w:r w:rsidRPr="001B3B09">
        <w:rPr>
          <w:webHidden/>
          <w:lang w:val="en-GB" w:eastAsia="zh-CN"/>
        </w:rPr>
        <w:tab/>
      </w:r>
      <m:oMath>
        <m:f>
          <m:fPr>
            <m:ctrlPr>
              <w:rPr>
                <w:rFonts w:ascii="Cambria Math" w:hAnsi="Cambria Math"/>
              </w:rPr>
            </m:ctrlPr>
          </m:fPr>
          <m:num>
            <m:r>
              <w:rPr>
                <w:rFonts w:ascii="Cambria Math" w:hAnsi="Cambria Math"/>
                <w:lang w:eastAsia="zh-CN"/>
              </w:rPr>
              <m:t>DRSS</m:t>
            </m:r>
          </m:num>
          <m:den>
            <m:sSub>
              <m:sSubPr>
                <m:ctrlPr>
                  <w:rPr>
                    <w:rFonts w:ascii="Cambria Math" w:hAnsi="Cambria Math"/>
                  </w:rPr>
                </m:ctrlPr>
              </m:sSubPr>
              <m:e>
                <m:r>
                  <w:rPr>
                    <w:rFonts w:ascii="Cambria Math" w:hAnsi="Cambria Math"/>
                    <w:lang w:eastAsia="zh-CN"/>
                  </w:rPr>
                  <m:t>IRSS</m:t>
                </m:r>
              </m:e>
              <m:sub>
                <m:r>
                  <w:rPr>
                    <w:rFonts w:ascii="Cambria Math" w:hAnsi="Cambria Math"/>
                    <w:lang w:eastAsia="zh-CN"/>
                  </w:rPr>
                  <m:t>composite</m:t>
                </m:r>
              </m:sub>
            </m:sSub>
            <m:r>
              <m:rPr>
                <m:sty m:val="p"/>
              </m:rPr>
              <w:rPr>
                <w:rFonts w:ascii="Cambria Math" w:hAnsi="Cambria Math"/>
                <w:lang w:val="en-GB" w:eastAsia="zh-CN"/>
              </w:rPr>
              <m:t>+</m:t>
            </m:r>
            <m:r>
              <w:rPr>
                <w:rFonts w:ascii="Cambria Math" w:hAnsi="Cambria Math"/>
                <w:lang w:eastAsia="zh-CN"/>
              </w:rPr>
              <m:t>N</m:t>
            </m:r>
          </m:den>
        </m:f>
        <m:r>
          <m:rPr>
            <m:sty m:val="p"/>
          </m:rPr>
          <w:rPr>
            <w:rFonts w:ascii="Cambria Math" w:hAnsi="Cambria Math"/>
            <w:lang w:val="en-GB" w:eastAsia="zh-CN"/>
          </w:rPr>
          <m:t>≥</m:t>
        </m:r>
        <m:f>
          <m:fPr>
            <m:ctrlPr>
              <w:rPr>
                <w:rFonts w:ascii="Cambria Math" w:hAnsi="Cambria Math"/>
              </w:rPr>
            </m:ctrlPr>
          </m:fPr>
          <m:num>
            <m:r>
              <w:rPr>
                <w:rFonts w:ascii="Cambria Math" w:hAnsi="Cambria Math"/>
                <w:lang w:eastAsia="zh-CN"/>
              </w:rPr>
              <m:t>C</m:t>
            </m:r>
          </m:num>
          <m:den>
            <m:r>
              <w:rPr>
                <w:rFonts w:ascii="Cambria Math" w:hAnsi="Cambria Math"/>
                <w:lang w:eastAsia="zh-CN"/>
              </w:rPr>
              <m:t>I</m:t>
            </m:r>
            <m:r>
              <m:rPr>
                <m:sty m:val="p"/>
              </m:rPr>
              <w:rPr>
                <w:rFonts w:ascii="Cambria Math" w:hAnsi="Cambria Math"/>
                <w:lang w:val="en-GB" w:eastAsia="zh-CN"/>
              </w:rPr>
              <m:t>+</m:t>
            </m:r>
            <m:r>
              <w:rPr>
                <w:rFonts w:ascii="Cambria Math" w:hAnsi="Cambria Math"/>
                <w:lang w:eastAsia="zh-CN"/>
              </w:rPr>
              <m:t>N</m:t>
            </m:r>
          </m:den>
        </m:f>
      </m:oMath>
      <w:r w:rsidRPr="001B3B09">
        <w:rPr>
          <w:lang w:val="en-GB" w:eastAsia="zh-CN"/>
        </w:rPr>
        <w:t>检查从不同固定干扰源接收的干扰信号之和是否在时刻</w:t>
      </w:r>
      <w:r w:rsidRPr="001B3B09">
        <w:rPr>
          <w:lang w:val="en-GB" w:eastAsia="zh-CN"/>
        </w:rPr>
        <w:t>T</w:t>
      </w:r>
      <w:r w:rsidRPr="001B3B09">
        <w:rPr>
          <w:vertAlign w:val="subscript"/>
          <w:lang w:val="en-GB" w:eastAsia="zh-CN"/>
        </w:rPr>
        <w:t>x</w:t>
      </w:r>
      <w:r w:rsidRPr="001B3B09">
        <w:rPr>
          <w:lang w:val="en-GB" w:eastAsia="zh-CN"/>
        </w:rPr>
        <w:t>给</w:t>
      </w:r>
      <w:r w:rsidRPr="001B3B09">
        <w:rPr>
          <w:lang w:val="en-GB" w:eastAsia="zh-CN"/>
        </w:rPr>
        <w:t>DTTB</w:t>
      </w:r>
      <w:r w:rsidRPr="001B3B09">
        <w:rPr>
          <w:lang w:val="en-GB" w:eastAsia="zh-CN"/>
        </w:rPr>
        <w:t>接收机造成干扰。</w:t>
      </w:r>
    </w:p>
    <w:p w14:paraId="22EA3530" w14:textId="77777777" w:rsidR="00594460" w:rsidRPr="001B3B09" w:rsidRDefault="00594460" w:rsidP="00594460">
      <w:pPr>
        <w:ind w:left="1134" w:hanging="1134"/>
        <w:rPr>
          <w:lang w:val="en-GB" w:eastAsia="zh-CN"/>
        </w:rPr>
      </w:pPr>
      <w:r w:rsidRPr="001B3B09">
        <w:rPr>
          <w:webHidden/>
          <w:lang w:val="en-GB" w:eastAsia="zh-CN"/>
        </w:rPr>
        <w:tab/>
        <w:t xml:space="preserve"> </w:t>
      </w:r>
      <m:oMath>
        <m:f>
          <m:fPr>
            <m:ctrlPr>
              <w:rPr>
                <w:rFonts w:ascii="Cambria Math" w:hAnsi="Cambria Math"/>
              </w:rPr>
            </m:ctrlPr>
          </m:fPr>
          <m:num>
            <m:r>
              <w:rPr>
                <w:rFonts w:ascii="Cambria Math" w:hAnsi="Cambria Math"/>
                <w:lang w:eastAsia="zh-CN"/>
              </w:rPr>
              <m:t>DRSS</m:t>
            </m:r>
            <m:d>
              <m:dPr>
                <m:ctrlPr>
                  <w:rPr>
                    <w:rFonts w:ascii="Cambria Math" w:hAnsi="Cambria Math"/>
                  </w:rPr>
                </m:ctrlPr>
              </m:dPr>
              <m:e>
                <m:r>
                  <w:rPr>
                    <w:rFonts w:ascii="Cambria Math" w:hAnsi="Cambria Math"/>
                    <w:lang w:eastAsia="zh-CN"/>
                  </w:rPr>
                  <m:t>i</m:t>
                </m:r>
              </m:e>
            </m:d>
          </m:num>
          <m:den>
            <m:sSubSup>
              <m:sSubSupPr>
                <m:ctrlPr>
                  <w:rPr>
                    <w:rFonts w:ascii="Cambria Math" w:hAnsi="Cambria Math"/>
                  </w:rPr>
                </m:ctrlPr>
              </m:sSubSupPr>
              <m:e>
                <m:sSub>
                  <m:sSubPr>
                    <m:ctrlPr>
                      <w:rPr>
                        <w:rFonts w:ascii="Cambria Math" w:hAnsi="Cambria Math"/>
                      </w:rPr>
                    </m:ctrlPr>
                  </m:sSubPr>
                  <m:e>
                    <m:r>
                      <w:rPr>
                        <w:rFonts w:ascii="Cambria Math" w:hAnsi="Cambria Math"/>
                        <w:lang w:eastAsia="zh-CN"/>
                      </w:rPr>
                      <m:t>IRSS</m:t>
                    </m:r>
                  </m:e>
                  <m:sub>
                    <m:r>
                      <w:rPr>
                        <w:rFonts w:ascii="Cambria Math" w:hAnsi="Cambria Math"/>
                        <w:lang w:eastAsia="zh-CN"/>
                      </w:rPr>
                      <m:t>PMAX</m:t>
                    </m:r>
                  </m:sub>
                </m:sSub>
              </m:e>
              <m:sub>
                <m:d>
                  <m:dPr>
                    <m:ctrlPr>
                      <w:rPr>
                        <w:rFonts w:ascii="Cambria Math" w:hAnsi="Cambria Math"/>
                      </w:rPr>
                    </m:ctrlPr>
                  </m:dPr>
                  <m:e>
                    <m:r>
                      <w:rPr>
                        <w:rFonts w:ascii="Cambria Math" w:hAnsi="Cambria Math"/>
                        <w:lang w:eastAsia="zh-CN"/>
                      </w:rPr>
                      <m:t>j</m:t>
                    </m:r>
                  </m:e>
                </m:d>
              </m:sub>
              <m:sup>
                <m:d>
                  <m:dPr>
                    <m:ctrlPr>
                      <w:rPr>
                        <w:rFonts w:ascii="Cambria Math" w:hAnsi="Cambria Math"/>
                      </w:rPr>
                    </m:ctrlPr>
                  </m:dPr>
                  <m:e>
                    <m:r>
                      <w:rPr>
                        <w:rFonts w:ascii="Cambria Math" w:hAnsi="Cambria Math"/>
                        <w:lang w:eastAsia="zh-CN"/>
                      </w:rPr>
                      <m:t>i</m:t>
                    </m:r>
                  </m:e>
                </m:d>
              </m:sup>
            </m:sSubSup>
            <m:r>
              <m:rPr>
                <m:sty m:val="p"/>
              </m:rPr>
              <w:rPr>
                <w:rFonts w:ascii="Cambria Math" w:hAnsi="Cambria Math"/>
                <w:lang w:val="en-GB" w:eastAsia="zh-CN"/>
              </w:rPr>
              <m:t>+</m:t>
            </m:r>
            <m:r>
              <w:rPr>
                <w:rFonts w:ascii="Cambria Math" w:hAnsi="Cambria Math"/>
                <w:lang w:eastAsia="zh-CN"/>
              </w:rPr>
              <m:t>N</m:t>
            </m:r>
          </m:den>
        </m:f>
        <m:r>
          <m:rPr>
            <m:sty m:val="p"/>
          </m:rPr>
          <w:rPr>
            <w:rFonts w:ascii="Cambria Math" w:hAnsi="Cambria Math"/>
            <w:lang w:val="en-GB" w:eastAsia="zh-CN"/>
          </w:rPr>
          <m:t>≥</m:t>
        </m:r>
        <m:f>
          <m:fPr>
            <m:ctrlPr>
              <w:rPr>
                <w:rFonts w:ascii="Cambria Math" w:hAnsi="Cambria Math"/>
              </w:rPr>
            </m:ctrlPr>
          </m:fPr>
          <m:num>
            <m:r>
              <w:rPr>
                <w:rFonts w:ascii="Cambria Math" w:hAnsi="Cambria Math"/>
                <w:lang w:eastAsia="zh-CN"/>
              </w:rPr>
              <m:t>C</m:t>
            </m:r>
          </m:num>
          <m:den>
            <m:r>
              <w:rPr>
                <w:rFonts w:ascii="Cambria Math" w:hAnsi="Cambria Math"/>
                <w:lang w:eastAsia="zh-CN"/>
              </w:rPr>
              <m:t>I</m:t>
            </m:r>
            <m:r>
              <m:rPr>
                <m:sty m:val="p"/>
              </m:rPr>
              <w:rPr>
                <w:rFonts w:ascii="Cambria Math" w:hAnsi="Cambria Math"/>
                <w:lang w:val="en-GB" w:eastAsia="zh-CN"/>
              </w:rPr>
              <m:t>+</m:t>
            </m:r>
            <m:r>
              <w:rPr>
                <w:rFonts w:ascii="Cambria Math" w:hAnsi="Cambria Math"/>
                <w:lang w:eastAsia="zh-CN"/>
              </w:rPr>
              <m:t>N</m:t>
            </m:r>
          </m:den>
        </m:f>
      </m:oMath>
      <w:r w:rsidRPr="001B3B09">
        <w:rPr>
          <w:rFonts w:hint="eastAsia"/>
          <w:lang w:val="en-GB" w:eastAsia="zh-CN"/>
        </w:rPr>
        <w:t>检查以最大功率工作的发射机</w:t>
      </w:r>
      <w:r w:rsidRPr="001B3B09">
        <w:rPr>
          <w:rFonts w:hint="eastAsia"/>
          <w:lang w:val="en-GB" w:eastAsia="zh-CN"/>
        </w:rPr>
        <w:t>(j)</w:t>
      </w:r>
      <w:r w:rsidRPr="001B3B09">
        <w:rPr>
          <w:rFonts w:hint="eastAsia"/>
          <w:lang w:val="en-GB" w:eastAsia="zh-CN"/>
        </w:rPr>
        <w:t>是否在一个时间窗口内对</w:t>
      </w:r>
      <w:r w:rsidRPr="001B3B09">
        <w:rPr>
          <w:rFonts w:hint="eastAsia"/>
          <w:lang w:val="en-GB" w:eastAsia="zh-CN"/>
        </w:rPr>
        <w:t>DTTB</w:t>
      </w:r>
      <w:r w:rsidRPr="001B3B09">
        <w:rPr>
          <w:rFonts w:hint="eastAsia"/>
          <w:lang w:val="en-GB" w:eastAsia="zh-CN"/>
        </w:rPr>
        <w:t>接收机造成干扰。</w:t>
      </w:r>
    </w:p>
    <w:p w14:paraId="0E073A39" w14:textId="1F535B1E" w:rsidR="00594460" w:rsidRPr="001B3B09" w:rsidRDefault="00594460" w:rsidP="00594460">
      <w:pPr>
        <w:ind w:firstLineChars="200" w:firstLine="480"/>
        <w:rPr>
          <w:lang w:val="en-GB" w:eastAsia="zh-CN"/>
        </w:rPr>
      </w:pPr>
      <w:r w:rsidRPr="001B3B09">
        <w:rPr>
          <w:lang w:val="en-GB" w:eastAsia="zh-CN"/>
        </w:rPr>
        <w:t>还要注意的是，对于给定的时间实例</w:t>
      </w:r>
      <w:proofErr w:type="spellStart"/>
      <w:r w:rsidRPr="008840BC">
        <w:rPr>
          <w:rFonts w:eastAsia="STKaiti"/>
          <w:i/>
          <w:iCs/>
          <w:snapToGrid w:val="0"/>
          <w:lang w:val="en-GB" w:eastAsia="zh-CN"/>
        </w:rPr>
        <w:t>i</w:t>
      </w:r>
      <w:proofErr w:type="spellEnd"/>
      <w:r w:rsidRPr="001B3B09">
        <w:rPr>
          <w:lang w:val="en-GB" w:eastAsia="zh-CN"/>
        </w:rPr>
        <w:t>，</w:t>
      </w:r>
      <w:r w:rsidRPr="008840BC">
        <w:rPr>
          <w:rFonts w:eastAsia="STKaiti"/>
          <w:i/>
          <w:iCs/>
          <w:snapToGrid w:val="0"/>
          <w:lang w:val="en-GB" w:eastAsia="zh-CN"/>
        </w:rPr>
        <w:t>L</w:t>
      </w:r>
      <w:proofErr w:type="gramStart"/>
      <w:r w:rsidRPr="008840BC">
        <w:rPr>
          <w:rFonts w:eastAsia="STKaiti"/>
          <w:snapToGrid w:val="0"/>
          <w:lang w:val="en-GB" w:eastAsia="zh-CN"/>
        </w:rPr>
        <w:t>个</w:t>
      </w:r>
      <w:proofErr w:type="spellStart"/>
      <w:proofErr w:type="gramEnd"/>
      <w:r w:rsidRPr="008840BC">
        <w:rPr>
          <w:rFonts w:eastAsia="STKaiti"/>
          <w:i/>
          <w:iCs/>
          <w:snapToGrid w:val="0"/>
          <w:lang w:val="en-GB" w:eastAsia="zh-CN"/>
        </w:rPr>
        <w:t>iRSS</w:t>
      </w:r>
      <w:r w:rsidRPr="008840BC">
        <w:rPr>
          <w:rFonts w:eastAsia="STKaiti"/>
          <w:i/>
          <w:iCs/>
          <w:snapToGrid w:val="0"/>
          <w:vertAlign w:val="subscript"/>
          <w:lang w:val="en-GB" w:eastAsia="zh-CN"/>
        </w:rPr>
        <w:t>PMAX</w:t>
      </w:r>
      <w:r w:rsidRPr="008840BC">
        <w:rPr>
          <w:rFonts w:eastAsia="STKaiti"/>
          <w:i/>
          <w:iCs/>
          <w:snapToGrid w:val="0"/>
          <w:vertAlign w:val="superscript"/>
          <w:lang w:val="en-GB" w:eastAsia="zh-CN"/>
        </w:rPr>
        <w:t>i</w:t>
      </w:r>
      <w:r w:rsidRPr="008840BC">
        <w:rPr>
          <w:rFonts w:eastAsia="STKaiti"/>
          <w:i/>
          <w:iCs/>
          <w:snapToGrid w:val="0"/>
          <w:vertAlign w:val="subscript"/>
          <w:lang w:val="en-GB" w:eastAsia="zh-CN"/>
        </w:rPr>
        <w:t>j</w:t>
      </w:r>
      <w:proofErr w:type="spellEnd"/>
      <w:r w:rsidRPr="001B3B09">
        <w:rPr>
          <w:lang w:val="en-GB" w:eastAsia="zh-CN"/>
        </w:rPr>
        <w:t>是独立变量，其中指数</w:t>
      </w:r>
      <w:r w:rsidRPr="00FC46C3">
        <w:rPr>
          <w:rFonts w:ascii="STKaiti" w:eastAsia="STKaiti" w:hAnsi="STKaiti"/>
          <w:i/>
          <w:snapToGrid w:val="0"/>
          <w:lang w:val="en-GB" w:eastAsia="zh-CN"/>
        </w:rPr>
        <w:t>j</w:t>
      </w:r>
      <w:r w:rsidRPr="001B3B09">
        <w:rPr>
          <w:lang w:val="en-GB" w:eastAsia="zh-CN"/>
        </w:rPr>
        <w:t>对应于受</w:t>
      </w:r>
      <w:r w:rsidRPr="001B3B09">
        <w:rPr>
          <w:rFonts w:hint="eastAsia"/>
          <w:lang w:val="en-GB" w:eastAsia="zh-CN"/>
        </w:rPr>
        <w:t>干扰</w:t>
      </w:r>
      <w:r>
        <w:rPr>
          <w:lang w:val="en-GB" w:eastAsia="zh-CN"/>
        </w:rPr>
        <w:t>接收机</w:t>
      </w:r>
      <w:r w:rsidRPr="001B3B09">
        <w:rPr>
          <w:lang w:val="en-GB" w:eastAsia="zh-CN"/>
        </w:rPr>
        <w:t>接收的第</w:t>
      </w:r>
      <w:r w:rsidRPr="008840BC">
        <w:rPr>
          <w:rFonts w:eastAsia="STKaiti"/>
          <w:i/>
          <w:iCs/>
          <w:snapToGrid w:val="0"/>
          <w:lang w:val="en-GB" w:eastAsia="zh-CN"/>
        </w:rPr>
        <w:t>j</w:t>
      </w:r>
      <w:proofErr w:type="gramStart"/>
      <w:r w:rsidRPr="001B3B09">
        <w:rPr>
          <w:lang w:val="en-GB" w:eastAsia="zh-CN"/>
        </w:rPr>
        <w:t>个</w:t>
      </w:r>
      <w:proofErr w:type="gramEnd"/>
      <w:r w:rsidRPr="001B3B09">
        <w:rPr>
          <w:lang w:val="en-GB" w:eastAsia="zh-CN"/>
        </w:rPr>
        <w:t>干扰信号。因此，</w:t>
      </w:r>
      <w:r w:rsidRPr="008840BC">
        <w:rPr>
          <w:rFonts w:eastAsia="STKaiti"/>
          <w:i/>
          <w:iCs/>
          <w:snapToGrid w:val="0"/>
          <w:lang w:val="en-GB" w:eastAsia="zh-CN"/>
        </w:rPr>
        <w:t>L</w:t>
      </w:r>
      <w:proofErr w:type="gramStart"/>
      <w:r w:rsidRPr="008840BC">
        <w:rPr>
          <w:rFonts w:eastAsia="STKaiti"/>
          <w:snapToGrid w:val="0"/>
          <w:lang w:val="en-GB" w:eastAsia="zh-CN"/>
        </w:rPr>
        <w:t>个</w:t>
      </w:r>
      <w:proofErr w:type="spellStart"/>
      <w:proofErr w:type="gramEnd"/>
      <w:r w:rsidRPr="008840BC">
        <w:rPr>
          <w:rFonts w:eastAsia="STKaiti"/>
          <w:i/>
          <w:iCs/>
          <w:snapToGrid w:val="0"/>
          <w:lang w:val="en-GB" w:eastAsia="zh-CN"/>
        </w:rPr>
        <w:t>iRSS</w:t>
      </w:r>
      <w:r w:rsidRPr="008840BC">
        <w:rPr>
          <w:rFonts w:eastAsia="STKaiti"/>
          <w:i/>
          <w:iCs/>
          <w:snapToGrid w:val="0"/>
          <w:vertAlign w:val="subscript"/>
          <w:lang w:val="en-GB" w:eastAsia="zh-CN"/>
        </w:rPr>
        <w:t>PMAX</w:t>
      </w:r>
      <w:r w:rsidRPr="008840BC">
        <w:rPr>
          <w:rFonts w:eastAsia="STKaiti"/>
          <w:i/>
          <w:iCs/>
          <w:snapToGrid w:val="0"/>
          <w:vertAlign w:val="superscript"/>
          <w:lang w:val="en-GB" w:eastAsia="zh-CN"/>
        </w:rPr>
        <w:t>i</w:t>
      </w:r>
      <w:r w:rsidRPr="008840BC">
        <w:rPr>
          <w:rFonts w:eastAsia="STKaiti"/>
          <w:i/>
          <w:iCs/>
          <w:snapToGrid w:val="0"/>
          <w:vertAlign w:val="subscript"/>
          <w:lang w:val="en-GB" w:eastAsia="zh-CN"/>
        </w:rPr>
        <w:t>j</w:t>
      </w:r>
      <w:proofErr w:type="spellEnd"/>
      <w:r w:rsidRPr="001B3B09">
        <w:rPr>
          <w:lang w:val="en-GB" w:eastAsia="zh-CN"/>
        </w:rPr>
        <w:t>干扰信号中的一个相对于所有其他信号总是占</w:t>
      </w:r>
      <w:r w:rsidRPr="001B3B09">
        <w:rPr>
          <w:rFonts w:hint="eastAsia"/>
          <w:lang w:val="en-GB" w:eastAsia="zh-CN"/>
        </w:rPr>
        <w:t>有</w:t>
      </w:r>
      <w:r w:rsidRPr="001B3B09">
        <w:rPr>
          <w:lang w:val="en-GB" w:eastAsia="zh-CN"/>
        </w:rPr>
        <w:t>优势。占主导地位的</w:t>
      </w:r>
      <w:proofErr w:type="spellStart"/>
      <w:r w:rsidRPr="008840BC">
        <w:rPr>
          <w:rFonts w:eastAsia="STKaiti"/>
          <w:i/>
          <w:iCs/>
          <w:snapToGrid w:val="0"/>
          <w:lang w:val="en-GB" w:eastAsia="zh-CN"/>
        </w:rPr>
        <w:t>iRSS</w:t>
      </w:r>
      <w:r w:rsidRPr="008840BC">
        <w:rPr>
          <w:rFonts w:eastAsia="STKaiti"/>
          <w:i/>
          <w:iCs/>
          <w:snapToGrid w:val="0"/>
          <w:vertAlign w:val="subscript"/>
          <w:lang w:val="en-GB" w:eastAsia="zh-CN"/>
        </w:rPr>
        <w:t>PMAX</w:t>
      </w:r>
      <w:proofErr w:type="spellEnd"/>
      <w:r w:rsidRPr="001B3B09">
        <w:rPr>
          <w:rFonts w:hint="eastAsia"/>
          <w:lang w:val="en-GB" w:eastAsia="zh-CN"/>
        </w:rPr>
        <w:t>电平称</w:t>
      </w:r>
      <w:r w:rsidRPr="001B3B09">
        <w:rPr>
          <w:lang w:val="en-GB" w:eastAsia="zh-CN"/>
        </w:rPr>
        <w:t>为</w:t>
      </w:r>
      <w:proofErr w:type="spellStart"/>
      <w:r w:rsidRPr="008840BC">
        <w:rPr>
          <w:rFonts w:eastAsia="STKaiti"/>
          <w:i/>
          <w:iCs/>
          <w:snapToGrid w:val="0"/>
          <w:lang w:val="en-GB" w:eastAsia="zh-CN"/>
        </w:rPr>
        <w:t>iRSS</w:t>
      </w:r>
      <w:r w:rsidRPr="008840BC">
        <w:rPr>
          <w:rFonts w:eastAsia="STKaiti"/>
          <w:i/>
          <w:iCs/>
          <w:snapToGrid w:val="0"/>
          <w:vertAlign w:val="subscript"/>
          <w:lang w:val="en-GB" w:eastAsia="zh-CN"/>
        </w:rPr>
        <w:t>PMAX</w:t>
      </w:r>
      <w:r w:rsidRPr="008840BC">
        <w:rPr>
          <w:rFonts w:eastAsia="STKaiti"/>
          <w:i/>
          <w:iCs/>
          <w:snapToGrid w:val="0"/>
          <w:vertAlign w:val="superscript"/>
          <w:lang w:val="en-GB" w:eastAsia="zh-CN"/>
        </w:rPr>
        <w:t>i</w:t>
      </w:r>
      <w:r w:rsidRPr="008840BC">
        <w:rPr>
          <w:rFonts w:eastAsia="STKaiti"/>
          <w:i/>
          <w:iCs/>
          <w:snapToGrid w:val="0"/>
          <w:vertAlign w:val="subscript"/>
          <w:lang w:val="en-GB" w:eastAsia="zh-CN"/>
        </w:rPr>
        <w:t>j</w:t>
      </w:r>
      <w:proofErr w:type="spellEnd"/>
      <w:r w:rsidRPr="001B3B09">
        <w:rPr>
          <w:lang w:val="en-GB" w:eastAsia="zh-CN"/>
        </w:rPr>
        <w:t>。</w:t>
      </w:r>
    </w:p>
    <w:p w14:paraId="465150A2" w14:textId="5746855E" w:rsidR="00594460" w:rsidRPr="001B3B09" w:rsidRDefault="00594460" w:rsidP="00594460">
      <w:pPr>
        <w:ind w:firstLineChars="200" w:firstLine="480"/>
        <w:rPr>
          <w:iCs/>
          <w:lang w:val="en-GB" w:eastAsia="zh-CN"/>
        </w:rPr>
      </w:pPr>
      <w:r w:rsidRPr="001B3B09">
        <w:rPr>
          <w:lang w:val="en-GB" w:eastAsia="zh-CN"/>
        </w:rPr>
        <w:t>对于</w:t>
      </w:r>
      <w:r w:rsidRPr="001B3B09">
        <w:rPr>
          <w:rFonts w:hint="eastAsia"/>
          <w:lang w:val="en-GB" w:eastAsia="zh-CN"/>
        </w:rPr>
        <w:t>某</w:t>
      </w:r>
      <w:r w:rsidRPr="001B3B09">
        <w:rPr>
          <w:lang w:val="en-GB" w:eastAsia="zh-CN"/>
        </w:rPr>
        <w:t>给定的时间实例</w:t>
      </w:r>
      <w:proofErr w:type="spellStart"/>
      <w:r w:rsidRPr="008840BC">
        <w:rPr>
          <w:rFonts w:eastAsia="STKaiti"/>
          <w:i/>
          <w:iCs/>
          <w:snapToGrid w:val="0"/>
          <w:lang w:val="en-GB" w:eastAsia="zh-CN"/>
        </w:rPr>
        <w:t>i</w:t>
      </w:r>
      <w:proofErr w:type="spellEnd"/>
      <w:r w:rsidR="002D1E4F" w:rsidRPr="002D1E4F">
        <w:rPr>
          <w:rFonts w:ascii="SimSun" w:eastAsia="SimSun" w:hAnsi="SimSun" w:hint="eastAsia"/>
          <w:iCs/>
          <w:snapToGrid w:val="0"/>
          <w:lang w:val="en-GB" w:eastAsia="zh-CN"/>
        </w:rPr>
        <w:t>：</w:t>
      </w:r>
    </w:p>
    <w:p w14:paraId="388F2BF9" w14:textId="77777777" w:rsidR="00594460" w:rsidRPr="001B3B09" w:rsidRDefault="00594460" w:rsidP="00594460">
      <w:pPr>
        <w:spacing w:before="80"/>
        <w:ind w:left="794" w:hanging="794"/>
        <w:rPr>
          <w:iCs/>
          <w:lang w:val="en-GB" w:eastAsia="zh-CN"/>
        </w:rPr>
      </w:pPr>
      <w:r w:rsidRPr="001B3B09">
        <w:rPr>
          <w:iCs/>
          <w:lang w:val="en-GB" w:eastAsia="zh-CN"/>
        </w:rPr>
        <w:t>–</w:t>
      </w:r>
      <w:r w:rsidRPr="001B3B09">
        <w:rPr>
          <w:iCs/>
          <w:lang w:val="en-GB" w:eastAsia="zh-CN"/>
        </w:rPr>
        <w:tab/>
      </w:r>
      <w:r w:rsidRPr="001B3B09">
        <w:rPr>
          <w:rFonts w:hint="eastAsia"/>
          <w:iCs/>
          <w:lang w:val="en-GB" w:eastAsia="zh-CN"/>
        </w:rPr>
        <w:t>如果</w:t>
      </w:r>
      <m:oMath>
        <m:f>
          <m:fPr>
            <m:ctrlPr>
              <w:rPr>
                <w:rFonts w:ascii="Cambria Math" w:hAnsi="Cambria Math"/>
              </w:rPr>
            </m:ctrlPr>
          </m:fPr>
          <m:num>
            <m:r>
              <w:rPr>
                <w:rFonts w:ascii="Cambria Math" w:hAnsi="Cambria Math"/>
                <w:lang w:eastAsia="zh-CN"/>
              </w:rPr>
              <m:t>dRSS</m:t>
            </m:r>
            <m:d>
              <m:dPr>
                <m:ctrlPr>
                  <w:rPr>
                    <w:rFonts w:ascii="Cambria Math" w:hAnsi="Cambria Math"/>
                  </w:rPr>
                </m:ctrlPr>
              </m:dPr>
              <m:e>
                <m:r>
                  <w:rPr>
                    <w:rFonts w:ascii="Cambria Math" w:hAnsi="Cambria Math"/>
                    <w:lang w:eastAsia="zh-CN"/>
                  </w:rPr>
                  <m:t>i</m:t>
                </m:r>
              </m:e>
            </m:d>
          </m:num>
          <m:den>
            <m:sSub>
              <m:sSubPr>
                <m:ctrlPr>
                  <w:rPr>
                    <w:rFonts w:ascii="Cambria Math" w:hAnsi="Cambria Math"/>
                  </w:rPr>
                </m:ctrlPr>
              </m:sSubPr>
              <m:e>
                <m:r>
                  <w:rPr>
                    <w:rFonts w:ascii="Cambria Math" w:hAnsi="Cambria Math"/>
                    <w:lang w:eastAsia="zh-CN"/>
                  </w:rPr>
                  <m:t>iRSS</m:t>
                </m:r>
                <m:r>
                  <m:rPr>
                    <m:sty m:val="p"/>
                  </m:rPr>
                  <w:rPr>
                    <w:rFonts w:ascii="Cambria Math" w:hAnsi="Cambria Math"/>
                    <w:lang w:val="en-GB" w:eastAsia="zh-CN"/>
                  </w:rPr>
                  <m:t>_</m:t>
                </m:r>
                <m:r>
                  <w:rPr>
                    <w:rFonts w:ascii="Cambria Math" w:hAnsi="Cambria Math"/>
                    <w:lang w:eastAsia="zh-CN"/>
                  </w:rPr>
                  <m:t>PMAX</m:t>
                </m:r>
              </m:e>
              <m:sub>
                <m:r>
                  <w:rPr>
                    <w:rFonts w:ascii="Cambria Math" w:hAnsi="Cambria Math"/>
                    <w:lang w:eastAsia="zh-CN"/>
                  </w:rPr>
                  <m:t>max</m:t>
                </m:r>
              </m:sub>
            </m:sSub>
            <m:d>
              <m:dPr>
                <m:ctrlPr>
                  <w:rPr>
                    <w:rFonts w:ascii="Cambria Math" w:hAnsi="Cambria Math"/>
                  </w:rPr>
                </m:ctrlPr>
              </m:dPr>
              <m:e>
                <m:r>
                  <w:rPr>
                    <w:rFonts w:ascii="Cambria Math" w:hAnsi="Cambria Math"/>
                    <w:lang w:eastAsia="zh-CN"/>
                  </w:rPr>
                  <m:t>i</m:t>
                </m:r>
              </m:e>
            </m:d>
            <m:r>
              <m:rPr>
                <m:sty m:val="p"/>
              </m:rPr>
              <w:rPr>
                <w:rFonts w:ascii="Cambria Math" w:hAnsi="Cambria Math"/>
                <w:lang w:val="en-GB" w:eastAsia="zh-CN"/>
              </w:rPr>
              <m:t>+</m:t>
            </m:r>
            <m:r>
              <w:rPr>
                <w:rFonts w:ascii="Cambria Math" w:hAnsi="Cambria Math"/>
                <w:lang w:eastAsia="zh-CN"/>
              </w:rPr>
              <m:t>N</m:t>
            </m:r>
          </m:den>
        </m:f>
        <m:r>
          <m:rPr>
            <m:sty m:val="p"/>
          </m:rPr>
          <w:rPr>
            <w:rFonts w:ascii="Cambria Math" w:hAnsi="Cambria Math"/>
            <w:lang w:val="en-GB" w:eastAsia="zh-CN"/>
          </w:rPr>
          <m:t>≥</m:t>
        </m:r>
        <m:f>
          <m:fPr>
            <m:ctrlPr>
              <w:rPr>
                <w:rFonts w:ascii="Cambria Math" w:hAnsi="Cambria Math"/>
              </w:rPr>
            </m:ctrlPr>
          </m:fPr>
          <m:num>
            <m:r>
              <w:rPr>
                <w:rFonts w:ascii="Cambria Math" w:hAnsi="Cambria Math"/>
                <w:lang w:eastAsia="zh-CN"/>
              </w:rPr>
              <m:t>C</m:t>
            </m:r>
          </m:num>
          <m:den>
            <m:r>
              <w:rPr>
                <w:rFonts w:ascii="Cambria Math" w:hAnsi="Cambria Math"/>
                <w:lang w:eastAsia="zh-CN"/>
              </w:rPr>
              <m:t>I</m:t>
            </m:r>
            <m:r>
              <m:rPr>
                <m:sty m:val="p"/>
              </m:rPr>
              <w:rPr>
                <w:rFonts w:ascii="Cambria Math" w:hAnsi="Cambria Math"/>
                <w:lang w:val="en-GB" w:eastAsia="zh-CN"/>
              </w:rPr>
              <m:t>+</m:t>
            </m:r>
            <m:r>
              <w:rPr>
                <w:rFonts w:ascii="Cambria Math" w:hAnsi="Cambria Math"/>
                <w:lang w:eastAsia="zh-CN"/>
              </w:rPr>
              <m:t>N</m:t>
            </m:r>
          </m:den>
        </m:f>
      </m:oMath>
      <w:bookmarkStart w:id="34" w:name="lt_pId239"/>
      <w:r w:rsidRPr="001B3B09">
        <w:rPr>
          <w:rFonts w:hint="eastAsia"/>
          <w:lang w:eastAsia="zh-CN"/>
        </w:rPr>
        <w:t>，则</w:t>
      </w:r>
      <w:bookmarkEnd w:id="34"/>
      <m:oMath>
        <m:sSub>
          <m:sSubPr>
            <m:ctrlPr>
              <w:rPr>
                <w:rFonts w:ascii="Cambria Math" w:hAnsi="Cambria Math"/>
              </w:rPr>
            </m:ctrlPr>
          </m:sSubPr>
          <m:e>
            <m:r>
              <w:rPr>
                <w:rFonts w:ascii="Cambria Math" w:hAnsi="Cambria Math"/>
                <w:lang w:eastAsia="zh-CN"/>
              </w:rPr>
              <m:t>PMAX</m:t>
            </m:r>
          </m:e>
          <m:sub>
            <m:r>
              <w:rPr>
                <w:rFonts w:ascii="Cambria Math" w:hAnsi="Cambria Math"/>
                <w:lang w:eastAsia="zh-CN"/>
              </w:rPr>
              <m:t>c</m:t>
            </m:r>
            <m:r>
              <w:rPr>
                <w:rFonts w:ascii="Cambria Math" w:hAnsi="Cambria Math"/>
                <w:lang w:val="en-GB" w:eastAsia="zh-CN"/>
              </w:rPr>
              <m:t>h</m:t>
            </m:r>
            <m:r>
              <w:rPr>
                <w:rFonts w:ascii="Cambria Math" w:hAnsi="Cambria Math"/>
                <w:lang w:eastAsia="zh-CN"/>
              </w:rPr>
              <m:t>eck</m:t>
            </m:r>
          </m:sub>
        </m:sSub>
        <m:d>
          <m:dPr>
            <m:ctrlPr>
              <w:rPr>
                <w:rFonts w:ascii="Cambria Math" w:hAnsi="Cambria Math"/>
              </w:rPr>
            </m:ctrlPr>
          </m:dPr>
          <m:e>
            <m:r>
              <w:rPr>
                <w:rFonts w:ascii="Cambria Math" w:hAnsi="Cambria Math"/>
                <w:lang w:eastAsia="zh-CN"/>
              </w:rPr>
              <m:t>i</m:t>
            </m:r>
          </m:e>
        </m:d>
        <m:r>
          <m:rPr>
            <m:sty m:val="p"/>
          </m:rPr>
          <w:rPr>
            <w:rFonts w:ascii="Cambria Math" w:hAnsi="Cambria Math"/>
            <w:lang w:val="en-GB" w:eastAsia="zh-CN"/>
          </w:rPr>
          <m:t>=L</m:t>
        </m:r>
      </m:oMath>
    </w:p>
    <w:p w14:paraId="6796B01E" w14:textId="77777777" w:rsidR="00594460" w:rsidRPr="001B3B09" w:rsidRDefault="00594460" w:rsidP="00594460">
      <w:pPr>
        <w:spacing w:before="80"/>
        <w:ind w:left="794" w:hanging="794"/>
        <w:rPr>
          <w:iCs/>
          <w:lang w:val="en-GB" w:eastAsia="zh-CN"/>
        </w:rPr>
      </w:pPr>
      <w:r w:rsidRPr="001B3B09">
        <w:rPr>
          <w:iCs/>
          <w:lang w:val="en-GB" w:eastAsia="zh-CN"/>
        </w:rPr>
        <w:t>–</w:t>
      </w:r>
      <w:r w:rsidRPr="001B3B09">
        <w:rPr>
          <w:iCs/>
          <w:lang w:val="en-GB" w:eastAsia="zh-CN"/>
        </w:rPr>
        <w:tab/>
      </w:r>
      <w:bookmarkStart w:id="35" w:name="lt_pId241"/>
      <w:r w:rsidRPr="001B3B09">
        <w:rPr>
          <w:rFonts w:hint="eastAsia"/>
          <w:iCs/>
          <w:lang w:val="en-GB" w:eastAsia="zh-CN"/>
        </w:rPr>
        <w:t>如果</w:t>
      </w:r>
      <w:bookmarkEnd w:id="35"/>
      <m:oMath>
        <m:f>
          <m:fPr>
            <m:ctrlPr>
              <w:rPr>
                <w:rFonts w:ascii="Cambria Math" w:hAnsi="Cambria Math"/>
              </w:rPr>
            </m:ctrlPr>
          </m:fPr>
          <m:num>
            <m:r>
              <w:rPr>
                <w:rFonts w:ascii="Cambria Math" w:hAnsi="Cambria Math"/>
                <w:lang w:eastAsia="zh-CN"/>
              </w:rPr>
              <m:t>dRSS</m:t>
            </m:r>
            <m:d>
              <m:dPr>
                <m:ctrlPr>
                  <w:rPr>
                    <w:rFonts w:ascii="Cambria Math" w:hAnsi="Cambria Math"/>
                  </w:rPr>
                </m:ctrlPr>
              </m:dPr>
              <m:e>
                <m:r>
                  <w:rPr>
                    <w:rFonts w:ascii="Cambria Math" w:hAnsi="Cambria Math"/>
                    <w:lang w:eastAsia="zh-CN"/>
                  </w:rPr>
                  <m:t>i</m:t>
                </m:r>
              </m:e>
            </m:d>
          </m:num>
          <m:den>
            <m:sSub>
              <m:sSubPr>
                <m:ctrlPr>
                  <w:rPr>
                    <w:rFonts w:ascii="Cambria Math" w:hAnsi="Cambria Math"/>
                  </w:rPr>
                </m:ctrlPr>
              </m:sSubPr>
              <m:e>
                <m:r>
                  <w:rPr>
                    <w:rFonts w:ascii="Cambria Math" w:hAnsi="Cambria Math"/>
                    <w:lang w:eastAsia="zh-CN"/>
                  </w:rPr>
                  <m:t>iRSS</m:t>
                </m:r>
                <m:r>
                  <m:rPr>
                    <m:sty m:val="p"/>
                  </m:rPr>
                  <w:rPr>
                    <w:rFonts w:ascii="Cambria Math" w:hAnsi="Cambria Math"/>
                    <w:lang w:val="en-GB" w:eastAsia="zh-CN"/>
                  </w:rPr>
                  <m:t>_</m:t>
                </m:r>
                <m:r>
                  <w:rPr>
                    <w:rFonts w:ascii="Cambria Math" w:hAnsi="Cambria Math"/>
                    <w:lang w:eastAsia="zh-CN"/>
                  </w:rPr>
                  <m:t>PMAX</m:t>
                </m:r>
              </m:e>
              <m:sub>
                <m:r>
                  <w:rPr>
                    <w:rFonts w:ascii="Cambria Math" w:hAnsi="Cambria Math"/>
                    <w:lang w:eastAsia="zh-CN"/>
                  </w:rPr>
                  <m:t>max</m:t>
                </m:r>
              </m:sub>
            </m:sSub>
            <m:d>
              <m:dPr>
                <m:ctrlPr>
                  <w:rPr>
                    <w:rFonts w:ascii="Cambria Math" w:hAnsi="Cambria Math"/>
                  </w:rPr>
                </m:ctrlPr>
              </m:dPr>
              <m:e>
                <m:r>
                  <w:rPr>
                    <w:rFonts w:ascii="Cambria Math" w:hAnsi="Cambria Math"/>
                    <w:lang w:eastAsia="zh-CN"/>
                  </w:rPr>
                  <m:t>i</m:t>
                </m:r>
              </m:e>
            </m:d>
            <m:r>
              <m:rPr>
                <m:sty m:val="p"/>
              </m:rPr>
              <w:rPr>
                <w:rFonts w:ascii="Cambria Math" w:hAnsi="Cambria Math"/>
                <w:lang w:val="en-GB" w:eastAsia="zh-CN"/>
              </w:rPr>
              <m:t>+</m:t>
            </m:r>
            <m:r>
              <w:rPr>
                <w:rFonts w:ascii="Cambria Math" w:hAnsi="Cambria Math"/>
                <w:lang w:eastAsia="zh-CN"/>
              </w:rPr>
              <m:t>N</m:t>
            </m:r>
          </m:den>
        </m:f>
        <m:r>
          <m:rPr>
            <m:sty m:val="p"/>
          </m:rPr>
          <w:rPr>
            <w:rFonts w:ascii="Cambria Math" w:hAnsi="Cambria Math"/>
            <w:lang w:val="en-GB" w:eastAsia="zh-CN"/>
          </w:rPr>
          <m:t>&lt;</m:t>
        </m:r>
        <m:f>
          <m:fPr>
            <m:ctrlPr>
              <w:rPr>
                <w:rFonts w:ascii="Cambria Math" w:hAnsi="Cambria Math"/>
              </w:rPr>
            </m:ctrlPr>
          </m:fPr>
          <m:num>
            <m:r>
              <w:rPr>
                <w:rFonts w:ascii="Cambria Math" w:hAnsi="Cambria Math"/>
                <w:lang w:eastAsia="zh-CN"/>
              </w:rPr>
              <m:t>C</m:t>
            </m:r>
          </m:num>
          <m:den>
            <m:r>
              <w:rPr>
                <w:rFonts w:ascii="Cambria Math" w:hAnsi="Cambria Math"/>
                <w:lang w:eastAsia="zh-CN"/>
              </w:rPr>
              <m:t>I</m:t>
            </m:r>
            <m:r>
              <m:rPr>
                <m:sty m:val="p"/>
              </m:rPr>
              <w:rPr>
                <w:rFonts w:ascii="Cambria Math" w:hAnsi="Cambria Math"/>
                <w:lang w:val="en-GB" w:eastAsia="zh-CN"/>
              </w:rPr>
              <m:t>+</m:t>
            </m:r>
            <m:r>
              <w:rPr>
                <w:rFonts w:ascii="Cambria Math" w:hAnsi="Cambria Math"/>
                <w:lang w:eastAsia="zh-CN"/>
              </w:rPr>
              <m:t>N</m:t>
            </m:r>
          </m:den>
        </m:f>
      </m:oMath>
      <w:bookmarkStart w:id="36" w:name="lt_pId242"/>
      <w:r w:rsidRPr="001B3B09">
        <w:rPr>
          <w:rFonts w:hint="eastAsia"/>
          <w:lang w:eastAsia="zh-CN"/>
        </w:rPr>
        <w:t>，</w:t>
      </w:r>
      <w:bookmarkEnd w:id="36"/>
      <w:r w:rsidRPr="001B3B09">
        <w:rPr>
          <w:rFonts w:hint="eastAsia"/>
          <w:lang w:eastAsia="zh-CN"/>
        </w:rPr>
        <w:t>则</w:t>
      </w:r>
      <w:r w:rsidRPr="001B3B09">
        <w:rPr>
          <w:lang w:val="en-GB" w:eastAsia="zh-CN"/>
        </w:rPr>
        <w:t xml:space="preserve"> </w:t>
      </w:r>
      <m:oMath>
        <m:sSub>
          <m:sSubPr>
            <m:ctrlPr>
              <w:rPr>
                <w:rFonts w:ascii="Cambria Math" w:hAnsi="Cambria Math"/>
              </w:rPr>
            </m:ctrlPr>
          </m:sSubPr>
          <m:e>
            <m:r>
              <w:rPr>
                <w:rFonts w:ascii="Cambria Math" w:hAnsi="Cambria Math"/>
                <w:lang w:eastAsia="zh-CN"/>
              </w:rPr>
              <m:t>PMAX</m:t>
            </m:r>
          </m:e>
          <m:sub>
            <m:r>
              <w:rPr>
                <w:rFonts w:ascii="Cambria Math" w:hAnsi="Cambria Math"/>
                <w:lang w:eastAsia="zh-CN"/>
              </w:rPr>
              <m:t>c</m:t>
            </m:r>
            <m:r>
              <w:rPr>
                <w:rFonts w:ascii="Cambria Math" w:hAnsi="Cambria Math"/>
                <w:lang w:val="en-GB" w:eastAsia="zh-CN"/>
              </w:rPr>
              <m:t>h</m:t>
            </m:r>
            <m:r>
              <w:rPr>
                <w:rFonts w:ascii="Cambria Math" w:hAnsi="Cambria Math"/>
                <w:lang w:eastAsia="zh-CN"/>
              </w:rPr>
              <m:t>eck</m:t>
            </m:r>
          </m:sub>
        </m:sSub>
        <m:d>
          <m:dPr>
            <m:ctrlPr>
              <w:rPr>
                <w:rFonts w:ascii="Cambria Math" w:hAnsi="Cambria Math"/>
              </w:rPr>
            </m:ctrlPr>
          </m:dPr>
          <m:e>
            <m:r>
              <w:rPr>
                <w:rFonts w:ascii="Cambria Math" w:hAnsi="Cambria Math"/>
                <w:lang w:eastAsia="zh-CN"/>
              </w:rPr>
              <m:t>i</m:t>
            </m:r>
          </m:e>
        </m:d>
        <m:r>
          <m:rPr>
            <m:sty m:val="p"/>
          </m:rPr>
          <w:rPr>
            <w:rFonts w:ascii="Cambria Math" w:hAnsi="Cambria Math"/>
            <w:lang w:val="en-GB" w:eastAsia="zh-CN"/>
          </w:rPr>
          <m:t>=0</m:t>
        </m:r>
      </m:oMath>
    </w:p>
    <w:p w14:paraId="1AEF65BD" w14:textId="77777777" w:rsidR="00594460" w:rsidRPr="001B3B09" w:rsidRDefault="00594460" w:rsidP="00594460">
      <w:pPr>
        <w:ind w:firstLineChars="200" w:firstLine="480"/>
      </w:pPr>
      <w:bookmarkStart w:id="37" w:name="lt_pId243"/>
      <w:r w:rsidRPr="001B3B09">
        <w:rPr>
          <w:rFonts w:hint="eastAsia"/>
          <w:lang w:val="en-GB" w:eastAsia="zh-CN"/>
        </w:rPr>
        <w:t>因此，</w:t>
      </w:r>
      <w:bookmarkEnd w:id="37"/>
    </w:p>
    <w:p w14:paraId="6D1EBA48" w14:textId="77777777" w:rsidR="00594460" w:rsidRPr="001B3B09" w:rsidRDefault="002A68B1" w:rsidP="00594460">
      <w:pPr>
        <w:tabs>
          <w:tab w:val="clear" w:pos="1191"/>
          <w:tab w:val="clear" w:pos="1588"/>
          <w:tab w:val="clear" w:pos="1985"/>
          <w:tab w:val="center" w:pos="4820"/>
          <w:tab w:val="right" w:pos="9639"/>
        </w:tabs>
        <w:spacing w:before="0"/>
        <w:rPr>
          <w:sz w:val="22"/>
          <w:szCs w:val="22"/>
        </w:rPr>
      </w:pPr>
      <m:oMathPara>
        <m:oMath>
          <m:sSub>
            <m:sSubPr>
              <m:ctrlPr>
                <w:rPr>
                  <w:rFonts w:ascii="Cambria Math" w:hAnsi="Cambria Math"/>
                  <w:sz w:val="22"/>
                  <w:szCs w:val="22"/>
                </w:rPr>
              </m:ctrlPr>
            </m:sSubPr>
            <m:e>
              <m:r>
                <w:rPr>
                  <w:rFonts w:ascii="Cambria Math" w:hAnsi="Cambria Math"/>
                  <w:sz w:val="22"/>
                  <w:szCs w:val="22"/>
                </w:rPr>
                <m:t>PMAX</m:t>
              </m:r>
            </m:e>
            <m:sub>
              <m:r>
                <w:rPr>
                  <w:rFonts w:ascii="Cambria Math" w:hAnsi="Cambria Math"/>
                  <w:sz w:val="22"/>
                  <w:szCs w:val="22"/>
                </w:rPr>
                <m:t>check</m:t>
              </m:r>
            </m:sub>
          </m:sSub>
          <m:d>
            <m:dPr>
              <m:ctrlPr>
                <w:rPr>
                  <w:rFonts w:ascii="Cambria Math" w:hAnsi="Cambria Math"/>
                  <w:sz w:val="22"/>
                  <w:szCs w:val="22"/>
                </w:rPr>
              </m:ctrlPr>
            </m:dPr>
            <m:e>
              <m:r>
                <w:rPr>
                  <w:rFonts w:ascii="Cambria Math" w:hAnsi="Cambria Math"/>
                  <w:sz w:val="22"/>
                  <w:szCs w:val="22"/>
                </w:rPr>
                <m:t>i</m:t>
              </m:r>
            </m:e>
          </m:d>
          <m:r>
            <m:rPr>
              <m:sty m:val="p"/>
            </m:rPr>
            <w:rPr>
              <w:rFonts w:ascii="Cambria Math" w:hAnsi="Cambria Math"/>
              <w:sz w:val="22"/>
              <w:szCs w:val="22"/>
            </w:rPr>
            <m:t>=</m:t>
          </m:r>
          <m:nary>
            <m:naryPr>
              <m:chr m:val="∑"/>
              <m:limLoc m:val="undOvr"/>
              <m:ctrlPr>
                <w:rPr>
                  <w:rFonts w:ascii="Cambria Math" w:hAnsi="Cambria Math"/>
                  <w:sz w:val="22"/>
                  <w:szCs w:val="22"/>
                </w:rPr>
              </m:ctrlPr>
            </m:naryPr>
            <m:sub>
              <m:r>
                <w:rPr>
                  <w:rFonts w:ascii="Cambria Math" w:hAnsi="Cambria Math"/>
                  <w:sz w:val="22"/>
                  <w:szCs w:val="22"/>
                </w:rPr>
                <m:t>j</m:t>
              </m:r>
              <m:r>
                <m:rPr>
                  <m:sty m:val="p"/>
                </m:rPr>
                <w:rPr>
                  <w:rFonts w:ascii="Cambria Math" w:hAnsi="Cambria Math"/>
                  <w:sz w:val="22"/>
                  <w:szCs w:val="22"/>
                </w:rPr>
                <m:t>=1</m:t>
              </m:r>
            </m:sub>
            <m:sup>
              <m:r>
                <w:rPr>
                  <w:rFonts w:ascii="Cambria Math" w:hAnsi="Cambria Math"/>
                  <w:sz w:val="22"/>
                  <w:szCs w:val="22"/>
                </w:rPr>
                <m:t>L</m:t>
              </m:r>
            </m:sup>
            <m:e>
              <m:r>
                <m:rPr>
                  <m:sty m:val="b"/>
                </m:rPr>
                <w:rPr>
                  <w:rFonts w:ascii="Cambria Math" w:hAnsi="Cambria Math"/>
                  <w:sz w:val="22"/>
                  <w:szCs w:val="22"/>
                </w:rPr>
                <m:t>1</m:t>
              </m:r>
              <m:d>
                <m:dPr>
                  <m:begChr m:val="{"/>
                  <m:endChr m:val="}"/>
                  <m:ctrlPr>
                    <w:rPr>
                      <w:rFonts w:ascii="Cambria Math" w:hAnsi="Cambria Math"/>
                      <w:sz w:val="22"/>
                      <w:szCs w:val="22"/>
                    </w:rPr>
                  </m:ctrlPr>
                </m:dPr>
                <m:e>
                  <m:f>
                    <m:fPr>
                      <m:ctrlPr>
                        <w:rPr>
                          <w:rFonts w:ascii="Cambria Math" w:hAnsi="Cambria Math"/>
                        </w:rPr>
                      </m:ctrlPr>
                    </m:fPr>
                    <m:num>
                      <m:r>
                        <w:rPr>
                          <w:rFonts w:ascii="Cambria Math" w:hAnsi="Cambria Math"/>
                        </w:rPr>
                        <m:t>DRSS</m:t>
                      </m:r>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sSub>
                            <m:sSubPr>
                              <m:ctrlPr>
                                <w:rPr>
                                  <w:rFonts w:ascii="Cambria Math" w:hAnsi="Cambria Math"/>
                                </w:rPr>
                              </m:ctrlPr>
                            </m:sSubPr>
                            <m:e>
                              <m:r>
                                <w:rPr>
                                  <w:rFonts w:ascii="Cambria Math" w:hAnsi="Cambria Math"/>
                                </w:rPr>
                                <m:t>IRSS</m:t>
                              </m:r>
                            </m:e>
                            <m:sub>
                              <m:r>
                                <w:rPr>
                                  <w:rFonts w:ascii="Cambria Math" w:hAnsi="Cambria Math"/>
                                </w:rPr>
                                <m:t>PMAX</m:t>
                              </m:r>
                            </m:sub>
                          </m:sSub>
                        </m:e>
                        <m:sub>
                          <m:d>
                            <m:dPr>
                              <m:ctrlPr>
                                <w:rPr>
                                  <w:rFonts w:ascii="Cambria Math" w:hAnsi="Cambria Math"/>
                                </w:rPr>
                              </m:ctrlPr>
                            </m:dPr>
                            <m:e>
                              <m:r>
                                <w:rPr>
                                  <w:rFonts w:ascii="Cambria Math" w:hAnsi="Cambria Math"/>
                                </w:rPr>
                                <m:t>j</m:t>
                              </m:r>
                            </m:e>
                          </m:d>
                        </m:sub>
                        <m:sup>
                          <m:d>
                            <m:dPr>
                              <m:ctrlPr>
                                <w:rPr>
                                  <w:rFonts w:ascii="Cambria Math" w:hAnsi="Cambria Math"/>
                                </w:rPr>
                              </m:ctrlPr>
                            </m:dPr>
                            <m:e>
                              <m:r>
                                <w:rPr>
                                  <w:rFonts w:ascii="Cambria Math" w:hAnsi="Cambria Math"/>
                                </w:rPr>
                                <m:t>i</m:t>
                              </m:r>
                            </m:e>
                          </m:d>
                        </m:sup>
                      </m:sSubSup>
                      <m:r>
                        <m:rPr>
                          <m:sty m:val="p"/>
                        </m:rPr>
                        <w:rPr>
                          <w:rFonts w:ascii="Cambria Math" w:hAnsi="Cambria Math"/>
                        </w:rPr>
                        <m:t>+</m:t>
                      </m:r>
                      <m:r>
                        <w:rPr>
                          <w:rFonts w:ascii="Cambria Math" w:hAnsi="Cambria Math"/>
                        </w:rPr>
                        <m:t>N</m:t>
                      </m:r>
                    </m:den>
                  </m:f>
                  <m:r>
                    <m:rPr>
                      <m:sty m:val="p"/>
                    </m:rPr>
                    <w:rPr>
                      <w:rFonts w:ascii="Cambria Math" w:hAnsi="Cambria Math"/>
                    </w:rPr>
                    <m:t>≥</m:t>
                  </m:r>
                  <m:f>
                    <m:fPr>
                      <m:ctrlPr>
                        <w:rPr>
                          <w:rFonts w:ascii="Cambria Math" w:hAnsi="Cambria Math"/>
                        </w:rPr>
                      </m:ctrlPr>
                    </m:fPr>
                    <m:num>
                      <m:r>
                        <w:rPr>
                          <w:rFonts w:ascii="Cambria Math" w:hAnsi="Cambria Math"/>
                        </w:rPr>
                        <m:t>C</m:t>
                      </m:r>
                    </m:num>
                    <m:den>
                      <m:r>
                        <w:rPr>
                          <w:rFonts w:ascii="Cambria Math" w:hAnsi="Cambria Math"/>
                        </w:rPr>
                        <m:t>I</m:t>
                      </m:r>
                      <m:r>
                        <m:rPr>
                          <m:sty m:val="p"/>
                        </m:rPr>
                        <w:rPr>
                          <w:rFonts w:ascii="Cambria Math" w:hAnsi="Cambria Math"/>
                        </w:rPr>
                        <m:t>+</m:t>
                      </m:r>
                      <m:r>
                        <w:rPr>
                          <w:rFonts w:ascii="Cambria Math" w:hAnsi="Cambria Math"/>
                        </w:rPr>
                        <m:t>N</m:t>
                      </m:r>
                    </m:den>
                  </m:f>
                </m:e>
              </m:d>
            </m:e>
          </m:nary>
        </m:oMath>
      </m:oMathPara>
    </w:p>
    <w:p w14:paraId="4EDD45F4" w14:textId="77777777" w:rsidR="00594460" w:rsidRPr="001B3B09" w:rsidRDefault="00594460" w:rsidP="00594460">
      <w:pPr>
        <w:tabs>
          <w:tab w:val="clear" w:pos="1191"/>
          <w:tab w:val="clear" w:pos="1588"/>
          <w:tab w:val="clear" w:pos="1985"/>
          <w:tab w:val="center" w:pos="4820"/>
          <w:tab w:val="right" w:pos="9639"/>
        </w:tabs>
        <w:spacing w:before="0"/>
        <w:ind w:left="1701"/>
        <w:rPr>
          <w:sz w:val="22"/>
          <w:szCs w:val="22"/>
        </w:rPr>
      </w:pPr>
      <m:oMathPara>
        <m:oMath>
          <m:r>
            <m:rPr>
              <m:sty m:val="p"/>
            </m:rPr>
            <w:rPr>
              <w:rFonts w:ascii="Cambria Math" w:hAnsi="Cambria Math"/>
              <w:sz w:val="22"/>
              <w:szCs w:val="22"/>
            </w:rPr>
            <m:t>=</m:t>
          </m:r>
          <m:r>
            <m:rPr>
              <m:sty m:val="b"/>
            </m:rPr>
            <w:rPr>
              <w:rFonts w:ascii="Cambria Math" w:hAnsi="Cambria Math"/>
              <w:sz w:val="22"/>
              <w:szCs w:val="22"/>
            </w:rPr>
            <m:t>1</m:t>
          </m:r>
          <m:d>
            <m:dPr>
              <m:begChr m:val="{"/>
              <m:endChr m:val="}"/>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DRSS</m:t>
                  </m:r>
                  <m:d>
                    <m:dPr>
                      <m:ctrlPr>
                        <w:rPr>
                          <w:rFonts w:ascii="Cambria Math" w:hAnsi="Cambria Math"/>
                          <w:sz w:val="22"/>
                          <w:szCs w:val="22"/>
                        </w:rPr>
                      </m:ctrlPr>
                    </m:dPr>
                    <m:e>
                      <m:r>
                        <w:rPr>
                          <w:rFonts w:ascii="Cambria Math" w:hAnsi="Cambria Math"/>
                          <w:sz w:val="22"/>
                          <w:szCs w:val="22"/>
                        </w:rPr>
                        <m:t>i</m:t>
                      </m:r>
                    </m:e>
                  </m:d>
                </m:num>
                <m:den>
                  <m:sSub>
                    <m:sSubPr>
                      <m:ctrlPr>
                        <w:rPr>
                          <w:rFonts w:ascii="Cambria Math" w:hAnsi="Cambria Math"/>
                          <w:sz w:val="22"/>
                          <w:szCs w:val="22"/>
                        </w:rPr>
                      </m:ctrlPr>
                    </m:sSubPr>
                    <m:e>
                      <m:r>
                        <w:rPr>
                          <w:rFonts w:ascii="Cambria Math" w:hAnsi="Cambria Math"/>
                          <w:sz w:val="22"/>
                          <w:szCs w:val="22"/>
                        </w:rPr>
                        <m:t>IRSS</m:t>
                      </m:r>
                      <m:r>
                        <m:rPr>
                          <m:sty m:val="p"/>
                        </m:rPr>
                        <w:rPr>
                          <w:rFonts w:ascii="Cambria Math" w:hAnsi="Cambria Math"/>
                          <w:sz w:val="22"/>
                          <w:szCs w:val="22"/>
                        </w:rPr>
                        <m:t>_</m:t>
                      </m:r>
                      <m:r>
                        <w:rPr>
                          <w:rFonts w:ascii="Cambria Math" w:hAnsi="Cambria Math"/>
                          <w:sz w:val="22"/>
                          <w:szCs w:val="22"/>
                        </w:rPr>
                        <m:t>PMAX</m:t>
                      </m:r>
                    </m:e>
                    <m:sub>
                      <m:r>
                        <w:rPr>
                          <w:rFonts w:ascii="Cambria Math" w:hAnsi="Cambria Math"/>
                          <w:sz w:val="22"/>
                          <w:szCs w:val="22"/>
                        </w:rPr>
                        <m:t>max</m:t>
                      </m:r>
                    </m:sub>
                  </m:sSub>
                  <m:d>
                    <m:dPr>
                      <m:ctrlPr>
                        <w:rPr>
                          <w:rFonts w:ascii="Cambria Math" w:hAnsi="Cambria Math"/>
                          <w:sz w:val="22"/>
                          <w:szCs w:val="22"/>
                        </w:rPr>
                      </m:ctrlPr>
                    </m:dPr>
                    <m:e>
                      <m:r>
                        <w:rPr>
                          <w:rFonts w:ascii="Cambria Math" w:hAnsi="Cambria Math"/>
                          <w:sz w:val="22"/>
                          <w:szCs w:val="22"/>
                        </w:rPr>
                        <m:t>i</m:t>
                      </m:r>
                    </m:e>
                  </m:d>
                  <m:r>
                    <m:rPr>
                      <m:sty m:val="p"/>
                    </m:rPr>
                    <w:rPr>
                      <w:rFonts w:ascii="Cambria Math" w:hAnsi="Cambria Math"/>
                      <w:sz w:val="22"/>
                      <w:szCs w:val="22"/>
                    </w:rPr>
                    <m:t>+</m:t>
                  </m:r>
                  <m:r>
                    <w:rPr>
                      <w:rFonts w:ascii="Cambria Math" w:hAnsi="Cambria Math"/>
                      <w:sz w:val="22"/>
                      <w:szCs w:val="22"/>
                    </w:rPr>
                    <m:t>N</m:t>
                  </m:r>
                </m:den>
              </m:f>
              <m:r>
                <m:rPr>
                  <m:sty m:val="p"/>
                </m:rPr>
                <w:rPr>
                  <w:rFonts w:ascii="Cambria Math" w:hAnsi="Cambria Math"/>
                  <w:sz w:val="22"/>
                  <w:szCs w:val="22"/>
                </w:rPr>
                <m:t>≥</m:t>
              </m:r>
              <m:f>
                <m:fPr>
                  <m:ctrlPr>
                    <w:rPr>
                      <w:rFonts w:ascii="Cambria Math" w:hAnsi="Cambria Math"/>
                      <w:sz w:val="22"/>
                      <w:szCs w:val="22"/>
                    </w:rPr>
                  </m:ctrlPr>
                </m:fPr>
                <m:num>
                  <m:r>
                    <w:rPr>
                      <w:rFonts w:ascii="Cambria Math" w:hAnsi="Cambria Math"/>
                      <w:sz w:val="22"/>
                      <w:szCs w:val="22"/>
                    </w:rPr>
                    <m:t>C</m:t>
                  </m:r>
                </m:num>
                <m:den>
                  <m:r>
                    <w:rPr>
                      <w:rFonts w:ascii="Cambria Math" w:hAnsi="Cambria Math"/>
                      <w:sz w:val="22"/>
                      <w:szCs w:val="22"/>
                    </w:rPr>
                    <m:t>I</m:t>
                  </m:r>
                  <m:r>
                    <m:rPr>
                      <m:sty m:val="p"/>
                    </m:rPr>
                    <w:rPr>
                      <w:rFonts w:ascii="Cambria Math" w:hAnsi="Cambria Math"/>
                      <w:sz w:val="22"/>
                      <w:szCs w:val="22"/>
                    </w:rPr>
                    <m:t>+</m:t>
                  </m:r>
                  <m:r>
                    <w:rPr>
                      <w:rFonts w:ascii="Cambria Math" w:hAnsi="Cambria Math"/>
                      <w:sz w:val="22"/>
                      <w:szCs w:val="22"/>
                    </w:rPr>
                    <m:t>N</m:t>
                  </m:r>
                </m:den>
              </m:f>
            </m:e>
          </m:d>
        </m:oMath>
      </m:oMathPara>
    </w:p>
    <w:p w14:paraId="43B14848" w14:textId="77777777" w:rsidR="00602DC9" w:rsidRDefault="00602DC9">
      <w:pPr>
        <w:tabs>
          <w:tab w:val="clear" w:pos="794"/>
          <w:tab w:val="clear" w:pos="1191"/>
          <w:tab w:val="clear" w:pos="1588"/>
          <w:tab w:val="clear" w:pos="1985"/>
        </w:tabs>
        <w:overflowPunct/>
        <w:autoSpaceDE/>
        <w:autoSpaceDN/>
        <w:adjustRightInd/>
        <w:spacing w:before="0"/>
        <w:jc w:val="left"/>
        <w:textAlignment w:val="auto"/>
        <w:rPr>
          <w:lang w:val="en-GB" w:eastAsia="zh-CN"/>
        </w:rPr>
      </w:pPr>
      <w:bookmarkStart w:id="38" w:name="lt_pId244"/>
      <w:r>
        <w:rPr>
          <w:lang w:val="en-GB" w:eastAsia="zh-CN"/>
        </w:rPr>
        <w:br w:type="page"/>
      </w:r>
    </w:p>
    <w:p w14:paraId="19D18DC4" w14:textId="5A4B5C7F" w:rsidR="00594460" w:rsidRPr="001B3B09" w:rsidRDefault="00594460" w:rsidP="00594460">
      <w:pPr>
        <w:ind w:firstLineChars="200" w:firstLine="480"/>
        <w:rPr>
          <w:lang w:eastAsia="zh-CN"/>
        </w:rPr>
      </w:pPr>
      <w:r w:rsidRPr="001B3B09">
        <w:rPr>
          <w:rFonts w:hint="eastAsia"/>
          <w:lang w:val="en-GB" w:eastAsia="zh-CN"/>
        </w:rPr>
        <w:lastRenderedPageBreak/>
        <w:t>那么</w:t>
      </w:r>
      <w:r w:rsidRPr="001B3B09">
        <w:rPr>
          <w:rFonts w:hint="eastAsia"/>
          <w:lang w:eastAsia="zh-CN"/>
        </w:rPr>
        <w:t>，</w:t>
      </w:r>
      <w:r w:rsidRPr="001B3B09">
        <w:rPr>
          <w:rFonts w:hint="eastAsia"/>
          <w:lang w:val="en-GB" w:eastAsia="zh-CN"/>
        </w:rPr>
        <w:t>公式</w:t>
      </w:r>
      <w:r w:rsidR="002104D3" w:rsidRPr="002104D3">
        <w:rPr>
          <w:lang w:val="en-GB" w:eastAsia="zh-CN"/>
        </w:rPr>
        <w:t>(6)</w:t>
      </w:r>
      <w:r w:rsidRPr="001B3B09">
        <w:rPr>
          <w:rFonts w:hint="eastAsia"/>
          <w:lang w:val="en-GB" w:eastAsia="zh-CN"/>
        </w:rPr>
        <w:t>可改写为以下形式</w:t>
      </w:r>
      <w:r w:rsidRPr="001B3B09">
        <w:rPr>
          <w:rFonts w:hint="eastAsia"/>
          <w:lang w:eastAsia="zh-CN"/>
        </w:rPr>
        <w:t>，</w:t>
      </w:r>
      <w:r w:rsidRPr="001B3B09">
        <w:rPr>
          <w:rFonts w:hint="eastAsia"/>
          <w:lang w:val="en-GB" w:eastAsia="zh-CN"/>
        </w:rPr>
        <w:t>其中包含所需逻辑检查</w:t>
      </w:r>
      <w:r w:rsidRPr="001B3B09">
        <w:rPr>
          <w:rFonts w:hint="eastAsia"/>
          <w:lang w:eastAsia="zh-CN"/>
        </w:rPr>
        <w:t>：</w:t>
      </w:r>
      <w:bookmarkEnd w:id="38"/>
    </w:p>
    <w:p w14:paraId="17384FCE" w14:textId="1DD858D8" w:rsidR="00594460" w:rsidRPr="00B45FEC" w:rsidRDefault="00594460" w:rsidP="00594460">
      <w:pPr>
        <w:tabs>
          <w:tab w:val="clear" w:pos="1191"/>
          <w:tab w:val="clear" w:pos="1588"/>
          <w:tab w:val="clear" w:pos="1985"/>
          <w:tab w:val="center" w:pos="4820"/>
          <w:tab w:val="right" w:pos="9639"/>
        </w:tabs>
      </w:pPr>
      <w:r w:rsidRPr="001B3B09">
        <w:rPr>
          <w:lang w:eastAsia="zh-CN"/>
        </w:rPr>
        <w:tab/>
      </w:r>
      <w:r w:rsidRPr="001B3B09">
        <w:rPr>
          <w:lang w:eastAsia="zh-CN"/>
        </w:rPr>
        <w:tab/>
      </w:r>
      <m:oMath>
        <m:sSub>
          <m:sSubPr>
            <m:ctrlPr>
              <w:rPr>
                <w:rFonts w:ascii="Cambria Math" w:hAnsi="Cambria Math"/>
              </w:rPr>
            </m:ctrlPr>
          </m:sSubPr>
          <m:e>
            <m:r>
              <w:rPr>
                <w:rFonts w:ascii="Cambria Math" w:hAnsi="Cambria Math"/>
              </w:rPr>
              <m:t>p</m:t>
            </m:r>
          </m:e>
          <m:sub>
            <m:r>
              <w:rPr>
                <w:rFonts w:ascii="Cambria Math" w:hAnsi="Cambria Math"/>
              </w:rPr>
              <m:t>NI</m:t>
            </m:r>
          </m:sub>
        </m:sSub>
        <m:r>
          <m:rPr>
            <m:sty m:val="p"/>
          </m:rPr>
          <w:rPr>
            <w:rFonts w:ascii="Cambria Math" w:hAnsi="Cambria Math"/>
          </w:rPr>
          <m:t>=</m:t>
        </m:r>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M</m:t>
                </m:r>
              </m:sup>
              <m:e>
                <m:r>
                  <m:rPr>
                    <m:sty m:val="p"/>
                  </m:rPr>
                  <w:rPr>
                    <w:rFonts w:ascii="Cambria Math" w:hAnsi="Cambria Math"/>
                  </w:rPr>
                  <m:t>1</m:t>
                </m:r>
                <m:d>
                  <m:dPr>
                    <m:begChr m:val="{"/>
                    <m:endChr m:val="}"/>
                    <m:ctrlPr>
                      <w:rPr>
                        <w:rFonts w:ascii="Cambria Math" w:hAnsi="Cambria Math"/>
                      </w:rPr>
                    </m:ctrlPr>
                  </m:dPr>
                  <m:e>
                    <m:d>
                      <m:dPr>
                        <m:ctrlPr>
                          <w:rPr>
                            <w:rFonts w:ascii="Cambria Math" w:hAnsi="Cambria Math"/>
                          </w:rPr>
                        </m:ctrlPr>
                      </m:dPr>
                      <m:e>
                        <m:f>
                          <m:fPr>
                            <m:ctrlPr>
                              <w:rPr>
                                <w:rFonts w:ascii="Cambria Math" w:hAnsi="Cambria Math"/>
                              </w:rPr>
                            </m:ctrlPr>
                          </m:fPr>
                          <m:num>
                            <m:r>
                              <w:rPr>
                                <w:rFonts w:ascii="Cambria Math" w:hAnsi="Cambria Math"/>
                              </w:rPr>
                              <m:t>DRSS</m:t>
                            </m:r>
                            <m:d>
                              <m:dPr>
                                <m:ctrlPr>
                                  <w:rPr>
                                    <w:rFonts w:ascii="Cambria Math" w:hAnsi="Cambria Math"/>
                                  </w:rPr>
                                </m:ctrlPr>
                              </m:dPr>
                              <m:e>
                                <m:r>
                                  <w:rPr>
                                    <w:rFonts w:ascii="Cambria Math" w:hAnsi="Cambria Math"/>
                                  </w:rPr>
                                  <m:t>i</m:t>
                                </m:r>
                              </m:e>
                            </m:d>
                          </m:num>
                          <m:den>
                            <m:sSub>
                              <m:sSubPr>
                                <m:ctrlPr>
                                  <w:rPr>
                                    <w:rFonts w:ascii="Cambria Math" w:hAnsi="Cambria Math"/>
                                  </w:rPr>
                                </m:ctrlPr>
                              </m:sSubPr>
                              <m:e>
                                <m:r>
                                  <w:rPr>
                                    <w:rFonts w:ascii="Cambria Math" w:hAnsi="Cambria Math"/>
                                  </w:rPr>
                                  <m:t>IRSS</m:t>
                                </m:r>
                              </m:e>
                              <m:sub>
                                <m:r>
                                  <w:rPr>
                                    <w:rFonts w:ascii="Cambria Math" w:hAnsi="Cambria Math"/>
                                  </w:rPr>
                                  <m:t>composite</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N</m:t>
                            </m:r>
                          </m:den>
                        </m:f>
                        <m:r>
                          <m:rPr>
                            <m:sty m:val="p"/>
                          </m:rPr>
                          <w:rPr>
                            <w:rFonts w:ascii="Cambria Math" w:hAnsi="Cambria Math"/>
                          </w:rPr>
                          <m:t>≥</m:t>
                        </m:r>
                        <m:f>
                          <m:fPr>
                            <m:ctrlPr>
                              <w:rPr>
                                <w:rFonts w:ascii="Cambria Math" w:hAnsi="Cambria Math"/>
                              </w:rPr>
                            </m:ctrlPr>
                          </m:fPr>
                          <m:num>
                            <m:r>
                              <w:rPr>
                                <w:rFonts w:ascii="Cambria Math" w:hAnsi="Cambria Math"/>
                              </w:rPr>
                              <m:t>C</m:t>
                            </m:r>
                          </m:num>
                          <m:den>
                            <m:r>
                              <w:rPr>
                                <w:rFonts w:ascii="Cambria Math" w:hAnsi="Cambria Math"/>
                              </w:rPr>
                              <m:t>I</m:t>
                            </m:r>
                            <m:r>
                              <m:rPr>
                                <m:sty m:val="p"/>
                              </m:rPr>
                              <w:rPr>
                                <w:rFonts w:ascii="Cambria Math" w:hAnsi="Cambria Math"/>
                              </w:rPr>
                              <m:t>+</m:t>
                            </m:r>
                            <m:r>
                              <w:rPr>
                                <w:rFonts w:ascii="Cambria Math" w:hAnsi="Cambria Math"/>
                              </w:rPr>
                              <m:t>N</m:t>
                            </m:r>
                          </m:den>
                        </m:f>
                      </m:e>
                    </m:d>
                    <m:r>
                      <m:rPr>
                        <m:sty m:val="p"/>
                      </m:rPr>
                      <w:rPr>
                        <w:rFonts w:ascii="Cambria Math" w:hAnsi="Cambria Math"/>
                      </w:rPr>
                      <m:t xml:space="preserve"> </m:t>
                    </m:r>
                    <m:r>
                      <m:rPr>
                        <m:sty m:val="p"/>
                      </m:rPr>
                      <w:rPr>
                        <w:rFonts w:ascii="Cambria Math" w:hAnsi="Cambria Math"/>
                        <w:color w:val="3333FF"/>
                      </w:rPr>
                      <m:t>⋀</m:t>
                    </m:r>
                    <m:d>
                      <m:dPr>
                        <m:ctrlPr>
                          <w:rPr>
                            <w:rFonts w:ascii="Cambria Math" w:hAnsi="Cambria Math"/>
                          </w:rPr>
                        </m:ctrlPr>
                      </m:dPr>
                      <m:e>
                        <m:f>
                          <m:fPr>
                            <m:ctrlPr>
                              <w:rPr>
                                <w:rFonts w:ascii="Cambria Math" w:hAnsi="Cambria Math"/>
                              </w:rPr>
                            </m:ctrlPr>
                          </m:fPr>
                          <m:num>
                            <m:r>
                              <w:rPr>
                                <w:rFonts w:ascii="Cambria Math" w:hAnsi="Cambria Math"/>
                              </w:rPr>
                              <m:t>DRSS</m:t>
                            </m:r>
                            <m:d>
                              <m:dPr>
                                <m:ctrlPr>
                                  <w:rPr>
                                    <w:rFonts w:ascii="Cambria Math" w:hAnsi="Cambria Math"/>
                                  </w:rPr>
                                </m:ctrlPr>
                              </m:dPr>
                              <m:e>
                                <m:r>
                                  <w:rPr>
                                    <w:rFonts w:ascii="Cambria Math" w:hAnsi="Cambria Math"/>
                                  </w:rPr>
                                  <m:t>i</m:t>
                                </m:r>
                              </m:e>
                            </m:d>
                          </m:num>
                          <m:den>
                            <m:sSub>
                              <m:sSubPr>
                                <m:ctrlPr>
                                  <w:rPr>
                                    <w:rFonts w:ascii="Cambria Math" w:hAnsi="Cambria Math"/>
                                  </w:rPr>
                                </m:ctrlPr>
                              </m:sSubPr>
                              <m:e>
                                <m:r>
                                  <w:rPr>
                                    <w:rFonts w:ascii="Cambria Math" w:hAnsi="Cambria Math"/>
                                  </w:rPr>
                                  <m:t>IRSS</m:t>
                                </m:r>
                                <m:r>
                                  <m:rPr>
                                    <m:sty m:val="p"/>
                                  </m:rPr>
                                  <w:rPr>
                                    <w:rFonts w:ascii="Cambria Math" w:hAnsi="Cambria Math"/>
                                  </w:rPr>
                                  <m:t>_</m:t>
                                </m:r>
                                <m:r>
                                  <w:rPr>
                                    <w:rFonts w:ascii="Cambria Math" w:hAnsi="Cambria Math"/>
                                  </w:rPr>
                                  <m:t>PMAX</m:t>
                                </m:r>
                              </m:e>
                              <m:sub>
                                <m:r>
                                  <w:rPr>
                                    <w:rFonts w:ascii="Cambria Math" w:hAnsi="Cambria Math"/>
                                  </w:rPr>
                                  <m:t>max</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N</m:t>
                            </m:r>
                          </m:den>
                        </m:f>
                        <m:r>
                          <m:rPr>
                            <m:sty m:val="p"/>
                          </m:rPr>
                          <w:rPr>
                            <w:rFonts w:ascii="Cambria Math" w:hAnsi="Cambria Math"/>
                          </w:rPr>
                          <m:t>≥</m:t>
                        </m:r>
                        <m:f>
                          <m:fPr>
                            <m:ctrlPr>
                              <w:rPr>
                                <w:rFonts w:ascii="Cambria Math" w:hAnsi="Cambria Math"/>
                              </w:rPr>
                            </m:ctrlPr>
                          </m:fPr>
                          <m:num>
                            <m:r>
                              <w:rPr>
                                <w:rFonts w:ascii="Cambria Math" w:hAnsi="Cambria Math"/>
                              </w:rPr>
                              <m:t>C</m:t>
                            </m:r>
                          </m:num>
                          <m:den>
                            <m:r>
                              <w:rPr>
                                <w:rFonts w:ascii="Cambria Math" w:hAnsi="Cambria Math"/>
                              </w:rPr>
                              <m:t>I</m:t>
                            </m:r>
                            <m:r>
                              <m:rPr>
                                <m:sty m:val="p"/>
                              </m:rPr>
                              <w:rPr>
                                <w:rFonts w:ascii="Cambria Math" w:hAnsi="Cambria Math"/>
                              </w:rPr>
                              <m:t>+</m:t>
                            </m:r>
                            <m:r>
                              <w:rPr>
                                <w:rFonts w:ascii="Cambria Math" w:hAnsi="Cambria Math"/>
                              </w:rPr>
                              <m:t>N</m:t>
                            </m:r>
                          </m:den>
                        </m:f>
                      </m:e>
                    </m:d>
                    <m:r>
                      <m:rPr>
                        <m:sty m:val="p"/>
                      </m:rPr>
                      <w:rPr>
                        <w:rFonts w:ascii="Cambria Math" w:hAnsi="Cambria Math"/>
                      </w:rPr>
                      <m:t xml:space="preserve"> </m:t>
                    </m:r>
                  </m:e>
                </m:d>
              </m:e>
            </m:nary>
          </m:num>
          <m:den>
            <m:r>
              <w:rPr>
                <w:rFonts w:ascii="Cambria Math" w:hAnsi="Cambria Math"/>
              </w:rPr>
              <m:t>M</m:t>
            </m:r>
          </m:den>
        </m:f>
        <m:r>
          <m:rPr>
            <m:sty m:val="p"/>
          </m:rPr>
          <w:rPr>
            <w:rFonts w:ascii="Cambria Math" w:hAnsi="Cambria Math"/>
          </w:rPr>
          <m:t xml:space="preserve">   </m:t>
        </m:r>
      </m:oMath>
      <w:r w:rsidRPr="001B3B09">
        <w:tab/>
      </w:r>
      <w:r w:rsidR="00B45FEC" w:rsidRPr="00B45FEC">
        <w:t>(7)</w:t>
      </w:r>
    </w:p>
    <w:p w14:paraId="665A3CC5" w14:textId="17B0016C" w:rsidR="00594460" w:rsidRPr="001B3B09" w:rsidRDefault="00594460" w:rsidP="00594460">
      <w:pPr>
        <w:pStyle w:val="Heading3"/>
        <w:rPr>
          <w:b w:val="0"/>
          <w:lang w:val="en-GB" w:eastAsia="zh-CN"/>
        </w:rPr>
      </w:pPr>
      <w:r w:rsidRPr="001B3B09">
        <w:rPr>
          <w:lang w:val="en-GB" w:eastAsia="zh-CN"/>
        </w:rPr>
        <w:t>2.1.3</w:t>
      </w:r>
      <w:r w:rsidRPr="001B3B09">
        <w:rPr>
          <w:lang w:val="en-GB" w:eastAsia="zh-CN"/>
        </w:rPr>
        <w:tab/>
      </w:r>
      <w:r w:rsidRPr="001B3B09">
        <w:rPr>
          <w:rFonts w:hint="eastAsia"/>
          <w:lang w:val="en-GB" w:eastAsia="zh-CN"/>
        </w:rPr>
        <w:t>干扰概率与</w:t>
      </w:r>
      <w:r w:rsidR="00D774C6" w:rsidRPr="00175B16">
        <w:rPr>
          <w:rFonts w:eastAsia="SimSun"/>
          <w:i/>
          <w:iCs/>
          <w:lang w:val="en-GB" w:eastAsia="zh-CN"/>
        </w:rPr>
        <w:t>I</w:t>
      </w:r>
      <w:r w:rsidR="00D774C6" w:rsidRPr="00F3470F">
        <w:rPr>
          <w:rFonts w:eastAsia="SimSun"/>
          <w:lang w:val="en-GB" w:eastAsia="zh-CN"/>
        </w:rPr>
        <w:t>/</w:t>
      </w:r>
      <w:r w:rsidR="00D774C6" w:rsidRPr="00175B16">
        <w:rPr>
          <w:rFonts w:eastAsia="SimSun"/>
          <w:i/>
          <w:iCs/>
          <w:lang w:val="en-GB" w:eastAsia="zh-CN"/>
        </w:rPr>
        <w:t>N</w:t>
      </w:r>
      <w:r w:rsidRPr="001B3B09">
        <w:rPr>
          <w:rFonts w:hint="eastAsia"/>
          <w:lang w:val="en-GB" w:eastAsia="zh-CN"/>
        </w:rPr>
        <w:t>的关系</w:t>
      </w:r>
    </w:p>
    <w:p w14:paraId="2EDA2E7B" w14:textId="77777777" w:rsidR="00594460" w:rsidRPr="001B3B09" w:rsidRDefault="00594460" w:rsidP="00594460">
      <w:pPr>
        <w:ind w:firstLineChars="200" w:firstLine="480"/>
        <w:rPr>
          <w:lang w:val="en-GB" w:eastAsia="zh-CN"/>
        </w:rPr>
      </w:pPr>
      <w:r w:rsidRPr="001B3B09">
        <w:rPr>
          <w:lang w:val="en-GB" w:eastAsia="zh-CN"/>
        </w:rPr>
        <w:t>蒙特卡洛仿真的结果提供了干扰概率</w:t>
      </w:r>
      <w:r w:rsidRPr="008840BC">
        <w:rPr>
          <w:rFonts w:eastAsia="STKaiti"/>
          <w:i/>
          <w:iCs/>
          <w:lang w:val="en-GB" w:eastAsia="zh-CN"/>
        </w:rPr>
        <w:t>p</w:t>
      </w:r>
      <w:r w:rsidRPr="008840BC">
        <w:rPr>
          <w:rFonts w:eastAsia="STKaiti"/>
          <w:i/>
          <w:iCs/>
          <w:vertAlign w:val="subscript"/>
          <w:lang w:val="en-GB" w:eastAsia="zh-CN"/>
        </w:rPr>
        <w:t>i</w:t>
      </w:r>
      <w:r w:rsidRPr="001B3B09">
        <w:rPr>
          <w:lang w:val="en-GB" w:eastAsia="zh-CN"/>
        </w:rPr>
        <w:t>。</w:t>
      </w:r>
      <w:r w:rsidRPr="001B3B09">
        <w:rPr>
          <w:lang w:val="en-GB" w:eastAsia="zh-CN"/>
        </w:rPr>
        <w:t>ITU</w:t>
      </w:r>
      <w:r w:rsidRPr="001B3B09">
        <w:rPr>
          <w:lang w:val="en-GB" w:eastAsia="zh-CN"/>
        </w:rPr>
        <w:noBreakHyphen/>
        <w:t>R BT.1895</w:t>
      </w:r>
      <w:r w:rsidRPr="001B3B09">
        <w:rPr>
          <w:lang w:val="en-GB" w:eastAsia="zh-CN"/>
        </w:rPr>
        <w:t>建议</w:t>
      </w:r>
      <w:r w:rsidRPr="001B3B09">
        <w:rPr>
          <w:rFonts w:hint="eastAsia"/>
          <w:lang w:val="en-GB" w:eastAsia="zh-CN"/>
        </w:rPr>
        <w:t>书</w:t>
      </w:r>
      <w:r w:rsidRPr="001B3B09">
        <w:rPr>
          <w:lang w:val="en-GB" w:eastAsia="zh-CN"/>
        </w:rPr>
        <w:t>提供了关于允许干扰</w:t>
      </w:r>
      <w:r w:rsidRPr="001B3B09">
        <w:rPr>
          <w:rFonts w:hint="eastAsia"/>
          <w:lang w:val="en-GB" w:eastAsia="zh-CN"/>
        </w:rPr>
        <w:t>增量</w:t>
      </w:r>
      <w:r w:rsidRPr="001B3B09">
        <w:rPr>
          <w:lang w:val="en-GB" w:eastAsia="zh-CN"/>
        </w:rPr>
        <w:t>（</w:t>
      </w:r>
      <w:r w:rsidRPr="001B3B09">
        <w:rPr>
          <w:lang w:val="en-GB" w:eastAsia="zh-CN"/>
        </w:rPr>
        <w:t>10%</w:t>
      </w:r>
      <w:r w:rsidRPr="001B3B09">
        <w:rPr>
          <w:lang w:val="en-GB" w:eastAsia="zh-CN"/>
        </w:rPr>
        <w:t>或</w:t>
      </w:r>
      <w:r w:rsidRPr="001B3B09">
        <w:rPr>
          <w:lang w:val="en-GB" w:eastAsia="zh-CN"/>
        </w:rPr>
        <w:t>1%</w:t>
      </w:r>
      <w:r w:rsidRPr="001B3B09">
        <w:rPr>
          <w:lang w:val="en-GB" w:eastAsia="zh-CN"/>
        </w:rPr>
        <w:t>）的指导</w:t>
      </w:r>
      <w:r w:rsidRPr="001B3B09">
        <w:rPr>
          <w:rFonts w:hint="eastAsia"/>
          <w:lang w:val="en-GB" w:eastAsia="zh-CN"/>
        </w:rPr>
        <w:t>意见</w:t>
      </w:r>
      <w:r w:rsidRPr="001B3B09">
        <w:rPr>
          <w:lang w:val="en-GB" w:eastAsia="zh-CN"/>
        </w:rPr>
        <w:t>，</w:t>
      </w:r>
      <w:r w:rsidRPr="001B3B09">
        <w:rPr>
          <w:rFonts w:hint="eastAsia"/>
          <w:lang w:val="en-GB" w:eastAsia="zh-CN"/>
        </w:rPr>
        <w:t>具体</w:t>
      </w:r>
      <w:r w:rsidRPr="001B3B09">
        <w:rPr>
          <w:lang w:val="en-GB" w:eastAsia="zh-CN"/>
        </w:rPr>
        <w:t>取决于干扰</w:t>
      </w:r>
      <w:r w:rsidRPr="001B3B09">
        <w:rPr>
          <w:rFonts w:hint="eastAsia"/>
          <w:lang w:val="en-GB" w:eastAsia="zh-CN"/>
        </w:rPr>
        <w:t>源</w:t>
      </w:r>
      <w:r w:rsidRPr="001B3B09">
        <w:rPr>
          <w:lang w:val="en-GB" w:eastAsia="zh-CN"/>
        </w:rPr>
        <w:t>是否</w:t>
      </w:r>
      <w:r w:rsidRPr="001B3B09">
        <w:rPr>
          <w:rFonts w:hint="eastAsia"/>
          <w:lang w:val="en-GB" w:eastAsia="zh-CN"/>
        </w:rPr>
        <w:t>为共同主要业务</w:t>
      </w:r>
      <w:r w:rsidRPr="001B3B09">
        <w:rPr>
          <w:lang w:val="en-GB" w:eastAsia="zh-CN"/>
        </w:rPr>
        <w:t>。如表</w:t>
      </w:r>
      <w:r w:rsidRPr="001B3B09">
        <w:rPr>
          <w:lang w:val="en-GB" w:eastAsia="zh-CN"/>
        </w:rPr>
        <w:t>1</w:t>
      </w:r>
      <w:r w:rsidRPr="001B3B09">
        <w:rPr>
          <w:lang w:val="en-GB" w:eastAsia="zh-CN"/>
        </w:rPr>
        <w:t>所示，</w:t>
      </w:r>
      <w:r w:rsidRPr="001B3B09">
        <w:rPr>
          <w:lang w:val="en-GB" w:eastAsia="zh-CN"/>
        </w:rPr>
        <w:t>BT.1895</w:t>
      </w:r>
      <w:r w:rsidRPr="001B3B09">
        <w:rPr>
          <w:lang w:val="en-GB" w:eastAsia="zh-CN"/>
        </w:rPr>
        <w:t>提供的百分比分别等于</w:t>
      </w:r>
      <w:r w:rsidRPr="001B3B09">
        <w:rPr>
          <w:lang w:val="en-GB" w:eastAsia="zh-CN"/>
        </w:rPr>
        <w:t>−10 dB</w:t>
      </w:r>
      <w:r w:rsidRPr="001B3B09">
        <w:rPr>
          <w:rFonts w:hint="eastAsia"/>
          <w:lang w:val="en-GB" w:eastAsia="zh-CN"/>
        </w:rPr>
        <w:t>和</w:t>
      </w:r>
      <w:r w:rsidRPr="001B3B09">
        <w:rPr>
          <w:lang w:val="en-GB" w:eastAsia="zh-CN"/>
        </w:rPr>
        <w:t>−20 dB</w:t>
      </w:r>
      <w:r w:rsidRPr="001B3B09">
        <w:rPr>
          <w:lang w:val="en-GB" w:eastAsia="zh-CN"/>
        </w:rPr>
        <w:t>的</w:t>
      </w:r>
      <w:r w:rsidRPr="008840BC">
        <w:rPr>
          <w:rFonts w:ascii="STKaiti" w:eastAsia="STKaiti" w:hAnsi="STKaiti"/>
          <w:i/>
          <w:lang w:val="en-GB" w:eastAsia="zh-CN"/>
        </w:rPr>
        <w:t>I</w:t>
      </w:r>
      <w:r w:rsidRPr="008840BC">
        <w:rPr>
          <w:i/>
          <w:lang w:val="en-GB" w:eastAsia="zh-CN"/>
        </w:rPr>
        <w:t>/</w:t>
      </w:r>
      <w:r w:rsidRPr="008840BC">
        <w:rPr>
          <w:rFonts w:ascii="STKaiti" w:eastAsia="STKaiti" w:hAnsi="STKaiti"/>
          <w:i/>
          <w:lang w:val="en-GB" w:eastAsia="zh-CN"/>
        </w:rPr>
        <w:t>N</w:t>
      </w:r>
      <w:r w:rsidRPr="001B3B09">
        <w:rPr>
          <w:lang w:val="en-GB" w:eastAsia="zh-CN"/>
        </w:rPr>
        <w:t>，并且对于</w:t>
      </w:r>
      <w:r w:rsidRPr="001B3B09">
        <w:rPr>
          <w:lang w:val="en-GB" w:eastAsia="zh-CN"/>
        </w:rPr>
        <w:t>95%</w:t>
      </w:r>
      <w:r w:rsidRPr="001B3B09">
        <w:rPr>
          <w:lang w:val="en-GB" w:eastAsia="zh-CN"/>
        </w:rPr>
        <w:t>的位于</w:t>
      </w:r>
      <w:r w:rsidRPr="001B3B09">
        <w:rPr>
          <w:lang w:val="en-GB" w:eastAsia="zh-CN"/>
        </w:rPr>
        <w:t>DTTB</w:t>
      </w:r>
      <w:r w:rsidRPr="001B3B09">
        <w:rPr>
          <w:lang w:val="en-GB" w:eastAsia="zh-CN"/>
        </w:rPr>
        <w:t>覆盖范围边缘的位置</w:t>
      </w:r>
      <w:r w:rsidRPr="001B3B09">
        <w:rPr>
          <w:rFonts w:hint="eastAsia"/>
          <w:lang w:val="en-GB" w:eastAsia="zh-CN"/>
        </w:rPr>
        <w:t>，存在</w:t>
      </w:r>
      <w:r w:rsidRPr="001B3B09">
        <w:rPr>
          <w:lang w:val="en-GB" w:eastAsia="zh-CN"/>
        </w:rPr>
        <w:t>等效的干扰概率。</w:t>
      </w:r>
    </w:p>
    <w:p w14:paraId="450B5F0C" w14:textId="77777777" w:rsidR="00594460" w:rsidRPr="001B3B09" w:rsidRDefault="00594460" w:rsidP="00BD2BB4">
      <w:pPr>
        <w:pStyle w:val="TableNo"/>
        <w:rPr>
          <w:lang w:val="en-GB" w:eastAsia="zh-CN"/>
        </w:rPr>
      </w:pPr>
      <w:bookmarkStart w:id="39" w:name="lt_pId251"/>
      <w:r w:rsidRPr="001B3B09">
        <w:rPr>
          <w:rFonts w:hint="eastAsia"/>
          <w:lang w:val="en-GB" w:eastAsia="zh-CN"/>
        </w:rPr>
        <w:t>表</w:t>
      </w:r>
      <w:r w:rsidRPr="001B3B09">
        <w:rPr>
          <w:lang w:val="en-GB" w:eastAsia="zh-CN"/>
        </w:rPr>
        <w:t>1</w:t>
      </w:r>
      <w:bookmarkEnd w:id="39"/>
    </w:p>
    <w:p w14:paraId="604A2CF2" w14:textId="77777777" w:rsidR="00594460" w:rsidRPr="001B3B09" w:rsidRDefault="00594460" w:rsidP="00BD2BB4">
      <w:pPr>
        <w:pStyle w:val="Tabletitle"/>
        <w:rPr>
          <w:lang w:val="en-GB" w:eastAsia="zh-CN"/>
        </w:rPr>
      </w:pPr>
      <w:r w:rsidRPr="001B3B09">
        <w:rPr>
          <w:lang w:val="en-GB" w:eastAsia="zh-CN"/>
        </w:rPr>
        <w:t>DTTB</w:t>
      </w:r>
      <w:r w:rsidRPr="001B3B09">
        <w:rPr>
          <w:lang w:val="en-GB" w:eastAsia="zh-CN"/>
        </w:rPr>
        <w:t>覆盖范围边缘</w:t>
      </w:r>
      <w:r w:rsidRPr="001B3B09">
        <w:rPr>
          <w:lang w:val="en-GB" w:eastAsia="zh-CN"/>
        </w:rPr>
        <w:t>100 m × 100 m</w:t>
      </w:r>
      <w:r w:rsidRPr="001B3B09">
        <w:rPr>
          <w:lang w:val="en-GB" w:eastAsia="zh-CN"/>
        </w:rPr>
        <w:t>像素中规定的干扰概率</w:t>
      </w:r>
    </w:p>
    <w:tbl>
      <w:tblPr>
        <w:tblStyle w:val="TableGrid1"/>
        <w:tblW w:w="9639" w:type="dxa"/>
        <w:jc w:val="center"/>
        <w:tblLook w:val="04A0" w:firstRow="1" w:lastRow="0" w:firstColumn="1" w:lastColumn="0" w:noHBand="0" w:noVBand="1"/>
      </w:tblPr>
      <w:tblGrid>
        <w:gridCol w:w="3751"/>
        <w:gridCol w:w="1575"/>
        <w:gridCol w:w="1488"/>
        <w:gridCol w:w="2825"/>
      </w:tblGrid>
      <w:tr w:rsidR="00594460" w:rsidRPr="001B3B09" w14:paraId="79B9B3BE" w14:textId="77777777" w:rsidTr="00594460">
        <w:trPr>
          <w:jc w:val="center"/>
        </w:trPr>
        <w:tc>
          <w:tcPr>
            <w:tcW w:w="9639" w:type="dxa"/>
            <w:gridSpan w:val="4"/>
            <w:vAlign w:val="center"/>
          </w:tcPr>
          <w:p w14:paraId="18AB2BBD" w14:textId="77777777" w:rsidR="00594460" w:rsidRPr="00602DC9" w:rsidRDefault="00594460" w:rsidP="00602DC9">
            <w:pPr>
              <w:pStyle w:val="Tablehead"/>
              <w:rPr>
                <w:rFonts w:ascii="Times New Roman" w:eastAsia="SimSun" w:hAnsi="Times New Roman"/>
                <w:lang w:eastAsia="zh-CN"/>
              </w:rPr>
            </w:pPr>
            <w:r w:rsidRPr="00602DC9">
              <w:rPr>
                <w:rFonts w:ascii="Times New Roman" w:eastAsia="SimSun" w:hAnsi="Times New Roman"/>
                <w:lang w:eastAsia="zh-CN"/>
              </w:rPr>
              <w:t>为</w:t>
            </w:r>
            <w:r w:rsidRPr="00602DC9">
              <w:rPr>
                <w:rFonts w:ascii="Times New Roman" w:eastAsia="SimSun" w:hAnsi="Times New Roman"/>
                <w:lang w:eastAsia="zh-CN"/>
              </w:rPr>
              <w:t>95%</w:t>
            </w:r>
            <w:r w:rsidRPr="00602DC9">
              <w:rPr>
                <w:rFonts w:ascii="Times New Roman" w:eastAsia="SimSun" w:hAnsi="Times New Roman"/>
                <w:lang w:eastAsia="zh-CN"/>
              </w:rPr>
              <w:t>的位置规定的干扰概率</w:t>
            </w:r>
            <w:r w:rsidRPr="00602DC9">
              <w:rPr>
                <w:rFonts w:ascii="Times New Roman" w:eastAsia="SimSun" w:hAnsi="Times New Roman"/>
                <w:lang w:val="en-GB" w:eastAsia="zh-CN"/>
              </w:rPr>
              <w:t>（</w:t>
            </w:r>
            <w:proofErr w:type="spellStart"/>
            <w:r w:rsidRPr="008840BC">
              <w:rPr>
                <w:rFonts w:ascii="Times New Roman" w:eastAsia="SimSun" w:hAnsi="Times New Roman"/>
                <w:i/>
                <w:iCs/>
                <w:lang w:val="en-GB" w:eastAsia="zh-CN"/>
              </w:rPr>
              <w:t>p</w:t>
            </w:r>
            <w:r w:rsidRPr="008840BC">
              <w:rPr>
                <w:rFonts w:ascii="Times New Roman" w:eastAsia="SimSun" w:hAnsi="Times New Roman"/>
                <w:i/>
                <w:iCs/>
                <w:vertAlign w:val="subscript"/>
                <w:lang w:val="en-GB" w:eastAsia="zh-CN"/>
              </w:rPr>
              <w:t>I</w:t>
            </w:r>
            <w:proofErr w:type="spellEnd"/>
            <w:r w:rsidRPr="00602DC9">
              <w:rPr>
                <w:rFonts w:ascii="Times New Roman" w:eastAsia="SimSun" w:hAnsi="Times New Roman"/>
                <w:lang w:val="en-GB" w:eastAsia="zh-CN"/>
              </w:rPr>
              <w:t>）</w:t>
            </w:r>
            <w:r w:rsidRPr="00602DC9">
              <w:rPr>
                <w:rFonts w:ascii="Times New Roman" w:eastAsia="SimSun" w:hAnsi="Times New Roman"/>
                <w:lang w:eastAsia="zh-CN"/>
              </w:rPr>
              <w:t>，相当于</w:t>
            </w:r>
            <w:r w:rsidRPr="00602DC9">
              <w:rPr>
                <w:rFonts w:ascii="Times New Roman" w:eastAsia="SimSun" w:hAnsi="Times New Roman"/>
                <w:lang w:eastAsia="zh-CN"/>
              </w:rPr>
              <w:t>ITU-R BT.1895</w:t>
            </w:r>
            <w:r w:rsidRPr="00602DC9">
              <w:rPr>
                <w:rFonts w:ascii="Times New Roman" w:eastAsia="SimSun" w:hAnsi="Times New Roman"/>
                <w:lang w:eastAsia="zh-CN"/>
              </w:rPr>
              <w:t>建议书中</w:t>
            </w:r>
            <w:r w:rsidRPr="00602DC9">
              <w:rPr>
                <w:rFonts w:ascii="Times New Roman" w:eastAsia="SimSun" w:hAnsi="Times New Roman"/>
                <w:lang w:eastAsia="zh-CN"/>
              </w:rPr>
              <w:br/>
            </w:r>
            <w:r w:rsidRPr="00602DC9">
              <w:rPr>
                <w:rFonts w:ascii="Times New Roman" w:eastAsia="SimSun" w:hAnsi="Times New Roman"/>
                <w:lang w:eastAsia="zh-CN"/>
              </w:rPr>
              <w:t>为</w:t>
            </w:r>
            <w:r w:rsidRPr="00602DC9">
              <w:rPr>
                <w:rFonts w:ascii="Times New Roman" w:eastAsia="SimSun" w:hAnsi="Times New Roman"/>
                <w:lang w:eastAsia="zh-CN"/>
              </w:rPr>
              <w:t>DTTB</w:t>
            </w:r>
            <w:r w:rsidRPr="00602DC9">
              <w:rPr>
                <w:rFonts w:ascii="Times New Roman" w:eastAsia="SimSun" w:hAnsi="Times New Roman"/>
                <w:lang w:eastAsia="zh-CN"/>
              </w:rPr>
              <w:t>覆盖边缘</w:t>
            </w:r>
            <w:r w:rsidRPr="00602DC9">
              <w:rPr>
                <w:rFonts w:ascii="Times New Roman" w:eastAsia="SimSun" w:hAnsi="Times New Roman"/>
                <w:lang w:eastAsia="zh-CN"/>
              </w:rPr>
              <w:t>100 m × 100 m</w:t>
            </w:r>
            <w:r w:rsidRPr="00602DC9">
              <w:rPr>
                <w:rFonts w:ascii="Times New Roman" w:eastAsia="SimSun" w:hAnsi="Times New Roman"/>
                <w:lang w:eastAsia="zh-CN"/>
              </w:rPr>
              <w:t>像素提供的保护。</w:t>
            </w:r>
          </w:p>
        </w:tc>
      </w:tr>
      <w:tr w:rsidR="00594460" w:rsidRPr="001B3B09" w14:paraId="2D7AD15F" w14:textId="77777777" w:rsidTr="00594460">
        <w:trPr>
          <w:jc w:val="center"/>
        </w:trPr>
        <w:tc>
          <w:tcPr>
            <w:tcW w:w="3751" w:type="dxa"/>
            <w:vAlign w:val="center"/>
          </w:tcPr>
          <w:p w14:paraId="6431882B" w14:textId="77777777" w:rsidR="00594460" w:rsidRPr="00602DC9" w:rsidRDefault="00594460" w:rsidP="00602DC9">
            <w:pPr>
              <w:pStyle w:val="Tabletext"/>
              <w:rPr>
                <w:rFonts w:ascii="Times New Roman" w:eastAsia="SimSun" w:hAnsi="Times New Roman"/>
                <w:b/>
                <w:bCs/>
                <w:lang w:eastAsia="fr-FR"/>
              </w:rPr>
            </w:pPr>
            <w:bookmarkStart w:id="40" w:name="lt_pId254"/>
            <w:proofErr w:type="spellStart"/>
            <w:r w:rsidRPr="00602DC9">
              <w:rPr>
                <w:rFonts w:ascii="Times New Roman" w:eastAsia="SimSun" w:hAnsi="Times New Roman"/>
                <w:b/>
                <w:bCs/>
                <w:lang w:eastAsia="fr-FR"/>
              </w:rPr>
              <w:t>p</w:t>
            </w:r>
            <w:r w:rsidRPr="00602DC9">
              <w:rPr>
                <w:rFonts w:ascii="Times New Roman" w:eastAsia="SimSun" w:hAnsi="Times New Roman"/>
                <w:b/>
                <w:bCs/>
                <w:vertAlign w:val="subscript"/>
                <w:lang w:eastAsia="fr-FR"/>
              </w:rPr>
              <w:t>I</w:t>
            </w:r>
            <w:proofErr w:type="spellEnd"/>
            <w:r w:rsidRPr="00602DC9">
              <w:rPr>
                <w:rFonts w:ascii="Times New Roman" w:eastAsia="SimSun" w:hAnsi="Times New Roman"/>
                <w:b/>
                <w:bCs/>
                <w:lang w:eastAsia="fr-FR"/>
              </w:rPr>
              <w:t xml:space="preserve"> = </w:t>
            </w:r>
            <w:r w:rsidRPr="00602DC9">
              <w:rPr>
                <w:rFonts w:ascii="Times New Roman" w:eastAsia="SimSun" w:hAnsi="Times New Roman"/>
                <w:b/>
                <w:bCs/>
                <w:iCs/>
              </w:rPr>
              <w:sym w:font="Symbol" w:char="F044"/>
            </w:r>
            <w:proofErr w:type="spellStart"/>
            <w:r w:rsidRPr="00602DC9">
              <w:rPr>
                <w:rFonts w:ascii="Times New Roman" w:eastAsia="SimSun" w:hAnsi="Times New Roman"/>
                <w:b/>
                <w:bCs/>
                <w:i/>
                <w:iCs/>
              </w:rPr>
              <w:t>p</w:t>
            </w:r>
            <w:r w:rsidRPr="00602DC9">
              <w:rPr>
                <w:rFonts w:ascii="Times New Roman" w:eastAsia="SimSun" w:hAnsi="Times New Roman"/>
                <w:b/>
                <w:bCs/>
                <w:i/>
                <w:iCs/>
                <w:vertAlign w:val="subscript"/>
              </w:rPr>
              <w:t>RL</w:t>
            </w:r>
            <w:proofErr w:type="spellEnd"/>
            <w:r w:rsidRPr="00602DC9">
              <w:rPr>
                <w:rFonts w:ascii="Times New Roman" w:eastAsia="SimSun" w:hAnsi="Times New Roman"/>
                <w:b/>
                <w:bCs/>
                <w:lang w:eastAsia="fr-FR"/>
              </w:rPr>
              <w:t>（</w:t>
            </w:r>
            <w:r w:rsidRPr="00602DC9">
              <w:rPr>
                <w:rFonts w:ascii="Times New Roman" w:eastAsia="SimSun" w:hAnsi="Times New Roman"/>
                <w:b/>
                <w:bCs/>
                <w:lang w:eastAsia="fr-FR"/>
              </w:rPr>
              <w:t>%</w:t>
            </w:r>
            <w:r w:rsidRPr="00602DC9">
              <w:rPr>
                <w:rFonts w:ascii="Times New Roman" w:eastAsia="SimSun" w:hAnsi="Times New Roman"/>
                <w:b/>
                <w:bCs/>
                <w:lang w:eastAsia="fr-FR"/>
              </w:rPr>
              <w:t>）（</w:t>
            </w:r>
            <w:r w:rsidRPr="00602DC9">
              <w:rPr>
                <w:rFonts w:ascii="Times New Roman" w:eastAsia="SimSun" w:hAnsi="Times New Roman"/>
                <w:b/>
                <w:bCs/>
                <w:lang w:eastAsia="fr-FR"/>
              </w:rPr>
              <w:t>95%</w:t>
            </w:r>
            <w:r w:rsidRPr="00602DC9">
              <w:rPr>
                <w:rFonts w:ascii="Times New Roman" w:eastAsia="SimSun" w:hAnsi="Times New Roman"/>
                <w:b/>
                <w:bCs/>
                <w:lang w:eastAsia="zh-CN"/>
              </w:rPr>
              <w:t>的位置</w:t>
            </w:r>
            <w:r w:rsidRPr="00602DC9">
              <w:rPr>
                <w:rFonts w:ascii="Times New Roman" w:eastAsia="SimSun" w:hAnsi="Times New Roman"/>
                <w:b/>
                <w:bCs/>
                <w:lang w:eastAsia="fr-FR"/>
              </w:rPr>
              <w:t>）</w:t>
            </w:r>
            <w:bookmarkEnd w:id="40"/>
          </w:p>
        </w:tc>
        <w:tc>
          <w:tcPr>
            <w:tcW w:w="1575" w:type="dxa"/>
            <w:vAlign w:val="center"/>
          </w:tcPr>
          <w:p w14:paraId="5B41B51B" w14:textId="77777777" w:rsidR="00594460" w:rsidRPr="00602DC9" w:rsidRDefault="00594460" w:rsidP="008B4B0B">
            <w:pPr>
              <w:pStyle w:val="Tabletext"/>
              <w:jc w:val="center"/>
              <w:rPr>
                <w:rFonts w:ascii="Times New Roman" w:eastAsia="SimSun" w:hAnsi="Times New Roman"/>
                <w:lang w:eastAsia="fr-FR"/>
              </w:rPr>
            </w:pPr>
            <w:r w:rsidRPr="00602DC9">
              <w:rPr>
                <w:rFonts w:ascii="Times New Roman" w:eastAsia="SimSun" w:hAnsi="Times New Roman"/>
                <w:lang w:eastAsia="fr-FR"/>
              </w:rPr>
              <w:t>0.086</w:t>
            </w:r>
          </w:p>
        </w:tc>
        <w:tc>
          <w:tcPr>
            <w:tcW w:w="1488" w:type="dxa"/>
            <w:vAlign w:val="center"/>
          </w:tcPr>
          <w:p w14:paraId="02CDC4B3" w14:textId="77777777" w:rsidR="00594460" w:rsidRPr="00602DC9" w:rsidRDefault="00594460" w:rsidP="008B4B0B">
            <w:pPr>
              <w:pStyle w:val="Tabletext"/>
              <w:jc w:val="center"/>
              <w:rPr>
                <w:rFonts w:ascii="Times New Roman" w:eastAsia="SimSun" w:hAnsi="Times New Roman"/>
                <w:lang w:eastAsia="fr-FR"/>
              </w:rPr>
            </w:pPr>
            <w:r w:rsidRPr="00602DC9">
              <w:rPr>
                <w:rFonts w:ascii="Times New Roman" w:eastAsia="SimSun" w:hAnsi="Times New Roman"/>
                <w:lang w:eastAsia="fr-FR"/>
              </w:rPr>
              <w:t>0.869</w:t>
            </w:r>
          </w:p>
        </w:tc>
        <w:tc>
          <w:tcPr>
            <w:tcW w:w="2825" w:type="dxa"/>
            <w:vAlign w:val="center"/>
          </w:tcPr>
          <w:p w14:paraId="2AFFAC1E" w14:textId="77777777" w:rsidR="00594460" w:rsidRPr="00602DC9" w:rsidRDefault="00594460" w:rsidP="008B4B0B">
            <w:pPr>
              <w:pStyle w:val="Tabletext"/>
              <w:jc w:val="center"/>
              <w:rPr>
                <w:rFonts w:ascii="Times New Roman" w:eastAsia="SimSun" w:hAnsi="Times New Roman"/>
                <w:lang w:eastAsia="fr-FR"/>
              </w:rPr>
            </w:pPr>
            <w:r w:rsidRPr="00602DC9">
              <w:rPr>
                <w:rFonts w:ascii="Times New Roman" w:eastAsia="SimSun" w:hAnsi="Times New Roman"/>
                <w:lang w:eastAsia="fr-FR"/>
              </w:rPr>
              <w:t>2.22</w:t>
            </w:r>
          </w:p>
        </w:tc>
      </w:tr>
      <w:tr w:rsidR="00594460" w:rsidRPr="001B3B09" w14:paraId="7AAC3777" w14:textId="77777777" w:rsidTr="00594460">
        <w:trPr>
          <w:jc w:val="center"/>
        </w:trPr>
        <w:tc>
          <w:tcPr>
            <w:tcW w:w="3751" w:type="dxa"/>
            <w:tcBorders>
              <w:bottom w:val="single" w:sz="4" w:space="0" w:color="000000"/>
            </w:tcBorders>
            <w:vAlign w:val="center"/>
          </w:tcPr>
          <w:p w14:paraId="5BBEE527" w14:textId="77777777" w:rsidR="00594460" w:rsidRPr="00602DC9" w:rsidRDefault="00594460" w:rsidP="00602DC9">
            <w:pPr>
              <w:pStyle w:val="Tabletext"/>
              <w:rPr>
                <w:rFonts w:ascii="Times New Roman" w:eastAsia="SimSun" w:hAnsi="Times New Roman"/>
                <w:b/>
                <w:bCs/>
              </w:rPr>
            </w:pPr>
            <w:bookmarkStart w:id="41" w:name="lt_pId258"/>
            <w:r w:rsidRPr="00602DC9">
              <w:rPr>
                <w:rFonts w:ascii="Times New Roman" w:eastAsia="SimSun" w:hAnsi="Times New Roman"/>
                <w:b/>
                <w:bCs/>
                <w:lang w:eastAsia="zh-CN"/>
              </w:rPr>
              <w:t>相等的</w:t>
            </w:r>
            <w:r w:rsidRPr="00BB0A00">
              <w:rPr>
                <w:rFonts w:ascii="Times New Roman" w:eastAsia="SimSun" w:hAnsi="Times New Roman"/>
                <w:b/>
                <w:bCs/>
                <w:i/>
                <w:lang w:eastAsia="fr-FR"/>
              </w:rPr>
              <w:t>I</w:t>
            </w:r>
            <w:r w:rsidRPr="00BB0A00">
              <w:rPr>
                <w:rFonts w:ascii="Times New Roman" w:eastAsia="SimSun" w:hAnsi="Times New Roman"/>
                <w:b/>
                <w:bCs/>
                <w:i/>
                <w:iCs/>
                <w:lang w:eastAsia="fr-FR"/>
              </w:rPr>
              <w:t>/</w:t>
            </w:r>
            <w:proofErr w:type="spellStart"/>
            <w:r w:rsidRPr="00BB0A00">
              <w:rPr>
                <w:rFonts w:ascii="Times New Roman" w:eastAsia="SimSun" w:hAnsi="Times New Roman"/>
                <w:b/>
                <w:bCs/>
                <w:i/>
                <w:lang w:eastAsia="fr-FR"/>
              </w:rPr>
              <w:t>N</w:t>
            </w:r>
            <w:r w:rsidRPr="00602DC9">
              <w:rPr>
                <w:rFonts w:ascii="Times New Roman" w:eastAsia="SimSun" w:hAnsi="Times New Roman"/>
                <w:b/>
                <w:bCs/>
                <w:lang w:eastAsia="fr-FR"/>
              </w:rPr>
              <w:t>（</w:t>
            </w:r>
            <w:r w:rsidRPr="00602DC9">
              <w:rPr>
                <w:rFonts w:ascii="Times New Roman" w:eastAsia="SimSun" w:hAnsi="Times New Roman"/>
                <w:b/>
                <w:bCs/>
                <w:lang w:eastAsia="fr-FR"/>
              </w:rPr>
              <w:t>dB</w:t>
            </w:r>
            <w:proofErr w:type="spellEnd"/>
            <w:r w:rsidRPr="00602DC9">
              <w:rPr>
                <w:rFonts w:ascii="Times New Roman" w:eastAsia="SimSun" w:hAnsi="Times New Roman"/>
                <w:b/>
                <w:bCs/>
                <w:lang w:eastAsia="fr-FR"/>
              </w:rPr>
              <w:t>）</w:t>
            </w:r>
            <w:bookmarkEnd w:id="41"/>
          </w:p>
        </w:tc>
        <w:tc>
          <w:tcPr>
            <w:tcW w:w="1575" w:type="dxa"/>
            <w:tcBorders>
              <w:bottom w:val="single" w:sz="4" w:space="0" w:color="000000"/>
            </w:tcBorders>
            <w:vAlign w:val="center"/>
          </w:tcPr>
          <w:p w14:paraId="4569F97C" w14:textId="77777777" w:rsidR="00594460" w:rsidRPr="00602DC9" w:rsidRDefault="00594460" w:rsidP="008B4B0B">
            <w:pPr>
              <w:pStyle w:val="Tabletext"/>
              <w:jc w:val="center"/>
              <w:rPr>
                <w:rFonts w:ascii="Times New Roman" w:eastAsia="SimSun" w:hAnsi="Times New Roman"/>
                <w:lang w:eastAsia="fr-FR"/>
              </w:rPr>
            </w:pPr>
            <w:r w:rsidRPr="00602DC9">
              <w:rPr>
                <w:rFonts w:ascii="Times New Roman" w:eastAsia="SimSun" w:hAnsi="Times New Roman"/>
                <w:lang w:eastAsia="fr-FR"/>
              </w:rPr>
              <w:t>−20</w:t>
            </w:r>
          </w:p>
        </w:tc>
        <w:tc>
          <w:tcPr>
            <w:tcW w:w="1488" w:type="dxa"/>
            <w:tcBorders>
              <w:bottom w:val="single" w:sz="4" w:space="0" w:color="000000"/>
            </w:tcBorders>
            <w:vAlign w:val="center"/>
          </w:tcPr>
          <w:p w14:paraId="0D94EE9B" w14:textId="77777777" w:rsidR="00594460" w:rsidRPr="00602DC9" w:rsidRDefault="00594460" w:rsidP="008B4B0B">
            <w:pPr>
              <w:pStyle w:val="Tabletext"/>
              <w:jc w:val="center"/>
              <w:rPr>
                <w:rFonts w:ascii="Times New Roman" w:eastAsia="SimSun" w:hAnsi="Times New Roman"/>
                <w:lang w:eastAsia="fr-FR"/>
              </w:rPr>
            </w:pPr>
            <w:r w:rsidRPr="00602DC9">
              <w:rPr>
                <w:rFonts w:ascii="Times New Roman" w:eastAsia="SimSun" w:hAnsi="Times New Roman"/>
                <w:lang w:eastAsia="fr-FR"/>
              </w:rPr>
              <w:t>−10</w:t>
            </w:r>
          </w:p>
        </w:tc>
        <w:tc>
          <w:tcPr>
            <w:tcW w:w="2825" w:type="dxa"/>
            <w:tcBorders>
              <w:bottom w:val="single" w:sz="4" w:space="0" w:color="000000"/>
            </w:tcBorders>
            <w:vAlign w:val="center"/>
          </w:tcPr>
          <w:p w14:paraId="25925AA5" w14:textId="77777777" w:rsidR="00594460" w:rsidRPr="00602DC9" w:rsidRDefault="00594460" w:rsidP="008B4B0B">
            <w:pPr>
              <w:pStyle w:val="Tabletext"/>
              <w:jc w:val="center"/>
              <w:rPr>
                <w:rFonts w:ascii="Times New Roman" w:eastAsia="SimSun" w:hAnsi="Times New Roman"/>
                <w:lang w:eastAsia="fr-FR"/>
              </w:rPr>
            </w:pPr>
            <w:r w:rsidRPr="00602DC9">
              <w:rPr>
                <w:rFonts w:ascii="Times New Roman" w:eastAsia="SimSun" w:hAnsi="Times New Roman"/>
                <w:lang w:eastAsia="fr-FR"/>
              </w:rPr>
              <w:t>−6</w:t>
            </w:r>
          </w:p>
        </w:tc>
      </w:tr>
    </w:tbl>
    <w:p w14:paraId="3BD8D408" w14:textId="77777777" w:rsidR="00594460" w:rsidRPr="001B3B09" w:rsidRDefault="00594460" w:rsidP="00BD2BB4">
      <w:pPr>
        <w:pStyle w:val="Note"/>
        <w:rPr>
          <w:lang w:val="en-GB" w:eastAsia="zh-CN"/>
        </w:rPr>
      </w:pPr>
      <w:r w:rsidRPr="001B3B09">
        <w:rPr>
          <w:rFonts w:ascii="STKaiti" w:eastAsia="STKaiti" w:hAnsi="STKaiti"/>
          <w:lang w:val="en-GB" w:eastAsia="zh-CN"/>
        </w:rPr>
        <w:t>注</w:t>
      </w:r>
      <w:r w:rsidRPr="006F1AB9">
        <w:rPr>
          <w:rFonts w:eastAsia="STKaiti"/>
          <w:lang w:val="en-GB" w:eastAsia="zh-CN"/>
        </w:rPr>
        <w:t>1</w:t>
      </w:r>
      <w:r w:rsidRPr="002A68B1">
        <w:rPr>
          <w:rFonts w:ascii="SimSun" w:eastAsia="SimSun" w:hAnsi="SimSun" w:hint="eastAsia"/>
          <w:lang w:val="en-GB" w:eastAsia="zh-CN"/>
        </w:rPr>
        <w:t>：</w:t>
      </w:r>
      <w:r w:rsidRPr="001B3B09">
        <w:rPr>
          <w:lang w:val="en-GB" w:eastAsia="zh-CN"/>
        </w:rPr>
        <w:t>−10 dB</w:t>
      </w:r>
      <w:r w:rsidRPr="001B3B09">
        <w:rPr>
          <w:rFonts w:hint="eastAsia"/>
          <w:lang w:val="en-GB" w:eastAsia="zh-CN"/>
        </w:rPr>
        <w:t>和</w:t>
      </w:r>
      <w:r w:rsidRPr="001B3B09">
        <w:rPr>
          <w:lang w:val="en-GB" w:eastAsia="zh-CN"/>
        </w:rPr>
        <w:t>−20 dB</w:t>
      </w:r>
      <w:r w:rsidRPr="001B3B09">
        <w:rPr>
          <w:lang w:val="en-GB" w:eastAsia="zh-CN"/>
        </w:rPr>
        <w:t>的</w:t>
      </w:r>
      <w:r w:rsidRPr="008840BC">
        <w:rPr>
          <w:rFonts w:ascii="STKaiti" w:eastAsia="STKaiti" w:hAnsi="STKaiti"/>
          <w:i/>
          <w:lang w:val="en-GB" w:eastAsia="zh-CN"/>
        </w:rPr>
        <w:t>I</w:t>
      </w:r>
      <w:r w:rsidRPr="008840BC">
        <w:rPr>
          <w:i/>
          <w:lang w:val="en-GB" w:eastAsia="zh-CN"/>
        </w:rPr>
        <w:t>/</w:t>
      </w:r>
      <w:r w:rsidRPr="008840BC">
        <w:rPr>
          <w:rFonts w:ascii="STKaiti" w:eastAsia="STKaiti" w:hAnsi="STKaiti"/>
          <w:i/>
          <w:lang w:val="en-GB" w:eastAsia="zh-CN"/>
        </w:rPr>
        <w:t>N</w:t>
      </w:r>
      <w:r w:rsidRPr="001B3B09">
        <w:rPr>
          <w:lang w:val="en-GB" w:eastAsia="zh-CN"/>
        </w:rPr>
        <w:t>相当于</w:t>
      </w:r>
      <w:r w:rsidRPr="001B3B09">
        <w:rPr>
          <w:lang w:val="en-GB" w:eastAsia="zh-CN"/>
        </w:rPr>
        <w:t>ITU</w:t>
      </w:r>
      <w:r w:rsidRPr="001B3B09">
        <w:rPr>
          <w:lang w:val="en-GB" w:eastAsia="zh-CN"/>
        </w:rPr>
        <w:noBreakHyphen/>
        <w:t>R BT.1895</w:t>
      </w:r>
      <w:r w:rsidRPr="001B3B09">
        <w:rPr>
          <w:lang w:val="en-GB" w:eastAsia="zh-CN"/>
        </w:rPr>
        <w:t>建议</w:t>
      </w:r>
      <w:r w:rsidRPr="001B3B09">
        <w:rPr>
          <w:rFonts w:hint="eastAsia"/>
          <w:lang w:val="en-GB" w:eastAsia="zh-CN"/>
        </w:rPr>
        <w:t>书</w:t>
      </w:r>
      <w:r w:rsidRPr="001B3B09">
        <w:rPr>
          <w:lang w:val="en-GB" w:eastAsia="zh-CN"/>
        </w:rPr>
        <w:t>中提供的指导值。</w:t>
      </w:r>
      <w:r w:rsidRPr="001B3B09">
        <w:rPr>
          <w:lang w:val="en-GB" w:eastAsia="zh-CN"/>
        </w:rPr>
        <w:t>−6 dB</w:t>
      </w:r>
      <w:r w:rsidRPr="001B3B09">
        <w:rPr>
          <w:lang w:val="en-GB" w:eastAsia="zh-CN"/>
        </w:rPr>
        <w:t>的</w:t>
      </w:r>
      <w:r w:rsidRPr="008840BC">
        <w:rPr>
          <w:rFonts w:ascii="STKaiti" w:eastAsia="STKaiti" w:hAnsi="STKaiti"/>
          <w:i/>
          <w:lang w:val="en-GB" w:eastAsia="zh-CN"/>
        </w:rPr>
        <w:t>I</w:t>
      </w:r>
      <w:r w:rsidRPr="008840BC">
        <w:rPr>
          <w:i/>
          <w:lang w:val="en-GB" w:eastAsia="zh-CN"/>
        </w:rPr>
        <w:t>/</w:t>
      </w:r>
      <w:r w:rsidRPr="008840BC">
        <w:rPr>
          <w:rFonts w:ascii="STKaiti" w:eastAsia="STKaiti" w:hAnsi="STKaiti"/>
          <w:i/>
          <w:lang w:val="en-GB" w:eastAsia="zh-CN"/>
        </w:rPr>
        <w:t>N</w:t>
      </w:r>
      <w:r w:rsidRPr="001B3B09">
        <w:rPr>
          <w:rFonts w:hint="eastAsia"/>
          <w:lang w:val="en-GB" w:eastAsia="zh-CN"/>
        </w:rPr>
        <w:t>超出了</w:t>
      </w:r>
      <w:r w:rsidRPr="001B3B09">
        <w:rPr>
          <w:lang w:val="en-GB" w:eastAsia="zh-CN"/>
        </w:rPr>
        <w:t>BT.1895</w:t>
      </w:r>
      <w:r w:rsidRPr="001B3B09">
        <w:rPr>
          <w:rFonts w:hint="eastAsia"/>
          <w:lang w:val="en-GB" w:eastAsia="zh-CN"/>
        </w:rPr>
        <w:t>的数值</w:t>
      </w:r>
      <w:r w:rsidRPr="001B3B09">
        <w:rPr>
          <w:lang w:val="en-GB" w:eastAsia="zh-CN"/>
        </w:rPr>
        <w:t>，经常在某些地区的兼容性研究中使用。</w:t>
      </w:r>
    </w:p>
    <w:p w14:paraId="084AFDDE" w14:textId="77777777" w:rsidR="00594460" w:rsidRPr="001B3B09" w:rsidRDefault="00594460" w:rsidP="00BD2BB4">
      <w:pPr>
        <w:pStyle w:val="Note"/>
        <w:rPr>
          <w:lang w:val="en-GB" w:eastAsia="zh-CN"/>
        </w:rPr>
      </w:pPr>
      <w:r w:rsidRPr="001B3B09">
        <w:rPr>
          <w:rFonts w:ascii="STKaiti" w:eastAsia="STKaiti" w:hAnsi="STKaiti"/>
          <w:lang w:val="en-GB" w:eastAsia="zh-CN"/>
        </w:rPr>
        <w:t>注</w:t>
      </w:r>
      <w:r w:rsidRPr="006F1AB9">
        <w:rPr>
          <w:rFonts w:eastAsia="STKaiti"/>
          <w:lang w:val="en-GB" w:eastAsia="zh-CN"/>
        </w:rPr>
        <w:t>2</w:t>
      </w:r>
      <w:r w:rsidRPr="002A68B1">
        <w:rPr>
          <w:rFonts w:ascii="SimSun" w:eastAsia="SimSun" w:hAnsi="SimSun" w:hint="eastAsia"/>
          <w:lang w:val="en-GB" w:eastAsia="zh-CN"/>
        </w:rPr>
        <w:t>：</w:t>
      </w:r>
      <w:r w:rsidRPr="001B3B09">
        <w:rPr>
          <w:lang w:val="en-GB" w:eastAsia="zh-CN"/>
        </w:rPr>
        <w:t>按小区面积计算，在小区边缘服务的</w:t>
      </w:r>
      <w:r w:rsidRPr="001B3B09">
        <w:rPr>
          <w:lang w:val="en-GB" w:eastAsia="zh-CN"/>
        </w:rPr>
        <w:t>95%</w:t>
      </w:r>
      <w:r w:rsidRPr="001B3B09">
        <w:rPr>
          <w:lang w:val="en-GB" w:eastAsia="zh-CN"/>
        </w:rPr>
        <w:t>位置</w:t>
      </w:r>
      <w:r w:rsidRPr="001B3B09">
        <w:rPr>
          <w:rFonts w:hint="eastAsia"/>
          <w:lang w:val="en-GB" w:eastAsia="zh-CN"/>
        </w:rPr>
        <w:t>的值为</w:t>
      </w:r>
      <w:r w:rsidRPr="001B3B09">
        <w:rPr>
          <w:lang w:val="en-GB" w:eastAsia="zh-CN"/>
        </w:rPr>
        <w:t>99.4 ≤</w:t>
      </w:r>
      <w:r w:rsidRPr="001B3B09">
        <w:rPr>
          <w:rFonts w:ascii="STKaiti" w:eastAsia="STKaiti" w:hAnsi="STKaiti"/>
          <w:iCs/>
          <w:lang w:val="en-GB" w:eastAsia="zh-CN"/>
        </w:rPr>
        <w:t> </w:t>
      </w:r>
      <w:r w:rsidRPr="00C33808">
        <w:rPr>
          <w:rFonts w:ascii="STKaiti" w:eastAsia="STKaiti" w:hAnsi="STKaiti"/>
          <w:i/>
          <w:iCs/>
          <w:lang w:val="en-GB" w:eastAsia="zh-CN"/>
        </w:rPr>
        <w:t>X</w:t>
      </w:r>
      <w:r w:rsidRPr="001B3B09">
        <w:rPr>
          <w:rFonts w:ascii="STKaiti" w:eastAsia="STKaiti" w:hAnsi="STKaiti"/>
          <w:iCs/>
          <w:lang w:val="en-GB" w:eastAsia="zh-CN"/>
        </w:rPr>
        <w:t> </w:t>
      </w:r>
      <w:r w:rsidRPr="001B3B09">
        <w:rPr>
          <w:lang w:val="en-GB" w:eastAsia="zh-CN"/>
        </w:rPr>
        <w:t>≤ 99.6</w:t>
      </w:r>
      <w:r w:rsidRPr="001B3B09">
        <w:rPr>
          <w:rFonts w:hint="eastAsia"/>
          <w:lang w:val="en-GB" w:eastAsia="zh-CN"/>
        </w:rPr>
        <w:t>（</w:t>
      </w:r>
      <w:r w:rsidRPr="001B3B09">
        <w:rPr>
          <w:lang w:val="en-GB" w:eastAsia="zh-CN"/>
        </w:rPr>
        <w:t>见</w:t>
      </w:r>
      <w:r w:rsidRPr="001B3B09">
        <w:rPr>
          <w:lang w:val="en-GB" w:eastAsia="zh-CN"/>
        </w:rPr>
        <w:t>ITU</w:t>
      </w:r>
      <w:r w:rsidRPr="001B3B09">
        <w:rPr>
          <w:lang w:val="en-GB" w:eastAsia="zh-CN"/>
        </w:rPr>
        <w:noBreakHyphen/>
        <w:t>R BT.2470</w:t>
      </w:r>
      <w:r w:rsidRPr="001B3B09">
        <w:rPr>
          <w:rFonts w:hint="eastAsia"/>
          <w:lang w:val="en-GB" w:eastAsia="zh-CN"/>
        </w:rPr>
        <w:t>号</w:t>
      </w:r>
      <w:r w:rsidRPr="001B3B09">
        <w:rPr>
          <w:lang w:val="en-GB" w:eastAsia="zh-CN"/>
        </w:rPr>
        <w:t>报告</w:t>
      </w:r>
      <w:r w:rsidRPr="001B3B09">
        <w:rPr>
          <w:rFonts w:hint="eastAsia"/>
          <w:lang w:val="en-GB" w:eastAsia="zh-CN"/>
        </w:rPr>
        <w:t>）</w:t>
      </w:r>
      <w:r w:rsidRPr="001B3B09">
        <w:rPr>
          <w:position w:val="6"/>
          <w:sz w:val="14"/>
          <w:szCs w:val="14"/>
          <w:lang w:eastAsia="fr-FR"/>
        </w:rPr>
        <w:footnoteReference w:id="4"/>
      </w:r>
      <w:r w:rsidRPr="001B3B09">
        <w:rPr>
          <w:lang w:val="en-GB" w:eastAsia="zh-CN"/>
        </w:rPr>
        <w:t>。</w:t>
      </w:r>
    </w:p>
    <w:p w14:paraId="3FF9E1A6" w14:textId="77777777" w:rsidR="00594460" w:rsidRPr="001B3B09" w:rsidRDefault="00594460" w:rsidP="00594460">
      <w:pPr>
        <w:pStyle w:val="Heading2"/>
        <w:rPr>
          <w:lang w:val="en-GB" w:eastAsia="zh-CN"/>
        </w:rPr>
      </w:pPr>
      <w:r w:rsidRPr="001B3B09">
        <w:rPr>
          <w:lang w:val="en-GB" w:eastAsia="zh-CN"/>
        </w:rPr>
        <w:t>2.2</w:t>
      </w:r>
      <w:r w:rsidRPr="001B3B09">
        <w:rPr>
          <w:lang w:val="en-GB" w:eastAsia="zh-CN"/>
        </w:rPr>
        <w:tab/>
      </w:r>
      <w:r w:rsidRPr="001B3B09">
        <w:rPr>
          <w:lang w:val="en-GB" w:eastAsia="zh-CN"/>
        </w:rPr>
        <w:t>移动干扰源</w:t>
      </w:r>
    </w:p>
    <w:p w14:paraId="70527964" w14:textId="77777777" w:rsidR="00594460" w:rsidRPr="001B3B09" w:rsidRDefault="00594460" w:rsidP="00594460">
      <w:pPr>
        <w:ind w:firstLineChars="200" w:firstLine="480"/>
        <w:rPr>
          <w:lang w:val="en-GB" w:eastAsia="zh-CN"/>
        </w:rPr>
      </w:pPr>
      <w:r w:rsidRPr="001B3B09">
        <w:rPr>
          <w:lang w:val="en-GB" w:eastAsia="zh-CN"/>
        </w:rPr>
        <w:t>移动干扰源可能会改变其</w:t>
      </w:r>
      <w:r w:rsidRPr="001B3B09">
        <w:rPr>
          <w:rFonts w:hint="eastAsia"/>
          <w:lang w:val="en-GB" w:eastAsia="zh-CN"/>
        </w:rPr>
        <w:t>：</w:t>
      </w:r>
    </w:p>
    <w:p w14:paraId="2707D43C" w14:textId="77777777" w:rsidR="00594460" w:rsidRPr="001B3B09" w:rsidRDefault="00594460" w:rsidP="00BD2BB4">
      <w:pPr>
        <w:pStyle w:val="enumlev1"/>
        <w:rPr>
          <w:lang w:val="en-GB" w:eastAsia="zh-CN"/>
        </w:rPr>
      </w:pPr>
      <w:r w:rsidRPr="001B3B09">
        <w:rPr>
          <w:lang w:val="en-GB" w:eastAsia="zh-CN"/>
        </w:rPr>
        <w:t>–</w:t>
      </w:r>
      <w:r w:rsidRPr="001B3B09">
        <w:rPr>
          <w:lang w:val="en-GB" w:eastAsia="zh-CN"/>
        </w:rPr>
        <w:tab/>
      </w:r>
      <w:r w:rsidRPr="001B3B09">
        <w:rPr>
          <w:lang w:val="en-GB" w:eastAsia="zh-CN"/>
        </w:rPr>
        <w:t>根据功率控制方案及时供电；</w:t>
      </w:r>
    </w:p>
    <w:p w14:paraId="7265D2A4" w14:textId="77777777" w:rsidR="00594460" w:rsidRPr="001B3B09" w:rsidRDefault="00594460" w:rsidP="00BD2BB4">
      <w:pPr>
        <w:pStyle w:val="enumlev1"/>
        <w:rPr>
          <w:lang w:val="en-GB" w:eastAsia="zh-CN"/>
        </w:rPr>
      </w:pPr>
      <w:r w:rsidRPr="001B3B09">
        <w:rPr>
          <w:lang w:val="en-GB" w:eastAsia="zh-CN"/>
        </w:rPr>
        <w:t>–</w:t>
      </w:r>
      <w:r w:rsidRPr="001B3B09">
        <w:rPr>
          <w:lang w:val="en-GB" w:eastAsia="zh-CN"/>
        </w:rPr>
        <w:tab/>
      </w:r>
      <w:r w:rsidRPr="001B3B09">
        <w:rPr>
          <w:rFonts w:hint="eastAsia"/>
          <w:lang w:val="en-GB" w:eastAsia="zh-CN"/>
        </w:rPr>
        <w:t>不同时间</w:t>
      </w:r>
      <w:r w:rsidRPr="001B3B09">
        <w:rPr>
          <w:lang w:val="en-GB" w:eastAsia="zh-CN"/>
        </w:rPr>
        <w:t>位置和</w:t>
      </w:r>
      <w:r w:rsidRPr="001B3B09">
        <w:rPr>
          <w:rFonts w:hint="eastAsia"/>
          <w:lang w:val="en-GB" w:eastAsia="zh-CN"/>
        </w:rPr>
        <w:t>地点</w:t>
      </w:r>
      <w:r w:rsidRPr="001B3B09">
        <w:rPr>
          <w:lang w:val="en-GB" w:eastAsia="zh-CN"/>
        </w:rPr>
        <w:t>。</w:t>
      </w:r>
    </w:p>
    <w:p w14:paraId="474EDD68" w14:textId="77777777" w:rsidR="00594460" w:rsidRPr="001B3B09" w:rsidRDefault="00594460" w:rsidP="00594460">
      <w:pPr>
        <w:ind w:firstLineChars="200" w:firstLine="480"/>
        <w:rPr>
          <w:lang w:val="en-GB" w:eastAsia="zh-CN"/>
        </w:rPr>
      </w:pPr>
      <w:r w:rsidRPr="001B3B09">
        <w:rPr>
          <w:lang w:val="en-GB" w:eastAsia="zh-CN"/>
        </w:rPr>
        <w:t>位置或</w:t>
      </w:r>
      <w:r w:rsidRPr="001B3B09">
        <w:rPr>
          <w:rFonts w:hint="eastAsia"/>
          <w:lang w:val="en-GB" w:eastAsia="zh-CN"/>
        </w:rPr>
        <w:t>地点</w:t>
      </w:r>
      <w:r w:rsidRPr="001B3B09">
        <w:rPr>
          <w:lang w:val="en-GB" w:eastAsia="zh-CN"/>
        </w:rPr>
        <w:t>的改变可能对不同的</w:t>
      </w:r>
      <w:r w:rsidRPr="001B3B09">
        <w:rPr>
          <w:lang w:val="en-GB" w:eastAsia="zh-CN"/>
        </w:rPr>
        <w:t>DTTB</w:t>
      </w:r>
      <w:r w:rsidRPr="001B3B09">
        <w:rPr>
          <w:lang w:val="en-GB" w:eastAsia="zh-CN"/>
        </w:rPr>
        <w:t>接收机造成连续干扰，或者可能使其进入特定接收机的范围，如图</w:t>
      </w:r>
      <w:r w:rsidRPr="001B3B09">
        <w:rPr>
          <w:lang w:val="en-GB" w:eastAsia="zh-CN"/>
        </w:rPr>
        <w:t>1</w:t>
      </w:r>
      <w:r w:rsidRPr="001B3B09">
        <w:rPr>
          <w:lang w:val="en-GB" w:eastAsia="zh-CN"/>
        </w:rPr>
        <w:t>所示。</w:t>
      </w:r>
    </w:p>
    <w:p w14:paraId="3790B420" w14:textId="1F0267D2" w:rsidR="00594460" w:rsidRDefault="00594460" w:rsidP="00594460">
      <w:pPr>
        <w:ind w:firstLineChars="200" w:firstLine="480"/>
        <w:rPr>
          <w:lang w:val="en-GB" w:eastAsia="zh-CN"/>
        </w:rPr>
      </w:pPr>
      <w:r w:rsidRPr="001B3B09">
        <w:rPr>
          <w:lang w:val="en-GB" w:eastAsia="zh-CN"/>
        </w:rPr>
        <w:t>显然，此类干扰对</w:t>
      </w:r>
      <w:r w:rsidRPr="001B3B09">
        <w:rPr>
          <w:lang w:val="en-GB" w:eastAsia="zh-CN"/>
        </w:rPr>
        <w:t>DTTB</w:t>
      </w:r>
      <w:r w:rsidRPr="001B3B09">
        <w:rPr>
          <w:lang w:val="en-GB" w:eastAsia="zh-CN"/>
        </w:rPr>
        <w:t>覆盖区域的影响不会表现为无法确保所需服务质量的</w:t>
      </w:r>
      <w:r w:rsidRPr="001B3B09">
        <w:rPr>
          <w:rFonts w:hint="eastAsia"/>
          <w:lang w:val="en-GB" w:eastAsia="zh-CN"/>
        </w:rPr>
        <w:t>空</w:t>
      </w:r>
      <w:r w:rsidRPr="001B3B09">
        <w:rPr>
          <w:lang w:val="en-GB" w:eastAsia="zh-CN"/>
        </w:rPr>
        <w:t>洞</w:t>
      </w:r>
      <w:r w:rsidRPr="001B3B09">
        <w:rPr>
          <w:rFonts w:hint="eastAsia"/>
          <w:lang w:val="en-GB" w:eastAsia="zh-CN"/>
        </w:rPr>
        <w:t>（</w:t>
      </w:r>
      <w:r w:rsidRPr="001B3B09">
        <w:rPr>
          <w:lang w:val="en-GB" w:eastAsia="zh-CN"/>
        </w:rPr>
        <w:t>或区域</w:t>
      </w:r>
      <w:r w:rsidRPr="001B3B09">
        <w:rPr>
          <w:rFonts w:hint="eastAsia"/>
          <w:lang w:val="en-GB" w:eastAsia="zh-CN"/>
        </w:rPr>
        <w:t>）</w:t>
      </w:r>
      <w:r w:rsidRPr="001B3B09">
        <w:rPr>
          <w:lang w:val="en-GB" w:eastAsia="zh-CN"/>
        </w:rPr>
        <w:t>。因此，</w:t>
      </w:r>
      <w:r w:rsidRPr="001B3B09">
        <w:rPr>
          <w:rFonts w:hint="eastAsia"/>
          <w:lang w:val="en-GB" w:eastAsia="zh-CN"/>
        </w:rPr>
        <w:t>对于</w:t>
      </w:r>
      <w:r w:rsidRPr="001B3B09">
        <w:rPr>
          <w:lang w:val="en-GB" w:eastAsia="zh-CN"/>
        </w:rPr>
        <w:t>移动干扰源</w:t>
      </w:r>
      <w:r w:rsidRPr="001B3B09">
        <w:rPr>
          <w:rFonts w:hint="eastAsia"/>
          <w:lang w:val="en-GB" w:eastAsia="zh-CN"/>
        </w:rPr>
        <w:t>（</w:t>
      </w:r>
      <w:r w:rsidRPr="001B3B09">
        <w:rPr>
          <w:lang w:val="en-GB" w:eastAsia="zh-CN"/>
        </w:rPr>
        <w:t>例如移动用户终端</w:t>
      </w:r>
      <w:r w:rsidRPr="001B3B09">
        <w:rPr>
          <w:rFonts w:hint="eastAsia"/>
          <w:lang w:val="en-GB" w:eastAsia="zh-CN"/>
        </w:rPr>
        <w:t>）</w:t>
      </w:r>
      <w:r w:rsidRPr="001B3B09">
        <w:rPr>
          <w:lang w:val="en-GB" w:eastAsia="zh-CN"/>
        </w:rPr>
        <w:t>，干扰对接收位置概率（</w:t>
      </w:r>
      <w:r w:rsidRPr="008840BC">
        <w:rPr>
          <w:rFonts w:eastAsia="STKaiti"/>
          <w:i/>
          <w:iCs/>
          <w:lang w:val="en-GB" w:eastAsia="zh-CN"/>
        </w:rPr>
        <w:t>P</w:t>
      </w:r>
      <w:r w:rsidRPr="008840BC">
        <w:rPr>
          <w:rFonts w:eastAsia="STKaiti"/>
          <w:i/>
          <w:iCs/>
          <w:vertAlign w:val="subscript"/>
          <w:lang w:val="en-GB" w:eastAsia="zh-CN"/>
        </w:rPr>
        <w:t>RL</w:t>
      </w:r>
      <w:r w:rsidRPr="001B3B09">
        <w:rPr>
          <w:lang w:val="en-GB" w:eastAsia="zh-CN"/>
        </w:rPr>
        <w:t>）的影响不能</w:t>
      </w:r>
      <w:r w:rsidRPr="001B3B09">
        <w:rPr>
          <w:rFonts w:hint="eastAsia"/>
          <w:lang w:val="en-GB" w:eastAsia="zh-CN"/>
        </w:rPr>
        <w:t>按</w:t>
      </w:r>
      <w:r w:rsidRPr="001B3B09">
        <w:rPr>
          <w:lang w:val="en-GB" w:eastAsia="zh-CN"/>
        </w:rPr>
        <w:t>等式</w:t>
      </w:r>
      <w:r w:rsidR="002564DB">
        <w:rPr>
          <w:lang w:val="en-GB" w:eastAsia="zh-CN"/>
        </w:rPr>
        <w:t>(5)</w:t>
      </w:r>
      <w:r w:rsidRPr="001B3B09">
        <w:rPr>
          <w:lang w:val="en-GB" w:eastAsia="zh-CN"/>
        </w:rPr>
        <w:t>所述</w:t>
      </w:r>
      <w:r w:rsidRPr="001B3B09">
        <w:rPr>
          <w:rFonts w:hint="eastAsia"/>
          <w:lang w:val="en-GB" w:eastAsia="zh-CN"/>
        </w:rPr>
        <w:t>加以</w:t>
      </w:r>
      <w:r w:rsidRPr="001B3B09">
        <w:rPr>
          <w:lang w:val="en-GB" w:eastAsia="zh-CN"/>
        </w:rPr>
        <w:t>估</w:t>
      </w:r>
      <w:r w:rsidRPr="001B3B09">
        <w:rPr>
          <w:rFonts w:hint="eastAsia"/>
          <w:lang w:val="en-GB" w:eastAsia="zh-CN"/>
        </w:rPr>
        <w:t>算</w:t>
      </w:r>
      <w:r w:rsidRPr="001B3B09">
        <w:rPr>
          <w:lang w:val="en-GB" w:eastAsia="zh-CN"/>
        </w:rPr>
        <w:t>。</w:t>
      </w:r>
    </w:p>
    <w:p w14:paraId="2C20D948" w14:textId="033C6C7C" w:rsidR="00602DC9" w:rsidRDefault="00602DC9">
      <w:pPr>
        <w:tabs>
          <w:tab w:val="clear" w:pos="794"/>
          <w:tab w:val="clear" w:pos="1191"/>
          <w:tab w:val="clear" w:pos="1588"/>
          <w:tab w:val="clear" w:pos="1985"/>
        </w:tabs>
        <w:overflowPunct/>
        <w:autoSpaceDE/>
        <w:autoSpaceDN/>
        <w:adjustRightInd/>
        <w:spacing w:before="0"/>
        <w:jc w:val="left"/>
        <w:textAlignment w:val="auto"/>
        <w:rPr>
          <w:lang w:val="en-GB" w:eastAsia="zh-CN"/>
        </w:rPr>
      </w:pPr>
      <w:r>
        <w:rPr>
          <w:lang w:val="en-GB" w:eastAsia="zh-CN"/>
        </w:rPr>
        <w:br w:type="page"/>
      </w:r>
    </w:p>
    <w:p w14:paraId="455B0531" w14:textId="77777777" w:rsidR="00594460" w:rsidRPr="001B3B09" w:rsidRDefault="00594460" w:rsidP="00BD2BB4">
      <w:pPr>
        <w:pStyle w:val="FigureNo"/>
        <w:rPr>
          <w:lang w:val="en-GB" w:eastAsia="zh-CN"/>
        </w:rPr>
      </w:pPr>
      <w:bookmarkStart w:id="42" w:name="lt_pId275"/>
      <w:r w:rsidRPr="001B3B09">
        <w:rPr>
          <w:lang w:val="en-GB" w:eastAsia="zh-CN"/>
        </w:rPr>
        <w:lastRenderedPageBreak/>
        <w:t>图</w:t>
      </w:r>
      <w:r w:rsidRPr="001B3B09">
        <w:rPr>
          <w:lang w:val="en-GB" w:eastAsia="zh-CN"/>
        </w:rPr>
        <w:t>1</w:t>
      </w:r>
      <w:bookmarkEnd w:id="42"/>
    </w:p>
    <w:p w14:paraId="5567428A" w14:textId="0D97E2EA" w:rsidR="00594460" w:rsidRDefault="00594460" w:rsidP="008C354E">
      <w:pPr>
        <w:pStyle w:val="FigureTitle0"/>
      </w:pPr>
      <w:r w:rsidRPr="001B3B09">
        <w:t>移动干扰源（用户终端）对</w:t>
      </w:r>
      <w:r w:rsidRPr="001B3B09">
        <w:t>DTTB</w:t>
      </w:r>
      <w:r w:rsidRPr="001B3B09">
        <w:t>接收的影响</w:t>
      </w:r>
    </w:p>
    <w:p w14:paraId="2DB3A58A" w14:textId="18223C41" w:rsidR="008C354E" w:rsidRPr="008C354E" w:rsidRDefault="008C354E" w:rsidP="008C354E">
      <w:pPr>
        <w:pStyle w:val="Figure"/>
        <w:spacing w:before="120"/>
      </w:pPr>
      <w:r>
        <w:rPr>
          <w:noProof/>
          <w:lang w:val="en-US" w:eastAsia="zh-CN"/>
        </w:rPr>
        <w:drawing>
          <wp:inline distT="0" distB="0" distL="0" distR="0" wp14:anchorId="634D03D2" wp14:editId="27DE59A8">
            <wp:extent cx="3253740" cy="289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3740" cy="2895600"/>
                    </a:xfrm>
                    <a:prstGeom prst="rect">
                      <a:avLst/>
                    </a:prstGeom>
                    <a:noFill/>
                    <a:ln>
                      <a:noFill/>
                    </a:ln>
                  </pic:spPr>
                </pic:pic>
              </a:graphicData>
            </a:graphic>
          </wp:inline>
        </w:drawing>
      </w:r>
    </w:p>
    <w:p w14:paraId="7570875D" w14:textId="438D3D5C" w:rsidR="00594460" w:rsidRPr="001B3B09" w:rsidRDefault="00594460" w:rsidP="00594460">
      <w:pPr>
        <w:ind w:firstLineChars="200" w:firstLine="480"/>
        <w:rPr>
          <w:szCs w:val="24"/>
          <w:lang w:val="en-GB" w:eastAsia="zh-CN"/>
        </w:rPr>
      </w:pPr>
      <w:r w:rsidRPr="001B3B09">
        <w:rPr>
          <w:rFonts w:hint="eastAsia"/>
          <w:szCs w:val="24"/>
          <w:lang w:val="en-GB" w:eastAsia="zh-CN"/>
        </w:rPr>
        <w:t>因此，对于移动干扰源，在评估其对</w:t>
      </w:r>
      <w:r w:rsidRPr="001B3B09">
        <w:rPr>
          <w:rFonts w:hint="eastAsia"/>
          <w:szCs w:val="24"/>
          <w:lang w:val="en-GB" w:eastAsia="zh-CN"/>
        </w:rPr>
        <w:t>DTTB</w:t>
      </w:r>
      <w:r w:rsidRPr="001B3B09">
        <w:rPr>
          <w:rFonts w:hint="eastAsia"/>
          <w:szCs w:val="24"/>
          <w:lang w:val="en-GB" w:eastAsia="zh-CN"/>
        </w:rPr>
        <w:t>接收的影响时，问题变得更加复杂，其原因在于需要考虑它们随时间的移动。应该清楚的是，等式</w:t>
      </w:r>
      <w:r w:rsidR="0005174D" w:rsidRPr="0005174D">
        <w:rPr>
          <w:szCs w:val="24"/>
          <w:lang w:val="en-GB" w:eastAsia="zh-CN"/>
        </w:rPr>
        <w:t>(</w:t>
      </w:r>
      <w:r w:rsidRPr="001B3B09">
        <w:rPr>
          <w:rFonts w:hint="eastAsia"/>
          <w:szCs w:val="24"/>
          <w:lang w:val="en-GB" w:eastAsia="zh-CN"/>
        </w:rPr>
        <w:t>1</w:t>
      </w:r>
      <w:r w:rsidR="0005174D" w:rsidRPr="0005174D">
        <w:rPr>
          <w:szCs w:val="24"/>
          <w:lang w:val="en-GB" w:eastAsia="zh-CN"/>
        </w:rPr>
        <w:t>)</w:t>
      </w:r>
      <w:r w:rsidR="0005174D">
        <w:rPr>
          <w:rFonts w:hint="eastAsia"/>
          <w:szCs w:val="24"/>
          <w:lang w:val="en-GB" w:eastAsia="zh-CN"/>
        </w:rPr>
        <w:t>和</w:t>
      </w:r>
      <w:r w:rsidR="0005174D" w:rsidRPr="0005174D">
        <w:rPr>
          <w:szCs w:val="24"/>
          <w:lang w:val="en-GB" w:eastAsia="zh-CN"/>
        </w:rPr>
        <w:t>(</w:t>
      </w:r>
      <w:r w:rsidRPr="001B3B09">
        <w:rPr>
          <w:rFonts w:hint="eastAsia"/>
          <w:szCs w:val="24"/>
          <w:lang w:val="en-GB" w:eastAsia="zh-CN"/>
        </w:rPr>
        <w:t>2</w:t>
      </w:r>
      <w:r w:rsidR="0005174D" w:rsidRPr="0005174D">
        <w:rPr>
          <w:szCs w:val="24"/>
          <w:lang w:val="en-GB" w:eastAsia="zh-CN"/>
        </w:rPr>
        <w:t>)</w:t>
      </w:r>
      <w:r w:rsidRPr="001B3B09">
        <w:rPr>
          <w:rFonts w:hint="eastAsia"/>
          <w:szCs w:val="24"/>
          <w:lang w:val="en-GB" w:eastAsia="zh-CN"/>
        </w:rPr>
        <w:t>或等式</w:t>
      </w:r>
      <w:r w:rsidR="0005174D" w:rsidRPr="0005174D">
        <w:rPr>
          <w:szCs w:val="24"/>
          <w:lang w:val="en-GB" w:eastAsia="zh-CN"/>
        </w:rPr>
        <w:t>(</w:t>
      </w:r>
      <w:r w:rsidRPr="001B3B09">
        <w:rPr>
          <w:rFonts w:hint="eastAsia"/>
          <w:szCs w:val="24"/>
          <w:lang w:val="en-GB" w:eastAsia="zh-CN"/>
        </w:rPr>
        <w:t>1</w:t>
      </w:r>
      <w:r w:rsidR="0005174D" w:rsidRPr="0005174D">
        <w:rPr>
          <w:szCs w:val="24"/>
          <w:lang w:val="en-GB" w:eastAsia="zh-CN"/>
        </w:rPr>
        <w:t>)</w:t>
      </w:r>
      <w:r w:rsidRPr="001B3B09">
        <w:rPr>
          <w:rFonts w:hint="eastAsia"/>
          <w:szCs w:val="24"/>
          <w:lang w:val="en-GB" w:eastAsia="zh-CN"/>
        </w:rPr>
        <w:t>和</w:t>
      </w:r>
      <w:r w:rsidR="0005174D" w:rsidRPr="0005174D">
        <w:rPr>
          <w:szCs w:val="24"/>
          <w:lang w:val="en-GB" w:eastAsia="zh-CN"/>
        </w:rPr>
        <w:t>(</w:t>
      </w:r>
      <w:r w:rsidRPr="001B3B09">
        <w:rPr>
          <w:rFonts w:hint="eastAsia"/>
          <w:szCs w:val="24"/>
          <w:lang w:val="en-GB" w:eastAsia="zh-CN"/>
        </w:rPr>
        <w:t>6</w:t>
      </w:r>
      <w:r w:rsidR="0005174D" w:rsidRPr="0005174D">
        <w:rPr>
          <w:szCs w:val="24"/>
          <w:lang w:val="en-GB" w:eastAsia="zh-CN"/>
        </w:rPr>
        <w:t>)</w:t>
      </w:r>
      <w:r w:rsidRPr="001B3B09">
        <w:rPr>
          <w:rFonts w:hint="eastAsia"/>
          <w:szCs w:val="24"/>
          <w:lang w:val="en-GB" w:eastAsia="zh-CN"/>
        </w:rPr>
        <w:t>所描述的蒙特卡洛仿真计算得出的</w:t>
      </w:r>
      <w:proofErr w:type="spellStart"/>
      <w:r w:rsidR="00602DC9" w:rsidRPr="00F3470F">
        <w:rPr>
          <w:rFonts w:asciiTheme="majorBidi" w:hAnsiTheme="majorBidi" w:cstheme="majorBidi"/>
          <w:i/>
          <w:szCs w:val="24"/>
          <w:lang w:val="en-GB" w:eastAsia="zh-CN"/>
        </w:rPr>
        <w:t>p</w:t>
      </w:r>
      <w:r w:rsidR="00602DC9" w:rsidRPr="00F3470F">
        <w:rPr>
          <w:rFonts w:asciiTheme="majorBidi" w:hAnsiTheme="majorBidi" w:cstheme="majorBidi"/>
          <w:i/>
          <w:szCs w:val="24"/>
          <w:vertAlign w:val="subscript"/>
          <w:lang w:val="en-GB" w:eastAsia="zh-CN"/>
        </w:rPr>
        <w:t>I</w:t>
      </w:r>
      <w:proofErr w:type="spellEnd"/>
      <w:r w:rsidRPr="001B3B09">
        <w:rPr>
          <w:rFonts w:hint="eastAsia"/>
          <w:szCs w:val="24"/>
          <w:lang w:val="en-GB" w:eastAsia="zh-CN"/>
        </w:rPr>
        <w:t>，不能直接用于评估移动干扰源对</w:t>
      </w:r>
      <w:r w:rsidRPr="001B3B09">
        <w:rPr>
          <w:rFonts w:hint="eastAsia"/>
          <w:szCs w:val="24"/>
          <w:lang w:val="en-GB" w:eastAsia="zh-CN"/>
        </w:rPr>
        <w:t>DTTB</w:t>
      </w:r>
      <w:r w:rsidRPr="001B3B09">
        <w:rPr>
          <w:rFonts w:hint="eastAsia"/>
          <w:szCs w:val="24"/>
          <w:lang w:val="en-GB" w:eastAsia="zh-CN"/>
        </w:rPr>
        <w:t>接收的影响，因为</w:t>
      </w:r>
      <w:proofErr w:type="spellStart"/>
      <w:r w:rsidR="00602DC9" w:rsidRPr="00F3470F">
        <w:rPr>
          <w:rFonts w:asciiTheme="majorBidi" w:hAnsiTheme="majorBidi" w:cstheme="majorBidi"/>
          <w:i/>
          <w:szCs w:val="24"/>
          <w:lang w:val="en-GB" w:eastAsia="zh-CN"/>
        </w:rPr>
        <w:t>p</w:t>
      </w:r>
      <w:r w:rsidR="00602DC9" w:rsidRPr="00F3470F">
        <w:rPr>
          <w:rFonts w:asciiTheme="majorBidi" w:hAnsiTheme="majorBidi" w:cstheme="majorBidi"/>
          <w:i/>
          <w:szCs w:val="24"/>
          <w:vertAlign w:val="subscript"/>
          <w:lang w:val="en-GB" w:eastAsia="zh-CN"/>
        </w:rPr>
        <w:t>I</w:t>
      </w:r>
      <w:proofErr w:type="spellEnd"/>
      <w:r w:rsidRPr="001B3B09">
        <w:rPr>
          <w:rFonts w:hint="eastAsia"/>
          <w:szCs w:val="24"/>
          <w:lang w:val="en-GB" w:eastAsia="zh-CN"/>
        </w:rPr>
        <w:t>不提供关于</w:t>
      </w:r>
      <w:r w:rsidRPr="001B3B09">
        <w:rPr>
          <w:rFonts w:hint="eastAsia"/>
          <w:szCs w:val="24"/>
          <w:lang w:val="en-GB" w:eastAsia="zh-CN"/>
        </w:rPr>
        <w:t>DTTB</w:t>
      </w:r>
      <w:r w:rsidRPr="001B3B09">
        <w:rPr>
          <w:rFonts w:hint="eastAsia"/>
          <w:szCs w:val="24"/>
          <w:lang w:val="en-GB" w:eastAsia="zh-CN"/>
        </w:rPr>
        <w:t>接收机在给定</w:t>
      </w:r>
      <w:r w:rsidRPr="001B3B09">
        <w:rPr>
          <w:rFonts w:ascii="STKaiti" w:eastAsia="STKaiti" w:hAnsi="STKaiti"/>
          <w:szCs w:val="24"/>
          <w:lang w:val="en-GB" w:eastAsia="zh-CN"/>
        </w:rPr>
        <w:t>时间窗口</w:t>
      </w:r>
      <w:r w:rsidRPr="001B3B09">
        <w:rPr>
          <w:rFonts w:hint="eastAsia"/>
          <w:szCs w:val="24"/>
          <w:lang w:val="en-GB" w:eastAsia="zh-CN"/>
        </w:rPr>
        <w:t>内遭受一个或多个干扰事件影响的概率信息。</w:t>
      </w:r>
    </w:p>
    <w:p w14:paraId="7905F5D0" w14:textId="77777777" w:rsidR="00594460" w:rsidRPr="001B3B09" w:rsidRDefault="00594460" w:rsidP="00594460">
      <w:pPr>
        <w:pStyle w:val="Heading3"/>
        <w:rPr>
          <w:b w:val="0"/>
          <w:bCs/>
          <w:szCs w:val="24"/>
          <w:lang w:val="en-GB" w:eastAsia="zh-CN"/>
        </w:rPr>
      </w:pPr>
      <w:r w:rsidRPr="001B3B09">
        <w:rPr>
          <w:rFonts w:hint="eastAsia"/>
          <w:bCs/>
          <w:szCs w:val="24"/>
          <w:lang w:val="en-GB" w:eastAsia="zh-CN"/>
        </w:rPr>
        <w:t>2.2.1</w:t>
      </w:r>
      <w:r w:rsidRPr="001B3B09">
        <w:rPr>
          <w:bCs/>
          <w:szCs w:val="24"/>
          <w:lang w:val="en-GB" w:eastAsia="zh-CN"/>
        </w:rPr>
        <w:tab/>
      </w:r>
      <w:r w:rsidRPr="001B3B09">
        <w:rPr>
          <w:rFonts w:hint="eastAsia"/>
          <w:bCs/>
          <w:szCs w:val="24"/>
          <w:lang w:val="en-GB" w:eastAsia="zh-CN"/>
        </w:rPr>
        <w:t>中断的概率</w:t>
      </w:r>
    </w:p>
    <w:p w14:paraId="74B436A7" w14:textId="77777777" w:rsidR="00594460" w:rsidRPr="001B3B09" w:rsidRDefault="00594460" w:rsidP="00594460">
      <w:pPr>
        <w:ind w:firstLineChars="200" w:firstLine="480"/>
        <w:rPr>
          <w:szCs w:val="24"/>
          <w:lang w:val="en-GB" w:eastAsia="zh-CN"/>
        </w:rPr>
      </w:pPr>
      <w:r w:rsidRPr="001B3B09">
        <w:rPr>
          <w:rFonts w:hint="eastAsia"/>
          <w:szCs w:val="24"/>
          <w:lang w:val="en-GB" w:eastAsia="zh-CN"/>
        </w:rPr>
        <w:t>如上节所述，针对移动干扰源应考虑时间的连续性，将蒙特卡洛仿真中计算的</w:t>
      </w:r>
      <w:proofErr w:type="spellStart"/>
      <w:r w:rsidRPr="008840BC">
        <w:rPr>
          <w:rFonts w:eastAsia="STKaiti"/>
          <w:i/>
          <w:iCs/>
          <w:lang w:val="en-GB" w:eastAsia="zh-CN"/>
        </w:rPr>
        <w:t>p</w:t>
      </w:r>
      <w:r w:rsidRPr="008840BC">
        <w:rPr>
          <w:rFonts w:eastAsia="STKaiti"/>
          <w:i/>
          <w:iCs/>
          <w:vertAlign w:val="subscript"/>
          <w:lang w:val="en-GB" w:eastAsia="zh-CN"/>
        </w:rPr>
        <w:t>I</w:t>
      </w:r>
      <w:proofErr w:type="spellEnd"/>
      <w:r w:rsidRPr="001B3B09">
        <w:rPr>
          <w:rFonts w:hint="eastAsia"/>
          <w:szCs w:val="24"/>
          <w:lang w:val="en-GB" w:eastAsia="zh-CN"/>
        </w:rPr>
        <w:t>转换为更好反映干扰对</w:t>
      </w:r>
      <w:r w:rsidRPr="001B3B09">
        <w:rPr>
          <w:rFonts w:hint="eastAsia"/>
          <w:szCs w:val="24"/>
          <w:lang w:val="en-GB" w:eastAsia="zh-CN"/>
        </w:rPr>
        <w:t>DTTB</w:t>
      </w:r>
      <w:r w:rsidRPr="001B3B09">
        <w:rPr>
          <w:rFonts w:hint="eastAsia"/>
          <w:szCs w:val="24"/>
          <w:lang w:val="en-GB" w:eastAsia="zh-CN"/>
        </w:rPr>
        <w:t>接收影响的概率。这个概率叫做“中断概率”。用于计算该概率的方法描述如下。</w:t>
      </w:r>
    </w:p>
    <w:p w14:paraId="40A19BE1" w14:textId="79B11DEB" w:rsidR="00594460" w:rsidRPr="001B3B09" w:rsidRDefault="00594460" w:rsidP="00594460">
      <w:pPr>
        <w:ind w:firstLineChars="200" w:firstLine="480"/>
        <w:rPr>
          <w:szCs w:val="24"/>
          <w:lang w:val="en-GB" w:eastAsia="zh-CN"/>
        </w:rPr>
      </w:pPr>
      <w:r w:rsidRPr="001B3B09">
        <w:rPr>
          <w:rFonts w:hint="eastAsia"/>
          <w:szCs w:val="24"/>
          <w:lang w:val="en-GB" w:eastAsia="zh-CN"/>
        </w:rPr>
        <w:t>通过公式</w:t>
      </w:r>
      <w:r w:rsidR="00AE6441" w:rsidRPr="0005174D">
        <w:rPr>
          <w:szCs w:val="24"/>
          <w:lang w:val="en-GB" w:eastAsia="zh-CN"/>
        </w:rPr>
        <w:t>(</w:t>
      </w:r>
      <w:r w:rsidR="00AE6441" w:rsidRPr="001B3B09">
        <w:rPr>
          <w:rFonts w:hint="eastAsia"/>
          <w:szCs w:val="24"/>
          <w:lang w:val="en-GB" w:eastAsia="zh-CN"/>
        </w:rPr>
        <w:t>1</w:t>
      </w:r>
      <w:r w:rsidR="00AE6441" w:rsidRPr="0005174D">
        <w:rPr>
          <w:szCs w:val="24"/>
          <w:lang w:val="en-GB" w:eastAsia="zh-CN"/>
        </w:rPr>
        <w:t>)</w:t>
      </w:r>
      <w:r w:rsidR="00AE6441">
        <w:rPr>
          <w:rFonts w:hint="eastAsia"/>
          <w:szCs w:val="24"/>
          <w:lang w:val="en-GB" w:eastAsia="zh-CN"/>
        </w:rPr>
        <w:t>和</w:t>
      </w:r>
      <w:r w:rsidR="00AE6441" w:rsidRPr="0005174D">
        <w:rPr>
          <w:szCs w:val="24"/>
          <w:lang w:val="en-GB" w:eastAsia="zh-CN"/>
        </w:rPr>
        <w:t>(</w:t>
      </w:r>
      <w:r w:rsidR="00AE6441" w:rsidRPr="001B3B09">
        <w:rPr>
          <w:rFonts w:hint="eastAsia"/>
          <w:szCs w:val="24"/>
          <w:lang w:val="en-GB" w:eastAsia="zh-CN"/>
        </w:rPr>
        <w:t>2</w:t>
      </w:r>
      <w:r w:rsidR="00AE6441" w:rsidRPr="0005174D">
        <w:rPr>
          <w:szCs w:val="24"/>
          <w:lang w:val="en-GB" w:eastAsia="zh-CN"/>
        </w:rPr>
        <w:t>)</w:t>
      </w:r>
      <w:r w:rsidR="00AE6441" w:rsidRPr="001B3B09">
        <w:rPr>
          <w:rFonts w:hint="eastAsia"/>
          <w:szCs w:val="24"/>
          <w:lang w:val="en-GB" w:eastAsia="zh-CN"/>
        </w:rPr>
        <w:t>或</w:t>
      </w:r>
      <w:r w:rsidRPr="001B3B09">
        <w:rPr>
          <w:rFonts w:hint="eastAsia"/>
          <w:szCs w:val="24"/>
          <w:lang w:val="en-GB" w:eastAsia="zh-CN"/>
        </w:rPr>
        <w:t>公式</w:t>
      </w:r>
      <w:r w:rsidR="00AE6441" w:rsidRPr="0005174D">
        <w:rPr>
          <w:szCs w:val="24"/>
          <w:lang w:val="en-GB" w:eastAsia="zh-CN"/>
        </w:rPr>
        <w:t>(</w:t>
      </w:r>
      <w:r w:rsidR="00AE6441" w:rsidRPr="001B3B09">
        <w:rPr>
          <w:rFonts w:hint="eastAsia"/>
          <w:szCs w:val="24"/>
          <w:lang w:val="en-GB" w:eastAsia="zh-CN"/>
        </w:rPr>
        <w:t>1</w:t>
      </w:r>
      <w:r w:rsidR="00AE6441" w:rsidRPr="0005174D">
        <w:rPr>
          <w:szCs w:val="24"/>
          <w:lang w:val="en-GB" w:eastAsia="zh-CN"/>
        </w:rPr>
        <w:t>)</w:t>
      </w:r>
      <w:r w:rsidR="00AE6441" w:rsidRPr="001B3B09">
        <w:rPr>
          <w:rFonts w:hint="eastAsia"/>
          <w:szCs w:val="24"/>
          <w:lang w:val="en-GB" w:eastAsia="zh-CN"/>
        </w:rPr>
        <w:t>和</w:t>
      </w:r>
      <w:r w:rsidR="00AE6441" w:rsidRPr="0005174D">
        <w:rPr>
          <w:szCs w:val="24"/>
          <w:lang w:val="en-GB" w:eastAsia="zh-CN"/>
        </w:rPr>
        <w:t>(</w:t>
      </w:r>
      <w:r w:rsidR="00AE6441" w:rsidRPr="001B3B09">
        <w:rPr>
          <w:rFonts w:hint="eastAsia"/>
          <w:szCs w:val="24"/>
          <w:lang w:val="en-GB" w:eastAsia="zh-CN"/>
        </w:rPr>
        <w:t>6</w:t>
      </w:r>
      <w:r w:rsidR="00AE6441" w:rsidRPr="0005174D">
        <w:rPr>
          <w:szCs w:val="24"/>
          <w:lang w:val="en-GB" w:eastAsia="zh-CN"/>
        </w:rPr>
        <w:t>)</w:t>
      </w:r>
      <w:r w:rsidRPr="001B3B09">
        <w:rPr>
          <w:rFonts w:hint="eastAsia"/>
          <w:szCs w:val="24"/>
          <w:lang w:val="en-GB" w:eastAsia="zh-CN"/>
        </w:rPr>
        <w:t>从蒙特卡洛仿真导出的</w:t>
      </w:r>
      <w:proofErr w:type="spellStart"/>
      <w:r w:rsidRPr="008840BC">
        <w:rPr>
          <w:rFonts w:eastAsia="STKaiti"/>
          <w:i/>
          <w:iCs/>
          <w:szCs w:val="24"/>
          <w:lang w:val="en-GB" w:eastAsia="zh-CN"/>
        </w:rPr>
        <w:t>p</w:t>
      </w:r>
      <w:r w:rsidRPr="008840BC">
        <w:rPr>
          <w:rFonts w:eastAsia="STKaiti"/>
          <w:i/>
          <w:iCs/>
          <w:szCs w:val="24"/>
          <w:vertAlign w:val="subscript"/>
          <w:lang w:val="en-GB" w:eastAsia="zh-CN"/>
        </w:rPr>
        <w:t>I</w:t>
      </w:r>
      <w:proofErr w:type="spellEnd"/>
      <w:r w:rsidRPr="001B3B09">
        <w:rPr>
          <w:rFonts w:hint="eastAsia"/>
          <w:szCs w:val="24"/>
          <w:lang w:val="en-GB" w:eastAsia="zh-CN"/>
        </w:rPr>
        <w:t>提供了关于</w:t>
      </w:r>
      <w:r w:rsidRPr="001B3B09">
        <w:rPr>
          <w:rFonts w:hint="eastAsia"/>
          <w:szCs w:val="24"/>
          <w:lang w:val="en-GB" w:eastAsia="zh-CN"/>
        </w:rPr>
        <w:t>DTTB</w:t>
      </w:r>
      <w:r w:rsidRPr="001B3B09">
        <w:rPr>
          <w:rFonts w:hint="eastAsia"/>
          <w:szCs w:val="24"/>
          <w:lang w:val="en-GB" w:eastAsia="zh-CN"/>
        </w:rPr>
        <w:t>接收机在任何时刻（瞬间）遭受干扰的概率信息。此信息没有给出</w:t>
      </w:r>
      <w:r w:rsidRPr="001B3B09">
        <w:rPr>
          <w:rFonts w:hint="eastAsia"/>
          <w:szCs w:val="24"/>
          <w:lang w:val="en-GB" w:eastAsia="zh-CN"/>
        </w:rPr>
        <w:t>DTTB</w:t>
      </w:r>
      <w:r w:rsidRPr="001B3B09">
        <w:rPr>
          <w:rFonts w:hint="eastAsia"/>
          <w:szCs w:val="24"/>
          <w:lang w:val="en-GB" w:eastAsia="zh-CN"/>
        </w:rPr>
        <w:t>接收机在给定时间窗内遭受一个或多个干扰事件的概率。因此，有必要扩展蒙特卡洛仿真的结果，以便能够考虑到评估</w:t>
      </w:r>
      <w:r w:rsidRPr="001B3B09">
        <w:rPr>
          <w:rFonts w:hint="eastAsia"/>
          <w:szCs w:val="24"/>
          <w:lang w:val="en-GB" w:eastAsia="zh-CN"/>
        </w:rPr>
        <w:t>DTTB</w:t>
      </w:r>
      <w:r w:rsidRPr="001B3B09">
        <w:rPr>
          <w:rFonts w:hint="eastAsia"/>
          <w:szCs w:val="24"/>
          <w:lang w:val="en-GB" w:eastAsia="zh-CN"/>
        </w:rPr>
        <w:t>服务质量的时间段，即</w:t>
      </w:r>
      <w:r w:rsidRPr="001B3B09">
        <w:rPr>
          <w:rFonts w:hint="eastAsia"/>
          <w:szCs w:val="24"/>
          <w:lang w:val="en-GB" w:eastAsia="zh-CN"/>
        </w:rPr>
        <w:t>1</w:t>
      </w:r>
      <w:r w:rsidRPr="001B3B09">
        <w:rPr>
          <w:rFonts w:hint="eastAsia"/>
          <w:szCs w:val="24"/>
          <w:lang w:val="en-GB" w:eastAsia="zh-CN"/>
        </w:rPr>
        <w:t>小时。</w:t>
      </w:r>
    </w:p>
    <w:p w14:paraId="12E5E048" w14:textId="77777777" w:rsidR="00594460" w:rsidRPr="001B3B09" w:rsidRDefault="00594460" w:rsidP="00594460">
      <w:pPr>
        <w:ind w:firstLineChars="200" w:firstLine="480"/>
        <w:rPr>
          <w:lang w:val="en-GB" w:eastAsia="zh-CN"/>
        </w:rPr>
      </w:pPr>
      <w:bookmarkStart w:id="43" w:name="lt_pId287"/>
      <w:r w:rsidRPr="001B3B09">
        <w:rPr>
          <w:rFonts w:hint="eastAsia"/>
          <w:lang w:val="en-GB" w:eastAsia="zh-CN"/>
        </w:rPr>
        <w:t>干扰概率</w:t>
      </w:r>
      <w:r w:rsidRPr="001B3B09">
        <w:rPr>
          <w:lang w:val="en-GB" w:eastAsia="zh-CN"/>
        </w:rPr>
        <w:t>（</w:t>
      </w:r>
      <w:proofErr w:type="spellStart"/>
      <w:r w:rsidRPr="008840BC">
        <w:rPr>
          <w:rFonts w:eastAsia="STKaiti"/>
          <w:i/>
          <w:iCs/>
          <w:lang w:val="en-GB" w:eastAsia="zh-CN"/>
        </w:rPr>
        <w:t>p</w:t>
      </w:r>
      <w:r w:rsidRPr="008840BC">
        <w:rPr>
          <w:rFonts w:eastAsia="STKaiti"/>
          <w:i/>
          <w:iCs/>
          <w:vertAlign w:val="subscript"/>
          <w:lang w:val="en-GB" w:eastAsia="zh-CN"/>
        </w:rPr>
        <w:t>I</w:t>
      </w:r>
      <w:proofErr w:type="spellEnd"/>
      <w:r w:rsidRPr="001B3B09">
        <w:rPr>
          <w:lang w:val="en-GB" w:eastAsia="zh-CN"/>
        </w:rPr>
        <w:t>）</w:t>
      </w:r>
      <w:r w:rsidRPr="001B3B09">
        <w:rPr>
          <w:rFonts w:hint="eastAsia"/>
          <w:lang w:val="en-GB" w:eastAsia="zh-CN"/>
        </w:rPr>
        <w:t>不随时间变化（恒定）</w:t>
      </w:r>
      <w:bookmarkStart w:id="44" w:name="lt_pId288"/>
      <w:bookmarkEnd w:id="43"/>
      <w:r w:rsidRPr="001B3B09">
        <w:rPr>
          <w:rFonts w:hint="eastAsia"/>
          <w:lang w:val="en-GB" w:eastAsia="zh-CN"/>
        </w:rPr>
        <w:t>。</w:t>
      </w:r>
      <w:bookmarkEnd w:id="44"/>
      <w:r w:rsidRPr="001B3B09">
        <w:rPr>
          <w:rFonts w:hint="eastAsia"/>
          <w:lang w:val="en-GB" w:eastAsia="zh-CN"/>
        </w:rPr>
        <w:t>如果我们认为出现干扰</w:t>
      </w:r>
      <w:r w:rsidRPr="001B3B09">
        <w:rPr>
          <w:color w:val="000000"/>
          <w:szCs w:val="24"/>
          <w:lang w:val="en-GB" w:eastAsia="zh-CN"/>
        </w:rPr>
        <w:t>（</w:t>
      </w:r>
      <w:r w:rsidRPr="008840BC">
        <w:rPr>
          <w:rFonts w:eastAsia="STKaiti"/>
          <w:i/>
          <w:iCs/>
          <w:color w:val="000000"/>
          <w:szCs w:val="24"/>
          <w:lang w:val="en-GB" w:eastAsia="zh-CN"/>
        </w:rPr>
        <w:t>I</w:t>
      </w:r>
      <w:r w:rsidRPr="001B3B09">
        <w:rPr>
          <w:color w:val="000000"/>
          <w:szCs w:val="24"/>
          <w:lang w:val="en-GB" w:eastAsia="zh-CN"/>
        </w:rPr>
        <w:t>）</w:t>
      </w:r>
      <w:r w:rsidRPr="001B3B09">
        <w:rPr>
          <w:rFonts w:hint="eastAsia"/>
          <w:lang w:val="en-GB" w:eastAsia="zh-CN"/>
        </w:rPr>
        <w:t>和不出现干扰</w:t>
      </w:r>
      <w:r w:rsidRPr="001B3B09">
        <w:rPr>
          <w:color w:val="000000"/>
          <w:szCs w:val="24"/>
          <w:lang w:val="en-GB" w:eastAsia="zh-CN"/>
        </w:rPr>
        <w:t>（</w:t>
      </w:r>
      <w:r w:rsidRPr="008840BC">
        <w:rPr>
          <w:rFonts w:eastAsia="STKaiti"/>
          <w:i/>
          <w:iCs/>
          <w:color w:val="000000"/>
          <w:szCs w:val="24"/>
          <w:lang w:val="en-GB" w:eastAsia="zh-CN"/>
        </w:rPr>
        <w:t>NI</w:t>
      </w:r>
      <w:r w:rsidRPr="001B3B09">
        <w:rPr>
          <w:color w:val="000000"/>
          <w:szCs w:val="24"/>
          <w:lang w:val="en-GB" w:eastAsia="zh-CN"/>
        </w:rPr>
        <w:t>）</w:t>
      </w:r>
      <w:r w:rsidRPr="001B3B09">
        <w:rPr>
          <w:rFonts w:hint="eastAsia"/>
          <w:lang w:val="en-GB" w:eastAsia="zh-CN"/>
        </w:rPr>
        <w:t>代表干扰状态伯努利随机变量</w:t>
      </w:r>
      <w:r w:rsidRPr="008840BC">
        <w:rPr>
          <w:rFonts w:hint="eastAsia"/>
          <w:i/>
          <w:iCs/>
          <w:lang w:val="en-GB" w:eastAsia="zh-CN"/>
        </w:rPr>
        <w:t>X</w:t>
      </w:r>
      <w:r w:rsidRPr="001B3B09">
        <w:rPr>
          <w:rFonts w:hint="eastAsia"/>
          <w:lang w:val="en-GB" w:eastAsia="zh-CN"/>
        </w:rPr>
        <w:t>的两个值，那么可以得出：</w:t>
      </w:r>
    </w:p>
    <w:p w14:paraId="099B6A8B" w14:textId="77777777" w:rsidR="00BE1967" w:rsidRPr="00F3470F" w:rsidRDefault="00BE1967" w:rsidP="00BE1967">
      <w:pPr>
        <w:pStyle w:val="Equation"/>
        <w:rPr>
          <w:lang w:val="en-GB"/>
        </w:rPr>
      </w:pPr>
      <w:r w:rsidRPr="00F3470F">
        <w:rPr>
          <w:i/>
          <w:lang w:val="en-GB" w:eastAsia="zh-CN"/>
        </w:rPr>
        <w:tab/>
      </w:r>
      <w:r w:rsidRPr="00F3470F">
        <w:rPr>
          <w:i/>
          <w:lang w:val="en-GB" w:eastAsia="zh-CN"/>
        </w:rPr>
        <w:tab/>
      </w:r>
      <w:r w:rsidRPr="00F3470F">
        <w:rPr>
          <w:i/>
          <w:lang w:val="en-GB"/>
        </w:rPr>
        <w:t>P</w:t>
      </w:r>
      <w:r w:rsidRPr="00F3470F">
        <w:rPr>
          <w:lang w:val="en-GB"/>
        </w:rPr>
        <w:t>(</w:t>
      </w:r>
      <w:r w:rsidRPr="00F3470F">
        <w:rPr>
          <w:i/>
          <w:lang w:val="en-GB"/>
        </w:rPr>
        <w:t>X</w:t>
      </w:r>
      <w:r w:rsidRPr="00F3470F">
        <w:rPr>
          <w:lang w:val="en-GB"/>
        </w:rPr>
        <w:t>=</w:t>
      </w:r>
      <w:r w:rsidRPr="00F3470F">
        <w:rPr>
          <w:i/>
          <w:lang w:val="en-GB"/>
        </w:rPr>
        <w:t>I</w:t>
      </w:r>
      <w:r w:rsidRPr="00F3470F">
        <w:rPr>
          <w:lang w:val="en-GB"/>
        </w:rPr>
        <w:t xml:space="preserve">) = </w:t>
      </w:r>
      <w:proofErr w:type="spellStart"/>
      <w:r w:rsidRPr="00F3470F">
        <w:rPr>
          <w:i/>
          <w:color w:val="000000"/>
          <w:lang w:val="en-GB"/>
        </w:rPr>
        <w:t>p</w:t>
      </w:r>
      <w:r w:rsidRPr="00F3470F">
        <w:rPr>
          <w:i/>
          <w:color w:val="000000"/>
          <w:vertAlign w:val="subscript"/>
          <w:lang w:val="en-GB"/>
        </w:rPr>
        <w:t>I</w:t>
      </w:r>
      <w:proofErr w:type="spellEnd"/>
    </w:p>
    <w:p w14:paraId="2A5306AD" w14:textId="77777777" w:rsidR="00BE1967" w:rsidRPr="00F3470F" w:rsidRDefault="00BE1967" w:rsidP="00BE1967">
      <w:pPr>
        <w:pStyle w:val="Equation"/>
        <w:rPr>
          <w:lang w:val="en-GB"/>
        </w:rPr>
      </w:pPr>
      <w:r w:rsidRPr="00F3470F">
        <w:rPr>
          <w:i/>
          <w:lang w:val="en-GB"/>
        </w:rPr>
        <w:tab/>
      </w:r>
      <w:r w:rsidRPr="00F3470F">
        <w:rPr>
          <w:i/>
          <w:lang w:val="en-GB"/>
        </w:rPr>
        <w:tab/>
        <w:t>P</w:t>
      </w:r>
      <w:r w:rsidRPr="00F3470F">
        <w:rPr>
          <w:lang w:val="en-GB"/>
        </w:rPr>
        <w:t>(</w:t>
      </w:r>
      <w:r w:rsidRPr="00F3470F">
        <w:rPr>
          <w:i/>
          <w:lang w:val="en-GB"/>
        </w:rPr>
        <w:t>X</w:t>
      </w:r>
      <w:r w:rsidRPr="00F3470F">
        <w:rPr>
          <w:lang w:val="en-GB"/>
        </w:rPr>
        <w:t>=</w:t>
      </w:r>
      <w:r w:rsidRPr="00F3470F">
        <w:rPr>
          <w:i/>
          <w:lang w:val="en-GB"/>
        </w:rPr>
        <w:t>NI</w:t>
      </w:r>
      <w:r w:rsidRPr="00F3470F">
        <w:rPr>
          <w:lang w:val="en-GB"/>
        </w:rPr>
        <w:t>) = 1</w:t>
      </w:r>
      <w:r>
        <w:rPr>
          <w:lang w:val="en-GB"/>
        </w:rPr>
        <w:t xml:space="preserve"> − </w:t>
      </w:r>
      <w:proofErr w:type="spellStart"/>
      <w:r w:rsidRPr="00F3470F">
        <w:rPr>
          <w:i/>
          <w:color w:val="000000"/>
          <w:lang w:val="en-GB"/>
        </w:rPr>
        <w:t>p</w:t>
      </w:r>
      <w:r w:rsidRPr="00F3470F">
        <w:rPr>
          <w:i/>
          <w:color w:val="000000"/>
          <w:vertAlign w:val="subscript"/>
          <w:lang w:val="en-GB"/>
        </w:rPr>
        <w:t>I</w:t>
      </w:r>
      <w:proofErr w:type="spellEnd"/>
    </w:p>
    <w:p w14:paraId="48E8FDAE" w14:textId="77777777" w:rsidR="00594460" w:rsidRPr="001B3B09" w:rsidRDefault="00594460" w:rsidP="00594460">
      <w:pPr>
        <w:ind w:firstLineChars="200" w:firstLine="480"/>
        <w:rPr>
          <w:webHidden/>
          <w:lang w:val="en-GB" w:eastAsia="zh-CN"/>
        </w:rPr>
      </w:pPr>
      <w:r w:rsidRPr="001B3B09">
        <w:rPr>
          <w:webHidden/>
          <w:lang w:val="en-GB" w:eastAsia="zh-CN"/>
        </w:rPr>
        <w:t>式中：</w:t>
      </w:r>
    </w:p>
    <w:p w14:paraId="2D58D60D" w14:textId="14A0E0BC" w:rsidR="00594460" w:rsidRPr="001B3B09" w:rsidRDefault="00594460" w:rsidP="00594460">
      <w:pPr>
        <w:tabs>
          <w:tab w:val="clear" w:pos="794"/>
          <w:tab w:val="clear" w:pos="1191"/>
          <w:tab w:val="clear" w:pos="1588"/>
          <w:tab w:val="right" w:pos="1701"/>
        </w:tabs>
        <w:spacing w:before="80"/>
        <w:ind w:left="1985" w:hanging="1985"/>
        <w:rPr>
          <w:webHidden/>
          <w:lang w:val="en-US" w:eastAsia="zh-CN"/>
        </w:rPr>
      </w:pPr>
      <w:r w:rsidRPr="001B3B09">
        <w:rPr>
          <w:rFonts w:ascii="STKaiti" w:eastAsia="STKaiti" w:hAnsi="STKaiti"/>
          <w:webHidden/>
          <w:lang w:val="en-US" w:eastAsia="zh-CN"/>
        </w:rPr>
        <w:tab/>
      </w:r>
      <w:bookmarkStart w:id="45" w:name="lt_pId292"/>
      <w:r w:rsidRPr="008840BC">
        <w:rPr>
          <w:rFonts w:eastAsia="STKaiti"/>
          <w:i/>
          <w:iCs/>
          <w:webHidden/>
          <w:lang w:val="en-US" w:eastAsia="zh-CN"/>
        </w:rPr>
        <w:t>I</w:t>
      </w:r>
      <w:bookmarkEnd w:id="45"/>
      <w:r w:rsidR="005348B1" w:rsidRPr="001B3B09">
        <w:rPr>
          <w:rFonts w:hint="eastAsia"/>
          <w:lang w:val="en-GB" w:eastAsia="zh-CN"/>
        </w:rPr>
        <w:t>：</w:t>
      </w:r>
      <w:r w:rsidRPr="001B3B09">
        <w:rPr>
          <w:webHidden/>
          <w:lang w:val="en-US" w:eastAsia="zh-CN"/>
        </w:rPr>
        <w:tab/>
      </w:r>
      <w:bookmarkStart w:id="46" w:name="lt_pId293"/>
      <w:r w:rsidRPr="001B3B09">
        <w:rPr>
          <w:rFonts w:hint="eastAsia"/>
          <w:webHidden/>
          <w:lang w:val="en-US" w:eastAsia="zh-CN"/>
        </w:rPr>
        <w:t>干扰</w:t>
      </w:r>
      <w:bookmarkEnd w:id="46"/>
    </w:p>
    <w:p w14:paraId="44188265" w14:textId="0952C0A4" w:rsidR="00594460" w:rsidRPr="001B3B09" w:rsidRDefault="00594460" w:rsidP="00594460">
      <w:pPr>
        <w:tabs>
          <w:tab w:val="clear" w:pos="794"/>
          <w:tab w:val="clear" w:pos="1191"/>
          <w:tab w:val="clear" w:pos="1588"/>
          <w:tab w:val="right" w:pos="1701"/>
        </w:tabs>
        <w:spacing w:before="80"/>
        <w:ind w:left="1985" w:hanging="1985"/>
        <w:rPr>
          <w:webHidden/>
          <w:lang w:val="en-US" w:eastAsia="zh-CN"/>
        </w:rPr>
      </w:pPr>
      <w:r w:rsidRPr="001B3B09">
        <w:rPr>
          <w:rFonts w:ascii="STKaiti" w:eastAsia="STKaiti" w:hAnsi="STKaiti"/>
          <w:webHidden/>
          <w:lang w:val="en-US" w:eastAsia="zh-CN"/>
        </w:rPr>
        <w:tab/>
      </w:r>
      <w:bookmarkStart w:id="47" w:name="lt_pId294"/>
      <w:r w:rsidRPr="008840BC">
        <w:rPr>
          <w:rFonts w:eastAsia="STKaiti"/>
          <w:i/>
          <w:iCs/>
          <w:webHidden/>
          <w:lang w:val="en-US" w:eastAsia="zh-CN"/>
        </w:rPr>
        <w:t>NI</w:t>
      </w:r>
      <w:bookmarkEnd w:id="47"/>
      <w:r w:rsidR="005348B1" w:rsidRPr="001B3B09">
        <w:rPr>
          <w:rFonts w:hint="eastAsia"/>
          <w:lang w:val="en-GB" w:eastAsia="zh-CN"/>
        </w:rPr>
        <w:t>：</w:t>
      </w:r>
      <w:r w:rsidRPr="001B3B09">
        <w:rPr>
          <w:webHidden/>
          <w:lang w:val="en-US" w:eastAsia="zh-CN"/>
        </w:rPr>
        <w:tab/>
      </w:r>
      <w:bookmarkStart w:id="48" w:name="lt_pId295"/>
      <w:r w:rsidRPr="001B3B09">
        <w:rPr>
          <w:rFonts w:hint="eastAsia"/>
          <w:webHidden/>
          <w:lang w:val="en-US" w:eastAsia="zh-CN"/>
        </w:rPr>
        <w:t>无干扰。</w:t>
      </w:r>
      <w:bookmarkEnd w:id="48"/>
    </w:p>
    <w:p w14:paraId="7B4F3614" w14:textId="77777777" w:rsidR="00594460" w:rsidRPr="001B3B09" w:rsidRDefault="00594460" w:rsidP="009639E8">
      <w:pPr>
        <w:keepNext/>
        <w:ind w:firstLineChars="200" w:firstLine="480"/>
        <w:rPr>
          <w:lang w:val="en-GB" w:eastAsia="zh-CN"/>
        </w:rPr>
      </w:pPr>
      <w:r w:rsidRPr="001B3B09">
        <w:rPr>
          <w:rFonts w:hint="eastAsia"/>
          <w:lang w:val="en-GB" w:eastAsia="zh-CN"/>
        </w:rPr>
        <w:lastRenderedPageBreak/>
        <w:t>现在让我们把一小时的</w:t>
      </w:r>
      <w:r w:rsidRPr="00A521FF">
        <w:rPr>
          <w:rFonts w:ascii="Calibri" w:eastAsia="STKaiti" w:hAnsi="Calibri" w:hint="eastAsia"/>
          <w:lang w:val="en-GB" w:eastAsia="zh-CN"/>
        </w:rPr>
        <w:t>时间窗口</w:t>
      </w:r>
      <w:r w:rsidRPr="001B3B09">
        <w:rPr>
          <w:rFonts w:hint="eastAsia"/>
          <w:lang w:val="en-GB" w:eastAsia="zh-CN"/>
        </w:rPr>
        <w:t>分成“</w:t>
      </w:r>
      <w:r w:rsidRPr="008840BC">
        <w:rPr>
          <w:rFonts w:eastAsia="STKaiti"/>
          <w:i/>
          <w:iCs/>
          <w:lang w:val="en-GB" w:eastAsia="zh-CN"/>
        </w:rPr>
        <w:t>n</w:t>
      </w:r>
      <w:r w:rsidRPr="001B3B09">
        <w:rPr>
          <w:rFonts w:hint="eastAsia"/>
          <w:lang w:val="en-GB" w:eastAsia="zh-CN"/>
        </w:rPr>
        <w:t>”</w:t>
      </w:r>
      <w:proofErr w:type="gramStart"/>
      <w:r w:rsidRPr="001B3B09">
        <w:rPr>
          <w:rFonts w:hint="eastAsia"/>
          <w:lang w:val="en-GB" w:eastAsia="zh-CN"/>
        </w:rPr>
        <w:t>个</w:t>
      </w:r>
      <w:proofErr w:type="gramEnd"/>
      <w:r w:rsidRPr="001B3B09">
        <w:rPr>
          <w:rFonts w:hint="eastAsia"/>
          <w:lang w:val="en-GB" w:eastAsia="zh-CN"/>
        </w:rPr>
        <w:t>时间间隔。如果适当选择</w:t>
      </w:r>
      <w:r w:rsidRPr="008840BC">
        <w:rPr>
          <w:rFonts w:eastAsia="STKaiti"/>
          <w:i/>
          <w:iCs/>
          <w:lang w:val="en-GB" w:eastAsia="zh-CN"/>
        </w:rPr>
        <w:t>n</w:t>
      </w:r>
      <w:r w:rsidRPr="001B3B09">
        <w:rPr>
          <w:rFonts w:hint="eastAsia"/>
          <w:lang w:val="en-GB" w:eastAsia="zh-CN"/>
        </w:rPr>
        <w:t>值，则可将每个时间间隔视为伯努利试验（随机试验），结果为“</w:t>
      </w:r>
      <w:r w:rsidRPr="008840BC">
        <w:rPr>
          <w:rFonts w:eastAsia="STKaiti"/>
          <w:i/>
          <w:iCs/>
          <w:lang w:val="en-GB" w:eastAsia="zh-CN"/>
        </w:rPr>
        <w:t>I</w:t>
      </w:r>
      <w:r w:rsidRPr="001B3B09">
        <w:rPr>
          <w:rFonts w:hint="eastAsia"/>
          <w:lang w:val="en-GB" w:eastAsia="zh-CN"/>
        </w:rPr>
        <w:t>”和“</w:t>
      </w:r>
      <w:r w:rsidRPr="008840BC">
        <w:rPr>
          <w:rFonts w:eastAsia="STKaiti"/>
          <w:i/>
          <w:iCs/>
          <w:lang w:val="en-GB" w:eastAsia="zh-CN"/>
        </w:rPr>
        <w:t>NI</w:t>
      </w:r>
      <w:r w:rsidRPr="001B3B09">
        <w:rPr>
          <w:rFonts w:hint="eastAsia"/>
          <w:lang w:val="en-GB" w:eastAsia="zh-CN"/>
        </w:rPr>
        <w:t>”</w:t>
      </w:r>
      <w:r w:rsidRPr="001B3B09">
        <w:rPr>
          <w:rFonts w:hint="eastAsia"/>
          <w:lang w:val="en-GB" w:eastAsia="zh-CN"/>
        </w:rPr>
        <w:t>[7]</w:t>
      </w:r>
      <w:r w:rsidRPr="001B3B09">
        <w:rPr>
          <w:rFonts w:hint="eastAsia"/>
          <w:lang w:val="en-GB" w:eastAsia="zh-CN"/>
        </w:rPr>
        <w:t>。这些结果称为“干扰事件”。在一小时的</w:t>
      </w:r>
      <w:r w:rsidRPr="009639E8">
        <w:rPr>
          <w:rFonts w:ascii="Calibri" w:eastAsia="STKaiti" w:hAnsi="Calibri" w:hint="eastAsia"/>
          <w:lang w:val="en-GB" w:eastAsia="zh-CN"/>
        </w:rPr>
        <w:t>时间窗口</w:t>
      </w:r>
      <w:r w:rsidRPr="001B3B09">
        <w:rPr>
          <w:rFonts w:hint="eastAsia"/>
          <w:lang w:val="en-GB" w:eastAsia="zh-CN"/>
        </w:rPr>
        <w:t>内，可认为发生了“</w:t>
      </w:r>
      <w:r w:rsidRPr="008840BC">
        <w:rPr>
          <w:rFonts w:eastAsia="STKaiti"/>
          <w:i/>
          <w:iCs/>
          <w:lang w:val="en-GB" w:eastAsia="zh-CN"/>
        </w:rPr>
        <w:t>n</w:t>
      </w:r>
      <w:r w:rsidRPr="001B3B09">
        <w:rPr>
          <w:rFonts w:hint="eastAsia"/>
          <w:lang w:val="en-GB" w:eastAsia="zh-CN"/>
        </w:rPr>
        <w:t>”次重复的伯努利试验，这里显然假设每次试验都是独立的，那么</w:t>
      </w:r>
      <w:r w:rsidRPr="001B3B09">
        <w:rPr>
          <w:rFonts w:hint="eastAsia"/>
          <w:lang w:val="en-GB" w:eastAsia="zh-CN"/>
        </w:rPr>
        <w:t>DTTB</w:t>
      </w:r>
      <w:r w:rsidRPr="001B3B09">
        <w:rPr>
          <w:rFonts w:hint="eastAsia"/>
          <w:lang w:val="en-GB" w:eastAsia="zh-CN"/>
        </w:rPr>
        <w:t>接收机在时间窗口内受到</w:t>
      </w:r>
      <w:r w:rsidRPr="008840BC">
        <w:rPr>
          <w:rFonts w:eastAsia="STKaiti"/>
          <w:i/>
          <w:iCs/>
          <w:lang w:val="en-GB" w:eastAsia="zh-CN"/>
        </w:rPr>
        <w:t>k</w:t>
      </w:r>
      <w:r w:rsidRPr="001B3B09">
        <w:rPr>
          <w:rFonts w:hint="eastAsia"/>
          <w:lang w:val="en-GB" w:eastAsia="zh-CN"/>
        </w:rPr>
        <w:t>次干扰事件影响的概率表示如下：</w:t>
      </w:r>
    </w:p>
    <w:p w14:paraId="28DA91DB" w14:textId="2661CB06" w:rsidR="00594460" w:rsidRPr="001B3B09" w:rsidRDefault="00594460" w:rsidP="00594460">
      <w:pPr>
        <w:tabs>
          <w:tab w:val="clear" w:pos="1191"/>
          <w:tab w:val="clear" w:pos="1588"/>
          <w:tab w:val="clear" w:pos="1985"/>
          <w:tab w:val="center" w:pos="4820"/>
          <w:tab w:val="right" w:pos="9639"/>
        </w:tabs>
        <w:rPr>
          <w:lang w:val="en-GB"/>
        </w:rPr>
      </w:pPr>
      <w:r w:rsidRPr="001B3B09">
        <w:rPr>
          <w:lang w:val="en-GB" w:eastAsia="zh-CN"/>
        </w:rPr>
        <w:tab/>
      </w:r>
      <w:r w:rsidRPr="001B3B09">
        <w:rPr>
          <w:lang w:val="en-GB" w:eastAsia="zh-CN"/>
        </w:rPr>
        <w:tab/>
      </w:r>
      <m:oMath>
        <m:r>
          <w:rPr>
            <w:rFonts w:ascii="Cambria Math" w:hAnsi="Cambria Math"/>
          </w:rPr>
          <m:t>P</m:t>
        </m:r>
        <m:d>
          <m:dPr>
            <m:ctrlPr>
              <w:rPr>
                <w:rFonts w:ascii="Cambria Math" w:hAnsi="Cambria Math"/>
              </w:rPr>
            </m:ctrlPr>
          </m:dPr>
          <m:e>
            <m:r>
              <w:rPr>
                <w:rFonts w:ascii="Cambria Math" w:hAnsi="Cambria Math"/>
              </w:rPr>
              <m:t>X</m:t>
            </m:r>
            <m:r>
              <m:rPr>
                <m:sty m:val="p"/>
              </m:rPr>
              <w:rPr>
                <w:rFonts w:ascii="Cambria Math" w:hAnsi="Cambria Math"/>
                <w:lang w:val="en-GB"/>
              </w:rPr>
              <m:t>=</m:t>
            </m:r>
            <m:r>
              <w:rPr>
                <w:rFonts w:ascii="Cambria Math" w:hAnsi="Cambria Math"/>
              </w:rPr>
              <m:t>k</m:t>
            </m:r>
          </m:e>
        </m:d>
        <m:r>
          <m:rPr>
            <m:sty m:val="p"/>
          </m:rPr>
          <w:rPr>
            <w:rFonts w:ascii="Cambria Math" w:hAnsi="Cambria Math"/>
            <w:lang w:val="en-GB"/>
          </w:rPr>
          <m:t>=</m:t>
        </m:r>
        <m:d>
          <m:dPr>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n</m:t>
                  </m:r>
                </m:e>
              </m:mr>
              <m:mr>
                <m:e>
                  <m:r>
                    <w:rPr>
                      <w:rFonts w:ascii="Cambria Math" w:hAnsi="Cambria Math"/>
                    </w:rPr>
                    <m:t>k</m:t>
                  </m:r>
                </m:e>
              </m:mr>
            </m:m>
          </m:e>
        </m:d>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k</m:t>
            </m:r>
          </m:sup>
        </m:sSubSup>
        <m:sSup>
          <m:sSupPr>
            <m:ctrlPr>
              <w:rPr>
                <w:rFonts w:ascii="Cambria Math" w:hAnsi="Cambria Math"/>
              </w:rPr>
            </m:ctrlPr>
          </m:sSupPr>
          <m:e>
            <m:d>
              <m:dPr>
                <m:ctrlPr>
                  <w:rPr>
                    <w:rFonts w:ascii="Cambria Math" w:hAnsi="Cambria Math"/>
                  </w:rPr>
                </m:ctrlPr>
              </m:dPr>
              <m:e>
                <m:r>
                  <m:rPr>
                    <m:sty m:val="p"/>
                  </m:rPr>
                  <w:rPr>
                    <w:rFonts w:ascii="Cambria Math" w:hAnsi="Cambria Math"/>
                    <w:lang w:val="en-GB"/>
                  </w:rPr>
                  <m:t>1-</m:t>
                </m:r>
                <m:sSub>
                  <m:sSubPr>
                    <m:ctrlPr>
                      <w:rPr>
                        <w:rFonts w:ascii="Cambria Math" w:hAnsi="Cambria Math"/>
                      </w:rPr>
                    </m:ctrlPr>
                  </m:sSubPr>
                  <m:e>
                    <m:r>
                      <w:rPr>
                        <w:rFonts w:ascii="Cambria Math" w:hAnsi="Cambria Math"/>
                      </w:rPr>
                      <m:t>p</m:t>
                    </m:r>
                  </m:e>
                  <m:sub>
                    <m:r>
                      <w:rPr>
                        <w:rFonts w:ascii="Cambria Math" w:hAnsi="Cambria Math"/>
                      </w:rPr>
                      <m:t>I</m:t>
                    </m:r>
                  </m:sub>
                </m:sSub>
              </m:e>
            </m:d>
          </m:e>
          <m:sup>
            <m:r>
              <w:rPr>
                <w:rFonts w:ascii="Cambria Math" w:hAnsi="Cambria Math"/>
              </w:rPr>
              <m:t>n</m:t>
            </m:r>
            <m:r>
              <m:rPr>
                <m:sty m:val="p"/>
              </m:rPr>
              <w:rPr>
                <w:rFonts w:ascii="Cambria Math" w:hAnsi="Cambria Math"/>
                <w:lang w:val="en-GB"/>
              </w:rPr>
              <m:t>-</m:t>
            </m:r>
            <m:r>
              <w:rPr>
                <w:rFonts w:ascii="Cambria Math" w:hAnsi="Cambria Math"/>
              </w:rPr>
              <m:t>k</m:t>
            </m:r>
          </m:sup>
        </m:sSup>
      </m:oMath>
      <w:r w:rsidRPr="001B3B09">
        <w:rPr>
          <w:lang w:val="en-GB"/>
        </w:rPr>
        <w:tab/>
      </w:r>
      <w:r w:rsidR="00597E0B" w:rsidRPr="00597E0B">
        <w:rPr>
          <w:lang w:val="en-GB"/>
        </w:rPr>
        <w:t>(8)</w:t>
      </w:r>
    </w:p>
    <w:p w14:paraId="641A4A4F" w14:textId="77777777" w:rsidR="00594460" w:rsidRPr="001B3B09" w:rsidRDefault="00594460" w:rsidP="00594460">
      <w:pPr>
        <w:ind w:firstLineChars="200" w:firstLine="480"/>
        <w:rPr>
          <w:lang w:val="en-GB" w:eastAsia="zh-CN"/>
        </w:rPr>
      </w:pPr>
      <w:r w:rsidRPr="001B3B09">
        <w:rPr>
          <w:lang w:val="en-GB" w:eastAsia="zh-CN"/>
        </w:rPr>
        <w:t>式中：</w:t>
      </w:r>
    </w:p>
    <w:p w14:paraId="5FA1AB0A" w14:textId="0874719F" w:rsidR="00594460" w:rsidRPr="001B3B09" w:rsidRDefault="00594460" w:rsidP="00594460">
      <w:pPr>
        <w:tabs>
          <w:tab w:val="clear" w:pos="794"/>
          <w:tab w:val="clear" w:pos="1191"/>
          <w:tab w:val="clear" w:pos="1588"/>
          <w:tab w:val="right" w:pos="1701"/>
        </w:tabs>
        <w:spacing w:before="80"/>
        <w:ind w:left="1985" w:hanging="1985"/>
        <w:rPr>
          <w:lang w:val="en-US" w:eastAsia="zh-CN"/>
        </w:rPr>
      </w:pPr>
      <w:r w:rsidRPr="001B3B09">
        <w:rPr>
          <w:rFonts w:ascii="STKaiti" w:eastAsia="STKaiti" w:hAnsi="STKaiti"/>
          <w:lang w:val="en-US" w:eastAsia="zh-CN"/>
        </w:rPr>
        <w:tab/>
      </w:r>
      <w:bookmarkStart w:id="49" w:name="lt_pId302"/>
      <w:proofErr w:type="spellStart"/>
      <w:r w:rsidRPr="008840BC">
        <w:rPr>
          <w:rFonts w:eastAsia="STKaiti"/>
          <w:i/>
          <w:iCs/>
          <w:lang w:val="en-US" w:eastAsia="zh-CN"/>
        </w:rPr>
        <w:t>p</w:t>
      </w:r>
      <w:r w:rsidRPr="008840BC">
        <w:rPr>
          <w:rFonts w:eastAsia="STKaiti"/>
          <w:i/>
          <w:iCs/>
          <w:vertAlign w:val="subscript"/>
          <w:lang w:val="en-US" w:eastAsia="zh-CN"/>
        </w:rPr>
        <w:t>I</w:t>
      </w:r>
      <w:bookmarkEnd w:id="49"/>
      <w:proofErr w:type="spellEnd"/>
      <w:r w:rsidR="00A97051" w:rsidRPr="001B3B09">
        <w:rPr>
          <w:lang w:val="en-GB" w:eastAsia="zh-CN"/>
        </w:rPr>
        <w:t>：</w:t>
      </w:r>
      <w:r w:rsidRPr="001B3B09">
        <w:rPr>
          <w:rFonts w:ascii="STKaiti" w:eastAsia="STKaiti" w:hAnsi="STKaiti"/>
          <w:vertAlign w:val="subscript"/>
          <w:lang w:val="en-US" w:eastAsia="zh-CN"/>
        </w:rPr>
        <w:tab/>
      </w:r>
      <w:proofErr w:type="gramStart"/>
      <w:r w:rsidRPr="001B3B09">
        <w:rPr>
          <w:lang w:val="en-US" w:eastAsia="zh-CN"/>
        </w:rPr>
        <w:t>等式</w:t>
      </w:r>
      <w:r w:rsidR="009B3EC4">
        <w:rPr>
          <w:lang w:eastAsia="zh-CN"/>
        </w:rPr>
        <w:t>(</w:t>
      </w:r>
      <w:proofErr w:type="gramEnd"/>
      <w:r w:rsidR="009B3EC4">
        <w:rPr>
          <w:lang w:eastAsia="zh-CN"/>
        </w:rPr>
        <w:t>1)</w:t>
      </w:r>
      <w:r w:rsidR="009B3EC4">
        <w:rPr>
          <w:rFonts w:hint="eastAsia"/>
          <w:lang w:eastAsia="zh-CN"/>
        </w:rPr>
        <w:t>和</w:t>
      </w:r>
      <w:r w:rsidR="009B3EC4" w:rsidRPr="009B3EC4">
        <w:rPr>
          <w:lang w:eastAsia="zh-CN"/>
        </w:rPr>
        <w:t>(2)</w:t>
      </w:r>
      <w:r w:rsidRPr="001B3B09">
        <w:rPr>
          <w:lang w:val="en-US" w:eastAsia="zh-CN"/>
        </w:rPr>
        <w:t>所述蒙特卡洛</w:t>
      </w:r>
      <w:r w:rsidRPr="001B3B09">
        <w:rPr>
          <w:rFonts w:hint="eastAsia"/>
          <w:lang w:val="en-US" w:eastAsia="zh-CN"/>
        </w:rPr>
        <w:t>仿真</w:t>
      </w:r>
      <w:r w:rsidRPr="001B3B09">
        <w:rPr>
          <w:lang w:val="en-US" w:eastAsia="zh-CN"/>
        </w:rPr>
        <w:t>计算</w:t>
      </w:r>
      <w:r w:rsidRPr="001B3B09">
        <w:rPr>
          <w:rFonts w:hint="eastAsia"/>
          <w:lang w:val="en-US" w:eastAsia="zh-CN"/>
        </w:rPr>
        <w:t>得出</w:t>
      </w:r>
      <w:r w:rsidRPr="001B3B09">
        <w:rPr>
          <w:lang w:val="en-US" w:eastAsia="zh-CN"/>
        </w:rPr>
        <w:t>的干扰概率</w:t>
      </w:r>
    </w:p>
    <w:p w14:paraId="582B7F84" w14:textId="03B36819" w:rsidR="00594460" w:rsidRPr="001B3B09" w:rsidRDefault="00594460" w:rsidP="00594460">
      <w:pPr>
        <w:tabs>
          <w:tab w:val="clear" w:pos="794"/>
          <w:tab w:val="clear" w:pos="1191"/>
          <w:tab w:val="clear" w:pos="1588"/>
          <w:tab w:val="right" w:pos="1701"/>
        </w:tabs>
        <w:spacing w:before="80"/>
        <w:ind w:left="1985" w:hanging="1985"/>
        <w:rPr>
          <w:lang w:val="en-US" w:eastAsia="zh-CN"/>
        </w:rPr>
      </w:pPr>
      <w:r w:rsidRPr="001B3B09">
        <w:rPr>
          <w:rFonts w:ascii="STKaiti" w:eastAsia="STKaiti" w:hAnsi="STKaiti"/>
          <w:lang w:val="en-US" w:eastAsia="zh-CN"/>
        </w:rPr>
        <w:tab/>
      </w:r>
      <w:bookmarkStart w:id="50" w:name="lt_pId304"/>
      <w:r w:rsidRPr="008840BC">
        <w:rPr>
          <w:rFonts w:eastAsia="STKaiti"/>
          <w:i/>
          <w:iCs/>
          <w:lang w:val="en-US" w:eastAsia="zh-CN"/>
        </w:rPr>
        <w:t>n</w:t>
      </w:r>
      <w:bookmarkEnd w:id="50"/>
      <w:r w:rsidR="00A97051" w:rsidRPr="001B3B09">
        <w:rPr>
          <w:lang w:val="en-GB" w:eastAsia="zh-CN"/>
        </w:rPr>
        <w:t>：</w:t>
      </w:r>
      <w:r w:rsidRPr="001B3B09">
        <w:rPr>
          <w:lang w:val="en-US" w:eastAsia="zh-CN"/>
        </w:rPr>
        <w:tab/>
      </w:r>
      <w:r w:rsidRPr="001B3B09">
        <w:rPr>
          <w:rFonts w:hint="eastAsia"/>
          <w:lang w:val="en-US" w:eastAsia="zh-CN"/>
        </w:rPr>
        <w:t>独立试验的数量</w:t>
      </w:r>
    </w:p>
    <w:p w14:paraId="17C7BF7A" w14:textId="4A86F587" w:rsidR="00594460" w:rsidRPr="001B3B09" w:rsidRDefault="00594460" w:rsidP="00594460">
      <w:pPr>
        <w:tabs>
          <w:tab w:val="clear" w:pos="794"/>
          <w:tab w:val="clear" w:pos="1191"/>
          <w:tab w:val="clear" w:pos="1588"/>
          <w:tab w:val="right" w:pos="1701"/>
        </w:tabs>
        <w:spacing w:before="80"/>
        <w:ind w:left="1985" w:hanging="1985"/>
        <w:rPr>
          <w:lang w:val="en-US" w:eastAsia="zh-CN"/>
        </w:rPr>
      </w:pPr>
      <w:r w:rsidRPr="001B3B09">
        <w:rPr>
          <w:rFonts w:ascii="STKaiti" w:eastAsia="STKaiti" w:hAnsi="STKaiti"/>
          <w:lang w:val="en-US" w:eastAsia="zh-CN"/>
        </w:rPr>
        <w:tab/>
      </w:r>
      <w:bookmarkStart w:id="51" w:name="lt_pId306"/>
      <w:r w:rsidRPr="008840BC">
        <w:rPr>
          <w:rFonts w:eastAsia="STKaiti"/>
          <w:i/>
          <w:iCs/>
          <w:lang w:val="en-US" w:eastAsia="zh-CN"/>
        </w:rPr>
        <w:t>k</w:t>
      </w:r>
      <w:r w:rsidR="00A97051" w:rsidRPr="001B3B09">
        <w:rPr>
          <w:lang w:val="en-GB" w:eastAsia="zh-CN"/>
        </w:rPr>
        <w:t>：</w:t>
      </w:r>
      <w:bookmarkEnd w:id="51"/>
      <w:r w:rsidRPr="001B3B09">
        <w:rPr>
          <w:lang w:val="en-US" w:eastAsia="zh-CN"/>
        </w:rPr>
        <w:tab/>
      </w:r>
      <w:r w:rsidRPr="001B3B09">
        <w:rPr>
          <w:rFonts w:hint="eastAsia"/>
          <w:lang w:val="en-US" w:eastAsia="zh-CN"/>
        </w:rPr>
        <w:t>导致产生干扰事件的试验次数。</w:t>
      </w:r>
    </w:p>
    <w:p w14:paraId="65095A99" w14:textId="45238B99" w:rsidR="00594460" w:rsidRPr="001B3B09" w:rsidRDefault="00594460" w:rsidP="00594460">
      <w:pPr>
        <w:ind w:firstLineChars="200" w:firstLine="480"/>
        <w:rPr>
          <w:lang w:val="en-US" w:eastAsia="zh-CN"/>
        </w:rPr>
      </w:pPr>
      <w:r w:rsidRPr="001B3B09">
        <w:rPr>
          <w:rFonts w:hint="eastAsia"/>
          <w:lang w:val="en-US" w:eastAsia="zh-CN"/>
        </w:rPr>
        <w:t>DTTB</w:t>
      </w:r>
      <w:proofErr w:type="gramStart"/>
      <w:r w:rsidR="00943D4B">
        <w:rPr>
          <w:rFonts w:hint="eastAsia"/>
          <w:lang w:val="en-US" w:eastAsia="zh-CN"/>
        </w:rPr>
        <w:t>接收机不受任何干扰事件影响的概率通过在公式</w:t>
      </w:r>
      <w:r w:rsidR="00943D4B">
        <w:rPr>
          <w:lang w:val="en-GB" w:eastAsia="zh-CN"/>
        </w:rPr>
        <w:t>(</w:t>
      </w:r>
      <w:proofErr w:type="gramEnd"/>
      <w:r w:rsidR="00943D4B">
        <w:rPr>
          <w:lang w:val="en-GB" w:eastAsia="zh-CN"/>
        </w:rPr>
        <w:t>8)</w:t>
      </w:r>
      <w:r w:rsidRPr="001B3B09">
        <w:rPr>
          <w:rFonts w:hint="eastAsia"/>
          <w:lang w:val="en-US" w:eastAsia="zh-CN"/>
        </w:rPr>
        <w:t>中设置</w:t>
      </w:r>
      <w:r w:rsidRPr="00A521FF">
        <w:rPr>
          <w:rFonts w:hint="eastAsia"/>
          <w:i/>
          <w:lang w:val="en-US" w:eastAsia="zh-CN"/>
        </w:rPr>
        <w:t>k</w:t>
      </w:r>
      <w:r w:rsidRPr="001B3B09">
        <w:rPr>
          <w:rFonts w:hint="eastAsia"/>
          <w:lang w:val="en-US" w:eastAsia="zh-CN"/>
        </w:rPr>
        <w:t xml:space="preserve"> = 0</w:t>
      </w:r>
      <w:r w:rsidRPr="001B3B09">
        <w:rPr>
          <w:rFonts w:hint="eastAsia"/>
          <w:lang w:val="en-US" w:eastAsia="zh-CN"/>
        </w:rPr>
        <w:t>给出：</w:t>
      </w:r>
    </w:p>
    <w:p w14:paraId="32E59106" w14:textId="77777777" w:rsidR="00594460" w:rsidRPr="001B3B09" w:rsidRDefault="00594460" w:rsidP="00594460">
      <w:pPr>
        <w:tabs>
          <w:tab w:val="clear" w:pos="1191"/>
          <w:tab w:val="clear" w:pos="1588"/>
          <w:tab w:val="clear" w:pos="1985"/>
          <w:tab w:val="center" w:pos="4820"/>
          <w:tab w:val="right" w:pos="9639"/>
        </w:tabs>
      </w:pPr>
      <w:r w:rsidRPr="001B3B09">
        <w:rPr>
          <w:lang w:val="en-GB" w:eastAsia="zh-CN"/>
        </w:rPr>
        <w:tab/>
      </w:r>
      <w:r w:rsidRPr="001B3B09">
        <w:rPr>
          <w:lang w:val="en-GB" w:eastAsia="zh-CN"/>
        </w:rPr>
        <w:tab/>
      </w:r>
      <m:oMath>
        <m:r>
          <w:rPr>
            <w:rFonts w:ascii="Cambria Math" w:hAnsi="Cambria Math"/>
          </w:rPr>
          <m:t>P</m:t>
        </m:r>
        <m:d>
          <m:dPr>
            <m:ctrlPr>
              <w:rPr>
                <w:rFonts w:ascii="Cambria Math" w:hAnsi="Cambria Math"/>
              </w:rPr>
            </m:ctrlPr>
          </m:dPr>
          <m:e>
            <m:r>
              <w:rPr>
                <w:rFonts w:ascii="Cambria Math" w:hAnsi="Cambria Math"/>
              </w:rPr>
              <m:t>X</m:t>
            </m:r>
            <m:r>
              <m:rPr>
                <m:sty m:val="p"/>
              </m:rPr>
              <w:rPr>
                <w:rFonts w:ascii="Cambria Math" w:hAnsi="Cambria Math"/>
              </w:rPr>
              <m:t>=0</m:t>
            </m:r>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p</m:t>
                    </m:r>
                  </m:e>
                  <m:sub>
                    <m:r>
                      <w:rPr>
                        <w:rFonts w:ascii="Cambria Math" w:hAnsi="Cambria Math"/>
                      </w:rPr>
                      <m:t>I</m:t>
                    </m:r>
                  </m:sub>
                </m:sSub>
              </m:e>
            </m:d>
          </m:e>
          <m:sup>
            <m:r>
              <w:rPr>
                <w:rFonts w:ascii="Cambria Math" w:hAnsi="Cambria Math"/>
              </w:rPr>
              <m:t>n</m:t>
            </m:r>
          </m:sup>
        </m:sSup>
      </m:oMath>
    </w:p>
    <w:p w14:paraId="2BF96D2C" w14:textId="77777777" w:rsidR="00594460" w:rsidRPr="001B3B09" w:rsidRDefault="00594460" w:rsidP="00594460">
      <w:pPr>
        <w:ind w:firstLineChars="200" w:firstLine="480"/>
        <w:rPr>
          <w:lang w:val="en-US" w:eastAsia="zh-CN"/>
        </w:rPr>
      </w:pPr>
      <w:r w:rsidRPr="001B3B09">
        <w:rPr>
          <w:rFonts w:hint="eastAsia"/>
          <w:lang w:val="en-US" w:eastAsia="zh-CN"/>
        </w:rPr>
        <w:t>最后，</w:t>
      </w:r>
      <w:r w:rsidRPr="001B3B09">
        <w:rPr>
          <w:rFonts w:hint="eastAsia"/>
          <w:lang w:val="en-US" w:eastAsia="zh-CN"/>
        </w:rPr>
        <w:t>DTTB</w:t>
      </w:r>
      <w:r w:rsidRPr="001B3B09">
        <w:rPr>
          <w:rFonts w:hint="eastAsia"/>
          <w:lang w:val="en-US" w:eastAsia="zh-CN"/>
        </w:rPr>
        <w:t>接收机遭受至少一个干扰事件影响的概率可以由下式计算：</w:t>
      </w:r>
    </w:p>
    <w:p w14:paraId="1ADDEA3B" w14:textId="77777777" w:rsidR="00594460" w:rsidRPr="001B3B09" w:rsidRDefault="00594460" w:rsidP="00594460">
      <w:pPr>
        <w:tabs>
          <w:tab w:val="clear" w:pos="1191"/>
          <w:tab w:val="clear" w:pos="1588"/>
          <w:tab w:val="clear" w:pos="1985"/>
          <w:tab w:val="center" w:pos="4820"/>
          <w:tab w:val="right" w:pos="9639"/>
        </w:tabs>
      </w:pPr>
      <w:r w:rsidRPr="001B3B09">
        <w:rPr>
          <w:lang w:eastAsia="zh-CN"/>
        </w:rPr>
        <w:tab/>
      </w:r>
      <w:r w:rsidRPr="001B3B09">
        <w:rPr>
          <w:lang w:eastAsia="zh-CN"/>
        </w:rPr>
        <w:tab/>
      </w:r>
      <m:oMath>
        <m:r>
          <w:rPr>
            <w:rFonts w:ascii="Cambria Math" w:hAnsi="Cambria Math"/>
          </w:rPr>
          <m:t>P</m:t>
        </m:r>
        <m:d>
          <m:dPr>
            <m:ctrlPr>
              <w:rPr>
                <w:rFonts w:ascii="Cambria Math" w:hAnsi="Cambria Math"/>
              </w:rPr>
            </m:ctrlPr>
          </m:dPr>
          <m:e>
            <m:r>
              <w:rPr>
                <w:rFonts w:ascii="Cambria Math" w:hAnsi="Cambria Math"/>
              </w:rPr>
              <m:t>X</m:t>
            </m:r>
            <m:r>
              <m:rPr>
                <m:sty m:val="p"/>
              </m:rPr>
              <w:rPr>
                <w:rFonts w:ascii="Cambria Math" w:hAnsi="Cambria Math"/>
              </w:rPr>
              <m:t>&gt;0</m:t>
            </m:r>
          </m:e>
        </m:d>
        <m:r>
          <m:rPr>
            <m:sty m:val="p"/>
          </m:rPr>
          <w:rPr>
            <w:rFonts w:ascii="Cambria Math" w:hAnsi="Cambria Math"/>
          </w:rPr>
          <m:t>=</m:t>
        </m:r>
        <m:sSup>
          <m:sSupPr>
            <m:ctrlPr>
              <w:rPr>
                <w:rFonts w:ascii="Cambria Math" w:hAnsi="Cambria Math"/>
              </w:rPr>
            </m:ctrlPr>
          </m:sSupPr>
          <m:e>
            <m:r>
              <m:rPr>
                <m:sty m:val="p"/>
              </m:rPr>
              <w:rPr>
                <w:rFonts w:ascii="Cambria Math" w:hAnsi="Cambria Math"/>
              </w:rPr>
              <m:t>1-</m:t>
            </m:r>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p</m:t>
                    </m:r>
                  </m:e>
                  <m:sub>
                    <m:r>
                      <w:rPr>
                        <w:rFonts w:ascii="Cambria Math" w:hAnsi="Cambria Math"/>
                      </w:rPr>
                      <m:t>I</m:t>
                    </m:r>
                  </m:sub>
                </m:sSub>
              </m:e>
            </m:d>
          </m:e>
          <m:sup>
            <m:r>
              <w:rPr>
                <w:rFonts w:ascii="Cambria Math" w:hAnsi="Cambria Math"/>
              </w:rPr>
              <m:t>n</m:t>
            </m:r>
          </m:sup>
        </m:sSup>
      </m:oMath>
    </w:p>
    <w:p w14:paraId="4E6FAA95" w14:textId="77777777" w:rsidR="00594460" w:rsidRPr="001B3B09" w:rsidRDefault="00594460" w:rsidP="00594460">
      <w:pPr>
        <w:ind w:firstLineChars="200" w:firstLine="480"/>
        <w:rPr>
          <w:lang w:eastAsia="zh-CN"/>
        </w:rPr>
      </w:pPr>
      <w:bookmarkStart w:id="52" w:name="lt_pId310"/>
      <w:r w:rsidRPr="001B3B09">
        <w:rPr>
          <w:rFonts w:hint="eastAsia"/>
          <w:lang w:val="en-US" w:eastAsia="zh-CN"/>
        </w:rPr>
        <w:t>这种概率称为中断概率</w:t>
      </w:r>
      <w:r w:rsidRPr="001B3B09">
        <w:rPr>
          <w:lang w:eastAsia="zh-CN"/>
        </w:rPr>
        <w:t>（</w:t>
      </w:r>
      <w:proofErr w:type="spellStart"/>
      <w:r w:rsidRPr="00A521FF">
        <w:rPr>
          <w:rFonts w:ascii="STKaiti" w:eastAsia="STKaiti" w:hAnsi="STKaiti"/>
          <w:i/>
          <w:lang w:eastAsia="zh-CN"/>
        </w:rPr>
        <w:t>p</w:t>
      </w:r>
      <w:r w:rsidRPr="00A521FF">
        <w:rPr>
          <w:rFonts w:ascii="STKaiti" w:eastAsia="STKaiti" w:hAnsi="STKaiti"/>
          <w:i/>
          <w:vertAlign w:val="subscript"/>
          <w:lang w:eastAsia="zh-CN"/>
        </w:rPr>
        <w:t>d</w:t>
      </w:r>
      <w:proofErr w:type="spellEnd"/>
      <w:r w:rsidRPr="001B3B09">
        <w:rPr>
          <w:lang w:eastAsia="zh-CN"/>
        </w:rPr>
        <w:t>）</w:t>
      </w:r>
      <w:r w:rsidRPr="001B3B09">
        <w:rPr>
          <w:rFonts w:hint="eastAsia"/>
          <w:lang w:eastAsia="zh-CN"/>
        </w:rPr>
        <w:t>，</w:t>
      </w:r>
      <w:r w:rsidRPr="001B3B09">
        <w:rPr>
          <w:rFonts w:hint="eastAsia"/>
          <w:lang w:val="en-US" w:eastAsia="zh-CN"/>
        </w:rPr>
        <w:t>表示如下</w:t>
      </w:r>
      <w:bookmarkEnd w:id="52"/>
      <w:r w:rsidRPr="001B3B09">
        <w:rPr>
          <w:rFonts w:hint="eastAsia"/>
          <w:lang w:eastAsia="zh-CN"/>
        </w:rPr>
        <w:t>：</w:t>
      </w:r>
    </w:p>
    <w:p w14:paraId="2CEFE51B" w14:textId="77777777" w:rsidR="00594460" w:rsidRPr="001B3B09" w:rsidRDefault="00594460" w:rsidP="00594460">
      <w:pPr>
        <w:tabs>
          <w:tab w:val="clear" w:pos="1191"/>
          <w:tab w:val="clear" w:pos="1588"/>
          <w:tab w:val="clear" w:pos="1985"/>
          <w:tab w:val="center" w:pos="4820"/>
          <w:tab w:val="right" w:pos="9639"/>
        </w:tabs>
        <w:rPr>
          <w:lang w:eastAsia="zh-CN"/>
        </w:rPr>
      </w:pPr>
      <w:r w:rsidRPr="001B3B09">
        <w:rPr>
          <w:lang w:eastAsia="zh-CN"/>
        </w:rPr>
        <w:tab/>
      </w:r>
      <w:r w:rsidRPr="001B3B09">
        <w:rPr>
          <w:lang w:eastAsia="zh-CN"/>
        </w:rPr>
        <w:tab/>
      </w:r>
      <m:oMath>
        <m:sSub>
          <m:sSubPr>
            <m:ctrlPr>
              <w:rPr>
                <w:rFonts w:ascii="Cambria Math" w:hAnsi="Cambria Math"/>
              </w:rPr>
            </m:ctrlPr>
          </m:sSubPr>
          <m:e>
            <m:r>
              <w:rPr>
                <w:rFonts w:ascii="Cambria Math" w:hAnsi="Cambria Math"/>
                <w:lang w:eastAsia="zh-CN"/>
              </w:rPr>
              <m:t>p</m:t>
            </m:r>
          </m:e>
          <m:sub>
            <m:r>
              <w:rPr>
                <w:rFonts w:ascii="Cambria Math" w:hAnsi="Cambria Math"/>
                <w:lang w:eastAsia="zh-CN"/>
              </w:rPr>
              <m:t>d</m:t>
            </m:r>
          </m:sub>
        </m:sSub>
        <m:r>
          <m:rPr>
            <m:sty m:val="p"/>
          </m:rPr>
          <w:rPr>
            <w:rFonts w:ascii="Cambria Math" w:hAnsi="Cambria Math"/>
            <w:lang w:eastAsia="zh-CN"/>
          </w:rPr>
          <m:t>=</m:t>
        </m:r>
        <m:sSup>
          <m:sSupPr>
            <m:ctrlPr>
              <w:rPr>
                <w:rFonts w:ascii="Cambria Math" w:hAnsi="Cambria Math"/>
              </w:rPr>
            </m:ctrlPr>
          </m:sSupPr>
          <m:e>
            <m:r>
              <m:rPr>
                <m:sty m:val="p"/>
              </m:rPr>
              <w:rPr>
                <w:rFonts w:ascii="Cambria Math" w:hAnsi="Cambria Math"/>
                <w:lang w:eastAsia="zh-CN"/>
              </w:rPr>
              <m:t>1-</m:t>
            </m:r>
            <m:d>
              <m:dPr>
                <m:ctrlPr>
                  <w:rPr>
                    <w:rFonts w:ascii="Cambria Math" w:hAnsi="Cambria Math"/>
                  </w:rPr>
                </m:ctrlPr>
              </m:dPr>
              <m:e>
                <m:r>
                  <m:rPr>
                    <m:sty m:val="p"/>
                  </m:rPr>
                  <w:rPr>
                    <w:rFonts w:ascii="Cambria Math" w:hAnsi="Cambria Math"/>
                    <w:lang w:eastAsia="zh-CN"/>
                  </w:rPr>
                  <m:t>1-</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I</m:t>
                    </m:r>
                  </m:sub>
                </m:sSub>
              </m:e>
            </m:d>
          </m:e>
          <m:sup>
            <m:r>
              <w:rPr>
                <w:rFonts w:ascii="Cambria Math" w:hAnsi="Cambria Math"/>
                <w:lang w:eastAsia="zh-CN"/>
              </w:rPr>
              <m:t>n</m:t>
            </m:r>
          </m:sup>
        </m:sSup>
        <m:r>
          <m:rPr>
            <m:sty m:val="p"/>
          </m:rPr>
          <w:rPr>
            <w:rFonts w:ascii="Cambria Math" w:hAnsi="Cambria Math"/>
            <w:lang w:eastAsia="zh-CN"/>
          </w:rPr>
          <m:t xml:space="preserve">  </m:t>
        </m:r>
      </m:oMath>
      <w:r w:rsidRPr="001B3B09">
        <w:rPr>
          <w:lang w:eastAsia="zh-CN"/>
        </w:rPr>
        <w:tab/>
      </w:r>
      <w:r w:rsidRPr="001B3B09">
        <w:rPr>
          <w:lang w:eastAsia="zh-CN"/>
        </w:rPr>
        <w:t>（</w:t>
      </w:r>
      <w:r w:rsidRPr="001B3B09">
        <w:rPr>
          <w:lang w:eastAsia="zh-CN"/>
        </w:rPr>
        <w:t>9</w:t>
      </w:r>
      <w:r w:rsidRPr="001B3B09">
        <w:rPr>
          <w:lang w:eastAsia="zh-CN"/>
        </w:rPr>
        <w:t>）</w:t>
      </w:r>
    </w:p>
    <w:p w14:paraId="0A350185" w14:textId="77777777" w:rsidR="00594460" w:rsidRPr="001B3B09" w:rsidRDefault="00594460" w:rsidP="00594460">
      <w:pPr>
        <w:ind w:firstLineChars="200" w:firstLine="480"/>
        <w:rPr>
          <w:lang w:val="en-GB" w:eastAsia="zh-CN"/>
        </w:rPr>
      </w:pPr>
      <w:r w:rsidRPr="001B3B09">
        <w:rPr>
          <w:rFonts w:hint="eastAsia"/>
          <w:lang w:val="en-GB" w:eastAsia="zh-CN"/>
        </w:rPr>
        <w:t>这种概率</w:t>
      </w:r>
      <w:r w:rsidRPr="008840BC">
        <w:rPr>
          <w:rFonts w:eastAsia="STKaiti"/>
          <w:i/>
          <w:iCs/>
          <w:lang w:val="en-GB" w:eastAsia="zh-CN"/>
        </w:rPr>
        <w:t>p</w:t>
      </w:r>
      <w:r w:rsidRPr="008840BC">
        <w:rPr>
          <w:rFonts w:eastAsia="STKaiti"/>
          <w:i/>
          <w:iCs/>
          <w:vertAlign w:val="subscript"/>
          <w:lang w:val="en-GB" w:eastAsia="zh-CN"/>
        </w:rPr>
        <w:t>d</w:t>
      </w:r>
      <w:r w:rsidRPr="001B3B09">
        <w:rPr>
          <w:rFonts w:hint="eastAsia"/>
          <w:lang w:val="en-GB" w:eastAsia="zh-CN"/>
        </w:rPr>
        <w:t>可以理解为，在给定时间窗口内</w:t>
      </w:r>
      <w:r w:rsidRPr="001B3B09">
        <w:rPr>
          <w:rFonts w:hint="eastAsia"/>
          <w:lang w:val="en-GB" w:eastAsia="zh-CN"/>
        </w:rPr>
        <w:t>DTTB</w:t>
      </w:r>
      <w:r w:rsidRPr="001B3B09">
        <w:rPr>
          <w:rFonts w:hint="eastAsia"/>
          <w:lang w:val="en-GB" w:eastAsia="zh-CN"/>
        </w:rPr>
        <w:t>服务有一个或多个不相关中断的概率。时间窗口应该反映用于评估</w:t>
      </w:r>
      <w:r w:rsidRPr="001B3B09">
        <w:rPr>
          <w:rFonts w:hint="eastAsia"/>
          <w:lang w:val="en-GB" w:eastAsia="zh-CN"/>
        </w:rPr>
        <w:t>DTTB</w:t>
      </w:r>
      <w:r w:rsidRPr="001B3B09">
        <w:rPr>
          <w:rFonts w:hint="eastAsia"/>
          <w:lang w:val="en-GB" w:eastAsia="zh-CN"/>
        </w:rPr>
        <w:t>业务质量的内容，而这些内容又认为是电视观众可以接受的（一个小时）。</w:t>
      </w:r>
    </w:p>
    <w:p w14:paraId="2E881473" w14:textId="77777777" w:rsidR="00594460" w:rsidRPr="001B3B09" w:rsidRDefault="00594460" w:rsidP="00594460">
      <w:pPr>
        <w:pStyle w:val="Heading3"/>
        <w:rPr>
          <w:b w:val="0"/>
          <w:bCs/>
          <w:lang w:val="en-GB" w:eastAsia="zh-CN"/>
        </w:rPr>
      </w:pPr>
      <w:r w:rsidRPr="001B3B09">
        <w:rPr>
          <w:rFonts w:hint="eastAsia"/>
          <w:bCs/>
          <w:lang w:val="en-GB" w:eastAsia="zh-CN"/>
        </w:rPr>
        <w:t>2.2.2</w:t>
      </w:r>
      <w:r w:rsidRPr="001B3B09">
        <w:rPr>
          <w:bCs/>
          <w:lang w:val="en-GB" w:eastAsia="zh-CN"/>
        </w:rPr>
        <w:tab/>
      </w:r>
      <w:r w:rsidRPr="001B3B09">
        <w:rPr>
          <w:rFonts w:hint="eastAsia"/>
          <w:bCs/>
          <w:lang w:val="en-GB" w:eastAsia="zh-CN"/>
        </w:rPr>
        <w:t>独立事件的产生</w:t>
      </w:r>
    </w:p>
    <w:p w14:paraId="35853E0B" w14:textId="77777777" w:rsidR="00594460" w:rsidRPr="001B3B09" w:rsidRDefault="00594460" w:rsidP="00594460">
      <w:pPr>
        <w:ind w:firstLineChars="200" w:firstLine="480"/>
        <w:rPr>
          <w:lang w:val="en-GB" w:eastAsia="zh-CN"/>
        </w:rPr>
      </w:pPr>
      <w:r w:rsidRPr="001B3B09">
        <w:rPr>
          <w:rFonts w:hint="eastAsia"/>
          <w:lang w:val="en-GB" w:eastAsia="zh-CN"/>
        </w:rPr>
        <w:t>独立事件可以因干扰源（用户终端）的移动或不同干扰源（用户终端）之间的切换产生。</w:t>
      </w:r>
    </w:p>
    <w:p w14:paraId="53AA03A9" w14:textId="77777777" w:rsidR="00594460" w:rsidRPr="001B3B09" w:rsidRDefault="00594460" w:rsidP="00594460">
      <w:pPr>
        <w:pStyle w:val="Heading4"/>
        <w:rPr>
          <w:b w:val="0"/>
          <w:bCs/>
          <w:lang w:val="en-GB" w:eastAsia="zh-CN"/>
        </w:rPr>
      </w:pPr>
      <w:r w:rsidRPr="001B3B09">
        <w:rPr>
          <w:rFonts w:hint="eastAsia"/>
          <w:bCs/>
          <w:lang w:val="en-GB" w:eastAsia="zh-CN"/>
        </w:rPr>
        <w:t>2.2.2.1</w:t>
      </w:r>
      <w:r w:rsidRPr="001B3B09">
        <w:rPr>
          <w:bCs/>
          <w:lang w:val="en-GB" w:eastAsia="zh-CN"/>
        </w:rPr>
        <w:tab/>
      </w:r>
      <w:r w:rsidRPr="001B3B09">
        <w:rPr>
          <w:rFonts w:hint="eastAsia"/>
          <w:bCs/>
          <w:lang w:val="en-GB" w:eastAsia="zh-CN"/>
        </w:rPr>
        <w:t>移动用户终端生成的独立网络配置</w:t>
      </w:r>
    </w:p>
    <w:p w14:paraId="3C5B582A" w14:textId="77777777" w:rsidR="00594460" w:rsidRPr="001B3B09" w:rsidRDefault="00594460" w:rsidP="00594460">
      <w:pPr>
        <w:ind w:firstLineChars="200" w:firstLine="480"/>
        <w:rPr>
          <w:lang w:val="en-GB" w:eastAsia="zh-CN"/>
        </w:rPr>
      </w:pPr>
      <w:r w:rsidRPr="001B3B09">
        <w:rPr>
          <w:rFonts w:hint="eastAsia"/>
          <w:lang w:val="en-GB" w:eastAsia="zh-CN"/>
        </w:rPr>
        <w:t>对于给定的</w:t>
      </w:r>
      <w:r w:rsidRPr="004A5F4B">
        <w:rPr>
          <w:rFonts w:ascii="Calibri" w:eastAsia="STKaiti" w:hAnsi="Calibri" w:hint="eastAsia"/>
          <w:lang w:val="en-GB" w:eastAsia="zh-CN"/>
        </w:rPr>
        <w:t>时间窗口</w:t>
      </w:r>
      <w:r w:rsidRPr="001B3B09">
        <w:rPr>
          <w:rFonts w:hint="eastAsia"/>
          <w:lang w:val="en-GB" w:eastAsia="zh-CN"/>
        </w:rPr>
        <w:t>和</w:t>
      </w:r>
      <w:r w:rsidRPr="001B3B09">
        <w:rPr>
          <w:rFonts w:hint="eastAsia"/>
          <w:lang w:val="en-GB" w:eastAsia="zh-CN"/>
        </w:rPr>
        <w:t>U</w:t>
      </w:r>
      <w:r w:rsidRPr="001B3B09">
        <w:rPr>
          <w:lang w:val="en-GB" w:eastAsia="zh-CN"/>
        </w:rPr>
        <w:t>T</w:t>
      </w:r>
      <w:r w:rsidRPr="001B3B09">
        <w:rPr>
          <w:rFonts w:hint="eastAsia"/>
          <w:lang w:val="en-GB" w:eastAsia="zh-CN"/>
        </w:rPr>
        <w:t>的速度分布，</w:t>
      </w:r>
      <w:r w:rsidRPr="001B3B09">
        <w:rPr>
          <w:rFonts w:hint="eastAsia"/>
          <w:lang w:val="en-GB" w:eastAsia="zh-CN"/>
        </w:rPr>
        <w:t>UT</w:t>
      </w:r>
      <w:r w:rsidRPr="001B3B09">
        <w:rPr>
          <w:rFonts w:hint="eastAsia"/>
          <w:lang w:val="en-GB" w:eastAsia="zh-CN"/>
        </w:rPr>
        <w:t>移动一定距离的比例可以很容易地计算出来。根据</w:t>
      </w:r>
      <w:r w:rsidRPr="001B3B09">
        <w:rPr>
          <w:rFonts w:hint="eastAsia"/>
          <w:lang w:val="en-GB" w:eastAsia="zh-CN"/>
        </w:rPr>
        <w:t>U</w:t>
      </w:r>
      <w:r w:rsidRPr="001B3B09">
        <w:rPr>
          <w:lang w:val="en-GB" w:eastAsia="zh-CN"/>
        </w:rPr>
        <w:t>T</w:t>
      </w:r>
      <w:r w:rsidRPr="001B3B09">
        <w:rPr>
          <w:rFonts w:hint="eastAsia"/>
          <w:lang w:val="en-GB" w:eastAsia="zh-CN"/>
        </w:rPr>
        <w:t>的移动距离和去相关距离，</w:t>
      </w:r>
      <w:r w:rsidRPr="001B3B09">
        <w:rPr>
          <w:rFonts w:hint="eastAsia"/>
          <w:lang w:val="en-GB" w:eastAsia="zh-CN"/>
        </w:rPr>
        <w:t>U</w:t>
      </w:r>
      <w:r w:rsidRPr="001B3B09">
        <w:rPr>
          <w:lang w:val="en-GB" w:eastAsia="zh-CN"/>
        </w:rPr>
        <w:t>T</w:t>
      </w:r>
      <w:r w:rsidRPr="001B3B09">
        <w:rPr>
          <w:rFonts w:hint="eastAsia"/>
          <w:lang w:val="en-GB" w:eastAsia="zh-CN"/>
        </w:rPr>
        <w:t>在一个</w:t>
      </w:r>
      <w:r w:rsidRPr="004A5F4B">
        <w:rPr>
          <w:rFonts w:ascii="Calibri" w:eastAsia="STKaiti" w:hAnsi="Calibri" w:hint="eastAsia"/>
          <w:lang w:val="en-GB" w:eastAsia="zh-CN"/>
        </w:rPr>
        <w:t>时间窗口</w:t>
      </w:r>
      <w:r w:rsidRPr="001B3B09">
        <w:rPr>
          <w:rFonts w:hint="eastAsia"/>
          <w:lang w:val="en-GB" w:eastAsia="zh-CN"/>
        </w:rPr>
        <w:t>产生的不相关状态数“</w:t>
      </w:r>
      <w:r w:rsidRPr="004A5F4B">
        <w:rPr>
          <w:rFonts w:eastAsia="STKaiti"/>
          <w:i/>
          <w:lang w:val="en-GB" w:eastAsia="zh-CN"/>
        </w:rPr>
        <w:t>n</w:t>
      </w:r>
      <w:r w:rsidRPr="001B3B09">
        <w:rPr>
          <w:rFonts w:hint="eastAsia"/>
          <w:lang w:val="en-GB" w:eastAsia="zh-CN"/>
        </w:rPr>
        <w:t>”可以推导如下：</w:t>
      </w:r>
    </w:p>
    <w:p w14:paraId="17522112" w14:textId="4A68E788" w:rsidR="00594460" w:rsidRPr="001B3B09" w:rsidRDefault="00594460" w:rsidP="00594460">
      <w:pPr>
        <w:tabs>
          <w:tab w:val="clear" w:pos="1191"/>
          <w:tab w:val="clear" w:pos="1588"/>
          <w:tab w:val="clear" w:pos="1985"/>
          <w:tab w:val="center" w:pos="4820"/>
          <w:tab w:val="right" w:pos="9639"/>
        </w:tabs>
        <w:spacing w:before="360"/>
        <w:rPr>
          <w:lang w:val="en-GB"/>
        </w:rPr>
      </w:pPr>
      <w:r w:rsidRPr="001B3B09">
        <w:rPr>
          <w:lang w:val="en-GB" w:eastAsia="zh-CN"/>
        </w:rPr>
        <w:tab/>
      </w:r>
      <w:r w:rsidRPr="001B3B09">
        <w:rPr>
          <w:lang w:val="en-GB" w:eastAsia="zh-CN"/>
        </w:rPr>
        <w:tab/>
      </w:r>
      <m:oMath>
        <m:r>
          <w:rPr>
            <w:rFonts w:ascii="Cambria Math" w:hAnsi="Cambria Math"/>
          </w:rPr>
          <m:t>n</m:t>
        </m:r>
        <m:r>
          <m:rPr>
            <m:sty m:val="p"/>
          </m:rPr>
          <w:rPr>
            <w:rFonts w:ascii="Cambria Math" w:hAnsi="Cambria Math"/>
            <w:lang w:val="en-GB"/>
          </w:rPr>
          <m:t>=</m:t>
        </m:r>
        <m:r>
          <w:rPr>
            <w:rFonts w:ascii="Cambria Math" w:hAnsi="Cambria Math"/>
          </w:rPr>
          <m:t>TW</m:t>
        </m:r>
        <m:r>
          <m:rPr>
            <m:sty m:val="p"/>
          </m:rPr>
          <w:rPr>
            <w:rFonts w:ascii="Cambria Math" w:hAnsi="Cambria Math"/>
            <w:lang w:val="en-GB"/>
          </w:rPr>
          <m:t>*</m:t>
        </m:r>
        <m:nary>
          <m:naryPr>
            <m:chr m:val="∑"/>
            <m:limLoc m:val="undOvr"/>
            <m:ctrlPr>
              <w:rPr>
                <w:rFonts w:ascii="Cambria Math" w:hAnsi="Cambria Math"/>
              </w:rPr>
            </m:ctrlPr>
          </m:naryPr>
          <m:sub>
            <m:r>
              <w:rPr>
                <w:rFonts w:ascii="Cambria Math" w:hAnsi="Cambria Math"/>
              </w:rPr>
              <m:t>i</m:t>
            </m:r>
          </m:sub>
          <m:sup>
            <m:r>
              <w:rPr>
                <w:rFonts w:ascii="Cambria Math" w:hAnsi="Cambria Math"/>
              </w:rPr>
              <m:t>k</m:t>
            </m:r>
          </m:sup>
          <m:e>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i</m:t>
                    </m:r>
                  </m:sub>
                </m:sSub>
                <m:sSub>
                  <m:sSubPr>
                    <m:ctrlPr>
                      <w:rPr>
                        <w:rFonts w:ascii="Cambria Math" w:hAnsi="Cambria Math"/>
                      </w:rPr>
                    </m:ctrlPr>
                  </m:sSubPr>
                  <m:e>
                    <m:r>
                      <w:rPr>
                        <w:rFonts w:ascii="Cambria Math" w:hAnsi="Cambria Math"/>
                      </w:rPr>
                      <m:t>V</m:t>
                    </m:r>
                  </m:e>
                  <m:sub>
                    <m:r>
                      <w:rPr>
                        <w:rFonts w:ascii="Cambria Math" w:hAnsi="Cambria Math"/>
                      </w:rPr>
                      <m:t>i</m:t>
                    </m:r>
                  </m:sub>
                </m:sSub>
              </m:num>
              <m:den>
                <m:sSub>
                  <m:sSubPr>
                    <m:ctrlPr>
                      <w:rPr>
                        <w:rFonts w:ascii="Cambria Math" w:hAnsi="Cambria Math"/>
                      </w:rPr>
                    </m:ctrlPr>
                  </m:sSubPr>
                  <m:e>
                    <m:r>
                      <w:rPr>
                        <w:rFonts w:ascii="Cambria Math" w:hAnsi="Cambria Math"/>
                      </w:rPr>
                      <m:t>D</m:t>
                    </m:r>
                  </m:e>
                  <m:sub>
                    <m:r>
                      <w:rPr>
                        <w:rFonts w:ascii="Cambria Math" w:hAnsi="Cambria Math"/>
                      </w:rPr>
                      <m:t>i</m:t>
                    </m:r>
                  </m:sub>
                </m:sSub>
              </m:den>
            </m:f>
          </m:e>
        </m:nary>
        <m:r>
          <m:rPr>
            <m:sty m:val="p"/>
          </m:rPr>
          <w:rPr>
            <w:rFonts w:ascii="Cambria Math" w:hAnsi="Cambria Math"/>
            <w:lang w:val="en-GB"/>
          </w:rPr>
          <m:t xml:space="preserve"> </m:t>
        </m:r>
      </m:oMath>
      <w:r w:rsidRPr="001B3B09">
        <w:rPr>
          <w:lang w:val="en-GB"/>
        </w:rPr>
        <w:tab/>
      </w:r>
      <w:r w:rsidR="00793D5E" w:rsidRPr="00793D5E">
        <w:rPr>
          <w:lang w:val="en-GB"/>
        </w:rPr>
        <w:t>(10)</w:t>
      </w:r>
    </w:p>
    <w:p w14:paraId="44CB72E6" w14:textId="77777777" w:rsidR="00594460" w:rsidRPr="001B3B09" w:rsidRDefault="00594460" w:rsidP="00594460">
      <w:pPr>
        <w:ind w:firstLineChars="200" w:firstLine="480"/>
        <w:rPr>
          <w:lang w:val="en-GB" w:eastAsia="zh-CN"/>
        </w:rPr>
      </w:pPr>
      <w:r w:rsidRPr="001B3B09">
        <w:rPr>
          <w:lang w:val="en-GB" w:eastAsia="zh-CN"/>
        </w:rPr>
        <w:t>式中：</w:t>
      </w:r>
    </w:p>
    <w:p w14:paraId="4C03C6B5" w14:textId="6A1BC64A" w:rsidR="00594460" w:rsidRPr="001B3B09" w:rsidRDefault="00594460" w:rsidP="00594460">
      <w:pPr>
        <w:tabs>
          <w:tab w:val="clear" w:pos="794"/>
          <w:tab w:val="clear" w:pos="1191"/>
          <w:tab w:val="clear" w:pos="1588"/>
          <w:tab w:val="right" w:pos="1701"/>
        </w:tabs>
        <w:spacing w:before="80"/>
        <w:ind w:left="1985" w:hanging="1985"/>
        <w:rPr>
          <w:lang w:val="en-US" w:eastAsia="zh-CN"/>
        </w:rPr>
      </w:pPr>
      <w:r w:rsidRPr="001B3B09">
        <w:rPr>
          <w:rFonts w:ascii="STKaiti" w:eastAsia="STKaiti" w:hAnsi="STKaiti"/>
          <w:lang w:val="en-US" w:eastAsia="zh-CN"/>
        </w:rPr>
        <w:tab/>
      </w:r>
      <w:bookmarkStart w:id="53" w:name="lt_pId323"/>
      <w:r w:rsidRPr="008840BC">
        <w:rPr>
          <w:rFonts w:eastAsia="STKaiti"/>
          <w:i/>
          <w:iCs/>
          <w:lang w:val="en-US" w:eastAsia="zh-CN"/>
        </w:rPr>
        <w:t>D</w:t>
      </w:r>
      <w:bookmarkEnd w:id="53"/>
      <w:r w:rsidR="00793D5E" w:rsidRPr="001B3B09">
        <w:rPr>
          <w:lang w:val="en-GB" w:eastAsia="zh-CN"/>
        </w:rPr>
        <w:t>：</w:t>
      </w:r>
      <w:r w:rsidRPr="001B3B09">
        <w:rPr>
          <w:lang w:val="en-US" w:eastAsia="zh-CN"/>
        </w:rPr>
        <w:tab/>
      </w:r>
      <w:r w:rsidRPr="001B3B09">
        <w:rPr>
          <w:rFonts w:hint="eastAsia"/>
          <w:lang w:val="en-US" w:eastAsia="zh-CN"/>
        </w:rPr>
        <w:t>以米为单位的去相关距离</w:t>
      </w:r>
    </w:p>
    <w:p w14:paraId="47EAEFD6" w14:textId="761D992C" w:rsidR="00594460" w:rsidRPr="001B3B09" w:rsidRDefault="00594460" w:rsidP="00594460">
      <w:pPr>
        <w:tabs>
          <w:tab w:val="clear" w:pos="794"/>
          <w:tab w:val="clear" w:pos="1191"/>
          <w:tab w:val="clear" w:pos="1588"/>
          <w:tab w:val="right" w:pos="1701"/>
        </w:tabs>
        <w:spacing w:before="80"/>
        <w:ind w:left="1985" w:hanging="1985"/>
        <w:rPr>
          <w:lang w:val="en-US" w:eastAsia="zh-CN"/>
        </w:rPr>
      </w:pPr>
      <w:r w:rsidRPr="001B3B09">
        <w:rPr>
          <w:rFonts w:ascii="STKaiti" w:eastAsia="STKaiti" w:hAnsi="STKaiti"/>
          <w:lang w:val="en-US" w:eastAsia="zh-CN"/>
        </w:rPr>
        <w:tab/>
      </w:r>
      <w:bookmarkStart w:id="54" w:name="lt_pId325"/>
      <w:r w:rsidRPr="008840BC">
        <w:rPr>
          <w:rFonts w:eastAsia="STKaiti"/>
          <w:i/>
          <w:iCs/>
          <w:lang w:val="en-US" w:eastAsia="zh-CN"/>
        </w:rPr>
        <w:t>V</w:t>
      </w:r>
      <w:bookmarkEnd w:id="54"/>
      <w:r w:rsidR="00793D5E" w:rsidRPr="001B3B09">
        <w:rPr>
          <w:lang w:val="en-GB" w:eastAsia="zh-CN"/>
        </w:rPr>
        <w:t>：</w:t>
      </w:r>
      <w:r w:rsidRPr="001B3B09">
        <w:rPr>
          <w:lang w:val="en-US" w:eastAsia="zh-CN"/>
        </w:rPr>
        <w:tab/>
      </w:r>
      <w:r w:rsidRPr="001B3B09">
        <w:rPr>
          <w:rFonts w:hint="eastAsia"/>
          <w:lang w:val="en-US" w:eastAsia="zh-CN"/>
        </w:rPr>
        <w:t>以米</w:t>
      </w:r>
      <w:r w:rsidRPr="001B3B09">
        <w:rPr>
          <w:rFonts w:hint="eastAsia"/>
          <w:lang w:val="en-US" w:eastAsia="zh-CN"/>
        </w:rPr>
        <w:t>/</w:t>
      </w:r>
      <w:r w:rsidRPr="001B3B09">
        <w:rPr>
          <w:rFonts w:hint="eastAsia"/>
          <w:lang w:val="en-US" w:eastAsia="zh-CN"/>
        </w:rPr>
        <w:t>秒为单位的</w:t>
      </w:r>
      <w:r w:rsidRPr="001B3B09">
        <w:rPr>
          <w:rFonts w:hint="eastAsia"/>
          <w:lang w:val="en-US" w:eastAsia="zh-CN"/>
        </w:rPr>
        <w:t>U</w:t>
      </w:r>
      <w:r w:rsidRPr="001B3B09">
        <w:rPr>
          <w:lang w:val="en-US" w:eastAsia="zh-CN"/>
        </w:rPr>
        <w:t>T</w:t>
      </w:r>
      <w:r w:rsidRPr="001B3B09">
        <w:rPr>
          <w:rFonts w:hint="eastAsia"/>
          <w:lang w:val="en-US" w:eastAsia="zh-CN"/>
        </w:rPr>
        <w:t>速度</w:t>
      </w:r>
    </w:p>
    <w:p w14:paraId="1AFFB5AB" w14:textId="6F2E6CC1" w:rsidR="00594460" w:rsidRPr="001B3B09" w:rsidRDefault="00594460" w:rsidP="00594460">
      <w:pPr>
        <w:tabs>
          <w:tab w:val="clear" w:pos="794"/>
          <w:tab w:val="clear" w:pos="1191"/>
          <w:tab w:val="clear" w:pos="1588"/>
          <w:tab w:val="right" w:pos="1701"/>
        </w:tabs>
        <w:spacing w:before="80"/>
        <w:ind w:left="1985" w:hanging="1985"/>
        <w:rPr>
          <w:iCs/>
          <w:lang w:val="en-US" w:eastAsia="zh-CN"/>
        </w:rPr>
      </w:pPr>
      <w:r w:rsidRPr="001B3B09">
        <w:rPr>
          <w:rFonts w:ascii="STKaiti" w:eastAsia="STKaiti" w:hAnsi="STKaiti"/>
          <w:lang w:val="en-US" w:eastAsia="zh-CN"/>
        </w:rPr>
        <w:tab/>
      </w:r>
      <w:bookmarkStart w:id="55" w:name="lt_pId327"/>
      <w:r w:rsidRPr="008840BC">
        <w:rPr>
          <w:rFonts w:eastAsia="STKaiti"/>
          <w:i/>
          <w:iCs/>
          <w:lang w:val="en-US" w:eastAsia="zh-CN"/>
        </w:rPr>
        <w:t>P</w:t>
      </w:r>
      <w:r w:rsidR="00793D5E" w:rsidRPr="001B3B09">
        <w:rPr>
          <w:lang w:val="en-GB" w:eastAsia="zh-CN"/>
        </w:rPr>
        <w:t>：</w:t>
      </w:r>
      <w:bookmarkEnd w:id="55"/>
      <w:r w:rsidRPr="001B3B09">
        <w:rPr>
          <w:lang w:val="en-US" w:eastAsia="zh-CN"/>
        </w:rPr>
        <w:tab/>
      </w:r>
      <w:bookmarkStart w:id="56" w:name="lt_pId328"/>
      <w:r w:rsidRPr="001B3B09">
        <w:rPr>
          <w:rFonts w:hint="eastAsia"/>
          <w:lang w:val="en-US" w:eastAsia="zh-CN"/>
        </w:rPr>
        <w:t>按速度</w:t>
      </w:r>
      <w:r w:rsidRPr="001B3B09">
        <w:rPr>
          <w:rFonts w:hint="eastAsia"/>
          <w:lang w:val="en-US" w:eastAsia="zh-CN"/>
        </w:rPr>
        <w:t>V</w:t>
      </w:r>
      <w:r w:rsidRPr="001B3B09">
        <w:rPr>
          <w:rFonts w:hint="eastAsia"/>
          <w:lang w:val="en-US" w:eastAsia="zh-CN"/>
        </w:rPr>
        <w:t>运动的</w:t>
      </w:r>
      <w:r w:rsidRPr="001B3B09">
        <w:rPr>
          <w:rFonts w:hint="eastAsia"/>
          <w:lang w:val="en-US" w:eastAsia="zh-CN"/>
        </w:rPr>
        <w:t>U</w:t>
      </w:r>
      <w:r w:rsidRPr="001B3B09">
        <w:rPr>
          <w:lang w:val="en-US" w:eastAsia="zh-CN"/>
        </w:rPr>
        <w:t>T</w:t>
      </w:r>
      <w:r w:rsidRPr="001B3B09">
        <w:rPr>
          <w:rFonts w:hint="eastAsia"/>
          <w:lang w:val="en-US" w:eastAsia="zh-CN"/>
        </w:rPr>
        <w:t>比例</w:t>
      </w:r>
      <w:bookmarkEnd w:id="56"/>
    </w:p>
    <w:p w14:paraId="5EE91B30" w14:textId="71F96823" w:rsidR="00594460" w:rsidRPr="001B3B09" w:rsidRDefault="00594460" w:rsidP="00594460">
      <w:pPr>
        <w:tabs>
          <w:tab w:val="clear" w:pos="794"/>
          <w:tab w:val="clear" w:pos="1191"/>
          <w:tab w:val="clear" w:pos="1588"/>
          <w:tab w:val="right" w:pos="1701"/>
        </w:tabs>
        <w:spacing w:before="80"/>
        <w:ind w:left="1985" w:hanging="1985"/>
        <w:rPr>
          <w:lang w:val="en-US" w:eastAsia="zh-CN"/>
        </w:rPr>
      </w:pPr>
      <w:r w:rsidRPr="001B3B09">
        <w:rPr>
          <w:rFonts w:ascii="STKaiti" w:eastAsia="STKaiti" w:hAnsi="STKaiti"/>
          <w:lang w:val="en-US" w:eastAsia="zh-CN"/>
        </w:rPr>
        <w:tab/>
      </w:r>
      <w:bookmarkStart w:id="57" w:name="lt_pId329"/>
      <w:r w:rsidRPr="008840BC">
        <w:rPr>
          <w:rFonts w:eastAsia="STKaiti"/>
          <w:i/>
          <w:iCs/>
          <w:lang w:val="en-US" w:eastAsia="zh-CN"/>
        </w:rPr>
        <w:t>k</w:t>
      </w:r>
      <w:bookmarkEnd w:id="57"/>
      <w:r w:rsidR="00793D5E" w:rsidRPr="001B3B09">
        <w:rPr>
          <w:lang w:val="en-GB" w:eastAsia="zh-CN"/>
        </w:rPr>
        <w:t>：</w:t>
      </w:r>
      <w:r w:rsidRPr="001B3B09">
        <w:rPr>
          <w:lang w:val="en-US" w:eastAsia="zh-CN"/>
        </w:rPr>
        <w:tab/>
      </w:r>
      <w:bookmarkStart w:id="58" w:name="lt_pId330"/>
      <w:r w:rsidRPr="001B3B09">
        <w:rPr>
          <w:rFonts w:hint="eastAsia"/>
          <w:lang w:val="en-US" w:eastAsia="zh-CN"/>
        </w:rPr>
        <w:t>速度值的数量</w:t>
      </w:r>
      <w:bookmarkEnd w:id="58"/>
    </w:p>
    <w:p w14:paraId="2FC4F7E0" w14:textId="08C5D152" w:rsidR="00594460" w:rsidRPr="001B3B09" w:rsidRDefault="00594460" w:rsidP="00594460">
      <w:pPr>
        <w:tabs>
          <w:tab w:val="clear" w:pos="794"/>
          <w:tab w:val="clear" w:pos="1191"/>
          <w:tab w:val="clear" w:pos="1588"/>
          <w:tab w:val="right" w:pos="1701"/>
        </w:tabs>
        <w:spacing w:before="80"/>
        <w:ind w:left="1985" w:hanging="1985"/>
        <w:rPr>
          <w:lang w:val="en-US" w:eastAsia="zh-CN"/>
        </w:rPr>
      </w:pPr>
      <w:r w:rsidRPr="001B3B09">
        <w:rPr>
          <w:rFonts w:ascii="STKaiti" w:eastAsia="STKaiti" w:hAnsi="STKaiti"/>
          <w:lang w:val="en-US" w:eastAsia="zh-CN"/>
        </w:rPr>
        <w:tab/>
      </w:r>
      <w:bookmarkStart w:id="59" w:name="lt_pId331"/>
      <w:r w:rsidRPr="006253CF">
        <w:rPr>
          <w:rFonts w:ascii="STKaiti" w:eastAsia="STKaiti" w:hAnsi="STKaiti"/>
          <w:i/>
          <w:lang w:val="en-US" w:eastAsia="zh-CN"/>
        </w:rPr>
        <w:t>TW</w:t>
      </w:r>
      <w:bookmarkEnd w:id="59"/>
      <w:r w:rsidR="00793D5E" w:rsidRPr="001B3B09">
        <w:rPr>
          <w:lang w:val="en-GB" w:eastAsia="zh-CN"/>
        </w:rPr>
        <w:t>：</w:t>
      </w:r>
      <w:r w:rsidRPr="001B3B09">
        <w:rPr>
          <w:lang w:val="en-US" w:eastAsia="zh-CN"/>
        </w:rPr>
        <w:tab/>
      </w:r>
      <w:bookmarkStart w:id="60" w:name="lt_pId332"/>
      <w:r w:rsidRPr="001B3B09">
        <w:rPr>
          <w:rFonts w:hint="eastAsia"/>
          <w:lang w:val="en-US" w:eastAsia="zh-CN"/>
        </w:rPr>
        <w:t>以秒为单位的时间窗口（对于</w:t>
      </w:r>
      <w:r w:rsidRPr="001B3B09">
        <w:rPr>
          <w:lang w:val="en-US" w:eastAsia="zh-CN"/>
        </w:rPr>
        <w:t>DTTB</w:t>
      </w:r>
      <w:r w:rsidRPr="001B3B09">
        <w:rPr>
          <w:rFonts w:hint="eastAsia"/>
          <w:lang w:val="en-US" w:eastAsia="zh-CN"/>
        </w:rPr>
        <w:t>窗口</w:t>
      </w:r>
      <w:r w:rsidRPr="001B3B09">
        <w:rPr>
          <w:lang w:val="en-US" w:eastAsia="zh-CN"/>
        </w:rPr>
        <w:t xml:space="preserve"> = 3 600</w:t>
      </w:r>
      <w:r w:rsidRPr="001B3B09">
        <w:rPr>
          <w:rFonts w:hint="eastAsia"/>
          <w:lang w:val="en-US" w:eastAsia="zh-CN"/>
        </w:rPr>
        <w:t>秒）。</w:t>
      </w:r>
      <w:bookmarkEnd w:id="60"/>
    </w:p>
    <w:p w14:paraId="32661462" w14:textId="77777777" w:rsidR="00594460" w:rsidRPr="001B3B09" w:rsidRDefault="00594460" w:rsidP="00594460">
      <w:pPr>
        <w:pStyle w:val="Heading4"/>
        <w:rPr>
          <w:b w:val="0"/>
          <w:lang w:val="en-GB" w:eastAsia="zh-CN"/>
        </w:rPr>
      </w:pPr>
      <w:r w:rsidRPr="001B3B09">
        <w:rPr>
          <w:lang w:val="en-GB" w:eastAsia="zh-CN"/>
        </w:rPr>
        <w:lastRenderedPageBreak/>
        <w:t>2.2.2.2</w:t>
      </w:r>
      <w:r w:rsidRPr="001B3B09">
        <w:rPr>
          <w:lang w:val="en-GB" w:eastAsia="zh-CN"/>
        </w:rPr>
        <w:tab/>
      </w:r>
      <w:r w:rsidRPr="001B3B09">
        <w:rPr>
          <w:rFonts w:hint="eastAsia"/>
          <w:lang w:val="en-GB" w:eastAsia="zh-CN"/>
        </w:rPr>
        <w:t>在基于</w:t>
      </w:r>
      <w:r w:rsidRPr="001B3B09">
        <w:rPr>
          <w:lang w:val="en-GB" w:eastAsia="zh-CN"/>
        </w:rPr>
        <w:t>OFDMA/SC</w:t>
      </w:r>
      <w:r w:rsidRPr="001B3B09">
        <w:rPr>
          <w:lang w:val="en-GB" w:eastAsia="zh-CN"/>
        </w:rPr>
        <w:noBreakHyphen/>
        <w:t>FDMA</w:t>
      </w:r>
      <w:r w:rsidRPr="001B3B09">
        <w:rPr>
          <w:rFonts w:hint="eastAsia"/>
          <w:lang w:val="en-GB" w:eastAsia="zh-CN"/>
        </w:rPr>
        <w:t>的移动网络中由调度程序生成的独立网络配置</w:t>
      </w:r>
    </w:p>
    <w:p w14:paraId="1128BC6F" w14:textId="77777777" w:rsidR="00594460" w:rsidRPr="001B3B09" w:rsidRDefault="00594460" w:rsidP="00594460">
      <w:pPr>
        <w:ind w:firstLineChars="200" w:firstLine="480"/>
        <w:rPr>
          <w:lang w:val="en-GB" w:eastAsia="zh-CN"/>
        </w:rPr>
      </w:pPr>
      <w:r w:rsidRPr="001B3B09">
        <w:rPr>
          <w:rFonts w:hint="eastAsia"/>
          <w:lang w:val="en-GB" w:eastAsia="zh-CN"/>
        </w:rPr>
        <w:t>在</w:t>
      </w:r>
      <w:r w:rsidRPr="001B3B09">
        <w:rPr>
          <w:rFonts w:hint="eastAsia"/>
          <w:lang w:val="en-GB" w:eastAsia="zh-CN"/>
        </w:rPr>
        <w:t>U</w:t>
      </w:r>
      <w:r w:rsidRPr="001B3B09">
        <w:rPr>
          <w:lang w:val="en-GB" w:eastAsia="zh-CN"/>
        </w:rPr>
        <w:t>T</w:t>
      </w:r>
      <w:r w:rsidRPr="001B3B09">
        <w:rPr>
          <w:rFonts w:hint="eastAsia"/>
          <w:lang w:val="en-GB" w:eastAsia="zh-CN"/>
        </w:rPr>
        <w:t>的请求下发起上行链路传输物理资源块（</w:t>
      </w:r>
      <w:r w:rsidRPr="001B3B09">
        <w:rPr>
          <w:rFonts w:hint="eastAsia"/>
          <w:lang w:val="en-GB" w:eastAsia="zh-CN"/>
        </w:rPr>
        <w:t>PRB</w:t>
      </w:r>
      <w:r w:rsidRPr="001B3B09">
        <w:rPr>
          <w:rFonts w:hint="eastAsia"/>
          <w:lang w:val="en-GB" w:eastAsia="zh-CN"/>
        </w:rPr>
        <w:t>）的划分，并由上行链路</w:t>
      </w:r>
      <w:proofErr w:type="gramStart"/>
      <w:r w:rsidRPr="001B3B09">
        <w:rPr>
          <w:rFonts w:hint="eastAsia"/>
          <w:lang w:val="en-GB" w:eastAsia="zh-CN"/>
        </w:rPr>
        <w:t>调程序</w:t>
      </w:r>
      <w:proofErr w:type="gramEnd"/>
      <w:r w:rsidRPr="001B3B09">
        <w:rPr>
          <w:rFonts w:hint="eastAsia"/>
          <w:lang w:val="en-GB" w:eastAsia="zh-CN"/>
        </w:rPr>
        <w:t>针对每个用户终端实施。调度程序为每个</w:t>
      </w:r>
      <w:r w:rsidRPr="001B3B09">
        <w:rPr>
          <w:rFonts w:hint="eastAsia"/>
          <w:lang w:val="en-GB" w:eastAsia="zh-CN"/>
        </w:rPr>
        <w:t>U</w:t>
      </w:r>
      <w:r w:rsidRPr="001B3B09">
        <w:rPr>
          <w:lang w:val="en-GB" w:eastAsia="zh-CN"/>
        </w:rPr>
        <w:t>T</w:t>
      </w:r>
      <w:r w:rsidRPr="001B3B09">
        <w:rPr>
          <w:rFonts w:hint="eastAsia"/>
          <w:lang w:val="en-GB" w:eastAsia="zh-CN"/>
        </w:rPr>
        <w:t>分配</w:t>
      </w:r>
      <w:r w:rsidRPr="001B3B09">
        <w:rPr>
          <w:rFonts w:hint="eastAsia"/>
          <w:lang w:val="en-GB" w:eastAsia="zh-CN"/>
        </w:rPr>
        <w:t>PRB</w:t>
      </w:r>
      <w:r w:rsidRPr="001B3B09">
        <w:rPr>
          <w:rFonts w:hint="eastAsia"/>
          <w:lang w:val="en-GB" w:eastAsia="zh-CN"/>
        </w:rPr>
        <w:t>独立于</w:t>
      </w:r>
      <w:r w:rsidRPr="001B3B09">
        <w:rPr>
          <w:rFonts w:hint="eastAsia"/>
          <w:lang w:val="en-GB" w:eastAsia="zh-CN"/>
        </w:rPr>
        <w:t>U</w:t>
      </w:r>
      <w:r w:rsidRPr="001B3B09">
        <w:rPr>
          <w:lang w:val="en-GB" w:eastAsia="zh-CN"/>
        </w:rPr>
        <w:t>T</w:t>
      </w:r>
      <w:r w:rsidRPr="001B3B09">
        <w:rPr>
          <w:rFonts w:hint="eastAsia"/>
          <w:lang w:val="en-GB" w:eastAsia="zh-CN"/>
        </w:rPr>
        <w:t>之前的请求，因此可视为一个独立状态。</w:t>
      </w:r>
    </w:p>
    <w:p w14:paraId="62D1B714" w14:textId="137880FD" w:rsidR="00594460" w:rsidRPr="001B3B09" w:rsidRDefault="00594460" w:rsidP="00594460">
      <w:pPr>
        <w:ind w:firstLineChars="200" w:firstLine="480"/>
        <w:rPr>
          <w:lang w:val="en-GB" w:eastAsia="zh-CN"/>
        </w:rPr>
      </w:pPr>
      <w:r w:rsidRPr="001B3B09">
        <w:rPr>
          <w:rFonts w:hint="eastAsia"/>
          <w:lang w:val="en-GB" w:eastAsia="zh-CN"/>
        </w:rPr>
        <w:t>当调度程序在小区内注册的</w:t>
      </w:r>
      <w:r w:rsidRPr="001B3B09">
        <w:rPr>
          <w:rFonts w:hint="eastAsia"/>
          <w:lang w:val="en-GB" w:eastAsia="zh-CN"/>
        </w:rPr>
        <w:t>U</w:t>
      </w:r>
      <w:r w:rsidRPr="001B3B09">
        <w:rPr>
          <w:lang w:val="en-GB" w:eastAsia="zh-CN"/>
        </w:rPr>
        <w:t>T</w:t>
      </w:r>
      <w:r w:rsidRPr="001B3B09">
        <w:rPr>
          <w:rFonts w:hint="eastAsia"/>
          <w:lang w:val="en-GB" w:eastAsia="zh-CN"/>
        </w:rPr>
        <w:t>内循环时，其在某</w:t>
      </w:r>
      <w:r w:rsidRPr="0052280F">
        <w:rPr>
          <w:rFonts w:ascii="Calibri" w:eastAsia="STKaiti" w:hAnsi="Calibri" w:hint="eastAsia"/>
          <w:lang w:val="en-GB" w:eastAsia="zh-CN"/>
        </w:rPr>
        <w:t>时间窗口</w:t>
      </w:r>
      <w:r w:rsidRPr="001B3B09">
        <w:rPr>
          <w:rFonts w:hint="eastAsia"/>
          <w:lang w:val="en-GB" w:eastAsia="zh-CN"/>
        </w:rPr>
        <w:t>产生的独立状态数量由下式给出：</w:t>
      </w:r>
    </w:p>
    <w:p w14:paraId="2269626B" w14:textId="4AD9336B" w:rsidR="00594460" w:rsidRPr="001B3B09" w:rsidRDefault="00594460" w:rsidP="00594460">
      <w:pPr>
        <w:tabs>
          <w:tab w:val="clear" w:pos="1191"/>
          <w:tab w:val="clear" w:pos="1588"/>
          <w:tab w:val="clear" w:pos="1985"/>
          <w:tab w:val="center" w:pos="4820"/>
          <w:tab w:val="right" w:pos="9639"/>
        </w:tabs>
        <w:spacing w:before="360"/>
        <w:rPr>
          <w:lang w:val="en-GB" w:eastAsia="zh-CN"/>
        </w:rPr>
      </w:pPr>
      <w:r w:rsidRPr="001B3B09">
        <w:rPr>
          <w:lang w:val="en-GB" w:eastAsia="zh-CN"/>
        </w:rPr>
        <w:tab/>
      </w:r>
      <w:r w:rsidRPr="001B3B09">
        <w:rPr>
          <w:lang w:val="en-GB" w:eastAsia="zh-CN"/>
        </w:rPr>
        <w:tab/>
      </w:r>
      <m:oMath>
        <m:r>
          <w:rPr>
            <w:rFonts w:ascii="Cambria Math" w:hAnsi="Cambria Math"/>
            <w:lang w:eastAsia="zh-CN"/>
          </w:rPr>
          <m:t>n</m:t>
        </m:r>
        <m:r>
          <m:rPr>
            <m:sty m:val="p"/>
          </m:rPr>
          <w:rPr>
            <w:rFonts w:ascii="Cambria Math" w:hAnsi="Cambria Math"/>
            <w:lang w:val="en-GB" w:eastAsia="zh-CN"/>
          </w:rPr>
          <m:t>=</m:t>
        </m:r>
        <m:f>
          <m:fPr>
            <m:ctrlPr>
              <w:rPr>
                <w:rFonts w:ascii="Cambria Math" w:hAnsi="Cambria Math"/>
              </w:rPr>
            </m:ctrlPr>
          </m:fPr>
          <m:num>
            <m:r>
              <w:rPr>
                <w:rFonts w:ascii="Cambria Math" w:hAnsi="Cambria Math"/>
                <w:lang w:eastAsia="zh-CN"/>
              </w:rPr>
              <m:t>M</m:t>
            </m:r>
          </m:num>
          <m:den>
            <m:r>
              <w:rPr>
                <w:rFonts w:ascii="Cambria Math" w:hAnsi="Cambria Math"/>
                <w:lang w:eastAsia="zh-CN"/>
              </w:rPr>
              <m:t>A</m:t>
            </m:r>
          </m:den>
        </m:f>
        <m:r>
          <m:rPr>
            <m:sty m:val="p"/>
          </m:rPr>
          <w:rPr>
            <w:rFonts w:ascii="Cambria Math" w:hAnsi="Cambria Math"/>
            <w:lang w:val="en-GB" w:eastAsia="zh-CN"/>
          </w:rPr>
          <m:t xml:space="preserve"> </m:t>
        </m:r>
      </m:oMath>
      <w:r w:rsidRPr="001B3B09">
        <w:rPr>
          <w:lang w:val="en-GB" w:eastAsia="zh-CN"/>
        </w:rPr>
        <w:tab/>
      </w:r>
      <w:r w:rsidR="0052280F" w:rsidRPr="0052280F">
        <w:rPr>
          <w:lang w:val="en-GB" w:eastAsia="zh-CN"/>
        </w:rPr>
        <w:t>(11)</w:t>
      </w:r>
    </w:p>
    <w:p w14:paraId="3FF168C8" w14:textId="77777777" w:rsidR="00594460" w:rsidRPr="001B3B09" w:rsidRDefault="00594460" w:rsidP="00594460">
      <w:pPr>
        <w:ind w:firstLineChars="200" w:firstLine="480"/>
        <w:rPr>
          <w:lang w:val="en-GB" w:eastAsia="zh-CN"/>
        </w:rPr>
      </w:pPr>
      <w:r w:rsidRPr="001B3B09">
        <w:rPr>
          <w:lang w:val="en-GB" w:eastAsia="zh-CN"/>
        </w:rPr>
        <w:t>式中：</w:t>
      </w:r>
    </w:p>
    <w:p w14:paraId="2B4D8631" w14:textId="65075C90" w:rsidR="00594460" w:rsidRPr="001B3B09" w:rsidRDefault="00594460" w:rsidP="00594460">
      <w:pPr>
        <w:tabs>
          <w:tab w:val="clear" w:pos="794"/>
          <w:tab w:val="clear" w:pos="1191"/>
          <w:tab w:val="clear" w:pos="1588"/>
          <w:tab w:val="right" w:pos="1701"/>
        </w:tabs>
        <w:spacing w:before="80"/>
        <w:ind w:left="1985" w:hanging="1985"/>
        <w:rPr>
          <w:bCs/>
          <w:iCs/>
          <w:szCs w:val="24"/>
          <w:lang w:val="en-US" w:eastAsia="zh-CN"/>
        </w:rPr>
      </w:pPr>
      <w:r w:rsidRPr="001B3B09">
        <w:rPr>
          <w:rFonts w:ascii="STKaiti" w:eastAsia="STKaiti" w:hAnsi="STKaiti"/>
          <w:szCs w:val="24"/>
          <w:lang w:val="en-US" w:eastAsia="zh-CN"/>
        </w:rPr>
        <w:tab/>
      </w:r>
      <w:bookmarkStart w:id="61" w:name="lt_pId340"/>
      <w:r w:rsidRPr="008840BC">
        <w:rPr>
          <w:rFonts w:eastAsia="STKaiti"/>
          <w:i/>
          <w:iCs/>
          <w:szCs w:val="24"/>
          <w:lang w:val="en-US" w:eastAsia="zh-CN"/>
        </w:rPr>
        <w:t>M</w:t>
      </w:r>
      <w:bookmarkEnd w:id="61"/>
      <w:r w:rsidR="0052280F" w:rsidRPr="001B3B09">
        <w:rPr>
          <w:lang w:val="en-GB" w:eastAsia="zh-CN"/>
        </w:rPr>
        <w:t>：</w:t>
      </w:r>
      <w:r w:rsidRPr="001B3B09">
        <w:rPr>
          <w:szCs w:val="24"/>
          <w:lang w:val="en-US" w:eastAsia="zh-CN"/>
        </w:rPr>
        <w:tab/>
      </w:r>
      <w:bookmarkStart w:id="62" w:name="lt_pId341"/>
      <w:r w:rsidRPr="0052280F">
        <w:rPr>
          <w:rFonts w:ascii="Calibri" w:eastAsia="STKaiti" w:hAnsi="Calibri" w:hint="eastAsia"/>
          <w:bCs/>
          <w:szCs w:val="24"/>
          <w:lang w:val="en-US" w:eastAsia="zh-CN"/>
        </w:rPr>
        <w:t>时间窗口</w:t>
      </w:r>
      <w:r w:rsidRPr="001B3B09">
        <w:rPr>
          <w:rFonts w:hint="eastAsia"/>
          <w:bCs/>
          <w:szCs w:val="24"/>
          <w:lang w:val="en-US" w:eastAsia="zh-CN"/>
        </w:rPr>
        <w:t>内每个扇区（或小区）活跃</w:t>
      </w:r>
      <w:r w:rsidRPr="001B3B09">
        <w:rPr>
          <w:rFonts w:hint="eastAsia"/>
          <w:bCs/>
          <w:szCs w:val="24"/>
          <w:lang w:val="en-US" w:eastAsia="zh-CN"/>
        </w:rPr>
        <w:t>U</w:t>
      </w:r>
      <w:r w:rsidRPr="001B3B09">
        <w:rPr>
          <w:bCs/>
          <w:szCs w:val="24"/>
          <w:lang w:val="en-US" w:eastAsia="zh-CN"/>
        </w:rPr>
        <w:t>T</w:t>
      </w:r>
      <w:r w:rsidRPr="001B3B09">
        <w:rPr>
          <w:rFonts w:hint="eastAsia"/>
          <w:bCs/>
          <w:szCs w:val="24"/>
          <w:lang w:val="en-US" w:eastAsia="zh-CN"/>
        </w:rPr>
        <w:t>的最大数量</w:t>
      </w:r>
      <w:bookmarkEnd w:id="62"/>
    </w:p>
    <w:p w14:paraId="5821CEDB" w14:textId="55CFE1F3" w:rsidR="00594460" w:rsidRPr="001B3B09" w:rsidRDefault="00594460" w:rsidP="00594460">
      <w:pPr>
        <w:tabs>
          <w:tab w:val="clear" w:pos="794"/>
          <w:tab w:val="clear" w:pos="1191"/>
          <w:tab w:val="clear" w:pos="1588"/>
          <w:tab w:val="right" w:pos="1701"/>
        </w:tabs>
        <w:spacing w:before="80"/>
        <w:ind w:left="1985" w:hanging="1985"/>
        <w:rPr>
          <w:bCs/>
          <w:szCs w:val="24"/>
          <w:lang w:val="en-US" w:eastAsia="zh-CN"/>
        </w:rPr>
      </w:pPr>
      <w:r w:rsidRPr="001B3B09">
        <w:rPr>
          <w:rFonts w:ascii="STKaiti" w:eastAsia="STKaiti" w:hAnsi="STKaiti"/>
          <w:lang w:val="en-US" w:eastAsia="zh-CN"/>
        </w:rPr>
        <w:tab/>
      </w:r>
      <w:bookmarkStart w:id="63" w:name="lt_pId342"/>
      <w:r w:rsidRPr="008840BC">
        <w:rPr>
          <w:rFonts w:eastAsia="STKaiti"/>
          <w:i/>
          <w:iCs/>
          <w:szCs w:val="24"/>
          <w:lang w:val="en-US" w:eastAsia="zh-CN"/>
        </w:rPr>
        <w:t>A</w:t>
      </w:r>
      <w:bookmarkEnd w:id="63"/>
      <w:r w:rsidR="0052280F" w:rsidRPr="001B3B09">
        <w:rPr>
          <w:lang w:val="en-GB" w:eastAsia="zh-CN"/>
        </w:rPr>
        <w:t>：</w:t>
      </w:r>
      <w:r w:rsidRPr="001B3B09">
        <w:rPr>
          <w:lang w:val="en-US" w:eastAsia="zh-CN"/>
        </w:rPr>
        <w:tab/>
      </w:r>
      <w:r w:rsidRPr="001B3B09">
        <w:rPr>
          <w:rFonts w:hint="eastAsia"/>
          <w:bCs/>
          <w:szCs w:val="24"/>
          <w:lang w:val="en-US" w:eastAsia="zh-CN"/>
        </w:rPr>
        <w:t>蒙特卡洛仿真中每个扇区（或小区）的平均</w:t>
      </w:r>
      <w:r w:rsidRPr="001B3B09">
        <w:rPr>
          <w:rFonts w:hint="eastAsia"/>
          <w:bCs/>
          <w:szCs w:val="24"/>
          <w:lang w:val="en-US" w:eastAsia="zh-CN"/>
        </w:rPr>
        <w:t>U</w:t>
      </w:r>
      <w:r w:rsidRPr="001B3B09">
        <w:rPr>
          <w:bCs/>
          <w:szCs w:val="24"/>
          <w:lang w:val="en-US" w:eastAsia="zh-CN"/>
        </w:rPr>
        <w:t>T</w:t>
      </w:r>
      <w:r w:rsidRPr="001B3B09">
        <w:rPr>
          <w:rFonts w:hint="eastAsia"/>
          <w:bCs/>
          <w:szCs w:val="24"/>
          <w:lang w:val="en-US" w:eastAsia="zh-CN"/>
        </w:rPr>
        <w:t>数。</w:t>
      </w:r>
    </w:p>
    <w:p w14:paraId="24098539" w14:textId="77777777" w:rsidR="00594460" w:rsidRPr="001B3B09" w:rsidRDefault="00594460" w:rsidP="00594460">
      <w:pPr>
        <w:pStyle w:val="Heading3"/>
        <w:rPr>
          <w:b w:val="0"/>
          <w:lang w:val="en-GB" w:eastAsia="zh-CN"/>
        </w:rPr>
      </w:pPr>
      <w:r w:rsidRPr="001B3B09">
        <w:rPr>
          <w:lang w:val="en-GB" w:eastAsia="zh-CN"/>
        </w:rPr>
        <w:t>2.2.3</w:t>
      </w:r>
      <w:r w:rsidRPr="001B3B09">
        <w:rPr>
          <w:lang w:val="en-GB" w:eastAsia="zh-CN"/>
        </w:rPr>
        <w:tab/>
      </w:r>
      <w:r w:rsidRPr="001B3B09">
        <w:rPr>
          <w:rFonts w:hint="eastAsia"/>
          <w:lang w:val="en-GB" w:eastAsia="zh-CN"/>
        </w:rPr>
        <w:t>判定指定时间窗口内独立网络配置的数量</w:t>
      </w:r>
      <w:r w:rsidRPr="001B3B09">
        <w:rPr>
          <w:lang w:val="en-GB" w:eastAsia="zh-CN"/>
        </w:rPr>
        <w:t xml:space="preserve"> </w:t>
      </w:r>
    </w:p>
    <w:p w14:paraId="1C489122" w14:textId="55E91E55" w:rsidR="00594460" w:rsidRPr="001B3B09" w:rsidRDefault="00594460" w:rsidP="00594460">
      <w:pPr>
        <w:ind w:firstLineChars="200" w:firstLine="480"/>
        <w:rPr>
          <w:lang w:val="en-GB" w:eastAsia="zh-CN"/>
        </w:rPr>
      </w:pPr>
      <w:r w:rsidRPr="001B3B09">
        <w:rPr>
          <w:rFonts w:hint="eastAsia"/>
          <w:lang w:val="en-GB" w:eastAsia="zh-CN"/>
        </w:rPr>
        <w:t>如前两节所述，在指定的</w:t>
      </w:r>
      <w:r w:rsidRPr="0052280F">
        <w:rPr>
          <w:rFonts w:ascii="Calibri" w:eastAsia="STKaiti" w:hAnsi="Calibri" w:hint="eastAsia"/>
          <w:lang w:val="en-GB" w:eastAsia="zh-CN"/>
        </w:rPr>
        <w:t>时间窗口</w:t>
      </w:r>
      <w:r w:rsidRPr="001B3B09">
        <w:rPr>
          <w:rFonts w:hint="eastAsia"/>
          <w:lang w:val="en-GB" w:eastAsia="zh-CN"/>
        </w:rPr>
        <w:t>内，独立状态变化的数量</w:t>
      </w:r>
      <w:r w:rsidRPr="001B3B09">
        <w:rPr>
          <w:rFonts w:ascii="STKaiti" w:eastAsia="STKaiti" w:hAnsi="STKaiti"/>
          <w:lang w:val="en-GB" w:eastAsia="zh-CN"/>
        </w:rPr>
        <w:t>n</w:t>
      </w:r>
      <w:r w:rsidRPr="001B3B09">
        <w:rPr>
          <w:rFonts w:hint="eastAsia"/>
          <w:lang w:val="en-GB" w:eastAsia="zh-CN"/>
        </w:rPr>
        <w:t>取决于运动干扰源的数量和干扰源在干扰事件相对于前一事件变得独立之前需要移动的距离。可使用等式</w:t>
      </w:r>
      <w:r w:rsidR="0052280F" w:rsidRPr="0052280F">
        <w:rPr>
          <w:lang w:val="en-GB" w:eastAsia="zh-CN"/>
        </w:rPr>
        <w:t>(10)</w:t>
      </w:r>
      <w:r w:rsidRPr="001B3B09">
        <w:rPr>
          <w:rFonts w:hint="eastAsia"/>
          <w:lang w:val="en-GB" w:eastAsia="zh-CN"/>
        </w:rPr>
        <w:t>和</w:t>
      </w:r>
      <w:r w:rsidR="0052280F" w:rsidRPr="0052280F">
        <w:rPr>
          <w:lang w:val="en-GB" w:eastAsia="zh-CN"/>
        </w:rPr>
        <w:t>(1</w:t>
      </w:r>
      <w:r w:rsidR="0052280F">
        <w:rPr>
          <w:rFonts w:hint="eastAsia"/>
          <w:lang w:val="en-GB" w:eastAsia="zh-CN"/>
        </w:rPr>
        <w:t>1</w:t>
      </w:r>
      <w:r w:rsidR="0052280F" w:rsidRPr="0052280F">
        <w:rPr>
          <w:lang w:val="en-GB" w:eastAsia="zh-CN"/>
        </w:rPr>
        <w:t>)</w:t>
      </w:r>
      <w:r w:rsidRPr="001B3B09">
        <w:rPr>
          <w:rFonts w:hint="eastAsia"/>
          <w:lang w:val="en-GB" w:eastAsia="zh-CN"/>
        </w:rPr>
        <w:t>计算由</w:t>
      </w:r>
      <w:r w:rsidRPr="001B3B09">
        <w:rPr>
          <w:rFonts w:hint="eastAsia"/>
          <w:lang w:val="en-GB" w:eastAsia="zh-CN"/>
        </w:rPr>
        <w:t>U</w:t>
      </w:r>
      <w:r w:rsidRPr="001B3B09">
        <w:rPr>
          <w:lang w:val="en-GB" w:eastAsia="zh-CN"/>
        </w:rPr>
        <w:t>T</w:t>
      </w:r>
      <w:r w:rsidRPr="001B3B09">
        <w:rPr>
          <w:rFonts w:hint="eastAsia"/>
          <w:lang w:val="en-GB" w:eastAsia="zh-CN"/>
        </w:rPr>
        <w:t>在</w:t>
      </w:r>
      <w:r w:rsidRPr="0052280F">
        <w:rPr>
          <w:rFonts w:ascii="Calibri" w:eastAsia="STKaiti" w:hAnsi="Calibri" w:hint="eastAsia"/>
          <w:lang w:val="en-GB" w:eastAsia="zh-CN"/>
        </w:rPr>
        <w:t>时间窗口</w:t>
      </w:r>
      <w:r w:rsidRPr="001B3B09">
        <w:rPr>
          <w:rFonts w:hint="eastAsia"/>
          <w:lang w:val="en-GB" w:eastAsia="zh-CN"/>
        </w:rPr>
        <w:t>中产生的不相关事件的数量“</w:t>
      </w:r>
      <w:r w:rsidRPr="008840BC">
        <w:rPr>
          <w:rFonts w:eastAsia="STKaiti"/>
          <w:i/>
          <w:iCs/>
          <w:lang w:val="en-GB" w:eastAsia="zh-CN"/>
        </w:rPr>
        <w:t>n</w:t>
      </w:r>
      <w:r w:rsidRPr="001B3B09">
        <w:rPr>
          <w:rFonts w:hint="eastAsia"/>
          <w:lang w:val="en-GB" w:eastAsia="zh-CN"/>
        </w:rPr>
        <w:t>”</w:t>
      </w:r>
      <w:r>
        <w:rPr>
          <w:rFonts w:hint="eastAsia"/>
          <w:lang w:val="en-GB" w:eastAsia="zh-CN"/>
        </w:rPr>
        <w:t>：</w:t>
      </w:r>
    </w:p>
    <w:p w14:paraId="26F48C63" w14:textId="1E327E19" w:rsidR="00594460" w:rsidRPr="001B3B09" w:rsidRDefault="00594460" w:rsidP="00594460">
      <w:pPr>
        <w:tabs>
          <w:tab w:val="clear" w:pos="1191"/>
          <w:tab w:val="clear" w:pos="1588"/>
          <w:tab w:val="clear" w:pos="1985"/>
          <w:tab w:val="center" w:pos="4820"/>
          <w:tab w:val="right" w:pos="9639"/>
        </w:tabs>
        <w:spacing w:before="360"/>
        <w:rPr>
          <w:lang w:val="en-GB"/>
        </w:rPr>
      </w:pPr>
      <w:r w:rsidRPr="001B3B09">
        <w:rPr>
          <w:lang w:val="en-GB" w:eastAsia="zh-CN"/>
        </w:rPr>
        <w:tab/>
      </w:r>
      <w:r w:rsidRPr="001B3B09">
        <w:rPr>
          <w:lang w:val="en-GB" w:eastAsia="zh-CN"/>
        </w:rPr>
        <w:tab/>
      </w:r>
      <m:oMath>
        <m:r>
          <w:rPr>
            <w:rFonts w:ascii="Cambria Math" w:hAnsi="Cambria Math"/>
          </w:rPr>
          <m:t>n</m:t>
        </m:r>
        <m:r>
          <m:rPr>
            <m:sty m:val="p"/>
          </m:rPr>
          <w:rPr>
            <w:rFonts w:ascii="Cambria Math" w:hAnsi="Cambria Math"/>
            <w:lang w:val="en-GB"/>
          </w:rPr>
          <m:t>=</m:t>
        </m:r>
        <m:f>
          <m:fPr>
            <m:ctrlPr>
              <w:rPr>
                <w:rFonts w:ascii="Cambria Math" w:hAnsi="Cambria Math"/>
              </w:rPr>
            </m:ctrlPr>
          </m:fPr>
          <m:num>
            <m:r>
              <w:rPr>
                <w:rFonts w:ascii="Cambria Math" w:hAnsi="Cambria Math"/>
              </w:rPr>
              <m:t>M</m:t>
            </m:r>
          </m:num>
          <m:den>
            <m:r>
              <w:rPr>
                <w:rFonts w:ascii="Cambria Math" w:hAnsi="Cambria Math"/>
              </w:rPr>
              <m:t>A</m:t>
            </m:r>
          </m:den>
        </m:f>
        <m:r>
          <m:rPr>
            <m:sty m:val="p"/>
          </m:rPr>
          <w:rPr>
            <w:rFonts w:ascii="Cambria Math" w:hAnsi="Cambria Math"/>
            <w:lang w:val="en-GB"/>
          </w:rPr>
          <m:t>+</m:t>
        </m:r>
        <m:r>
          <w:rPr>
            <w:rFonts w:ascii="Cambria Math" w:hAnsi="Cambria Math"/>
          </w:rPr>
          <m:t>TW</m:t>
        </m:r>
        <m:r>
          <m:rPr>
            <m:sty m:val="p"/>
          </m:rPr>
          <w:rPr>
            <w:rFonts w:ascii="Cambria Math" w:hAnsi="Cambria Math"/>
            <w:lang w:val="en-GB"/>
          </w:rPr>
          <m:t>*</m:t>
        </m:r>
        <m:nary>
          <m:naryPr>
            <m:chr m:val="∑"/>
            <m:limLoc m:val="undOvr"/>
            <m:ctrlPr>
              <w:rPr>
                <w:rFonts w:ascii="Cambria Math" w:hAnsi="Cambria Math"/>
              </w:rPr>
            </m:ctrlPr>
          </m:naryPr>
          <m:sub>
            <m:r>
              <w:rPr>
                <w:rFonts w:ascii="Cambria Math" w:hAnsi="Cambria Math"/>
              </w:rPr>
              <m:t>i</m:t>
            </m:r>
          </m:sub>
          <m:sup>
            <m:r>
              <w:rPr>
                <w:rFonts w:ascii="Cambria Math" w:hAnsi="Cambria Math"/>
              </w:rPr>
              <m:t>k</m:t>
            </m:r>
          </m:sup>
          <m:e>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i</m:t>
                    </m:r>
                  </m:sub>
                </m:sSub>
                <m:sSub>
                  <m:sSubPr>
                    <m:ctrlPr>
                      <w:rPr>
                        <w:rFonts w:ascii="Cambria Math" w:hAnsi="Cambria Math"/>
                      </w:rPr>
                    </m:ctrlPr>
                  </m:sSubPr>
                  <m:e>
                    <m:r>
                      <w:rPr>
                        <w:rFonts w:ascii="Cambria Math" w:hAnsi="Cambria Math"/>
                      </w:rPr>
                      <m:t>V</m:t>
                    </m:r>
                  </m:e>
                  <m:sub>
                    <m:r>
                      <w:rPr>
                        <w:rFonts w:ascii="Cambria Math" w:hAnsi="Cambria Math"/>
                      </w:rPr>
                      <m:t>i</m:t>
                    </m:r>
                  </m:sub>
                </m:sSub>
              </m:num>
              <m:den>
                <m:sSub>
                  <m:sSubPr>
                    <m:ctrlPr>
                      <w:rPr>
                        <w:rFonts w:ascii="Cambria Math" w:hAnsi="Cambria Math"/>
                      </w:rPr>
                    </m:ctrlPr>
                  </m:sSubPr>
                  <m:e>
                    <m:r>
                      <w:rPr>
                        <w:rFonts w:ascii="Cambria Math" w:hAnsi="Cambria Math"/>
                      </w:rPr>
                      <m:t>D</m:t>
                    </m:r>
                  </m:e>
                  <m:sub>
                    <m:r>
                      <w:rPr>
                        <w:rFonts w:ascii="Cambria Math" w:hAnsi="Cambria Math"/>
                      </w:rPr>
                      <m:t>i</m:t>
                    </m:r>
                  </m:sub>
                </m:sSub>
              </m:den>
            </m:f>
          </m:e>
        </m:nary>
        <m:r>
          <m:rPr>
            <m:sty m:val="p"/>
          </m:rPr>
          <w:rPr>
            <w:rFonts w:ascii="Cambria Math" w:hAnsi="Cambria Math"/>
            <w:lang w:val="en-GB"/>
          </w:rPr>
          <m:t xml:space="preserve">   </m:t>
        </m:r>
      </m:oMath>
      <w:r w:rsidRPr="001B3B09">
        <w:rPr>
          <w:lang w:val="en-GB"/>
        </w:rPr>
        <w:tab/>
      </w:r>
      <w:r w:rsidR="0052280F" w:rsidRPr="0052280F">
        <w:rPr>
          <w:lang w:val="en-GB"/>
        </w:rPr>
        <w:t>(1</w:t>
      </w:r>
      <w:r w:rsidR="0052280F">
        <w:rPr>
          <w:rFonts w:hint="eastAsia"/>
          <w:lang w:val="en-GB" w:eastAsia="zh-CN"/>
        </w:rPr>
        <w:t>2</w:t>
      </w:r>
      <w:r w:rsidR="0052280F" w:rsidRPr="0052280F">
        <w:rPr>
          <w:lang w:val="en-GB"/>
        </w:rPr>
        <w:t>)</w:t>
      </w:r>
    </w:p>
    <w:p w14:paraId="0EBA6CF0" w14:textId="7BE30A98" w:rsidR="00594460" w:rsidRPr="001B3B09" w:rsidRDefault="00594460" w:rsidP="00594460">
      <w:pPr>
        <w:tabs>
          <w:tab w:val="clear" w:pos="794"/>
          <w:tab w:val="clear" w:pos="1191"/>
          <w:tab w:val="clear" w:pos="1588"/>
          <w:tab w:val="right" w:pos="1701"/>
        </w:tabs>
        <w:spacing w:before="80"/>
        <w:ind w:left="1985" w:hanging="1985"/>
        <w:rPr>
          <w:bCs/>
          <w:iCs/>
          <w:szCs w:val="24"/>
          <w:lang w:val="en-US" w:eastAsia="zh-CN"/>
        </w:rPr>
      </w:pPr>
      <w:r w:rsidRPr="001B3B09">
        <w:rPr>
          <w:rFonts w:ascii="STKaiti" w:eastAsia="STKaiti" w:hAnsi="STKaiti"/>
          <w:szCs w:val="24"/>
          <w:lang w:val="en-US"/>
        </w:rPr>
        <w:tab/>
      </w:r>
      <w:bookmarkStart w:id="64" w:name="lt_pId349"/>
      <w:r w:rsidRPr="008840BC">
        <w:rPr>
          <w:rFonts w:eastAsia="STKaiti"/>
          <w:i/>
          <w:iCs/>
          <w:szCs w:val="24"/>
          <w:lang w:val="en-US" w:eastAsia="zh-CN"/>
        </w:rPr>
        <w:t>M</w:t>
      </w:r>
      <w:bookmarkEnd w:id="64"/>
      <w:r w:rsidR="00157D97">
        <w:rPr>
          <w:rFonts w:hint="eastAsia"/>
          <w:lang w:val="en-GB" w:eastAsia="zh-CN"/>
        </w:rPr>
        <w:t>：</w:t>
      </w:r>
      <w:r w:rsidRPr="001B3B09">
        <w:rPr>
          <w:szCs w:val="24"/>
          <w:lang w:val="en-US" w:eastAsia="zh-CN"/>
        </w:rPr>
        <w:tab/>
      </w:r>
      <w:r w:rsidRPr="001B3B09">
        <w:rPr>
          <w:rFonts w:hint="eastAsia"/>
          <w:bCs/>
          <w:szCs w:val="24"/>
          <w:lang w:val="en-US" w:eastAsia="zh-CN"/>
        </w:rPr>
        <w:t>时间窗口内每个扇区（或小区）活跃</w:t>
      </w:r>
      <w:r w:rsidRPr="001B3B09">
        <w:rPr>
          <w:rFonts w:hint="eastAsia"/>
          <w:bCs/>
          <w:szCs w:val="24"/>
          <w:lang w:val="en-US" w:eastAsia="zh-CN"/>
        </w:rPr>
        <w:t>U</w:t>
      </w:r>
      <w:r w:rsidRPr="001B3B09">
        <w:rPr>
          <w:bCs/>
          <w:szCs w:val="24"/>
          <w:lang w:val="en-US" w:eastAsia="zh-CN"/>
        </w:rPr>
        <w:t>T</w:t>
      </w:r>
      <w:r w:rsidRPr="001B3B09">
        <w:rPr>
          <w:rFonts w:hint="eastAsia"/>
          <w:bCs/>
          <w:szCs w:val="24"/>
          <w:lang w:val="en-US" w:eastAsia="zh-CN"/>
        </w:rPr>
        <w:t>的最大数量</w:t>
      </w:r>
    </w:p>
    <w:p w14:paraId="20F1E4CB" w14:textId="3338A24B" w:rsidR="00594460" w:rsidRPr="001B3B09" w:rsidRDefault="00594460" w:rsidP="00594460">
      <w:pPr>
        <w:tabs>
          <w:tab w:val="clear" w:pos="794"/>
          <w:tab w:val="clear" w:pos="1191"/>
          <w:tab w:val="clear" w:pos="1588"/>
          <w:tab w:val="right" w:pos="1701"/>
        </w:tabs>
        <w:spacing w:before="80"/>
        <w:ind w:left="1985" w:hanging="1985"/>
        <w:rPr>
          <w:lang w:val="en-US" w:eastAsia="zh-CN"/>
        </w:rPr>
      </w:pPr>
      <w:r w:rsidRPr="001B3B09">
        <w:rPr>
          <w:rFonts w:ascii="STKaiti" w:eastAsia="STKaiti" w:hAnsi="STKaiti"/>
          <w:lang w:val="en-US" w:eastAsia="zh-CN"/>
        </w:rPr>
        <w:tab/>
      </w:r>
      <w:bookmarkStart w:id="65" w:name="lt_pId351"/>
      <w:r w:rsidRPr="008840BC">
        <w:rPr>
          <w:rFonts w:eastAsia="STKaiti"/>
          <w:i/>
          <w:iCs/>
          <w:szCs w:val="24"/>
          <w:lang w:val="en-US" w:eastAsia="zh-CN"/>
        </w:rPr>
        <w:t>A</w:t>
      </w:r>
      <w:r w:rsidR="00157D97">
        <w:rPr>
          <w:rFonts w:hint="eastAsia"/>
          <w:lang w:val="en-GB" w:eastAsia="zh-CN"/>
        </w:rPr>
        <w:t>：</w:t>
      </w:r>
      <w:bookmarkEnd w:id="65"/>
      <w:r w:rsidRPr="001B3B09">
        <w:rPr>
          <w:lang w:val="en-US" w:eastAsia="zh-CN"/>
        </w:rPr>
        <w:tab/>
      </w:r>
      <w:r w:rsidRPr="001B3B09">
        <w:rPr>
          <w:rFonts w:hint="eastAsia"/>
          <w:bCs/>
          <w:szCs w:val="24"/>
          <w:lang w:val="en-US" w:eastAsia="zh-CN"/>
        </w:rPr>
        <w:t>蒙特卡洛仿真中每个扇区（或小区）的平均活跃</w:t>
      </w:r>
      <w:r w:rsidRPr="001B3B09">
        <w:rPr>
          <w:rFonts w:hint="eastAsia"/>
          <w:bCs/>
          <w:szCs w:val="24"/>
          <w:lang w:val="en-US" w:eastAsia="zh-CN"/>
        </w:rPr>
        <w:t>U</w:t>
      </w:r>
      <w:r w:rsidRPr="001B3B09">
        <w:rPr>
          <w:bCs/>
          <w:szCs w:val="24"/>
          <w:lang w:val="en-US" w:eastAsia="zh-CN"/>
        </w:rPr>
        <w:t>T</w:t>
      </w:r>
      <w:r w:rsidRPr="001B3B09">
        <w:rPr>
          <w:rFonts w:hint="eastAsia"/>
          <w:bCs/>
          <w:szCs w:val="24"/>
          <w:lang w:val="en-US" w:eastAsia="zh-CN"/>
        </w:rPr>
        <w:t>数。</w:t>
      </w:r>
    </w:p>
    <w:p w14:paraId="7AE2FCA9" w14:textId="5C545D27" w:rsidR="00594460" w:rsidRPr="001B3B09" w:rsidRDefault="00594460" w:rsidP="00594460">
      <w:pPr>
        <w:tabs>
          <w:tab w:val="clear" w:pos="794"/>
          <w:tab w:val="clear" w:pos="1191"/>
          <w:tab w:val="clear" w:pos="1588"/>
          <w:tab w:val="right" w:pos="1701"/>
        </w:tabs>
        <w:spacing w:before="80"/>
        <w:ind w:left="1985" w:hanging="1985"/>
        <w:rPr>
          <w:lang w:val="en-US" w:eastAsia="zh-CN"/>
        </w:rPr>
      </w:pPr>
      <w:r w:rsidRPr="001B3B09">
        <w:rPr>
          <w:rFonts w:ascii="STKaiti" w:eastAsia="STKaiti" w:hAnsi="STKaiti"/>
          <w:lang w:val="en-US" w:eastAsia="zh-CN"/>
        </w:rPr>
        <w:tab/>
      </w:r>
      <w:bookmarkStart w:id="66" w:name="lt_pId353"/>
      <w:r w:rsidRPr="008840BC">
        <w:rPr>
          <w:rFonts w:eastAsia="STKaiti"/>
          <w:i/>
          <w:iCs/>
          <w:szCs w:val="24"/>
          <w:lang w:val="en-US" w:eastAsia="zh-CN"/>
        </w:rPr>
        <w:t>D</w:t>
      </w:r>
      <w:bookmarkEnd w:id="66"/>
      <w:r w:rsidR="00157D97">
        <w:rPr>
          <w:rFonts w:hint="eastAsia"/>
          <w:lang w:val="en-GB" w:eastAsia="zh-CN"/>
        </w:rPr>
        <w:t>：</w:t>
      </w:r>
      <w:r w:rsidRPr="001B3B09">
        <w:rPr>
          <w:lang w:val="en-US" w:eastAsia="zh-CN"/>
        </w:rPr>
        <w:tab/>
      </w:r>
      <w:bookmarkStart w:id="67" w:name="lt_pId354"/>
      <w:r w:rsidRPr="001B3B09">
        <w:rPr>
          <w:rFonts w:hint="eastAsia"/>
          <w:lang w:val="en-US" w:eastAsia="zh-CN"/>
        </w:rPr>
        <w:t>以米为单位的去相关距离</w:t>
      </w:r>
      <w:bookmarkEnd w:id="67"/>
    </w:p>
    <w:p w14:paraId="7103D315" w14:textId="13861362" w:rsidR="00594460" w:rsidRPr="001B3B09" w:rsidRDefault="00594460" w:rsidP="00594460">
      <w:pPr>
        <w:tabs>
          <w:tab w:val="clear" w:pos="794"/>
          <w:tab w:val="clear" w:pos="1191"/>
          <w:tab w:val="clear" w:pos="1588"/>
          <w:tab w:val="right" w:pos="1701"/>
        </w:tabs>
        <w:spacing w:before="80"/>
        <w:ind w:left="1985" w:hanging="1985"/>
        <w:rPr>
          <w:lang w:val="en-US" w:eastAsia="zh-CN"/>
        </w:rPr>
      </w:pPr>
      <w:r w:rsidRPr="001B3B09">
        <w:rPr>
          <w:rFonts w:ascii="STKaiti" w:eastAsia="STKaiti" w:hAnsi="STKaiti"/>
          <w:lang w:val="en-US" w:eastAsia="zh-CN"/>
        </w:rPr>
        <w:tab/>
      </w:r>
      <w:bookmarkStart w:id="68" w:name="lt_pId355"/>
      <w:r w:rsidRPr="008840BC">
        <w:rPr>
          <w:rFonts w:eastAsia="STKaiti"/>
          <w:i/>
          <w:iCs/>
          <w:szCs w:val="24"/>
          <w:lang w:val="en-US" w:eastAsia="zh-CN"/>
        </w:rPr>
        <w:t>V</w:t>
      </w:r>
      <w:bookmarkEnd w:id="68"/>
      <w:r w:rsidR="00157D97">
        <w:rPr>
          <w:rFonts w:hint="eastAsia"/>
          <w:lang w:val="en-GB" w:eastAsia="zh-CN"/>
        </w:rPr>
        <w:t>：</w:t>
      </w:r>
      <w:r w:rsidRPr="001B3B09">
        <w:rPr>
          <w:lang w:val="en-US" w:eastAsia="zh-CN"/>
        </w:rPr>
        <w:tab/>
      </w:r>
      <w:r w:rsidRPr="001B3B09">
        <w:rPr>
          <w:rFonts w:hint="eastAsia"/>
          <w:lang w:val="en-US" w:eastAsia="zh-CN"/>
        </w:rPr>
        <w:t>以米</w:t>
      </w:r>
      <w:r w:rsidRPr="001B3B09">
        <w:rPr>
          <w:rFonts w:hint="eastAsia"/>
          <w:lang w:val="en-US" w:eastAsia="zh-CN"/>
        </w:rPr>
        <w:t>/</w:t>
      </w:r>
      <w:r w:rsidRPr="001B3B09">
        <w:rPr>
          <w:rFonts w:hint="eastAsia"/>
          <w:lang w:val="en-US" w:eastAsia="zh-CN"/>
        </w:rPr>
        <w:t>秒为单位的</w:t>
      </w:r>
      <w:r w:rsidRPr="001B3B09">
        <w:rPr>
          <w:rFonts w:hint="eastAsia"/>
          <w:lang w:val="en-US" w:eastAsia="zh-CN"/>
        </w:rPr>
        <w:t>U</w:t>
      </w:r>
      <w:r w:rsidRPr="001B3B09">
        <w:rPr>
          <w:lang w:val="en-US" w:eastAsia="zh-CN"/>
        </w:rPr>
        <w:t>T</w:t>
      </w:r>
      <w:r w:rsidRPr="001B3B09">
        <w:rPr>
          <w:rFonts w:hint="eastAsia"/>
          <w:lang w:val="en-US" w:eastAsia="zh-CN"/>
        </w:rPr>
        <w:t>速度</w:t>
      </w:r>
    </w:p>
    <w:p w14:paraId="3AC5B7DA" w14:textId="59BA8ACE" w:rsidR="00594460" w:rsidRPr="001B3B09" w:rsidRDefault="00594460" w:rsidP="00594460">
      <w:pPr>
        <w:tabs>
          <w:tab w:val="clear" w:pos="794"/>
          <w:tab w:val="clear" w:pos="1191"/>
          <w:tab w:val="clear" w:pos="1588"/>
          <w:tab w:val="right" w:pos="1701"/>
        </w:tabs>
        <w:spacing w:before="80"/>
        <w:ind w:left="1985" w:hanging="1985"/>
        <w:rPr>
          <w:iCs/>
          <w:lang w:val="en-US" w:eastAsia="zh-CN"/>
        </w:rPr>
      </w:pPr>
      <w:r w:rsidRPr="001B3B09">
        <w:rPr>
          <w:rFonts w:ascii="STKaiti" w:eastAsia="STKaiti" w:hAnsi="STKaiti"/>
          <w:lang w:val="en-US" w:eastAsia="zh-CN"/>
        </w:rPr>
        <w:tab/>
      </w:r>
      <w:bookmarkStart w:id="69" w:name="lt_pId357"/>
      <w:r w:rsidRPr="008840BC">
        <w:rPr>
          <w:rFonts w:eastAsia="STKaiti"/>
          <w:i/>
          <w:iCs/>
          <w:szCs w:val="24"/>
          <w:lang w:val="en-US" w:eastAsia="zh-CN"/>
        </w:rPr>
        <w:t>P</w:t>
      </w:r>
      <w:bookmarkEnd w:id="69"/>
      <w:r w:rsidR="00157D97">
        <w:rPr>
          <w:rFonts w:hint="eastAsia"/>
          <w:lang w:val="en-GB" w:eastAsia="zh-CN"/>
        </w:rPr>
        <w:t>：</w:t>
      </w:r>
      <w:r w:rsidRPr="001B3B09">
        <w:rPr>
          <w:lang w:val="en-US" w:eastAsia="zh-CN"/>
        </w:rPr>
        <w:tab/>
      </w:r>
      <w:r w:rsidRPr="001B3B09">
        <w:rPr>
          <w:rFonts w:hint="eastAsia"/>
          <w:lang w:val="en-US" w:eastAsia="zh-CN"/>
        </w:rPr>
        <w:t>按速度</w:t>
      </w:r>
      <w:r w:rsidRPr="001B3B09">
        <w:rPr>
          <w:rFonts w:hint="eastAsia"/>
          <w:lang w:val="en-US" w:eastAsia="zh-CN"/>
        </w:rPr>
        <w:t>V</w:t>
      </w:r>
      <w:r w:rsidRPr="001B3B09">
        <w:rPr>
          <w:rFonts w:hint="eastAsia"/>
          <w:lang w:val="en-US" w:eastAsia="zh-CN"/>
        </w:rPr>
        <w:t>运动的</w:t>
      </w:r>
      <w:r w:rsidRPr="001B3B09">
        <w:rPr>
          <w:rFonts w:hint="eastAsia"/>
          <w:lang w:val="en-US" w:eastAsia="zh-CN"/>
        </w:rPr>
        <w:t>U</w:t>
      </w:r>
      <w:r w:rsidRPr="001B3B09">
        <w:rPr>
          <w:lang w:val="en-US" w:eastAsia="zh-CN"/>
        </w:rPr>
        <w:t>T</w:t>
      </w:r>
      <w:r w:rsidRPr="001B3B09">
        <w:rPr>
          <w:rFonts w:hint="eastAsia"/>
          <w:lang w:val="en-US" w:eastAsia="zh-CN"/>
        </w:rPr>
        <w:t>比例</w:t>
      </w:r>
    </w:p>
    <w:p w14:paraId="4E2AFD56" w14:textId="0A0F9BC3" w:rsidR="00594460" w:rsidRPr="001B3B09" w:rsidRDefault="00594460" w:rsidP="00594460">
      <w:pPr>
        <w:tabs>
          <w:tab w:val="clear" w:pos="794"/>
          <w:tab w:val="clear" w:pos="1191"/>
          <w:tab w:val="clear" w:pos="1588"/>
          <w:tab w:val="right" w:pos="1701"/>
        </w:tabs>
        <w:spacing w:before="80"/>
        <w:ind w:left="1985" w:hanging="1985"/>
        <w:rPr>
          <w:lang w:val="en-US" w:eastAsia="zh-CN"/>
        </w:rPr>
      </w:pPr>
      <w:r w:rsidRPr="001B3B09">
        <w:rPr>
          <w:rFonts w:ascii="STKaiti" w:eastAsia="STKaiti" w:hAnsi="STKaiti"/>
          <w:lang w:val="en-US" w:eastAsia="zh-CN"/>
        </w:rPr>
        <w:tab/>
      </w:r>
      <w:bookmarkStart w:id="70" w:name="lt_pId359"/>
      <w:r w:rsidRPr="008840BC">
        <w:rPr>
          <w:rFonts w:eastAsia="STKaiti"/>
          <w:i/>
          <w:iCs/>
          <w:szCs w:val="24"/>
          <w:lang w:val="en-US" w:eastAsia="zh-CN"/>
        </w:rPr>
        <w:t>k</w:t>
      </w:r>
      <w:bookmarkEnd w:id="70"/>
      <w:r w:rsidR="00157D97">
        <w:rPr>
          <w:rFonts w:hint="eastAsia"/>
          <w:lang w:val="en-GB" w:eastAsia="zh-CN"/>
        </w:rPr>
        <w:t>：</w:t>
      </w:r>
      <w:r w:rsidRPr="001B3B09">
        <w:rPr>
          <w:lang w:val="en-US" w:eastAsia="zh-CN"/>
        </w:rPr>
        <w:tab/>
      </w:r>
      <w:r w:rsidRPr="001B3B09">
        <w:rPr>
          <w:rFonts w:hint="eastAsia"/>
          <w:lang w:val="en-US" w:eastAsia="zh-CN"/>
        </w:rPr>
        <w:t>速度值的数量</w:t>
      </w:r>
    </w:p>
    <w:p w14:paraId="6245AF98" w14:textId="55197A0F" w:rsidR="00594460" w:rsidRPr="001B3B09" w:rsidRDefault="00594460" w:rsidP="00594460">
      <w:pPr>
        <w:tabs>
          <w:tab w:val="clear" w:pos="794"/>
          <w:tab w:val="clear" w:pos="1191"/>
          <w:tab w:val="clear" w:pos="1588"/>
          <w:tab w:val="right" w:pos="1701"/>
        </w:tabs>
        <w:spacing w:before="80"/>
        <w:ind w:left="1985" w:hanging="1985"/>
        <w:rPr>
          <w:lang w:val="en-US" w:eastAsia="zh-CN"/>
        </w:rPr>
      </w:pPr>
      <w:r w:rsidRPr="001B3B09">
        <w:rPr>
          <w:rFonts w:ascii="STKaiti" w:eastAsia="STKaiti" w:hAnsi="STKaiti"/>
          <w:lang w:val="en-US" w:eastAsia="zh-CN"/>
        </w:rPr>
        <w:tab/>
      </w:r>
      <w:bookmarkStart w:id="71" w:name="lt_pId361"/>
      <w:r w:rsidRPr="008840BC">
        <w:rPr>
          <w:rFonts w:eastAsia="STKaiti"/>
          <w:i/>
          <w:iCs/>
          <w:szCs w:val="24"/>
          <w:lang w:val="en-US" w:eastAsia="zh-CN"/>
        </w:rPr>
        <w:t>TW</w:t>
      </w:r>
      <w:bookmarkEnd w:id="71"/>
      <w:r w:rsidR="00157D97">
        <w:rPr>
          <w:rFonts w:hint="eastAsia"/>
          <w:lang w:val="en-GB" w:eastAsia="zh-CN"/>
        </w:rPr>
        <w:t>：</w:t>
      </w:r>
      <w:r w:rsidRPr="001B3B09">
        <w:rPr>
          <w:lang w:val="en-US" w:eastAsia="zh-CN"/>
        </w:rPr>
        <w:tab/>
      </w:r>
      <w:r w:rsidRPr="001B3B09">
        <w:rPr>
          <w:rFonts w:hint="eastAsia"/>
          <w:lang w:val="en-US" w:eastAsia="zh-CN"/>
        </w:rPr>
        <w:t>以秒为单位的时间窗口（对于</w:t>
      </w:r>
      <w:r w:rsidRPr="001B3B09">
        <w:rPr>
          <w:lang w:val="en-US" w:eastAsia="zh-CN"/>
        </w:rPr>
        <w:t>DTTB</w:t>
      </w:r>
      <w:r w:rsidR="00157D97" w:rsidRPr="00157D97">
        <w:rPr>
          <w:rFonts w:ascii="Calibri" w:eastAsia="STKaiti" w:hAnsi="Calibri" w:hint="eastAsia"/>
          <w:lang w:val="en-US" w:eastAsia="zh-CN"/>
        </w:rPr>
        <w:t>时间</w:t>
      </w:r>
      <w:r w:rsidRPr="00157D97">
        <w:rPr>
          <w:rFonts w:ascii="Calibri" w:eastAsia="STKaiti" w:hAnsi="Calibri" w:hint="eastAsia"/>
          <w:lang w:val="en-US" w:eastAsia="zh-CN"/>
        </w:rPr>
        <w:t>窗口</w:t>
      </w:r>
      <w:r w:rsidRPr="001B3B09">
        <w:rPr>
          <w:lang w:val="en-US" w:eastAsia="zh-CN"/>
        </w:rPr>
        <w:t xml:space="preserve"> = 3 600</w:t>
      </w:r>
      <w:r w:rsidRPr="001B3B09">
        <w:rPr>
          <w:rFonts w:hint="eastAsia"/>
          <w:lang w:val="en-US" w:eastAsia="zh-CN"/>
        </w:rPr>
        <w:t>秒）。</w:t>
      </w:r>
    </w:p>
    <w:p w14:paraId="266E54E1" w14:textId="610191E6" w:rsidR="00594460" w:rsidRPr="001B3B09" w:rsidRDefault="00594460" w:rsidP="00594460">
      <w:pPr>
        <w:ind w:firstLineChars="200" w:firstLine="480"/>
        <w:rPr>
          <w:lang w:val="en-GB" w:eastAsia="zh-CN"/>
        </w:rPr>
      </w:pPr>
      <w:r w:rsidRPr="001B3B09">
        <w:rPr>
          <w:rFonts w:hint="eastAsia"/>
          <w:lang w:val="en-GB" w:eastAsia="zh-CN"/>
        </w:rPr>
        <w:t>如果在</w:t>
      </w:r>
      <w:r w:rsidRPr="008B7AE3">
        <w:rPr>
          <w:rFonts w:ascii="Calibri" w:eastAsia="STKaiti" w:hAnsi="Calibri" w:hint="eastAsia"/>
          <w:lang w:val="en-GB" w:eastAsia="zh-CN"/>
        </w:rPr>
        <w:t>时间窗口</w:t>
      </w:r>
      <w:r w:rsidRPr="001B3B09">
        <w:rPr>
          <w:rFonts w:hint="eastAsia"/>
          <w:lang w:val="en-GB" w:eastAsia="zh-CN"/>
        </w:rPr>
        <w:t>内没有</w:t>
      </w:r>
      <w:r w:rsidRPr="001B3B09">
        <w:rPr>
          <w:rFonts w:hint="eastAsia"/>
          <w:lang w:val="en-GB" w:eastAsia="zh-CN"/>
        </w:rPr>
        <w:t>U</w:t>
      </w:r>
      <w:r w:rsidRPr="001B3B09">
        <w:rPr>
          <w:lang w:val="en-GB" w:eastAsia="zh-CN"/>
        </w:rPr>
        <w:t>T</w:t>
      </w:r>
      <w:r w:rsidRPr="001B3B09">
        <w:rPr>
          <w:rFonts w:hint="eastAsia"/>
          <w:lang w:val="en-GB" w:eastAsia="zh-CN"/>
        </w:rPr>
        <w:t>发生移动，要么是因为</w:t>
      </w:r>
      <w:r w:rsidRPr="001B3B09">
        <w:rPr>
          <w:rFonts w:hint="eastAsia"/>
          <w:lang w:val="en-GB" w:eastAsia="zh-CN"/>
        </w:rPr>
        <w:t>U</w:t>
      </w:r>
      <w:r w:rsidRPr="001B3B09">
        <w:rPr>
          <w:lang w:val="en-GB" w:eastAsia="zh-CN"/>
        </w:rPr>
        <w:t>T</w:t>
      </w:r>
      <w:r w:rsidRPr="001B3B09">
        <w:rPr>
          <w:rFonts w:hint="eastAsia"/>
          <w:lang w:val="en-GB" w:eastAsia="zh-CN"/>
        </w:rPr>
        <w:t>是固定的，要么是因为</w:t>
      </w:r>
      <w:r w:rsidRPr="008B7AE3">
        <w:rPr>
          <w:rFonts w:ascii="Calibri" w:eastAsia="STKaiti" w:hAnsi="Calibri" w:hint="eastAsia"/>
          <w:lang w:val="en-GB" w:eastAsia="zh-CN"/>
        </w:rPr>
        <w:t>时间窗口</w:t>
      </w:r>
      <w:r w:rsidRPr="001B3B09">
        <w:rPr>
          <w:rFonts w:hint="eastAsia"/>
          <w:lang w:val="en-GB" w:eastAsia="zh-CN"/>
        </w:rPr>
        <w:t>非常短</w:t>
      </w:r>
      <w:r>
        <w:rPr>
          <w:rFonts w:hint="eastAsia"/>
          <w:lang w:val="en-GB" w:eastAsia="zh-CN"/>
        </w:rPr>
        <w:t xml:space="preserve"> </w:t>
      </w:r>
      <w:r w:rsidRPr="00594460">
        <w:rPr>
          <w:lang w:val="en-GB" w:eastAsia="zh-CN"/>
        </w:rPr>
        <w:t>–</w:t>
      </w:r>
      <w:r>
        <w:rPr>
          <w:lang w:val="en-GB" w:eastAsia="zh-CN"/>
        </w:rPr>
        <w:t xml:space="preserve"> </w:t>
      </w:r>
      <w:r w:rsidRPr="001B3B09">
        <w:rPr>
          <w:rFonts w:hint="eastAsia"/>
          <w:lang w:val="en-GB" w:eastAsia="zh-CN"/>
        </w:rPr>
        <w:t>例如</w:t>
      </w:r>
      <w:r w:rsidRPr="001B3B09">
        <w:rPr>
          <w:rFonts w:hint="eastAsia"/>
          <w:lang w:val="en-GB" w:eastAsia="zh-CN"/>
        </w:rPr>
        <w:t>1</w:t>
      </w:r>
      <w:r w:rsidRPr="001B3B09">
        <w:rPr>
          <w:rFonts w:hint="eastAsia"/>
          <w:lang w:val="en-GB" w:eastAsia="zh-CN"/>
        </w:rPr>
        <w:t>毫秒，求和项将为零或非常接近零，事件的数量将由</w:t>
      </w:r>
      <w:r w:rsidRPr="008B7AE3">
        <w:rPr>
          <w:rFonts w:eastAsia="STKaiti"/>
          <w:i/>
          <w:lang w:val="en-GB" w:eastAsia="zh-CN"/>
        </w:rPr>
        <w:t>M</w:t>
      </w:r>
      <w:r w:rsidRPr="008B7AE3">
        <w:rPr>
          <w:rFonts w:eastAsia="SimSun"/>
          <w:i/>
          <w:lang w:val="en-GB" w:eastAsia="zh-CN"/>
        </w:rPr>
        <w:t>/</w:t>
      </w:r>
      <w:r w:rsidRPr="008B7AE3">
        <w:rPr>
          <w:rFonts w:eastAsia="STKaiti"/>
          <w:i/>
          <w:lang w:val="en-GB" w:eastAsia="zh-CN"/>
        </w:rPr>
        <w:t>A</w:t>
      </w:r>
      <w:r w:rsidRPr="001B3B09">
        <w:rPr>
          <w:rFonts w:hint="eastAsia"/>
          <w:lang w:val="en-GB" w:eastAsia="zh-CN"/>
        </w:rPr>
        <w:t>提供。因此，</w:t>
      </w:r>
      <w:r w:rsidRPr="008840BC">
        <w:rPr>
          <w:rFonts w:eastAsia="STKaiti"/>
          <w:i/>
          <w:iCs/>
          <w:lang w:val="en-GB" w:eastAsia="zh-CN"/>
        </w:rPr>
        <w:t>M</w:t>
      </w:r>
      <w:r w:rsidRPr="008840BC">
        <w:rPr>
          <w:i/>
          <w:iCs/>
          <w:lang w:val="en-GB" w:eastAsia="zh-CN"/>
        </w:rPr>
        <w:t>/</w:t>
      </w:r>
      <w:r w:rsidRPr="008840BC">
        <w:rPr>
          <w:rFonts w:eastAsia="STKaiti"/>
          <w:i/>
          <w:iCs/>
          <w:lang w:val="en-GB" w:eastAsia="zh-CN"/>
        </w:rPr>
        <w:t>A</w:t>
      </w:r>
      <w:r w:rsidRPr="001B3B09">
        <w:rPr>
          <w:rFonts w:hint="eastAsia"/>
          <w:lang w:val="en-GB" w:eastAsia="zh-CN"/>
        </w:rPr>
        <w:t>将在</w:t>
      </w:r>
      <w:r w:rsidRPr="001B3B09">
        <w:rPr>
          <w:rFonts w:hint="eastAsia"/>
          <w:lang w:val="en-GB" w:eastAsia="zh-CN"/>
        </w:rPr>
        <w:t>1</w:t>
      </w:r>
      <w:r w:rsidRPr="001B3B09">
        <w:rPr>
          <w:rFonts w:hint="eastAsia"/>
          <w:lang w:val="en-GB" w:eastAsia="zh-CN"/>
        </w:rPr>
        <w:t>和</w:t>
      </w:r>
      <w:r w:rsidRPr="004F66F0">
        <w:rPr>
          <w:rFonts w:ascii="Calibri" w:eastAsia="STKaiti" w:hAnsi="Calibri" w:hint="eastAsia"/>
          <w:lang w:val="en-GB" w:eastAsia="zh-CN"/>
        </w:rPr>
        <w:t>时间窗口</w:t>
      </w:r>
      <w:r w:rsidRPr="001B3B09">
        <w:rPr>
          <w:rFonts w:hint="eastAsia"/>
          <w:lang w:val="en-GB" w:eastAsia="zh-CN"/>
        </w:rPr>
        <w:t>内活跃</w:t>
      </w:r>
      <w:r w:rsidRPr="001B3B09">
        <w:rPr>
          <w:rFonts w:hint="eastAsia"/>
          <w:lang w:val="en-GB" w:eastAsia="zh-CN"/>
        </w:rPr>
        <w:t>U</w:t>
      </w:r>
      <w:r w:rsidRPr="001B3B09">
        <w:rPr>
          <w:lang w:val="en-GB" w:eastAsia="zh-CN"/>
        </w:rPr>
        <w:t>T</w:t>
      </w:r>
      <w:r w:rsidRPr="001B3B09">
        <w:rPr>
          <w:rFonts w:hint="eastAsia"/>
          <w:lang w:val="en-GB" w:eastAsia="zh-CN"/>
        </w:rPr>
        <w:t>的数量之间变化</w:t>
      </w:r>
      <w:r>
        <w:rPr>
          <w:rFonts w:hint="eastAsia"/>
          <w:lang w:val="en-GB" w:eastAsia="zh-CN"/>
        </w:rPr>
        <w:t xml:space="preserve"> </w:t>
      </w:r>
      <w:r w:rsidRPr="00594460">
        <w:rPr>
          <w:lang w:val="en-GB" w:eastAsia="zh-CN"/>
        </w:rPr>
        <w:t>–</w:t>
      </w:r>
      <w:r>
        <w:rPr>
          <w:lang w:val="en-GB" w:eastAsia="zh-CN"/>
        </w:rPr>
        <w:t xml:space="preserve"> </w:t>
      </w:r>
      <w:r w:rsidRPr="001B3B09">
        <w:rPr>
          <w:rFonts w:hint="eastAsia"/>
          <w:lang w:val="en-GB" w:eastAsia="zh-CN"/>
        </w:rPr>
        <w:t>在某些情况下，数量可能是相同的。</w:t>
      </w:r>
    </w:p>
    <w:p w14:paraId="71BAFC79" w14:textId="15888B49" w:rsidR="00594460" w:rsidRPr="001B3B09" w:rsidRDefault="00594460" w:rsidP="00594460">
      <w:pPr>
        <w:ind w:firstLineChars="200" w:firstLine="480"/>
        <w:rPr>
          <w:lang w:val="en-GB" w:eastAsia="zh-CN"/>
        </w:rPr>
      </w:pPr>
      <w:r w:rsidRPr="001B3B09">
        <w:rPr>
          <w:rFonts w:hint="eastAsia"/>
          <w:lang w:val="en-GB" w:eastAsia="zh-CN"/>
        </w:rPr>
        <w:t>例如，如果</w:t>
      </w:r>
      <w:r w:rsidRPr="001B3B09">
        <w:rPr>
          <w:rFonts w:hint="eastAsia"/>
          <w:lang w:val="en-GB" w:eastAsia="zh-CN"/>
        </w:rPr>
        <w:t>UT</w:t>
      </w:r>
      <w:r w:rsidRPr="001B3B09">
        <w:rPr>
          <w:rFonts w:hint="eastAsia"/>
          <w:lang w:val="en-GB" w:eastAsia="zh-CN"/>
        </w:rPr>
        <w:t>的状态每</w:t>
      </w:r>
      <w:r w:rsidRPr="001B3B09">
        <w:rPr>
          <w:rFonts w:hint="eastAsia"/>
          <w:lang w:val="en-GB" w:eastAsia="zh-CN"/>
        </w:rPr>
        <w:t>1</w:t>
      </w:r>
      <w:r w:rsidRPr="001B3B09">
        <w:rPr>
          <w:rFonts w:hint="eastAsia"/>
          <w:lang w:val="en-GB" w:eastAsia="zh-CN"/>
        </w:rPr>
        <w:t>毫秒改变一次，而时间窗口短于</w:t>
      </w:r>
      <w:r w:rsidRPr="001B3B09">
        <w:rPr>
          <w:rFonts w:hint="eastAsia"/>
          <w:lang w:val="en-GB" w:eastAsia="zh-CN"/>
        </w:rPr>
        <w:t>1</w:t>
      </w:r>
      <w:r w:rsidRPr="001B3B09">
        <w:rPr>
          <w:rFonts w:hint="eastAsia"/>
          <w:lang w:val="en-GB" w:eastAsia="zh-CN"/>
        </w:rPr>
        <w:t>毫秒，则</w:t>
      </w:r>
      <w:r w:rsidRPr="008840BC">
        <w:rPr>
          <w:rFonts w:eastAsia="STKaiti"/>
          <w:i/>
          <w:iCs/>
          <w:lang w:val="en-GB" w:eastAsia="zh-CN"/>
        </w:rPr>
        <w:t>M</w:t>
      </w:r>
      <w:r w:rsidRPr="008840BC">
        <w:rPr>
          <w:i/>
          <w:iCs/>
          <w:lang w:val="en-GB" w:eastAsia="zh-CN"/>
        </w:rPr>
        <w:t xml:space="preserve"> = </w:t>
      </w:r>
      <w:r w:rsidRPr="008840BC">
        <w:rPr>
          <w:rFonts w:eastAsia="STKaiti"/>
          <w:i/>
          <w:iCs/>
          <w:lang w:val="en-GB" w:eastAsia="zh-CN"/>
        </w:rPr>
        <w:t>A</w:t>
      </w:r>
      <w:r w:rsidRPr="008840BC">
        <w:rPr>
          <w:i/>
          <w:iCs/>
          <w:lang w:val="en-GB" w:eastAsia="zh-CN"/>
        </w:rPr>
        <w:t xml:space="preserve"> = 1 =</w:t>
      </w:r>
      <w:r w:rsidRPr="008840BC">
        <w:rPr>
          <w:rFonts w:eastAsia="STKaiti"/>
          <w:i/>
          <w:iCs/>
          <w:lang w:val="en-GB" w:eastAsia="zh-CN"/>
        </w:rPr>
        <w:t xml:space="preserve"> n</w:t>
      </w:r>
      <w:r w:rsidRPr="001B3B09">
        <w:rPr>
          <w:rFonts w:hint="eastAsia"/>
          <w:lang w:val="en-GB" w:eastAsia="zh-CN"/>
        </w:rPr>
        <w:t>，且根据等式</w:t>
      </w:r>
      <w:r w:rsidR="004F66F0" w:rsidRPr="004F66F0">
        <w:rPr>
          <w:lang w:val="en-GB" w:eastAsia="zh-CN"/>
        </w:rPr>
        <w:t>(9)</w:t>
      </w:r>
      <w:r w:rsidRPr="001B3B09">
        <w:rPr>
          <w:rFonts w:hint="eastAsia"/>
          <w:lang w:val="en-GB" w:eastAsia="zh-CN"/>
        </w:rPr>
        <w:t>，</w:t>
      </w:r>
      <w:r w:rsidRPr="008840BC">
        <w:rPr>
          <w:rFonts w:eastAsia="STKaiti"/>
          <w:i/>
          <w:iCs/>
          <w:lang w:val="en-GB" w:eastAsia="zh-CN"/>
        </w:rPr>
        <w:t>p</w:t>
      </w:r>
      <w:r w:rsidRPr="008840BC">
        <w:rPr>
          <w:rFonts w:eastAsia="STKaiti"/>
          <w:i/>
          <w:iCs/>
          <w:vertAlign w:val="subscript"/>
          <w:lang w:val="en-GB" w:eastAsia="zh-CN"/>
        </w:rPr>
        <w:t>d</w:t>
      </w:r>
      <w:r w:rsidRPr="001B3B09">
        <w:rPr>
          <w:rFonts w:hint="eastAsia"/>
          <w:lang w:val="en-GB" w:eastAsia="zh-CN"/>
        </w:rPr>
        <w:t>将等于</w:t>
      </w:r>
      <w:proofErr w:type="spellStart"/>
      <w:r w:rsidRPr="008840BC">
        <w:rPr>
          <w:rFonts w:eastAsia="STKaiti"/>
          <w:i/>
          <w:iCs/>
          <w:lang w:val="en-GB" w:eastAsia="zh-CN"/>
        </w:rPr>
        <w:t>p</w:t>
      </w:r>
      <w:r w:rsidRPr="008840BC">
        <w:rPr>
          <w:rFonts w:eastAsia="STKaiti"/>
          <w:i/>
          <w:iCs/>
          <w:vertAlign w:val="subscript"/>
          <w:lang w:val="en-GB" w:eastAsia="zh-CN"/>
        </w:rPr>
        <w:t>I</w:t>
      </w:r>
      <w:proofErr w:type="spellEnd"/>
      <w:r w:rsidRPr="001B3B09">
        <w:rPr>
          <w:rFonts w:hint="eastAsia"/>
          <w:lang w:val="en-GB" w:eastAsia="zh-CN"/>
        </w:rPr>
        <w:t>。</w:t>
      </w:r>
    </w:p>
    <w:p w14:paraId="3DB5017E" w14:textId="6CC9792A" w:rsidR="00602DC9" w:rsidRPr="006429F4" w:rsidRDefault="00594460" w:rsidP="006429F4">
      <w:pPr>
        <w:ind w:firstLineChars="200" w:firstLine="480"/>
        <w:rPr>
          <w:lang w:val="en-GB" w:eastAsia="zh-CN"/>
        </w:rPr>
      </w:pPr>
      <w:r w:rsidRPr="001B3B09">
        <w:rPr>
          <w:rFonts w:hint="eastAsia"/>
          <w:lang w:val="en-GB" w:eastAsia="zh-CN"/>
        </w:rPr>
        <w:t>如果相对于网络改变状态的时间而言，时间间隔较长，例如时间间隔为</w:t>
      </w:r>
      <w:r w:rsidRPr="001B3B09">
        <w:rPr>
          <w:rFonts w:hint="eastAsia"/>
          <w:lang w:val="en-GB" w:eastAsia="zh-CN"/>
        </w:rPr>
        <w:t>1</w:t>
      </w:r>
      <w:r w:rsidRPr="001B3B09">
        <w:rPr>
          <w:rFonts w:hint="eastAsia"/>
          <w:lang w:val="en-GB" w:eastAsia="zh-CN"/>
        </w:rPr>
        <w:t>小时（</w:t>
      </w:r>
      <w:r w:rsidRPr="001B3B09">
        <w:rPr>
          <w:rFonts w:hint="eastAsia"/>
          <w:lang w:val="en-GB" w:eastAsia="zh-CN"/>
        </w:rPr>
        <w:t>3 600</w:t>
      </w:r>
      <w:r w:rsidRPr="001B3B09">
        <w:rPr>
          <w:rFonts w:hint="eastAsia"/>
          <w:lang w:val="en-GB" w:eastAsia="zh-CN"/>
        </w:rPr>
        <w:t>秒），则可能会有大量</w:t>
      </w:r>
      <w:r w:rsidRPr="001B3B09">
        <w:rPr>
          <w:rFonts w:hint="eastAsia"/>
          <w:lang w:val="en-GB" w:eastAsia="zh-CN"/>
        </w:rPr>
        <w:t>U</w:t>
      </w:r>
      <w:r w:rsidRPr="001B3B09">
        <w:rPr>
          <w:lang w:val="en-GB" w:eastAsia="zh-CN"/>
        </w:rPr>
        <w:t>T</w:t>
      </w:r>
      <w:r w:rsidRPr="001B3B09">
        <w:rPr>
          <w:rFonts w:hint="eastAsia"/>
          <w:lang w:val="en-GB" w:eastAsia="zh-CN"/>
        </w:rPr>
        <w:t>处于活跃状态。在一小时的</w:t>
      </w:r>
      <w:r w:rsidRPr="00076082">
        <w:rPr>
          <w:rFonts w:ascii="Calibri" w:eastAsia="STKaiti" w:hAnsi="Calibri" w:hint="eastAsia"/>
          <w:lang w:val="en-GB" w:eastAsia="zh-CN"/>
        </w:rPr>
        <w:t>时间窗口</w:t>
      </w:r>
      <w:r w:rsidRPr="001B3B09">
        <w:rPr>
          <w:rFonts w:hint="eastAsia"/>
          <w:lang w:val="en-GB" w:eastAsia="zh-CN"/>
        </w:rPr>
        <w:t>内，小区内的</w:t>
      </w:r>
      <w:r w:rsidRPr="001B3B09">
        <w:rPr>
          <w:rFonts w:hint="eastAsia"/>
          <w:lang w:val="en-GB" w:eastAsia="zh-CN"/>
        </w:rPr>
        <w:t>UT</w:t>
      </w:r>
      <w:r w:rsidRPr="001B3B09">
        <w:rPr>
          <w:rFonts w:hint="eastAsia"/>
          <w:lang w:val="en-GB" w:eastAsia="zh-CN"/>
        </w:rPr>
        <w:t>可能保持静止。有些会在小区内移动，另一些则会移动并离开小区，还有一些会进入小区。我们感兴趣的是在</w:t>
      </w:r>
      <w:r w:rsidRPr="00F25D8B">
        <w:rPr>
          <w:rFonts w:ascii="Calibri" w:eastAsia="STKaiti" w:hAnsi="Calibri" w:hint="eastAsia"/>
          <w:lang w:val="en-GB" w:eastAsia="zh-CN"/>
        </w:rPr>
        <w:t>时间窗口</w:t>
      </w:r>
      <w:r w:rsidRPr="001B3B09">
        <w:rPr>
          <w:rFonts w:hint="eastAsia"/>
          <w:lang w:val="en-GB" w:eastAsia="zh-CN"/>
        </w:rPr>
        <w:t>期间至少发射一次的</w:t>
      </w:r>
      <w:r w:rsidRPr="001B3B09">
        <w:rPr>
          <w:rFonts w:hint="eastAsia"/>
          <w:lang w:val="en-GB" w:eastAsia="zh-CN"/>
        </w:rPr>
        <w:t>UT</w:t>
      </w:r>
      <w:r w:rsidRPr="001B3B09">
        <w:rPr>
          <w:rFonts w:hint="eastAsia"/>
          <w:lang w:val="en-GB" w:eastAsia="zh-CN"/>
        </w:rPr>
        <w:t>的数量。每个在时间窗口发射的</w:t>
      </w:r>
      <w:r w:rsidRPr="001B3B09">
        <w:rPr>
          <w:rFonts w:hint="eastAsia"/>
          <w:lang w:val="en-GB" w:eastAsia="zh-CN"/>
        </w:rPr>
        <w:t>UT</w:t>
      </w:r>
      <w:r w:rsidRPr="001B3B09">
        <w:rPr>
          <w:rFonts w:hint="eastAsia"/>
          <w:lang w:val="en-GB" w:eastAsia="zh-CN"/>
        </w:rPr>
        <w:t>（数量为</w:t>
      </w:r>
      <w:r w:rsidRPr="00076082">
        <w:rPr>
          <w:rFonts w:hint="eastAsia"/>
          <w:i/>
          <w:lang w:val="en-GB" w:eastAsia="zh-CN"/>
        </w:rPr>
        <w:t>M</w:t>
      </w:r>
      <w:r w:rsidRPr="001B3B09">
        <w:rPr>
          <w:rFonts w:hint="eastAsia"/>
          <w:lang w:val="en-GB" w:eastAsia="zh-CN"/>
        </w:rPr>
        <w:t>），至少会生成或促成一个事件。此外，还需考虑在蒙特卡罗仿真中考虑了多少个</w:t>
      </w:r>
      <w:r w:rsidRPr="001B3B09">
        <w:rPr>
          <w:rFonts w:hint="eastAsia"/>
          <w:lang w:val="en-GB" w:eastAsia="zh-CN"/>
        </w:rPr>
        <w:t>UT</w:t>
      </w:r>
      <w:r w:rsidRPr="001B3B09">
        <w:rPr>
          <w:rFonts w:hint="eastAsia"/>
          <w:lang w:val="en-GB" w:eastAsia="zh-CN"/>
        </w:rPr>
        <w:t>（数量为</w:t>
      </w:r>
      <w:r w:rsidRPr="00076082">
        <w:rPr>
          <w:rFonts w:hint="eastAsia"/>
          <w:i/>
          <w:lang w:val="en-GB" w:eastAsia="zh-CN"/>
        </w:rPr>
        <w:t>A</w:t>
      </w:r>
      <w:r w:rsidRPr="001B3B09">
        <w:rPr>
          <w:rFonts w:hint="eastAsia"/>
          <w:lang w:val="en-GB" w:eastAsia="zh-CN"/>
        </w:rPr>
        <w:t>）。在只考虑一个</w:t>
      </w:r>
      <w:r w:rsidRPr="001B3B09">
        <w:rPr>
          <w:rFonts w:hint="eastAsia"/>
          <w:lang w:val="en-GB" w:eastAsia="zh-CN"/>
        </w:rPr>
        <w:t>UT</w:t>
      </w:r>
      <w:r w:rsidRPr="001B3B09">
        <w:rPr>
          <w:rFonts w:hint="eastAsia"/>
          <w:lang w:val="en-GB" w:eastAsia="zh-CN"/>
        </w:rPr>
        <w:t>的情况下，会有</w:t>
      </w:r>
      <w:r w:rsidRPr="00076082">
        <w:rPr>
          <w:rFonts w:hint="eastAsia"/>
          <w:i/>
          <w:lang w:val="en-GB" w:eastAsia="zh-CN"/>
        </w:rPr>
        <w:t>M</w:t>
      </w:r>
      <w:proofErr w:type="gramStart"/>
      <w:r w:rsidRPr="001B3B09">
        <w:rPr>
          <w:rFonts w:hint="eastAsia"/>
          <w:lang w:val="en-GB" w:eastAsia="zh-CN"/>
        </w:rPr>
        <w:t>个</w:t>
      </w:r>
      <w:proofErr w:type="gramEnd"/>
      <w:r w:rsidRPr="001B3B09">
        <w:rPr>
          <w:rFonts w:hint="eastAsia"/>
          <w:lang w:val="en-GB" w:eastAsia="zh-CN"/>
        </w:rPr>
        <w:t>事件。如果在蒙特卡洛仿真中任何时候都有一个以上的</w:t>
      </w:r>
      <w:r w:rsidRPr="001B3B09">
        <w:rPr>
          <w:rFonts w:hint="eastAsia"/>
          <w:lang w:val="en-GB" w:eastAsia="zh-CN"/>
        </w:rPr>
        <w:t>U</w:t>
      </w:r>
      <w:r w:rsidRPr="001B3B09">
        <w:rPr>
          <w:lang w:val="en-GB" w:eastAsia="zh-CN"/>
        </w:rPr>
        <w:t>T</w:t>
      </w:r>
      <w:r w:rsidRPr="001B3B09">
        <w:rPr>
          <w:rFonts w:hint="eastAsia"/>
          <w:lang w:val="en-GB" w:eastAsia="zh-CN"/>
        </w:rPr>
        <w:t>活跃，那么就需要在生成的事件数量中考虑此</w:t>
      </w:r>
      <w:r w:rsidRPr="001B3B09">
        <w:rPr>
          <w:rFonts w:hint="eastAsia"/>
          <w:lang w:val="en-GB" w:eastAsia="zh-CN"/>
        </w:rPr>
        <w:t>U</w:t>
      </w:r>
      <w:r w:rsidRPr="001B3B09">
        <w:rPr>
          <w:lang w:val="en-GB" w:eastAsia="zh-CN"/>
        </w:rPr>
        <w:t>T</w:t>
      </w:r>
      <w:r w:rsidRPr="001B3B09">
        <w:rPr>
          <w:rFonts w:hint="eastAsia"/>
          <w:lang w:val="en-GB" w:eastAsia="zh-CN"/>
        </w:rPr>
        <w:t>。因此，在共用和兼容性研究中的</w:t>
      </w:r>
      <w:r w:rsidRPr="008840BC">
        <w:rPr>
          <w:rFonts w:eastAsia="STKaiti"/>
          <w:i/>
          <w:iCs/>
          <w:lang w:val="en-GB" w:eastAsia="zh-CN"/>
        </w:rPr>
        <w:t>M/A</w:t>
      </w:r>
      <w:r w:rsidRPr="001B3B09">
        <w:rPr>
          <w:rFonts w:hint="eastAsia"/>
          <w:lang w:val="en-GB" w:eastAsia="zh-CN"/>
        </w:rPr>
        <w:t>、</w:t>
      </w:r>
      <w:r w:rsidRPr="00076082">
        <w:rPr>
          <w:rFonts w:hint="eastAsia"/>
          <w:i/>
          <w:lang w:val="en-GB" w:eastAsia="zh-CN"/>
        </w:rPr>
        <w:t>M</w:t>
      </w:r>
      <w:r w:rsidRPr="001B3B09">
        <w:rPr>
          <w:rFonts w:hint="eastAsia"/>
          <w:lang w:val="en-GB" w:eastAsia="zh-CN"/>
        </w:rPr>
        <w:t>和</w:t>
      </w:r>
      <w:r w:rsidRPr="00076082">
        <w:rPr>
          <w:rFonts w:hint="eastAsia"/>
          <w:i/>
          <w:lang w:val="en-GB" w:eastAsia="zh-CN"/>
        </w:rPr>
        <w:t>A</w:t>
      </w:r>
      <w:r w:rsidRPr="001B3B09">
        <w:rPr>
          <w:rFonts w:hint="eastAsia"/>
          <w:lang w:val="en-GB" w:eastAsia="zh-CN"/>
        </w:rPr>
        <w:t>应该与所考虑的系统和环境相适应。</w:t>
      </w:r>
      <w:bookmarkStart w:id="72" w:name="_Hlk50544741"/>
    </w:p>
    <w:p w14:paraId="6FEE30C7" w14:textId="6D3FA54A" w:rsidR="00594460" w:rsidRPr="001B3B09" w:rsidRDefault="00594460" w:rsidP="00594460">
      <w:pPr>
        <w:pStyle w:val="Heading3"/>
        <w:rPr>
          <w:lang w:val="en-GB" w:eastAsia="zh-CN"/>
        </w:rPr>
      </w:pPr>
      <w:r w:rsidRPr="001B3B09">
        <w:rPr>
          <w:lang w:val="en-GB" w:eastAsia="zh-CN"/>
        </w:rPr>
        <w:lastRenderedPageBreak/>
        <w:t>2.2.4</w:t>
      </w:r>
      <w:r w:rsidRPr="001B3B09">
        <w:rPr>
          <w:lang w:val="en-GB" w:eastAsia="zh-CN"/>
        </w:rPr>
        <w:tab/>
      </w:r>
      <w:r w:rsidRPr="001B3B09">
        <w:rPr>
          <w:rFonts w:hint="eastAsia"/>
          <w:lang w:val="en-GB" w:eastAsia="zh-CN"/>
        </w:rPr>
        <w:t>中断概率和对</w:t>
      </w:r>
      <w:r w:rsidRPr="001B3B09">
        <w:rPr>
          <w:rFonts w:hint="eastAsia"/>
          <w:lang w:val="en-GB" w:eastAsia="zh-CN"/>
        </w:rPr>
        <w:t>DTTB</w:t>
      </w:r>
      <w:r w:rsidRPr="001B3B09">
        <w:rPr>
          <w:rFonts w:hint="eastAsia"/>
          <w:lang w:val="en-GB" w:eastAsia="zh-CN"/>
        </w:rPr>
        <w:t>覆盖范围的影响</w:t>
      </w:r>
    </w:p>
    <w:bookmarkEnd w:id="72"/>
    <w:p w14:paraId="1FD23370" w14:textId="77777777" w:rsidR="00594460" w:rsidRPr="001B3B09" w:rsidRDefault="00594460" w:rsidP="00594460">
      <w:pPr>
        <w:ind w:firstLineChars="200" w:firstLine="476"/>
        <w:rPr>
          <w:spacing w:val="-2"/>
          <w:lang w:val="en-GB" w:eastAsia="zh-CN"/>
        </w:rPr>
      </w:pPr>
      <w:r>
        <w:rPr>
          <w:rFonts w:hint="eastAsia"/>
          <w:spacing w:val="-2"/>
          <w:lang w:val="en-GB" w:eastAsia="zh-CN"/>
        </w:rPr>
        <w:t>针对</w:t>
      </w:r>
      <w:r w:rsidRPr="001B3B09">
        <w:rPr>
          <w:rFonts w:hint="eastAsia"/>
          <w:spacing w:val="-2"/>
          <w:lang w:val="en-GB" w:eastAsia="zh-CN"/>
        </w:rPr>
        <w:t>固定干扰源，如</w:t>
      </w:r>
      <w:r>
        <w:rPr>
          <w:rFonts w:hint="eastAsia"/>
          <w:spacing w:val="-2"/>
          <w:lang w:val="en-GB" w:eastAsia="zh-CN"/>
        </w:rPr>
        <w:t>第</w:t>
      </w:r>
      <w:r w:rsidRPr="001B3B09">
        <w:rPr>
          <w:spacing w:val="-2"/>
          <w:lang w:val="en-GB" w:eastAsia="zh-CN"/>
        </w:rPr>
        <w:t>2</w:t>
      </w:r>
      <w:r>
        <w:rPr>
          <w:rFonts w:hint="eastAsia"/>
          <w:spacing w:val="-2"/>
          <w:lang w:val="en-GB" w:eastAsia="zh-CN"/>
        </w:rPr>
        <w:t>节</w:t>
      </w:r>
      <w:r w:rsidRPr="001B3B09">
        <w:rPr>
          <w:rFonts w:hint="eastAsia"/>
          <w:spacing w:val="-2"/>
          <w:lang w:val="en-GB" w:eastAsia="zh-CN"/>
        </w:rPr>
        <w:t>所示，通过</w:t>
      </w:r>
      <w:r>
        <w:rPr>
          <w:rFonts w:hint="eastAsia"/>
          <w:spacing w:val="-2"/>
          <w:lang w:val="en-GB" w:eastAsia="zh-CN"/>
        </w:rPr>
        <w:t>蒙特卡洛仿真</w:t>
      </w:r>
      <w:r w:rsidRPr="001B3B09">
        <w:rPr>
          <w:rFonts w:hint="eastAsia"/>
          <w:spacing w:val="-2"/>
          <w:lang w:val="en-GB" w:eastAsia="zh-CN"/>
        </w:rPr>
        <w:t>计算的</w:t>
      </w:r>
      <w:proofErr w:type="spellStart"/>
      <w:r w:rsidRPr="008840BC">
        <w:rPr>
          <w:rFonts w:eastAsia="STKaiti"/>
          <w:i/>
          <w:szCs w:val="24"/>
          <w:lang w:val="en-GB" w:eastAsia="zh-CN"/>
        </w:rPr>
        <w:t>p</w:t>
      </w:r>
      <w:r w:rsidRPr="008840BC">
        <w:rPr>
          <w:rFonts w:eastAsia="STKaiti"/>
          <w:i/>
          <w:szCs w:val="24"/>
          <w:vertAlign w:val="subscript"/>
          <w:lang w:val="en-GB" w:eastAsia="zh-CN"/>
        </w:rPr>
        <w:t>I</w:t>
      </w:r>
      <w:proofErr w:type="spellEnd"/>
      <w:r w:rsidRPr="001B3B09">
        <w:rPr>
          <w:rFonts w:hint="eastAsia"/>
          <w:spacing w:val="-2"/>
          <w:lang w:val="en-GB" w:eastAsia="zh-CN"/>
        </w:rPr>
        <w:t>是接收位置概率</w:t>
      </w:r>
      <w:r w:rsidRPr="001B3B09">
        <w:rPr>
          <w:szCs w:val="24"/>
          <w:lang w:val="en-GB" w:eastAsia="zh-CN"/>
        </w:rPr>
        <w:t>（</w:t>
      </w:r>
      <w:r w:rsidRPr="001B3B09">
        <w:rPr>
          <w:iCs/>
          <w:szCs w:val="24"/>
        </w:rPr>
        <w:sym w:font="Symbol" w:char="F044"/>
      </w:r>
      <w:proofErr w:type="spellStart"/>
      <w:r w:rsidRPr="008840BC">
        <w:rPr>
          <w:rFonts w:eastAsia="STKaiti"/>
          <w:i/>
          <w:szCs w:val="24"/>
          <w:lang w:val="en-GB" w:eastAsia="zh-CN"/>
        </w:rPr>
        <w:t>p</w:t>
      </w:r>
      <w:r w:rsidRPr="008840BC">
        <w:rPr>
          <w:rFonts w:eastAsia="STKaiti"/>
          <w:i/>
          <w:szCs w:val="24"/>
          <w:vertAlign w:val="subscript"/>
          <w:lang w:val="en-GB" w:eastAsia="zh-CN"/>
        </w:rPr>
        <w:t>RL</w:t>
      </w:r>
      <w:proofErr w:type="spellEnd"/>
      <w:r w:rsidRPr="001B3B09">
        <w:rPr>
          <w:szCs w:val="24"/>
          <w:lang w:val="en-GB" w:eastAsia="zh-CN"/>
        </w:rPr>
        <w:t>）</w:t>
      </w:r>
      <w:r>
        <w:rPr>
          <w:rFonts w:hint="eastAsia"/>
          <w:spacing w:val="-2"/>
          <w:lang w:val="en-GB" w:eastAsia="zh-CN"/>
        </w:rPr>
        <w:t>。换言之，</w:t>
      </w:r>
      <w:r w:rsidRPr="001B3B09">
        <w:rPr>
          <w:rFonts w:hint="eastAsia"/>
          <w:spacing w:val="-2"/>
          <w:lang w:val="en-GB" w:eastAsia="zh-CN"/>
        </w:rPr>
        <w:t>在</w:t>
      </w:r>
      <w:r w:rsidRPr="001B3B09">
        <w:rPr>
          <w:szCs w:val="24"/>
          <w:lang w:val="en-GB" w:eastAsia="zh-CN"/>
        </w:rPr>
        <w:t>100 m × 100 m</w:t>
      </w:r>
      <w:r w:rsidRPr="001B3B09">
        <w:rPr>
          <w:rFonts w:hint="eastAsia"/>
          <w:spacing w:val="-2"/>
          <w:lang w:val="en-GB" w:eastAsia="zh-CN"/>
        </w:rPr>
        <w:t>的像素中计算出</w:t>
      </w:r>
      <w:r w:rsidRPr="001B3B09">
        <w:rPr>
          <w:spacing w:val="-2"/>
          <w:lang w:val="en-GB" w:eastAsia="zh-CN"/>
        </w:rPr>
        <w:t>2%</w:t>
      </w:r>
      <w:r w:rsidRPr="001B3B09">
        <w:rPr>
          <w:rFonts w:hint="eastAsia"/>
          <w:spacing w:val="-2"/>
          <w:lang w:val="en-GB" w:eastAsia="zh-CN"/>
        </w:rPr>
        <w:t>的</w:t>
      </w:r>
      <w:proofErr w:type="spellStart"/>
      <w:r w:rsidRPr="008840BC">
        <w:rPr>
          <w:rFonts w:eastAsia="STKaiti"/>
          <w:i/>
          <w:szCs w:val="24"/>
          <w:lang w:val="en-GB" w:eastAsia="zh-CN"/>
        </w:rPr>
        <w:t>p</w:t>
      </w:r>
      <w:r w:rsidRPr="008840BC">
        <w:rPr>
          <w:rFonts w:eastAsia="STKaiti"/>
          <w:i/>
          <w:szCs w:val="24"/>
          <w:vertAlign w:val="subscript"/>
          <w:lang w:val="en-GB" w:eastAsia="zh-CN"/>
        </w:rPr>
        <w:t>I</w:t>
      </w:r>
      <w:proofErr w:type="spellEnd"/>
      <w:r w:rsidRPr="001B3B09">
        <w:rPr>
          <w:rFonts w:hint="eastAsia"/>
          <w:spacing w:val="-2"/>
          <w:lang w:val="en-GB" w:eastAsia="zh-CN"/>
        </w:rPr>
        <w:t>意味着在</w:t>
      </w:r>
      <w:r w:rsidRPr="001B3B09">
        <w:rPr>
          <w:spacing w:val="-2"/>
          <w:lang w:val="en-GB" w:eastAsia="zh-CN"/>
        </w:rPr>
        <w:t>2%</w:t>
      </w:r>
      <w:r w:rsidRPr="001B3B09">
        <w:rPr>
          <w:rFonts w:hint="eastAsia"/>
          <w:spacing w:val="-2"/>
          <w:lang w:val="en-GB" w:eastAsia="zh-CN"/>
        </w:rPr>
        <w:t>的像素区域中，所有</w:t>
      </w:r>
      <w:r w:rsidRPr="001B3B09">
        <w:rPr>
          <w:spacing w:val="-2"/>
          <w:lang w:val="en-GB" w:eastAsia="zh-CN"/>
        </w:rPr>
        <w:t>DTTB</w:t>
      </w:r>
      <w:r>
        <w:rPr>
          <w:rFonts w:hint="eastAsia"/>
          <w:spacing w:val="-2"/>
          <w:lang w:val="en-GB" w:eastAsia="zh-CN"/>
        </w:rPr>
        <w:t>接收机</w:t>
      </w:r>
      <w:r w:rsidRPr="001B3B09">
        <w:rPr>
          <w:rFonts w:hint="eastAsia"/>
          <w:spacing w:val="-2"/>
          <w:lang w:val="en-GB" w:eastAsia="zh-CN"/>
        </w:rPr>
        <w:t>都可能受到固定干扰源的干扰。受干扰区域表现为无法保证所需服务质量的固定空洞</w:t>
      </w:r>
      <w:r>
        <w:rPr>
          <w:rFonts w:hint="eastAsia"/>
          <w:spacing w:val="-2"/>
          <w:lang w:val="en-GB" w:eastAsia="zh-CN"/>
        </w:rPr>
        <w:t>（</w:t>
      </w:r>
      <w:r w:rsidRPr="001B3B09">
        <w:rPr>
          <w:rFonts w:hint="eastAsia"/>
          <w:spacing w:val="-2"/>
          <w:lang w:val="en-GB" w:eastAsia="zh-CN"/>
        </w:rPr>
        <w:t>或区域</w:t>
      </w:r>
      <w:r>
        <w:rPr>
          <w:rFonts w:hint="eastAsia"/>
          <w:spacing w:val="-2"/>
          <w:lang w:val="en-GB" w:eastAsia="zh-CN"/>
        </w:rPr>
        <w:t>）</w:t>
      </w:r>
      <w:r w:rsidRPr="001B3B09">
        <w:rPr>
          <w:rFonts w:hint="eastAsia"/>
          <w:spacing w:val="-2"/>
          <w:lang w:val="en-GB" w:eastAsia="zh-CN"/>
        </w:rPr>
        <w:t>，这直接</w:t>
      </w:r>
      <w:r>
        <w:rPr>
          <w:rFonts w:hint="eastAsia"/>
          <w:spacing w:val="-2"/>
          <w:lang w:val="en-GB" w:eastAsia="zh-CN"/>
        </w:rPr>
        <w:t>展示</w:t>
      </w:r>
      <w:r w:rsidRPr="001B3B09">
        <w:rPr>
          <w:rFonts w:hint="eastAsia"/>
          <w:spacing w:val="-2"/>
          <w:lang w:val="en-GB" w:eastAsia="zh-CN"/>
        </w:rPr>
        <w:t>了干扰对</w:t>
      </w:r>
      <w:r w:rsidRPr="001B3B09">
        <w:rPr>
          <w:spacing w:val="-2"/>
          <w:lang w:val="en-GB" w:eastAsia="zh-CN"/>
        </w:rPr>
        <w:t>DTTB</w:t>
      </w:r>
      <w:r w:rsidRPr="001B3B09">
        <w:rPr>
          <w:rFonts w:hint="eastAsia"/>
          <w:spacing w:val="-2"/>
          <w:lang w:val="en-GB" w:eastAsia="zh-CN"/>
        </w:rPr>
        <w:t>覆盖的影响。</w:t>
      </w:r>
    </w:p>
    <w:p w14:paraId="5E0C0DF4" w14:textId="77777777" w:rsidR="00594460" w:rsidRPr="001B3B09" w:rsidRDefault="00594460" w:rsidP="00594460">
      <w:pPr>
        <w:ind w:firstLineChars="200" w:firstLine="476"/>
        <w:rPr>
          <w:spacing w:val="-2"/>
          <w:lang w:val="en-GB" w:eastAsia="zh-CN"/>
        </w:rPr>
      </w:pPr>
      <w:r>
        <w:rPr>
          <w:rFonts w:hint="eastAsia"/>
          <w:spacing w:val="-2"/>
          <w:lang w:val="en-GB" w:eastAsia="zh-CN"/>
        </w:rPr>
        <w:t>针对</w:t>
      </w:r>
      <w:r w:rsidRPr="001B3B09">
        <w:rPr>
          <w:rFonts w:hint="eastAsia"/>
          <w:spacing w:val="-2"/>
          <w:lang w:val="en-GB" w:eastAsia="zh-CN"/>
        </w:rPr>
        <w:t>移动干扰源，</w:t>
      </w:r>
      <w:r>
        <w:rPr>
          <w:rFonts w:hint="eastAsia"/>
          <w:spacing w:val="-2"/>
          <w:lang w:val="en-GB" w:eastAsia="zh-CN"/>
        </w:rPr>
        <w:t>蒙特卡洛仿真</w:t>
      </w:r>
      <w:r w:rsidRPr="001B3B09">
        <w:rPr>
          <w:rFonts w:hint="eastAsia"/>
          <w:spacing w:val="-2"/>
          <w:lang w:val="en-GB" w:eastAsia="zh-CN"/>
        </w:rPr>
        <w:t>计算</w:t>
      </w:r>
      <w:r>
        <w:rPr>
          <w:rFonts w:hint="eastAsia"/>
          <w:spacing w:val="-2"/>
          <w:lang w:val="en-GB" w:eastAsia="zh-CN"/>
        </w:rPr>
        <w:t>出</w:t>
      </w:r>
      <w:r w:rsidRPr="001B3B09">
        <w:rPr>
          <w:rFonts w:hint="eastAsia"/>
          <w:spacing w:val="-2"/>
          <w:lang w:val="en-GB" w:eastAsia="zh-CN"/>
        </w:rPr>
        <w:t>的干扰比不能直接用于评估干扰对</w:t>
      </w:r>
      <w:r w:rsidRPr="001B3B09">
        <w:rPr>
          <w:rFonts w:hint="eastAsia"/>
          <w:spacing w:val="-2"/>
          <w:lang w:val="en-GB" w:eastAsia="zh-CN"/>
        </w:rPr>
        <w:t>DTTB</w:t>
      </w:r>
      <w:r w:rsidRPr="001B3B09">
        <w:rPr>
          <w:rFonts w:hint="eastAsia"/>
          <w:spacing w:val="-2"/>
          <w:lang w:val="en-GB" w:eastAsia="zh-CN"/>
        </w:rPr>
        <w:t>覆盖的影响，因为此类干扰源对</w:t>
      </w:r>
      <w:r w:rsidRPr="001B3B09">
        <w:rPr>
          <w:rFonts w:hint="eastAsia"/>
          <w:spacing w:val="-2"/>
          <w:lang w:val="en-GB" w:eastAsia="zh-CN"/>
        </w:rPr>
        <w:t>DTTB</w:t>
      </w:r>
      <w:r w:rsidRPr="001B3B09">
        <w:rPr>
          <w:rFonts w:hint="eastAsia"/>
          <w:spacing w:val="-2"/>
          <w:lang w:val="en-GB" w:eastAsia="zh-CN"/>
        </w:rPr>
        <w:t>覆盖区域的影响不会表现为无法确保所需服务质量的固定</w:t>
      </w:r>
      <w:r>
        <w:rPr>
          <w:rFonts w:hint="eastAsia"/>
          <w:spacing w:val="-2"/>
          <w:lang w:val="en-GB" w:eastAsia="zh-CN"/>
        </w:rPr>
        <w:t>空</w:t>
      </w:r>
      <w:r w:rsidRPr="001B3B09">
        <w:rPr>
          <w:rFonts w:hint="eastAsia"/>
          <w:spacing w:val="-2"/>
          <w:lang w:val="en-GB" w:eastAsia="zh-CN"/>
        </w:rPr>
        <w:t>洞</w:t>
      </w:r>
      <w:r>
        <w:rPr>
          <w:rFonts w:hint="eastAsia"/>
          <w:spacing w:val="-2"/>
          <w:lang w:val="en-GB" w:eastAsia="zh-CN"/>
        </w:rPr>
        <w:t>（</w:t>
      </w:r>
      <w:r w:rsidRPr="001B3B09">
        <w:rPr>
          <w:rFonts w:hint="eastAsia"/>
          <w:spacing w:val="-2"/>
          <w:lang w:val="en-GB" w:eastAsia="zh-CN"/>
        </w:rPr>
        <w:t>或区域</w:t>
      </w:r>
      <w:r>
        <w:rPr>
          <w:rFonts w:hint="eastAsia"/>
          <w:spacing w:val="-2"/>
          <w:lang w:val="en-GB" w:eastAsia="zh-CN"/>
        </w:rPr>
        <w:t>）</w:t>
      </w:r>
      <w:r w:rsidRPr="001B3B09">
        <w:rPr>
          <w:rFonts w:hint="eastAsia"/>
          <w:spacing w:val="-2"/>
          <w:lang w:val="en-GB" w:eastAsia="zh-CN"/>
        </w:rPr>
        <w:t>。这就是</w:t>
      </w:r>
      <w:r>
        <w:rPr>
          <w:rFonts w:hint="eastAsia"/>
          <w:spacing w:val="-2"/>
          <w:lang w:val="en-GB" w:eastAsia="zh-CN"/>
        </w:rPr>
        <w:t>第</w:t>
      </w:r>
      <w:r w:rsidRPr="001B3B09">
        <w:rPr>
          <w:rFonts w:hint="eastAsia"/>
          <w:spacing w:val="-2"/>
          <w:lang w:val="en-GB" w:eastAsia="zh-CN"/>
        </w:rPr>
        <w:t>2.2.1</w:t>
      </w:r>
      <w:r>
        <w:rPr>
          <w:rFonts w:hint="eastAsia"/>
          <w:spacing w:val="-2"/>
          <w:lang w:val="en-GB" w:eastAsia="zh-CN"/>
        </w:rPr>
        <w:t>节</w:t>
      </w:r>
      <w:r w:rsidRPr="001B3B09">
        <w:rPr>
          <w:rFonts w:hint="eastAsia"/>
          <w:spacing w:val="-2"/>
          <w:lang w:val="en-GB" w:eastAsia="zh-CN"/>
        </w:rPr>
        <w:t>中引入</w:t>
      </w:r>
      <w:r w:rsidRPr="008840BC">
        <w:rPr>
          <w:rFonts w:eastAsia="STKaiti"/>
          <w:i/>
          <w:szCs w:val="24"/>
          <w:lang w:val="en-GB" w:eastAsia="zh-CN"/>
        </w:rPr>
        <w:t>p</w:t>
      </w:r>
      <w:r w:rsidRPr="008840BC">
        <w:rPr>
          <w:rFonts w:eastAsia="STKaiti"/>
          <w:i/>
          <w:szCs w:val="24"/>
          <w:vertAlign w:val="subscript"/>
          <w:lang w:val="en-GB" w:eastAsia="zh-CN"/>
        </w:rPr>
        <w:t>d</w:t>
      </w:r>
      <w:r w:rsidRPr="001B3B09">
        <w:rPr>
          <w:rFonts w:hint="eastAsia"/>
          <w:spacing w:val="-2"/>
          <w:lang w:val="en-GB" w:eastAsia="zh-CN"/>
        </w:rPr>
        <w:t>的原因，</w:t>
      </w:r>
      <w:r w:rsidRPr="008840BC">
        <w:rPr>
          <w:rFonts w:eastAsia="STKaiti"/>
          <w:i/>
          <w:szCs w:val="24"/>
          <w:lang w:val="en-GB" w:eastAsia="zh-CN"/>
        </w:rPr>
        <w:t>p</w:t>
      </w:r>
      <w:r w:rsidRPr="008840BC">
        <w:rPr>
          <w:rFonts w:eastAsia="STKaiti"/>
          <w:i/>
          <w:szCs w:val="24"/>
          <w:vertAlign w:val="subscript"/>
          <w:lang w:val="en-GB" w:eastAsia="zh-CN"/>
        </w:rPr>
        <w:t>d</w:t>
      </w:r>
      <w:r w:rsidRPr="001B3B09">
        <w:rPr>
          <w:rFonts w:hint="eastAsia"/>
          <w:spacing w:val="-2"/>
          <w:lang w:val="en-GB" w:eastAsia="zh-CN"/>
        </w:rPr>
        <w:t>是指在一个时间窗口</w:t>
      </w:r>
      <w:r>
        <w:rPr>
          <w:rFonts w:hint="eastAsia"/>
          <w:spacing w:val="-2"/>
          <w:lang w:val="en-GB" w:eastAsia="zh-CN"/>
        </w:rPr>
        <w:t>（</w:t>
      </w:r>
      <w:r w:rsidRPr="00512591">
        <w:rPr>
          <w:rFonts w:hint="eastAsia"/>
          <w:i/>
          <w:spacing w:val="-2"/>
          <w:lang w:val="en-GB" w:eastAsia="zh-CN"/>
        </w:rPr>
        <w:t>TW</w:t>
      </w:r>
      <w:r>
        <w:rPr>
          <w:rFonts w:hint="eastAsia"/>
          <w:spacing w:val="-2"/>
          <w:lang w:val="en-GB" w:eastAsia="zh-CN"/>
        </w:rPr>
        <w:t>）</w:t>
      </w:r>
      <w:r w:rsidRPr="001B3B09">
        <w:rPr>
          <w:rFonts w:hint="eastAsia"/>
          <w:spacing w:val="-2"/>
          <w:lang w:val="en-GB" w:eastAsia="zh-CN"/>
        </w:rPr>
        <w:t>内，接收信号</w:t>
      </w:r>
      <w:r>
        <w:rPr>
          <w:rFonts w:hint="eastAsia"/>
          <w:spacing w:val="-2"/>
          <w:lang w:val="en-GB" w:eastAsia="zh-CN"/>
        </w:rPr>
        <w:t>（</w:t>
      </w:r>
      <w:r w:rsidRPr="001B3B09">
        <w:rPr>
          <w:rFonts w:hint="eastAsia"/>
          <w:spacing w:val="-2"/>
          <w:lang w:val="en-GB" w:eastAsia="zh-CN"/>
        </w:rPr>
        <w:t>如图像</w:t>
      </w:r>
      <w:r>
        <w:rPr>
          <w:rFonts w:hint="eastAsia"/>
          <w:spacing w:val="-2"/>
          <w:lang w:val="en-GB" w:eastAsia="zh-CN"/>
        </w:rPr>
        <w:t>）</w:t>
      </w:r>
      <w:r w:rsidRPr="001B3B09">
        <w:rPr>
          <w:rFonts w:hint="eastAsia"/>
          <w:spacing w:val="-2"/>
          <w:lang w:val="en-GB" w:eastAsia="zh-CN"/>
        </w:rPr>
        <w:t>至少发生一次干扰事件的概率。换</w:t>
      </w:r>
      <w:r>
        <w:rPr>
          <w:rFonts w:hint="eastAsia"/>
          <w:spacing w:val="-2"/>
          <w:lang w:val="en-GB" w:eastAsia="zh-CN"/>
        </w:rPr>
        <w:t>言之</w:t>
      </w:r>
      <w:r w:rsidRPr="001B3B09">
        <w:rPr>
          <w:rFonts w:hint="eastAsia"/>
          <w:spacing w:val="-2"/>
          <w:lang w:val="en-GB" w:eastAsia="zh-CN"/>
        </w:rPr>
        <w:t>，</w:t>
      </w:r>
      <w:r w:rsidRPr="008840BC">
        <w:rPr>
          <w:rFonts w:eastAsia="STKaiti"/>
          <w:i/>
          <w:szCs w:val="24"/>
          <w:lang w:val="en-GB" w:eastAsia="zh-CN"/>
        </w:rPr>
        <w:t>p</w:t>
      </w:r>
      <w:r w:rsidRPr="008840BC">
        <w:rPr>
          <w:rFonts w:eastAsia="STKaiti"/>
          <w:i/>
          <w:szCs w:val="24"/>
          <w:vertAlign w:val="subscript"/>
          <w:lang w:val="en-GB" w:eastAsia="zh-CN"/>
        </w:rPr>
        <w:t>d</w:t>
      </w:r>
      <w:r w:rsidRPr="001B3B09">
        <w:rPr>
          <w:rFonts w:hint="eastAsia"/>
          <w:spacing w:val="-2"/>
          <w:lang w:val="en-GB" w:eastAsia="zh-CN"/>
        </w:rPr>
        <w:t>是在</w:t>
      </w:r>
      <w:r w:rsidRPr="001B3B09">
        <w:rPr>
          <w:rFonts w:hint="eastAsia"/>
          <w:spacing w:val="-2"/>
          <w:lang w:val="en-GB" w:eastAsia="zh-CN"/>
        </w:rPr>
        <w:t>TW</w:t>
      </w:r>
      <w:r w:rsidRPr="001B3B09">
        <w:rPr>
          <w:rFonts w:hint="eastAsia"/>
          <w:spacing w:val="-2"/>
          <w:lang w:val="en-GB" w:eastAsia="zh-CN"/>
        </w:rPr>
        <w:t>中不能保证所需服务质量的概率。</w:t>
      </w:r>
    </w:p>
    <w:p w14:paraId="0F80214F" w14:textId="77777777" w:rsidR="00594460" w:rsidRPr="001B3B09" w:rsidRDefault="00594460" w:rsidP="00594460">
      <w:pPr>
        <w:ind w:firstLineChars="200" w:firstLine="476"/>
        <w:rPr>
          <w:spacing w:val="-2"/>
          <w:lang w:val="en-GB" w:eastAsia="zh-CN"/>
        </w:rPr>
      </w:pPr>
      <w:r w:rsidRPr="001B3B09">
        <w:rPr>
          <w:rFonts w:hint="eastAsia"/>
          <w:spacing w:val="-2"/>
          <w:lang w:val="en-GB" w:eastAsia="zh-CN"/>
        </w:rPr>
        <w:t>然而，可以证明</w:t>
      </w:r>
      <w:r w:rsidRPr="008840BC">
        <w:rPr>
          <w:rFonts w:eastAsia="STKaiti"/>
          <w:i/>
          <w:szCs w:val="24"/>
          <w:lang w:val="en-GB" w:eastAsia="zh-CN"/>
        </w:rPr>
        <w:t>p</w:t>
      </w:r>
      <w:r w:rsidRPr="008840BC">
        <w:rPr>
          <w:rFonts w:eastAsia="STKaiti"/>
          <w:i/>
          <w:szCs w:val="24"/>
          <w:vertAlign w:val="subscript"/>
          <w:lang w:val="en-GB" w:eastAsia="zh-CN"/>
        </w:rPr>
        <w:t>d</w:t>
      </w:r>
      <w:r w:rsidRPr="001B3B09">
        <w:rPr>
          <w:rFonts w:hint="eastAsia"/>
          <w:spacing w:val="-2"/>
          <w:lang w:val="en-GB" w:eastAsia="zh-CN"/>
        </w:rPr>
        <w:t>值低于</w:t>
      </w:r>
      <w:r w:rsidRPr="001B3B09">
        <w:rPr>
          <w:spacing w:val="-2"/>
          <w:lang w:val="en-GB" w:eastAsia="zh-CN"/>
        </w:rPr>
        <w:t>1%</w:t>
      </w:r>
      <w:r w:rsidRPr="001B3B09">
        <w:rPr>
          <w:rFonts w:hint="eastAsia"/>
          <w:spacing w:val="-2"/>
          <w:lang w:val="en-GB" w:eastAsia="zh-CN"/>
        </w:rPr>
        <w:t>时，</w:t>
      </w:r>
      <w:r w:rsidRPr="008840BC">
        <w:rPr>
          <w:rFonts w:eastAsia="STKaiti"/>
          <w:i/>
          <w:szCs w:val="24"/>
          <w:lang w:val="en-GB" w:eastAsia="zh-CN"/>
        </w:rPr>
        <w:t>p</w:t>
      </w:r>
      <w:r w:rsidRPr="008840BC">
        <w:rPr>
          <w:rFonts w:eastAsia="STKaiti"/>
          <w:i/>
          <w:szCs w:val="24"/>
          <w:vertAlign w:val="subscript"/>
          <w:lang w:val="en-GB" w:eastAsia="zh-CN"/>
        </w:rPr>
        <w:t>d</w:t>
      </w:r>
      <w:r w:rsidRPr="001B3B09">
        <w:rPr>
          <w:rFonts w:hint="eastAsia"/>
          <w:spacing w:val="-2"/>
          <w:lang w:val="en-GB" w:eastAsia="zh-CN"/>
        </w:rPr>
        <w:t>和</w:t>
      </w:r>
      <w:r w:rsidRPr="001B3B09">
        <w:rPr>
          <w:iCs/>
          <w:szCs w:val="24"/>
        </w:rPr>
        <w:sym w:font="Symbol" w:char="F044"/>
      </w:r>
      <w:proofErr w:type="spellStart"/>
      <w:r w:rsidRPr="008840BC">
        <w:rPr>
          <w:rFonts w:eastAsia="STKaiti"/>
          <w:i/>
          <w:szCs w:val="24"/>
          <w:lang w:val="en-GB" w:eastAsia="zh-CN"/>
        </w:rPr>
        <w:t>p</w:t>
      </w:r>
      <w:r w:rsidRPr="008840BC">
        <w:rPr>
          <w:rFonts w:eastAsia="STKaiti"/>
          <w:i/>
          <w:szCs w:val="24"/>
          <w:vertAlign w:val="subscript"/>
          <w:lang w:val="en-GB" w:eastAsia="zh-CN"/>
        </w:rPr>
        <w:t>RL</w:t>
      </w:r>
      <w:proofErr w:type="spellEnd"/>
      <w:r w:rsidRPr="001B3B09">
        <w:rPr>
          <w:rFonts w:hint="eastAsia"/>
          <w:spacing w:val="-2"/>
          <w:lang w:val="en-GB" w:eastAsia="zh-CN"/>
        </w:rPr>
        <w:t>之间存在等价关系，而</w:t>
      </w:r>
      <w:r>
        <w:rPr>
          <w:rFonts w:hint="eastAsia"/>
          <w:spacing w:val="-2"/>
          <w:lang w:val="en-GB" w:eastAsia="zh-CN"/>
        </w:rPr>
        <w:t>当</w:t>
      </w:r>
      <w:r w:rsidRPr="008840BC">
        <w:rPr>
          <w:rFonts w:eastAsia="STKaiti"/>
          <w:i/>
          <w:szCs w:val="24"/>
          <w:lang w:val="en-GB" w:eastAsia="zh-CN"/>
        </w:rPr>
        <w:t>p</w:t>
      </w:r>
      <w:r w:rsidRPr="008840BC">
        <w:rPr>
          <w:rFonts w:eastAsia="STKaiti"/>
          <w:i/>
          <w:szCs w:val="24"/>
          <w:vertAlign w:val="subscript"/>
          <w:lang w:val="en-GB" w:eastAsia="zh-CN"/>
        </w:rPr>
        <w:t>d</w:t>
      </w:r>
      <w:r w:rsidRPr="001B3B09">
        <w:rPr>
          <w:rFonts w:hint="eastAsia"/>
          <w:spacing w:val="-2"/>
          <w:lang w:val="en-GB" w:eastAsia="zh-CN"/>
        </w:rPr>
        <w:t>高达</w:t>
      </w:r>
      <w:r w:rsidRPr="001B3B09">
        <w:rPr>
          <w:spacing w:val="-2"/>
          <w:lang w:val="en-GB" w:eastAsia="zh-CN"/>
        </w:rPr>
        <w:t>3%</w:t>
      </w:r>
      <w:r w:rsidRPr="001B3B09">
        <w:rPr>
          <w:rFonts w:hint="eastAsia"/>
          <w:spacing w:val="-2"/>
          <w:lang w:val="en-GB" w:eastAsia="zh-CN"/>
        </w:rPr>
        <w:t>时，与</w:t>
      </w:r>
      <w:r w:rsidRPr="008840BC">
        <w:rPr>
          <w:i/>
          <w:szCs w:val="24"/>
        </w:rPr>
        <w:sym w:font="Symbol" w:char="F044"/>
      </w:r>
      <w:proofErr w:type="spellStart"/>
      <w:r w:rsidRPr="008840BC">
        <w:rPr>
          <w:rFonts w:eastAsia="STKaiti"/>
          <w:i/>
          <w:szCs w:val="24"/>
          <w:lang w:val="en-GB" w:eastAsia="zh-CN"/>
        </w:rPr>
        <w:t>p</w:t>
      </w:r>
      <w:r w:rsidRPr="008840BC">
        <w:rPr>
          <w:rFonts w:eastAsia="STKaiti"/>
          <w:i/>
          <w:szCs w:val="24"/>
          <w:vertAlign w:val="subscript"/>
          <w:lang w:val="en-GB" w:eastAsia="zh-CN"/>
        </w:rPr>
        <w:t>RL</w:t>
      </w:r>
      <w:proofErr w:type="spellEnd"/>
      <w:r w:rsidRPr="001B3B09">
        <w:rPr>
          <w:rFonts w:hint="eastAsia"/>
          <w:spacing w:val="-2"/>
          <w:lang w:val="en-GB" w:eastAsia="zh-CN"/>
        </w:rPr>
        <w:t>有很好的相关性</w:t>
      </w:r>
      <w:r>
        <w:rPr>
          <w:spacing w:val="-2"/>
          <w:lang w:val="en-GB" w:eastAsia="zh-CN"/>
        </w:rPr>
        <w:t>（</w:t>
      </w:r>
      <w:r w:rsidRPr="001B3B09">
        <w:rPr>
          <w:rFonts w:hint="eastAsia"/>
          <w:spacing w:val="-2"/>
          <w:lang w:val="en-GB" w:eastAsia="zh-CN"/>
        </w:rPr>
        <w:t>见</w:t>
      </w:r>
      <w:r w:rsidRPr="001B3B09">
        <w:rPr>
          <w:spacing w:val="-2"/>
          <w:lang w:val="en-GB" w:eastAsia="zh-CN"/>
        </w:rPr>
        <w:t>ITU-R BT.2470</w:t>
      </w:r>
      <w:r w:rsidRPr="001B3B09">
        <w:rPr>
          <w:rFonts w:hint="eastAsia"/>
          <w:spacing w:val="-2"/>
          <w:lang w:val="en-GB" w:eastAsia="zh-CN"/>
        </w:rPr>
        <w:t>号报告</w:t>
      </w:r>
      <w:r>
        <w:rPr>
          <w:spacing w:val="-2"/>
          <w:lang w:val="en-GB" w:eastAsia="zh-CN"/>
        </w:rPr>
        <w:t>）</w:t>
      </w:r>
      <w:r w:rsidRPr="001B3B09">
        <w:rPr>
          <w:rFonts w:hint="eastAsia"/>
          <w:spacing w:val="-2"/>
          <w:lang w:val="en-GB" w:eastAsia="zh-CN"/>
        </w:rPr>
        <w:t>。对于更高的</w:t>
      </w:r>
      <w:r w:rsidRPr="008840BC">
        <w:rPr>
          <w:rFonts w:eastAsia="STKaiti"/>
          <w:i/>
          <w:szCs w:val="24"/>
          <w:lang w:val="en-GB" w:eastAsia="zh-CN"/>
        </w:rPr>
        <w:t>p</w:t>
      </w:r>
      <w:r w:rsidRPr="008840BC">
        <w:rPr>
          <w:rFonts w:eastAsia="STKaiti"/>
          <w:i/>
          <w:szCs w:val="24"/>
          <w:vertAlign w:val="subscript"/>
          <w:lang w:val="en-GB" w:eastAsia="zh-CN"/>
        </w:rPr>
        <w:t>d</w:t>
      </w:r>
      <w:r w:rsidRPr="001B3B09">
        <w:rPr>
          <w:rFonts w:hint="eastAsia"/>
          <w:spacing w:val="-2"/>
          <w:lang w:val="en-GB" w:eastAsia="zh-CN"/>
        </w:rPr>
        <w:t>值，</w:t>
      </w:r>
      <w:r>
        <w:rPr>
          <w:rFonts w:hint="eastAsia"/>
          <w:spacing w:val="-2"/>
          <w:lang w:val="en-GB" w:eastAsia="zh-CN"/>
        </w:rPr>
        <w:t>由于</w:t>
      </w:r>
      <w:r w:rsidRPr="008840BC">
        <w:rPr>
          <w:rFonts w:eastAsia="STKaiti"/>
          <w:i/>
          <w:szCs w:val="24"/>
          <w:lang w:val="en-GB" w:eastAsia="zh-CN"/>
        </w:rPr>
        <w:t>p</w:t>
      </w:r>
      <w:r w:rsidRPr="008840BC">
        <w:rPr>
          <w:rFonts w:eastAsia="STKaiti"/>
          <w:i/>
          <w:szCs w:val="24"/>
          <w:vertAlign w:val="subscript"/>
          <w:lang w:val="en-GB" w:eastAsia="zh-CN"/>
        </w:rPr>
        <w:t>d</w:t>
      </w:r>
      <w:r w:rsidRPr="001B3B09">
        <w:rPr>
          <w:rFonts w:hint="eastAsia"/>
          <w:spacing w:val="-2"/>
          <w:lang w:val="en-GB" w:eastAsia="zh-CN"/>
        </w:rPr>
        <w:t>和</w:t>
      </w:r>
      <w:r w:rsidRPr="001B3B09">
        <w:rPr>
          <w:iCs/>
          <w:szCs w:val="24"/>
        </w:rPr>
        <w:sym w:font="Symbol" w:char="F044"/>
      </w:r>
      <w:proofErr w:type="spellStart"/>
      <w:r w:rsidRPr="008840BC">
        <w:rPr>
          <w:rFonts w:eastAsia="STKaiti"/>
          <w:i/>
          <w:szCs w:val="24"/>
          <w:lang w:val="en-GB" w:eastAsia="zh-CN"/>
        </w:rPr>
        <w:t>p</w:t>
      </w:r>
      <w:r w:rsidRPr="008840BC">
        <w:rPr>
          <w:rFonts w:eastAsia="STKaiti"/>
          <w:i/>
          <w:szCs w:val="24"/>
          <w:vertAlign w:val="subscript"/>
          <w:lang w:val="en-GB" w:eastAsia="zh-CN"/>
        </w:rPr>
        <w:t>RL</w:t>
      </w:r>
      <w:proofErr w:type="spellEnd"/>
      <w:r w:rsidRPr="001B3B09">
        <w:rPr>
          <w:rFonts w:hint="eastAsia"/>
          <w:spacing w:val="-2"/>
          <w:lang w:val="en-GB" w:eastAsia="zh-CN"/>
        </w:rPr>
        <w:t>之间差异</w:t>
      </w:r>
      <w:r>
        <w:rPr>
          <w:rFonts w:hint="eastAsia"/>
          <w:spacing w:val="-2"/>
          <w:lang w:val="en-GB" w:eastAsia="zh-CN"/>
        </w:rPr>
        <w:t>很大，因此</w:t>
      </w:r>
      <w:r w:rsidRPr="001B3B09">
        <w:rPr>
          <w:rFonts w:hint="eastAsia"/>
          <w:spacing w:val="-2"/>
          <w:lang w:val="en-GB" w:eastAsia="zh-CN"/>
        </w:rPr>
        <w:t>为了</w:t>
      </w:r>
      <w:r w:rsidRPr="008840BC">
        <w:rPr>
          <w:rFonts w:eastAsia="STKaiti"/>
          <w:i/>
          <w:szCs w:val="24"/>
          <w:lang w:val="en-GB" w:eastAsia="zh-CN"/>
        </w:rPr>
        <w:t>p</w:t>
      </w:r>
      <w:r w:rsidRPr="008840BC">
        <w:rPr>
          <w:rFonts w:eastAsia="STKaiti"/>
          <w:i/>
          <w:szCs w:val="24"/>
          <w:vertAlign w:val="subscript"/>
          <w:lang w:val="en-GB" w:eastAsia="zh-CN"/>
        </w:rPr>
        <w:t>d</w:t>
      </w:r>
      <w:r>
        <w:rPr>
          <w:rFonts w:hint="eastAsia"/>
          <w:spacing w:val="-2"/>
          <w:lang w:val="en-GB" w:eastAsia="zh-CN"/>
        </w:rPr>
        <w:t>，无法直</w:t>
      </w:r>
      <w:r w:rsidRPr="001B3B09">
        <w:rPr>
          <w:rFonts w:hint="eastAsia"/>
          <w:spacing w:val="-2"/>
          <w:lang w:val="en-GB" w:eastAsia="zh-CN"/>
        </w:rPr>
        <w:t>接</w:t>
      </w:r>
      <w:r>
        <w:rPr>
          <w:rFonts w:hint="eastAsia"/>
          <w:spacing w:val="-2"/>
          <w:lang w:val="en-GB" w:eastAsia="zh-CN"/>
        </w:rPr>
        <w:t>进行</w:t>
      </w:r>
      <w:r w:rsidRPr="001B3B09">
        <w:rPr>
          <w:rFonts w:hint="eastAsia"/>
          <w:spacing w:val="-2"/>
          <w:lang w:val="en-GB" w:eastAsia="zh-CN"/>
        </w:rPr>
        <w:t>比较。</w:t>
      </w:r>
    </w:p>
    <w:p w14:paraId="418A9B1B" w14:textId="77777777" w:rsidR="00594460" w:rsidRDefault="00594460" w:rsidP="00594460">
      <w:pPr>
        <w:ind w:firstLineChars="200" w:firstLine="476"/>
        <w:rPr>
          <w:spacing w:val="-2"/>
          <w:lang w:val="en-GB" w:eastAsia="zh-CN"/>
        </w:rPr>
      </w:pPr>
      <w:r>
        <w:rPr>
          <w:rFonts w:hint="eastAsia"/>
          <w:spacing w:val="-2"/>
          <w:lang w:val="en-GB" w:eastAsia="zh-CN"/>
        </w:rPr>
        <w:t>但是</w:t>
      </w:r>
      <w:r w:rsidRPr="001B3B09">
        <w:rPr>
          <w:rFonts w:hint="eastAsia"/>
          <w:spacing w:val="-2"/>
          <w:lang w:val="en-GB" w:eastAsia="zh-CN"/>
        </w:rPr>
        <w:t>，</w:t>
      </w:r>
      <w:r>
        <w:rPr>
          <w:rFonts w:hint="eastAsia"/>
          <w:spacing w:val="-2"/>
          <w:lang w:val="en-GB" w:eastAsia="zh-CN"/>
        </w:rPr>
        <w:t>在</w:t>
      </w:r>
      <w:r w:rsidRPr="001B3B09">
        <w:rPr>
          <w:rFonts w:hint="eastAsia"/>
          <w:spacing w:val="-2"/>
          <w:lang w:val="en-GB" w:eastAsia="zh-CN"/>
        </w:rPr>
        <w:t>比较</w:t>
      </w:r>
      <w:r>
        <w:rPr>
          <w:rFonts w:hint="eastAsia"/>
          <w:spacing w:val="-2"/>
          <w:lang w:val="en-GB" w:eastAsia="zh-CN"/>
        </w:rPr>
        <w:t>针对</w:t>
      </w:r>
      <w:r w:rsidRPr="001B3B09">
        <w:rPr>
          <w:rFonts w:hint="eastAsia"/>
          <w:spacing w:val="-2"/>
          <w:lang w:val="en-GB" w:eastAsia="zh-CN"/>
        </w:rPr>
        <w:t>固定干扰源计算的</w:t>
      </w:r>
      <w:proofErr w:type="spellStart"/>
      <w:r w:rsidRPr="008840BC">
        <w:rPr>
          <w:rFonts w:eastAsia="STKaiti"/>
          <w:i/>
          <w:spacing w:val="-2"/>
          <w:lang w:val="en-GB" w:eastAsia="zh-CN"/>
        </w:rPr>
        <w:t>p</w:t>
      </w:r>
      <w:r w:rsidRPr="008840BC">
        <w:rPr>
          <w:rFonts w:eastAsia="STKaiti"/>
          <w:i/>
          <w:spacing w:val="-2"/>
          <w:vertAlign w:val="subscript"/>
          <w:lang w:val="en-GB" w:eastAsia="zh-CN"/>
        </w:rPr>
        <w:t>I</w:t>
      </w:r>
      <w:proofErr w:type="spellEnd"/>
      <w:r w:rsidRPr="001B3B09">
        <w:rPr>
          <w:rFonts w:hint="eastAsia"/>
          <w:spacing w:val="-2"/>
          <w:lang w:val="en-GB" w:eastAsia="zh-CN"/>
        </w:rPr>
        <w:t>和</w:t>
      </w:r>
      <w:r>
        <w:rPr>
          <w:rFonts w:hint="eastAsia"/>
          <w:spacing w:val="-2"/>
          <w:lang w:val="en-GB" w:eastAsia="zh-CN"/>
        </w:rPr>
        <w:t>针对</w:t>
      </w:r>
      <w:r w:rsidRPr="001B3B09">
        <w:rPr>
          <w:rFonts w:hint="eastAsia"/>
          <w:spacing w:val="-2"/>
          <w:lang w:val="en-GB" w:eastAsia="zh-CN"/>
        </w:rPr>
        <w:t>移动干扰源计算的</w:t>
      </w:r>
      <w:r w:rsidRPr="008840BC">
        <w:rPr>
          <w:rFonts w:eastAsia="STKaiti"/>
          <w:i/>
          <w:szCs w:val="24"/>
          <w:lang w:val="en-GB" w:eastAsia="zh-CN"/>
        </w:rPr>
        <w:t>p</w:t>
      </w:r>
      <w:r w:rsidRPr="008840BC">
        <w:rPr>
          <w:rFonts w:eastAsia="STKaiti"/>
          <w:i/>
          <w:szCs w:val="24"/>
          <w:vertAlign w:val="subscript"/>
          <w:lang w:val="en-GB" w:eastAsia="zh-CN"/>
        </w:rPr>
        <w:t>d</w:t>
      </w:r>
      <w:r w:rsidRPr="001B3B09">
        <w:rPr>
          <w:rFonts w:hint="eastAsia"/>
          <w:spacing w:val="-2"/>
          <w:lang w:val="en-GB" w:eastAsia="zh-CN"/>
        </w:rPr>
        <w:t>时，重要的是要记住，</w:t>
      </w:r>
      <w:r>
        <w:rPr>
          <w:rFonts w:hint="eastAsia"/>
          <w:spacing w:val="-2"/>
          <w:lang w:val="en-GB" w:eastAsia="zh-CN"/>
        </w:rPr>
        <w:t>对于</w:t>
      </w:r>
      <w:r w:rsidRPr="001B3B09">
        <w:rPr>
          <w:rFonts w:hint="eastAsia"/>
          <w:spacing w:val="-2"/>
          <w:lang w:val="en-GB" w:eastAsia="zh-CN"/>
        </w:rPr>
        <w:t>一种情况，受干扰区域不会显示为固定区域。这些受干扰的区域是在给定</w:t>
      </w:r>
      <w:r w:rsidRPr="001B3B09">
        <w:rPr>
          <w:rFonts w:hint="eastAsia"/>
          <w:spacing w:val="-2"/>
          <w:lang w:val="en-GB" w:eastAsia="zh-CN"/>
        </w:rPr>
        <w:t>DTTB</w:t>
      </w:r>
      <w:r w:rsidRPr="001B3B09">
        <w:rPr>
          <w:rFonts w:hint="eastAsia"/>
          <w:spacing w:val="-2"/>
          <w:lang w:val="en-GB" w:eastAsia="zh-CN"/>
        </w:rPr>
        <w:t>覆盖区域的任何地</w:t>
      </w:r>
      <w:r>
        <w:rPr>
          <w:rFonts w:hint="eastAsia"/>
          <w:spacing w:val="-2"/>
          <w:lang w:val="en-GB" w:eastAsia="zh-CN"/>
        </w:rPr>
        <w:t>点</w:t>
      </w:r>
      <w:r w:rsidRPr="001B3B09">
        <w:rPr>
          <w:rFonts w:hint="eastAsia"/>
          <w:spacing w:val="-2"/>
          <w:lang w:val="en-GB" w:eastAsia="zh-CN"/>
        </w:rPr>
        <w:t>出现</w:t>
      </w:r>
      <w:r>
        <w:rPr>
          <w:rFonts w:hint="eastAsia"/>
          <w:spacing w:val="-2"/>
          <w:lang w:val="en-GB" w:eastAsia="zh-CN"/>
        </w:rPr>
        <w:t>后又</w:t>
      </w:r>
      <w:r w:rsidRPr="001B3B09">
        <w:rPr>
          <w:rFonts w:hint="eastAsia"/>
          <w:spacing w:val="-2"/>
          <w:lang w:val="en-GB" w:eastAsia="zh-CN"/>
        </w:rPr>
        <w:t>消失的小区域。这种行为</w:t>
      </w:r>
      <w:r>
        <w:rPr>
          <w:rFonts w:hint="eastAsia"/>
          <w:spacing w:val="-2"/>
          <w:lang w:val="en-GB" w:eastAsia="zh-CN"/>
        </w:rPr>
        <w:t>有</w:t>
      </w:r>
      <w:r w:rsidRPr="001B3B09">
        <w:rPr>
          <w:rFonts w:hint="eastAsia"/>
          <w:spacing w:val="-2"/>
          <w:lang w:val="en-GB" w:eastAsia="zh-CN"/>
        </w:rPr>
        <w:t>碍</w:t>
      </w:r>
      <w:proofErr w:type="gramStart"/>
      <w:r w:rsidRPr="001B3B09">
        <w:rPr>
          <w:rFonts w:hint="eastAsia"/>
          <w:spacing w:val="-2"/>
          <w:lang w:val="en-GB" w:eastAsia="zh-CN"/>
        </w:rPr>
        <w:t>识别受</w:t>
      </w:r>
      <w:proofErr w:type="gramEnd"/>
      <w:r w:rsidRPr="001B3B09">
        <w:rPr>
          <w:rFonts w:hint="eastAsia"/>
          <w:spacing w:val="-2"/>
          <w:lang w:val="en-GB" w:eastAsia="zh-CN"/>
        </w:rPr>
        <w:t>干扰区域</w:t>
      </w:r>
      <w:r>
        <w:rPr>
          <w:rFonts w:hint="eastAsia"/>
          <w:spacing w:val="-2"/>
          <w:lang w:val="en-GB" w:eastAsia="zh-CN"/>
        </w:rPr>
        <w:t>并充分</w:t>
      </w:r>
      <w:r w:rsidRPr="001B3B09">
        <w:rPr>
          <w:rFonts w:hint="eastAsia"/>
          <w:spacing w:val="-2"/>
          <w:lang w:val="en-GB" w:eastAsia="zh-CN"/>
        </w:rPr>
        <w:t>实施缓解技术</w:t>
      </w:r>
      <w:r>
        <w:rPr>
          <w:rFonts w:hint="eastAsia"/>
          <w:spacing w:val="-2"/>
          <w:lang w:val="en-GB" w:eastAsia="zh-CN"/>
        </w:rPr>
        <w:t>，以</w:t>
      </w:r>
      <w:r w:rsidRPr="001B3B09">
        <w:rPr>
          <w:rFonts w:hint="eastAsia"/>
          <w:spacing w:val="-2"/>
          <w:lang w:val="en-GB" w:eastAsia="zh-CN"/>
        </w:rPr>
        <w:t>解决或尽量减少对</w:t>
      </w:r>
      <w:r w:rsidRPr="001B3B09">
        <w:rPr>
          <w:rFonts w:hint="eastAsia"/>
          <w:spacing w:val="-2"/>
          <w:lang w:val="en-GB" w:eastAsia="zh-CN"/>
        </w:rPr>
        <w:t>DTTB</w:t>
      </w:r>
      <w:r w:rsidRPr="001B3B09">
        <w:rPr>
          <w:rFonts w:hint="eastAsia"/>
          <w:spacing w:val="-2"/>
          <w:lang w:val="en-GB" w:eastAsia="zh-CN"/>
        </w:rPr>
        <w:t>的干扰。</w:t>
      </w:r>
    </w:p>
    <w:p w14:paraId="7D6D389E" w14:textId="77777777" w:rsidR="00594460" w:rsidRDefault="00594460" w:rsidP="00594460">
      <w:pPr>
        <w:tabs>
          <w:tab w:val="clear" w:pos="794"/>
          <w:tab w:val="clear" w:pos="1191"/>
          <w:tab w:val="clear" w:pos="1588"/>
          <w:tab w:val="clear" w:pos="1985"/>
        </w:tabs>
        <w:overflowPunct/>
        <w:autoSpaceDE/>
        <w:autoSpaceDN/>
        <w:adjustRightInd/>
        <w:spacing w:before="0"/>
        <w:jc w:val="left"/>
        <w:textAlignment w:val="auto"/>
        <w:rPr>
          <w:spacing w:val="-2"/>
          <w:lang w:val="en-GB" w:eastAsia="zh-CN"/>
        </w:rPr>
      </w:pPr>
      <w:r>
        <w:rPr>
          <w:spacing w:val="-2"/>
          <w:lang w:val="en-GB" w:eastAsia="zh-CN"/>
        </w:rPr>
        <w:br w:type="page"/>
      </w:r>
    </w:p>
    <w:p w14:paraId="6221EF1F" w14:textId="77777777" w:rsidR="00594460" w:rsidRPr="001B3B09" w:rsidRDefault="00594460" w:rsidP="002C3E7F">
      <w:pPr>
        <w:pStyle w:val="AnnexNoTitle"/>
        <w:outlineLvl w:val="0"/>
        <w:rPr>
          <w:lang w:val="en-GB" w:eastAsia="zh-CN"/>
        </w:rPr>
      </w:pPr>
      <w:bookmarkStart w:id="73" w:name="lt_pId387"/>
      <w:r w:rsidRPr="001B3B09">
        <w:rPr>
          <w:rFonts w:hint="eastAsia"/>
          <w:lang w:val="en-GB" w:eastAsia="zh-CN"/>
        </w:rPr>
        <w:lastRenderedPageBreak/>
        <w:t>附件</w:t>
      </w:r>
      <w:r w:rsidRPr="001B3B09">
        <w:rPr>
          <w:lang w:val="en-GB" w:eastAsia="zh-CN"/>
        </w:rPr>
        <w:t>2</w:t>
      </w:r>
      <w:bookmarkEnd w:id="73"/>
      <w:r w:rsidRPr="001B3B09">
        <w:rPr>
          <w:lang w:val="en-GB" w:eastAsia="zh-CN"/>
        </w:rPr>
        <w:br/>
      </w:r>
      <w:r w:rsidRPr="001B3B09">
        <w:rPr>
          <w:lang w:val="en-GB" w:eastAsia="zh-CN"/>
        </w:rPr>
        <w:br/>
      </w:r>
      <w:r w:rsidRPr="001B3B09">
        <w:rPr>
          <w:rFonts w:hint="eastAsia"/>
          <w:lang w:val="en-GB" w:eastAsia="zh-CN"/>
        </w:rPr>
        <w:t>蒙特卡洛仿真中使用的</w:t>
      </w:r>
      <w:r w:rsidRPr="001B3B09">
        <w:rPr>
          <w:rFonts w:hint="eastAsia"/>
          <w:lang w:val="en-GB" w:eastAsia="zh-CN"/>
        </w:rPr>
        <w:t>DTTB</w:t>
      </w:r>
      <w:r w:rsidRPr="001B3B09">
        <w:rPr>
          <w:rFonts w:hint="eastAsia"/>
          <w:lang w:val="en-GB" w:eastAsia="zh-CN"/>
        </w:rPr>
        <w:t>参数</w:t>
      </w:r>
    </w:p>
    <w:p w14:paraId="4ADF5D7D" w14:textId="77777777" w:rsidR="00594460" w:rsidRPr="001B3B09" w:rsidRDefault="00594460" w:rsidP="00594460">
      <w:pPr>
        <w:pStyle w:val="TableNo"/>
        <w:rPr>
          <w:lang w:val="en-GB" w:eastAsia="zh-CN"/>
        </w:rPr>
      </w:pPr>
      <w:bookmarkStart w:id="74" w:name="lt_pId389"/>
      <w:r w:rsidRPr="001B3B09">
        <w:rPr>
          <w:rFonts w:hint="eastAsia"/>
          <w:lang w:val="en-GB" w:eastAsia="zh-CN"/>
        </w:rPr>
        <w:t>表</w:t>
      </w:r>
      <w:r w:rsidRPr="001B3B09">
        <w:rPr>
          <w:lang w:val="en-GB" w:eastAsia="zh-CN"/>
        </w:rPr>
        <w:t>2</w:t>
      </w:r>
      <w:bookmarkEnd w:id="74"/>
    </w:p>
    <w:p w14:paraId="76126D75" w14:textId="77777777" w:rsidR="00594460" w:rsidRPr="001B3B09" w:rsidRDefault="00594460" w:rsidP="00594460">
      <w:pPr>
        <w:pStyle w:val="Tabletitle"/>
        <w:rPr>
          <w:lang w:val="en-GB" w:eastAsia="zh-CN"/>
        </w:rPr>
      </w:pPr>
      <w:bookmarkStart w:id="75" w:name="lt_pId390"/>
      <w:r w:rsidRPr="001B3B09">
        <w:rPr>
          <w:lang w:val="en-GB" w:eastAsia="zh-CN"/>
        </w:rPr>
        <w:t>DTTB</w:t>
      </w:r>
      <w:r w:rsidRPr="001B3B09">
        <w:rPr>
          <w:rFonts w:hint="eastAsia"/>
          <w:lang w:val="en-GB" w:eastAsia="zh-CN"/>
        </w:rPr>
        <w:t>参数</w:t>
      </w:r>
      <w:bookmarkEnd w:id="75"/>
    </w:p>
    <w:p w14:paraId="3BFE14AB" w14:textId="1CDC2B49" w:rsidR="00594460" w:rsidRPr="00602DC9" w:rsidRDefault="00594460" w:rsidP="00BD2BB4">
      <w:pPr>
        <w:pStyle w:val="Tabletitle"/>
        <w:rPr>
          <w:bCs/>
          <w:lang w:val="en-GB" w:eastAsia="zh-CN"/>
        </w:rPr>
      </w:pPr>
      <w:bookmarkStart w:id="76" w:name="lt_pId391"/>
      <w:r w:rsidRPr="00602DC9">
        <w:rPr>
          <w:bCs/>
          <w:lang w:val="en-GB" w:eastAsia="zh-CN"/>
        </w:rPr>
        <w:t>a</w:t>
      </w:r>
      <w:bookmarkStart w:id="77" w:name="lt_pId392"/>
      <w:bookmarkEnd w:id="76"/>
      <w:r w:rsidRPr="00602DC9">
        <w:rPr>
          <w:rFonts w:hint="eastAsia"/>
          <w:bCs/>
          <w:lang w:val="en-GB" w:eastAsia="zh-CN"/>
        </w:rPr>
        <w:t>)</w:t>
      </w:r>
      <w:r w:rsidRPr="00602DC9">
        <w:rPr>
          <w:bCs/>
          <w:lang w:val="en-GB" w:eastAsia="zh-CN"/>
        </w:rPr>
        <w:t xml:space="preserve"> </w:t>
      </w:r>
      <w:r w:rsidRPr="00602DC9">
        <w:rPr>
          <w:rFonts w:hint="eastAsia"/>
          <w:bCs/>
          <w:lang w:val="en-GB" w:eastAsia="zh-CN"/>
        </w:rPr>
        <w:t>独立于</w:t>
      </w:r>
      <w:r w:rsidRPr="00602DC9">
        <w:rPr>
          <w:bCs/>
          <w:lang w:val="en-GB" w:eastAsia="zh-CN"/>
        </w:rPr>
        <w:t>DTTB</w:t>
      </w:r>
      <w:r w:rsidRPr="00602DC9">
        <w:rPr>
          <w:rFonts w:hint="eastAsia"/>
          <w:bCs/>
          <w:lang w:val="en-GB" w:eastAsia="zh-CN"/>
        </w:rPr>
        <w:t>系统</w:t>
      </w:r>
      <w:bookmarkEnd w:id="77"/>
      <w:r w:rsidR="00D20068" w:rsidRPr="00D20068">
        <w:rPr>
          <w:bCs/>
          <w:vertAlign w:val="superscript"/>
          <w:lang w:val="en-GB" w:eastAsia="zh-CN"/>
        </w:rPr>
        <w:t>(1)</w:t>
      </w:r>
    </w:p>
    <w:tbl>
      <w:tblPr>
        <w:tblW w:w="9639" w:type="dxa"/>
        <w:jc w:val="center"/>
        <w:tblCellMar>
          <w:left w:w="70" w:type="dxa"/>
          <w:right w:w="70" w:type="dxa"/>
        </w:tblCellMar>
        <w:tblLook w:val="04A0" w:firstRow="1" w:lastRow="0" w:firstColumn="1" w:lastColumn="0" w:noHBand="0" w:noVBand="1"/>
      </w:tblPr>
      <w:tblGrid>
        <w:gridCol w:w="4432"/>
        <w:gridCol w:w="946"/>
        <w:gridCol w:w="4261"/>
      </w:tblGrid>
      <w:tr w:rsidR="00594460" w:rsidRPr="001B3B09" w14:paraId="65779477" w14:textId="77777777" w:rsidTr="00594460">
        <w:trPr>
          <w:trHeight w:val="550"/>
          <w:jc w:val="center"/>
        </w:trPr>
        <w:tc>
          <w:tcPr>
            <w:tcW w:w="4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BC501" w14:textId="300572FF" w:rsidR="00594460" w:rsidRPr="001B3B09" w:rsidRDefault="00594460" w:rsidP="00602DC9">
            <w:pPr>
              <w:pStyle w:val="Tablehead"/>
            </w:pPr>
            <w:bookmarkStart w:id="78" w:name="lt_pId393"/>
            <w:r w:rsidRPr="001B3B09">
              <w:rPr>
                <w:rFonts w:hint="eastAsia"/>
                <w:lang w:eastAsia="zh-CN"/>
              </w:rPr>
              <w:t>参数</w:t>
            </w:r>
            <w:r w:rsidR="00D20068" w:rsidRPr="00D20068">
              <w:rPr>
                <w:vertAlign w:val="superscript"/>
              </w:rPr>
              <w:t>(2)</w:t>
            </w:r>
            <w:bookmarkEnd w:id="78"/>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4A718BE2" w14:textId="77777777" w:rsidR="00594460" w:rsidRPr="001B3B09" w:rsidRDefault="00594460" w:rsidP="00512591">
            <w:pPr>
              <w:pStyle w:val="Tablehead"/>
              <w:rPr>
                <w:lang w:eastAsia="zh-CN"/>
              </w:rPr>
            </w:pPr>
            <w:r w:rsidRPr="001B3B09">
              <w:rPr>
                <w:rFonts w:hint="eastAsia"/>
                <w:lang w:eastAsia="zh-CN"/>
              </w:rPr>
              <w:t>单位</w:t>
            </w:r>
          </w:p>
        </w:tc>
        <w:tc>
          <w:tcPr>
            <w:tcW w:w="4261" w:type="dxa"/>
            <w:tcBorders>
              <w:top w:val="single" w:sz="4" w:space="0" w:color="auto"/>
              <w:left w:val="nil"/>
              <w:bottom w:val="single" w:sz="4" w:space="0" w:color="auto"/>
              <w:right w:val="single" w:sz="4" w:space="0" w:color="auto"/>
            </w:tcBorders>
            <w:shd w:val="clear" w:color="auto" w:fill="auto"/>
            <w:vAlign w:val="center"/>
          </w:tcPr>
          <w:p w14:paraId="011032C0" w14:textId="77777777" w:rsidR="00594460" w:rsidRPr="001B3B09" w:rsidRDefault="00594460" w:rsidP="00602DC9">
            <w:pPr>
              <w:pStyle w:val="Tablehead"/>
              <w:rPr>
                <w:lang w:eastAsia="zh-CN"/>
              </w:rPr>
            </w:pPr>
            <w:r w:rsidRPr="001B3B09">
              <w:rPr>
                <w:rFonts w:hint="eastAsia"/>
                <w:lang w:eastAsia="zh-CN"/>
              </w:rPr>
              <w:t>仿真要求</w:t>
            </w:r>
          </w:p>
        </w:tc>
      </w:tr>
      <w:tr w:rsidR="00594460" w:rsidRPr="00894DAD" w14:paraId="5C3C74A1" w14:textId="77777777" w:rsidTr="00594460">
        <w:trPr>
          <w:trHeight w:val="312"/>
          <w:jc w:val="center"/>
        </w:trPr>
        <w:tc>
          <w:tcPr>
            <w:tcW w:w="4432" w:type="dxa"/>
            <w:tcBorders>
              <w:top w:val="nil"/>
              <w:left w:val="single" w:sz="4" w:space="0" w:color="auto"/>
              <w:bottom w:val="single" w:sz="4" w:space="0" w:color="auto"/>
              <w:right w:val="single" w:sz="4" w:space="0" w:color="auto"/>
            </w:tcBorders>
            <w:shd w:val="clear" w:color="auto" w:fill="auto"/>
            <w:noWrap/>
          </w:tcPr>
          <w:p w14:paraId="37877339" w14:textId="77777777" w:rsidR="00594460" w:rsidRPr="00894DAD" w:rsidRDefault="00594460" w:rsidP="00602DC9">
            <w:pPr>
              <w:pStyle w:val="Tabletext"/>
              <w:rPr>
                <w:szCs w:val="22"/>
                <w:lang w:eastAsia="zh-CN"/>
              </w:rPr>
            </w:pPr>
            <w:bookmarkStart w:id="79" w:name="lt_pId396"/>
            <w:r w:rsidRPr="00894DAD">
              <w:rPr>
                <w:rFonts w:hint="eastAsia"/>
                <w:szCs w:val="22"/>
                <w:lang w:eastAsia="zh-CN"/>
              </w:rPr>
              <w:t>等效全向辐射功率（</w:t>
            </w:r>
            <w:proofErr w:type="spellStart"/>
            <w:r w:rsidRPr="00894DAD">
              <w:rPr>
                <w:szCs w:val="22"/>
                <w:lang w:eastAsia="zh-CN"/>
              </w:rPr>
              <w:t>e.i.r.p</w:t>
            </w:r>
            <w:proofErr w:type="spellEnd"/>
            <w:r w:rsidRPr="00894DAD">
              <w:rPr>
                <w:szCs w:val="22"/>
                <w:lang w:eastAsia="zh-CN"/>
              </w:rPr>
              <w:t>.</w:t>
            </w:r>
            <w:bookmarkEnd w:id="79"/>
            <w:r w:rsidRPr="00894DAD">
              <w:rPr>
                <w:rFonts w:hint="eastAsia"/>
                <w:szCs w:val="22"/>
                <w:lang w:eastAsia="zh-CN"/>
              </w:rPr>
              <w:t>）</w:t>
            </w:r>
          </w:p>
        </w:tc>
        <w:tc>
          <w:tcPr>
            <w:tcW w:w="946" w:type="dxa"/>
            <w:tcBorders>
              <w:top w:val="nil"/>
              <w:left w:val="nil"/>
              <w:bottom w:val="single" w:sz="4" w:space="0" w:color="auto"/>
              <w:right w:val="single" w:sz="4" w:space="0" w:color="auto"/>
            </w:tcBorders>
            <w:shd w:val="clear" w:color="auto" w:fill="auto"/>
            <w:noWrap/>
          </w:tcPr>
          <w:p w14:paraId="625C166A" w14:textId="77777777" w:rsidR="00594460" w:rsidRPr="00894DAD" w:rsidRDefault="00594460" w:rsidP="00512591">
            <w:pPr>
              <w:pStyle w:val="Tabletext"/>
              <w:jc w:val="center"/>
              <w:rPr>
                <w:szCs w:val="22"/>
                <w:lang w:eastAsia="fr-FR"/>
              </w:rPr>
            </w:pPr>
            <w:bookmarkStart w:id="80" w:name="lt_pId397"/>
            <w:r w:rsidRPr="00894DAD">
              <w:rPr>
                <w:szCs w:val="22"/>
                <w:lang w:eastAsia="fr-FR"/>
              </w:rPr>
              <w:t>dBm</w:t>
            </w:r>
            <w:bookmarkEnd w:id="80"/>
          </w:p>
        </w:tc>
        <w:tc>
          <w:tcPr>
            <w:tcW w:w="4261" w:type="dxa"/>
            <w:tcBorders>
              <w:top w:val="single" w:sz="4" w:space="0" w:color="auto"/>
              <w:left w:val="nil"/>
              <w:bottom w:val="single" w:sz="4" w:space="0" w:color="auto"/>
              <w:right w:val="single" w:sz="4" w:space="0" w:color="auto"/>
            </w:tcBorders>
            <w:shd w:val="clear" w:color="auto" w:fill="auto"/>
          </w:tcPr>
          <w:p w14:paraId="01D4D001" w14:textId="77777777" w:rsidR="00594460" w:rsidRPr="00894DAD" w:rsidRDefault="00594460" w:rsidP="00602DC9">
            <w:pPr>
              <w:pStyle w:val="Tabletext"/>
              <w:rPr>
                <w:szCs w:val="22"/>
                <w:lang w:eastAsia="zh-CN"/>
              </w:rPr>
            </w:pPr>
            <w:r w:rsidRPr="00894DAD">
              <w:rPr>
                <w:rFonts w:hint="eastAsia"/>
                <w:szCs w:val="22"/>
                <w:lang w:eastAsia="zh-CN"/>
              </w:rPr>
              <w:t>必须</w:t>
            </w:r>
          </w:p>
        </w:tc>
      </w:tr>
      <w:tr w:rsidR="00594460" w:rsidRPr="00894DAD" w14:paraId="038659CC" w14:textId="77777777" w:rsidTr="00594460">
        <w:trPr>
          <w:trHeight w:val="312"/>
          <w:jc w:val="center"/>
        </w:trPr>
        <w:tc>
          <w:tcPr>
            <w:tcW w:w="4432" w:type="dxa"/>
            <w:tcBorders>
              <w:top w:val="nil"/>
              <w:left w:val="single" w:sz="4" w:space="0" w:color="auto"/>
              <w:bottom w:val="single" w:sz="4" w:space="0" w:color="auto"/>
              <w:right w:val="single" w:sz="4" w:space="0" w:color="auto"/>
            </w:tcBorders>
            <w:shd w:val="clear" w:color="auto" w:fill="auto"/>
            <w:noWrap/>
          </w:tcPr>
          <w:p w14:paraId="16531C29" w14:textId="77777777" w:rsidR="00594460" w:rsidRPr="00894DAD" w:rsidRDefault="00594460" w:rsidP="00602DC9">
            <w:pPr>
              <w:pStyle w:val="Tabletext"/>
              <w:rPr>
                <w:szCs w:val="22"/>
                <w:lang w:eastAsia="fr-FR"/>
              </w:rPr>
            </w:pPr>
            <w:proofErr w:type="spellStart"/>
            <w:r w:rsidRPr="00894DAD">
              <w:rPr>
                <w:rFonts w:hint="eastAsia"/>
                <w:szCs w:val="22"/>
              </w:rPr>
              <w:t>发射</w:t>
            </w:r>
            <w:proofErr w:type="spellEnd"/>
            <w:r w:rsidRPr="00894DAD">
              <w:rPr>
                <w:rFonts w:hint="eastAsia"/>
                <w:szCs w:val="22"/>
                <w:lang w:eastAsia="zh-CN"/>
              </w:rPr>
              <w:t>机</w:t>
            </w:r>
            <w:proofErr w:type="spellStart"/>
            <w:r w:rsidRPr="00894DAD">
              <w:rPr>
                <w:rFonts w:hint="eastAsia"/>
                <w:szCs w:val="22"/>
              </w:rPr>
              <w:t>天线高度</w:t>
            </w:r>
            <w:proofErr w:type="spellEnd"/>
          </w:p>
        </w:tc>
        <w:tc>
          <w:tcPr>
            <w:tcW w:w="946" w:type="dxa"/>
            <w:tcBorders>
              <w:top w:val="nil"/>
              <w:left w:val="nil"/>
              <w:bottom w:val="single" w:sz="4" w:space="0" w:color="auto"/>
              <w:right w:val="single" w:sz="4" w:space="0" w:color="auto"/>
            </w:tcBorders>
            <w:shd w:val="clear" w:color="auto" w:fill="auto"/>
            <w:noWrap/>
          </w:tcPr>
          <w:p w14:paraId="0D6C08F2" w14:textId="77777777" w:rsidR="00594460" w:rsidRPr="00894DAD" w:rsidRDefault="00594460" w:rsidP="00512591">
            <w:pPr>
              <w:pStyle w:val="Tabletext"/>
              <w:jc w:val="center"/>
              <w:rPr>
                <w:szCs w:val="22"/>
                <w:lang w:eastAsia="zh-CN"/>
              </w:rPr>
            </w:pPr>
            <w:r w:rsidRPr="00894DAD">
              <w:rPr>
                <w:rFonts w:hint="eastAsia"/>
                <w:szCs w:val="22"/>
                <w:lang w:eastAsia="zh-CN"/>
              </w:rPr>
              <w:t>米</w:t>
            </w:r>
          </w:p>
        </w:tc>
        <w:tc>
          <w:tcPr>
            <w:tcW w:w="4261" w:type="dxa"/>
            <w:tcBorders>
              <w:top w:val="single" w:sz="4" w:space="0" w:color="auto"/>
              <w:left w:val="nil"/>
              <w:bottom w:val="single" w:sz="4" w:space="0" w:color="auto"/>
              <w:right w:val="single" w:sz="4" w:space="0" w:color="auto"/>
            </w:tcBorders>
            <w:shd w:val="clear" w:color="auto" w:fill="auto"/>
          </w:tcPr>
          <w:p w14:paraId="049FDA4C" w14:textId="77777777" w:rsidR="00594460" w:rsidRPr="00894DAD" w:rsidRDefault="00594460" w:rsidP="00602DC9">
            <w:pPr>
              <w:pStyle w:val="Tabletext"/>
              <w:rPr>
                <w:szCs w:val="22"/>
              </w:rPr>
            </w:pPr>
            <w:r w:rsidRPr="00894DAD">
              <w:rPr>
                <w:rFonts w:hint="eastAsia"/>
                <w:szCs w:val="22"/>
                <w:lang w:eastAsia="zh-CN"/>
              </w:rPr>
              <w:t>必须</w:t>
            </w:r>
          </w:p>
        </w:tc>
      </w:tr>
      <w:tr w:rsidR="00594460" w:rsidRPr="00894DAD" w14:paraId="0C396EF3" w14:textId="77777777" w:rsidTr="00594460">
        <w:trPr>
          <w:trHeight w:val="312"/>
          <w:jc w:val="center"/>
        </w:trPr>
        <w:tc>
          <w:tcPr>
            <w:tcW w:w="4432" w:type="dxa"/>
            <w:tcBorders>
              <w:top w:val="nil"/>
              <w:left w:val="single" w:sz="4" w:space="0" w:color="auto"/>
              <w:bottom w:val="single" w:sz="4" w:space="0" w:color="auto"/>
              <w:right w:val="single" w:sz="4" w:space="0" w:color="auto"/>
            </w:tcBorders>
            <w:shd w:val="clear" w:color="auto" w:fill="auto"/>
            <w:noWrap/>
          </w:tcPr>
          <w:p w14:paraId="542FA5D3" w14:textId="77777777" w:rsidR="00594460" w:rsidRPr="00894DAD" w:rsidRDefault="00594460" w:rsidP="00602DC9">
            <w:pPr>
              <w:pStyle w:val="Tabletext"/>
              <w:rPr>
                <w:szCs w:val="22"/>
                <w:lang w:eastAsia="fr-FR"/>
              </w:rPr>
            </w:pPr>
            <w:proofErr w:type="spellStart"/>
            <w:r w:rsidRPr="00894DAD">
              <w:rPr>
                <w:rFonts w:hint="eastAsia"/>
                <w:szCs w:val="22"/>
              </w:rPr>
              <w:t>接收</w:t>
            </w:r>
            <w:proofErr w:type="spellEnd"/>
            <w:r w:rsidRPr="00894DAD">
              <w:rPr>
                <w:rFonts w:hint="eastAsia"/>
                <w:szCs w:val="22"/>
                <w:lang w:eastAsia="zh-CN"/>
              </w:rPr>
              <w:t>机</w:t>
            </w:r>
            <w:proofErr w:type="spellStart"/>
            <w:r w:rsidRPr="00894DAD">
              <w:rPr>
                <w:rFonts w:hint="eastAsia"/>
                <w:szCs w:val="22"/>
              </w:rPr>
              <w:t>天线高度</w:t>
            </w:r>
            <w:proofErr w:type="spellEnd"/>
          </w:p>
        </w:tc>
        <w:tc>
          <w:tcPr>
            <w:tcW w:w="946" w:type="dxa"/>
            <w:tcBorders>
              <w:top w:val="nil"/>
              <w:left w:val="nil"/>
              <w:bottom w:val="single" w:sz="4" w:space="0" w:color="auto"/>
              <w:right w:val="single" w:sz="4" w:space="0" w:color="auto"/>
            </w:tcBorders>
            <w:shd w:val="clear" w:color="auto" w:fill="auto"/>
            <w:noWrap/>
          </w:tcPr>
          <w:p w14:paraId="42F96AC4" w14:textId="77777777" w:rsidR="00594460" w:rsidRPr="00894DAD" w:rsidRDefault="00594460" w:rsidP="00512591">
            <w:pPr>
              <w:pStyle w:val="Tabletext"/>
              <w:jc w:val="center"/>
              <w:rPr>
                <w:szCs w:val="22"/>
                <w:lang w:eastAsia="fr-FR"/>
              </w:rPr>
            </w:pPr>
            <w:r w:rsidRPr="00894DAD">
              <w:rPr>
                <w:rFonts w:hint="eastAsia"/>
                <w:szCs w:val="22"/>
                <w:lang w:eastAsia="zh-CN"/>
              </w:rPr>
              <w:t>米</w:t>
            </w:r>
          </w:p>
        </w:tc>
        <w:tc>
          <w:tcPr>
            <w:tcW w:w="4261" w:type="dxa"/>
            <w:tcBorders>
              <w:top w:val="single" w:sz="4" w:space="0" w:color="auto"/>
              <w:left w:val="nil"/>
              <w:bottom w:val="single" w:sz="4" w:space="0" w:color="auto"/>
              <w:right w:val="single" w:sz="4" w:space="0" w:color="auto"/>
            </w:tcBorders>
            <w:shd w:val="clear" w:color="auto" w:fill="auto"/>
          </w:tcPr>
          <w:p w14:paraId="7581B63E" w14:textId="77777777" w:rsidR="00594460" w:rsidRPr="00894DAD" w:rsidRDefault="00594460" w:rsidP="00602DC9">
            <w:pPr>
              <w:pStyle w:val="Tabletext"/>
              <w:rPr>
                <w:szCs w:val="22"/>
              </w:rPr>
            </w:pPr>
            <w:r w:rsidRPr="00894DAD">
              <w:rPr>
                <w:rFonts w:hint="eastAsia"/>
                <w:szCs w:val="22"/>
                <w:lang w:eastAsia="zh-CN"/>
              </w:rPr>
              <w:t>必须</w:t>
            </w:r>
          </w:p>
        </w:tc>
      </w:tr>
      <w:tr w:rsidR="00594460" w:rsidRPr="00894DAD" w14:paraId="45541895" w14:textId="77777777" w:rsidTr="00594460">
        <w:trPr>
          <w:trHeight w:val="528"/>
          <w:jc w:val="center"/>
        </w:trPr>
        <w:tc>
          <w:tcPr>
            <w:tcW w:w="4432" w:type="dxa"/>
            <w:tcBorders>
              <w:top w:val="nil"/>
              <w:left w:val="single" w:sz="4" w:space="0" w:color="auto"/>
              <w:bottom w:val="single" w:sz="4" w:space="0" w:color="auto"/>
              <w:right w:val="single" w:sz="4" w:space="0" w:color="auto"/>
            </w:tcBorders>
            <w:shd w:val="clear" w:color="auto" w:fill="auto"/>
          </w:tcPr>
          <w:p w14:paraId="12620EA9" w14:textId="77777777" w:rsidR="00594460" w:rsidRPr="00894DAD" w:rsidRDefault="00594460" w:rsidP="00602DC9">
            <w:pPr>
              <w:pStyle w:val="Tabletext"/>
              <w:rPr>
                <w:szCs w:val="22"/>
                <w:lang w:eastAsia="fr-FR"/>
              </w:rPr>
            </w:pPr>
            <w:proofErr w:type="spellStart"/>
            <w:r w:rsidRPr="00894DAD">
              <w:rPr>
                <w:rFonts w:hint="eastAsia"/>
                <w:szCs w:val="22"/>
              </w:rPr>
              <w:t>中心频率</w:t>
            </w:r>
            <w:proofErr w:type="spellEnd"/>
          </w:p>
        </w:tc>
        <w:tc>
          <w:tcPr>
            <w:tcW w:w="946" w:type="dxa"/>
            <w:tcBorders>
              <w:top w:val="nil"/>
              <w:left w:val="nil"/>
              <w:bottom w:val="single" w:sz="4" w:space="0" w:color="auto"/>
              <w:right w:val="single" w:sz="4" w:space="0" w:color="auto"/>
            </w:tcBorders>
            <w:shd w:val="clear" w:color="auto" w:fill="auto"/>
            <w:noWrap/>
          </w:tcPr>
          <w:p w14:paraId="56D92D94" w14:textId="77777777" w:rsidR="00594460" w:rsidRPr="00894DAD" w:rsidRDefault="00594460" w:rsidP="00512591">
            <w:pPr>
              <w:pStyle w:val="Tabletext"/>
              <w:jc w:val="center"/>
              <w:rPr>
                <w:szCs w:val="22"/>
                <w:lang w:eastAsia="fr-FR"/>
              </w:rPr>
            </w:pPr>
            <w:bookmarkStart w:id="81" w:name="lt_pId406"/>
            <w:r w:rsidRPr="00894DAD">
              <w:rPr>
                <w:szCs w:val="22"/>
                <w:lang w:eastAsia="fr-FR"/>
              </w:rPr>
              <w:t>MHz</w:t>
            </w:r>
            <w:bookmarkEnd w:id="81"/>
          </w:p>
        </w:tc>
        <w:tc>
          <w:tcPr>
            <w:tcW w:w="4261" w:type="dxa"/>
            <w:tcBorders>
              <w:top w:val="single" w:sz="4" w:space="0" w:color="auto"/>
              <w:left w:val="nil"/>
              <w:bottom w:val="single" w:sz="4" w:space="0" w:color="auto"/>
              <w:right w:val="single" w:sz="4" w:space="0" w:color="auto"/>
            </w:tcBorders>
            <w:shd w:val="clear" w:color="auto" w:fill="auto"/>
          </w:tcPr>
          <w:p w14:paraId="64B66BD8" w14:textId="77777777" w:rsidR="00594460" w:rsidRPr="00894DAD" w:rsidRDefault="00594460" w:rsidP="00602DC9">
            <w:pPr>
              <w:pStyle w:val="Tabletext"/>
              <w:rPr>
                <w:szCs w:val="22"/>
              </w:rPr>
            </w:pPr>
            <w:r w:rsidRPr="00894DAD">
              <w:rPr>
                <w:rFonts w:hint="eastAsia"/>
                <w:szCs w:val="22"/>
                <w:lang w:eastAsia="zh-CN"/>
              </w:rPr>
              <w:t>必须</w:t>
            </w:r>
          </w:p>
        </w:tc>
      </w:tr>
      <w:tr w:rsidR="00594460" w:rsidRPr="00894DAD" w14:paraId="796A6C77" w14:textId="77777777" w:rsidTr="00594460">
        <w:trPr>
          <w:trHeight w:val="312"/>
          <w:jc w:val="center"/>
        </w:trPr>
        <w:tc>
          <w:tcPr>
            <w:tcW w:w="4432" w:type="dxa"/>
            <w:tcBorders>
              <w:top w:val="nil"/>
              <w:left w:val="single" w:sz="4" w:space="0" w:color="auto"/>
              <w:bottom w:val="single" w:sz="4" w:space="0" w:color="auto"/>
              <w:right w:val="single" w:sz="4" w:space="0" w:color="auto"/>
            </w:tcBorders>
            <w:shd w:val="clear" w:color="auto" w:fill="auto"/>
            <w:noWrap/>
          </w:tcPr>
          <w:p w14:paraId="463FE12C" w14:textId="77777777" w:rsidR="00594460" w:rsidRPr="00894DAD" w:rsidRDefault="00594460" w:rsidP="00602DC9">
            <w:pPr>
              <w:pStyle w:val="Tabletext"/>
              <w:rPr>
                <w:szCs w:val="22"/>
                <w:lang w:eastAsia="zh-CN"/>
              </w:rPr>
            </w:pPr>
            <w:r w:rsidRPr="00894DAD">
              <w:rPr>
                <w:rFonts w:hint="eastAsia"/>
                <w:szCs w:val="22"/>
                <w:lang w:eastAsia="zh-CN"/>
              </w:rPr>
              <w:t>信道带宽</w:t>
            </w:r>
          </w:p>
        </w:tc>
        <w:tc>
          <w:tcPr>
            <w:tcW w:w="946" w:type="dxa"/>
            <w:tcBorders>
              <w:top w:val="nil"/>
              <w:left w:val="nil"/>
              <w:bottom w:val="single" w:sz="4" w:space="0" w:color="auto"/>
              <w:right w:val="single" w:sz="4" w:space="0" w:color="auto"/>
            </w:tcBorders>
            <w:shd w:val="clear" w:color="auto" w:fill="auto"/>
            <w:noWrap/>
          </w:tcPr>
          <w:p w14:paraId="1BAE350C" w14:textId="77777777" w:rsidR="00594460" w:rsidRPr="00894DAD" w:rsidRDefault="00594460" w:rsidP="00512591">
            <w:pPr>
              <w:pStyle w:val="Tabletext"/>
              <w:jc w:val="center"/>
              <w:rPr>
                <w:szCs w:val="22"/>
                <w:lang w:eastAsia="fr-FR"/>
              </w:rPr>
            </w:pPr>
            <w:bookmarkStart w:id="82" w:name="lt_pId409"/>
            <w:r w:rsidRPr="00894DAD">
              <w:rPr>
                <w:szCs w:val="22"/>
                <w:lang w:eastAsia="fr-FR"/>
              </w:rPr>
              <w:t>MHz</w:t>
            </w:r>
            <w:bookmarkEnd w:id="82"/>
          </w:p>
        </w:tc>
        <w:tc>
          <w:tcPr>
            <w:tcW w:w="4261" w:type="dxa"/>
            <w:tcBorders>
              <w:top w:val="single" w:sz="4" w:space="0" w:color="auto"/>
              <w:left w:val="nil"/>
              <w:bottom w:val="single" w:sz="4" w:space="0" w:color="auto"/>
              <w:right w:val="single" w:sz="4" w:space="0" w:color="auto"/>
            </w:tcBorders>
            <w:shd w:val="clear" w:color="auto" w:fill="auto"/>
          </w:tcPr>
          <w:p w14:paraId="0535BB98" w14:textId="77777777" w:rsidR="00594460" w:rsidRPr="00894DAD" w:rsidRDefault="00594460" w:rsidP="00602DC9">
            <w:pPr>
              <w:pStyle w:val="Tabletext"/>
              <w:rPr>
                <w:szCs w:val="22"/>
                <w:lang w:val="en-GB"/>
              </w:rPr>
            </w:pPr>
            <w:r w:rsidRPr="00894DAD">
              <w:rPr>
                <w:rFonts w:hint="eastAsia"/>
                <w:szCs w:val="22"/>
                <w:lang w:val="en-GB" w:eastAsia="zh-CN"/>
              </w:rPr>
              <w:t>用于判定</w:t>
            </w:r>
            <w:proofErr w:type="spellStart"/>
            <w:r w:rsidRPr="00894DAD">
              <w:rPr>
                <w:rFonts w:hint="eastAsia"/>
                <w:szCs w:val="22"/>
                <w:lang w:val="en-GB"/>
              </w:rPr>
              <w:t>有效带宽</w:t>
            </w:r>
            <w:proofErr w:type="spellEnd"/>
          </w:p>
        </w:tc>
      </w:tr>
      <w:tr w:rsidR="00594460" w:rsidRPr="00894DAD" w14:paraId="3380D88F" w14:textId="77777777" w:rsidTr="00594460">
        <w:trPr>
          <w:trHeight w:val="312"/>
          <w:jc w:val="center"/>
        </w:trPr>
        <w:tc>
          <w:tcPr>
            <w:tcW w:w="4432" w:type="dxa"/>
            <w:tcBorders>
              <w:top w:val="nil"/>
              <w:left w:val="single" w:sz="4" w:space="0" w:color="auto"/>
              <w:bottom w:val="single" w:sz="4" w:space="0" w:color="auto"/>
              <w:right w:val="single" w:sz="4" w:space="0" w:color="auto"/>
            </w:tcBorders>
            <w:shd w:val="clear" w:color="auto" w:fill="auto"/>
            <w:noWrap/>
          </w:tcPr>
          <w:p w14:paraId="02CFFE8E" w14:textId="77777777" w:rsidR="00594460" w:rsidRPr="00894DAD" w:rsidRDefault="00594460" w:rsidP="00602DC9">
            <w:pPr>
              <w:pStyle w:val="Tabletext"/>
              <w:rPr>
                <w:szCs w:val="22"/>
                <w:lang w:eastAsia="zh-CN"/>
              </w:rPr>
            </w:pPr>
            <w:proofErr w:type="spellStart"/>
            <w:r w:rsidRPr="00894DAD">
              <w:rPr>
                <w:rFonts w:hint="eastAsia"/>
                <w:szCs w:val="22"/>
              </w:rPr>
              <w:t>噪声系数</w:t>
            </w:r>
            <w:proofErr w:type="spellEnd"/>
            <w:r w:rsidRPr="00894DAD">
              <w:rPr>
                <w:rFonts w:hint="eastAsia"/>
                <w:szCs w:val="22"/>
                <w:lang w:eastAsia="zh-CN"/>
              </w:rPr>
              <w:t>（</w:t>
            </w:r>
            <w:r w:rsidRPr="00894DAD">
              <w:rPr>
                <w:rFonts w:hint="eastAsia"/>
                <w:szCs w:val="22"/>
                <w:lang w:eastAsia="zh-CN"/>
              </w:rPr>
              <w:t>F</w:t>
            </w:r>
            <w:r w:rsidRPr="00894DAD">
              <w:rPr>
                <w:rFonts w:hint="eastAsia"/>
                <w:szCs w:val="22"/>
                <w:lang w:eastAsia="zh-CN"/>
              </w:rPr>
              <w:t>）</w:t>
            </w:r>
          </w:p>
        </w:tc>
        <w:tc>
          <w:tcPr>
            <w:tcW w:w="946" w:type="dxa"/>
            <w:tcBorders>
              <w:top w:val="nil"/>
              <w:left w:val="nil"/>
              <w:bottom w:val="single" w:sz="4" w:space="0" w:color="auto"/>
              <w:right w:val="single" w:sz="4" w:space="0" w:color="auto"/>
            </w:tcBorders>
            <w:shd w:val="clear" w:color="auto" w:fill="auto"/>
            <w:noWrap/>
          </w:tcPr>
          <w:p w14:paraId="006541AA" w14:textId="77777777" w:rsidR="00594460" w:rsidRPr="00894DAD" w:rsidRDefault="00594460" w:rsidP="00512591">
            <w:pPr>
              <w:pStyle w:val="Tabletext"/>
              <w:jc w:val="center"/>
              <w:rPr>
                <w:szCs w:val="22"/>
                <w:lang w:eastAsia="fr-FR"/>
              </w:rPr>
            </w:pPr>
            <w:bookmarkStart w:id="83" w:name="lt_pId412"/>
            <w:r w:rsidRPr="00894DAD">
              <w:rPr>
                <w:szCs w:val="22"/>
                <w:lang w:eastAsia="fr-FR"/>
              </w:rPr>
              <w:t>dB</w:t>
            </w:r>
            <w:bookmarkEnd w:id="83"/>
          </w:p>
        </w:tc>
        <w:tc>
          <w:tcPr>
            <w:tcW w:w="4261" w:type="dxa"/>
            <w:tcBorders>
              <w:top w:val="single" w:sz="4" w:space="0" w:color="auto"/>
              <w:left w:val="nil"/>
              <w:bottom w:val="single" w:sz="4" w:space="0" w:color="auto"/>
              <w:right w:val="single" w:sz="4" w:space="0" w:color="auto"/>
            </w:tcBorders>
            <w:shd w:val="clear" w:color="auto" w:fill="auto"/>
          </w:tcPr>
          <w:p w14:paraId="4794D374" w14:textId="77777777" w:rsidR="00594460" w:rsidRPr="00894DAD" w:rsidRDefault="00594460" w:rsidP="00602DC9">
            <w:pPr>
              <w:pStyle w:val="Tabletext"/>
              <w:rPr>
                <w:szCs w:val="22"/>
              </w:rPr>
            </w:pPr>
            <w:r w:rsidRPr="00894DAD">
              <w:rPr>
                <w:rFonts w:hint="eastAsia"/>
                <w:szCs w:val="22"/>
                <w:lang w:eastAsia="zh-CN"/>
              </w:rPr>
              <w:t>必须</w:t>
            </w:r>
          </w:p>
        </w:tc>
      </w:tr>
      <w:tr w:rsidR="00594460" w:rsidRPr="00894DAD" w14:paraId="6F1E2660" w14:textId="77777777" w:rsidTr="00594460">
        <w:trPr>
          <w:trHeight w:val="312"/>
          <w:jc w:val="center"/>
        </w:trPr>
        <w:tc>
          <w:tcPr>
            <w:tcW w:w="4432" w:type="dxa"/>
            <w:tcBorders>
              <w:top w:val="nil"/>
              <w:left w:val="single" w:sz="4" w:space="0" w:color="auto"/>
              <w:bottom w:val="single" w:sz="4" w:space="0" w:color="auto"/>
              <w:right w:val="single" w:sz="4" w:space="0" w:color="auto"/>
            </w:tcBorders>
            <w:shd w:val="clear" w:color="auto" w:fill="auto"/>
            <w:noWrap/>
          </w:tcPr>
          <w:p w14:paraId="7100C435" w14:textId="77777777" w:rsidR="00594460" w:rsidRPr="00894DAD" w:rsidRDefault="00594460" w:rsidP="00602DC9">
            <w:pPr>
              <w:pStyle w:val="Tabletext"/>
              <w:rPr>
                <w:szCs w:val="22"/>
                <w:lang w:eastAsia="zh-CN"/>
              </w:rPr>
            </w:pPr>
            <w:proofErr w:type="spellStart"/>
            <w:r w:rsidRPr="00894DAD">
              <w:rPr>
                <w:rFonts w:hint="eastAsia"/>
                <w:szCs w:val="22"/>
              </w:rPr>
              <w:t>噪声功率</w:t>
            </w:r>
            <w:proofErr w:type="spellEnd"/>
            <w:r w:rsidRPr="00894DAD">
              <w:rPr>
                <w:rFonts w:hint="eastAsia"/>
                <w:szCs w:val="22"/>
                <w:lang w:eastAsia="zh-CN"/>
              </w:rPr>
              <w:t>（</w:t>
            </w:r>
            <w:proofErr w:type="spellStart"/>
            <w:r w:rsidRPr="00894DAD">
              <w:rPr>
                <w:rFonts w:hint="eastAsia"/>
                <w:szCs w:val="22"/>
              </w:rPr>
              <w:t>Pn</w:t>
            </w:r>
            <w:proofErr w:type="spellEnd"/>
            <w:r w:rsidRPr="00894DAD">
              <w:rPr>
                <w:rFonts w:hint="eastAsia"/>
                <w:szCs w:val="22"/>
                <w:lang w:eastAsia="zh-CN"/>
              </w:rPr>
              <w:t>）</w:t>
            </w:r>
          </w:p>
        </w:tc>
        <w:tc>
          <w:tcPr>
            <w:tcW w:w="946" w:type="dxa"/>
            <w:tcBorders>
              <w:top w:val="nil"/>
              <w:left w:val="nil"/>
              <w:bottom w:val="single" w:sz="4" w:space="0" w:color="auto"/>
              <w:right w:val="single" w:sz="4" w:space="0" w:color="auto"/>
            </w:tcBorders>
            <w:shd w:val="clear" w:color="auto" w:fill="auto"/>
            <w:noWrap/>
          </w:tcPr>
          <w:p w14:paraId="4574126D" w14:textId="77777777" w:rsidR="00594460" w:rsidRPr="00894DAD" w:rsidRDefault="00594460" w:rsidP="00512591">
            <w:pPr>
              <w:pStyle w:val="Tabletext"/>
              <w:jc w:val="center"/>
              <w:rPr>
                <w:szCs w:val="22"/>
                <w:lang w:eastAsia="fr-FR"/>
              </w:rPr>
            </w:pPr>
            <w:bookmarkStart w:id="84" w:name="lt_pId415"/>
            <w:r w:rsidRPr="00894DAD">
              <w:rPr>
                <w:szCs w:val="22"/>
                <w:lang w:eastAsia="fr-FR"/>
              </w:rPr>
              <w:t>dBm</w:t>
            </w:r>
            <w:bookmarkEnd w:id="84"/>
          </w:p>
        </w:tc>
        <w:tc>
          <w:tcPr>
            <w:tcW w:w="4261" w:type="dxa"/>
            <w:tcBorders>
              <w:top w:val="single" w:sz="4" w:space="0" w:color="auto"/>
              <w:left w:val="nil"/>
              <w:bottom w:val="single" w:sz="4" w:space="0" w:color="auto"/>
              <w:right w:val="single" w:sz="4" w:space="0" w:color="auto"/>
            </w:tcBorders>
            <w:shd w:val="clear" w:color="auto" w:fill="auto"/>
          </w:tcPr>
          <w:p w14:paraId="10F3AC1A" w14:textId="77777777" w:rsidR="00594460" w:rsidRPr="00894DAD" w:rsidRDefault="00594460" w:rsidP="00602DC9">
            <w:pPr>
              <w:pStyle w:val="Tabletext"/>
              <w:rPr>
                <w:szCs w:val="22"/>
              </w:rPr>
            </w:pPr>
            <w:r w:rsidRPr="00894DAD">
              <w:rPr>
                <w:rFonts w:hint="eastAsia"/>
                <w:szCs w:val="22"/>
                <w:lang w:eastAsia="zh-CN"/>
              </w:rPr>
              <w:t>必须</w:t>
            </w:r>
          </w:p>
        </w:tc>
      </w:tr>
      <w:tr w:rsidR="00594460" w:rsidRPr="00894DAD" w14:paraId="1C7BA61C" w14:textId="77777777" w:rsidTr="00594460">
        <w:trPr>
          <w:trHeight w:val="312"/>
          <w:jc w:val="center"/>
        </w:trPr>
        <w:tc>
          <w:tcPr>
            <w:tcW w:w="4432" w:type="dxa"/>
            <w:tcBorders>
              <w:top w:val="nil"/>
              <w:left w:val="single" w:sz="4" w:space="0" w:color="auto"/>
              <w:bottom w:val="single" w:sz="4" w:space="0" w:color="auto"/>
              <w:right w:val="single" w:sz="4" w:space="0" w:color="auto"/>
            </w:tcBorders>
            <w:shd w:val="clear" w:color="auto" w:fill="auto"/>
            <w:noWrap/>
          </w:tcPr>
          <w:p w14:paraId="72B33545" w14:textId="4B15FC9A" w:rsidR="00594460" w:rsidRPr="00894DAD" w:rsidRDefault="00594460" w:rsidP="00602DC9">
            <w:pPr>
              <w:pStyle w:val="Tabletext"/>
              <w:rPr>
                <w:szCs w:val="22"/>
                <w:lang w:val="en-GB" w:eastAsia="zh-CN"/>
              </w:rPr>
            </w:pPr>
            <w:r w:rsidRPr="00894DAD">
              <w:rPr>
                <w:rFonts w:hint="eastAsia"/>
                <w:szCs w:val="22"/>
                <w:lang w:eastAsia="zh-CN"/>
              </w:rPr>
              <w:t>小区边缘定位概率</w:t>
            </w:r>
            <w:r w:rsidR="00D03F0D">
              <w:rPr>
                <w:rFonts w:hint="eastAsia"/>
                <w:szCs w:val="22"/>
                <w:lang w:eastAsia="zh-CN"/>
              </w:rPr>
              <w:t>（</w:t>
            </w:r>
            <w:r w:rsidR="00D03F0D">
              <w:rPr>
                <w:rFonts w:hint="eastAsia"/>
                <w:szCs w:val="22"/>
                <w:lang w:eastAsia="zh-CN"/>
              </w:rPr>
              <w:t>LP</w:t>
            </w:r>
            <w:r w:rsidR="00D03F0D">
              <w:rPr>
                <w:rFonts w:hint="eastAsia"/>
                <w:szCs w:val="22"/>
                <w:lang w:eastAsia="zh-CN"/>
              </w:rPr>
              <w:t>）</w:t>
            </w:r>
          </w:p>
        </w:tc>
        <w:tc>
          <w:tcPr>
            <w:tcW w:w="946" w:type="dxa"/>
            <w:tcBorders>
              <w:top w:val="nil"/>
              <w:left w:val="nil"/>
              <w:bottom w:val="single" w:sz="4" w:space="0" w:color="auto"/>
              <w:right w:val="single" w:sz="4" w:space="0" w:color="auto"/>
            </w:tcBorders>
            <w:shd w:val="clear" w:color="auto" w:fill="auto"/>
            <w:noWrap/>
          </w:tcPr>
          <w:p w14:paraId="600F96C5" w14:textId="77777777" w:rsidR="00594460" w:rsidRPr="00894DAD" w:rsidRDefault="00594460" w:rsidP="00512591">
            <w:pPr>
              <w:pStyle w:val="Tabletext"/>
              <w:jc w:val="center"/>
              <w:rPr>
                <w:szCs w:val="22"/>
                <w:lang w:eastAsia="fr-FR"/>
              </w:rPr>
            </w:pPr>
            <w:r w:rsidRPr="00894DAD">
              <w:rPr>
                <w:szCs w:val="22"/>
                <w:lang w:eastAsia="fr-FR"/>
              </w:rPr>
              <w:t>%</w:t>
            </w:r>
          </w:p>
        </w:tc>
        <w:tc>
          <w:tcPr>
            <w:tcW w:w="4261" w:type="dxa"/>
            <w:tcBorders>
              <w:top w:val="single" w:sz="4" w:space="0" w:color="auto"/>
              <w:left w:val="nil"/>
              <w:bottom w:val="single" w:sz="4" w:space="0" w:color="auto"/>
              <w:right w:val="single" w:sz="4" w:space="0" w:color="auto"/>
            </w:tcBorders>
            <w:shd w:val="clear" w:color="auto" w:fill="auto"/>
          </w:tcPr>
          <w:p w14:paraId="5117E366" w14:textId="77777777" w:rsidR="00594460" w:rsidRPr="00894DAD" w:rsidRDefault="00594460" w:rsidP="00602DC9">
            <w:pPr>
              <w:pStyle w:val="Tabletext"/>
              <w:rPr>
                <w:szCs w:val="22"/>
                <w:lang w:val="en-GB"/>
              </w:rPr>
            </w:pPr>
            <w:r w:rsidRPr="00894DAD">
              <w:rPr>
                <w:rFonts w:hint="eastAsia"/>
                <w:szCs w:val="22"/>
                <w:lang w:val="en-GB" w:eastAsia="zh-CN"/>
              </w:rPr>
              <w:t>用于</w:t>
            </w:r>
            <w:proofErr w:type="spellStart"/>
            <w:r w:rsidRPr="00894DAD">
              <w:rPr>
                <w:rFonts w:hint="eastAsia"/>
                <w:szCs w:val="22"/>
                <w:lang w:val="en-GB"/>
              </w:rPr>
              <w:t>计算覆盖半径</w:t>
            </w:r>
            <w:proofErr w:type="spellEnd"/>
          </w:p>
        </w:tc>
      </w:tr>
      <w:tr w:rsidR="00594460" w:rsidRPr="00894DAD" w14:paraId="7BB136DF" w14:textId="77777777" w:rsidTr="00594460">
        <w:trPr>
          <w:trHeight w:val="312"/>
          <w:jc w:val="center"/>
        </w:trPr>
        <w:tc>
          <w:tcPr>
            <w:tcW w:w="4432" w:type="dxa"/>
            <w:tcBorders>
              <w:top w:val="nil"/>
              <w:left w:val="single" w:sz="4" w:space="0" w:color="auto"/>
              <w:bottom w:val="single" w:sz="4" w:space="0" w:color="auto"/>
              <w:right w:val="single" w:sz="4" w:space="0" w:color="auto"/>
            </w:tcBorders>
            <w:shd w:val="clear" w:color="auto" w:fill="auto"/>
            <w:noWrap/>
          </w:tcPr>
          <w:p w14:paraId="4EA042C8" w14:textId="77777777" w:rsidR="00594460" w:rsidRPr="00894DAD" w:rsidRDefault="00594460" w:rsidP="00602DC9">
            <w:pPr>
              <w:pStyle w:val="Tabletext"/>
              <w:rPr>
                <w:szCs w:val="22"/>
                <w:lang w:eastAsia="fr-FR"/>
              </w:rPr>
            </w:pPr>
            <w:proofErr w:type="spellStart"/>
            <w:r w:rsidRPr="00894DAD">
              <w:rPr>
                <w:rFonts w:hint="eastAsia"/>
                <w:szCs w:val="22"/>
                <w:lang w:eastAsia="fr-FR"/>
              </w:rPr>
              <w:t>覆盖区域位置概率</w:t>
            </w:r>
            <w:proofErr w:type="spellEnd"/>
          </w:p>
        </w:tc>
        <w:tc>
          <w:tcPr>
            <w:tcW w:w="946" w:type="dxa"/>
            <w:tcBorders>
              <w:top w:val="nil"/>
              <w:left w:val="nil"/>
              <w:bottom w:val="single" w:sz="4" w:space="0" w:color="auto"/>
              <w:right w:val="single" w:sz="4" w:space="0" w:color="auto"/>
            </w:tcBorders>
            <w:shd w:val="clear" w:color="auto" w:fill="auto"/>
            <w:noWrap/>
          </w:tcPr>
          <w:p w14:paraId="752EDEDA" w14:textId="77777777" w:rsidR="00594460" w:rsidRPr="00894DAD" w:rsidRDefault="00594460" w:rsidP="00512591">
            <w:pPr>
              <w:pStyle w:val="Tabletext"/>
              <w:jc w:val="center"/>
              <w:rPr>
                <w:szCs w:val="22"/>
                <w:lang w:eastAsia="fr-FR"/>
              </w:rPr>
            </w:pPr>
            <w:r w:rsidRPr="00894DAD">
              <w:rPr>
                <w:szCs w:val="22"/>
                <w:lang w:eastAsia="fr-FR"/>
              </w:rPr>
              <w:t>%</w:t>
            </w:r>
          </w:p>
        </w:tc>
        <w:tc>
          <w:tcPr>
            <w:tcW w:w="4261" w:type="dxa"/>
            <w:tcBorders>
              <w:top w:val="single" w:sz="4" w:space="0" w:color="auto"/>
              <w:left w:val="nil"/>
              <w:bottom w:val="single" w:sz="4" w:space="0" w:color="auto"/>
              <w:right w:val="single" w:sz="4" w:space="0" w:color="auto"/>
            </w:tcBorders>
            <w:shd w:val="clear" w:color="auto" w:fill="auto"/>
          </w:tcPr>
          <w:p w14:paraId="22283620" w14:textId="77777777" w:rsidR="00594460" w:rsidRPr="00894DAD" w:rsidRDefault="00594460" w:rsidP="00602DC9">
            <w:pPr>
              <w:pStyle w:val="Tabletext"/>
              <w:rPr>
                <w:szCs w:val="22"/>
                <w:lang w:val="en-GB" w:eastAsia="zh-CN"/>
              </w:rPr>
            </w:pPr>
            <w:r w:rsidRPr="00894DAD">
              <w:rPr>
                <w:rFonts w:hint="eastAsia"/>
                <w:szCs w:val="22"/>
                <w:lang w:val="en-GB" w:eastAsia="zh-CN"/>
              </w:rPr>
              <w:t>判定可接受</w:t>
            </w:r>
            <w:r w:rsidRPr="00894DAD">
              <w:rPr>
                <w:rFonts w:hint="eastAsia"/>
                <w:szCs w:val="22"/>
                <w:lang w:val="en-GB" w:eastAsia="zh-CN"/>
              </w:rPr>
              <w:t>/</w:t>
            </w:r>
            <w:r w:rsidRPr="00894DAD">
              <w:rPr>
                <w:rFonts w:hint="eastAsia"/>
                <w:szCs w:val="22"/>
                <w:lang w:val="en-GB" w:eastAsia="zh-CN"/>
              </w:rPr>
              <w:t>允许干扰概率必备</w:t>
            </w:r>
          </w:p>
        </w:tc>
      </w:tr>
      <w:tr w:rsidR="00594460" w:rsidRPr="00894DAD" w14:paraId="4390C1A4" w14:textId="77777777" w:rsidTr="00594460">
        <w:trPr>
          <w:trHeight w:val="528"/>
          <w:jc w:val="center"/>
        </w:trPr>
        <w:tc>
          <w:tcPr>
            <w:tcW w:w="4432" w:type="dxa"/>
            <w:tcBorders>
              <w:top w:val="nil"/>
              <w:left w:val="single" w:sz="4" w:space="0" w:color="auto"/>
              <w:bottom w:val="single" w:sz="4" w:space="0" w:color="auto"/>
              <w:right w:val="single" w:sz="4" w:space="0" w:color="auto"/>
            </w:tcBorders>
            <w:shd w:val="clear" w:color="auto" w:fill="auto"/>
          </w:tcPr>
          <w:p w14:paraId="589313A1" w14:textId="77777777" w:rsidR="00594460" w:rsidRPr="00894DAD" w:rsidRDefault="00594460" w:rsidP="00602DC9">
            <w:pPr>
              <w:pStyle w:val="Tabletext"/>
              <w:rPr>
                <w:szCs w:val="22"/>
                <w:lang w:val="en-GB" w:eastAsia="zh-CN"/>
              </w:rPr>
            </w:pPr>
            <w:bookmarkStart w:id="85" w:name="lt_pId423"/>
            <w:r w:rsidRPr="00894DAD">
              <w:rPr>
                <w:rFonts w:hint="eastAsia"/>
                <w:szCs w:val="22"/>
                <w:lang w:val="en-GB" w:eastAsia="zh-CN"/>
              </w:rPr>
              <w:t>高斯置信因子为小区边缘覆盖概率的</w:t>
            </w:r>
            <w:r w:rsidRPr="00894DAD">
              <w:rPr>
                <w:rFonts w:hint="eastAsia"/>
                <w:szCs w:val="22"/>
                <w:lang w:val="en-GB" w:eastAsia="zh-CN"/>
              </w:rPr>
              <w:t>95%</w:t>
            </w:r>
            <w:r w:rsidRPr="00894DAD">
              <w:rPr>
                <w:szCs w:val="22"/>
                <w:lang w:val="en-GB" w:eastAsia="zh-CN"/>
              </w:rPr>
              <w:t>（</w:t>
            </w:r>
            <w:r w:rsidRPr="00894DAD">
              <w:rPr>
                <w:szCs w:val="22"/>
                <w:lang w:eastAsia="fr-FR"/>
              </w:rPr>
              <w:sym w:font="Symbol" w:char="F06D"/>
            </w:r>
            <w:r w:rsidRPr="00894DAD">
              <w:rPr>
                <w:szCs w:val="22"/>
                <w:vertAlign w:val="subscript"/>
                <w:lang w:val="en-GB" w:eastAsia="zh-CN"/>
              </w:rPr>
              <w:t>95%</w:t>
            </w:r>
            <w:r w:rsidRPr="00894DAD">
              <w:rPr>
                <w:szCs w:val="22"/>
                <w:lang w:val="en-GB" w:eastAsia="zh-CN"/>
              </w:rPr>
              <w:t>）</w:t>
            </w:r>
            <w:bookmarkEnd w:id="85"/>
          </w:p>
        </w:tc>
        <w:tc>
          <w:tcPr>
            <w:tcW w:w="946" w:type="dxa"/>
            <w:tcBorders>
              <w:top w:val="nil"/>
              <w:left w:val="nil"/>
              <w:bottom w:val="single" w:sz="4" w:space="0" w:color="auto"/>
              <w:right w:val="single" w:sz="4" w:space="0" w:color="auto"/>
            </w:tcBorders>
            <w:shd w:val="clear" w:color="auto" w:fill="auto"/>
            <w:noWrap/>
          </w:tcPr>
          <w:p w14:paraId="1D64E2D4" w14:textId="77777777" w:rsidR="00594460" w:rsidRPr="00894DAD" w:rsidRDefault="00594460" w:rsidP="00512591">
            <w:pPr>
              <w:pStyle w:val="Tabletext"/>
              <w:jc w:val="center"/>
              <w:rPr>
                <w:szCs w:val="22"/>
                <w:lang w:eastAsia="fr-FR"/>
              </w:rPr>
            </w:pPr>
            <w:r w:rsidRPr="00894DAD">
              <w:rPr>
                <w:szCs w:val="22"/>
                <w:lang w:eastAsia="fr-FR"/>
              </w:rPr>
              <w:t>%</w:t>
            </w:r>
          </w:p>
        </w:tc>
        <w:tc>
          <w:tcPr>
            <w:tcW w:w="4261" w:type="dxa"/>
            <w:tcBorders>
              <w:top w:val="single" w:sz="4" w:space="0" w:color="auto"/>
              <w:left w:val="nil"/>
              <w:bottom w:val="single" w:sz="4" w:space="0" w:color="auto"/>
              <w:right w:val="single" w:sz="4" w:space="0" w:color="auto"/>
            </w:tcBorders>
            <w:shd w:val="clear" w:color="auto" w:fill="auto"/>
          </w:tcPr>
          <w:p w14:paraId="425EA29A" w14:textId="77777777" w:rsidR="00594460" w:rsidRPr="00894DAD" w:rsidRDefault="00594460" w:rsidP="00602DC9">
            <w:pPr>
              <w:pStyle w:val="Tabletext"/>
              <w:rPr>
                <w:szCs w:val="22"/>
                <w:lang w:val="en-GB" w:eastAsia="zh-CN"/>
              </w:rPr>
            </w:pPr>
            <w:r w:rsidRPr="00894DAD">
              <w:rPr>
                <w:rFonts w:hint="eastAsia"/>
                <w:szCs w:val="22"/>
                <w:lang w:val="en-GB" w:eastAsia="zh-CN"/>
              </w:rPr>
              <w:t>计算</w:t>
            </w:r>
            <w:r w:rsidRPr="00894DAD">
              <w:rPr>
                <w:rFonts w:hint="eastAsia"/>
                <w:szCs w:val="22"/>
                <w:lang w:val="en-GB" w:eastAsia="zh-CN"/>
              </w:rPr>
              <w:t>95%</w:t>
            </w:r>
            <w:r w:rsidRPr="00894DAD">
              <w:rPr>
                <w:rFonts w:hint="eastAsia"/>
                <w:szCs w:val="22"/>
                <w:lang w:val="en-GB" w:eastAsia="zh-CN"/>
              </w:rPr>
              <w:t>的对数正常衰落余量（</w:t>
            </w:r>
            <w:proofErr w:type="spellStart"/>
            <w:r w:rsidRPr="00894DAD">
              <w:rPr>
                <w:rFonts w:hint="eastAsia"/>
                <w:szCs w:val="22"/>
                <w:lang w:val="en-GB" w:eastAsia="zh-CN"/>
              </w:rPr>
              <w:t>lm</w:t>
            </w:r>
            <w:proofErr w:type="spellEnd"/>
            <w:r w:rsidRPr="00894DAD">
              <w:rPr>
                <w:rFonts w:hint="eastAsia"/>
                <w:szCs w:val="22"/>
                <w:lang w:val="en-GB" w:eastAsia="zh-CN"/>
              </w:rPr>
              <w:t>）必备</w:t>
            </w:r>
          </w:p>
        </w:tc>
      </w:tr>
      <w:tr w:rsidR="00594460" w:rsidRPr="00894DAD" w14:paraId="20044CB1" w14:textId="77777777" w:rsidTr="00594460">
        <w:trPr>
          <w:trHeight w:val="528"/>
          <w:jc w:val="center"/>
        </w:trPr>
        <w:tc>
          <w:tcPr>
            <w:tcW w:w="4432" w:type="dxa"/>
            <w:tcBorders>
              <w:top w:val="nil"/>
              <w:left w:val="single" w:sz="4" w:space="0" w:color="auto"/>
              <w:bottom w:val="single" w:sz="4" w:space="0" w:color="auto"/>
              <w:right w:val="single" w:sz="4" w:space="0" w:color="auto"/>
            </w:tcBorders>
            <w:shd w:val="clear" w:color="auto" w:fill="auto"/>
            <w:hideMark/>
          </w:tcPr>
          <w:p w14:paraId="2361864C" w14:textId="77777777" w:rsidR="00594460" w:rsidRPr="00894DAD" w:rsidRDefault="00594460" w:rsidP="00602DC9">
            <w:pPr>
              <w:pStyle w:val="Tabletext"/>
              <w:rPr>
                <w:szCs w:val="22"/>
                <w:lang w:eastAsia="zh-CN"/>
              </w:rPr>
            </w:pPr>
            <w:bookmarkStart w:id="86" w:name="lt_pId426"/>
            <w:r w:rsidRPr="00894DAD">
              <w:rPr>
                <w:rFonts w:hint="eastAsia"/>
                <w:szCs w:val="22"/>
                <w:lang w:eastAsia="zh-CN"/>
              </w:rPr>
              <w:t>阴影损失标准方差</w:t>
            </w:r>
            <w:r w:rsidRPr="00894DAD">
              <w:rPr>
                <w:szCs w:val="22"/>
                <w:lang w:eastAsia="zh-CN"/>
              </w:rPr>
              <w:t>（</w:t>
            </w:r>
            <w:r w:rsidRPr="00894DAD">
              <w:rPr>
                <w:szCs w:val="22"/>
                <w:lang w:eastAsia="fr-FR"/>
              </w:rPr>
              <w:sym w:font="Symbol" w:char="F073"/>
            </w:r>
            <w:r w:rsidRPr="00894DAD">
              <w:rPr>
                <w:szCs w:val="22"/>
                <w:lang w:eastAsia="zh-CN"/>
              </w:rPr>
              <w:t>）</w:t>
            </w:r>
            <w:bookmarkEnd w:id="86"/>
          </w:p>
        </w:tc>
        <w:tc>
          <w:tcPr>
            <w:tcW w:w="946" w:type="dxa"/>
            <w:tcBorders>
              <w:top w:val="nil"/>
              <w:left w:val="nil"/>
              <w:bottom w:val="single" w:sz="4" w:space="0" w:color="auto"/>
              <w:right w:val="single" w:sz="4" w:space="0" w:color="auto"/>
            </w:tcBorders>
            <w:shd w:val="clear" w:color="auto" w:fill="auto"/>
            <w:noWrap/>
            <w:hideMark/>
          </w:tcPr>
          <w:p w14:paraId="6F69E3A7" w14:textId="77777777" w:rsidR="00594460" w:rsidRPr="00894DAD" w:rsidRDefault="00594460" w:rsidP="00512591">
            <w:pPr>
              <w:pStyle w:val="Tabletext"/>
              <w:jc w:val="center"/>
              <w:rPr>
                <w:szCs w:val="22"/>
                <w:lang w:eastAsia="fr-FR"/>
              </w:rPr>
            </w:pPr>
            <w:bookmarkStart w:id="87" w:name="lt_pId427"/>
            <w:r w:rsidRPr="00894DAD">
              <w:rPr>
                <w:szCs w:val="22"/>
                <w:lang w:eastAsia="fr-FR"/>
              </w:rPr>
              <w:t>dB</w:t>
            </w:r>
            <w:bookmarkEnd w:id="87"/>
          </w:p>
        </w:tc>
        <w:tc>
          <w:tcPr>
            <w:tcW w:w="4261" w:type="dxa"/>
            <w:tcBorders>
              <w:top w:val="single" w:sz="4" w:space="0" w:color="auto"/>
              <w:left w:val="nil"/>
              <w:bottom w:val="single" w:sz="4" w:space="0" w:color="auto"/>
              <w:right w:val="single" w:sz="4" w:space="0" w:color="auto"/>
            </w:tcBorders>
            <w:shd w:val="clear" w:color="auto" w:fill="auto"/>
          </w:tcPr>
          <w:p w14:paraId="4C4F79E6" w14:textId="77777777" w:rsidR="00594460" w:rsidRPr="00894DAD" w:rsidRDefault="00594460" w:rsidP="00602DC9">
            <w:pPr>
              <w:pStyle w:val="Tabletext"/>
              <w:rPr>
                <w:szCs w:val="22"/>
              </w:rPr>
            </w:pPr>
            <w:r w:rsidRPr="00894DAD">
              <w:rPr>
                <w:rFonts w:hint="eastAsia"/>
                <w:szCs w:val="22"/>
                <w:lang w:eastAsia="zh-CN"/>
              </w:rPr>
              <w:t>必须</w:t>
            </w:r>
          </w:p>
        </w:tc>
      </w:tr>
      <w:tr w:rsidR="00594460" w:rsidRPr="00894DAD" w14:paraId="200B1527" w14:textId="77777777" w:rsidTr="00594460">
        <w:trPr>
          <w:trHeight w:val="312"/>
          <w:jc w:val="center"/>
        </w:trPr>
        <w:tc>
          <w:tcPr>
            <w:tcW w:w="4432" w:type="dxa"/>
            <w:tcBorders>
              <w:top w:val="nil"/>
              <w:left w:val="single" w:sz="4" w:space="0" w:color="auto"/>
              <w:bottom w:val="single" w:sz="4" w:space="0" w:color="auto"/>
              <w:right w:val="single" w:sz="4" w:space="0" w:color="auto"/>
            </w:tcBorders>
            <w:shd w:val="clear" w:color="auto" w:fill="auto"/>
            <w:noWrap/>
            <w:hideMark/>
          </w:tcPr>
          <w:p w14:paraId="5FFED780" w14:textId="77777777" w:rsidR="00594460" w:rsidRPr="00894DAD" w:rsidRDefault="00594460" w:rsidP="00602DC9">
            <w:pPr>
              <w:pStyle w:val="Tabletext"/>
              <w:rPr>
                <w:szCs w:val="22"/>
                <w:lang w:val="en-GB" w:eastAsia="zh-CN"/>
              </w:rPr>
            </w:pPr>
            <w:r w:rsidRPr="00894DAD">
              <w:rPr>
                <w:rFonts w:hint="eastAsia"/>
                <w:szCs w:val="22"/>
                <w:lang w:val="en-GB" w:eastAsia="zh-CN"/>
              </w:rPr>
              <w:t>95%</w:t>
            </w:r>
            <w:r w:rsidRPr="00894DAD">
              <w:rPr>
                <w:rFonts w:hint="eastAsia"/>
                <w:szCs w:val="22"/>
                <w:lang w:val="en-GB" w:eastAsia="zh-CN"/>
              </w:rPr>
              <w:t>的对数正常衰落余量（</w:t>
            </w:r>
            <w:proofErr w:type="spellStart"/>
            <w:r w:rsidRPr="00894DAD">
              <w:rPr>
                <w:i/>
                <w:iCs/>
                <w:szCs w:val="22"/>
                <w:lang w:val="en-GB" w:eastAsia="zh-CN"/>
              </w:rPr>
              <w:t>L</w:t>
            </w:r>
            <w:r w:rsidRPr="00894DAD">
              <w:rPr>
                <w:i/>
                <w:iCs/>
                <w:szCs w:val="22"/>
                <w:vertAlign w:val="subscript"/>
                <w:lang w:val="en-GB" w:eastAsia="zh-CN"/>
              </w:rPr>
              <w:t>m</w:t>
            </w:r>
            <w:proofErr w:type="spellEnd"/>
            <w:r w:rsidRPr="00894DAD">
              <w:rPr>
                <w:rFonts w:hint="eastAsia"/>
                <w:szCs w:val="22"/>
                <w:lang w:val="en-GB" w:eastAsia="zh-CN"/>
              </w:rPr>
              <w:t>）</w:t>
            </w:r>
          </w:p>
        </w:tc>
        <w:tc>
          <w:tcPr>
            <w:tcW w:w="946" w:type="dxa"/>
            <w:tcBorders>
              <w:top w:val="nil"/>
              <w:left w:val="nil"/>
              <w:bottom w:val="single" w:sz="4" w:space="0" w:color="auto"/>
              <w:right w:val="single" w:sz="4" w:space="0" w:color="auto"/>
            </w:tcBorders>
            <w:shd w:val="clear" w:color="auto" w:fill="auto"/>
            <w:noWrap/>
            <w:hideMark/>
          </w:tcPr>
          <w:p w14:paraId="4E9E21FD" w14:textId="77777777" w:rsidR="00594460" w:rsidRPr="00894DAD" w:rsidRDefault="00594460" w:rsidP="00512591">
            <w:pPr>
              <w:pStyle w:val="Tabletext"/>
              <w:jc w:val="center"/>
              <w:rPr>
                <w:szCs w:val="22"/>
                <w:lang w:eastAsia="fr-FR"/>
              </w:rPr>
            </w:pPr>
            <w:bookmarkStart w:id="88" w:name="lt_pId430"/>
            <w:r w:rsidRPr="00894DAD">
              <w:rPr>
                <w:szCs w:val="22"/>
                <w:lang w:eastAsia="fr-FR"/>
              </w:rPr>
              <w:t>dB</w:t>
            </w:r>
            <w:bookmarkEnd w:id="88"/>
          </w:p>
        </w:tc>
        <w:tc>
          <w:tcPr>
            <w:tcW w:w="4261" w:type="dxa"/>
            <w:tcBorders>
              <w:top w:val="single" w:sz="4" w:space="0" w:color="auto"/>
              <w:left w:val="nil"/>
              <w:bottom w:val="single" w:sz="4" w:space="0" w:color="auto"/>
              <w:right w:val="single" w:sz="4" w:space="0" w:color="auto"/>
            </w:tcBorders>
            <w:shd w:val="clear" w:color="auto" w:fill="auto"/>
          </w:tcPr>
          <w:p w14:paraId="238AD49B" w14:textId="77777777" w:rsidR="00594460" w:rsidRPr="00894DAD" w:rsidRDefault="00594460" w:rsidP="00602DC9">
            <w:pPr>
              <w:pStyle w:val="Tabletext"/>
              <w:rPr>
                <w:szCs w:val="22"/>
                <w:lang w:val="en-GB" w:eastAsia="zh-CN"/>
              </w:rPr>
            </w:pPr>
            <w:bookmarkStart w:id="89" w:name="lt_pId431"/>
            <w:proofErr w:type="spellStart"/>
            <w:r w:rsidRPr="00894DAD">
              <w:rPr>
                <w:rFonts w:hint="eastAsia"/>
                <w:szCs w:val="22"/>
                <w:lang w:val="en-GB"/>
              </w:rPr>
              <w:t>计算</w:t>
            </w:r>
            <w:proofErr w:type="spellEnd"/>
            <w:r w:rsidRPr="00894DAD">
              <w:rPr>
                <w:szCs w:val="22"/>
                <w:lang w:val="en-GB"/>
              </w:rPr>
              <w:t>LP=95%</w:t>
            </w:r>
            <w:bookmarkEnd w:id="89"/>
            <w:r w:rsidRPr="00894DAD">
              <w:rPr>
                <w:rFonts w:hint="eastAsia"/>
                <w:szCs w:val="22"/>
                <w:lang w:val="en-GB"/>
              </w:rPr>
              <w:t>的</w:t>
            </w:r>
            <w:proofErr w:type="spellStart"/>
            <w:r w:rsidRPr="00894DAD">
              <w:rPr>
                <w:rFonts w:hint="eastAsia"/>
                <w:szCs w:val="22"/>
                <w:lang w:val="en-GB"/>
              </w:rPr>
              <w:t>Pmean</w:t>
            </w:r>
            <w:proofErr w:type="spellEnd"/>
            <w:r w:rsidRPr="00894DAD">
              <w:rPr>
                <w:rFonts w:hint="eastAsia"/>
                <w:szCs w:val="22"/>
                <w:lang w:val="en-GB" w:eastAsia="zh-CN"/>
              </w:rPr>
              <w:t>必备</w:t>
            </w:r>
          </w:p>
        </w:tc>
      </w:tr>
      <w:tr w:rsidR="00594460" w:rsidRPr="00894DAD" w14:paraId="5EB8A8F6" w14:textId="77777777" w:rsidTr="00594460">
        <w:trPr>
          <w:trHeight w:val="312"/>
          <w:jc w:val="center"/>
        </w:trPr>
        <w:tc>
          <w:tcPr>
            <w:tcW w:w="4432" w:type="dxa"/>
            <w:tcBorders>
              <w:top w:val="single" w:sz="4" w:space="0" w:color="auto"/>
              <w:left w:val="single" w:sz="4" w:space="0" w:color="auto"/>
              <w:bottom w:val="single" w:sz="4" w:space="0" w:color="auto"/>
              <w:right w:val="single" w:sz="4" w:space="0" w:color="auto"/>
            </w:tcBorders>
            <w:shd w:val="clear" w:color="auto" w:fill="auto"/>
            <w:noWrap/>
          </w:tcPr>
          <w:p w14:paraId="643740A6" w14:textId="77777777" w:rsidR="00594460" w:rsidRPr="00894DAD" w:rsidRDefault="00594460" w:rsidP="00602DC9">
            <w:pPr>
              <w:pStyle w:val="Tabletext"/>
              <w:rPr>
                <w:szCs w:val="22"/>
                <w:lang w:eastAsia="fr-FR"/>
              </w:rPr>
            </w:pPr>
            <w:bookmarkStart w:id="90" w:name="lt_pId432"/>
            <w:proofErr w:type="spellStart"/>
            <w:r w:rsidRPr="00894DAD">
              <w:rPr>
                <w:rFonts w:hint="eastAsia"/>
                <w:szCs w:val="22"/>
                <w:lang w:eastAsia="fr-FR"/>
              </w:rPr>
              <w:t>用于</w:t>
            </w:r>
            <w:r w:rsidRPr="00894DAD">
              <w:rPr>
                <w:rFonts w:hint="eastAsia"/>
                <w:szCs w:val="22"/>
                <w:lang w:eastAsia="fr-FR"/>
              </w:rPr>
              <w:t>LP</w:t>
            </w:r>
            <w:r w:rsidRPr="00894DAD">
              <w:rPr>
                <w:rFonts w:hint="eastAsia"/>
                <w:szCs w:val="22"/>
                <w:lang w:eastAsia="fr-FR"/>
              </w:rPr>
              <w:t>的</w:t>
            </w:r>
            <w:r w:rsidRPr="00894DAD">
              <w:rPr>
                <w:rFonts w:hint="eastAsia"/>
                <w:szCs w:val="22"/>
                <w:lang w:eastAsia="fr-FR"/>
              </w:rPr>
              <w:t>Pmean</w:t>
            </w:r>
            <w:proofErr w:type="spellEnd"/>
            <w:r w:rsidRPr="00894DAD">
              <w:rPr>
                <w:szCs w:val="22"/>
                <w:lang w:eastAsia="fr-FR"/>
              </w:rPr>
              <w:t xml:space="preserve"> = 95%</w:t>
            </w:r>
            <w:bookmarkEnd w:id="90"/>
          </w:p>
        </w:tc>
        <w:tc>
          <w:tcPr>
            <w:tcW w:w="946" w:type="dxa"/>
            <w:tcBorders>
              <w:top w:val="single" w:sz="4" w:space="0" w:color="auto"/>
              <w:left w:val="nil"/>
              <w:bottom w:val="single" w:sz="4" w:space="0" w:color="auto"/>
              <w:right w:val="single" w:sz="4" w:space="0" w:color="auto"/>
            </w:tcBorders>
            <w:shd w:val="clear" w:color="auto" w:fill="auto"/>
            <w:noWrap/>
          </w:tcPr>
          <w:p w14:paraId="36B80516" w14:textId="77777777" w:rsidR="00594460" w:rsidRPr="00894DAD" w:rsidRDefault="00594460" w:rsidP="00512591">
            <w:pPr>
              <w:pStyle w:val="Tabletext"/>
              <w:jc w:val="center"/>
              <w:rPr>
                <w:szCs w:val="22"/>
                <w:lang w:eastAsia="fr-FR"/>
              </w:rPr>
            </w:pPr>
            <w:bookmarkStart w:id="91" w:name="lt_pId433"/>
            <w:r w:rsidRPr="00894DAD">
              <w:rPr>
                <w:szCs w:val="22"/>
                <w:lang w:eastAsia="fr-FR"/>
              </w:rPr>
              <w:t>dBm</w:t>
            </w:r>
            <w:bookmarkEnd w:id="91"/>
          </w:p>
        </w:tc>
        <w:tc>
          <w:tcPr>
            <w:tcW w:w="4261" w:type="dxa"/>
            <w:tcBorders>
              <w:top w:val="single" w:sz="4" w:space="0" w:color="auto"/>
              <w:left w:val="nil"/>
              <w:bottom w:val="single" w:sz="4" w:space="0" w:color="auto"/>
              <w:right w:val="single" w:sz="4" w:space="0" w:color="auto"/>
            </w:tcBorders>
            <w:shd w:val="clear" w:color="auto" w:fill="auto"/>
          </w:tcPr>
          <w:p w14:paraId="4CA7DC3B" w14:textId="77777777" w:rsidR="00594460" w:rsidRPr="00894DAD" w:rsidRDefault="00594460" w:rsidP="00602DC9">
            <w:pPr>
              <w:pStyle w:val="Tabletext"/>
              <w:rPr>
                <w:szCs w:val="22"/>
                <w:lang w:val="en-GB" w:eastAsia="zh-CN"/>
              </w:rPr>
            </w:pPr>
            <w:proofErr w:type="spellStart"/>
            <w:r w:rsidRPr="00894DAD">
              <w:rPr>
                <w:rFonts w:hint="eastAsia"/>
                <w:szCs w:val="22"/>
                <w:lang w:val="en-GB"/>
              </w:rPr>
              <w:t>计算覆盖半径</w:t>
            </w:r>
            <w:proofErr w:type="spellEnd"/>
            <w:r w:rsidRPr="00894DAD">
              <w:rPr>
                <w:rFonts w:hint="eastAsia"/>
                <w:szCs w:val="22"/>
                <w:lang w:val="en-GB" w:eastAsia="zh-CN"/>
              </w:rPr>
              <w:t>必备</w:t>
            </w:r>
          </w:p>
        </w:tc>
      </w:tr>
      <w:tr w:rsidR="00594460" w:rsidRPr="00894DAD" w14:paraId="2219FC48" w14:textId="77777777" w:rsidTr="00594460">
        <w:trPr>
          <w:trHeight w:val="312"/>
          <w:jc w:val="center"/>
        </w:trPr>
        <w:tc>
          <w:tcPr>
            <w:tcW w:w="4432" w:type="dxa"/>
            <w:tcBorders>
              <w:top w:val="nil"/>
              <w:left w:val="single" w:sz="4" w:space="0" w:color="auto"/>
              <w:bottom w:val="single" w:sz="4" w:space="0" w:color="auto"/>
              <w:right w:val="single" w:sz="4" w:space="0" w:color="auto"/>
            </w:tcBorders>
            <w:shd w:val="clear" w:color="auto" w:fill="auto"/>
            <w:noWrap/>
          </w:tcPr>
          <w:p w14:paraId="6D36C3ED" w14:textId="77777777" w:rsidR="00594460" w:rsidRPr="00894DAD" w:rsidRDefault="00594460" w:rsidP="00602DC9">
            <w:pPr>
              <w:pStyle w:val="Tabletext"/>
              <w:rPr>
                <w:szCs w:val="22"/>
                <w:lang w:eastAsia="zh-CN"/>
              </w:rPr>
            </w:pPr>
            <w:bookmarkStart w:id="92" w:name="lt_pId435"/>
            <w:r w:rsidRPr="00894DAD">
              <w:rPr>
                <w:rFonts w:hint="eastAsia"/>
                <w:szCs w:val="22"/>
                <w:lang w:eastAsia="zh-CN"/>
              </w:rPr>
              <w:t>电缆损耗</w:t>
            </w:r>
            <w:r w:rsidRPr="00894DAD">
              <w:rPr>
                <w:szCs w:val="22"/>
                <w:lang w:eastAsia="zh-CN"/>
              </w:rPr>
              <w:t>（</w:t>
            </w:r>
            <w:proofErr w:type="spellStart"/>
            <w:r w:rsidRPr="00894DAD">
              <w:rPr>
                <w:szCs w:val="22"/>
                <w:lang w:eastAsia="zh-CN"/>
              </w:rPr>
              <w:t>Lcable</w:t>
            </w:r>
            <w:proofErr w:type="spellEnd"/>
            <w:r w:rsidRPr="00894DAD">
              <w:rPr>
                <w:szCs w:val="22"/>
                <w:lang w:eastAsia="zh-CN"/>
              </w:rPr>
              <w:t>）</w:t>
            </w:r>
            <w:bookmarkEnd w:id="92"/>
          </w:p>
        </w:tc>
        <w:tc>
          <w:tcPr>
            <w:tcW w:w="946" w:type="dxa"/>
            <w:tcBorders>
              <w:top w:val="nil"/>
              <w:left w:val="nil"/>
              <w:bottom w:val="single" w:sz="4" w:space="0" w:color="auto"/>
              <w:right w:val="single" w:sz="4" w:space="0" w:color="auto"/>
            </w:tcBorders>
            <w:shd w:val="clear" w:color="auto" w:fill="auto"/>
            <w:noWrap/>
          </w:tcPr>
          <w:p w14:paraId="69073DC7" w14:textId="77777777" w:rsidR="00594460" w:rsidRPr="00894DAD" w:rsidRDefault="00594460" w:rsidP="00512591">
            <w:pPr>
              <w:pStyle w:val="Tabletext"/>
              <w:jc w:val="center"/>
              <w:rPr>
                <w:szCs w:val="22"/>
                <w:lang w:eastAsia="fr-FR"/>
              </w:rPr>
            </w:pPr>
            <w:bookmarkStart w:id="93" w:name="lt_pId436"/>
            <w:r w:rsidRPr="00894DAD">
              <w:rPr>
                <w:szCs w:val="22"/>
                <w:lang w:eastAsia="fr-FR"/>
              </w:rPr>
              <w:t>dB</w:t>
            </w:r>
            <w:bookmarkEnd w:id="93"/>
          </w:p>
        </w:tc>
        <w:tc>
          <w:tcPr>
            <w:tcW w:w="4261" w:type="dxa"/>
            <w:tcBorders>
              <w:top w:val="single" w:sz="4" w:space="0" w:color="auto"/>
              <w:left w:val="nil"/>
              <w:bottom w:val="single" w:sz="4" w:space="0" w:color="auto"/>
              <w:right w:val="single" w:sz="4" w:space="0" w:color="auto"/>
            </w:tcBorders>
            <w:shd w:val="clear" w:color="auto" w:fill="auto"/>
          </w:tcPr>
          <w:p w14:paraId="55D9DDAC" w14:textId="77777777" w:rsidR="00594460" w:rsidRPr="00894DAD" w:rsidRDefault="00594460" w:rsidP="00602DC9">
            <w:pPr>
              <w:pStyle w:val="Tabletext"/>
              <w:rPr>
                <w:szCs w:val="22"/>
              </w:rPr>
            </w:pPr>
            <w:r w:rsidRPr="00894DAD">
              <w:rPr>
                <w:rFonts w:hint="eastAsia"/>
                <w:szCs w:val="22"/>
                <w:lang w:eastAsia="zh-CN"/>
              </w:rPr>
              <w:t>必须</w:t>
            </w:r>
          </w:p>
        </w:tc>
      </w:tr>
      <w:tr w:rsidR="00594460" w:rsidRPr="00894DAD" w14:paraId="0D3108E5" w14:textId="77777777" w:rsidTr="00594460">
        <w:trPr>
          <w:trHeight w:val="312"/>
          <w:jc w:val="center"/>
        </w:trPr>
        <w:tc>
          <w:tcPr>
            <w:tcW w:w="4432" w:type="dxa"/>
            <w:tcBorders>
              <w:top w:val="nil"/>
              <w:left w:val="single" w:sz="4" w:space="0" w:color="auto"/>
              <w:bottom w:val="single" w:sz="4" w:space="0" w:color="auto"/>
              <w:right w:val="single" w:sz="4" w:space="0" w:color="auto"/>
            </w:tcBorders>
            <w:shd w:val="clear" w:color="auto" w:fill="auto"/>
            <w:noWrap/>
          </w:tcPr>
          <w:p w14:paraId="59F0261A" w14:textId="77777777" w:rsidR="00594460" w:rsidRPr="00894DAD" w:rsidRDefault="00594460" w:rsidP="00602DC9">
            <w:pPr>
              <w:pStyle w:val="Tabletext"/>
              <w:rPr>
                <w:szCs w:val="22"/>
                <w:lang w:eastAsia="zh-CN"/>
              </w:rPr>
            </w:pPr>
            <w:bookmarkStart w:id="94" w:name="lt_pId438"/>
            <w:r w:rsidRPr="00894DAD">
              <w:rPr>
                <w:rFonts w:hint="eastAsia"/>
                <w:szCs w:val="22"/>
                <w:lang w:eastAsia="zh-CN"/>
              </w:rPr>
              <w:t>接收机天线增益</w:t>
            </w:r>
            <w:r w:rsidRPr="00894DAD">
              <w:rPr>
                <w:szCs w:val="22"/>
                <w:lang w:eastAsia="zh-CN"/>
              </w:rPr>
              <w:t>（</w:t>
            </w:r>
            <w:proofErr w:type="spellStart"/>
            <w:r w:rsidRPr="00894DAD">
              <w:rPr>
                <w:szCs w:val="22"/>
                <w:lang w:eastAsia="zh-CN"/>
              </w:rPr>
              <w:t>Giso</w:t>
            </w:r>
            <w:proofErr w:type="spellEnd"/>
            <w:r w:rsidRPr="00894DAD">
              <w:rPr>
                <w:szCs w:val="22"/>
                <w:lang w:eastAsia="zh-CN"/>
              </w:rPr>
              <w:t>）</w:t>
            </w:r>
            <w:bookmarkEnd w:id="94"/>
          </w:p>
        </w:tc>
        <w:tc>
          <w:tcPr>
            <w:tcW w:w="946" w:type="dxa"/>
            <w:tcBorders>
              <w:top w:val="nil"/>
              <w:left w:val="nil"/>
              <w:bottom w:val="single" w:sz="4" w:space="0" w:color="auto"/>
              <w:right w:val="single" w:sz="4" w:space="0" w:color="auto"/>
            </w:tcBorders>
            <w:shd w:val="clear" w:color="auto" w:fill="auto"/>
            <w:noWrap/>
          </w:tcPr>
          <w:p w14:paraId="6CF2AC61" w14:textId="77777777" w:rsidR="00594460" w:rsidRPr="00894DAD" w:rsidRDefault="00594460" w:rsidP="00512591">
            <w:pPr>
              <w:pStyle w:val="Tabletext"/>
              <w:jc w:val="center"/>
              <w:rPr>
                <w:szCs w:val="22"/>
                <w:lang w:eastAsia="fr-FR"/>
              </w:rPr>
            </w:pPr>
            <w:bookmarkStart w:id="95" w:name="lt_pId439"/>
            <w:proofErr w:type="spellStart"/>
            <w:r w:rsidRPr="00894DAD">
              <w:rPr>
                <w:szCs w:val="22"/>
                <w:lang w:eastAsia="fr-FR"/>
              </w:rPr>
              <w:t>dBi</w:t>
            </w:r>
            <w:bookmarkEnd w:id="95"/>
            <w:proofErr w:type="spellEnd"/>
          </w:p>
        </w:tc>
        <w:tc>
          <w:tcPr>
            <w:tcW w:w="4261" w:type="dxa"/>
            <w:tcBorders>
              <w:top w:val="single" w:sz="4" w:space="0" w:color="auto"/>
              <w:left w:val="nil"/>
              <w:bottom w:val="single" w:sz="4" w:space="0" w:color="auto"/>
              <w:right w:val="single" w:sz="4" w:space="0" w:color="auto"/>
            </w:tcBorders>
            <w:shd w:val="clear" w:color="auto" w:fill="auto"/>
          </w:tcPr>
          <w:p w14:paraId="34CBE586" w14:textId="77777777" w:rsidR="00594460" w:rsidRPr="00894DAD" w:rsidRDefault="00594460" w:rsidP="00602DC9">
            <w:pPr>
              <w:pStyle w:val="Tabletext"/>
              <w:rPr>
                <w:szCs w:val="22"/>
              </w:rPr>
            </w:pPr>
            <w:r w:rsidRPr="00894DAD">
              <w:rPr>
                <w:rFonts w:hint="eastAsia"/>
                <w:szCs w:val="22"/>
                <w:lang w:eastAsia="zh-CN"/>
              </w:rPr>
              <w:t>必须</w:t>
            </w:r>
          </w:p>
        </w:tc>
      </w:tr>
      <w:tr w:rsidR="00594460" w:rsidRPr="00894DAD" w14:paraId="027F7BFF" w14:textId="77777777" w:rsidTr="00594460">
        <w:trPr>
          <w:trHeight w:val="312"/>
          <w:jc w:val="center"/>
        </w:trPr>
        <w:tc>
          <w:tcPr>
            <w:tcW w:w="4432" w:type="dxa"/>
            <w:tcBorders>
              <w:top w:val="nil"/>
              <w:left w:val="single" w:sz="4" w:space="0" w:color="auto"/>
              <w:bottom w:val="single" w:sz="4" w:space="0" w:color="auto"/>
              <w:right w:val="single" w:sz="4" w:space="0" w:color="auto"/>
            </w:tcBorders>
            <w:shd w:val="clear" w:color="auto" w:fill="auto"/>
            <w:noWrap/>
          </w:tcPr>
          <w:p w14:paraId="2D2EEA0C" w14:textId="1239EC27" w:rsidR="00594460" w:rsidRPr="00C86917" w:rsidRDefault="00594460" w:rsidP="00602DC9">
            <w:pPr>
              <w:pStyle w:val="Tabletext"/>
              <w:rPr>
                <w:szCs w:val="22"/>
                <w:lang w:val="en-US" w:eastAsia="zh-CN"/>
              </w:rPr>
            </w:pPr>
            <w:r w:rsidRPr="00894DAD">
              <w:rPr>
                <w:rFonts w:hint="eastAsia"/>
                <w:szCs w:val="22"/>
                <w:lang w:val="en-GB" w:eastAsia="zh-CN"/>
              </w:rPr>
              <w:t>覆盖半径通过</w:t>
            </w:r>
            <w:r w:rsidRPr="00894DAD">
              <w:rPr>
                <w:szCs w:val="22"/>
                <w:lang w:eastAsia="zh-CN"/>
              </w:rPr>
              <w:t>ITU</w:t>
            </w:r>
            <w:r w:rsidRPr="00894DAD">
              <w:rPr>
                <w:szCs w:val="22"/>
                <w:lang w:eastAsia="zh-CN"/>
              </w:rPr>
              <w:noBreakHyphen/>
              <w:t>R P.1546</w:t>
            </w:r>
            <w:r w:rsidRPr="00894DAD">
              <w:rPr>
                <w:rFonts w:hint="eastAsia"/>
                <w:szCs w:val="22"/>
                <w:lang w:val="en-GB" w:eastAsia="zh-CN"/>
              </w:rPr>
              <w:t>传播模型计算</w:t>
            </w:r>
            <w:r>
              <w:rPr>
                <w:rFonts w:hint="eastAsia"/>
                <w:szCs w:val="22"/>
                <w:lang w:eastAsia="zh-CN"/>
              </w:rPr>
              <w:t>（</w:t>
            </w:r>
            <w:r w:rsidRPr="00894DAD">
              <w:rPr>
                <w:rFonts w:hint="eastAsia"/>
                <w:szCs w:val="22"/>
                <w:lang w:val="en-GB" w:eastAsia="zh-CN"/>
              </w:rPr>
              <w:t>波束倾角</w:t>
            </w:r>
            <w:r w:rsidRPr="00894DAD">
              <w:rPr>
                <w:rFonts w:hint="eastAsia"/>
                <w:szCs w:val="22"/>
                <w:lang w:eastAsia="zh-CN"/>
              </w:rPr>
              <w:t xml:space="preserve">= </w:t>
            </w:r>
            <w:r w:rsidR="00C53092">
              <w:rPr>
                <w:szCs w:val="22"/>
                <w:lang w:eastAsia="zh-CN"/>
              </w:rPr>
              <w:t>1°</w:t>
            </w:r>
            <w:r w:rsidRPr="00894DAD">
              <w:rPr>
                <w:rFonts w:hint="eastAsia"/>
                <w:szCs w:val="22"/>
                <w:lang w:eastAsia="zh-CN"/>
              </w:rPr>
              <w:t>和</w:t>
            </w:r>
            <w:r w:rsidRPr="00894DAD">
              <w:rPr>
                <w:szCs w:val="22"/>
                <w:lang w:eastAsia="zh-CN"/>
              </w:rPr>
              <w:t>1.6°</w:t>
            </w:r>
            <w:r>
              <w:rPr>
                <w:rFonts w:hint="eastAsia"/>
                <w:szCs w:val="22"/>
                <w:lang w:eastAsia="zh-CN"/>
              </w:rPr>
              <w:t>）</w:t>
            </w:r>
          </w:p>
        </w:tc>
        <w:tc>
          <w:tcPr>
            <w:tcW w:w="946" w:type="dxa"/>
            <w:tcBorders>
              <w:top w:val="nil"/>
              <w:left w:val="nil"/>
              <w:bottom w:val="single" w:sz="4" w:space="0" w:color="auto"/>
              <w:right w:val="single" w:sz="4" w:space="0" w:color="auto"/>
            </w:tcBorders>
            <w:shd w:val="clear" w:color="auto" w:fill="auto"/>
            <w:noWrap/>
          </w:tcPr>
          <w:p w14:paraId="7BD59251" w14:textId="77777777" w:rsidR="00594460" w:rsidRPr="00894DAD" w:rsidRDefault="00594460" w:rsidP="00512591">
            <w:pPr>
              <w:pStyle w:val="Tabletext"/>
              <w:jc w:val="center"/>
              <w:rPr>
                <w:szCs w:val="22"/>
                <w:lang w:eastAsia="zh-CN"/>
              </w:rPr>
            </w:pPr>
            <w:r w:rsidRPr="00894DAD">
              <w:rPr>
                <w:rFonts w:hint="eastAsia"/>
                <w:szCs w:val="22"/>
                <w:lang w:eastAsia="zh-CN"/>
              </w:rPr>
              <w:t>公里</w:t>
            </w:r>
          </w:p>
        </w:tc>
        <w:tc>
          <w:tcPr>
            <w:tcW w:w="4261" w:type="dxa"/>
            <w:tcBorders>
              <w:top w:val="single" w:sz="4" w:space="0" w:color="auto"/>
              <w:left w:val="nil"/>
              <w:bottom w:val="single" w:sz="4" w:space="0" w:color="auto"/>
              <w:right w:val="single" w:sz="4" w:space="0" w:color="auto"/>
            </w:tcBorders>
            <w:shd w:val="clear" w:color="auto" w:fill="auto"/>
          </w:tcPr>
          <w:p w14:paraId="4B5B23F6" w14:textId="77777777" w:rsidR="00594460" w:rsidRPr="00894DAD" w:rsidRDefault="00594460" w:rsidP="00602DC9">
            <w:pPr>
              <w:pStyle w:val="Tabletext"/>
              <w:rPr>
                <w:szCs w:val="22"/>
              </w:rPr>
            </w:pPr>
            <w:r w:rsidRPr="00894DAD">
              <w:rPr>
                <w:rFonts w:hint="eastAsia"/>
                <w:szCs w:val="22"/>
                <w:lang w:eastAsia="zh-CN"/>
              </w:rPr>
              <w:t>必须</w:t>
            </w:r>
          </w:p>
        </w:tc>
      </w:tr>
      <w:tr w:rsidR="00594460" w:rsidRPr="00894DAD" w14:paraId="0FE1DF2A" w14:textId="77777777" w:rsidTr="00594460">
        <w:trPr>
          <w:trHeight w:val="312"/>
          <w:jc w:val="center"/>
        </w:trPr>
        <w:tc>
          <w:tcPr>
            <w:tcW w:w="4432" w:type="dxa"/>
            <w:tcBorders>
              <w:top w:val="nil"/>
              <w:left w:val="single" w:sz="4" w:space="0" w:color="auto"/>
              <w:bottom w:val="single" w:sz="4" w:space="0" w:color="auto"/>
              <w:right w:val="single" w:sz="4" w:space="0" w:color="auto"/>
            </w:tcBorders>
            <w:shd w:val="clear" w:color="auto" w:fill="auto"/>
            <w:noWrap/>
          </w:tcPr>
          <w:p w14:paraId="6FC4A121" w14:textId="77777777" w:rsidR="00594460" w:rsidRPr="00894DAD" w:rsidRDefault="00594460" w:rsidP="00602DC9">
            <w:pPr>
              <w:pStyle w:val="Tabletext"/>
              <w:rPr>
                <w:szCs w:val="22"/>
                <w:lang w:eastAsia="zh-CN"/>
              </w:rPr>
            </w:pPr>
            <w:bookmarkStart w:id="96" w:name="lt_pId444"/>
            <w:r w:rsidRPr="00894DAD">
              <w:rPr>
                <w:rFonts w:hint="eastAsia"/>
                <w:szCs w:val="22"/>
                <w:lang w:eastAsia="zh-CN"/>
              </w:rPr>
              <w:t>相邻信道选择性</w:t>
            </w:r>
            <w:r w:rsidRPr="00894DAD">
              <w:rPr>
                <w:szCs w:val="22"/>
                <w:lang w:eastAsia="zh-CN"/>
              </w:rPr>
              <w:t>（</w:t>
            </w:r>
            <w:r w:rsidRPr="00894DAD">
              <w:rPr>
                <w:szCs w:val="22"/>
                <w:lang w:eastAsia="zh-CN"/>
              </w:rPr>
              <w:t>ACS</w:t>
            </w:r>
            <w:r w:rsidRPr="00894DAD">
              <w:rPr>
                <w:szCs w:val="22"/>
                <w:lang w:eastAsia="zh-CN"/>
              </w:rPr>
              <w:t>）</w:t>
            </w:r>
            <w:bookmarkEnd w:id="96"/>
          </w:p>
        </w:tc>
        <w:tc>
          <w:tcPr>
            <w:tcW w:w="946" w:type="dxa"/>
            <w:tcBorders>
              <w:top w:val="nil"/>
              <w:left w:val="nil"/>
              <w:bottom w:val="single" w:sz="4" w:space="0" w:color="auto"/>
              <w:right w:val="single" w:sz="4" w:space="0" w:color="auto"/>
            </w:tcBorders>
            <w:shd w:val="clear" w:color="auto" w:fill="auto"/>
            <w:noWrap/>
          </w:tcPr>
          <w:p w14:paraId="6566515F" w14:textId="77777777" w:rsidR="00594460" w:rsidRPr="00894DAD" w:rsidRDefault="00594460" w:rsidP="00512591">
            <w:pPr>
              <w:pStyle w:val="Tabletext"/>
              <w:jc w:val="center"/>
              <w:rPr>
                <w:szCs w:val="22"/>
                <w:lang w:eastAsia="fr-FR"/>
              </w:rPr>
            </w:pPr>
            <w:bookmarkStart w:id="97" w:name="lt_pId445"/>
            <w:r w:rsidRPr="00894DAD">
              <w:rPr>
                <w:szCs w:val="22"/>
              </w:rPr>
              <w:t>dB</w:t>
            </w:r>
            <w:bookmarkEnd w:id="97"/>
          </w:p>
        </w:tc>
        <w:tc>
          <w:tcPr>
            <w:tcW w:w="4261" w:type="dxa"/>
            <w:tcBorders>
              <w:top w:val="single" w:sz="4" w:space="0" w:color="auto"/>
              <w:left w:val="nil"/>
              <w:bottom w:val="single" w:sz="4" w:space="0" w:color="auto"/>
              <w:right w:val="single" w:sz="4" w:space="0" w:color="auto"/>
            </w:tcBorders>
            <w:shd w:val="clear" w:color="auto" w:fill="auto"/>
          </w:tcPr>
          <w:p w14:paraId="214C86F3" w14:textId="77777777" w:rsidR="00594460" w:rsidRPr="00894DAD" w:rsidRDefault="00594460" w:rsidP="00602DC9">
            <w:pPr>
              <w:pStyle w:val="Tabletext"/>
              <w:rPr>
                <w:szCs w:val="22"/>
              </w:rPr>
            </w:pPr>
            <w:r w:rsidRPr="00894DAD">
              <w:rPr>
                <w:rFonts w:hint="eastAsia"/>
                <w:szCs w:val="22"/>
                <w:lang w:eastAsia="zh-CN"/>
              </w:rPr>
              <w:t>必须</w:t>
            </w:r>
          </w:p>
        </w:tc>
      </w:tr>
      <w:tr w:rsidR="00594460" w:rsidRPr="00894DAD" w14:paraId="160032D6" w14:textId="77777777" w:rsidTr="00594460">
        <w:trPr>
          <w:trHeight w:val="312"/>
          <w:jc w:val="center"/>
        </w:trPr>
        <w:tc>
          <w:tcPr>
            <w:tcW w:w="4432" w:type="dxa"/>
            <w:tcBorders>
              <w:top w:val="nil"/>
              <w:left w:val="single" w:sz="4" w:space="0" w:color="auto"/>
              <w:bottom w:val="single" w:sz="4" w:space="0" w:color="auto"/>
              <w:right w:val="single" w:sz="4" w:space="0" w:color="auto"/>
            </w:tcBorders>
            <w:shd w:val="clear" w:color="auto" w:fill="auto"/>
            <w:noWrap/>
          </w:tcPr>
          <w:p w14:paraId="673AFB4A" w14:textId="77777777" w:rsidR="00594460" w:rsidRPr="00894DAD" w:rsidRDefault="00594460" w:rsidP="00602DC9">
            <w:pPr>
              <w:pStyle w:val="Tabletext"/>
              <w:rPr>
                <w:szCs w:val="22"/>
                <w:lang w:eastAsia="fr-FR"/>
              </w:rPr>
            </w:pPr>
            <w:bookmarkStart w:id="98" w:name="lt_pId447"/>
            <w:proofErr w:type="spellStart"/>
            <w:r w:rsidRPr="00894DAD">
              <w:rPr>
                <w:rFonts w:hint="eastAsia"/>
                <w:szCs w:val="22"/>
                <w:lang w:eastAsia="fr-FR"/>
              </w:rPr>
              <w:t>玻尔兹曼常数</w:t>
            </w:r>
            <w:r w:rsidRPr="00894DAD">
              <w:rPr>
                <w:szCs w:val="22"/>
                <w:lang w:eastAsia="fr-FR"/>
              </w:rPr>
              <w:t>（</w:t>
            </w:r>
            <w:r w:rsidRPr="00894DAD">
              <w:rPr>
                <w:szCs w:val="22"/>
                <w:lang w:eastAsia="fr-FR"/>
              </w:rPr>
              <w:t>k</w:t>
            </w:r>
            <w:proofErr w:type="spellEnd"/>
            <w:r w:rsidRPr="00894DAD">
              <w:rPr>
                <w:szCs w:val="22"/>
                <w:lang w:eastAsia="fr-FR"/>
              </w:rPr>
              <w:t>）</w:t>
            </w:r>
            <w:bookmarkEnd w:id="98"/>
          </w:p>
        </w:tc>
        <w:tc>
          <w:tcPr>
            <w:tcW w:w="946" w:type="dxa"/>
            <w:tcBorders>
              <w:top w:val="nil"/>
              <w:left w:val="nil"/>
              <w:bottom w:val="single" w:sz="4" w:space="0" w:color="auto"/>
              <w:right w:val="single" w:sz="4" w:space="0" w:color="auto"/>
            </w:tcBorders>
            <w:shd w:val="clear" w:color="auto" w:fill="auto"/>
            <w:noWrap/>
          </w:tcPr>
          <w:p w14:paraId="5CC72617" w14:textId="0D2ED513" w:rsidR="00594460" w:rsidRPr="00894DAD" w:rsidRDefault="00F855FE" w:rsidP="00512591">
            <w:pPr>
              <w:pStyle w:val="Tabletext"/>
              <w:jc w:val="center"/>
              <w:rPr>
                <w:szCs w:val="22"/>
                <w:lang w:eastAsia="fr-FR"/>
              </w:rPr>
            </w:pPr>
            <w:bookmarkStart w:id="99" w:name="lt_pId448"/>
            <w:r w:rsidRPr="00F855FE">
              <w:rPr>
                <w:szCs w:val="22"/>
                <w:lang w:eastAsia="fr-FR"/>
              </w:rPr>
              <w:t>J</w:t>
            </w:r>
            <w:r w:rsidR="00594460" w:rsidRPr="00894DAD">
              <w:rPr>
                <w:szCs w:val="22"/>
                <w:lang w:eastAsia="fr-FR"/>
              </w:rPr>
              <w:t>/K</w:t>
            </w:r>
            <w:bookmarkEnd w:id="99"/>
          </w:p>
        </w:tc>
        <w:tc>
          <w:tcPr>
            <w:tcW w:w="4261" w:type="dxa"/>
            <w:tcBorders>
              <w:top w:val="single" w:sz="4" w:space="0" w:color="auto"/>
              <w:left w:val="nil"/>
              <w:bottom w:val="single" w:sz="4" w:space="0" w:color="auto"/>
              <w:right w:val="single" w:sz="4" w:space="0" w:color="auto"/>
            </w:tcBorders>
            <w:shd w:val="clear" w:color="auto" w:fill="auto"/>
          </w:tcPr>
          <w:p w14:paraId="5F0D22E2" w14:textId="77777777" w:rsidR="00594460" w:rsidRPr="00894DAD" w:rsidRDefault="00594460" w:rsidP="00602DC9">
            <w:pPr>
              <w:pStyle w:val="Tabletext"/>
              <w:rPr>
                <w:szCs w:val="22"/>
                <w:lang w:val="en-GB" w:eastAsia="zh-CN"/>
              </w:rPr>
            </w:pPr>
            <w:proofErr w:type="spellStart"/>
            <w:r w:rsidRPr="00894DAD">
              <w:rPr>
                <w:rFonts w:hint="eastAsia"/>
                <w:szCs w:val="22"/>
                <w:lang w:val="en-GB"/>
              </w:rPr>
              <w:t>计算噪声功率</w:t>
            </w:r>
            <w:proofErr w:type="spellEnd"/>
            <w:r w:rsidRPr="00894DAD">
              <w:rPr>
                <w:rFonts w:hint="eastAsia"/>
                <w:szCs w:val="22"/>
                <w:lang w:val="en-GB" w:eastAsia="zh-CN"/>
              </w:rPr>
              <w:t>必备</w:t>
            </w:r>
          </w:p>
        </w:tc>
      </w:tr>
      <w:tr w:rsidR="00594460" w:rsidRPr="00894DAD" w14:paraId="4A0C3E71" w14:textId="77777777" w:rsidTr="00594460">
        <w:trPr>
          <w:trHeight w:val="312"/>
          <w:jc w:val="center"/>
        </w:trPr>
        <w:tc>
          <w:tcPr>
            <w:tcW w:w="4432" w:type="dxa"/>
            <w:tcBorders>
              <w:top w:val="single" w:sz="4" w:space="0" w:color="auto"/>
              <w:left w:val="single" w:sz="4" w:space="0" w:color="auto"/>
              <w:bottom w:val="single" w:sz="4" w:space="0" w:color="auto"/>
              <w:right w:val="single" w:sz="4" w:space="0" w:color="auto"/>
            </w:tcBorders>
            <w:shd w:val="clear" w:color="auto" w:fill="auto"/>
            <w:noWrap/>
          </w:tcPr>
          <w:p w14:paraId="20AB0373" w14:textId="77777777" w:rsidR="00594460" w:rsidRPr="00894DAD" w:rsidRDefault="00594460" w:rsidP="00602DC9">
            <w:pPr>
              <w:pStyle w:val="Tabletext"/>
              <w:rPr>
                <w:szCs w:val="22"/>
                <w:lang w:eastAsia="fr-FR"/>
              </w:rPr>
            </w:pPr>
            <w:bookmarkStart w:id="100" w:name="lt_pId450"/>
            <w:proofErr w:type="spellStart"/>
            <w:r w:rsidRPr="00894DAD">
              <w:rPr>
                <w:rFonts w:hint="eastAsia"/>
                <w:szCs w:val="22"/>
                <w:lang w:eastAsia="fr-FR"/>
              </w:rPr>
              <w:t>绝对温度</w:t>
            </w:r>
            <w:r w:rsidRPr="00894DAD">
              <w:rPr>
                <w:szCs w:val="22"/>
                <w:lang w:eastAsia="fr-FR"/>
              </w:rPr>
              <w:t>（</w:t>
            </w:r>
            <w:r w:rsidRPr="00894DAD">
              <w:rPr>
                <w:szCs w:val="22"/>
                <w:lang w:eastAsia="fr-FR"/>
              </w:rPr>
              <w:t>T</w:t>
            </w:r>
            <w:proofErr w:type="spellEnd"/>
            <w:r w:rsidRPr="00894DAD">
              <w:rPr>
                <w:szCs w:val="22"/>
                <w:lang w:eastAsia="fr-FR"/>
              </w:rPr>
              <w:t>）</w:t>
            </w:r>
            <w:bookmarkEnd w:id="100"/>
          </w:p>
        </w:tc>
        <w:tc>
          <w:tcPr>
            <w:tcW w:w="946" w:type="dxa"/>
            <w:tcBorders>
              <w:top w:val="single" w:sz="4" w:space="0" w:color="auto"/>
              <w:left w:val="nil"/>
              <w:bottom w:val="single" w:sz="4" w:space="0" w:color="auto"/>
              <w:right w:val="single" w:sz="4" w:space="0" w:color="auto"/>
            </w:tcBorders>
            <w:shd w:val="clear" w:color="auto" w:fill="auto"/>
            <w:noWrap/>
          </w:tcPr>
          <w:p w14:paraId="5BB02619" w14:textId="77777777" w:rsidR="00594460" w:rsidRPr="00894DAD" w:rsidRDefault="00594460" w:rsidP="00512591">
            <w:pPr>
              <w:pStyle w:val="Tabletext"/>
              <w:jc w:val="center"/>
              <w:rPr>
                <w:szCs w:val="22"/>
                <w:lang w:eastAsia="fr-FR"/>
              </w:rPr>
            </w:pPr>
            <w:bookmarkStart w:id="101" w:name="lt_pId451"/>
            <w:r w:rsidRPr="00894DAD">
              <w:rPr>
                <w:szCs w:val="22"/>
                <w:lang w:eastAsia="fr-FR"/>
              </w:rPr>
              <w:t>K</w:t>
            </w:r>
            <w:bookmarkEnd w:id="101"/>
          </w:p>
        </w:tc>
        <w:tc>
          <w:tcPr>
            <w:tcW w:w="4261" w:type="dxa"/>
            <w:tcBorders>
              <w:top w:val="single" w:sz="4" w:space="0" w:color="auto"/>
              <w:left w:val="nil"/>
              <w:bottom w:val="single" w:sz="4" w:space="0" w:color="auto"/>
              <w:right w:val="single" w:sz="4" w:space="0" w:color="auto"/>
            </w:tcBorders>
            <w:shd w:val="clear" w:color="auto" w:fill="auto"/>
          </w:tcPr>
          <w:p w14:paraId="0FB26653" w14:textId="77777777" w:rsidR="00594460" w:rsidRPr="00894DAD" w:rsidRDefault="00594460" w:rsidP="00602DC9">
            <w:pPr>
              <w:pStyle w:val="Tabletext"/>
              <w:rPr>
                <w:szCs w:val="22"/>
                <w:lang w:val="en-GB"/>
              </w:rPr>
            </w:pPr>
            <w:proofErr w:type="spellStart"/>
            <w:r w:rsidRPr="00894DAD">
              <w:rPr>
                <w:rFonts w:hint="eastAsia"/>
                <w:szCs w:val="22"/>
                <w:lang w:val="en-GB"/>
              </w:rPr>
              <w:t>计算噪声功率</w:t>
            </w:r>
            <w:proofErr w:type="spellEnd"/>
            <w:r w:rsidRPr="00894DAD">
              <w:rPr>
                <w:rFonts w:hint="eastAsia"/>
                <w:szCs w:val="22"/>
                <w:lang w:val="en-GB" w:eastAsia="zh-CN"/>
              </w:rPr>
              <w:t>必备</w:t>
            </w:r>
          </w:p>
        </w:tc>
      </w:tr>
      <w:tr w:rsidR="00594460" w:rsidRPr="001B3B09" w14:paraId="76DC8E6A" w14:textId="77777777" w:rsidTr="00594460">
        <w:trPr>
          <w:trHeight w:val="312"/>
          <w:jc w:val="center"/>
        </w:trPr>
        <w:tc>
          <w:tcPr>
            <w:tcW w:w="9639" w:type="dxa"/>
            <w:gridSpan w:val="3"/>
            <w:tcBorders>
              <w:top w:val="single" w:sz="4" w:space="0" w:color="auto"/>
            </w:tcBorders>
            <w:shd w:val="clear" w:color="auto" w:fill="auto"/>
            <w:noWrap/>
          </w:tcPr>
          <w:p w14:paraId="52C4490B" w14:textId="2549135D" w:rsidR="00594460" w:rsidRPr="001B3B09" w:rsidRDefault="00D20068" w:rsidP="00D20068">
            <w:pPr>
              <w:pStyle w:val="Tablelegend"/>
              <w:ind w:hanging="349"/>
              <w:rPr>
                <w:lang w:val="en-GB" w:eastAsia="zh-CN"/>
              </w:rPr>
            </w:pPr>
            <w:r w:rsidRPr="00D20068">
              <w:rPr>
                <w:vertAlign w:val="superscript"/>
                <w:lang w:val="en-GB" w:eastAsia="zh-CN"/>
              </w:rPr>
              <w:t>(1)</w:t>
            </w:r>
            <w:r w:rsidR="00594460" w:rsidRPr="001B3B09">
              <w:rPr>
                <w:lang w:val="en-GB" w:eastAsia="zh-CN"/>
              </w:rPr>
              <w:tab/>
            </w:r>
            <w:r w:rsidR="00594460" w:rsidRPr="001B3B09">
              <w:rPr>
                <w:rFonts w:hint="eastAsia"/>
                <w:lang w:val="en-GB" w:eastAsia="zh-CN"/>
              </w:rPr>
              <w:t>不同的</w:t>
            </w:r>
            <w:r w:rsidR="00594460" w:rsidRPr="001B3B09">
              <w:rPr>
                <w:rFonts w:hint="eastAsia"/>
                <w:lang w:val="en-GB" w:eastAsia="zh-CN"/>
              </w:rPr>
              <w:t>DTTB</w:t>
            </w:r>
            <w:r w:rsidR="00594460" w:rsidRPr="001B3B09">
              <w:rPr>
                <w:rFonts w:hint="eastAsia"/>
                <w:lang w:val="en-GB" w:eastAsia="zh-CN"/>
              </w:rPr>
              <w:t>系统和各个国家</w:t>
            </w:r>
            <w:r w:rsidR="00594460" w:rsidRPr="001B3B09">
              <w:rPr>
                <w:rFonts w:hint="eastAsia"/>
                <w:lang w:val="en-GB" w:eastAsia="zh-CN"/>
              </w:rPr>
              <w:t>/</w:t>
            </w:r>
            <w:r w:rsidR="00594460" w:rsidRPr="001B3B09">
              <w:rPr>
                <w:rFonts w:hint="eastAsia"/>
                <w:lang w:val="en-GB" w:eastAsia="zh-CN"/>
              </w:rPr>
              <w:t>地区根据其要求和规划方案可能使用不同的参数值。</w:t>
            </w:r>
          </w:p>
          <w:p w14:paraId="4F331C96" w14:textId="16874463" w:rsidR="00594460" w:rsidRPr="001B3B09" w:rsidRDefault="00D20068" w:rsidP="00D20068">
            <w:pPr>
              <w:pStyle w:val="Tablelegend"/>
              <w:ind w:hanging="349"/>
              <w:rPr>
                <w:lang w:val="en-GB" w:eastAsia="zh-CN"/>
              </w:rPr>
            </w:pPr>
            <w:r w:rsidRPr="00D20068">
              <w:rPr>
                <w:vertAlign w:val="superscript"/>
                <w:lang w:val="en-GB" w:eastAsia="zh-CN"/>
              </w:rPr>
              <w:t>(2)</w:t>
            </w:r>
            <w:r w:rsidR="00594460" w:rsidRPr="001B3B09">
              <w:rPr>
                <w:lang w:val="en-GB" w:eastAsia="zh-CN"/>
              </w:rPr>
              <w:tab/>
            </w:r>
            <w:r w:rsidR="00594460" w:rsidRPr="001B3B09">
              <w:rPr>
                <w:rFonts w:hint="eastAsia"/>
                <w:lang w:val="en-GB" w:eastAsia="zh-CN"/>
              </w:rPr>
              <w:t>DTTB</w:t>
            </w:r>
            <w:r w:rsidR="00594460" w:rsidRPr="001B3B09">
              <w:rPr>
                <w:rFonts w:hint="eastAsia"/>
                <w:lang w:val="en-GB" w:eastAsia="zh-CN"/>
              </w:rPr>
              <w:t>系统的参数可以参见</w:t>
            </w:r>
            <w:r w:rsidR="00594460" w:rsidRPr="001B3B09">
              <w:rPr>
                <w:lang w:val="en-GB" w:eastAsia="zh-CN"/>
              </w:rPr>
              <w:t>ITU-R BT.2383</w:t>
            </w:r>
            <w:r w:rsidR="00594460" w:rsidRPr="001B3B09">
              <w:rPr>
                <w:rFonts w:hint="eastAsia"/>
                <w:lang w:val="en-GB" w:eastAsia="zh-CN"/>
              </w:rPr>
              <w:t>号报告。</w:t>
            </w:r>
          </w:p>
        </w:tc>
      </w:tr>
    </w:tbl>
    <w:p w14:paraId="0650763E" w14:textId="77777777" w:rsidR="00594460" w:rsidRDefault="00594460" w:rsidP="00594460">
      <w:pPr>
        <w:tabs>
          <w:tab w:val="clear" w:pos="794"/>
          <w:tab w:val="clear" w:pos="1191"/>
          <w:tab w:val="clear" w:pos="1588"/>
          <w:tab w:val="clear" w:pos="1985"/>
        </w:tabs>
        <w:overflowPunct/>
        <w:autoSpaceDE/>
        <w:autoSpaceDN/>
        <w:adjustRightInd/>
        <w:spacing w:before="0"/>
        <w:jc w:val="left"/>
        <w:textAlignment w:val="auto"/>
        <w:rPr>
          <w:b/>
          <w:lang w:eastAsia="zh-CN"/>
        </w:rPr>
      </w:pPr>
      <w:bookmarkStart w:id="102" w:name="lt_pId457"/>
      <w:r>
        <w:rPr>
          <w:b/>
          <w:lang w:eastAsia="zh-CN"/>
        </w:rPr>
        <w:br w:type="page"/>
      </w:r>
    </w:p>
    <w:p w14:paraId="57D4D435" w14:textId="75B4FB5A" w:rsidR="00594460" w:rsidRPr="00602DC9" w:rsidRDefault="00594460" w:rsidP="00BD2BB4">
      <w:pPr>
        <w:pStyle w:val="Tabletitle"/>
        <w:rPr>
          <w:bCs/>
          <w:lang w:eastAsia="zh-CN"/>
        </w:rPr>
      </w:pPr>
      <w:r w:rsidRPr="00602DC9">
        <w:rPr>
          <w:bCs/>
          <w:lang w:eastAsia="zh-CN"/>
        </w:rPr>
        <w:lastRenderedPageBreak/>
        <w:t>b</w:t>
      </w:r>
      <w:bookmarkEnd w:id="102"/>
      <w:r w:rsidRPr="00602DC9">
        <w:rPr>
          <w:rFonts w:hint="eastAsia"/>
          <w:bCs/>
          <w:lang w:eastAsia="zh-CN"/>
        </w:rPr>
        <w:t>)</w:t>
      </w:r>
      <w:r w:rsidRPr="00602DC9">
        <w:rPr>
          <w:bCs/>
          <w:lang w:eastAsia="zh-CN"/>
        </w:rPr>
        <w:t xml:space="preserve"> </w:t>
      </w:r>
      <w:bookmarkStart w:id="103" w:name="lt_pId458"/>
      <w:r w:rsidRPr="00602DC9">
        <w:rPr>
          <w:rFonts w:hint="eastAsia"/>
          <w:bCs/>
          <w:lang w:eastAsia="zh-CN"/>
        </w:rPr>
        <w:t>依赖</w:t>
      </w:r>
      <w:r w:rsidRPr="00602DC9">
        <w:rPr>
          <w:bCs/>
          <w:lang w:eastAsia="zh-CN"/>
        </w:rPr>
        <w:t>DTTB</w:t>
      </w:r>
      <w:proofErr w:type="gramStart"/>
      <w:r w:rsidRPr="00602DC9">
        <w:rPr>
          <w:rFonts w:hint="eastAsia"/>
          <w:bCs/>
          <w:lang w:eastAsia="zh-CN"/>
        </w:rPr>
        <w:t>系统</w:t>
      </w:r>
      <w:bookmarkEnd w:id="103"/>
      <w:r w:rsidR="00D20068" w:rsidRPr="00D20068">
        <w:rPr>
          <w:bCs/>
          <w:vertAlign w:val="superscript"/>
          <w:lang w:eastAsia="zh-CN"/>
        </w:rPr>
        <w:t>(</w:t>
      </w:r>
      <w:proofErr w:type="gramEnd"/>
      <w:r w:rsidR="00D20068" w:rsidRPr="00D20068">
        <w:rPr>
          <w:bCs/>
          <w:vertAlign w:val="superscript"/>
          <w:lang w:eastAsia="zh-CN"/>
        </w:rPr>
        <w:t>3)</w:t>
      </w:r>
    </w:p>
    <w:tbl>
      <w:tblPr>
        <w:tblW w:w="9639" w:type="dxa"/>
        <w:jc w:val="center"/>
        <w:tblCellMar>
          <w:left w:w="70" w:type="dxa"/>
          <w:right w:w="70" w:type="dxa"/>
        </w:tblCellMar>
        <w:tblLook w:val="04A0" w:firstRow="1" w:lastRow="0" w:firstColumn="1" w:lastColumn="0" w:noHBand="0" w:noVBand="1"/>
      </w:tblPr>
      <w:tblGrid>
        <w:gridCol w:w="4274"/>
        <w:gridCol w:w="1104"/>
        <w:gridCol w:w="4261"/>
      </w:tblGrid>
      <w:tr w:rsidR="00594460" w:rsidRPr="001B3B09" w14:paraId="48486C52" w14:textId="77777777" w:rsidTr="00594460">
        <w:trPr>
          <w:trHeight w:val="550"/>
          <w:jc w:val="center"/>
        </w:trPr>
        <w:tc>
          <w:tcPr>
            <w:tcW w:w="4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DCB20" w14:textId="77777777" w:rsidR="00594460" w:rsidRPr="001B3B09" w:rsidRDefault="00594460" w:rsidP="00602DC9">
            <w:pPr>
              <w:pStyle w:val="Tablehead"/>
            </w:pPr>
            <w:r w:rsidRPr="001B3B09">
              <w:rPr>
                <w:rFonts w:hint="eastAsia"/>
                <w:lang w:eastAsia="zh-CN"/>
              </w:rPr>
              <w:t>参数</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14:paraId="49C6443F" w14:textId="77777777" w:rsidR="00594460" w:rsidRPr="001B3B09" w:rsidRDefault="00594460" w:rsidP="00BE03FD">
            <w:pPr>
              <w:pStyle w:val="Tablehead"/>
              <w:rPr>
                <w:lang w:eastAsia="fr-FR"/>
              </w:rPr>
            </w:pPr>
            <w:r w:rsidRPr="001B3B09">
              <w:rPr>
                <w:rFonts w:hint="eastAsia"/>
                <w:lang w:eastAsia="zh-CN"/>
              </w:rPr>
              <w:t>单位</w:t>
            </w:r>
          </w:p>
        </w:tc>
        <w:tc>
          <w:tcPr>
            <w:tcW w:w="4261" w:type="dxa"/>
            <w:tcBorders>
              <w:top w:val="single" w:sz="4" w:space="0" w:color="auto"/>
              <w:left w:val="nil"/>
              <w:bottom w:val="single" w:sz="4" w:space="0" w:color="auto"/>
              <w:right w:val="single" w:sz="4" w:space="0" w:color="auto"/>
            </w:tcBorders>
            <w:shd w:val="clear" w:color="auto" w:fill="auto"/>
            <w:vAlign w:val="center"/>
          </w:tcPr>
          <w:p w14:paraId="5634F283" w14:textId="77777777" w:rsidR="00594460" w:rsidRPr="001B3B09" w:rsidRDefault="00594460" w:rsidP="00602DC9">
            <w:pPr>
              <w:pStyle w:val="Tablehead"/>
              <w:rPr>
                <w:lang w:eastAsia="fr-FR"/>
              </w:rPr>
            </w:pPr>
            <w:r w:rsidRPr="001B3B09">
              <w:rPr>
                <w:rFonts w:hint="eastAsia"/>
                <w:lang w:eastAsia="zh-CN"/>
              </w:rPr>
              <w:t>仿真要求</w:t>
            </w:r>
          </w:p>
        </w:tc>
      </w:tr>
      <w:tr w:rsidR="00594460" w:rsidRPr="001B3B09" w14:paraId="5ACBC573" w14:textId="77777777" w:rsidTr="00594460">
        <w:trPr>
          <w:trHeight w:val="264"/>
          <w:jc w:val="center"/>
        </w:trPr>
        <w:tc>
          <w:tcPr>
            <w:tcW w:w="4274" w:type="dxa"/>
            <w:tcBorders>
              <w:top w:val="nil"/>
              <w:left w:val="single" w:sz="4" w:space="0" w:color="auto"/>
              <w:bottom w:val="single" w:sz="4" w:space="0" w:color="auto"/>
              <w:right w:val="single" w:sz="4" w:space="0" w:color="auto"/>
            </w:tcBorders>
            <w:shd w:val="clear" w:color="auto" w:fill="auto"/>
            <w:noWrap/>
            <w:vAlign w:val="center"/>
            <w:hideMark/>
          </w:tcPr>
          <w:p w14:paraId="1D7072BD" w14:textId="77777777" w:rsidR="00594460" w:rsidRPr="00894DAD" w:rsidRDefault="00594460" w:rsidP="00602DC9">
            <w:pPr>
              <w:pStyle w:val="Tabletext"/>
              <w:rPr>
                <w:szCs w:val="22"/>
                <w:lang w:eastAsia="zh-CN"/>
              </w:rPr>
            </w:pPr>
            <w:r w:rsidRPr="00894DAD">
              <w:rPr>
                <w:rFonts w:hint="eastAsia"/>
                <w:szCs w:val="22"/>
                <w:lang w:eastAsia="zh-CN"/>
              </w:rPr>
              <w:t>有效带宽</w:t>
            </w:r>
          </w:p>
        </w:tc>
        <w:tc>
          <w:tcPr>
            <w:tcW w:w="1104" w:type="dxa"/>
            <w:tcBorders>
              <w:top w:val="nil"/>
              <w:left w:val="nil"/>
              <w:bottom w:val="single" w:sz="4" w:space="0" w:color="auto"/>
              <w:right w:val="single" w:sz="4" w:space="0" w:color="auto"/>
            </w:tcBorders>
            <w:shd w:val="clear" w:color="auto" w:fill="auto"/>
            <w:noWrap/>
            <w:vAlign w:val="center"/>
            <w:hideMark/>
          </w:tcPr>
          <w:p w14:paraId="7DEE742E" w14:textId="77777777" w:rsidR="00594460" w:rsidRPr="00894DAD" w:rsidRDefault="00594460" w:rsidP="00BE03FD">
            <w:pPr>
              <w:pStyle w:val="Tabletext"/>
              <w:jc w:val="center"/>
              <w:rPr>
                <w:szCs w:val="22"/>
                <w:lang w:eastAsia="fr-FR"/>
              </w:rPr>
            </w:pPr>
            <w:bookmarkStart w:id="104" w:name="lt_pId463"/>
            <w:r w:rsidRPr="00894DAD">
              <w:rPr>
                <w:szCs w:val="22"/>
                <w:lang w:eastAsia="fr-FR"/>
              </w:rPr>
              <w:t>MHz</w:t>
            </w:r>
            <w:bookmarkEnd w:id="104"/>
          </w:p>
        </w:tc>
        <w:tc>
          <w:tcPr>
            <w:tcW w:w="4261" w:type="dxa"/>
            <w:tcBorders>
              <w:top w:val="single" w:sz="4" w:space="0" w:color="auto"/>
              <w:left w:val="nil"/>
              <w:bottom w:val="single" w:sz="4" w:space="0" w:color="auto"/>
              <w:right w:val="single" w:sz="4" w:space="0" w:color="auto"/>
            </w:tcBorders>
            <w:shd w:val="clear" w:color="auto" w:fill="auto"/>
            <w:vAlign w:val="center"/>
          </w:tcPr>
          <w:p w14:paraId="3FEBF967" w14:textId="77777777" w:rsidR="00594460" w:rsidRPr="00894DAD" w:rsidRDefault="00594460" w:rsidP="00602DC9">
            <w:pPr>
              <w:pStyle w:val="Tabletext"/>
              <w:rPr>
                <w:szCs w:val="22"/>
                <w:lang w:eastAsia="fr-FR"/>
              </w:rPr>
            </w:pPr>
            <w:r w:rsidRPr="00894DAD">
              <w:rPr>
                <w:rFonts w:hint="eastAsia"/>
                <w:szCs w:val="22"/>
                <w:lang w:eastAsia="zh-CN"/>
              </w:rPr>
              <w:t>必须</w:t>
            </w:r>
          </w:p>
        </w:tc>
      </w:tr>
      <w:tr w:rsidR="00594460" w:rsidRPr="001B3B09" w14:paraId="4FC7F401" w14:textId="77777777" w:rsidTr="00594460">
        <w:trPr>
          <w:trHeight w:val="264"/>
          <w:jc w:val="center"/>
        </w:trPr>
        <w:tc>
          <w:tcPr>
            <w:tcW w:w="4274" w:type="dxa"/>
            <w:tcBorders>
              <w:top w:val="nil"/>
              <w:left w:val="single" w:sz="4" w:space="0" w:color="auto"/>
              <w:bottom w:val="single" w:sz="4" w:space="0" w:color="auto"/>
              <w:right w:val="single" w:sz="4" w:space="0" w:color="auto"/>
            </w:tcBorders>
            <w:shd w:val="clear" w:color="auto" w:fill="auto"/>
            <w:noWrap/>
            <w:vAlign w:val="center"/>
            <w:hideMark/>
          </w:tcPr>
          <w:p w14:paraId="5662AF3B" w14:textId="56FB8C62" w:rsidR="00594460" w:rsidRPr="00894DAD" w:rsidRDefault="00594460" w:rsidP="00602DC9">
            <w:pPr>
              <w:pStyle w:val="Tabletext"/>
              <w:rPr>
                <w:szCs w:val="22"/>
                <w:lang w:val="en-GB" w:eastAsia="zh-CN"/>
              </w:rPr>
            </w:pPr>
            <w:r w:rsidRPr="00894DAD">
              <w:rPr>
                <w:rFonts w:hint="eastAsia"/>
                <w:szCs w:val="22"/>
                <w:lang w:val="en-GB" w:eastAsia="zh-CN"/>
              </w:rPr>
              <w:t>小区边缘的载波噪声比</w:t>
            </w:r>
            <w:r w:rsidR="0074326A">
              <w:rPr>
                <w:rFonts w:hint="eastAsia"/>
                <w:szCs w:val="22"/>
                <w:lang w:val="en-GB" w:eastAsia="zh-CN"/>
              </w:rPr>
              <w:t>（</w:t>
            </w:r>
            <w:r w:rsidR="00B73923" w:rsidRPr="00B73923">
              <w:rPr>
                <w:i/>
                <w:iCs/>
                <w:szCs w:val="22"/>
                <w:lang w:val="en-GB" w:eastAsia="zh-CN"/>
              </w:rPr>
              <w:t>C</w:t>
            </w:r>
            <w:r w:rsidR="00B73923" w:rsidRPr="00B73923">
              <w:rPr>
                <w:szCs w:val="22"/>
                <w:lang w:val="en-GB" w:eastAsia="zh-CN"/>
              </w:rPr>
              <w:t>/</w:t>
            </w:r>
            <w:r w:rsidR="00B73923" w:rsidRPr="00B73923">
              <w:rPr>
                <w:i/>
                <w:iCs/>
                <w:szCs w:val="22"/>
                <w:lang w:val="en-GB" w:eastAsia="zh-CN"/>
              </w:rPr>
              <w:t>N</w:t>
            </w:r>
            <w:r w:rsidR="0074326A" w:rsidRPr="002A68B1">
              <w:rPr>
                <w:rFonts w:hint="eastAsia"/>
                <w:szCs w:val="22"/>
                <w:lang w:val="en-GB" w:eastAsia="zh-CN"/>
              </w:rPr>
              <w:t>）</w:t>
            </w:r>
          </w:p>
        </w:tc>
        <w:tc>
          <w:tcPr>
            <w:tcW w:w="1104" w:type="dxa"/>
            <w:tcBorders>
              <w:top w:val="nil"/>
              <w:left w:val="nil"/>
              <w:bottom w:val="single" w:sz="4" w:space="0" w:color="auto"/>
              <w:right w:val="single" w:sz="4" w:space="0" w:color="auto"/>
            </w:tcBorders>
            <w:shd w:val="clear" w:color="auto" w:fill="auto"/>
            <w:noWrap/>
            <w:vAlign w:val="center"/>
            <w:hideMark/>
          </w:tcPr>
          <w:p w14:paraId="22E95E33" w14:textId="77777777" w:rsidR="00594460" w:rsidRPr="00894DAD" w:rsidRDefault="00594460" w:rsidP="00BE03FD">
            <w:pPr>
              <w:pStyle w:val="Tabletext"/>
              <w:jc w:val="center"/>
              <w:rPr>
                <w:szCs w:val="22"/>
                <w:lang w:eastAsia="fr-FR"/>
              </w:rPr>
            </w:pPr>
            <w:bookmarkStart w:id="105" w:name="lt_pId466"/>
            <w:r w:rsidRPr="00894DAD">
              <w:rPr>
                <w:szCs w:val="22"/>
                <w:lang w:eastAsia="fr-FR"/>
              </w:rPr>
              <w:t>dB</w:t>
            </w:r>
            <w:bookmarkEnd w:id="105"/>
          </w:p>
        </w:tc>
        <w:tc>
          <w:tcPr>
            <w:tcW w:w="4261" w:type="dxa"/>
            <w:tcBorders>
              <w:top w:val="single" w:sz="4" w:space="0" w:color="auto"/>
              <w:left w:val="nil"/>
              <w:bottom w:val="single" w:sz="4" w:space="0" w:color="auto"/>
              <w:right w:val="single" w:sz="4" w:space="0" w:color="auto"/>
            </w:tcBorders>
            <w:shd w:val="clear" w:color="auto" w:fill="auto"/>
            <w:vAlign w:val="center"/>
          </w:tcPr>
          <w:p w14:paraId="6DCF965A" w14:textId="77777777" w:rsidR="00594460" w:rsidRPr="00894DAD" w:rsidRDefault="00594460" w:rsidP="00602DC9">
            <w:pPr>
              <w:pStyle w:val="Tabletext"/>
              <w:rPr>
                <w:szCs w:val="22"/>
                <w:lang w:val="en-GB" w:eastAsia="fr-FR"/>
              </w:rPr>
            </w:pPr>
            <w:proofErr w:type="spellStart"/>
            <w:r w:rsidRPr="00894DAD">
              <w:rPr>
                <w:rFonts w:hint="eastAsia"/>
                <w:szCs w:val="22"/>
                <w:lang w:val="en-GB"/>
              </w:rPr>
              <w:t>计算覆盖半径</w:t>
            </w:r>
            <w:proofErr w:type="spellEnd"/>
            <w:r w:rsidRPr="00894DAD">
              <w:rPr>
                <w:rFonts w:hint="eastAsia"/>
                <w:szCs w:val="22"/>
                <w:lang w:val="en-GB" w:eastAsia="zh-CN"/>
              </w:rPr>
              <w:t>必备</w:t>
            </w:r>
          </w:p>
        </w:tc>
      </w:tr>
      <w:tr w:rsidR="00594460" w:rsidRPr="001B3B09" w14:paraId="39C998BA" w14:textId="77777777" w:rsidTr="00594460">
        <w:trPr>
          <w:trHeight w:val="312"/>
          <w:jc w:val="center"/>
        </w:trPr>
        <w:tc>
          <w:tcPr>
            <w:tcW w:w="4274" w:type="dxa"/>
            <w:tcBorders>
              <w:top w:val="nil"/>
              <w:left w:val="single" w:sz="4" w:space="0" w:color="auto"/>
              <w:bottom w:val="single" w:sz="4" w:space="0" w:color="auto"/>
              <w:right w:val="single" w:sz="4" w:space="0" w:color="auto"/>
            </w:tcBorders>
            <w:shd w:val="clear" w:color="auto" w:fill="auto"/>
            <w:noWrap/>
            <w:vAlign w:val="center"/>
          </w:tcPr>
          <w:p w14:paraId="44E8A733" w14:textId="28C94C09" w:rsidR="00594460" w:rsidRPr="00894DAD" w:rsidRDefault="00594460" w:rsidP="00602DC9">
            <w:pPr>
              <w:pStyle w:val="Tabletext"/>
              <w:rPr>
                <w:szCs w:val="22"/>
                <w:lang w:val="en-GB" w:eastAsia="zh-CN"/>
              </w:rPr>
            </w:pPr>
            <w:r w:rsidRPr="00894DAD">
              <w:rPr>
                <w:rFonts w:hint="eastAsia"/>
                <w:szCs w:val="22"/>
                <w:lang w:val="en-GB" w:eastAsia="zh-CN"/>
              </w:rPr>
              <w:t>保护标准</w:t>
            </w:r>
            <w:r w:rsidR="0074326A">
              <w:rPr>
                <w:rFonts w:hint="eastAsia"/>
                <w:szCs w:val="22"/>
                <w:lang w:val="en-GB" w:eastAsia="zh-CN"/>
              </w:rPr>
              <w:t>（</w:t>
            </w:r>
            <w:r w:rsidR="00B73923" w:rsidRPr="00B73923">
              <w:rPr>
                <w:i/>
                <w:iCs/>
                <w:szCs w:val="22"/>
                <w:lang w:val="en-GB" w:eastAsia="zh-CN"/>
              </w:rPr>
              <w:t>C</w:t>
            </w:r>
            <w:r w:rsidR="00B73923" w:rsidRPr="00B73923">
              <w:rPr>
                <w:szCs w:val="22"/>
                <w:lang w:val="en-GB" w:eastAsia="zh-CN"/>
              </w:rPr>
              <w:t>/(</w:t>
            </w:r>
            <w:r w:rsidR="00B73923" w:rsidRPr="00B73923">
              <w:rPr>
                <w:i/>
                <w:iCs/>
                <w:szCs w:val="22"/>
                <w:lang w:val="en-GB" w:eastAsia="zh-CN"/>
              </w:rPr>
              <w:t>N</w:t>
            </w:r>
            <w:r w:rsidR="00B73923" w:rsidRPr="00B73923">
              <w:rPr>
                <w:szCs w:val="22"/>
                <w:lang w:val="en-GB" w:eastAsia="zh-CN"/>
              </w:rPr>
              <w:t>+</w:t>
            </w:r>
            <w:r w:rsidR="00B73923" w:rsidRPr="00B73923">
              <w:rPr>
                <w:i/>
                <w:iCs/>
                <w:szCs w:val="22"/>
                <w:lang w:val="en-GB" w:eastAsia="zh-CN"/>
              </w:rPr>
              <w:t>I</w:t>
            </w:r>
            <w:r w:rsidR="00B73923" w:rsidRPr="00B73923">
              <w:rPr>
                <w:szCs w:val="22"/>
                <w:lang w:val="en-GB" w:eastAsia="zh-CN"/>
              </w:rPr>
              <w:t>)</w:t>
            </w:r>
            <w:r w:rsidR="0074326A">
              <w:rPr>
                <w:rFonts w:hint="eastAsia"/>
                <w:szCs w:val="22"/>
                <w:lang w:val="en-GB" w:eastAsia="zh-CN"/>
              </w:rPr>
              <w:t>）</w:t>
            </w:r>
            <w:r w:rsidR="00D20068" w:rsidRPr="00D20068">
              <w:rPr>
                <w:szCs w:val="22"/>
                <w:vertAlign w:val="superscript"/>
                <w:lang w:val="en-GB" w:eastAsia="zh-CN"/>
              </w:rPr>
              <w:t>(4)</w:t>
            </w:r>
          </w:p>
        </w:tc>
        <w:tc>
          <w:tcPr>
            <w:tcW w:w="1104" w:type="dxa"/>
            <w:tcBorders>
              <w:top w:val="nil"/>
              <w:left w:val="nil"/>
              <w:bottom w:val="single" w:sz="4" w:space="0" w:color="auto"/>
              <w:right w:val="single" w:sz="4" w:space="0" w:color="auto"/>
            </w:tcBorders>
            <w:shd w:val="clear" w:color="auto" w:fill="auto"/>
            <w:noWrap/>
            <w:vAlign w:val="center"/>
          </w:tcPr>
          <w:p w14:paraId="2C632B64" w14:textId="77777777" w:rsidR="00594460" w:rsidRPr="00894DAD" w:rsidRDefault="00594460" w:rsidP="00BE03FD">
            <w:pPr>
              <w:pStyle w:val="Tabletext"/>
              <w:jc w:val="center"/>
              <w:rPr>
                <w:szCs w:val="22"/>
                <w:lang w:eastAsia="fr-FR"/>
              </w:rPr>
            </w:pPr>
            <w:bookmarkStart w:id="106" w:name="lt_pId469"/>
            <w:r w:rsidRPr="00894DAD">
              <w:rPr>
                <w:szCs w:val="22"/>
                <w:lang w:eastAsia="fr-FR"/>
              </w:rPr>
              <w:t>dB</w:t>
            </w:r>
            <w:bookmarkEnd w:id="106"/>
          </w:p>
        </w:tc>
        <w:tc>
          <w:tcPr>
            <w:tcW w:w="4261" w:type="dxa"/>
            <w:tcBorders>
              <w:top w:val="single" w:sz="4" w:space="0" w:color="auto"/>
              <w:left w:val="nil"/>
              <w:bottom w:val="single" w:sz="4" w:space="0" w:color="auto"/>
              <w:right w:val="single" w:sz="4" w:space="0" w:color="auto"/>
            </w:tcBorders>
            <w:shd w:val="clear" w:color="auto" w:fill="auto"/>
            <w:vAlign w:val="center"/>
          </w:tcPr>
          <w:p w14:paraId="73846953" w14:textId="77777777" w:rsidR="00594460" w:rsidRPr="00894DAD" w:rsidRDefault="00594460" w:rsidP="00602DC9">
            <w:pPr>
              <w:pStyle w:val="Tabletext"/>
              <w:rPr>
                <w:szCs w:val="22"/>
              </w:rPr>
            </w:pPr>
            <w:r w:rsidRPr="00894DAD">
              <w:rPr>
                <w:rFonts w:hint="eastAsia"/>
                <w:szCs w:val="22"/>
                <w:lang w:eastAsia="zh-CN"/>
              </w:rPr>
              <w:t>必须</w:t>
            </w:r>
          </w:p>
        </w:tc>
      </w:tr>
      <w:tr w:rsidR="00594460" w:rsidRPr="001B3B09" w14:paraId="7424B698" w14:textId="77777777" w:rsidTr="00594460">
        <w:trPr>
          <w:trHeight w:val="312"/>
          <w:jc w:val="center"/>
        </w:trPr>
        <w:tc>
          <w:tcPr>
            <w:tcW w:w="4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4EFEA" w14:textId="77777777" w:rsidR="00594460" w:rsidRPr="00894DAD" w:rsidRDefault="00594460" w:rsidP="00602DC9">
            <w:pPr>
              <w:pStyle w:val="Tabletext"/>
              <w:rPr>
                <w:szCs w:val="22"/>
                <w:lang w:eastAsia="zh-CN"/>
              </w:rPr>
            </w:pPr>
            <w:r w:rsidRPr="00894DAD">
              <w:rPr>
                <w:rFonts w:hint="eastAsia"/>
                <w:szCs w:val="22"/>
                <w:lang w:eastAsia="zh-CN"/>
              </w:rPr>
              <w:t>接收机灵敏度</w:t>
            </w:r>
            <w:r w:rsidRPr="00894DAD">
              <w:rPr>
                <w:szCs w:val="22"/>
                <w:lang w:eastAsia="zh-CN"/>
              </w:rPr>
              <w:t>（</w:t>
            </w:r>
            <w:proofErr w:type="spellStart"/>
            <w:r w:rsidRPr="00894DAD">
              <w:rPr>
                <w:i/>
                <w:iCs/>
                <w:szCs w:val="22"/>
                <w:lang w:eastAsia="zh-CN"/>
              </w:rPr>
              <w:t>P</w:t>
            </w:r>
            <w:r w:rsidRPr="00894DAD">
              <w:rPr>
                <w:i/>
                <w:iCs/>
                <w:szCs w:val="22"/>
                <w:vertAlign w:val="subscript"/>
                <w:lang w:eastAsia="zh-CN"/>
              </w:rPr>
              <w:t>min</w:t>
            </w:r>
            <w:proofErr w:type="spellEnd"/>
            <w:r w:rsidRPr="00894DAD">
              <w:rPr>
                <w:szCs w:val="22"/>
                <w:lang w:eastAsia="zh-CN"/>
              </w:rPr>
              <w:t>）</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14:paraId="20A49D68" w14:textId="77777777" w:rsidR="00594460" w:rsidRPr="00894DAD" w:rsidRDefault="00594460" w:rsidP="00BE03FD">
            <w:pPr>
              <w:pStyle w:val="Tabletext"/>
              <w:jc w:val="center"/>
              <w:rPr>
                <w:szCs w:val="22"/>
                <w:lang w:eastAsia="fr-FR"/>
              </w:rPr>
            </w:pPr>
            <w:bookmarkStart w:id="107" w:name="lt_pId472"/>
            <w:r w:rsidRPr="00894DAD">
              <w:rPr>
                <w:szCs w:val="22"/>
                <w:lang w:eastAsia="fr-FR"/>
              </w:rPr>
              <w:t>dBm</w:t>
            </w:r>
            <w:bookmarkEnd w:id="107"/>
          </w:p>
        </w:tc>
        <w:tc>
          <w:tcPr>
            <w:tcW w:w="4261" w:type="dxa"/>
            <w:tcBorders>
              <w:top w:val="single" w:sz="4" w:space="0" w:color="auto"/>
              <w:left w:val="nil"/>
              <w:bottom w:val="single" w:sz="4" w:space="0" w:color="auto"/>
              <w:right w:val="single" w:sz="4" w:space="0" w:color="auto"/>
            </w:tcBorders>
            <w:shd w:val="clear" w:color="auto" w:fill="auto"/>
            <w:vAlign w:val="center"/>
          </w:tcPr>
          <w:p w14:paraId="66375780" w14:textId="77777777" w:rsidR="00594460" w:rsidRPr="00894DAD" w:rsidRDefault="00594460" w:rsidP="00602DC9">
            <w:pPr>
              <w:pStyle w:val="Tabletext"/>
              <w:rPr>
                <w:szCs w:val="22"/>
              </w:rPr>
            </w:pPr>
            <w:r w:rsidRPr="00894DAD">
              <w:rPr>
                <w:rFonts w:hint="eastAsia"/>
                <w:szCs w:val="22"/>
                <w:lang w:eastAsia="zh-CN"/>
              </w:rPr>
              <w:t>必须</w:t>
            </w:r>
          </w:p>
        </w:tc>
      </w:tr>
      <w:tr w:rsidR="00594460" w:rsidRPr="001B3B09" w14:paraId="3ED4C848" w14:textId="77777777" w:rsidTr="00594460">
        <w:trPr>
          <w:jc w:val="center"/>
        </w:trPr>
        <w:tc>
          <w:tcPr>
            <w:tcW w:w="9639" w:type="dxa"/>
            <w:gridSpan w:val="3"/>
            <w:tcBorders>
              <w:top w:val="single" w:sz="4" w:space="0" w:color="auto"/>
            </w:tcBorders>
            <w:shd w:val="clear" w:color="auto" w:fill="auto"/>
          </w:tcPr>
          <w:p w14:paraId="3F7DD10A" w14:textId="5AB6BBBF" w:rsidR="00594460" w:rsidRPr="001B3B09" w:rsidRDefault="00D20068" w:rsidP="00D20068">
            <w:pPr>
              <w:pStyle w:val="Tablelegend"/>
              <w:ind w:hanging="349"/>
              <w:rPr>
                <w:lang w:val="en-GB" w:eastAsia="zh-CN"/>
              </w:rPr>
            </w:pPr>
            <w:r w:rsidRPr="00D20068">
              <w:rPr>
                <w:vertAlign w:val="superscript"/>
                <w:lang w:val="en-GB" w:eastAsia="zh-CN"/>
              </w:rPr>
              <w:t>(3)</w:t>
            </w:r>
            <w:r w:rsidR="00594460" w:rsidRPr="001B3B09">
              <w:rPr>
                <w:lang w:val="en-GB" w:eastAsia="zh-CN"/>
              </w:rPr>
              <w:tab/>
            </w:r>
            <w:r w:rsidR="00594460" w:rsidRPr="001B3B09">
              <w:rPr>
                <w:rFonts w:hint="eastAsia"/>
                <w:lang w:val="en-GB" w:eastAsia="zh-CN"/>
              </w:rPr>
              <w:t>各个国家</w:t>
            </w:r>
            <w:r w:rsidR="00594460" w:rsidRPr="001B3B09">
              <w:rPr>
                <w:rFonts w:hint="eastAsia"/>
                <w:lang w:val="en-GB" w:eastAsia="zh-CN"/>
              </w:rPr>
              <w:t>/</w:t>
            </w:r>
            <w:r w:rsidR="00594460" w:rsidRPr="001B3B09">
              <w:rPr>
                <w:rFonts w:hint="eastAsia"/>
                <w:lang w:val="en-GB" w:eastAsia="zh-CN"/>
              </w:rPr>
              <w:t>地区可根据其要求和规划方案使用不同的参数值。</w:t>
            </w:r>
          </w:p>
          <w:p w14:paraId="58C95528" w14:textId="45199F2C" w:rsidR="00594460" w:rsidRPr="001B3B09" w:rsidRDefault="00D20068" w:rsidP="00D20068">
            <w:pPr>
              <w:pStyle w:val="Tablelegend"/>
              <w:ind w:hanging="349"/>
              <w:rPr>
                <w:lang w:val="en-GB" w:eastAsia="zh-CN"/>
              </w:rPr>
            </w:pPr>
            <w:r w:rsidRPr="00D20068">
              <w:rPr>
                <w:vertAlign w:val="superscript"/>
                <w:lang w:val="en-GB" w:eastAsia="zh-CN"/>
              </w:rPr>
              <w:t>(4)</w:t>
            </w:r>
            <w:r w:rsidR="00594460" w:rsidRPr="001B3B09">
              <w:rPr>
                <w:lang w:val="en-GB" w:eastAsia="zh-CN"/>
              </w:rPr>
              <w:tab/>
            </w:r>
            <w:r w:rsidR="00594460" w:rsidRPr="001B3B09">
              <w:rPr>
                <w:rFonts w:hint="eastAsia"/>
                <w:lang w:val="en-GB" w:eastAsia="zh-CN"/>
              </w:rPr>
              <w:t>其他保护标准（例如，</w:t>
            </w:r>
            <w:r w:rsidR="00594460" w:rsidRPr="008840BC">
              <w:rPr>
                <w:rFonts w:eastAsia="STKaiti"/>
                <w:i/>
                <w:lang w:val="en-GB" w:eastAsia="zh-CN"/>
              </w:rPr>
              <w:t>C/I</w:t>
            </w:r>
            <w:r w:rsidR="00594460" w:rsidRPr="001B3B09">
              <w:rPr>
                <w:rFonts w:ascii="STKaiti" w:eastAsia="STKaiti" w:hAnsi="STKaiti" w:hint="eastAsia"/>
                <w:iCs/>
                <w:lang w:val="en-GB" w:eastAsia="zh-CN"/>
              </w:rPr>
              <w:t>或</w:t>
            </w:r>
            <w:r w:rsidR="00594460" w:rsidRPr="008840BC">
              <w:rPr>
                <w:rFonts w:eastAsia="STKaiti"/>
                <w:i/>
                <w:lang w:val="en-GB" w:eastAsia="zh-CN"/>
              </w:rPr>
              <w:t>I/N</w:t>
            </w:r>
            <w:r w:rsidR="00594460" w:rsidRPr="001B3B09">
              <w:rPr>
                <w:rFonts w:hint="eastAsia"/>
                <w:lang w:val="en-GB" w:eastAsia="zh-CN"/>
              </w:rPr>
              <w:t>）可由各个国家</w:t>
            </w:r>
            <w:r w:rsidR="00594460" w:rsidRPr="001B3B09">
              <w:rPr>
                <w:rFonts w:hint="eastAsia"/>
                <w:lang w:val="en-GB" w:eastAsia="zh-CN"/>
              </w:rPr>
              <w:t>/</w:t>
            </w:r>
            <w:r w:rsidR="00594460" w:rsidRPr="001B3B09">
              <w:rPr>
                <w:rFonts w:hint="eastAsia"/>
                <w:lang w:val="en-GB" w:eastAsia="zh-CN"/>
              </w:rPr>
              <w:t>地区选择。</w:t>
            </w:r>
          </w:p>
        </w:tc>
      </w:tr>
    </w:tbl>
    <w:bookmarkEnd w:id="7"/>
    <w:p w14:paraId="06303589" w14:textId="0211A6EE" w:rsidR="00594460" w:rsidRPr="00FB3F10" w:rsidRDefault="00FB3F10" w:rsidP="001E7DDB">
      <w:pPr>
        <w:spacing w:before="360"/>
        <w:jc w:val="center"/>
      </w:pPr>
      <w:r>
        <w:t>______________</w:t>
      </w:r>
    </w:p>
    <w:sectPr w:rsidR="00594460" w:rsidRPr="00FB3F10" w:rsidSect="00AD0E2F">
      <w:headerReference w:type="even" r:id="rId13"/>
      <w:headerReference w:type="default" r:id="rId14"/>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FADDE" w14:textId="77777777" w:rsidR="00DD0827" w:rsidRDefault="00DD0827">
      <w:r>
        <w:separator/>
      </w:r>
    </w:p>
  </w:endnote>
  <w:endnote w:type="continuationSeparator" w:id="0">
    <w:p w14:paraId="1523C995" w14:textId="77777777" w:rsidR="00DD0827" w:rsidRDefault="00DD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Sans Serif">
    <w:altName w:val="Arial"/>
    <w:panose1 w:val="020B05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MT Extra Bold">
    <w:altName w:val="Times New Roman"/>
    <w:charset w:val="00"/>
    <w:family w:val="roman"/>
    <w:pitch w:val="variable"/>
    <w:sig w:usb0="00000003" w:usb1="00000000" w:usb2="00000000" w:usb3="00000000" w:csb0="00000001" w:csb1="00000000"/>
  </w:font>
  <w:font w:name="STKaiti">
    <w:panose1 w:val="02010600040101010101"/>
    <w:charset w:val="86"/>
    <w:family w:val="auto"/>
    <w:pitch w:val="variable"/>
    <w:sig w:usb0="00000287" w:usb1="080F0000" w:usb2="00000010" w:usb3="00000000" w:csb0="0004009F" w:csb1="00000000"/>
  </w:font>
  <w:font w:name="Traditional Arabic">
    <w:altName w:val="Times New Roman"/>
    <w:charset w:val="B2"/>
    <w:family w:val="roman"/>
    <w:pitch w:val="variable"/>
    <w:sig w:usb0="00002003" w:usb1="80000000" w:usb2="00000008" w:usb3="00000000" w:csb0="00000041" w:csb1="00000000"/>
  </w:font>
  <w:font w:name="Century">
    <w:panose1 w:val="02040604050505020304"/>
    <w:charset w:val="00"/>
    <w:family w:val="roman"/>
    <w:pitch w:val="variable"/>
    <w:sig w:usb0="00000287" w:usb1="00000000" w:usb2="00000000" w:usb3="00000000" w:csb0="0000009F" w:csb1="00000000"/>
  </w:font>
  <w:font w:name="KaiTi_GB2312">
    <w:altName w:val="SimSun"/>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175A0" w14:textId="77777777" w:rsidR="00DD0827" w:rsidRDefault="00DD0827">
      <w:r>
        <w:separator/>
      </w:r>
    </w:p>
  </w:footnote>
  <w:footnote w:type="continuationSeparator" w:id="0">
    <w:p w14:paraId="1F674806" w14:textId="77777777" w:rsidR="00DD0827" w:rsidRDefault="00DD0827">
      <w:r>
        <w:continuationSeparator/>
      </w:r>
    </w:p>
  </w:footnote>
  <w:footnote w:id="1">
    <w:p w14:paraId="4B4BD0A0" w14:textId="3767AD67" w:rsidR="00DD0827" w:rsidRPr="00F86595" w:rsidRDefault="00DD0827" w:rsidP="000E03C2">
      <w:pPr>
        <w:pStyle w:val="FootnoteText"/>
        <w:rPr>
          <w:lang w:val="en-US" w:eastAsia="zh-CN"/>
        </w:rPr>
      </w:pPr>
      <w:r w:rsidRPr="00F86595">
        <w:rPr>
          <w:rStyle w:val="FootnoteReference"/>
        </w:rPr>
        <w:sym w:font="Symbol" w:char="F02A"/>
      </w:r>
      <w:r>
        <w:rPr>
          <w:lang w:val="en-US" w:eastAsia="zh-CN"/>
        </w:rPr>
        <w:tab/>
      </w:r>
      <w:r w:rsidRPr="000E03C2">
        <w:rPr>
          <w:rFonts w:hint="eastAsia"/>
          <w:lang w:val="en-US" w:eastAsia="zh-CN"/>
        </w:rPr>
        <w:t>无线电通信第</w:t>
      </w:r>
      <w:r w:rsidRPr="000E03C2">
        <w:rPr>
          <w:rFonts w:hint="eastAsia"/>
          <w:lang w:val="en-US" w:eastAsia="zh-CN"/>
        </w:rPr>
        <w:t>6</w:t>
      </w:r>
      <w:r w:rsidRPr="000E03C2">
        <w:rPr>
          <w:rFonts w:hint="eastAsia"/>
          <w:lang w:val="en-US" w:eastAsia="zh-CN"/>
        </w:rPr>
        <w:t>研究组根据</w:t>
      </w:r>
      <w:r w:rsidRPr="000E03C2">
        <w:rPr>
          <w:rFonts w:hint="eastAsia"/>
          <w:lang w:val="en-US" w:eastAsia="zh-CN"/>
        </w:rPr>
        <w:t>ITU-R</w:t>
      </w:r>
      <w:r w:rsidRPr="000E03C2">
        <w:rPr>
          <w:rFonts w:hint="eastAsia"/>
          <w:lang w:val="en-US" w:eastAsia="zh-CN"/>
        </w:rPr>
        <w:t>第</w:t>
      </w:r>
      <w:r w:rsidRPr="000E03C2">
        <w:rPr>
          <w:rFonts w:hint="eastAsia"/>
          <w:lang w:val="en-US" w:eastAsia="zh-CN"/>
        </w:rPr>
        <w:t>1</w:t>
      </w:r>
      <w:r w:rsidRPr="000E03C2">
        <w:rPr>
          <w:rFonts w:hint="eastAsia"/>
          <w:lang w:val="en-US" w:eastAsia="zh-CN"/>
        </w:rPr>
        <w:t>号决议于</w:t>
      </w:r>
      <w:r w:rsidRPr="000E03C2">
        <w:rPr>
          <w:rFonts w:hint="eastAsia"/>
          <w:lang w:val="en-US" w:eastAsia="zh-CN"/>
        </w:rPr>
        <w:t>20</w:t>
      </w:r>
      <w:r>
        <w:rPr>
          <w:lang w:val="en-US" w:eastAsia="zh-CN"/>
        </w:rPr>
        <w:t>2</w:t>
      </w:r>
      <w:r w:rsidRPr="000E03C2">
        <w:rPr>
          <w:rFonts w:hint="eastAsia"/>
          <w:lang w:val="en-US" w:eastAsia="zh-CN"/>
        </w:rPr>
        <w:t>1</w:t>
      </w:r>
      <w:r w:rsidRPr="000E03C2">
        <w:rPr>
          <w:rFonts w:hint="eastAsia"/>
          <w:lang w:val="en-US" w:eastAsia="zh-CN"/>
        </w:rPr>
        <w:t>年对本建议书进行了编辑性修订。</w:t>
      </w:r>
    </w:p>
  </w:footnote>
  <w:footnote w:id="2">
    <w:p w14:paraId="06CB8765" w14:textId="3BDF78B6" w:rsidR="00DD0827" w:rsidRPr="00F3470F" w:rsidRDefault="00DD0827" w:rsidP="00594460">
      <w:pPr>
        <w:pStyle w:val="FootnoteText"/>
        <w:rPr>
          <w:lang w:val="en-GB" w:eastAsia="zh-CN"/>
        </w:rPr>
      </w:pPr>
      <w:r>
        <w:rPr>
          <w:rStyle w:val="FootnoteReference"/>
        </w:rPr>
        <w:footnoteRef/>
      </w:r>
      <w:r w:rsidRPr="00F3470F">
        <w:rPr>
          <w:lang w:val="en-GB" w:eastAsia="zh-CN"/>
        </w:rPr>
        <w:tab/>
      </w:r>
      <w:r w:rsidRPr="0071079E">
        <w:rPr>
          <w:rFonts w:hint="eastAsia"/>
          <w:snapToGrid w:val="0"/>
          <w:lang w:val="en-GB" w:eastAsia="zh-CN"/>
        </w:rPr>
        <w:t>ITU-R SM.2028</w:t>
      </w:r>
      <w:r>
        <w:rPr>
          <w:rFonts w:ascii="SimSun" w:eastAsia="SimSun" w:hAnsi="SimSun" w:cs="SimSun" w:hint="eastAsia"/>
          <w:snapToGrid w:val="0"/>
          <w:lang w:val="en-GB" w:eastAsia="zh-CN"/>
        </w:rPr>
        <w:t>号</w:t>
      </w:r>
      <w:r w:rsidRPr="0071079E">
        <w:rPr>
          <w:rFonts w:ascii="SimSun" w:eastAsia="SimSun" w:hAnsi="SimSun" w:cs="SimSun" w:hint="eastAsia"/>
          <w:snapToGrid w:val="0"/>
          <w:lang w:val="en-GB" w:eastAsia="zh-CN"/>
        </w:rPr>
        <w:t>报告提供了</w:t>
      </w:r>
      <w:r w:rsidRPr="009B1700">
        <w:rPr>
          <w:rFonts w:ascii="SimSun" w:eastAsia="SimSun" w:hAnsi="SimSun" w:cs="SimSun" w:hint="eastAsia"/>
          <w:snapToGrid w:val="0"/>
          <w:lang w:val="en-GB" w:eastAsia="zh-CN"/>
        </w:rPr>
        <w:t>蒙特卡洛仿真</w:t>
      </w:r>
      <w:r w:rsidRPr="0071079E">
        <w:rPr>
          <w:rFonts w:ascii="SimSun" w:eastAsia="SimSun" w:hAnsi="SimSun" w:cs="SimSun" w:hint="eastAsia"/>
          <w:snapToGrid w:val="0"/>
          <w:lang w:val="en-GB" w:eastAsia="zh-CN"/>
        </w:rPr>
        <w:t>法的背景信息，用于评估无线电通信系统之间的兼容性及其在频谱工程高级蒙特卡</w:t>
      </w:r>
      <w:r>
        <w:rPr>
          <w:rFonts w:ascii="SimSun" w:eastAsia="SimSun" w:hAnsi="SimSun" w:cs="SimSun" w:hint="eastAsia"/>
          <w:snapToGrid w:val="0"/>
          <w:lang w:val="en-GB" w:eastAsia="zh-CN"/>
        </w:rPr>
        <w:t>洛</w:t>
      </w:r>
      <w:r w:rsidRPr="0071079E">
        <w:rPr>
          <w:rFonts w:ascii="SimSun" w:eastAsia="SimSun" w:hAnsi="SimSun" w:cs="SimSun" w:hint="eastAsia"/>
          <w:snapToGrid w:val="0"/>
          <w:lang w:val="en-GB" w:eastAsia="zh-CN"/>
        </w:rPr>
        <w:t>分析工具</w:t>
      </w:r>
      <w:r>
        <w:rPr>
          <w:rFonts w:ascii="SimSun" w:eastAsia="SimSun" w:hAnsi="SimSun" w:cs="SimSun" w:hint="eastAsia"/>
          <w:snapToGrid w:val="0"/>
          <w:lang w:val="en-GB" w:eastAsia="zh-CN"/>
        </w:rPr>
        <w:t>（</w:t>
      </w:r>
      <w:r w:rsidRPr="0071079E">
        <w:rPr>
          <w:rFonts w:hint="eastAsia"/>
          <w:snapToGrid w:val="0"/>
          <w:lang w:val="en-GB" w:eastAsia="zh-CN"/>
        </w:rPr>
        <w:t>SEAMCAT</w:t>
      </w:r>
      <w:r>
        <w:rPr>
          <w:rFonts w:ascii="SimSun" w:eastAsia="SimSun" w:hAnsi="SimSun" w:cs="SimSun" w:hint="eastAsia"/>
          <w:snapToGrid w:val="0"/>
          <w:lang w:val="en-GB" w:eastAsia="zh-CN"/>
        </w:rPr>
        <w:t>）</w:t>
      </w:r>
      <w:r w:rsidRPr="0071079E">
        <w:rPr>
          <w:rFonts w:ascii="SimSun" w:eastAsia="SimSun" w:hAnsi="SimSun" w:cs="SimSun" w:hint="eastAsia"/>
          <w:snapToGrid w:val="0"/>
          <w:lang w:val="en-GB" w:eastAsia="zh-CN"/>
        </w:rPr>
        <w:t>软件中的应用。</w:t>
      </w:r>
    </w:p>
  </w:footnote>
  <w:footnote w:id="3">
    <w:p w14:paraId="4915F420" w14:textId="37EDE21C" w:rsidR="00DD0827" w:rsidRPr="00F3470F" w:rsidRDefault="00DD0827" w:rsidP="00594460">
      <w:pPr>
        <w:pStyle w:val="FootnoteText"/>
        <w:rPr>
          <w:lang w:val="en-GB" w:eastAsia="zh-CN"/>
        </w:rPr>
      </w:pPr>
      <w:r>
        <w:rPr>
          <w:rStyle w:val="FootnoteReference"/>
        </w:rPr>
        <w:footnoteRef/>
      </w:r>
      <w:r w:rsidRPr="00F3470F">
        <w:rPr>
          <w:lang w:val="en-GB" w:eastAsia="zh-CN"/>
        </w:rPr>
        <w:tab/>
      </w:r>
      <w:r w:rsidRPr="009B1700">
        <w:rPr>
          <w:rFonts w:hint="eastAsia"/>
          <w:lang w:val="en-GB" w:eastAsia="zh-CN"/>
        </w:rPr>
        <w:t>ITU-R BT.2470</w:t>
      </w:r>
      <w:r>
        <w:rPr>
          <w:rFonts w:ascii="SimSun" w:eastAsia="SimSun" w:hAnsi="SimSun" w:cs="SimSun" w:hint="eastAsia"/>
          <w:lang w:val="en-GB" w:eastAsia="zh-CN"/>
        </w:rPr>
        <w:t>号</w:t>
      </w:r>
      <w:r w:rsidRPr="009B1700">
        <w:rPr>
          <w:rFonts w:ascii="SimSun" w:eastAsia="SimSun" w:hAnsi="SimSun" w:cs="SimSun" w:hint="eastAsia"/>
          <w:lang w:val="en-GB" w:eastAsia="zh-CN"/>
        </w:rPr>
        <w:t>报告提供了关于本建议</w:t>
      </w:r>
      <w:r>
        <w:rPr>
          <w:rFonts w:ascii="SimSun" w:eastAsia="SimSun" w:hAnsi="SimSun" w:cs="SimSun" w:hint="eastAsia"/>
          <w:lang w:val="en-GB" w:eastAsia="zh-CN"/>
        </w:rPr>
        <w:t>书</w:t>
      </w:r>
      <w:r w:rsidRPr="009B1700">
        <w:rPr>
          <w:rFonts w:ascii="SimSun" w:eastAsia="SimSun" w:hAnsi="SimSun" w:cs="SimSun" w:hint="eastAsia"/>
          <w:lang w:val="en-GB" w:eastAsia="zh-CN"/>
        </w:rPr>
        <w:t>中描述的蒙特卡</w:t>
      </w:r>
      <w:r>
        <w:rPr>
          <w:rFonts w:ascii="SimSun" w:eastAsia="SimSun" w:hAnsi="SimSun" w:cs="SimSun" w:hint="eastAsia"/>
          <w:lang w:val="en-GB" w:eastAsia="zh-CN"/>
        </w:rPr>
        <w:t>洛</w:t>
      </w:r>
      <w:r w:rsidRPr="009B1700">
        <w:rPr>
          <w:rFonts w:ascii="SimSun" w:eastAsia="SimSun" w:hAnsi="SimSun" w:cs="SimSun" w:hint="eastAsia"/>
          <w:lang w:val="en-GB" w:eastAsia="zh-CN"/>
        </w:rPr>
        <w:t>方法的更多信息以及计算示例。</w:t>
      </w:r>
    </w:p>
  </w:footnote>
  <w:footnote w:id="4">
    <w:p w14:paraId="6A433F92" w14:textId="31B7E3D8" w:rsidR="00DD0827" w:rsidRPr="00F3470F" w:rsidRDefault="00DD0827" w:rsidP="00594460">
      <w:pPr>
        <w:pStyle w:val="FootnoteText"/>
        <w:rPr>
          <w:lang w:val="en-GB" w:eastAsia="zh-CN"/>
        </w:rPr>
      </w:pPr>
      <w:r>
        <w:rPr>
          <w:rStyle w:val="FootnoteReference"/>
        </w:rPr>
        <w:footnoteRef/>
      </w:r>
      <w:r w:rsidRPr="00F3470F">
        <w:rPr>
          <w:lang w:val="en-GB" w:eastAsia="zh-CN"/>
        </w:rPr>
        <w:tab/>
      </w:r>
      <w:r w:rsidRPr="00DD6531">
        <w:rPr>
          <w:rFonts w:ascii="SimSun" w:eastAsia="SimSun" w:hAnsi="SimSun" w:cs="SimSun" w:hint="eastAsia"/>
          <w:lang w:val="en-GB" w:eastAsia="zh-CN"/>
        </w:rPr>
        <w:t>小区边缘</w:t>
      </w:r>
      <w:r>
        <w:rPr>
          <w:rFonts w:ascii="SimSun" w:eastAsia="SimSun" w:hAnsi="SimSun" w:cs="SimSun" w:hint="eastAsia"/>
          <w:lang w:val="en-GB" w:eastAsia="zh-CN"/>
        </w:rPr>
        <w:t>与</w:t>
      </w:r>
      <w:r w:rsidRPr="00DD6531">
        <w:rPr>
          <w:rFonts w:ascii="SimSun" w:eastAsia="SimSun" w:hAnsi="SimSun" w:cs="SimSun" w:hint="eastAsia"/>
          <w:lang w:val="en-GB" w:eastAsia="zh-CN"/>
        </w:rPr>
        <w:t>区域覆盖之间关系的估计</w:t>
      </w:r>
      <w:r>
        <w:rPr>
          <w:rFonts w:ascii="SimSun" w:eastAsia="SimSun" w:hAnsi="SimSun" w:cs="SimSun" w:hint="eastAsia"/>
          <w:lang w:val="en-GB" w:eastAsia="zh-CN"/>
        </w:rPr>
        <w:t>。作者：</w:t>
      </w:r>
      <w:r w:rsidRPr="00DD6531">
        <w:rPr>
          <w:rFonts w:hint="eastAsia"/>
          <w:lang w:val="en-GB" w:eastAsia="zh-CN"/>
        </w:rPr>
        <w:t>Jakes</w:t>
      </w:r>
      <w:r w:rsidRPr="00DD6531">
        <w:rPr>
          <w:rFonts w:ascii="SimSun" w:eastAsia="SimSun" w:hAnsi="SimSun" w:cs="SimSun" w:hint="eastAsia"/>
          <w:lang w:val="en-GB" w:eastAsia="zh-CN"/>
        </w:rPr>
        <w:t>，《微波移动通信》第</w:t>
      </w:r>
      <w:r w:rsidRPr="00DD6531">
        <w:rPr>
          <w:rFonts w:hint="eastAsia"/>
          <w:lang w:val="en-GB" w:eastAsia="zh-CN"/>
        </w:rPr>
        <w:t>2.5.3</w:t>
      </w:r>
      <w:r w:rsidRPr="00DD6531">
        <w:rPr>
          <w:rFonts w:ascii="SimSun" w:eastAsia="SimSun" w:hAnsi="SimSun" w:cs="SimSun" w:hint="eastAsia"/>
          <w:lang w:val="en-GB" w:eastAsia="zh-CN"/>
        </w:rPr>
        <w:t>节，第</w:t>
      </w:r>
      <w:r w:rsidRPr="00DD6531">
        <w:rPr>
          <w:rFonts w:hint="eastAsia"/>
          <w:lang w:val="en-GB" w:eastAsia="zh-CN"/>
        </w:rPr>
        <w:t>126</w:t>
      </w:r>
      <w:r w:rsidRPr="00DD6531">
        <w:rPr>
          <w:rFonts w:ascii="SimSun" w:eastAsia="SimSun" w:hAnsi="SimSun" w:cs="SimSun" w:hint="eastAsia"/>
          <w:lang w:val="en-GB" w:eastAsia="zh-CN"/>
        </w:rPr>
        <w:t>页，</w:t>
      </w:r>
      <w:r w:rsidRPr="00DD6531">
        <w:rPr>
          <w:rFonts w:hint="eastAsia"/>
          <w:lang w:val="en-GB" w:eastAsia="zh-CN"/>
        </w:rPr>
        <w:t>IEEE</w:t>
      </w:r>
      <w:r w:rsidRPr="00DD6531">
        <w:rPr>
          <w:rFonts w:ascii="SimSun" w:eastAsia="SimSun" w:hAnsi="SimSun" w:cs="SimSun" w:hint="eastAsia"/>
          <w:lang w:val="en-GB" w:eastAsia="zh-CN"/>
        </w:rPr>
        <w:t>出版，</w:t>
      </w:r>
      <w:r w:rsidRPr="00DD6531">
        <w:rPr>
          <w:rFonts w:hint="eastAsia"/>
          <w:lang w:val="en-GB" w:eastAsia="zh-CN"/>
        </w:rPr>
        <w:t>1993</w:t>
      </w:r>
      <w:r w:rsidRPr="00DD6531">
        <w:rPr>
          <w:rFonts w:ascii="SimSun" w:eastAsia="SimSun" w:hAnsi="SimSun" w:cs="SimSun" w:hint="eastAsia"/>
          <w:lang w:val="en-GB" w:eastAsia="zh-CN"/>
        </w:rPr>
        <w:t>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21F9" w14:textId="77777777" w:rsidR="00DD0827" w:rsidRDefault="00DD0827">
    <w:pPr>
      <w:pStyle w:val="Header"/>
      <w:jc w:val="left"/>
      <w:rPr>
        <w:lang w:eastAsia="zh-CN"/>
      </w:rPr>
    </w:pPr>
    <w:r>
      <w:rPr>
        <w:rStyle w:val="PageNumber"/>
        <w:rFonts w:hint="eastAsia"/>
        <w:b/>
        <w:bCs/>
        <w:lang w:eastAsia="zh-CN"/>
      </w:rPr>
      <w:t>ii</w:t>
    </w:r>
    <w:r>
      <w:rPr>
        <w:lang w:eastAsia="zh-CN"/>
      </w:rPr>
      <w:tab/>
    </w:r>
    <w:r>
      <w:rPr>
        <w:rFonts w:hint="eastAsia"/>
        <w:b/>
        <w:bCs/>
        <w:lang w:eastAsia="zh-CN"/>
      </w:rPr>
      <w:t xml:space="preserve">ITU-R  BT.2016 </w:t>
    </w:r>
    <w:r>
      <w:rPr>
        <w:rFonts w:hint="eastAsia"/>
        <w:b/>
        <w:bCs/>
        <w:lang w:eastAsia="zh-CN"/>
      </w:rPr>
      <w:t>建议书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CA19" w14:textId="77777777" w:rsidR="00DD0827" w:rsidRDefault="00DD0827">
    <w:pPr>
      <w:pStyle w:val="Header"/>
      <w:ind w:right="360" w:firstLine="360"/>
      <w:jc w:val="left"/>
    </w:pPr>
    <w:r w:rsidRPr="00E47644">
      <w:rPr>
        <w:b/>
        <w:bCs/>
        <w:noProof/>
        <w:lang w:val="en-US" w:eastAsia="zh-CN"/>
      </w:rPr>
      <w:drawing>
        <wp:anchor distT="0" distB="0" distL="114300" distR="114300" simplePos="0" relativeHeight="251659264" behindDoc="1" locked="0" layoutInCell="1" allowOverlap="1" wp14:anchorId="7B7D2393" wp14:editId="0ACAA775">
          <wp:simplePos x="0" y="0"/>
          <wp:positionH relativeFrom="column">
            <wp:posOffset>-691515</wp:posOffset>
          </wp:positionH>
          <wp:positionV relativeFrom="paragraph">
            <wp:posOffset>-360045</wp:posOffset>
          </wp:positionV>
          <wp:extent cx="7559040" cy="10690860"/>
          <wp:effectExtent l="0" t="0" r="3810" b="0"/>
          <wp:wrapNone/>
          <wp:docPr id="1" name="Picture 1"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A50C" w14:textId="3B919DF8" w:rsidR="00DD0827" w:rsidRDefault="00DD0827" w:rsidP="002A1110">
    <w:pPr>
      <w:pStyle w:val="Header"/>
      <w:jc w:val="left"/>
      <w:rPr>
        <w:lang w:eastAsia="zh-CN"/>
      </w:rPr>
    </w:pPr>
    <w:r>
      <w:rPr>
        <w:rStyle w:val="PageNumber"/>
        <w:b/>
        <w:bCs/>
        <w:lang w:eastAsia="zh-CN"/>
      </w:rPr>
      <w:t>ii</w:t>
    </w:r>
    <w:r>
      <w:rPr>
        <w:lang w:eastAsia="zh-CN"/>
      </w:rPr>
      <w:tab/>
    </w:r>
    <w:r>
      <w:rPr>
        <w:rFonts w:hint="eastAsia"/>
        <w:b/>
        <w:bCs/>
        <w:lang w:eastAsia="zh-CN"/>
      </w:rPr>
      <w:t xml:space="preserve">ITU-R </w:t>
    </w:r>
    <w:r>
      <w:rPr>
        <w:b/>
        <w:bCs/>
        <w:lang w:eastAsia="zh-CN"/>
      </w:rPr>
      <w:t xml:space="preserve"> BT</w:t>
    </w:r>
    <w:r>
      <w:rPr>
        <w:rFonts w:hint="eastAsia"/>
        <w:b/>
        <w:bCs/>
        <w:lang w:eastAsia="zh-CN"/>
      </w:rPr>
      <w:t>.</w:t>
    </w:r>
    <w:r>
      <w:rPr>
        <w:b/>
        <w:bCs/>
      </w:rPr>
      <w:t>213</w:t>
    </w:r>
    <w:r>
      <w:rPr>
        <w:rFonts w:hint="eastAsia"/>
        <w:b/>
        <w:bCs/>
        <w:lang w:eastAsia="zh-CN"/>
      </w:rPr>
      <w:t>6</w:t>
    </w:r>
    <w:r w:rsidRPr="00AA2B54">
      <w:rPr>
        <w:b/>
        <w:bCs/>
      </w:rPr>
      <w:t>-</w:t>
    </w:r>
    <w:r>
      <w:rPr>
        <w:b/>
        <w:bCs/>
        <w:lang w:eastAsia="zh-CN"/>
      </w:rPr>
      <w:t>0</w:t>
    </w:r>
    <w:r>
      <w:rPr>
        <w:rFonts w:hint="eastAsia"/>
        <w:b/>
        <w:bCs/>
        <w:lang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A829" w14:textId="77777777" w:rsidR="00DD0827" w:rsidRDefault="00DD0827">
    <w:pPr>
      <w:pStyle w:val="Header"/>
      <w:ind w:right="360" w:firstLine="360"/>
      <w:jc w:val="left"/>
    </w:pPr>
    <w:r>
      <w:rPr>
        <w:rFonts w:hint="eastAsia"/>
        <w:b/>
        <w:bCs/>
        <w:lang w:eastAsia="zh-CN"/>
      </w:rPr>
      <w:tab/>
      <w:t xml:space="preserve">ITU-R  BT.2016 </w:t>
    </w:r>
    <w:r>
      <w:rPr>
        <w:rFonts w:hint="eastAsia"/>
        <w:b/>
        <w:bCs/>
        <w:lang w:eastAsia="zh-CN"/>
      </w:rPr>
      <w:t>建议书</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C14B" w14:textId="6FCC233B" w:rsidR="00DD0827" w:rsidRPr="00FC42AF" w:rsidRDefault="00DD0827" w:rsidP="00C47272">
    <w:pPr>
      <w:pStyle w:val="Header"/>
      <w:tabs>
        <w:tab w:val="clear" w:pos="4848"/>
        <w:tab w:val="clear" w:pos="9696"/>
        <w:tab w:val="left" w:pos="3402"/>
        <w:tab w:val="center" w:pos="5103"/>
        <w:tab w:val="right" w:pos="14515"/>
      </w:tabs>
      <w:jc w:val="left"/>
    </w:pPr>
    <w:r w:rsidRPr="00542269">
      <w:rPr>
        <w:rStyle w:val="PageNumber"/>
        <w:b/>
        <w:bCs/>
        <w:szCs w:val="24"/>
      </w:rPr>
      <w:fldChar w:fldCharType="begin"/>
    </w:r>
    <w:r w:rsidRPr="00542269">
      <w:rPr>
        <w:rStyle w:val="PageNumber"/>
        <w:b/>
        <w:bCs/>
        <w:szCs w:val="24"/>
      </w:rPr>
      <w:instrText xml:space="preserve"> PAGE </w:instrText>
    </w:r>
    <w:r w:rsidRPr="00542269">
      <w:rPr>
        <w:rStyle w:val="PageNumber"/>
        <w:b/>
        <w:bCs/>
        <w:szCs w:val="24"/>
      </w:rPr>
      <w:fldChar w:fldCharType="separate"/>
    </w:r>
    <w:r w:rsidR="002B0760">
      <w:rPr>
        <w:rStyle w:val="PageNumber"/>
        <w:b/>
        <w:bCs/>
        <w:noProof/>
        <w:szCs w:val="24"/>
      </w:rPr>
      <w:t>12</w:t>
    </w:r>
    <w:r w:rsidRPr="00542269">
      <w:rPr>
        <w:rStyle w:val="PageNumber"/>
        <w:b/>
        <w:bCs/>
        <w:szCs w:val="24"/>
      </w:rPr>
      <w:fldChar w:fldCharType="end"/>
    </w:r>
    <w:r w:rsidRPr="00FC42AF">
      <w:tab/>
    </w:r>
    <w:r>
      <w:rPr>
        <w:rFonts w:hint="eastAsia"/>
        <w:b/>
        <w:bCs/>
        <w:lang w:eastAsia="zh-CN"/>
      </w:rPr>
      <w:t xml:space="preserve">ITU-R </w:t>
    </w:r>
    <w:r>
      <w:rPr>
        <w:b/>
        <w:bCs/>
        <w:lang w:eastAsia="zh-CN"/>
      </w:rPr>
      <w:t xml:space="preserve"> BT</w:t>
    </w:r>
    <w:r>
      <w:rPr>
        <w:rFonts w:hint="eastAsia"/>
        <w:b/>
        <w:bCs/>
        <w:lang w:eastAsia="zh-CN"/>
      </w:rPr>
      <w:t>.</w:t>
    </w:r>
    <w:r>
      <w:rPr>
        <w:b/>
        <w:bCs/>
      </w:rPr>
      <w:t>213</w:t>
    </w:r>
    <w:r>
      <w:rPr>
        <w:rFonts w:hint="eastAsia"/>
        <w:b/>
        <w:bCs/>
        <w:lang w:eastAsia="zh-CN"/>
      </w:rPr>
      <w:t>6</w:t>
    </w:r>
    <w:r>
      <w:rPr>
        <w:b/>
        <w:bCs/>
      </w:rPr>
      <w:t xml:space="preserve">-0 </w:t>
    </w:r>
    <w:r w:rsidRPr="008927D1">
      <w:rPr>
        <w:rFonts w:hint="eastAsia"/>
        <w:b/>
        <w:bCs/>
        <w:lang w:eastAsia="zh-CN"/>
      </w:rPr>
      <w:t>建议书</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496139"/>
      <w:docPartObj>
        <w:docPartGallery w:val="Page Numbers (Top of Page)"/>
        <w:docPartUnique/>
      </w:docPartObj>
    </w:sdtPr>
    <w:sdtEndPr>
      <w:rPr>
        <w:noProof/>
      </w:rPr>
    </w:sdtEndPr>
    <w:sdtContent>
      <w:p w14:paraId="4784A02F" w14:textId="491D008C" w:rsidR="00DD0827" w:rsidRDefault="00DD0827" w:rsidP="002A1110">
        <w:pPr>
          <w:pStyle w:val="Header"/>
          <w:jc w:val="right"/>
        </w:pPr>
        <w:r w:rsidRPr="00FC42AF">
          <w:tab/>
        </w:r>
        <w:r>
          <w:rPr>
            <w:rFonts w:hint="eastAsia"/>
            <w:b/>
            <w:bCs/>
            <w:lang w:eastAsia="zh-CN"/>
          </w:rPr>
          <w:t xml:space="preserve">ITU-R </w:t>
        </w:r>
        <w:r>
          <w:rPr>
            <w:b/>
            <w:bCs/>
            <w:lang w:eastAsia="zh-CN"/>
          </w:rPr>
          <w:t xml:space="preserve"> BT</w:t>
        </w:r>
        <w:r>
          <w:rPr>
            <w:rFonts w:hint="eastAsia"/>
            <w:b/>
            <w:bCs/>
            <w:lang w:eastAsia="zh-CN"/>
          </w:rPr>
          <w:t>.</w:t>
        </w:r>
        <w:r>
          <w:rPr>
            <w:b/>
            <w:bCs/>
          </w:rPr>
          <w:t>213</w:t>
        </w:r>
        <w:r>
          <w:rPr>
            <w:rFonts w:hint="eastAsia"/>
            <w:b/>
            <w:bCs/>
            <w:lang w:eastAsia="zh-CN"/>
          </w:rPr>
          <w:t>6</w:t>
        </w:r>
        <w:r w:rsidRPr="00AA2B54">
          <w:rPr>
            <w:b/>
            <w:bCs/>
          </w:rPr>
          <w:t>-</w:t>
        </w:r>
        <w:r>
          <w:rPr>
            <w:b/>
            <w:bCs/>
          </w:rPr>
          <w:t>0</w:t>
        </w:r>
        <w:r w:rsidRPr="008927D1">
          <w:rPr>
            <w:rFonts w:hint="eastAsia"/>
            <w:b/>
            <w:bCs/>
            <w:lang w:eastAsia="zh-CN"/>
          </w:rPr>
          <w:t>建议书</w:t>
        </w:r>
        <w:r>
          <w:rPr>
            <w:b/>
            <w:bCs/>
            <w:lang w:eastAsia="zh-CN"/>
          </w:rPr>
          <w:tab/>
        </w:r>
        <w:r w:rsidRPr="00157824">
          <w:rPr>
            <w:b/>
            <w:bCs/>
          </w:rPr>
          <w:fldChar w:fldCharType="begin"/>
        </w:r>
        <w:r w:rsidRPr="00157824">
          <w:rPr>
            <w:b/>
            <w:bCs/>
          </w:rPr>
          <w:instrText xml:space="preserve"> PAGE   \* MERGEFORMAT </w:instrText>
        </w:r>
        <w:r w:rsidRPr="00157824">
          <w:rPr>
            <w:b/>
            <w:bCs/>
          </w:rPr>
          <w:fldChar w:fldCharType="separate"/>
        </w:r>
        <w:r w:rsidR="002B0760">
          <w:rPr>
            <w:b/>
            <w:bCs/>
            <w:noProof/>
          </w:rPr>
          <w:t>13</w:t>
        </w:r>
        <w:r w:rsidRPr="00157824">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8202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4B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0E7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F4B6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56B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5C5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6E55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AC9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E47D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3D1482"/>
    <w:multiLevelType w:val="hybridMultilevel"/>
    <w:tmpl w:val="401AAE5C"/>
    <w:lvl w:ilvl="0" w:tplc="E0666D36">
      <w:numFmt w:val="bullet"/>
      <w:lvlText w:val="–"/>
      <w:lvlJc w:val="left"/>
      <w:pPr>
        <w:tabs>
          <w:tab w:val="num" w:pos="1155"/>
        </w:tabs>
        <w:ind w:left="1155" w:hanging="79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B4656E"/>
    <w:multiLevelType w:val="hybridMultilevel"/>
    <w:tmpl w:val="0A8E3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98C02CF"/>
    <w:multiLevelType w:val="hybridMultilevel"/>
    <w:tmpl w:val="E1C25E12"/>
    <w:lvl w:ilvl="0" w:tplc="CF9A04CC">
      <w:start w:val="1"/>
      <w:numFmt w:val="bullet"/>
      <w:lvlText w:val=""/>
      <w:lvlJc w:val="left"/>
      <w:pPr>
        <w:ind w:left="1080" w:hanging="360"/>
      </w:pPr>
      <w:rPr>
        <w:rFonts w:ascii="Symbol" w:hAnsi="Symbol" w:hint="default"/>
      </w:rPr>
    </w:lvl>
    <w:lvl w:ilvl="1" w:tplc="7E8A11E2" w:tentative="1">
      <w:start w:val="1"/>
      <w:numFmt w:val="bullet"/>
      <w:lvlText w:val="o"/>
      <w:lvlJc w:val="left"/>
      <w:pPr>
        <w:ind w:left="1800" w:hanging="360"/>
      </w:pPr>
      <w:rPr>
        <w:rFonts w:ascii="Courier New" w:hAnsi="Courier New" w:cs="Courier New" w:hint="default"/>
      </w:rPr>
    </w:lvl>
    <w:lvl w:ilvl="2" w:tplc="80F262A6" w:tentative="1">
      <w:start w:val="1"/>
      <w:numFmt w:val="bullet"/>
      <w:lvlText w:val=""/>
      <w:lvlJc w:val="left"/>
      <w:pPr>
        <w:ind w:left="2520" w:hanging="360"/>
      </w:pPr>
      <w:rPr>
        <w:rFonts w:ascii="Wingdings" w:hAnsi="Wingdings" w:hint="default"/>
      </w:rPr>
    </w:lvl>
    <w:lvl w:ilvl="3" w:tplc="D5DCF010" w:tentative="1">
      <w:start w:val="1"/>
      <w:numFmt w:val="bullet"/>
      <w:lvlText w:val=""/>
      <w:lvlJc w:val="left"/>
      <w:pPr>
        <w:ind w:left="3240" w:hanging="360"/>
      </w:pPr>
      <w:rPr>
        <w:rFonts w:ascii="Symbol" w:hAnsi="Symbol" w:hint="default"/>
      </w:rPr>
    </w:lvl>
    <w:lvl w:ilvl="4" w:tplc="36085E52" w:tentative="1">
      <w:start w:val="1"/>
      <w:numFmt w:val="bullet"/>
      <w:lvlText w:val="o"/>
      <w:lvlJc w:val="left"/>
      <w:pPr>
        <w:ind w:left="3960" w:hanging="360"/>
      </w:pPr>
      <w:rPr>
        <w:rFonts w:ascii="Courier New" w:hAnsi="Courier New" w:cs="Courier New" w:hint="default"/>
      </w:rPr>
    </w:lvl>
    <w:lvl w:ilvl="5" w:tplc="C8C26BB0" w:tentative="1">
      <w:start w:val="1"/>
      <w:numFmt w:val="bullet"/>
      <w:lvlText w:val=""/>
      <w:lvlJc w:val="left"/>
      <w:pPr>
        <w:ind w:left="4680" w:hanging="360"/>
      </w:pPr>
      <w:rPr>
        <w:rFonts w:ascii="Wingdings" w:hAnsi="Wingdings" w:hint="default"/>
      </w:rPr>
    </w:lvl>
    <w:lvl w:ilvl="6" w:tplc="B658DD06" w:tentative="1">
      <w:start w:val="1"/>
      <w:numFmt w:val="bullet"/>
      <w:lvlText w:val=""/>
      <w:lvlJc w:val="left"/>
      <w:pPr>
        <w:ind w:left="5400" w:hanging="360"/>
      </w:pPr>
      <w:rPr>
        <w:rFonts w:ascii="Symbol" w:hAnsi="Symbol" w:hint="default"/>
      </w:rPr>
    </w:lvl>
    <w:lvl w:ilvl="7" w:tplc="A9B4D8D6" w:tentative="1">
      <w:start w:val="1"/>
      <w:numFmt w:val="bullet"/>
      <w:lvlText w:val="o"/>
      <w:lvlJc w:val="left"/>
      <w:pPr>
        <w:ind w:left="6120" w:hanging="360"/>
      </w:pPr>
      <w:rPr>
        <w:rFonts w:ascii="Courier New" w:hAnsi="Courier New" w:cs="Courier New" w:hint="default"/>
      </w:rPr>
    </w:lvl>
    <w:lvl w:ilvl="8" w:tplc="2DDA6AB6" w:tentative="1">
      <w:start w:val="1"/>
      <w:numFmt w:val="bullet"/>
      <w:lvlText w:val=""/>
      <w:lvlJc w:val="left"/>
      <w:pPr>
        <w:ind w:left="6840" w:hanging="360"/>
      </w:pPr>
      <w:rPr>
        <w:rFonts w:ascii="Wingdings" w:hAnsi="Wingdings" w:hint="default"/>
      </w:rPr>
    </w:lvl>
  </w:abstractNum>
  <w:abstractNum w:abstractNumId="14" w15:restartNumberingAfterBreak="0">
    <w:nsid w:val="13740CA4"/>
    <w:multiLevelType w:val="hybridMultilevel"/>
    <w:tmpl w:val="3D28B686"/>
    <w:lvl w:ilvl="0" w:tplc="6CEE41C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3D249B"/>
    <w:multiLevelType w:val="singleLevel"/>
    <w:tmpl w:val="AE08071E"/>
    <w:lvl w:ilvl="0">
      <w:start w:val="1"/>
      <w:numFmt w:val="decimal"/>
      <w:lvlText w:val="FIGURE  F.%1"/>
      <w:lvlJc w:val="left"/>
      <w:pPr>
        <w:tabs>
          <w:tab w:val="num" w:pos="1800"/>
        </w:tabs>
        <w:ind w:left="360" w:hanging="360"/>
      </w:pPr>
      <w:rPr>
        <w:rFonts w:hint="default"/>
      </w:rPr>
    </w:lvl>
  </w:abstractNum>
  <w:abstractNum w:abstractNumId="16"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0E2308C"/>
    <w:multiLevelType w:val="multilevel"/>
    <w:tmpl w:val="686EC086"/>
    <w:lvl w:ilvl="0">
      <w:start w:val="7"/>
      <w:numFmt w:val="decimal"/>
      <w:lvlText w:val="%1"/>
      <w:lvlJc w:val="left"/>
      <w:pPr>
        <w:tabs>
          <w:tab w:val="num" w:pos="1185"/>
        </w:tabs>
        <w:ind w:left="1185" w:hanging="1185"/>
      </w:pPr>
      <w:rPr>
        <w:rFonts w:hint="default"/>
      </w:rPr>
    </w:lvl>
    <w:lvl w:ilvl="1">
      <w:start w:val="2"/>
      <w:numFmt w:val="decimal"/>
      <w:lvlText w:val="%1.%2"/>
      <w:lvlJc w:val="left"/>
      <w:pPr>
        <w:tabs>
          <w:tab w:val="num" w:pos="1185"/>
        </w:tabs>
        <w:ind w:left="1185" w:hanging="1185"/>
      </w:pPr>
      <w:rPr>
        <w:rFonts w:hint="default"/>
      </w:rPr>
    </w:lvl>
    <w:lvl w:ilvl="2">
      <w:start w:val="1"/>
      <w:numFmt w:val="decimal"/>
      <w:lvlText w:val="%1.%2.%3"/>
      <w:lvlJc w:val="left"/>
      <w:pPr>
        <w:tabs>
          <w:tab w:val="num" w:pos="1185"/>
        </w:tabs>
        <w:ind w:left="1185" w:hanging="1185"/>
      </w:pPr>
      <w:rPr>
        <w:rFonts w:hint="default"/>
      </w:rPr>
    </w:lvl>
    <w:lvl w:ilvl="3">
      <w:start w:val="1"/>
      <w:numFmt w:val="decimal"/>
      <w:lvlText w:val="%1.%2.%3.%4"/>
      <w:lvlJc w:val="left"/>
      <w:pPr>
        <w:tabs>
          <w:tab w:val="num" w:pos="1185"/>
        </w:tabs>
        <w:ind w:left="1185" w:hanging="1185"/>
      </w:pPr>
      <w:rPr>
        <w:rFonts w:hint="default"/>
      </w:rPr>
    </w:lvl>
    <w:lvl w:ilvl="4">
      <w:start w:val="1"/>
      <w:numFmt w:val="decimal"/>
      <w:lvlText w:val="%1.%2.%3.%4.%5"/>
      <w:lvlJc w:val="left"/>
      <w:pPr>
        <w:tabs>
          <w:tab w:val="num" w:pos="1185"/>
        </w:tabs>
        <w:ind w:left="1185" w:hanging="1185"/>
      </w:pPr>
      <w:rPr>
        <w:rFonts w:hint="default"/>
      </w:rPr>
    </w:lvl>
    <w:lvl w:ilvl="5">
      <w:start w:val="1"/>
      <w:numFmt w:val="decimal"/>
      <w:lvlText w:val="%1.%2.%3.%4.%5.%6"/>
      <w:lvlJc w:val="left"/>
      <w:pPr>
        <w:tabs>
          <w:tab w:val="num" w:pos="1185"/>
        </w:tabs>
        <w:ind w:left="1185" w:hanging="118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1A55F44"/>
    <w:multiLevelType w:val="hybridMultilevel"/>
    <w:tmpl w:val="228EF944"/>
    <w:lvl w:ilvl="0" w:tplc="D892F080">
      <w:start w:val="1"/>
      <w:numFmt w:val="bullet"/>
      <w:lvlText w:val=""/>
      <w:lvlJc w:val="left"/>
      <w:pPr>
        <w:ind w:left="720" w:hanging="360"/>
      </w:pPr>
      <w:rPr>
        <w:rFonts w:ascii="Symbol" w:hAnsi="Symbol" w:hint="default"/>
      </w:rPr>
    </w:lvl>
    <w:lvl w:ilvl="1" w:tplc="E5BCDB12" w:tentative="1">
      <w:start w:val="1"/>
      <w:numFmt w:val="bullet"/>
      <w:lvlText w:val="o"/>
      <w:lvlJc w:val="left"/>
      <w:pPr>
        <w:ind w:left="1440" w:hanging="360"/>
      </w:pPr>
      <w:rPr>
        <w:rFonts w:ascii="Courier New" w:hAnsi="Courier New" w:cs="Courier New" w:hint="default"/>
      </w:rPr>
    </w:lvl>
    <w:lvl w:ilvl="2" w:tplc="EDBCD592" w:tentative="1">
      <w:start w:val="1"/>
      <w:numFmt w:val="bullet"/>
      <w:lvlText w:val=""/>
      <w:lvlJc w:val="left"/>
      <w:pPr>
        <w:ind w:left="2160" w:hanging="360"/>
      </w:pPr>
      <w:rPr>
        <w:rFonts w:ascii="Wingdings" w:hAnsi="Wingdings" w:hint="default"/>
      </w:rPr>
    </w:lvl>
    <w:lvl w:ilvl="3" w:tplc="E690B3CA" w:tentative="1">
      <w:start w:val="1"/>
      <w:numFmt w:val="bullet"/>
      <w:lvlText w:val=""/>
      <w:lvlJc w:val="left"/>
      <w:pPr>
        <w:ind w:left="2880" w:hanging="360"/>
      </w:pPr>
      <w:rPr>
        <w:rFonts w:ascii="Symbol" w:hAnsi="Symbol" w:hint="default"/>
      </w:rPr>
    </w:lvl>
    <w:lvl w:ilvl="4" w:tplc="E94236C0" w:tentative="1">
      <w:start w:val="1"/>
      <w:numFmt w:val="bullet"/>
      <w:lvlText w:val="o"/>
      <w:lvlJc w:val="left"/>
      <w:pPr>
        <w:ind w:left="3600" w:hanging="360"/>
      </w:pPr>
      <w:rPr>
        <w:rFonts w:ascii="Courier New" w:hAnsi="Courier New" w:cs="Courier New" w:hint="default"/>
      </w:rPr>
    </w:lvl>
    <w:lvl w:ilvl="5" w:tplc="BC8CFC6E" w:tentative="1">
      <w:start w:val="1"/>
      <w:numFmt w:val="bullet"/>
      <w:lvlText w:val=""/>
      <w:lvlJc w:val="left"/>
      <w:pPr>
        <w:ind w:left="4320" w:hanging="360"/>
      </w:pPr>
      <w:rPr>
        <w:rFonts w:ascii="Wingdings" w:hAnsi="Wingdings" w:hint="default"/>
      </w:rPr>
    </w:lvl>
    <w:lvl w:ilvl="6" w:tplc="9274154C" w:tentative="1">
      <w:start w:val="1"/>
      <w:numFmt w:val="bullet"/>
      <w:lvlText w:val=""/>
      <w:lvlJc w:val="left"/>
      <w:pPr>
        <w:ind w:left="5040" w:hanging="360"/>
      </w:pPr>
      <w:rPr>
        <w:rFonts w:ascii="Symbol" w:hAnsi="Symbol" w:hint="default"/>
      </w:rPr>
    </w:lvl>
    <w:lvl w:ilvl="7" w:tplc="8D10108A" w:tentative="1">
      <w:start w:val="1"/>
      <w:numFmt w:val="bullet"/>
      <w:lvlText w:val="o"/>
      <w:lvlJc w:val="left"/>
      <w:pPr>
        <w:ind w:left="5760" w:hanging="360"/>
      </w:pPr>
      <w:rPr>
        <w:rFonts w:ascii="Courier New" w:hAnsi="Courier New" w:cs="Courier New" w:hint="default"/>
      </w:rPr>
    </w:lvl>
    <w:lvl w:ilvl="8" w:tplc="FB907CBE" w:tentative="1">
      <w:start w:val="1"/>
      <w:numFmt w:val="bullet"/>
      <w:lvlText w:val=""/>
      <w:lvlJc w:val="left"/>
      <w:pPr>
        <w:ind w:left="6480" w:hanging="360"/>
      </w:pPr>
      <w:rPr>
        <w:rFonts w:ascii="Wingdings" w:hAnsi="Wingdings" w:hint="default"/>
      </w:rPr>
    </w:lvl>
  </w:abstractNum>
  <w:abstractNum w:abstractNumId="19" w15:restartNumberingAfterBreak="0">
    <w:nsid w:val="21F019B4"/>
    <w:multiLevelType w:val="hybridMultilevel"/>
    <w:tmpl w:val="8C0E95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B03902"/>
    <w:multiLevelType w:val="singleLevel"/>
    <w:tmpl w:val="66F6850A"/>
    <w:lvl w:ilvl="0">
      <w:start w:val="1"/>
      <w:numFmt w:val="lowerLetter"/>
      <w:lvlText w:val="%1)"/>
      <w:lvlJc w:val="left"/>
      <w:pPr>
        <w:tabs>
          <w:tab w:val="num" w:pos="1080"/>
        </w:tabs>
        <w:ind w:left="1080" w:hanging="360"/>
      </w:pPr>
    </w:lvl>
  </w:abstractNum>
  <w:abstractNum w:abstractNumId="21" w15:restartNumberingAfterBreak="0">
    <w:nsid w:val="285F0B89"/>
    <w:multiLevelType w:val="hybridMultilevel"/>
    <w:tmpl w:val="470CE4C8"/>
    <w:lvl w:ilvl="0" w:tplc="DE18BF3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29542B27"/>
    <w:multiLevelType w:val="hybridMultilevel"/>
    <w:tmpl w:val="5412AF4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B12854"/>
    <w:multiLevelType w:val="hybridMultilevel"/>
    <w:tmpl w:val="AA7CFA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5F548B"/>
    <w:multiLevelType w:val="hybridMultilevel"/>
    <w:tmpl w:val="910CDB26"/>
    <w:lvl w:ilvl="0" w:tplc="0CEE7EC4">
      <w:start w:val="1"/>
      <w:numFmt w:val="bullet"/>
      <w:lvlText w:val=""/>
      <w:lvlJc w:val="left"/>
      <w:pPr>
        <w:ind w:left="405" w:hanging="360"/>
      </w:pPr>
      <w:rPr>
        <w:rFonts w:ascii="Wingdings" w:eastAsia="MS Mincho" w:hAnsi="Wingdings" w:cs="Times New Roman" w:hint="default"/>
      </w:rPr>
    </w:lvl>
    <w:lvl w:ilvl="1" w:tplc="0409000B" w:tentative="1">
      <w:start w:val="1"/>
      <w:numFmt w:val="bullet"/>
      <w:lvlText w:val=""/>
      <w:lvlJc w:val="left"/>
      <w:pPr>
        <w:ind w:left="885" w:hanging="420"/>
      </w:pPr>
      <w:rPr>
        <w:rFonts w:ascii="Wingdings" w:hAnsi="Wingdings" w:hint="default"/>
      </w:rPr>
    </w:lvl>
    <w:lvl w:ilvl="2" w:tplc="0409000D"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B" w:tentative="1">
      <w:start w:val="1"/>
      <w:numFmt w:val="bullet"/>
      <w:lvlText w:val=""/>
      <w:lvlJc w:val="left"/>
      <w:pPr>
        <w:ind w:left="2145" w:hanging="420"/>
      </w:pPr>
      <w:rPr>
        <w:rFonts w:ascii="Wingdings" w:hAnsi="Wingdings" w:hint="default"/>
      </w:rPr>
    </w:lvl>
    <w:lvl w:ilvl="5" w:tplc="0409000D"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B" w:tentative="1">
      <w:start w:val="1"/>
      <w:numFmt w:val="bullet"/>
      <w:lvlText w:val=""/>
      <w:lvlJc w:val="left"/>
      <w:pPr>
        <w:ind w:left="3405" w:hanging="420"/>
      </w:pPr>
      <w:rPr>
        <w:rFonts w:ascii="Wingdings" w:hAnsi="Wingdings" w:hint="default"/>
      </w:rPr>
    </w:lvl>
    <w:lvl w:ilvl="8" w:tplc="0409000D" w:tentative="1">
      <w:start w:val="1"/>
      <w:numFmt w:val="bullet"/>
      <w:lvlText w:val=""/>
      <w:lvlJc w:val="left"/>
      <w:pPr>
        <w:ind w:left="3825" w:hanging="420"/>
      </w:pPr>
      <w:rPr>
        <w:rFonts w:ascii="Wingdings" w:hAnsi="Wingdings" w:hint="default"/>
      </w:rPr>
    </w:lvl>
  </w:abstractNum>
  <w:abstractNum w:abstractNumId="25" w15:restartNumberingAfterBreak="0">
    <w:nsid w:val="37FC6C31"/>
    <w:multiLevelType w:val="hybridMultilevel"/>
    <w:tmpl w:val="F4FAD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848605F"/>
    <w:multiLevelType w:val="hybridMultilevel"/>
    <w:tmpl w:val="B752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D3F62DB"/>
    <w:multiLevelType w:val="singleLevel"/>
    <w:tmpl w:val="6BF4E7A8"/>
    <w:lvl w:ilvl="0">
      <w:start w:val="1"/>
      <w:numFmt w:val="bullet"/>
      <w:lvlText w:val=""/>
      <w:lvlJc w:val="left"/>
      <w:pPr>
        <w:tabs>
          <w:tab w:val="num" w:pos="360"/>
        </w:tabs>
        <w:ind w:left="0" w:firstLine="0"/>
      </w:pPr>
      <w:rPr>
        <w:rFonts w:ascii="Courier New" w:hAnsi="Courier New" w:hint="default"/>
      </w:rPr>
    </w:lvl>
  </w:abstractNum>
  <w:abstractNum w:abstractNumId="28" w15:restartNumberingAfterBreak="0">
    <w:nsid w:val="40FE1A28"/>
    <w:multiLevelType w:val="singleLevel"/>
    <w:tmpl w:val="41DCF06E"/>
    <w:lvl w:ilvl="0">
      <w:start w:val="1"/>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41D42EB5"/>
    <w:multiLevelType w:val="singleLevel"/>
    <w:tmpl w:val="35929632"/>
    <w:lvl w:ilvl="0">
      <w:start w:val="1"/>
      <w:numFmt w:val="bullet"/>
      <w:lvlText w:val=""/>
      <w:lvlJc w:val="left"/>
      <w:pPr>
        <w:tabs>
          <w:tab w:val="num" w:pos="425"/>
        </w:tabs>
        <w:ind w:left="425" w:hanging="425"/>
      </w:pPr>
      <w:rPr>
        <w:rFonts w:ascii="Courier New" w:hAnsi="Courier New" w:hint="default"/>
      </w:rPr>
    </w:lvl>
  </w:abstractNum>
  <w:abstractNum w:abstractNumId="30" w15:restartNumberingAfterBreak="0">
    <w:nsid w:val="423E0A4F"/>
    <w:multiLevelType w:val="hybridMultilevel"/>
    <w:tmpl w:val="DAA45264"/>
    <w:lvl w:ilvl="0" w:tplc="7974EEF2">
      <w:start w:val="1"/>
      <w:numFmt w:val="lowerLetter"/>
      <w:lvlText w:val="(%1)"/>
      <w:lvlJc w:val="left"/>
      <w:pPr>
        <w:ind w:left="360" w:hanging="360"/>
      </w:pPr>
      <w:rPr>
        <w:rFonts w:hint="default"/>
      </w:rPr>
    </w:lvl>
    <w:lvl w:ilvl="1" w:tplc="468E1190" w:tentative="1">
      <w:start w:val="1"/>
      <w:numFmt w:val="aiueoFullWidth"/>
      <w:lvlText w:val="(%2)"/>
      <w:lvlJc w:val="left"/>
      <w:pPr>
        <w:ind w:left="840" w:hanging="420"/>
      </w:pPr>
    </w:lvl>
    <w:lvl w:ilvl="2" w:tplc="03C4CF90" w:tentative="1">
      <w:start w:val="1"/>
      <w:numFmt w:val="decimalEnclosedCircle"/>
      <w:lvlText w:val="%3"/>
      <w:lvlJc w:val="left"/>
      <w:pPr>
        <w:ind w:left="1260" w:hanging="420"/>
      </w:pPr>
    </w:lvl>
    <w:lvl w:ilvl="3" w:tplc="6882DC0A" w:tentative="1">
      <w:start w:val="1"/>
      <w:numFmt w:val="decimal"/>
      <w:lvlText w:val="%4."/>
      <w:lvlJc w:val="left"/>
      <w:pPr>
        <w:ind w:left="1680" w:hanging="420"/>
      </w:pPr>
    </w:lvl>
    <w:lvl w:ilvl="4" w:tplc="2156497A" w:tentative="1">
      <w:start w:val="1"/>
      <w:numFmt w:val="aiueoFullWidth"/>
      <w:lvlText w:val="(%5)"/>
      <w:lvlJc w:val="left"/>
      <w:pPr>
        <w:ind w:left="2100" w:hanging="420"/>
      </w:pPr>
    </w:lvl>
    <w:lvl w:ilvl="5" w:tplc="3F5C38D6" w:tentative="1">
      <w:start w:val="1"/>
      <w:numFmt w:val="decimalEnclosedCircle"/>
      <w:lvlText w:val="%6"/>
      <w:lvlJc w:val="left"/>
      <w:pPr>
        <w:ind w:left="2520" w:hanging="420"/>
      </w:pPr>
    </w:lvl>
    <w:lvl w:ilvl="6" w:tplc="E97E2906" w:tentative="1">
      <w:start w:val="1"/>
      <w:numFmt w:val="decimal"/>
      <w:lvlText w:val="%7."/>
      <w:lvlJc w:val="left"/>
      <w:pPr>
        <w:ind w:left="2940" w:hanging="420"/>
      </w:pPr>
    </w:lvl>
    <w:lvl w:ilvl="7" w:tplc="55726754" w:tentative="1">
      <w:start w:val="1"/>
      <w:numFmt w:val="aiueoFullWidth"/>
      <w:lvlText w:val="(%8)"/>
      <w:lvlJc w:val="left"/>
      <w:pPr>
        <w:ind w:left="3360" w:hanging="420"/>
      </w:pPr>
    </w:lvl>
    <w:lvl w:ilvl="8" w:tplc="68E242C2" w:tentative="1">
      <w:start w:val="1"/>
      <w:numFmt w:val="decimalEnclosedCircle"/>
      <w:lvlText w:val="%9"/>
      <w:lvlJc w:val="left"/>
      <w:pPr>
        <w:ind w:left="3780" w:hanging="420"/>
      </w:pPr>
    </w:lvl>
  </w:abstractNum>
  <w:abstractNum w:abstractNumId="31" w15:restartNumberingAfterBreak="0">
    <w:nsid w:val="478F76D5"/>
    <w:multiLevelType w:val="multilevel"/>
    <w:tmpl w:val="4A423F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7AB3743"/>
    <w:multiLevelType w:val="hybridMultilevel"/>
    <w:tmpl w:val="983E2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CE264B"/>
    <w:multiLevelType w:val="hybridMultilevel"/>
    <w:tmpl w:val="AC0E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C40404"/>
    <w:multiLevelType w:val="hybridMultilevel"/>
    <w:tmpl w:val="4D82DE24"/>
    <w:lvl w:ilvl="0" w:tplc="83F4C3B4">
      <w:start w:val="1997"/>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B0A77BD"/>
    <w:multiLevelType w:val="multilevel"/>
    <w:tmpl w:val="CE726DA4"/>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22171E4"/>
    <w:multiLevelType w:val="hybridMultilevel"/>
    <w:tmpl w:val="F59E7A86"/>
    <w:lvl w:ilvl="0" w:tplc="9FA02D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F2A293B"/>
    <w:multiLevelType w:val="multilevel"/>
    <w:tmpl w:val="5F2A293B"/>
    <w:lvl w:ilvl="0" w:tentative="1">
      <w:start w:val="1"/>
      <w:numFmt w:val="bullet"/>
      <w:pStyle w:val="Bullet1"/>
      <w:lvlText w:val=""/>
      <w:lvlJc w:val="left"/>
      <w:pPr>
        <w:tabs>
          <w:tab w:val="left" w:pos="360"/>
        </w:tabs>
        <w:ind w:left="360" w:hanging="360"/>
      </w:pPr>
      <w:rPr>
        <w:rFonts w:ascii="Symbol" w:hAnsi="Symbol" w:hint="default"/>
        <w:sz w:val="22"/>
      </w:rPr>
    </w:lvl>
    <w:lvl w:ilvl="1" w:tentative="1">
      <w:start w:val="1"/>
      <w:numFmt w:val="bullet"/>
      <w:lvlText w:val="◦"/>
      <w:lvlJc w:val="left"/>
      <w:pPr>
        <w:tabs>
          <w:tab w:val="left" w:pos="720"/>
        </w:tabs>
        <w:ind w:left="720" w:hanging="360"/>
      </w:pPr>
      <w:rPr>
        <w:rFonts w:ascii="Times New Roman" w:hAnsi="Times New Roman" w:hint="default"/>
      </w:rPr>
    </w:lvl>
    <w:lvl w:ilvl="2" w:tentative="1">
      <w:start w:val="1"/>
      <w:numFmt w:val="bullet"/>
      <w:pStyle w:val="Bullet3"/>
      <w:lvlText w:val="-"/>
      <w:lvlJc w:val="left"/>
      <w:pPr>
        <w:tabs>
          <w:tab w:val="left" w:pos="1080"/>
        </w:tabs>
        <w:ind w:left="1080" w:hanging="360"/>
      </w:pPr>
      <w:rPr>
        <w:rFonts w:ascii="Arial" w:hAnsi="Arial" w:hint="default"/>
      </w:rPr>
    </w:lvl>
    <w:lvl w:ilvl="3" w:tentative="1">
      <w:start w:val="1"/>
      <w:numFmt w:val="bullet"/>
      <w:lvlText w:val=""/>
      <w:lvlJc w:val="left"/>
      <w:pPr>
        <w:tabs>
          <w:tab w:val="left" w:pos="1440"/>
        </w:tabs>
        <w:ind w:left="1440" w:hanging="360"/>
      </w:pPr>
      <w:rPr>
        <w:rFonts w:ascii="Symbol" w:hAnsi="Symbol" w:hint="default"/>
      </w:rPr>
    </w:lvl>
    <w:lvl w:ilvl="4" w:tentative="1">
      <w:start w:val="1"/>
      <w:numFmt w:val="bullet"/>
      <w:lvlText w:val=""/>
      <w:lvlJc w:val="left"/>
      <w:pPr>
        <w:tabs>
          <w:tab w:val="left" w:pos="1800"/>
        </w:tabs>
        <w:ind w:left="1800" w:hanging="360"/>
      </w:pPr>
      <w:rPr>
        <w:rFonts w:ascii="Symbol" w:hAnsi="Symbol" w:hint="default"/>
      </w:rPr>
    </w:lvl>
    <w:lvl w:ilvl="5" w:tentative="1">
      <w:start w:val="1"/>
      <w:numFmt w:val="bullet"/>
      <w:lvlText w:val=""/>
      <w:lvlJc w:val="left"/>
      <w:pPr>
        <w:tabs>
          <w:tab w:val="left" w:pos="2160"/>
        </w:tabs>
        <w:ind w:left="2160" w:hanging="360"/>
      </w:pPr>
      <w:rPr>
        <w:rFonts w:ascii="Wingdings" w:hAnsi="Wingdings" w:hint="default"/>
      </w:rPr>
    </w:lvl>
    <w:lvl w:ilvl="6" w:tentative="1">
      <w:start w:val="1"/>
      <w:numFmt w:val="bullet"/>
      <w:lvlText w:val=""/>
      <w:lvlJc w:val="left"/>
      <w:pPr>
        <w:tabs>
          <w:tab w:val="left" w:pos="2520"/>
        </w:tabs>
        <w:ind w:left="2520" w:hanging="360"/>
      </w:pPr>
      <w:rPr>
        <w:rFonts w:ascii="Wingdings" w:hAnsi="Wingdings" w:hint="default"/>
      </w:rPr>
    </w:lvl>
    <w:lvl w:ilvl="7" w:tentative="1">
      <w:start w:val="1"/>
      <w:numFmt w:val="bullet"/>
      <w:lvlText w:val=""/>
      <w:lvlJc w:val="left"/>
      <w:pPr>
        <w:tabs>
          <w:tab w:val="left" w:pos="2880"/>
        </w:tabs>
        <w:ind w:left="2880" w:hanging="360"/>
      </w:pPr>
      <w:rPr>
        <w:rFonts w:ascii="Symbol" w:hAnsi="Symbol" w:hint="default"/>
      </w:rPr>
    </w:lvl>
    <w:lvl w:ilvl="8" w:tentative="1">
      <w:start w:val="1"/>
      <w:numFmt w:val="bullet"/>
      <w:lvlText w:val=""/>
      <w:lvlJc w:val="left"/>
      <w:pPr>
        <w:tabs>
          <w:tab w:val="left" w:pos="3240"/>
        </w:tabs>
        <w:ind w:left="3240" w:hanging="360"/>
      </w:pPr>
      <w:rPr>
        <w:rFonts w:ascii="Symbol" w:hAnsi="Symbol" w:hint="default"/>
      </w:rPr>
    </w:lvl>
  </w:abstractNum>
  <w:abstractNum w:abstractNumId="38" w15:restartNumberingAfterBreak="0">
    <w:nsid w:val="60B83269"/>
    <w:multiLevelType w:val="hybridMultilevel"/>
    <w:tmpl w:val="242C2E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10A74C8"/>
    <w:multiLevelType w:val="hybridMultilevel"/>
    <w:tmpl w:val="B7642E46"/>
    <w:lvl w:ilvl="0" w:tplc="C8A888D6">
      <w:start w:val="1"/>
      <w:numFmt w:val="decimal"/>
      <w:lvlText w:val="%1"/>
      <w:lvlJc w:val="left"/>
      <w:pPr>
        <w:tabs>
          <w:tab w:val="num" w:pos="792"/>
        </w:tabs>
        <w:ind w:left="79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6F933B3"/>
    <w:multiLevelType w:val="hybridMultilevel"/>
    <w:tmpl w:val="E7D442FE"/>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1" w15:restartNumberingAfterBreak="0">
    <w:nsid w:val="67EA52DC"/>
    <w:multiLevelType w:val="multilevel"/>
    <w:tmpl w:val="1374AC46"/>
    <w:lvl w:ilvl="0">
      <w:start w:val="2"/>
      <w:numFmt w:val="decimal"/>
      <w:lvlText w:val="%1"/>
      <w:lvlJc w:val="left"/>
      <w:pPr>
        <w:tabs>
          <w:tab w:val="num" w:pos="795"/>
        </w:tabs>
        <w:ind w:left="795" w:hanging="795"/>
      </w:pPr>
      <w:rPr>
        <w:rFonts w:hint="default"/>
        <w:b/>
      </w:rPr>
    </w:lvl>
    <w:lvl w:ilvl="1">
      <w:start w:val="1"/>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2" w15:restartNumberingAfterBreak="0">
    <w:nsid w:val="759C4087"/>
    <w:multiLevelType w:val="multilevel"/>
    <w:tmpl w:val="531268C2"/>
    <w:lvl w:ilvl="0">
      <w:start w:val="7"/>
      <w:numFmt w:val="decimal"/>
      <w:lvlText w:val="%1"/>
      <w:lvlJc w:val="left"/>
      <w:pPr>
        <w:tabs>
          <w:tab w:val="num" w:pos="795"/>
        </w:tabs>
        <w:ind w:left="795" w:hanging="795"/>
      </w:pPr>
      <w:rPr>
        <w:rFonts w:hint="default"/>
      </w:rPr>
    </w:lvl>
    <w:lvl w:ilvl="1">
      <w:start w:val="4"/>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6706FFF"/>
    <w:multiLevelType w:val="singleLevel"/>
    <w:tmpl w:val="C8A888D6"/>
    <w:lvl w:ilvl="0">
      <w:start w:val="1"/>
      <w:numFmt w:val="decimal"/>
      <w:lvlText w:val="%1"/>
      <w:lvlJc w:val="left"/>
      <w:pPr>
        <w:tabs>
          <w:tab w:val="num" w:pos="792"/>
        </w:tabs>
        <w:ind w:left="792" w:hanging="792"/>
      </w:pPr>
      <w:rPr>
        <w:rFonts w:hint="default"/>
      </w:rPr>
    </w:lvl>
  </w:abstractNum>
  <w:abstractNum w:abstractNumId="44" w15:restartNumberingAfterBreak="0">
    <w:nsid w:val="77705152"/>
    <w:multiLevelType w:val="hybridMultilevel"/>
    <w:tmpl w:val="1AB26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29210A"/>
    <w:multiLevelType w:val="hybridMultilevel"/>
    <w:tmpl w:val="47F293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BA957F4"/>
    <w:multiLevelType w:val="hybridMultilevel"/>
    <w:tmpl w:val="AF6EA76C"/>
    <w:lvl w:ilvl="0" w:tplc="BE206172">
      <w:start w:val="2"/>
      <w:numFmt w:val="decimal"/>
      <w:lvlText w:val="%1"/>
      <w:lvlJc w:val="left"/>
      <w:pPr>
        <w:tabs>
          <w:tab w:val="num" w:pos="965"/>
        </w:tabs>
        <w:ind w:left="965" w:hanging="540"/>
      </w:pPr>
      <w:rPr>
        <w:rFonts w:hint="eastAsia"/>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47" w15:restartNumberingAfterBreak="0">
    <w:nsid w:val="7BC330F5"/>
    <w:multiLevelType w:val="hybridMultilevel"/>
    <w:tmpl w:val="C2769C2A"/>
    <w:lvl w:ilvl="0" w:tplc="E7762640">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84343B"/>
    <w:multiLevelType w:val="hybridMultilevel"/>
    <w:tmpl w:val="F9942A3A"/>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37"/>
  </w:num>
  <w:num w:numId="3">
    <w:abstractNumId w:val="8"/>
  </w:num>
  <w:num w:numId="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26"/>
  </w:num>
  <w:num w:numId="6">
    <w:abstractNumId w:val="25"/>
  </w:num>
  <w:num w:numId="7">
    <w:abstractNumId w:val="36"/>
  </w:num>
  <w:num w:numId="8">
    <w:abstractNumId w:val="12"/>
  </w:num>
  <w:num w:numId="9">
    <w:abstractNumId w:val="38"/>
  </w:num>
  <w:num w:numId="10">
    <w:abstractNumId w:val="44"/>
  </w:num>
  <w:num w:numId="11">
    <w:abstractNumId w:val="33"/>
  </w:num>
  <w:num w:numId="12">
    <w:abstractNumId w:val="22"/>
  </w:num>
  <w:num w:numId="13">
    <w:abstractNumId w:val="23"/>
  </w:num>
  <w:num w:numId="14">
    <w:abstractNumId w:val="29"/>
  </w:num>
  <w:num w:numId="15">
    <w:abstractNumId w:val="27"/>
  </w:num>
  <w:num w:numId="16">
    <w:abstractNumId w:val="48"/>
  </w:num>
  <w:num w:numId="17">
    <w:abstractNumId w:val="9"/>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 w:numId="26">
    <w:abstractNumId w:val="34"/>
  </w:num>
  <w:num w:numId="27">
    <w:abstractNumId w:val="28"/>
  </w:num>
  <w:num w:numId="28">
    <w:abstractNumId w:val="20"/>
  </w:num>
  <w:num w:numId="29">
    <w:abstractNumId w:val="15"/>
  </w:num>
  <w:num w:numId="30">
    <w:abstractNumId w:val="46"/>
  </w:num>
  <w:num w:numId="31">
    <w:abstractNumId w:val="42"/>
  </w:num>
  <w:num w:numId="32">
    <w:abstractNumId w:val="24"/>
  </w:num>
  <w:num w:numId="33">
    <w:abstractNumId w:val="47"/>
  </w:num>
  <w:num w:numId="34">
    <w:abstractNumId w:val="31"/>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43"/>
  </w:num>
  <w:num w:numId="38">
    <w:abstractNumId w:val="39"/>
  </w:num>
  <w:num w:numId="39">
    <w:abstractNumId w:val="41"/>
  </w:num>
  <w:num w:numId="40">
    <w:abstractNumId w:val="35"/>
  </w:num>
  <w:num w:numId="41">
    <w:abstractNumId w:val="11"/>
  </w:num>
  <w:num w:numId="42">
    <w:abstractNumId w:val="21"/>
  </w:num>
  <w:num w:numId="43">
    <w:abstractNumId w:val="19"/>
  </w:num>
  <w:num w:numId="44">
    <w:abstractNumId w:val="45"/>
  </w:num>
  <w:num w:numId="45">
    <w:abstractNumId w:val="32"/>
  </w:num>
  <w:num w:numId="46">
    <w:abstractNumId w:val="13"/>
  </w:num>
  <w:num w:numId="47">
    <w:abstractNumId w:val="30"/>
  </w:num>
  <w:num w:numId="48">
    <w:abstractNumId w:val="18"/>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noLineBreaksAfter w:lang="zh-CN" w:val="$([{£¥·‘“〈《「『【〔〖〝﹙﹛﹝＄（．［｛￡￥"/>
  <w:noLineBreaksBefore w:lang="zh-CN" w:val="!%),.:;&gt;?]}¢¨°·ˇˉ―‖’”…‰′″›℃∶、。〃〉》」』】〕〗〞︶︺︾﹀﹄﹚﹜﹞！＂％＇），．：；？］｀｜｝～￠"/>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34ED7"/>
    <w:rsid w:val="00002C8A"/>
    <w:rsid w:val="00007034"/>
    <w:rsid w:val="00013002"/>
    <w:rsid w:val="0002241C"/>
    <w:rsid w:val="000255FC"/>
    <w:rsid w:val="00025FA4"/>
    <w:rsid w:val="00032FDA"/>
    <w:rsid w:val="000345D2"/>
    <w:rsid w:val="00036EE3"/>
    <w:rsid w:val="00037A98"/>
    <w:rsid w:val="00047A61"/>
    <w:rsid w:val="0005174D"/>
    <w:rsid w:val="000522B2"/>
    <w:rsid w:val="000528ED"/>
    <w:rsid w:val="000553EF"/>
    <w:rsid w:val="000577FD"/>
    <w:rsid w:val="00070A2F"/>
    <w:rsid w:val="00072484"/>
    <w:rsid w:val="00076082"/>
    <w:rsid w:val="000808D4"/>
    <w:rsid w:val="00082EFC"/>
    <w:rsid w:val="00091546"/>
    <w:rsid w:val="00092F2E"/>
    <w:rsid w:val="00096612"/>
    <w:rsid w:val="000A11D0"/>
    <w:rsid w:val="000A265B"/>
    <w:rsid w:val="000A4386"/>
    <w:rsid w:val="000A76DF"/>
    <w:rsid w:val="000B3F55"/>
    <w:rsid w:val="000B461A"/>
    <w:rsid w:val="000B4CA2"/>
    <w:rsid w:val="000B5D91"/>
    <w:rsid w:val="000B7683"/>
    <w:rsid w:val="000C4D13"/>
    <w:rsid w:val="000C6B55"/>
    <w:rsid w:val="000D03E0"/>
    <w:rsid w:val="000D0677"/>
    <w:rsid w:val="000D10A8"/>
    <w:rsid w:val="000D1307"/>
    <w:rsid w:val="000D1549"/>
    <w:rsid w:val="000D6B92"/>
    <w:rsid w:val="000E03C2"/>
    <w:rsid w:val="000E4DDF"/>
    <w:rsid w:val="000E6A6E"/>
    <w:rsid w:val="000F0363"/>
    <w:rsid w:val="000F343E"/>
    <w:rsid w:val="000F5055"/>
    <w:rsid w:val="001015D5"/>
    <w:rsid w:val="00102934"/>
    <w:rsid w:val="0010305C"/>
    <w:rsid w:val="00114D93"/>
    <w:rsid w:val="001252F4"/>
    <w:rsid w:val="00132432"/>
    <w:rsid w:val="00132E8D"/>
    <w:rsid w:val="00145303"/>
    <w:rsid w:val="00147110"/>
    <w:rsid w:val="001511A6"/>
    <w:rsid w:val="001540B7"/>
    <w:rsid w:val="0015572E"/>
    <w:rsid w:val="00157824"/>
    <w:rsid w:val="00157D97"/>
    <w:rsid w:val="0016358A"/>
    <w:rsid w:val="001727CB"/>
    <w:rsid w:val="00174B6E"/>
    <w:rsid w:val="00190805"/>
    <w:rsid w:val="00191BF7"/>
    <w:rsid w:val="001936F3"/>
    <w:rsid w:val="00193C61"/>
    <w:rsid w:val="00195904"/>
    <w:rsid w:val="001961E3"/>
    <w:rsid w:val="001A5E3B"/>
    <w:rsid w:val="001B01BB"/>
    <w:rsid w:val="001B32B7"/>
    <w:rsid w:val="001B4C1C"/>
    <w:rsid w:val="001B661D"/>
    <w:rsid w:val="001C03EA"/>
    <w:rsid w:val="001C1E75"/>
    <w:rsid w:val="001C428E"/>
    <w:rsid w:val="001C578C"/>
    <w:rsid w:val="001E3971"/>
    <w:rsid w:val="001E554B"/>
    <w:rsid w:val="001E78EE"/>
    <w:rsid w:val="001E7DDB"/>
    <w:rsid w:val="001F47D1"/>
    <w:rsid w:val="002031BE"/>
    <w:rsid w:val="00203C0E"/>
    <w:rsid w:val="002050E5"/>
    <w:rsid w:val="002058CE"/>
    <w:rsid w:val="002104D3"/>
    <w:rsid w:val="00213921"/>
    <w:rsid w:val="00215BB4"/>
    <w:rsid w:val="002165F1"/>
    <w:rsid w:val="00216774"/>
    <w:rsid w:val="00216B3B"/>
    <w:rsid w:val="0022013E"/>
    <w:rsid w:val="00223C64"/>
    <w:rsid w:val="00224154"/>
    <w:rsid w:val="00224F49"/>
    <w:rsid w:val="002259CB"/>
    <w:rsid w:val="00227479"/>
    <w:rsid w:val="00234F71"/>
    <w:rsid w:val="00235922"/>
    <w:rsid w:val="002377A8"/>
    <w:rsid w:val="00242106"/>
    <w:rsid w:val="00243342"/>
    <w:rsid w:val="00243729"/>
    <w:rsid w:val="00244EDB"/>
    <w:rsid w:val="002454DE"/>
    <w:rsid w:val="002461CC"/>
    <w:rsid w:val="00246C9B"/>
    <w:rsid w:val="002547B2"/>
    <w:rsid w:val="00254F29"/>
    <w:rsid w:val="002564DB"/>
    <w:rsid w:val="00260E94"/>
    <w:rsid w:val="00262124"/>
    <w:rsid w:val="00264562"/>
    <w:rsid w:val="0026693F"/>
    <w:rsid w:val="00272138"/>
    <w:rsid w:val="00274174"/>
    <w:rsid w:val="00274CA2"/>
    <w:rsid w:val="00276D21"/>
    <w:rsid w:val="0028713D"/>
    <w:rsid w:val="00296D7F"/>
    <w:rsid w:val="0029787C"/>
    <w:rsid w:val="002A1110"/>
    <w:rsid w:val="002A5EFF"/>
    <w:rsid w:val="002A68B1"/>
    <w:rsid w:val="002A7EA3"/>
    <w:rsid w:val="002B0760"/>
    <w:rsid w:val="002B3CF6"/>
    <w:rsid w:val="002B5954"/>
    <w:rsid w:val="002C3E7F"/>
    <w:rsid w:val="002C46D0"/>
    <w:rsid w:val="002C768A"/>
    <w:rsid w:val="002D1E4F"/>
    <w:rsid w:val="002D5F05"/>
    <w:rsid w:val="002D76C4"/>
    <w:rsid w:val="002E41FD"/>
    <w:rsid w:val="002E42F9"/>
    <w:rsid w:val="002F4D7A"/>
    <w:rsid w:val="002F5199"/>
    <w:rsid w:val="002F63AC"/>
    <w:rsid w:val="0030563F"/>
    <w:rsid w:val="00310C43"/>
    <w:rsid w:val="00311CC9"/>
    <w:rsid w:val="00313471"/>
    <w:rsid w:val="0031689B"/>
    <w:rsid w:val="00320DB3"/>
    <w:rsid w:val="00323E51"/>
    <w:rsid w:val="003314AB"/>
    <w:rsid w:val="003371F6"/>
    <w:rsid w:val="00337CB4"/>
    <w:rsid w:val="00340ACB"/>
    <w:rsid w:val="00341B38"/>
    <w:rsid w:val="00351EA2"/>
    <w:rsid w:val="0035583E"/>
    <w:rsid w:val="00356B5D"/>
    <w:rsid w:val="0036700B"/>
    <w:rsid w:val="00367C2D"/>
    <w:rsid w:val="00373C03"/>
    <w:rsid w:val="00381539"/>
    <w:rsid w:val="00383D4A"/>
    <w:rsid w:val="00385046"/>
    <w:rsid w:val="00391015"/>
    <w:rsid w:val="00394432"/>
    <w:rsid w:val="0039568C"/>
    <w:rsid w:val="0039754A"/>
    <w:rsid w:val="003A0B9C"/>
    <w:rsid w:val="003A0E4E"/>
    <w:rsid w:val="003A70C5"/>
    <w:rsid w:val="003B0990"/>
    <w:rsid w:val="003B0CC3"/>
    <w:rsid w:val="003B1BCF"/>
    <w:rsid w:val="003B2290"/>
    <w:rsid w:val="003B285C"/>
    <w:rsid w:val="003B6221"/>
    <w:rsid w:val="003B646B"/>
    <w:rsid w:val="003D05EC"/>
    <w:rsid w:val="003D0F11"/>
    <w:rsid w:val="003D2233"/>
    <w:rsid w:val="003D5087"/>
    <w:rsid w:val="003E131A"/>
    <w:rsid w:val="003E7A23"/>
    <w:rsid w:val="00400D49"/>
    <w:rsid w:val="00401F42"/>
    <w:rsid w:val="004023F2"/>
    <w:rsid w:val="00406033"/>
    <w:rsid w:val="00407854"/>
    <w:rsid w:val="00411BED"/>
    <w:rsid w:val="004154B8"/>
    <w:rsid w:val="0041697F"/>
    <w:rsid w:val="00420D5D"/>
    <w:rsid w:val="00420DFD"/>
    <w:rsid w:val="00422384"/>
    <w:rsid w:val="0042661C"/>
    <w:rsid w:val="00426DE9"/>
    <w:rsid w:val="004336BE"/>
    <w:rsid w:val="00433AAC"/>
    <w:rsid w:val="0043475B"/>
    <w:rsid w:val="00437237"/>
    <w:rsid w:val="00437A76"/>
    <w:rsid w:val="00441816"/>
    <w:rsid w:val="00445C45"/>
    <w:rsid w:val="00446183"/>
    <w:rsid w:val="00450985"/>
    <w:rsid w:val="00452730"/>
    <w:rsid w:val="0045696D"/>
    <w:rsid w:val="00470E28"/>
    <w:rsid w:val="00472F4A"/>
    <w:rsid w:val="00483C44"/>
    <w:rsid w:val="00484273"/>
    <w:rsid w:val="00486510"/>
    <w:rsid w:val="004934C5"/>
    <w:rsid w:val="0049395B"/>
    <w:rsid w:val="00495520"/>
    <w:rsid w:val="004956FA"/>
    <w:rsid w:val="004963DE"/>
    <w:rsid w:val="004973D8"/>
    <w:rsid w:val="004A0152"/>
    <w:rsid w:val="004A125A"/>
    <w:rsid w:val="004A5F4B"/>
    <w:rsid w:val="004B22AB"/>
    <w:rsid w:val="004B2692"/>
    <w:rsid w:val="004B7CAF"/>
    <w:rsid w:val="004C78C3"/>
    <w:rsid w:val="004D087F"/>
    <w:rsid w:val="004D28E3"/>
    <w:rsid w:val="004D4280"/>
    <w:rsid w:val="004D4E29"/>
    <w:rsid w:val="004D5896"/>
    <w:rsid w:val="004E0BF2"/>
    <w:rsid w:val="004E15FD"/>
    <w:rsid w:val="004E3294"/>
    <w:rsid w:val="004E3807"/>
    <w:rsid w:val="004E4A12"/>
    <w:rsid w:val="004F013F"/>
    <w:rsid w:val="004F2A0A"/>
    <w:rsid w:val="004F66F0"/>
    <w:rsid w:val="00512591"/>
    <w:rsid w:val="0051284D"/>
    <w:rsid w:val="00516606"/>
    <w:rsid w:val="0051671E"/>
    <w:rsid w:val="0052280F"/>
    <w:rsid w:val="00526341"/>
    <w:rsid w:val="00527020"/>
    <w:rsid w:val="00527AB7"/>
    <w:rsid w:val="005348B1"/>
    <w:rsid w:val="00540E74"/>
    <w:rsid w:val="00542269"/>
    <w:rsid w:val="00545796"/>
    <w:rsid w:val="00550069"/>
    <w:rsid w:val="00551015"/>
    <w:rsid w:val="00553A86"/>
    <w:rsid w:val="00556548"/>
    <w:rsid w:val="00560B26"/>
    <w:rsid w:val="005633EB"/>
    <w:rsid w:val="00564D0D"/>
    <w:rsid w:val="00567085"/>
    <w:rsid w:val="005710A9"/>
    <w:rsid w:val="00572CDD"/>
    <w:rsid w:val="00573D2F"/>
    <w:rsid w:val="005747E3"/>
    <w:rsid w:val="00575ADA"/>
    <w:rsid w:val="00585F6D"/>
    <w:rsid w:val="005866C6"/>
    <w:rsid w:val="00586EF8"/>
    <w:rsid w:val="0059062E"/>
    <w:rsid w:val="00592375"/>
    <w:rsid w:val="00594460"/>
    <w:rsid w:val="00596558"/>
    <w:rsid w:val="00597E0B"/>
    <w:rsid w:val="005A3B8A"/>
    <w:rsid w:val="005A5DCA"/>
    <w:rsid w:val="005A6880"/>
    <w:rsid w:val="005B29D7"/>
    <w:rsid w:val="005B49AB"/>
    <w:rsid w:val="005B5091"/>
    <w:rsid w:val="005B50E7"/>
    <w:rsid w:val="005B7A53"/>
    <w:rsid w:val="005C41BF"/>
    <w:rsid w:val="005C5306"/>
    <w:rsid w:val="005C61E3"/>
    <w:rsid w:val="005C7E4E"/>
    <w:rsid w:val="005D0404"/>
    <w:rsid w:val="005D3449"/>
    <w:rsid w:val="005E415B"/>
    <w:rsid w:val="005E4322"/>
    <w:rsid w:val="005E7B4F"/>
    <w:rsid w:val="005F3460"/>
    <w:rsid w:val="005F45C7"/>
    <w:rsid w:val="005F4E24"/>
    <w:rsid w:val="00601882"/>
    <w:rsid w:val="00602DC9"/>
    <w:rsid w:val="00607D68"/>
    <w:rsid w:val="0061280B"/>
    <w:rsid w:val="00613212"/>
    <w:rsid w:val="006149B1"/>
    <w:rsid w:val="006164C9"/>
    <w:rsid w:val="00622D0E"/>
    <w:rsid w:val="006253CF"/>
    <w:rsid w:val="0063014C"/>
    <w:rsid w:val="006310C8"/>
    <w:rsid w:val="00634497"/>
    <w:rsid w:val="006350C8"/>
    <w:rsid w:val="00635C4B"/>
    <w:rsid w:val="00636216"/>
    <w:rsid w:val="006419E4"/>
    <w:rsid w:val="006429F4"/>
    <w:rsid w:val="006523F0"/>
    <w:rsid w:val="00665D59"/>
    <w:rsid w:val="0066724D"/>
    <w:rsid w:val="00670237"/>
    <w:rsid w:val="0067641A"/>
    <w:rsid w:val="00680593"/>
    <w:rsid w:val="00680D2B"/>
    <w:rsid w:val="00681B32"/>
    <w:rsid w:val="006A36D3"/>
    <w:rsid w:val="006B1D2B"/>
    <w:rsid w:val="006B5285"/>
    <w:rsid w:val="006B601E"/>
    <w:rsid w:val="006B60D6"/>
    <w:rsid w:val="006B6993"/>
    <w:rsid w:val="006C7818"/>
    <w:rsid w:val="006D017B"/>
    <w:rsid w:val="006D6C9B"/>
    <w:rsid w:val="006E1131"/>
    <w:rsid w:val="006E2037"/>
    <w:rsid w:val="006E24A6"/>
    <w:rsid w:val="006E6199"/>
    <w:rsid w:val="006F1AB9"/>
    <w:rsid w:val="006F3DB5"/>
    <w:rsid w:val="00704052"/>
    <w:rsid w:val="00705A6F"/>
    <w:rsid w:val="00707F86"/>
    <w:rsid w:val="007119F1"/>
    <w:rsid w:val="00712870"/>
    <w:rsid w:val="0071534C"/>
    <w:rsid w:val="007166F3"/>
    <w:rsid w:val="00716C4A"/>
    <w:rsid w:val="0072228A"/>
    <w:rsid w:val="00722905"/>
    <w:rsid w:val="00724265"/>
    <w:rsid w:val="00724F52"/>
    <w:rsid w:val="00725542"/>
    <w:rsid w:val="0073263B"/>
    <w:rsid w:val="0074326A"/>
    <w:rsid w:val="00743D85"/>
    <w:rsid w:val="00744FBF"/>
    <w:rsid w:val="0074676B"/>
    <w:rsid w:val="007500DD"/>
    <w:rsid w:val="00752CAD"/>
    <w:rsid w:val="00753CF4"/>
    <w:rsid w:val="00754CAC"/>
    <w:rsid w:val="007565CC"/>
    <w:rsid w:val="0076045F"/>
    <w:rsid w:val="0076141D"/>
    <w:rsid w:val="00762D97"/>
    <w:rsid w:val="00763B9A"/>
    <w:rsid w:val="00765A46"/>
    <w:rsid w:val="00765E80"/>
    <w:rsid w:val="007667C4"/>
    <w:rsid w:val="00780988"/>
    <w:rsid w:val="00782871"/>
    <w:rsid w:val="00782F1B"/>
    <w:rsid w:val="00787CCB"/>
    <w:rsid w:val="00792185"/>
    <w:rsid w:val="00793D5E"/>
    <w:rsid w:val="00794726"/>
    <w:rsid w:val="007A04C9"/>
    <w:rsid w:val="007A3A1D"/>
    <w:rsid w:val="007A3D58"/>
    <w:rsid w:val="007A6AA8"/>
    <w:rsid w:val="007B6774"/>
    <w:rsid w:val="007C0BBC"/>
    <w:rsid w:val="007C6EE9"/>
    <w:rsid w:val="007D05D4"/>
    <w:rsid w:val="007D4B35"/>
    <w:rsid w:val="007D6B6A"/>
    <w:rsid w:val="007D7619"/>
    <w:rsid w:val="007E2749"/>
    <w:rsid w:val="007E37A5"/>
    <w:rsid w:val="007E7B89"/>
    <w:rsid w:val="007F0EC8"/>
    <w:rsid w:val="00801062"/>
    <w:rsid w:val="00805386"/>
    <w:rsid w:val="00806472"/>
    <w:rsid w:val="0080746B"/>
    <w:rsid w:val="00811EEA"/>
    <w:rsid w:val="008127F0"/>
    <w:rsid w:val="00820625"/>
    <w:rsid w:val="008310C9"/>
    <w:rsid w:val="0083590E"/>
    <w:rsid w:val="008425BE"/>
    <w:rsid w:val="00850AFC"/>
    <w:rsid w:val="0085201B"/>
    <w:rsid w:val="00853CC5"/>
    <w:rsid w:val="008550E1"/>
    <w:rsid w:val="008551B6"/>
    <w:rsid w:val="008748EA"/>
    <w:rsid w:val="0088304E"/>
    <w:rsid w:val="008840BC"/>
    <w:rsid w:val="00885357"/>
    <w:rsid w:val="00886E13"/>
    <w:rsid w:val="008878EA"/>
    <w:rsid w:val="008927D1"/>
    <w:rsid w:val="00893C86"/>
    <w:rsid w:val="00894344"/>
    <w:rsid w:val="00896562"/>
    <w:rsid w:val="008A06DF"/>
    <w:rsid w:val="008A4224"/>
    <w:rsid w:val="008B4B0B"/>
    <w:rsid w:val="008B52B5"/>
    <w:rsid w:val="008B6348"/>
    <w:rsid w:val="008B7AE3"/>
    <w:rsid w:val="008C0611"/>
    <w:rsid w:val="008C0C5F"/>
    <w:rsid w:val="008C308C"/>
    <w:rsid w:val="008C354E"/>
    <w:rsid w:val="008C7848"/>
    <w:rsid w:val="008D2CC8"/>
    <w:rsid w:val="008E19A3"/>
    <w:rsid w:val="008E7900"/>
    <w:rsid w:val="008F0AD5"/>
    <w:rsid w:val="008F339A"/>
    <w:rsid w:val="0090142F"/>
    <w:rsid w:val="00902381"/>
    <w:rsid w:val="00906589"/>
    <w:rsid w:val="00906AD6"/>
    <w:rsid w:val="00907E52"/>
    <w:rsid w:val="00910C01"/>
    <w:rsid w:val="009171E0"/>
    <w:rsid w:val="00917AF2"/>
    <w:rsid w:val="00917B67"/>
    <w:rsid w:val="0092418A"/>
    <w:rsid w:val="009337B1"/>
    <w:rsid w:val="00934ED7"/>
    <w:rsid w:val="00935DDC"/>
    <w:rsid w:val="00943D4B"/>
    <w:rsid w:val="0094699F"/>
    <w:rsid w:val="009474AC"/>
    <w:rsid w:val="009543C3"/>
    <w:rsid w:val="009544B7"/>
    <w:rsid w:val="00954AC0"/>
    <w:rsid w:val="0095557F"/>
    <w:rsid w:val="009568A1"/>
    <w:rsid w:val="009578A5"/>
    <w:rsid w:val="00960D83"/>
    <w:rsid w:val="009639E8"/>
    <w:rsid w:val="00966E1B"/>
    <w:rsid w:val="00967900"/>
    <w:rsid w:val="00970262"/>
    <w:rsid w:val="009727C1"/>
    <w:rsid w:val="00983879"/>
    <w:rsid w:val="00985200"/>
    <w:rsid w:val="00985BC4"/>
    <w:rsid w:val="00991D93"/>
    <w:rsid w:val="009947C0"/>
    <w:rsid w:val="009A0BA6"/>
    <w:rsid w:val="009B332E"/>
    <w:rsid w:val="009B3EC4"/>
    <w:rsid w:val="009D1045"/>
    <w:rsid w:val="009E2749"/>
    <w:rsid w:val="009E50E0"/>
    <w:rsid w:val="009E6DA6"/>
    <w:rsid w:val="009F0551"/>
    <w:rsid w:val="009F2D2C"/>
    <w:rsid w:val="009F3D4E"/>
    <w:rsid w:val="009F5034"/>
    <w:rsid w:val="009F5742"/>
    <w:rsid w:val="00A0139A"/>
    <w:rsid w:val="00A064DB"/>
    <w:rsid w:val="00A1279E"/>
    <w:rsid w:val="00A1409C"/>
    <w:rsid w:val="00A1675F"/>
    <w:rsid w:val="00A255C6"/>
    <w:rsid w:val="00A25C82"/>
    <w:rsid w:val="00A271EA"/>
    <w:rsid w:val="00A27643"/>
    <w:rsid w:val="00A30985"/>
    <w:rsid w:val="00A31928"/>
    <w:rsid w:val="00A40149"/>
    <w:rsid w:val="00A40843"/>
    <w:rsid w:val="00A40923"/>
    <w:rsid w:val="00A417DF"/>
    <w:rsid w:val="00A463F3"/>
    <w:rsid w:val="00A46FC4"/>
    <w:rsid w:val="00A521FF"/>
    <w:rsid w:val="00A54D61"/>
    <w:rsid w:val="00A57EC0"/>
    <w:rsid w:val="00A62A14"/>
    <w:rsid w:val="00A63026"/>
    <w:rsid w:val="00A63572"/>
    <w:rsid w:val="00A6617B"/>
    <w:rsid w:val="00A66B8A"/>
    <w:rsid w:val="00A71FE5"/>
    <w:rsid w:val="00A7305B"/>
    <w:rsid w:val="00A739BF"/>
    <w:rsid w:val="00A73E60"/>
    <w:rsid w:val="00A811FF"/>
    <w:rsid w:val="00A837BC"/>
    <w:rsid w:val="00A85E60"/>
    <w:rsid w:val="00A956B8"/>
    <w:rsid w:val="00A97051"/>
    <w:rsid w:val="00A971A1"/>
    <w:rsid w:val="00AA3AD8"/>
    <w:rsid w:val="00AB0DC8"/>
    <w:rsid w:val="00AB3B57"/>
    <w:rsid w:val="00AB74A4"/>
    <w:rsid w:val="00AC4658"/>
    <w:rsid w:val="00AC6F1C"/>
    <w:rsid w:val="00AD0E2F"/>
    <w:rsid w:val="00AD4F59"/>
    <w:rsid w:val="00AE02E5"/>
    <w:rsid w:val="00AE11D2"/>
    <w:rsid w:val="00AE47D7"/>
    <w:rsid w:val="00AE6441"/>
    <w:rsid w:val="00AE6660"/>
    <w:rsid w:val="00B00595"/>
    <w:rsid w:val="00B033C8"/>
    <w:rsid w:val="00B075F0"/>
    <w:rsid w:val="00B0762E"/>
    <w:rsid w:val="00B1600D"/>
    <w:rsid w:val="00B16263"/>
    <w:rsid w:val="00B171DD"/>
    <w:rsid w:val="00B21BD3"/>
    <w:rsid w:val="00B24005"/>
    <w:rsid w:val="00B27584"/>
    <w:rsid w:val="00B305B7"/>
    <w:rsid w:val="00B3162D"/>
    <w:rsid w:val="00B33425"/>
    <w:rsid w:val="00B33D48"/>
    <w:rsid w:val="00B37DC8"/>
    <w:rsid w:val="00B44849"/>
    <w:rsid w:val="00B44B15"/>
    <w:rsid w:val="00B44E24"/>
    <w:rsid w:val="00B4510C"/>
    <w:rsid w:val="00B45FEC"/>
    <w:rsid w:val="00B54ECC"/>
    <w:rsid w:val="00B56A0E"/>
    <w:rsid w:val="00B60F05"/>
    <w:rsid w:val="00B714F3"/>
    <w:rsid w:val="00B733AF"/>
    <w:rsid w:val="00B73923"/>
    <w:rsid w:val="00B748F1"/>
    <w:rsid w:val="00B7532A"/>
    <w:rsid w:val="00B76363"/>
    <w:rsid w:val="00B811FE"/>
    <w:rsid w:val="00B81AB2"/>
    <w:rsid w:val="00B855D9"/>
    <w:rsid w:val="00B86F51"/>
    <w:rsid w:val="00B87B6B"/>
    <w:rsid w:val="00B94901"/>
    <w:rsid w:val="00BA11C2"/>
    <w:rsid w:val="00BB047C"/>
    <w:rsid w:val="00BB05CD"/>
    <w:rsid w:val="00BB0A00"/>
    <w:rsid w:val="00BB11A4"/>
    <w:rsid w:val="00BB26B6"/>
    <w:rsid w:val="00BB41CF"/>
    <w:rsid w:val="00BB5390"/>
    <w:rsid w:val="00BB5676"/>
    <w:rsid w:val="00BB5C1E"/>
    <w:rsid w:val="00BC3587"/>
    <w:rsid w:val="00BC4DDE"/>
    <w:rsid w:val="00BC5D77"/>
    <w:rsid w:val="00BD02BB"/>
    <w:rsid w:val="00BD2BB4"/>
    <w:rsid w:val="00BE03FD"/>
    <w:rsid w:val="00BE1967"/>
    <w:rsid w:val="00BF0B48"/>
    <w:rsid w:val="00BF377F"/>
    <w:rsid w:val="00BF487A"/>
    <w:rsid w:val="00BF645A"/>
    <w:rsid w:val="00BF7560"/>
    <w:rsid w:val="00C04B4B"/>
    <w:rsid w:val="00C131BE"/>
    <w:rsid w:val="00C14ED8"/>
    <w:rsid w:val="00C17A74"/>
    <w:rsid w:val="00C25F60"/>
    <w:rsid w:val="00C32169"/>
    <w:rsid w:val="00C33808"/>
    <w:rsid w:val="00C3402B"/>
    <w:rsid w:val="00C4669F"/>
    <w:rsid w:val="00C46BD9"/>
    <w:rsid w:val="00C47272"/>
    <w:rsid w:val="00C53092"/>
    <w:rsid w:val="00C54E35"/>
    <w:rsid w:val="00C55258"/>
    <w:rsid w:val="00C575B7"/>
    <w:rsid w:val="00C63E5F"/>
    <w:rsid w:val="00C669D2"/>
    <w:rsid w:val="00C73560"/>
    <w:rsid w:val="00C7735A"/>
    <w:rsid w:val="00C82A03"/>
    <w:rsid w:val="00C83931"/>
    <w:rsid w:val="00C84185"/>
    <w:rsid w:val="00C8583C"/>
    <w:rsid w:val="00C8738E"/>
    <w:rsid w:val="00C934D4"/>
    <w:rsid w:val="00C95DB2"/>
    <w:rsid w:val="00C978E4"/>
    <w:rsid w:val="00CB07C6"/>
    <w:rsid w:val="00CB0811"/>
    <w:rsid w:val="00CB0F14"/>
    <w:rsid w:val="00CB2306"/>
    <w:rsid w:val="00CB516A"/>
    <w:rsid w:val="00CC2E36"/>
    <w:rsid w:val="00CC3979"/>
    <w:rsid w:val="00CD0916"/>
    <w:rsid w:val="00CD34B3"/>
    <w:rsid w:val="00CD659B"/>
    <w:rsid w:val="00CD6B20"/>
    <w:rsid w:val="00CE0A43"/>
    <w:rsid w:val="00CE1C4B"/>
    <w:rsid w:val="00CE340E"/>
    <w:rsid w:val="00CE52F7"/>
    <w:rsid w:val="00CE54DE"/>
    <w:rsid w:val="00CE5F58"/>
    <w:rsid w:val="00CF00C9"/>
    <w:rsid w:val="00CF04E8"/>
    <w:rsid w:val="00CF2567"/>
    <w:rsid w:val="00CF681F"/>
    <w:rsid w:val="00D007AA"/>
    <w:rsid w:val="00D01803"/>
    <w:rsid w:val="00D03F0D"/>
    <w:rsid w:val="00D05517"/>
    <w:rsid w:val="00D131ED"/>
    <w:rsid w:val="00D154D5"/>
    <w:rsid w:val="00D20068"/>
    <w:rsid w:val="00D22461"/>
    <w:rsid w:val="00D2398E"/>
    <w:rsid w:val="00D24B4D"/>
    <w:rsid w:val="00D255BC"/>
    <w:rsid w:val="00D3069B"/>
    <w:rsid w:val="00D347C1"/>
    <w:rsid w:val="00D4533E"/>
    <w:rsid w:val="00D54DDC"/>
    <w:rsid w:val="00D55908"/>
    <w:rsid w:val="00D6475E"/>
    <w:rsid w:val="00D64E4E"/>
    <w:rsid w:val="00D774C6"/>
    <w:rsid w:val="00D77786"/>
    <w:rsid w:val="00D818B4"/>
    <w:rsid w:val="00D82D2D"/>
    <w:rsid w:val="00D83556"/>
    <w:rsid w:val="00D843C7"/>
    <w:rsid w:val="00D85A24"/>
    <w:rsid w:val="00D86923"/>
    <w:rsid w:val="00DA5B0C"/>
    <w:rsid w:val="00DA6776"/>
    <w:rsid w:val="00DB27CF"/>
    <w:rsid w:val="00DB63E5"/>
    <w:rsid w:val="00DB677A"/>
    <w:rsid w:val="00DB705A"/>
    <w:rsid w:val="00DC0BFC"/>
    <w:rsid w:val="00DD01B3"/>
    <w:rsid w:val="00DD0827"/>
    <w:rsid w:val="00DD2B30"/>
    <w:rsid w:val="00DE4068"/>
    <w:rsid w:val="00DE50ED"/>
    <w:rsid w:val="00DE72B2"/>
    <w:rsid w:val="00DE762C"/>
    <w:rsid w:val="00DF1E94"/>
    <w:rsid w:val="00DF4176"/>
    <w:rsid w:val="00E00718"/>
    <w:rsid w:val="00E04169"/>
    <w:rsid w:val="00E04976"/>
    <w:rsid w:val="00E04E98"/>
    <w:rsid w:val="00E11F57"/>
    <w:rsid w:val="00E14B65"/>
    <w:rsid w:val="00E17240"/>
    <w:rsid w:val="00E21AA3"/>
    <w:rsid w:val="00E26D31"/>
    <w:rsid w:val="00E277E8"/>
    <w:rsid w:val="00E3124D"/>
    <w:rsid w:val="00E35267"/>
    <w:rsid w:val="00E36E5E"/>
    <w:rsid w:val="00E37A29"/>
    <w:rsid w:val="00E37C2C"/>
    <w:rsid w:val="00E47644"/>
    <w:rsid w:val="00E5140C"/>
    <w:rsid w:val="00E54754"/>
    <w:rsid w:val="00E549BA"/>
    <w:rsid w:val="00E65B3A"/>
    <w:rsid w:val="00E74595"/>
    <w:rsid w:val="00E771A3"/>
    <w:rsid w:val="00E85B62"/>
    <w:rsid w:val="00E913D8"/>
    <w:rsid w:val="00E91626"/>
    <w:rsid w:val="00E95010"/>
    <w:rsid w:val="00E97E71"/>
    <w:rsid w:val="00EA4166"/>
    <w:rsid w:val="00EA6740"/>
    <w:rsid w:val="00EB7C57"/>
    <w:rsid w:val="00EC0160"/>
    <w:rsid w:val="00EC1D37"/>
    <w:rsid w:val="00EC2FCF"/>
    <w:rsid w:val="00EC3428"/>
    <w:rsid w:val="00EC4862"/>
    <w:rsid w:val="00ED2695"/>
    <w:rsid w:val="00ED2EA8"/>
    <w:rsid w:val="00ED3713"/>
    <w:rsid w:val="00ED5D2B"/>
    <w:rsid w:val="00EE1799"/>
    <w:rsid w:val="00EE2AC6"/>
    <w:rsid w:val="00EE4022"/>
    <w:rsid w:val="00EE7D1B"/>
    <w:rsid w:val="00EF0C2E"/>
    <w:rsid w:val="00EF7C95"/>
    <w:rsid w:val="00F01E75"/>
    <w:rsid w:val="00F13108"/>
    <w:rsid w:val="00F25D8B"/>
    <w:rsid w:val="00F30C9B"/>
    <w:rsid w:val="00F32339"/>
    <w:rsid w:val="00F340CA"/>
    <w:rsid w:val="00F3473F"/>
    <w:rsid w:val="00F354B1"/>
    <w:rsid w:val="00F35ED0"/>
    <w:rsid w:val="00F366A1"/>
    <w:rsid w:val="00F36B2E"/>
    <w:rsid w:val="00F36E68"/>
    <w:rsid w:val="00F402B4"/>
    <w:rsid w:val="00F41F22"/>
    <w:rsid w:val="00F424B5"/>
    <w:rsid w:val="00F44CC8"/>
    <w:rsid w:val="00F51B9B"/>
    <w:rsid w:val="00F553F8"/>
    <w:rsid w:val="00F57CB9"/>
    <w:rsid w:val="00F66DF5"/>
    <w:rsid w:val="00F702F8"/>
    <w:rsid w:val="00F70EA9"/>
    <w:rsid w:val="00F8383B"/>
    <w:rsid w:val="00F855FE"/>
    <w:rsid w:val="00F91C56"/>
    <w:rsid w:val="00FA105E"/>
    <w:rsid w:val="00FB0E4E"/>
    <w:rsid w:val="00FB3F10"/>
    <w:rsid w:val="00FB6F24"/>
    <w:rsid w:val="00FC0C21"/>
    <w:rsid w:val="00FC3007"/>
    <w:rsid w:val="00FC42AF"/>
    <w:rsid w:val="00FC46C3"/>
    <w:rsid w:val="00FC7A03"/>
    <w:rsid w:val="00FD0349"/>
    <w:rsid w:val="00FD5487"/>
    <w:rsid w:val="00FD7316"/>
    <w:rsid w:val="00FE0C12"/>
    <w:rsid w:val="00FE4EDF"/>
    <w:rsid w:val="00FE74D6"/>
    <w:rsid w:val="00FE79FE"/>
    <w:rsid w:val="00FF0612"/>
    <w:rsid w:val="00FF4EF8"/>
    <w:rsid w:val="00FF771D"/>
    <w:rsid w:val="00FF7F4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F69931A"/>
  <w15:docId w15:val="{667DDAD1-0E3E-4E40-ABCB-7266D0EF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qFormat="1"/>
    <w:lsdException w:name="index 2" w:locked="1" w:semiHidden="1" w:unhideWhenUsed="1"/>
    <w:lsdException w:name="index 3" w:locked="1" w:semiHidden="1" w:unhideWhenUsed="1"/>
    <w:lsdException w:name="index 4" w:locked="1" w:semiHidden="1" w:unhideWhenUsed="1" w:qFormat="1"/>
    <w:lsdException w:name="index 5" w:locked="1" w:semiHidden="1" w:unhideWhenUsed="1" w:qFormat="1"/>
    <w:lsdException w:name="index 6" w:locked="1" w:semiHidden="1" w:unhideWhenUsed="1" w:qFormat="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qFormat="1"/>
    <w:lsdException w:name="toc 3" w:locked="1" w:semiHidden="1" w:unhideWhenUsed="1" w:qFormat="1"/>
    <w:lsdException w:name="toc 4" w:locked="1" w:semiHidden="1" w:unhideWhenUsed="1" w:qFormat="1"/>
    <w:lsdException w:name="toc 5" w:locked="1" w:semiHidden="1" w:unhideWhenUsed="1"/>
    <w:lsdException w:name="toc 6" w:locked="1" w:semiHidden="1" w:unhideWhenUsed="1"/>
    <w:lsdException w:name="toc 7" w:locked="1" w:semiHidden="1" w:unhideWhenUsed="1"/>
    <w:lsdException w:name="toc 8" w:locked="1" w:semiHidden="1" w:unhideWhenUsed="1" w:qFormat="1"/>
    <w:lsdException w:name="toc 9" w:locked="1" w:semiHidden="1" w:uiPriority="39" w:unhideWhenUsed="1"/>
    <w:lsdException w:name="Normal Indent" w:locked="1" w:semiHidden="1" w:uiPriority="99" w:unhideWhenUsed="1"/>
    <w:lsdException w:name="footnote text" w:locked="1" w:semiHidden="1" w:unhideWhenUsed="1" w:qFormat="1"/>
    <w:lsdException w:name="annotation text" w:locked="1" w:semiHidden="1" w:uiPriority="99" w:unhideWhenUsed="1"/>
    <w:lsdException w:name="header" w:locked="1" w:semiHidden="1" w:unhideWhenUsed="1" w:qFormat="1"/>
    <w:lsdException w:name="footer" w:locked="1" w:semiHidden="1"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iPriority="99" w:unhideWhenUsed="1" w:qFormat="1"/>
    <w:lsdException w:name="line number" w:locked="1" w:semiHidden="1" w:unhideWhenUsed="1" w:qFormat="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iPriority="99" w:unhideWhenUsed="1" w:qFormat="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iPriority="99"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584"/>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aliases w:val="一级标题"/>
    <w:basedOn w:val="Normal"/>
    <w:next w:val="Normal"/>
    <w:link w:val="Heading1Char"/>
    <w:uiPriority w:val="9"/>
    <w:qFormat/>
    <w:rsid w:val="00B27584"/>
    <w:pPr>
      <w:keepNext/>
      <w:keepLines/>
      <w:spacing w:before="480"/>
      <w:ind w:left="794" w:hanging="794"/>
      <w:outlineLvl w:val="0"/>
    </w:pPr>
    <w:rPr>
      <w:b/>
    </w:rPr>
  </w:style>
  <w:style w:type="paragraph" w:styleId="Heading2">
    <w:name w:val="heading 2"/>
    <w:basedOn w:val="Heading1"/>
    <w:next w:val="Normal"/>
    <w:link w:val="Heading2Char"/>
    <w:qFormat/>
    <w:rsid w:val="00B27584"/>
    <w:pPr>
      <w:spacing w:before="320"/>
      <w:outlineLvl w:val="1"/>
    </w:pPr>
  </w:style>
  <w:style w:type="paragraph" w:styleId="Heading3">
    <w:name w:val="heading 3"/>
    <w:basedOn w:val="Heading1"/>
    <w:next w:val="Normal"/>
    <w:link w:val="Heading3Char"/>
    <w:qFormat/>
    <w:rsid w:val="00B27584"/>
    <w:pPr>
      <w:spacing w:before="200"/>
      <w:outlineLvl w:val="2"/>
    </w:pPr>
  </w:style>
  <w:style w:type="paragraph" w:styleId="Heading4">
    <w:name w:val="heading 4"/>
    <w:basedOn w:val="Heading3"/>
    <w:next w:val="Normal"/>
    <w:link w:val="Heading4Char"/>
    <w:uiPriority w:val="9"/>
    <w:qFormat/>
    <w:rsid w:val="00B27584"/>
    <w:pPr>
      <w:tabs>
        <w:tab w:val="clear" w:pos="794"/>
        <w:tab w:val="left" w:pos="992"/>
      </w:tabs>
      <w:ind w:left="992" w:hanging="992"/>
      <w:outlineLvl w:val="3"/>
    </w:pPr>
  </w:style>
  <w:style w:type="paragraph" w:styleId="Heading5">
    <w:name w:val="heading 5"/>
    <w:basedOn w:val="Heading4"/>
    <w:next w:val="Normal"/>
    <w:link w:val="Heading5Char"/>
    <w:qFormat/>
    <w:rsid w:val="00B27584"/>
    <w:pPr>
      <w:outlineLvl w:val="4"/>
    </w:pPr>
  </w:style>
  <w:style w:type="paragraph" w:styleId="Heading6">
    <w:name w:val="heading 6"/>
    <w:basedOn w:val="Heading4"/>
    <w:next w:val="Normal"/>
    <w:link w:val="Heading6Char"/>
    <w:qFormat/>
    <w:rsid w:val="00B27584"/>
    <w:pPr>
      <w:tabs>
        <w:tab w:val="clear" w:pos="992"/>
        <w:tab w:val="clear" w:pos="1191"/>
      </w:tabs>
      <w:ind w:left="1588" w:hanging="1588"/>
      <w:outlineLvl w:val="5"/>
    </w:pPr>
  </w:style>
  <w:style w:type="paragraph" w:styleId="Heading7">
    <w:name w:val="heading 7"/>
    <w:basedOn w:val="Heading6"/>
    <w:next w:val="Normal"/>
    <w:link w:val="Heading7Char"/>
    <w:qFormat/>
    <w:rsid w:val="00B27584"/>
    <w:pPr>
      <w:outlineLvl w:val="6"/>
    </w:pPr>
  </w:style>
  <w:style w:type="paragraph" w:styleId="Heading8">
    <w:name w:val="heading 8"/>
    <w:basedOn w:val="Heading6"/>
    <w:next w:val="Normal"/>
    <w:link w:val="Heading8Char"/>
    <w:qFormat/>
    <w:rsid w:val="00B27584"/>
    <w:pPr>
      <w:outlineLvl w:val="7"/>
    </w:pPr>
  </w:style>
  <w:style w:type="paragraph" w:styleId="Heading9">
    <w:name w:val="heading 9"/>
    <w:basedOn w:val="Heading6"/>
    <w:next w:val="Normal"/>
    <w:link w:val="Heading9Char"/>
    <w:qFormat/>
    <w:rsid w:val="00B27584"/>
    <w:pPr>
      <w:jc w:val="left"/>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一级标题 Char"/>
    <w:basedOn w:val="DefaultParagraphFont"/>
    <w:link w:val="Heading1"/>
    <w:uiPriority w:val="9"/>
    <w:locked/>
    <w:rsid w:val="0073263B"/>
    <w:rPr>
      <w:rFonts w:cs="Times New Roman"/>
      <w:b/>
      <w:bCs/>
      <w:kern w:val="44"/>
      <w:sz w:val="44"/>
      <w:szCs w:val="44"/>
      <w:lang w:val="fr-FR" w:eastAsia="en-US"/>
    </w:rPr>
  </w:style>
  <w:style w:type="character" w:customStyle="1" w:styleId="Heading2Char">
    <w:name w:val="Heading 2 Char"/>
    <w:basedOn w:val="DefaultParagraphFont"/>
    <w:link w:val="Heading2"/>
    <w:qFormat/>
    <w:locked/>
    <w:rsid w:val="0073263B"/>
    <w:rPr>
      <w:rFonts w:ascii="Cambria" w:eastAsia="SimSun" w:hAnsi="Cambria" w:cs="Times New Roman"/>
      <w:b/>
      <w:bCs/>
      <w:kern w:val="0"/>
      <w:sz w:val="32"/>
      <w:szCs w:val="32"/>
      <w:lang w:val="fr-FR" w:eastAsia="en-US"/>
    </w:rPr>
  </w:style>
  <w:style w:type="character" w:customStyle="1" w:styleId="Heading3Char">
    <w:name w:val="Heading 3 Char"/>
    <w:basedOn w:val="DefaultParagraphFont"/>
    <w:link w:val="Heading3"/>
    <w:locked/>
    <w:rsid w:val="0073263B"/>
    <w:rPr>
      <w:rFonts w:cs="Times New Roman"/>
      <w:b/>
      <w:bCs/>
      <w:kern w:val="0"/>
      <w:sz w:val="32"/>
      <w:szCs w:val="32"/>
      <w:lang w:val="fr-FR" w:eastAsia="en-US"/>
    </w:rPr>
  </w:style>
  <w:style w:type="character" w:customStyle="1" w:styleId="Heading4Char">
    <w:name w:val="Heading 4 Char"/>
    <w:basedOn w:val="DefaultParagraphFont"/>
    <w:link w:val="Heading4"/>
    <w:uiPriority w:val="9"/>
    <w:locked/>
    <w:rsid w:val="0073263B"/>
    <w:rPr>
      <w:rFonts w:ascii="Cambria" w:eastAsia="SimSun" w:hAnsi="Cambria" w:cs="Times New Roman"/>
      <w:b/>
      <w:bCs/>
      <w:kern w:val="0"/>
      <w:sz w:val="28"/>
      <w:szCs w:val="28"/>
      <w:lang w:val="fr-FR" w:eastAsia="en-US"/>
    </w:rPr>
  </w:style>
  <w:style w:type="character" w:customStyle="1" w:styleId="Heading5Char">
    <w:name w:val="Heading 5 Char"/>
    <w:basedOn w:val="DefaultParagraphFont"/>
    <w:link w:val="Heading5"/>
    <w:qFormat/>
    <w:locked/>
    <w:rsid w:val="0073263B"/>
    <w:rPr>
      <w:rFonts w:cs="Times New Roman"/>
      <w:b/>
      <w:bCs/>
      <w:kern w:val="0"/>
      <w:sz w:val="28"/>
      <w:szCs w:val="28"/>
      <w:lang w:val="fr-FR" w:eastAsia="en-US"/>
    </w:rPr>
  </w:style>
  <w:style w:type="character" w:customStyle="1" w:styleId="Heading6Char">
    <w:name w:val="Heading 6 Char"/>
    <w:basedOn w:val="DefaultParagraphFont"/>
    <w:link w:val="Heading6"/>
    <w:qFormat/>
    <w:locked/>
    <w:rsid w:val="0073263B"/>
    <w:rPr>
      <w:rFonts w:ascii="Cambria" w:eastAsia="SimSun" w:hAnsi="Cambria" w:cs="Times New Roman"/>
      <w:b/>
      <w:bCs/>
      <w:kern w:val="0"/>
      <w:sz w:val="24"/>
      <w:szCs w:val="24"/>
      <w:lang w:val="fr-FR" w:eastAsia="en-US"/>
    </w:rPr>
  </w:style>
  <w:style w:type="character" w:customStyle="1" w:styleId="Heading7Char">
    <w:name w:val="Heading 7 Char"/>
    <w:basedOn w:val="DefaultParagraphFont"/>
    <w:link w:val="Heading7"/>
    <w:qFormat/>
    <w:locked/>
    <w:rsid w:val="0073263B"/>
    <w:rPr>
      <w:rFonts w:cs="Times New Roman"/>
      <w:b/>
      <w:bCs/>
      <w:kern w:val="0"/>
      <w:sz w:val="24"/>
      <w:szCs w:val="24"/>
      <w:lang w:val="fr-FR" w:eastAsia="en-US"/>
    </w:rPr>
  </w:style>
  <w:style w:type="character" w:customStyle="1" w:styleId="Heading8Char">
    <w:name w:val="Heading 8 Char"/>
    <w:basedOn w:val="DefaultParagraphFont"/>
    <w:link w:val="Heading8"/>
    <w:qFormat/>
    <w:locked/>
    <w:rsid w:val="0073263B"/>
    <w:rPr>
      <w:rFonts w:ascii="Cambria" w:eastAsia="SimSun" w:hAnsi="Cambria" w:cs="Times New Roman"/>
      <w:kern w:val="0"/>
      <w:sz w:val="24"/>
      <w:szCs w:val="24"/>
      <w:lang w:val="fr-FR" w:eastAsia="en-US"/>
    </w:rPr>
  </w:style>
  <w:style w:type="character" w:customStyle="1" w:styleId="Heading9Char">
    <w:name w:val="Heading 9 Char"/>
    <w:basedOn w:val="DefaultParagraphFont"/>
    <w:link w:val="Heading9"/>
    <w:qFormat/>
    <w:locked/>
    <w:rsid w:val="0073263B"/>
    <w:rPr>
      <w:rFonts w:ascii="Cambria" w:eastAsia="SimSun" w:hAnsi="Cambria" w:cs="Times New Roman"/>
      <w:kern w:val="0"/>
      <w:sz w:val="21"/>
      <w:szCs w:val="21"/>
      <w:lang w:val="fr-FR" w:eastAsia="en-US"/>
    </w:rPr>
  </w:style>
  <w:style w:type="paragraph" w:styleId="Header">
    <w:name w:val="header"/>
    <w:aliases w:val="encabezado,he,header odd,header odd1,header odd2,header,h,Header/Footer,Page No"/>
    <w:basedOn w:val="Normal"/>
    <w:link w:val="HeaderChar"/>
    <w:qFormat/>
    <w:rsid w:val="00B27584"/>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he Char,header odd Char,header odd1 Char,header odd2 Char,header Char,h Char,Header/Footer Char,Page No Char"/>
    <w:basedOn w:val="DefaultParagraphFont"/>
    <w:link w:val="Header"/>
    <w:locked/>
    <w:rsid w:val="0073263B"/>
    <w:rPr>
      <w:rFonts w:cs="Times New Roman"/>
      <w:kern w:val="0"/>
      <w:sz w:val="18"/>
      <w:szCs w:val="18"/>
      <w:lang w:val="fr-FR" w:eastAsia="en-US"/>
    </w:rPr>
  </w:style>
  <w:style w:type="paragraph" w:styleId="Footer">
    <w:name w:val="footer"/>
    <w:aliases w:val="pie de página,fo"/>
    <w:basedOn w:val="Normal"/>
    <w:link w:val="FooterChar"/>
    <w:qFormat/>
    <w:rsid w:val="00B27584"/>
    <w:pPr>
      <w:tabs>
        <w:tab w:val="clear" w:pos="794"/>
        <w:tab w:val="clear" w:pos="1191"/>
        <w:tab w:val="clear" w:pos="1588"/>
        <w:tab w:val="clear" w:pos="1985"/>
      </w:tabs>
      <w:spacing w:before="0"/>
    </w:pPr>
    <w:rPr>
      <w:noProof/>
      <w:sz w:val="18"/>
    </w:rPr>
  </w:style>
  <w:style w:type="character" w:customStyle="1" w:styleId="FooterChar">
    <w:name w:val="Footer Char"/>
    <w:aliases w:val="pie de página Char,fo Char"/>
    <w:basedOn w:val="DefaultParagraphFont"/>
    <w:link w:val="Footer"/>
    <w:qFormat/>
    <w:locked/>
    <w:rsid w:val="0073263B"/>
    <w:rPr>
      <w:rFonts w:cs="Times New Roman"/>
      <w:kern w:val="0"/>
      <w:sz w:val="18"/>
      <w:szCs w:val="18"/>
      <w:lang w:val="fr-FR" w:eastAsia="en-US"/>
    </w:rPr>
  </w:style>
  <w:style w:type="character" w:styleId="PageNumber">
    <w:name w:val="page number"/>
    <w:basedOn w:val="DefaultParagraphFont"/>
    <w:rsid w:val="00B27584"/>
    <w:rPr>
      <w:rFonts w:cs="Times New Roman"/>
    </w:rPr>
  </w:style>
  <w:style w:type="paragraph" w:customStyle="1" w:styleId="Headingb">
    <w:name w:val="Heading_b"/>
    <w:basedOn w:val="Heading3"/>
    <w:next w:val="Normal"/>
    <w:link w:val="HeadingbChar"/>
    <w:qFormat/>
    <w:rsid w:val="00B27584"/>
    <w:pPr>
      <w:spacing w:before="160"/>
      <w:ind w:left="0" w:firstLine="0"/>
      <w:outlineLvl w:val="9"/>
    </w:pPr>
  </w:style>
  <w:style w:type="character" w:customStyle="1" w:styleId="HeadingbChar">
    <w:name w:val="Heading_b Char"/>
    <w:basedOn w:val="DefaultParagraphFont"/>
    <w:link w:val="Headingb"/>
    <w:locked/>
    <w:rsid w:val="001252F4"/>
    <w:rPr>
      <w:b/>
      <w:sz w:val="24"/>
      <w:lang w:val="fr-FR" w:eastAsia="en-US"/>
    </w:rPr>
  </w:style>
  <w:style w:type="paragraph" w:customStyle="1" w:styleId="Headingi">
    <w:name w:val="Heading_i"/>
    <w:basedOn w:val="Heading3"/>
    <w:next w:val="Normal"/>
    <w:qFormat/>
    <w:rsid w:val="00B27584"/>
    <w:pPr>
      <w:spacing w:before="160"/>
      <w:ind w:left="0" w:firstLine="0"/>
    </w:pPr>
    <w:rPr>
      <w:b w:val="0"/>
      <w:i/>
    </w:rPr>
  </w:style>
  <w:style w:type="character" w:customStyle="1" w:styleId="href">
    <w:name w:val="href"/>
    <w:basedOn w:val="DefaultParagraphFont"/>
    <w:qFormat/>
    <w:rsid w:val="00B27584"/>
    <w:rPr>
      <w:rFonts w:cs="Times New Roman"/>
    </w:rPr>
  </w:style>
  <w:style w:type="paragraph" w:customStyle="1" w:styleId="AnnexNoTitle">
    <w:name w:val="Annex_NoTitle"/>
    <w:basedOn w:val="Normal"/>
    <w:next w:val="Normalaftertitle"/>
    <w:link w:val="AnnexNoTitleChar"/>
    <w:qFormat/>
    <w:rsid w:val="00B27584"/>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B27584"/>
    <w:pPr>
      <w:spacing w:before="320"/>
    </w:pPr>
  </w:style>
  <w:style w:type="character" w:customStyle="1" w:styleId="NormalaftertitleChar">
    <w:name w:val="Normal_after_title Char"/>
    <w:basedOn w:val="DefaultParagraphFont"/>
    <w:link w:val="Normalaftertitle"/>
    <w:locked/>
    <w:rsid w:val="001252F4"/>
    <w:rPr>
      <w:sz w:val="24"/>
      <w:lang w:val="fr-FR" w:eastAsia="en-US"/>
    </w:rPr>
  </w:style>
  <w:style w:type="character" w:customStyle="1" w:styleId="AnnexNoTitleChar">
    <w:name w:val="Annex_NoTitle Char"/>
    <w:basedOn w:val="DefaultParagraphFont"/>
    <w:link w:val="AnnexNoTitle"/>
    <w:qFormat/>
    <w:locked/>
    <w:rsid w:val="001252F4"/>
    <w:rPr>
      <w:b/>
      <w:sz w:val="28"/>
      <w:lang w:val="fr-FR" w:eastAsia="en-US"/>
    </w:rPr>
  </w:style>
  <w:style w:type="paragraph" w:customStyle="1" w:styleId="enumlev2">
    <w:name w:val="enumlev2"/>
    <w:basedOn w:val="enumlev1"/>
    <w:qFormat/>
    <w:rsid w:val="00B27584"/>
    <w:pPr>
      <w:ind w:left="1191" w:hanging="397"/>
    </w:pPr>
  </w:style>
  <w:style w:type="paragraph" w:customStyle="1" w:styleId="enumlev1">
    <w:name w:val="enumlev1"/>
    <w:basedOn w:val="Normal"/>
    <w:link w:val="enumlev1Char"/>
    <w:qFormat/>
    <w:rsid w:val="00B27584"/>
    <w:pPr>
      <w:spacing w:before="80"/>
      <w:ind w:left="794" w:hanging="794"/>
    </w:pPr>
  </w:style>
  <w:style w:type="character" w:customStyle="1" w:styleId="enumlev1Char">
    <w:name w:val="enumlev1 Char"/>
    <w:basedOn w:val="DefaultParagraphFont"/>
    <w:link w:val="enumlev1"/>
    <w:qFormat/>
    <w:locked/>
    <w:rsid w:val="00037A98"/>
    <w:rPr>
      <w:sz w:val="24"/>
      <w:lang w:val="fr-FR" w:eastAsia="en-US"/>
    </w:rPr>
  </w:style>
  <w:style w:type="paragraph" w:customStyle="1" w:styleId="enumlev3">
    <w:name w:val="enumlev3"/>
    <w:basedOn w:val="enumlev2"/>
    <w:qFormat/>
    <w:rsid w:val="00B27584"/>
    <w:pPr>
      <w:ind w:left="1588"/>
    </w:pPr>
  </w:style>
  <w:style w:type="paragraph" w:customStyle="1" w:styleId="Note">
    <w:name w:val="Note"/>
    <w:basedOn w:val="Normal"/>
    <w:link w:val="NoteChar"/>
    <w:qFormat/>
    <w:rsid w:val="00B27584"/>
    <w:pPr>
      <w:tabs>
        <w:tab w:val="clear" w:pos="794"/>
        <w:tab w:val="clear" w:pos="1191"/>
        <w:tab w:val="clear" w:pos="1588"/>
        <w:tab w:val="clear" w:pos="1985"/>
      </w:tabs>
      <w:spacing w:before="80"/>
    </w:pPr>
    <w:rPr>
      <w:sz w:val="22"/>
    </w:rPr>
  </w:style>
  <w:style w:type="character" w:customStyle="1" w:styleId="NoteChar">
    <w:name w:val="Note Char"/>
    <w:link w:val="Note"/>
    <w:rsid w:val="00F66DF5"/>
    <w:rPr>
      <w:sz w:val="22"/>
      <w:lang w:val="fr-FR" w:eastAsia="en-US"/>
    </w:rPr>
  </w:style>
  <w:style w:type="paragraph" w:customStyle="1" w:styleId="RecNo">
    <w:name w:val="Rec_No"/>
    <w:basedOn w:val="Normal"/>
    <w:next w:val="Rectitle"/>
    <w:link w:val="RecNoChar"/>
    <w:rsid w:val="00B27584"/>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B27584"/>
    <w:pPr>
      <w:keepNext/>
      <w:keepLines/>
      <w:spacing w:before="240"/>
      <w:jc w:val="center"/>
    </w:pPr>
    <w:rPr>
      <w:b/>
      <w:sz w:val="28"/>
    </w:rPr>
  </w:style>
  <w:style w:type="paragraph" w:customStyle="1" w:styleId="Recref">
    <w:name w:val="Rec_ref"/>
    <w:basedOn w:val="Normal"/>
    <w:next w:val="Recdate"/>
    <w:qFormat/>
    <w:rsid w:val="00B27584"/>
    <w:pPr>
      <w:jc w:val="center"/>
    </w:pPr>
  </w:style>
  <w:style w:type="paragraph" w:customStyle="1" w:styleId="Recdate">
    <w:name w:val="Rec_date"/>
    <w:basedOn w:val="Recref"/>
    <w:next w:val="Normalaftertitle"/>
    <w:qFormat/>
    <w:rsid w:val="00B27584"/>
    <w:pPr>
      <w:jc w:val="right"/>
    </w:pPr>
  </w:style>
  <w:style w:type="character" w:customStyle="1" w:styleId="RectitleChar">
    <w:name w:val="Rec_title Char"/>
    <w:link w:val="Rectitle"/>
    <w:locked/>
    <w:rsid w:val="001252F4"/>
    <w:rPr>
      <w:b/>
      <w:sz w:val="28"/>
      <w:lang w:val="fr-FR" w:eastAsia="en-US"/>
    </w:rPr>
  </w:style>
  <w:style w:type="character" w:customStyle="1" w:styleId="RecNoChar">
    <w:name w:val="Rec_No Char"/>
    <w:link w:val="RecNo"/>
    <w:locked/>
    <w:rsid w:val="001252F4"/>
    <w:rPr>
      <w:sz w:val="28"/>
      <w:lang w:val="fr-FR" w:eastAsia="en-US"/>
    </w:rPr>
  </w:style>
  <w:style w:type="paragraph" w:customStyle="1" w:styleId="HeadingSum">
    <w:name w:val="Heading_Sum"/>
    <w:basedOn w:val="Headingb"/>
    <w:next w:val="Normal"/>
    <w:qFormat/>
    <w:rsid w:val="00B27584"/>
    <w:pPr>
      <w:spacing w:before="240"/>
    </w:pPr>
    <w:rPr>
      <w:sz w:val="22"/>
      <w:lang w:val="es-ES_tradnl"/>
    </w:rPr>
  </w:style>
  <w:style w:type="paragraph" w:customStyle="1" w:styleId="AppendixNoTitle">
    <w:name w:val="Appendix_NoTitle"/>
    <w:basedOn w:val="AnnexNoTitle"/>
    <w:next w:val="Normal"/>
    <w:link w:val="AppendixNoTitleChar"/>
    <w:qFormat/>
    <w:rsid w:val="00B27584"/>
  </w:style>
  <w:style w:type="paragraph" w:customStyle="1" w:styleId="Tablefin">
    <w:name w:val="Table_fin"/>
    <w:basedOn w:val="Normal"/>
    <w:next w:val="Normal"/>
    <w:qFormat/>
    <w:rsid w:val="00B27584"/>
    <w:pPr>
      <w:spacing w:before="0"/>
    </w:pPr>
    <w:rPr>
      <w:sz w:val="20"/>
      <w:lang w:val="en-GB"/>
    </w:rPr>
  </w:style>
  <w:style w:type="paragraph" w:customStyle="1" w:styleId="Tablehead">
    <w:name w:val="Table_head"/>
    <w:basedOn w:val="Normal"/>
    <w:next w:val="Normal"/>
    <w:link w:val="TableheadChar"/>
    <w:rsid w:val="00B2758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customStyle="1" w:styleId="TableheadChar">
    <w:name w:val="Table_head Char"/>
    <w:link w:val="Tablehead"/>
    <w:locked/>
    <w:rsid w:val="001252F4"/>
    <w:rPr>
      <w:b/>
      <w:sz w:val="22"/>
      <w:lang w:val="fr-FR" w:eastAsia="en-US"/>
    </w:rPr>
  </w:style>
  <w:style w:type="paragraph" w:customStyle="1" w:styleId="Tablelegend">
    <w:name w:val="Table_legend"/>
    <w:basedOn w:val="Normal"/>
    <w:link w:val="TablelegendChar"/>
    <w:qFormat/>
    <w:rsid w:val="00B275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character" w:customStyle="1" w:styleId="TablelegendChar">
    <w:name w:val="Table_legend Char"/>
    <w:basedOn w:val="TabletextChar"/>
    <w:link w:val="Tablelegend"/>
    <w:qFormat/>
    <w:locked/>
    <w:rsid w:val="001252F4"/>
    <w:rPr>
      <w:sz w:val="22"/>
      <w:lang w:val="fr-FR" w:eastAsia="en-US"/>
    </w:rPr>
  </w:style>
  <w:style w:type="character" w:customStyle="1" w:styleId="TabletextChar">
    <w:name w:val="Table_text Char"/>
    <w:link w:val="Tabletext"/>
    <w:qFormat/>
    <w:locked/>
    <w:rsid w:val="001252F4"/>
    <w:rPr>
      <w:sz w:val="22"/>
      <w:lang w:val="fr-FR" w:eastAsia="en-US"/>
    </w:rPr>
  </w:style>
  <w:style w:type="paragraph" w:customStyle="1" w:styleId="Tabletext">
    <w:name w:val="Table_text"/>
    <w:basedOn w:val="Normal"/>
    <w:link w:val="TabletextChar"/>
    <w:qFormat/>
    <w:rsid w:val="00B275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
    <w:name w:val="Table_No"/>
    <w:basedOn w:val="Normal"/>
    <w:next w:val="Normal"/>
    <w:link w:val="TableNoChar"/>
    <w:qFormat/>
    <w:rsid w:val="00B27584"/>
    <w:pPr>
      <w:keepNext/>
      <w:spacing w:before="360" w:after="120"/>
      <w:jc w:val="center"/>
    </w:pPr>
  </w:style>
  <w:style w:type="character" w:customStyle="1" w:styleId="TableNoChar">
    <w:name w:val="Table_No Char"/>
    <w:basedOn w:val="DefaultParagraphFont"/>
    <w:link w:val="TableNo"/>
    <w:qFormat/>
    <w:locked/>
    <w:rsid w:val="006B601E"/>
    <w:rPr>
      <w:rFonts w:cs="Times New Roman"/>
      <w:sz w:val="24"/>
      <w:lang w:val="fr-FR" w:eastAsia="en-US"/>
    </w:rPr>
  </w:style>
  <w:style w:type="paragraph" w:customStyle="1" w:styleId="Equation">
    <w:name w:val="Equation"/>
    <w:basedOn w:val="Normal"/>
    <w:link w:val="EquationChar"/>
    <w:qFormat/>
    <w:rsid w:val="00B27584"/>
    <w:pPr>
      <w:tabs>
        <w:tab w:val="clear" w:pos="1191"/>
        <w:tab w:val="clear" w:pos="1588"/>
        <w:tab w:val="clear" w:pos="1985"/>
        <w:tab w:val="center" w:pos="4820"/>
        <w:tab w:val="right" w:pos="9639"/>
      </w:tabs>
    </w:pPr>
  </w:style>
  <w:style w:type="character" w:customStyle="1" w:styleId="EquationChar">
    <w:name w:val="Equation Char"/>
    <w:link w:val="Equation"/>
    <w:qFormat/>
    <w:locked/>
    <w:rsid w:val="001252F4"/>
    <w:rPr>
      <w:sz w:val="24"/>
      <w:lang w:val="fr-FR" w:eastAsia="en-US"/>
    </w:rPr>
  </w:style>
  <w:style w:type="paragraph" w:customStyle="1" w:styleId="Equationlegend">
    <w:name w:val="Equation_legend"/>
    <w:basedOn w:val="NormalIndent"/>
    <w:link w:val="EquationlegendChar"/>
    <w:qFormat/>
    <w:rsid w:val="00B27584"/>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uiPriority w:val="99"/>
    <w:rsid w:val="00B27584"/>
    <w:pPr>
      <w:ind w:left="794"/>
    </w:pPr>
  </w:style>
  <w:style w:type="character" w:customStyle="1" w:styleId="EquationlegendChar">
    <w:name w:val="Equation_legend Char"/>
    <w:link w:val="Equationlegend"/>
    <w:qFormat/>
    <w:locked/>
    <w:rsid w:val="001252F4"/>
    <w:rPr>
      <w:sz w:val="24"/>
      <w:lang w:eastAsia="en-US"/>
    </w:rPr>
  </w:style>
  <w:style w:type="paragraph" w:customStyle="1" w:styleId="Figurelegend">
    <w:name w:val="Figure_legend"/>
    <w:basedOn w:val="Normal"/>
    <w:rsid w:val="00B27584"/>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B27584"/>
    <w:pPr>
      <w:keepNext/>
      <w:keepLines/>
      <w:spacing w:before="480" w:after="80"/>
      <w:jc w:val="center"/>
    </w:pPr>
    <w:rPr>
      <w:caps/>
      <w:sz w:val="18"/>
    </w:rPr>
  </w:style>
  <w:style w:type="paragraph" w:customStyle="1" w:styleId="Figuretitle">
    <w:name w:val="Figure_title"/>
    <w:basedOn w:val="Normal"/>
    <w:next w:val="Figure"/>
    <w:link w:val="FiguretitleChar"/>
    <w:uiPriority w:val="99"/>
    <w:rsid w:val="00B27584"/>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B27584"/>
    <w:pPr>
      <w:keepNext w:val="0"/>
      <w:spacing w:before="0" w:after="240"/>
    </w:pPr>
  </w:style>
  <w:style w:type="character" w:customStyle="1" w:styleId="FiguretitleChar">
    <w:name w:val="Figure_title Char"/>
    <w:link w:val="Figuretitle"/>
    <w:uiPriority w:val="99"/>
    <w:locked/>
    <w:rsid w:val="001252F4"/>
    <w:rPr>
      <w:rFonts w:ascii="Times New Roman Bold" w:hAnsi="Times New Roman Bold"/>
      <w:b/>
      <w:sz w:val="18"/>
      <w:lang w:val="fr-FR" w:eastAsia="en-US"/>
    </w:rPr>
  </w:style>
  <w:style w:type="character" w:customStyle="1" w:styleId="FigureNo0">
    <w:name w:val="Figure_No (文字)"/>
    <w:link w:val="FigureNo"/>
    <w:qFormat/>
    <w:locked/>
    <w:rsid w:val="001252F4"/>
    <w:rPr>
      <w:caps/>
      <w:sz w:val="18"/>
      <w:lang w:val="fr-FR" w:eastAsia="en-US"/>
    </w:rPr>
  </w:style>
  <w:style w:type="paragraph" w:customStyle="1" w:styleId="tocpart">
    <w:name w:val="tocpart"/>
    <w:basedOn w:val="Normal"/>
    <w:rsid w:val="00B27584"/>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27584"/>
    <w:pPr>
      <w:keepNext/>
      <w:keepLines/>
      <w:spacing w:before="480"/>
      <w:jc w:val="center"/>
    </w:pPr>
    <w:rPr>
      <w:sz w:val="28"/>
    </w:rPr>
  </w:style>
  <w:style w:type="paragraph" w:customStyle="1" w:styleId="Arttitle">
    <w:name w:val="Art_title"/>
    <w:basedOn w:val="Normal"/>
    <w:next w:val="Normalaftertitle"/>
    <w:rsid w:val="00B27584"/>
    <w:pPr>
      <w:keepNext/>
      <w:keepLines/>
      <w:spacing w:before="240"/>
      <w:jc w:val="center"/>
    </w:pPr>
    <w:rPr>
      <w:b/>
      <w:sz w:val="28"/>
    </w:rPr>
  </w:style>
  <w:style w:type="paragraph" w:customStyle="1" w:styleId="Blanc">
    <w:name w:val="Blanc"/>
    <w:basedOn w:val="Normal"/>
    <w:next w:val="Tabletext"/>
    <w:rsid w:val="00B27584"/>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qFormat/>
    <w:rsid w:val="00B2758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B27584"/>
    <w:pPr>
      <w:keepNext/>
      <w:keepLines/>
      <w:spacing w:before="160"/>
      <w:ind w:left="794"/>
    </w:pPr>
    <w:rPr>
      <w:i/>
    </w:rPr>
  </w:style>
  <w:style w:type="character" w:customStyle="1" w:styleId="CallChar">
    <w:name w:val="Call Char"/>
    <w:basedOn w:val="DefaultParagraphFont"/>
    <w:link w:val="Call"/>
    <w:qFormat/>
    <w:locked/>
    <w:rsid w:val="006B601E"/>
    <w:rPr>
      <w:rFonts w:cs="Times New Roman"/>
      <w:i/>
      <w:sz w:val="24"/>
      <w:lang w:val="fr-FR" w:eastAsia="en-US"/>
    </w:rPr>
  </w:style>
  <w:style w:type="paragraph" w:customStyle="1" w:styleId="ChapNo">
    <w:name w:val="Chap_No"/>
    <w:basedOn w:val="ArtNo"/>
    <w:next w:val="Chaptitle"/>
    <w:qFormat/>
    <w:rsid w:val="00B27584"/>
    <w:rPr>
      <w:b/>
    </w:rPr>
  </w:style>
  <w:style w:type="paragraph" w:customStyle="1" w:styleId="Chaptitle">
    <w:name w:val="Chap_title"/>
    <w:basedOn w:val="Arttitle"/>
    <w:next w:val="Normalaftertitle"/>
    <w:qFormat/>
    <w:rsid w:val="00B27584"/>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Ref"/>
    <w:basedOn w:val="DefaultParagraphFont"/>
    <w:qFormat/>
    <w:rsid w:val="00B27584"/>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footnote text"/>
    <w:basedOn w:val="Normal"/>
    <w:link w:val="FootnoteTextChar"/>
    <w:qFormat/>
    <w:rsid w:val="008550E1"/>
    <w:pPr>
      <w:keepLines/>
      <w:tabs>
        <w:tab w:val="left" w:pos="255"/>
      </w:tabs>
      <w:ind w:left="255" w:hanging="255"/>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footnote text Char"/>
    <w:basedOn w:val="DefaultParagraphFont"/>
    <w:link w:val="FootnoteText"/>
    <w:qFormat/>
    <w:locked/>
    <w:rsid w:val="0073263B"/>
    <w:rPr>
      <w:rFonts w:cs="Times New Roman"/>
      <w:kern w:val="0"/>
      <w:sz w:val="18"/>
      <w:szCs w:val="18"/>
      <w:lang w:val="fr-FR" w:eastAsia="en-US"/>
    </w:rPr>
  </w:style>
  <w:style w:type="paragraph" w:styleId="Index1">
    <w:name w:val="index 1"/>
    <w:basedOn w:val="Normal"/>
    <w:next w:val="Normal"/>
    <w:qFormat/>
    <w:rsid w:val="00B27584"/>
  </w:style>
  <w:style w:type="paragraph" w:styleId="Index2">
    <w:name w:val="index 2"/>
    <w:basedOn w:val="Normal"/>
    <w:next w:val="Normal"/>
    <w:rsid w:val="00B27584"/>
    <w:pPr>
      <w:ind w:left="283"/>
    </w:pPr>
  </w:style>
  <w:style w:type="paragraph" w:styleId="Index3">
    <w:name w:val="index 3"/>
    <w:basedOn w:val="Normal"/>
    <w:next w:val="Normal"/>
    <w:rsid w:val="00B27584"/>
    <w:pPr>
      <w:ind w:left="566"/>
    </w:pPr>
  </w:style>
  <w:style w:type="paragraph" w:styleId="IndexHeading">
    <w:name w:val="index heading"/>
    <w:basedOn w:val="Normal"/>
    <w:next w:val="Index1"/>
    <w:rsid w:val="00B27584"/>
  </w:style>
  <w:style w:type="paragraph" w:customStyle="1" w:styleId="Line">
    <w:name w:val="Line"/>
    <w:basedOn w:val="Normal"/>
    <w:next w:val="Normal"/>
    <w:rsid w:val="00B27584"/>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27584"/>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27584"/>
  </w:style>
  <w:style w:type="paragraph" w:customStyle="1" w:styleId="Partref">
    <w:name w:val="Part_ref"/>
    <w:basedOn w:val="Normal"/>
    <w:next w:val="Normal"/>
    <w:qFormat/>
    <w:rsid w:val="00B27584"/>
    <w:pPr>
      <w:keepNext/>
      <w:keepLines/>
      <w:spacing w:after="280"/>
      <w:jc w:val="center"/>
    </w:pPr>
  </w:style>
  <w:style w:type="paragraph" w:customStyle="1" w:styleId="Parttitle">
    <w:name w:val="Part_title"/>
    <w:basedOn w:val="Normal"/>
    <w:next w:val="Normalaftertitle"/>
    <w:qFormat/>
    <w:rsid w:val="00B27584"/>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rsid w:val="00B27584"/>
  </w:style>
  <w:style w:type="paragraph" w:customStyle="1" w:styleId="QuestionNo">
    <w:name w:val="Question_No"/>
    <w:basedOn w:val="RecNo"/>
    <w:next w:val="Normal"/>
    <w:rsid w:val="00B27584"/>
  </w:style>
  <w:style w:type="paragraph" w:customStyle="1" w:styleId="Questionref">
    <w:name w:val="Question_ref"/>
    <w:basedOn w:val="Recref"/>
    <w:next w:val="Questiondate"/>
    <w:qFormat/>
    <w:rsid w:val="00B27584"/>
  </w:style>
  <w:style w:type="paragraph" w:customStyle="1" w:styleId="Questiontitle">
    <w:name w:val="Question_title"/>
    <w:basedOn w:val="Normal"/>
    <w:next w:val="Questionref"/>
    <w:rsid w:val="00B27584"/>
  </w:style>
  <w:style w:type="paragraph" w:customStyle="1" w:styleId="Reftext">
    <w:name w:val="Ref_text"/>
    <w:basedOn w:val="Normal"/>
    <w:rsid w:val="00B27584"/>
    <w:pPr>
      <w:ind w:left="794" w:hanging="794"/>
    </w:pPr>
    <w:rPr>
      <w:sz w:val="22"/>
    </w:rPr>
  </w:style>
  <w:style w:type="paragraph" w:customStyle="1" w:styleId="Reftitle">
    <w:name w:val="Ref_title"/>
    <w:basedOn w:val="Normal"/>
    <w:next w:val="Reftext"/>
    <w:qFormat/>
    <w:rsid w:val="00B27584"/>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rsid w:val="00B27584"/>
  </w:style>
  <w:style w:type="paragraph" w:customStyle="1" w:styleId="RepNo">
    <w:name w:val="Rep_No"/>
    <w:basedOn w:val="RecNo"/>
    <w:next w:val="Reptitle"/>
    <w:qFormat/>
    <w:rsid w:val="00B27584"/>
  </w:style>
  <w:style w:type="paragraph" w:customStyle="1" w:styleId="Reptitle">
    <w:name w:val="Rep_title"/>
    <w:basedOn w:val="Rectitle"/>
    <w:next w:val="Repref"/>
    <w:qFormat/>
    <w:rsid w:val="00B27584"/>
  </w:style>
  <w:style w:type="paragraph" w:customStyle="1" w:styleId="Repref">
    <w:name w:val="Rep_ref"/>
    <w:basedOn w:val="Recref"/>
    <w:next w:val="Repdate"/>
    <w:rsid w:val="00B27584"/>
  </w:style>
  <w:style w:type="paragraph" w:customStyle="1" w:styleId="Resdate">
    <w:name w:val="Res_date"/>
    <w:basedOn w:val="Recdate"/>
    <w:next w:val="Normalaftertitle"/>
    <w:rsid w:val="00B27584"/>
  </w:style>
  <w:style w:type="paragraph" w:customStyle="1" w:styleId="ResNo">
    <w:name w:val="Res_No"/>
    <w:basedOn w:val="RecNo"/>
    <w:next w:val="Restitle"/>
    <w:rsid w:val="00B27584"/>
  </w:style>
  <w:style w:type="paragraph" w:customStyle="1" w:styleId="Restitle">
    <w:name w:val="Res_title"/>
    <w:basedOn w:val="Normal"/>
    <w:next w:val="Resref"/>
    <w:qFormat/>
    <w:rsid w:val="00B27584"/>
    <w:pPr>
      <w:spacing w:before="240"/>
      <w:jc w:val="center"/>
    </w:pPr>
    <w:rPr>
      <w:b/>
      <w:sz w:val="28"/>
    </w:rPr>
  </w:style>
  <w:style w:type="paragraph" w:customStyle="1" w:styleId="Resref">
    <w:name w:val="Res_ref"/>
    <w:basedOn w:val="Recref"/>
    <w:next w:val="Resdate"/>
    <w:rsid w:val="00B27584"/>
  </w:style>
  <w:style w:type="paragraph" w:customStyle="1" w:styleId="SectionNo">
    <w:name w:val="Section_No"/>
    <w:basedOn w:val="Normal"/>
    <w:next w:val="Normal"/>
    <w:qFormat/>
    <w:rsid w:val="00B27584"/>
  </w:style>
  <w:style w:type="paragraph" w:customStyle="1" w:styleId="Sectiontitle">
    <w:name w:val="Section_title"/>
    <w:basedOn w:val="Normal"/>
    <w:next w:val="Normalaftertitle"/>
    <w:qFormat/>
    <w:rsid w:val="00B27584"/>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qFormat/>
    <w:rsid w:val="00B27584"/>
    <w:pPr>
      <w:tabs>
        <w:tab w:val="clear" w:pos="794"/>
        <w:tab w:val="clear" w:pos="1191"/>
        <w:tab w:val="clear" w:pos="1588"/>
        <w:tab w:val="clear" w:pos="1985"/>
        <w:tab w:val="right" w:pos="9611"/>
      </w:tabs>
    </w:pPr>
    <w:rPr>
      <w:i/>
    </w:rPr>
  </w:style>
  <w:style w:type="paragraph" w:styleId="TOC1">
    <w:name w:val="toc 1"/>
    <w:basedOn w:val="Normal"/>
    <w:rsid w:val="00B27584"/>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qFormat/>
    <w:rsid w:val="00B27584"/>
    <w:pPr>
      <w:tabs>
        <w:tab w:val="clear" w:pos="567"/>
        <w:tab w:val="left" w:pos="1276"/>
      </w:tabs>
      <w:spacing w:before="160"/>
      <w:ind w:left="1276" w:hanging="709"/>
    </w:pPr>
  </w:style>
  <w:style w:type="paragraph" w:styleId="TOC3">
    <w:name w:val="toc 3"/>
    <w:basedOn w:val="TOC2"/>
    <w:qFormat/>
    <w:rsid w:val="00B27584"/>
    <w:pPr>
      <w:tabs>
        <w:tab w:val="clear" w:pos="1276"/>
        <w:tab w:val="left" w:pos="2155"/>
      </w:tabs>
      <w:ind w:left="2155" w:hanging="879"/>
    </w:pPr>
  </w:style>
  <w:style w:type="paragraph" w:styleId="TOC4">
    <w:name w:val="toc 4"/>
    <w:basedOn w:val="TOC3"/>
    <w:qFormat/>
    <w:rsid w:val="00B27584"/>
    <w:pPr>
      <w:tabs>
        <w:tab w:val="left" w:pos="3261"/>
      </w:tabs>
      <w:spacing w:before="80"/>
      <w:ind w:left="3261" w:hanging="993"/>
    </w:pPr>
  </w:style>
  <w:style w:type="paragraph" w:styleId="TOC5">
    <w:name w:val="toc 5"/>
    <w:basedOn w:val="TOC4"/>
    <w:rsid w:val="00B27584"/>
  </w:style>
  <w:style w:type="paragraph" w:styleId="TOC6">
    <w:name w:val="toc 6"/>
    <w:basedOn w:val="TOC4"/>
    <w:rsid w:val="00B27584"/>
  </w:style>
  <w:style w:type="paragraph" w:styleId="TOC7">
    <w:name w:val="toc 7"/>
    <w:basedOn w:val="TOC4"/>
    <w:rsid w:val="00B27584"/>
  </w:style>
  <w:style w:type="paragraph" w:styleId="TOC8">
    <w:name w:val="toc 8"/>
    <w:basedOn w:val="TOC4"/>
    <w:qFormat/>
    <w:rsid w:val="00B27584"/>
  </w:style>
  <w:style w:type="paragraph" w:customStyle="1" w:styleId="Annexref">
    <w:name w:val="Annex_ref"/>
    <w:basedOn w:val="Normal"/>
    <w:next w:val="Normalaftertitle"/>
    <w:rsid w:val="00B27584"/>
    <w:pPr>
      <w:keepNext/>
      <w:keepLines/>
      <w:spacing w:after="280"/>
      <w:jc w:val="center"/>
    </w:pPr>
  </w:style>
  <w:style w:type="paragraph" w:customStyle="1" w:styleId="Appendixref">
    <w:name w:val="Appendix_ref"/>
    <w:basedOn w:val="Annexref"/>
    <w:next w:val="Normalaftertitle"/>
    <w:qFormat/>
    <w:rsid w:val="00B27584"/>
  </w:style>
  <w:style w:type="paragraph" w:customStyle="1" w:styleId="Tabletitle">
    <w:name w:val="Table_title"/>
    <w:basedOn w:val="Normal"/>
    <w:next w:val="Tablehead"/>
    <w:link w:val="TabletitleChar"/>
    <w:qFormat/>
    <w:rsid w:val="00B27584"/>
    <w:pPr>
      <w:keepNext/>
      <w:spacing w:before="0" w:after="120"/>
      <w:jc w:val="center"/>
    </w:pPr>
    <w:rPr>
      <w:b/>
    </w:rPr>
  </w:style>
  <w:style w:type="character" w:customStyle="1" w:styleId="TabletitleChar">
    <w:name w:val="Table_title Char"/>
    <w:basedOn w:val="DefaultParagraphFont"/>
    <w:link w:val="Tabletitle"/>
    <w:qFormat/>
    <w:locked/>
    <w:rsid w:val="006B601E"/>
    <w:rPr>
      <w:rFonts w:cs="Times New Roman"/>
      <w:b/>
      <w:sz w:val="24"/>
      <w:lang w:val="fr-FR" w:eastAsia="en-US"/>
    </w:rPr>
  </w:style>
  <w:style w:type="paragraph" w:customStyle="1" w:styleId="Summary">
    <w:name w:val="Summary"/>
    <w:basedOn w:val="Normal"/>
    <w:next w:val="Normalaftertitle"/>
    <w:rsid w:val="00B27584"/>
    <w:pPr>
      <w:spacing w:after="480"/>
    </w:pPr>
    <w:rPr>
      <w:sz w:val="22"/>
      <w:lang w:val="es-ES_tradnl"/>
    </w:rPr>
  </w:style>
  <w:style w:type="character" w:styleId="Hyperlink">
    <w:name w:val="Hyperlink"/>
    <w:aliases w:val="超级链接"/>
    <w:basedOn w:val="DefaultParagraphFont"/>
    <w:qFormat/>
    <w:rsid w:val="00934ED7"/>
    <w:rPr>
      <w:rFonts w:cs="Times New Roman"/>
      <w:color w:val="0000FF"/>
      <w:u w:val="single"/>
    </w:rPr>
  </w:style>
  <w:style w:type="table" w:styleId="TableGrid">
    <w:name w:val="Table Grid"/>
    <w:basedOn w:val="TableNormal"/>
    <w:locked/>
    <w:rsid w:val="00805386"/>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NoBR">
    <w:name w:val="Rec_No_BR"/>
    <w:basedOn w:val="Normal"/>
    <w:next w:val="Normal"/>
    <w:rsid w:val="008927D1"/>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8927D1"/>
    <w:pPr>
      <w:keepNext/>
      <w:keepLines/>
      <w:spacing w:before="240"/>
      <w:jc w:val="center"/>
    </w:pPr>
    <w:rPr>
      <w:b/>
      <w:sz w:val="28"/>
    </w:rPr>
  </w:style>
  <w:style w:type="paragraph" w:customStyle="1" w:styleId="TableLegendNote">
    <w:name w:val="Table_Legend_Note"/>
    <w:basedOn w:val="Tablelegend"/>
    <w:next w:val="Tablelegend"/>
    <w:link w:val="TableLegendNoteChar"/>
    <w:rsid w:val="00567085"/>
    <w:pPr>
      <w:ind w:left="-85" w:firstLine="0"/>
    </w:pPr>
    <w:rPr>
      <w:rFonts w:eastAsia="Times New Roman"/>
      <w:lang w:val="en-US"/>
    </w:rPr>
  </w:style>
  <w:style w:type="paragraph" w:customStyle="1" w:styleId="AnnexNo">
    <w:name w:val="Annex_No"/>
    <w:basedOn w:val="Normal"/>
    <w:next w:val="Annextitle"/>
    <w:link w:val="AnnexNoChar"/>
    <w:qFormat/>
    <w:rsid w:val="00DD2B30"/>
    <w:pPr>
      <w:keepNext/>
      <w:keepLines/>
      <w:spacing w:before="480" w:after="80"/>
      <w:jc w:val="center"/>
    </w:pPr>
    <w:rPr>
      <w:sz w:val="28"/>
    </w:rPr>
  </w:style>
  <w:style w:type="paragraph" w:customStyle="1" w:styleId="Annextitle">
    <w:name w:val="Annex_title"/>
    <w:basedOn w:val="Normal"/>
    <w:next w:val="Normalaftertitle"/>
    <w:qFormat/>
    <w:rsid w:val="00DD2B30"/>
    <w:pPr>
      <w:keepNext/>
      <w:keepLines/>
      <w:tabs>
        <w:tab w:val="clear" w:pos="794"/>
        <w:tab w:val="clear" w:pos="1191"/>
        <w:tab w:val="clear" w:pos="1588"/>
        <w:tab w:val="clear" w:pos="1985"/>
      </w:tabs>
      <w:spacing w:before="280" w:after="40"/>
      <w:jc w:val="center"/>
    </w:pPr>
    <w:rPr>
      <w:b/>
      <w:sz w:val="28"/>
    </w:rPr>
  </w:style>
  <w:style w:type="character" w:customStyle="1" w:styleId="AnnexNoChar">
    <w:name w:val="Annex_No Char"/>
    <w:link w:val="AnnexNo"/>
    <w:locked/>
    <w:rsid w:val="002259CB"/>
    <w:rPr>
      <w:rFonts w:eastAsiaTheme="minorEastAsia"/>
      <w:sz w:val="28"/>
      <w:lang w:val="fr-FR" w:eastAsia="en-US"/>
    </w:rPr>
  </w:style>
  <w:style w:type="paragraph" w:styleId="CommentText">
    <w:name w:val="annotation text"/>
    <w:basedOn w:val="Normal"/>
    <w:link w:val="CommentTextChar"/>
    <w:uiPriority w:val="99"/>
    <w:unhideWhenUsed/>
    <w:locked/>
    <w:rsid w:val="001252F4"/>
    <w:rPr>
      <w:sz w:val="20"/>
    </w:rPr>
  </w:style>
  <w:style w:type="character" w:customStyle="1" w:styleId="CommentTextChar">
    <w:name w:val="Comment Text Char"/>
    <w:basedOn w:val="DefaultParagraphFont"/>
    <w:link w:val="CommentText"/>
    <w:uiPriority w:val="99"/>
    <w:qFormat/>
    <w:rsid w:val="001252F4"/>
    <w:rPr>
      <w:lang w:val="fr-FR" w:eastAsia="en-US"/>
    </w:rPr>
  </w:style>
  <w:style w:type="paragraph" w:styleId="CommentSubject">
    <w:name w:val="annotation subject"/>
    <w:basedOn w:val="CommentText"/>
    <w:next w:val="CommentText"/>
    <w:link w:val="CommentSubjectChar"/>
    <w:uiPriority w:val="99"/>
    <w:unhideWhenUsed/>
    <w:qFormat/>
    <w:locked/>
    <w:rsid w:val="001252F4"/>
    <w:rPr>
      <w:rFonts w:eastAsia="Batang"/>
      <w:b/>
      <w:bCs/>
      <w:lang w:val="en-US"/>
    </w:rPr>
  </w:style>
  <w:style w:type="character" w:customStyle="1" w:styleId="CommentSubjectChar">
    <w:name w:val="Comment Subject Char"/>
    <w:basedOn w:val="CommentTextChar"/>
    <w:link w:val="CommentSubject"/>
    <w:uiPriority w:val="99"/>
    <w:qFormat/>
    <w:rsid w:val="001252F4"/>
    <w:rPr>
      <w:rFonts w:eastAsia="Batang"/>
      <w:b/>
      <w:bCs/>
      <w:lang w:val="fr-FR" w:eastAsia="en-US"/>
    </w:rPr>
  </w:style>
  <w:style w:type="paragraph" w:styleId="Index5">
    <w:name w:val="index 5"/>
    <w:basedOn w:val="Normal"/>
    <w:next w:val="Normal"/>
    <w:qFormat/>
    <w:locked/>
    <w:rsid w:val="001252F4"/>
    <w:pPr>
      <w:tabs>
        <w:tab w:val="clear" w:pos="794"/>
        <w:tab w:val="clear" w:pos="1191"/>
        <w:tab w:val="clear" w:pos="1588"/>
        <w:tab w:val="clear" w:pos="1985"/>
        <w:tab w:val="left" w:pos="1134"/>
        <w:tab w:val="left" w:pos="1871"/>
        <w:tab w:val="left" w:pos="2268"/>
      </w:tabs>
      <w:ind w:left="1132"/>
      <w:jc w:val="left"/>
    </w:pPr>
    <w:rPr>
      <w:rFonts w:eastAsia="Batang"/>
      <w:lang w:val="en-US"/>
    </w:rPr>
  </w:style>
  <w:style w:type="paragraph" w:styleId="Index6">
    <w:name w:val="index 6"/>
    <w:basedOn w:val="Normal"/>
    <w:next w:val="Normal"/>
    <w:qFormat/>
    <w:locked/>
    <w:rsid w:val="001252F4"/>
    <w:pPr>
      <w:tabs>
        <w:tab w:val="clear" w:pos="794"/>
        <w:tab w:val="clear" w:pos="1191"/>
        <w:tab w:val="clear" w:pos="1588"/>
        <w:tab w:val="clear" w:pos="1985"/>
        <w:tab w:val="left" w:pos="1134"/>
        <w:tab w:val="left" w:pos="1871"/>
        <w:tab w:val="left" w:pos="2268"/>
      </w:tabs>
      <w:ind w:left="1415"/>
      <w:jc w:val="left"/>
    </w:pPr>
    <w:rPr>
      <w:rFonts w:eastAsia="Batang"/>
      <w:lang w:val="en-US"/>
    </w:rPr>
  </w:style>
  <w:style w:type="paragraph" w:styleId="Index4">
    <w:name w:val="index 4"/>
    <w:basedOn w:val="Normal"/>
    <w:next w:val="Normal"/>
    <w:qFormat/>
    <w:locked/>
    <w:rsid w:val="001252F4"/>
    <w:pPr>
      <w:tabs>
        <w:tab w:val="clear" w:pos="794"/>
        <w:tab w:val="clear" w:pos="1191"/>
        <w:tab w:val="clear" w:pos="1588"/>
        <w:tab w:val="clear" w:pos="1985"/>
        <w:tab w:val="left" w:pos="1134"/>
        <w:tab w:val="left" w:pos="1871"/>
        <w:tab w:val="left" w:pos="2268"/>
      </w:tabs>
      <w:ind w:left="849"/>
      <w:jc w:val="left"/>
    </w:pPr>
    <w:rPr>
      <w:rFonts w:eastAsia="Batang"/>
      <w:lang w:val="en-US"/>
    </w:rPr>
  </w:style>
  <w:style w:type="paragraph" w:styleId="BalloonText">
    <w:name w:val="Balloon Text"/>
    <w:basedOn w:val="Normal"/>
    <w:link w:val="BalloonTextChar"/>
    <w:uiPriority w:val="99"/>
    <w:locked/>
    <w:rsid w:val="001252F4"/>
    <w:pPr>
      <w:spacing w:before="0"/>
    </w:pPr>
    <w:rPr>
      <w:rFonts w:ascii="Tahoma" w:hAnsi="Tahoma" w:cs="Tahoma"/>
      <w:sz w:val="16"/>
      <w:szCs w:val="16"/>
      <w:lang w:val="en-US"/>
    </w:rPr>
  </w:style>
  <w:style w:type="character" w:customStyle="1" w:styleId="BalloonTextChar">
    <w:name w:val="Balloon Text Char"/>
    <w:basedOn w:val="DefaultParagraphFont"/>
    <w:link w:val="BalloonText"/>
    <w:uiPriority w:val="99"/>
    <w:rsid w:val="001252F4"/>
    <w:rPr>
      <w:rFonts w:ascii="Tahoma" w:hAnsi="Tahoma" w:cs="Tahoma"/>
      <w:sz w:val="16"/>
      <w:szCs w:val="16"/>
      <w:lang w:eastAsia="en-US"/>
    </w:rPr>
  </w:style>
  <w:style w:type="paragraph" w:styleId="Index7">
    <w:name w:val="index 7"/>
    <w:basedOn w:val="Normal"/>
    <w:next w:val="Normal"/>
    <w:locked/>
    <w:rsid w:val="001252F4"/>
    <w:pPr>
      <w:tabs>
        <w:tab w:val="clear" w:pos="794"/>
        <w:tab w:val="clear" w:pos="1191"/>
        <w:tab w:val="clear" w:pos="1588"/>
        <w:tab w:val="clear" w:pos="1985"/>
        <w:tab w:val="left" w:pos="1134"/>
        <w:tab w:val="left" w:pos="1871"/>
        <w:tab w:val="left" w:pos="2268"/>
      </w:tabs>
      <w:ind w:left="1698"/>
      <w:jc w:val="left"/>
    </w:pPr>
    <w:rPr>
      <w:rFonts w:eastAsia="Batang"/>
      <w:lang w:val="en-US"/>
    </w:rPr>
  </w:style>
  <w:style w:type="paragraph" w:styleId="NormalWeb">
    <w:name w:val="Normal (Web)"/>
    <w:basedOn w:val="Normal"/>
    <w:qFormat/>
    <w:locked/>
    <w:rsid w:val="001252F4"/>
    <w:pPr>
      <w:tabs>
        <w:tab w:val="clear" w:pos="794"/>
        <w:tab w:val="clear" w:pos="1191"/>
        <w:tab w:val="clear" w:pos="1588"/>
        <w:tab w:val="clear" w:pos="1985"/>
      </w:tabs>
      <w:adjustRightInd/>
      <w:spacing w:before="100" w:beforeAutospacing="1" w:after="100" w:afterAutospacing="1"/>
      <w:jc w:val="left"/>
      <w:textAlignment w:val="auto"/>
    </w:pPr>
    <w:rPr>
      <w:szCs w:val="24"/>
      <w:lang w:val="en-US" w:eastAsia="zh-CN"/>
    </w:rPr>
  </w:style>
  <w:style w:type="character" w:styleId="EndnoteReference">
    <w:name w:val="endnote reference"/>
    <w:basedOn w:val="DefaultParagraphFont"/>
    <w:locked/>
    <w:rsid w:val="001252F4"/>
    <w:rPr>
      <w:vertAlign w:val="superscript"/>
    </w:rPr>
  </w:style>
  <w:style w:type="character" w:styleId="FollowedHyperlink">
    <w:name w:val="FollowedHyperlink"/>
    <w:basedOn w:val="DefaultParagraphFont"/>
    <w:unhideWhenUsed/>
    <w:locked/>
    <w:rsid w:val="001252F4"/>
    <w:rPr>
      <w:color w:val="800080"/>
      <w:u w:val="single"/>
    </w:rPr>
  </w:style>
  <w:style w:type="character" w:styleId="LineNumber">
    <w:name w:val="line number"/>
    <w:qFormat/>
    <w:locked/>
    <w:rsid w:val="001252F4"/>
  </w:style>
  <w:style w:type="character" w:styleId="CommentReference">
    <w:name w:val="annotation reference"/>
    <w:uiPriority w:val="99"/>
    <w:unhideWhenUsed/>
    <w:qFormat/>
    <w:locked/>
    <w:rsid w:val="001252F4"/>
    <w:rPr>
      <w:sz w:val="16"/>
      <w:szCs w:val="16"/>
    </w:rPr>
  </w:style>
  <w:style w:type="paragraph" w:customStyle="1" w:styleId="Reasons">
    <w:name w:val="Reasons"/>
    <w:basedOn w:val="Normal"/>
    <w:qFormat/>
    <w:rsid w:val="001252F4"/>
    <w:pPr>
      <w:tabs>
        <w:tab w:val="clear" w:pos="794"/>
        <w:tab w:val="clear" w:pos="1191"/>
        <w:tab w:val="clear" w:pos="1588"/>
        <w:tab w:val="clear" w:pos="1985"/>
      </w:tabs>
      <w:adjustRightInd/>
      <w:spacing w:before="0"/>
      <w:jc w:val="left"/>
      <w:textAlignment w:val="auto"/>
    </w:pPr>
    <w:rPr>
      <w:rFonts w:eastAsia="Times New Roman"/>
      <w:lang w:val="en-US"/>
    </w:rPr>
  </w:style>
  <w:style w:type="paragraph" w:customStyle="1" w:styleId="1">
    <w:name w:val="修订1"/>
    <w:hidden/>
    <w:uiPriority w:val="99"/>
    <w:semiHidden/>
    <w:rsid w:val="001252F4"/>
    <w:rPr>
      <w:sz w:val="24"/>
      <w:lang w:eastAsia="en-US"/>
    </w:rPr>
  </w:style>
  <w:style w:type="paragraph" w:customStyle="1" w:styleId="Artheading">
    <w:name w:val="Art_heading"/>
    <w:basedOn w:val="Normal"/>
    <w:next w:val="Normal"/>
    <w:qFormat/>
    <w:rsid w:val="001252F4"/>
    <w:pPr>
      <w:tabs>
        <w:tab w:val="clear" w:pos="794"/>
        <w:tab w:val="clear" w:pos="1191"/>
        <w:tab w:val="clear" w:pos="1588"/>
        <w:tab w:val="clear" w:pos="1985"/>
        <w:tab w:val="left" w:pos="1134"/>
        <w:tab w:val="left" w:pos="1871"/>
        <w:tab w:val="left" w:pos="2268"/>
      </w:tabs>
      <w:spacing w:before="480"/>
      <w:jc w:val="center"/>
    </w:pPr>
    <w:rPr>
      <w:rFonts w:ascii="Times New Roman Bold" w:eastAsia="Batang" w:hAnsi="Times New Roman Bold"/>
      <w:b/>
      <w:sz w:val="28"/>
      <w:lang w:val="en-US"/>
    </w:rPr>
  </w:style>
  <w:style w:type="paragraph" w:customStyle="1" w:styleId="Figurewithouttitle">
    <w:name w:val="Figure_without_title"/>
    <w:basedOn w:val="FigureNo"/>
    <w:next w:val="Normal"/>
    <w:qFormat/>
    <w:rsid w:val="001252F4"/>
    <w:pPr>
      <w:tabs>
        <w:tab w:val="clear" w:pos="794"/>
        <w:tab w:val="clear" w:pos="1191"/>
        <w:tab w:val="clear" w:pos="1588"/>
        <w:tab w:val="clear" w:pos="1985"/>
        <w:tab w:val="left" w:pos="1134"/>
        <w:tab w:val="left" w:pos="1871"/>
        <w:tab w:val="left" w:pos="2268"/>
      </w:tabs>
      <w:spacing w:after="120"/>
    </w:pPr>
    <w:rPr>
      <w:rFonts w:eastAsia="Batang"/>
      <w:sz w:val="20"/>
      <w:lang w:val="en-US"/>
    </w:rPr>
  </w:style>
  <w:style w:type="paragraph" w:customStyle="1" w:styleId="FirstFooter">
    <w:name w:val="FirstFooter"/>
    <w:basedOn w:val="Footer"/>
    <w:qFormat/>
    <w:rsid w:val="001252F4"/>
    <w:pPr>
      <w:adjustRightInd/>
      <w:spacing w:before="40"/>
      <w:jc w:val="left"/>
      <w:textAlignment w:val="auto"/>
    </w:pPr>
    <w:rPr>
      <w:rFonts w:eastAsia="Batang"/>
      <w:noProof w:val="0"/>
      <w:sz w:val="16"/>
      <w:lang w:val="en-US"/>
    </w:rPr>
  </w:style>
  <w:style w:type="paragraph" w:customStyle="1" w:styleId="Source">
    <w:name w:val="Source"/>
    <w:basedOn w:val="Normal"/>
    <w:next w:val="Normal"/>
    <w:link w:val="SourceChar"/>
    <w:rsid w:val="001252F4"/>
    <w:pPr>
      <w:tabs>
        <w:tab w:val="clear" w:pos="794"/>
        <w:tab w:val="clear" w:pos="1191"/>
        <w:tab w:val="clear" w:pos="1588"/>
        <w:tab w:val="clear" w:pos="1985"/>
        <w:tab w:val="left" w:pos="1134"/>
        <w:tab w:val="left" w:pos="1871"/>
        <w:tab w:val="left" w:pos="2268"/>
      </w:tabs>
      <w:spacing w:before="840"/>
      <w:jc w:val="center"/>
    </w:pPr>
    <w:rPr>
      <w:rFonts w:eastAsia="Batang"/>
      <w:b/>
      <w:sz w:val="28"/>
      <w:lang w:val="en-US"/>
    </w:rPr>
  </w:style>
  <w:style w:type="character" w:customStyle="1" w:styleId="SourceChar">
    <w:name w:val="Source Char"/>
    <w:basedOn w:val="DefaultParagraphFont"/>
    <w:link w:val="Source"/>
    <w:locked/>
    <w:rsid w:val="00E00718"/>
    <w:rPr>
      <w:rFonts w:eastAsia="Batang"/>
      <w:b/>
      <w:sz w:val="28"/>
      <w:lang w:eastAsia="en-US"/>
    </w:rPr>
  </w:style>
  <w:style w:type="paragraph" w:customStyle="1" w:styleId="SpecialFooter">
    <w:name w:val="Special Footer"/>
    <w:basedOn w:val="Footer"/>
    <w:rsid w:val="001252F4"/>
    <w:pPr>
      <w:tabs>
        <w:tab w:val="left" w:pos="567"/>
        <w:tab w:val="left" w:pos="1134"/>
        <w:tab w:val="left" w:pos="1701"/>
        <w:tab w:val="left" w:pos="2268"/>
        <w:tab w:val="left" w:pos="2835"/>
        <w:tab w:val="left" w:pos="5954"/>
        <w:tab w:val="right" w:pos="9639"/>
      </w:tabs>
    </w:pPr>
    <w:rPr>
      <w:rFonts w:eastAsia="Batang"/>
      <w:noProof w:val="0"/>
      <w:sz w:val="16"/>
      <w:lang w:val="en-US"/>
    </w:rPr>
  </w:style>
  <w:style w:type="paragraph" w:customStyle="1" w:styleId="Tableref">
    <w:name w:val="Table_ref"/>
    <w:basedOn w:val="Normal"/>
    <w:next w:val="Normal"/>
    <w:rsid w:val="001252F4"/>
    <w:pPr>
      <w:keepNext/>
      <w:tabs>
        <w:tab w:val="clear" w:pos="794"/>
        <w:tab w:val="clear" w:pos="1191"/>
        <w:tab w:val="clear" w:pos="1588"/>
        <w:tab w:val="clear" w:pos="1985"/>
        <w:tab w:val="left" w:pos="1134"/>
        <w:tab w:val="left" w:pos="1871"/>
        <w:tab w:val="left" w:pos="2268"/>
      </w:tabs>
      <w:spacing w:before="560"/>
      <w:jc w:val="center"/>
    </w:pPr>
    <w:rPr>
      <w:rFonts w:eastAsia="Batang"/>
      <w:sz w:val="20"/>
      <w:lang w:val="en-US"/>
    </w:rPr>
  </w:style>
  <w:style w:type="paragraph" w:customStyle="1" w:styleId="Title1">
    <w:name w:val="Title 1"/>
    <w:basedOn w:val="Source"/>
    <w:next w:val="Normal"/>
    <w:link w:val="Title1Char"/>
    <w:rsid w:val="001252F4"/>
    <w:pPr>
      <w:tabs>
        <w:tab w:val="clear" w:pos="1134"/>
        <w:tab w:val="clear" w:pos="1871"/>
        <w:tab w:val="clear" w:pos="2268"/>
        <w:tab w:val="left" w:pos="567"/>
        <w:tab w:val="left" w:pos="1701"/>
        <w:tab w:val="left" w:pos="2835"/>
      </w:tabs>
      <w:spacing w:before="240"/>
    </w:pPr>
    <w:rPr>
      <w:b w:val="0"/>
      <w:caps/>
    </w:rPr>
  </w:style>
  <w:style w:type="character" w:customStyle="1" w:styleId="Title1Char">
    <w:name w:val="Title 1 Char"/>
    <w:basedOn w:val="SourceChar"/>
    <w:link w:val="Title1"/>
    <w:locked/>
    <w:rsid w:val="00E00718"/>
    <w:rPr>
      <w:rFonts w:eastAsia="Batang"/>
      <w:b w:val="0"/>
      <w:caps/>
      <w:sz w:val="28"/>
      <w:lang w:eastAsia="en-US"/>
    </w:rPr>
  </w:style>
  <w:style w:type="paragraph" w:customStyle="1" w:styleId="Title2">
    <w:name w:val="Title 2"/>
    <w:basedOn w:val="Source"/>
    <w:next w:val="Normal"/>
    <w:qFormat/>
    <w:rsid w:val="001252F4"/>
    <w:pPr>
      <w:adjustRightInd/>
      <w:spacing w:before="480"/>
      <w:textAlignment w:val="auto"/>
    </w:pPr>
    <w:rPr>
      <w:b w:val="0"/>
      <w:caps/>
    </w:rPr>
  </w:style>
  <w:style w:type="paragraph" w:customStyle="1" w:styleId="Title3">
    <w:name w:val="Title 3"/>
    <w:basedOn w:val="Title2"/>
    <w:next w:val="Normal"/>
    <w:qFormat/>
    <w:rsid w:val="001252F4"/>
    <w:pPr>
      <w:spacing w:before="240"/>
    </w:pPr>
    <w:rPr>
      <w:caps w:val="0"/>
    </w:rPr>
  </w:style>
  <w:style w:type="paragraph" w:customStyle="1" w:styleId="Title4">
    <w:name w:val="Title 4"/>
    <w:basedOn w:val="Title3"/>
    <w:next w:val="Heading1"/>
    <w:qFormat/>
    <w:rsid w:val="001252F4"/>
    <w:rPr>
      <w:b/>
    </w:rPr>
  </w:style>
  <w:style w:type="paragraph" w:customStyle="1" w:styleId="Formal">
    <w:name w:val="Formal"/>
    <w:basedOn w:val="ASN1"/>
    <w:rsid w:val="001252F4"/>
    <w:pPr>
      <w:tabs>
        <w:tab w:val="clear" w:pos="567"/>
        <w:tab w:val="clear" w:pos="1134"/>
        <w:tab w:val="clear" w:pos="1701"/>
        <w:tab w:val="clear" w:pos="2268"/>
        <w:tab w:val="clear" w:pos="2835"/>
        <w:tab w:val="clear" w:pos="3402"/>
        <w:tab w:val="clear" w:pos="3969"/>
        <w:tab w:val="clear" w:pos="4536"/>
        <w:tab w:val="clear" w:pos="5103"/>
        <w:tab w:val="clear" w:pos="5670"/>
        <w:tab w:val="left" w:pos="1871"/>
      </w:tabs>
      <w:jc w:val="left"/>
    </w:pPr>
    <w:rPr>
      <w:rFonts w:ascii="Times New Roman Bold" w:eastAsia="Batang" w:hAnsi="Times New Roman Bold"/>
      <w:b w:val="0"/>
      <w:noProof w:val="0"/>
      <w:lang w:val="en-US"/>
    </w:rPr>
  </w:style>
  <w:style w:type="paragraph" w:customStyle="1" w:styleId="Section1">
    <w:name w:val="Section_1"/>
    <w:basedOn w:val="Normal"/>
    <w:qFormat/>
    <w:rsid w:val="001252F4"/>
    <w:pPr>
      <w:tabs>
        <w:tab w:val="clear" w:pos="794"/>
        <w:tab w:val="clear" w:pos="1191"/>
        <w:tab w:val="clear" w:pos="1588"/>
        <w:tab w:val="clear" w:pos="1985"/>
        <w:tab w:val="center" w:pos="4820"/>
      </w:tabs>
      <w:spacing w:before="360"/>
      <w:jc w:val="center"/>
    </w:pPr>
    <w:rPr>
      <w:rFonts w:eastAsia="Batang"/>
      <w:b/>
      <w:lang w:val="en-US"/>
    </w:rPr>
  </w:style>
  <w:style w:type="paragraph" w:customStyle="1" w:styleId="Section2">
    <w:name w:val="Section_2"/>
    <w:basedOn w:val="Section1"/>
    <w:qFormat/>
    <w:rsid w:val="001252F4"/>
    <w:rPr>
      <w:b w:val="0"/>
      <w:i/>
    </w:rPr>
  </w:style>
  <w:style w:type="paragraph" w:customStyle="1" w:styleId="AppendixNo">
    <w:name w:val="Appendix_No"/>
    <w:basedOn w:val="AnnexNo"/>
    <w:next w:val="Annexref"/>
    <w:qFormat/>
    <w:rsid w:val="001252F4"/>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endixtitle">
    <w:name w:val="Appendix_title"/>
    <w:basedOn w:val="Annextitle"/>
    <w:next w:val="Normal"/>
    <w:qFormat/>
    <w:rsid w:val="001252F4"/>
    <w:pPr>
      <w:tabs>
        <w:tab w:val="left" w:pos="1134"/>
        <w:tab w:val="left" w:pos="1871"/>
        <w:tab w:val="left" w:pos="2268"/>
      </w:tabs>
      <w:spacing w:before="240" w:after="280"/>
    </w:pPr>
    <w:rPr>
      <w:rFonts w:ascii="Times New Roman Bold" w:eastAsia="Batang" w:hAnsi="Times New Roman Bold"/>
      <w:lang w:val="en-US"/>
    </w:rPr>
  </w:style>
  <w:style w:type="paragraph" w:customStyle="1" w:styleId="Border">
    <w:name w:val="Border"/>
    <w:basedOn w:val="Normal"/>
    <w:qFormat/>
    <w:rsid w:val="001252F4"/>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Batang"/>
      <w:b/>
      <w:sz w:val="20"/>
      <w:lang w:val="en-US"/>
    </w:rPr>
  </w:style>
  <w:style w:type="paragraph" w:customStyle="1" w:styleId="Normalaftertitle0">
    <w:name w:val="Normal after title"/>
    <w:basedOn w:val="Normal"/>
    <w:next w:val="Normal"/>
    <w:link w:val="NormalaftertitleChar0"/>
    <w:qFormat/>
    <w:rsid w:val="001252F4"/>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NormalaftertitleChar0">
    <w:name w:val="Normal after title Char"/>
    <w:link w:val="Normalaftertitle0"/>
    <w:qFormat/>
    <w:rsid w:val="001252F4"/>
    <w:rPr>
      <w:rFonts w:eastAsia="Batang"/>
      <w:sz w:val="24"/>
      <w:lang w:eastAsia="en-US"/>
    </w:rPr>
  </w:style>
  <w:style w:type="paragraph" w:customStyle="1" w:styleId="Proposal">
    <w:name w:val="Proposal"/>
    <w:basedOn w:val="Normal"/>
    <w:next w:val="Normal"/>
    <w:rsid w:val="001252F4"/>
    <w:pPr>
      <w:keepNext/>
      <w:tabs>
        <w:tab w:val="clear" w:pos="794"/>
        <w:tab w:val="clear" w:pos="1191"/>
        <w:tab w:val="clear" w:pos="1588"/>
        <w:tab w:val="clear" w:pos="1985"/>
        <w:tab w:val="left" w:pos="1134"/>
        <w:tab w:val="left" w:pos="1871"/>
        <w:tab w:val="left" w:pos="2268"/>
      </w:tabs>
      <w:spacing w:before="240"/>
      <w:jc w:val="left"/>
    </w:pPr>
    <w:rPr>
      <w:rFonts w:eastAsia="Batang" w:hAnsi="Times New Roman Bold"/>
      <w:b/>
      <w:lang w:val="en-US"/>
    </w:rPr>
  </w:style>
  <w:style w:type="paragraph" w:customStyle="1" w:styleId="Section3">
    <w:name w:val="Section_3"/>
    <w:basedOn w:val="Section1"/>
    <w:qFormat/>
    <w:rsid w:val="001252F4"/>
    <w:rPr>
      <w:b w:val="0"/>
    </w:rPr>
  </w:style>
  <w:style w:type="paragraph" w:customStyle="1" w:styleId="TableTextS5">
    <w:name w:val="Table_TextS5"/>
    <w:basedOn w:val="Normal"/>
    <w:qFormat/>
    <w:rsid w:val="001252F4"/>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Batang"/>
      <w:sz w:val="20"/>
      <w:lang w:val="en-US"/>
    </w:rPr>
  </w:style>
  <w:style w:type="paragraph" w:customStyle="1" w:styleId="Agendaitem">
    <w:name w:val="Agenda_item"/>
    <w:basedOn w:val="Normal"/>
    <w:next w:val="Normal"/>
    <w:qFormat/>
    <w:rsid w:val="001252F4"/>
    <w:pPr>
      <w:tabs>
        <w:tab w:val="clear" w:pos="794"/>
        <w:tab w:val="clear" w:pos="1191"/>
        <w:tab w:val="clear" w:pos="1588"/>
        <w:tab w:val="clear" w:pos="1985"/>
        <w:tab w:val="left" w:pos="1134"/>
        <w:tab w:val="left" w:pos="1871"/>
        <w:tab w:val="left" w:pos="2268"/>
      </w:tabs>
      <w:adjustRightInd/>
      <w:spacing w:before="240"/>
      <w:jc w:val="center"/>
      <w:textAlignment w:val="auto"/>
    </w:pPr>
    <w:rPr>
      <w:rFonts w:eastAsia="Batang"/>
      <w:sz w:val="28"/>
      <w:lang w:val="en-US"/>
    </w:rPr>
  </w:style>
  <w:style w:type="paragraph" w:customStyle="1" w:styleId="AppArtNo">
    <w:name w:val="App_Art_No"/>
    <w:basedOn w:val="ArtNo"/>
    <w:qFormat/>
    <w:rsid w:val="001252F4"/>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Arttitle">
    <w:name w:val="App_Art_title"/>
    <w:basedOn w:val="Arttitle"/>
    <w:qFormat/>
    <w:rsid w:val="001252F4"/>
    <w:pPr>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ApptoAnnex">
    <w:name w:val="App_to_Annex"/>
    <w:basedOn w:val="AppendixNo"/>
    <w:next w:val="Normal"/>
    <w:qFormat/>
    <w:rsid w:val="001252F4"/>
  </w:style>
  <w:style w:type="paragraph" w:customStyle="1" w:styleId="Committee">
    <w:name w:val="Committee"/>
    <w:basedOn w:val="Normal"/>
    <w:qFormat/>
    <w:rsid w:val="001252F4"/>
    <w:pPr>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Calibri" w:eastAsia="Batang" w:hAnsi="Calibri" w:cs="Calibri"/>
      <w:b/>
      <w:szCs w:val="24"/>
      <w:lang w:val="en-US"/>
    </w:rPr>
  </w:style>
  <w:style w:type="paragraph" w:customStyle="1" w:styleId="Normalend">
    <w:name w:val="Normal_end"/>
    <w:basedOn w:val="Normal"/>
    <w:next w:val="Normal"/>
    <w:qFormat/>
    <w:rsid w:val="001252F4"/>
    <w:pPr>
      <w:tabs>
        <w:tab w:val="clear" w:pos="794"/>
        <w:tab w:val="clear" w:pos="1191"/>
        <w:tab w:val="clear" w:pos="1588"/>
        <w:tab w:val="clear" w:pos="1985"/>
        <w:tab w:val="left" w:pos="1134"/>
        <w:tab w:val="left" w:pos="1871"/>
        <w:tab w:val="left" w:pos="2268"/>
      </w:tabs>
      <w:jc w:val="left"/>
    </w:pPr>
    <w:rPr>
      <w:rFonts w:eastAsia="Batang"/>
      <w:lang w:val="en-US"/>
    </w:rPr>
  </w:style>
  <w:style w:type="paragraph" w:customStyle="1" w:styleId="Part1">
    <w:name w:val="Part_1"/>
    <w:basedOn w:val="Section1"/>
    <w:next w:val="Section1"/>
    <w:qFormat/>
    <w:rsid w:val="001252F4"/>
  </w:style>
  <w:style w:type="paragraph" w:customStyle="1" w:styleId="Subsection1">
    <w:name w:val="Subsection_1"/>
    <w:basedOn w:val="Section1"/>
    <w:next w:val="Normalaftertitle0"/>
    <w:qFormat/>
    <w:rsid w:val="001252F4"/>
  </w:style>
  <w:style w:type="paragraph" w:customStyle="1" w:styleId="Volumetitle">
    <w:name w:val="Volume_title"/>
    <w:basedOn w:val="Normal"/>
    <w:qFormat/>
    <w:rsid w:val="001252F4"/>
    <w:pPr>
      <w:tabs>
        <w:tab w:val="clear" w:pos="794"/>
        <w:tab w:val="clear" w:pos="1191"/>
        <w:tab w:val="clear" w:pos="1588"/>
        <w:tab w:val="clear" w:pos="1985"/>
        <w:tab w:val="left" w:pos="1134"/>
        <w:tab w:val="left" w:pos="1871"/>
        <w:tab w:val="left" w:pos="2268"/>
      </w:tabs>
      <w:jc w:val="center"/>
    </w:pPr>
    <w:rPr>
      <w:rFonts w:eastAsia="Batang"/>
      <w:b/>
      <w:bCs/>
      <w:sz w:val="28"/>
      <w:szCs w:val="28"/>
      <w:lang w:val="en-US"/>
    </w:rPr>
  </w:style>
  <w:style w:type="paragraph" w:customStyle="1" w:styleId="10">
    <w:name w:val="列出段落1"/>
    <w:basedOn w:val="Normal"/>
    <w:link w:val="ListParagraphChar"/>
    <w:uiPriority w:val="34"/>
    <w:qFormat/>
    <w:rsid w:val="001252F4"/>
    <w:pPr>
      <w:tabs>
        <w:tab w:val="clear" w:pos="794"/>
        <w:tab w:val="clear" w:pos="1191"/>
        <w:tab w:val="clear" w:pos="1588"/>
        <w:tab w:val="clear" w:pos="1985"/>
        <w:tab w:val="left" w:pos="1134"/>
        <w:tab w:val="left" w:pos="1871"/>
        <w:tab w:val="left" w:pos="2268"/>
      </w:tabs>
      <w:ind w:left="720"/>
      <w:contextualSpacing/>
      <w:jc w:val="left"/>
    </w:pPr>
    <w:rPr>
      <w:lang w:val="en-US"/>
    </w:rPr>
  </w:style>
  <w:style w:type="character" w:customStyle="1" w:styleId="ListParagraphChar">
    <w:name w:val="List Paragraph Char"/>
    <w:link w:val="10"/>
    <w:uiPriority w:val="34"/>
    <w:qFormat/>
    <w:rsid w:val="001252F4"/>
    <w:rPr>
      <w:sz w:val="24"/>
      <w:lang w:eastAsia="en-US"/>
    </w:rPr>
  </w:style>
  <w:style w:type="paragraph" w:customStyle="1" w:styleId="TOC10">
    <w:name w:val="TOC 标题1"/>
    <w:basedOn w:val="Heading1"/>
    <w:next w:val="Normal"/>
    <w:uiPriority w:val="39"/>
    <w:unhideWhenUsed/>
    <w:qFormat/>
    <w:rsid w:val="001252F4"/>
    <w:pPr>
      <w:tabs>
        <w:tab w:val="clear" w:pos="794"/>
        <w:tab w:val="clear" w:pos="1191"/>
        <w:tab w:val="clear" w:pos="1588"/>
        <w:tab w:val="clear" w:pos="1985"/>
        <w:tab w:val="left" w:pos="1134"/>
        <w:tab w:val="left" w:pos="1871"/>
        <w:tab w:val="left" w:pos="2268"/>
      </w:tabs>
      <w:spacing w:before="120"/>
      <w:ind w:left="0" w:firstLine="0"/>
      <w:jc w:val="left"/>
      <w:outlineLvl w:val="9"/>
    </w:pPr>
    <w:rPr>
      <w:rFonts w:ascii="Cambria" w:hAnsi="Cambria"/>
      <w:b w:val="0"/>
      <w:szCs w:val="24"/>
      <w:lang w:val="en-US"/>
    </w:rPr>
  </w:style>
  <w:style w:type="paragraph" w:customStyle="1" w:styleId="Text">
    <w:name w:val="Text"/>
    <w:basedOn w:val="Normal"/>
    <w:link w:val="TextZchn"/>
    <w:qFormat/>
    <w:rsid w:val="001252F4"/>
    <w:pPr>
      <w:tabs>
        <w:tab w:val="clear" w:pos="794"/>
        <w:tab w:val="clear" w:pos="1191"/>
        <w:tab w:val="clear" w:pos="1588"/>
        <w:tab w:val="clear" w:pos="1985"/>
      </w:tabs>
      <w:adjustRightInd/>
      <w:spacing w:before="60" w:after="60"/>
      <w:textAlignment w:val="auto"/>
    </w:pPr>
    <w:rPr>
      <w:kern w:val="28"/>
      <w:sz w:val="20"/>
      <w:lang w:val="en-US" w:eastAsia="ja-JP"/>
    </w:rPr>
  </w:style>
  <w:style w:type="character" w:customStyle="1" w:styleId="TextZchn">
    <w:name w:val="Text Zchn"/>
    <w:link w:val="Text"/>
    <w:rsid w:val="001252F4"/>
    <w:rPr>
      <w:kern w:val="28"/>
      <w:lang w:eastAsia="ja-JP"/>
    </w:rPr>
  </w:style>
  <w:style w:type="paragraph" w:customStyle="1" w:styleId="Tableheading">
    <w:name w:val="Table heading"/>
    <w:basedOn w:val="Normal"/>
    <w:next w:val="Normal"/>
    <w:link w:val="TableheadingChar"/>
    <w:qFormat/>
    <w:rsid w:val="001252F4"/>
    <w:pPr>
      <w:keepNext/>
      <w:widowControl w:val="0"/>
      <w:tabs>
        <w:tab w:val="clear" w:pos="794"/>
        <w:tab w:val="clear" w:pos="1191"/>
        <w:tab w:val="clear" w:pos="1588"/>
        <w:tab w:val="clear" w:pos="1985"/>
      </w:tabs>
      <w:spacing w:after="80"/>
      <w:jc w:val="center"/>
    </w:pPr>
    <w:rPr>
      <w:rFonts w:ascii="Trebuchet MS" w:eastAsia="Batang" w:hAnsi="Trebuchet MS"/>
      <w:b/>
      <w:color w:val="000000"/>
      <w:sz w:val="20"/>
      <w:lang w:val="en-US"/>
    </w:rPr>
  </w:style>
  <w:style w:type="character" w:customStyle="1" w:styleId="TableheadingChar">
    <w:name w:val="Table heading Char"/>
    <w:link w:val="Tableheading"/>
    <w:rsid w:val="001252F4"/>
    <w:rPr>
      <w:rFonts w:ascii="Trebuchet MS" w:eastAsia="Batang" w:hAnsi="Trebuchet MS"/>
      <w:b/>
      <w:color w:val="000000"/>
      <w:lang w:eastAsia="en-US"/>
    </w:rPr>
  </w:style>
  <w:style w:type="paragraph" w:customStyle="1" w:styleId="Figurelabel">
    <w:name w:val="Figure label"/>
    <w:basedOn w:val="Tableheading"/>
    <w:link w:val="FigurelabelChar"/>
    <w:qFormat/>
    <w:rsid w:val="001252F4"/>
    <w:pPr>
      <w:spacing w:before="60" w:after="160"/>
    </w:pPr>
  </w:style>
  <w:style w:type="character" w:customStyle="1" w:styleId="FigurelabelChar">
    <w:name w:val="Figure label Char"/>
    <w:link w:val="Figurelabel"/>
    <w:qFormat/>
    <w:rsid w:val="001252F4"/>
    <w:rPr>
      <w:rFonts w:ascii="Trebuchet MS" w:eastAsia="Batang" w:hAnsi="Trebuchet MS"/>
      <w:b/>
      <w:color w:val="000000"/>
      <w:lang w:eastAsia="en-US"/>
    </w:rPr>
  </w:style>
  <w:style w:type="paragraph" w:customStyle="1" w:styleId="Tabletext10pt">
    <w:name w:val="Tabletext 10pt"/>
    <w:basedOn w:val="Normal"/>
    <w:rsid w:val="001252F4"/>
    <w:pPr>
      <w:keepNext/>
      <w:widowControl w:val="0"/>
      <w:tabs>
        <w:tab w:val="clear" w:pos="794"/>
        <w:tab w:val="clear" w:pos="1191"/>
        <w:tab w:val="clear" w:pos="1588"/>
        <w:tab w:val="clear" w:pos="1985"/>
      </w:tabs>
      <w:spacing w:before="30" w:after="30"/>
      <w:jc w:val="center"/>
    </w:pPr>
    <w:rPr>
      <w:rFonts w:ascii="Trebuchet MS" w:eastAsia="Batang" w:hAnsi="Trebuchet MS" w:cs="Arial"/>
      <w:color w:val="000000"/>
      <w:sz w:val="20"/>
      <w:lang w:val="en-US"/>
    </w:rPr>
  </w:style>
  <w:style w:type="paragraph" w:customStyle="1" w:styleId="Bullet1">
    <w:name w:val="Bullet 1"/>
    <w:basedOn w:val="Normal"/>
    <w:link w:val="Bullet1Char"/>
    <w:qFormat/>
    <w:rsid w:val="001252F4"/>
    <w:pPr>
      <w:widowControl w:val="0"/>
      <w:numPr>
        <w:numId w:val="2"/>
      </w:numPr>
      <w:tabs>
        <w:tab w:val="clear" w:pos="360"/>
        <w:tab w:val="clear" w:pos="794"/>
        <w:tab w:val="clear" w:pos="1191"/>
        <w:tab w:val="clear" w:pos="1588"/>
        <w:tab w:val="clear" w:pos="1985"/>
        <w:tab w:val="left" w:pos="284"/>
      </w:tabs>
      <w:spacing w:before="40" w:after="80"/>
      <w:ind w:left="568" w:hanging="284"/>
      <w:jc w:val="left"/>
    </w:pPr>
    <w:rPr>
      <w:rFonts w:ascii="Trebuchet MS" w:eastAsia="Batang" w:hAnsi="Trebuchet MS"/>
      <w:color w:val="000000"/>
      <w:sz w:val="20"/>
      <w:lang w:val="en-US"/>
    </w:rPr>
  </w:style>
  <w:style w:type="character" w:customStyle="1" w:styleId="Bullet1Char">
    <w:name w:val="Bullet 1 Char"/>
    <w:link w:val="Bullet1"/>
    <w:qFormat/>
    <w:rsid w:val="001252F4"/>
    <w:rPr>
      <w:rFonts w:ascii="Trebuchet MS" w:eastAsia="Batang" w:hAnsi="Trebuchet MS"/>
      <w:color w:val="000000"/>
      <w:lang w:eastAsia="en-US"/>
    </w:rPr>
  </w:style>
  <w:style w:type="paragraph" w:customStyle="1" w:styleId="Bullet3">
    <w:name w:val="Bullet 3"/>
    <w:basedOn w:val="Bullet1"/>
    <w:qFormat/>
    <w:rsid w:val="001252F4"/>
    <w:pPr>
      <w:numPr>
        <w:ilvl w:val="2"/>
      </w:numPr>
      <w:tabs>
        <w:tab w:val="clear" w:pos="284"/>
        <w:tab w:val="left" w:pos="360"/>
        <w:tab w:val="left" w:pos="1210"/>
        <w:tab w:val="num" w:pos="1800"/>
      </w:tabs>
      <w:ind w:left="1208" w:hanging="357"/>
    </w:pPr>
  </w:style>
  <w:style w:type="paragraph" w:customStyle="1" w:styleId="8ptspacer">
    <w:name w:val="8pt spacer"/>
    <w:basedOn w:val="Normal"/>
    <w:link w:val="8ptspacerChar"/>
    <w:qFormat/>
    <w:rsid w:val="001252F4"/>
    <w:pPr>
      <w:widowControl w:val="0"/>
      <w:tabs>
        <w:tab w:val="clear" w:pos="794"/>
        <w:tab w:val="clear" w:pos="1191"/>
        <w:tab w:val="clear" w:pos="1588"/>
        <w:tab w:val="clear" w:pos="1985"/>
      </w:tabs>
      <w:spacing w:before="40"/>
      <w:jc w:val="center"/>
    </w:pPr>
    <w:rPr>
      <w:rFonts w:ascii="Trebuchet MS" w:eastAsia="Batang" w:hAnsi="Trebuchet MS"/>
      <w:color w:val="000000"/>
      <w:sz w:val="16"/>
      <w:lang w:val="en-US"/>
    </w:rPr>
  </w:style>
  <w:style w:type="character" w:customStyle="1" w:styleId="8ptspacerChar">
    <w:name w:val="8pt spacer Char"/>
    <w:link w:val="8ptspacer"/>
    <w:rsid w:val="001252F4"/>
    <w:rPr>
      <w:rFonts w:ascii="Trebuchet MS" w:eastAsia="Batang" w:hAnsi="Trebuchet MS"/>
      <w:color w:val="000000"/>
      <w:sz w:val="16"/>
      <w:lang w:eastAsia="en-US"/>
    </w:rPr>
  </w:style>
  <w:style w:type="paragraph" w:customStyle="1" w:styleId="Tabletext8pt">
    <w:name w:val="Tabletext 8pt"/>
    <w:basedOn w:val="Normal"/>
    <w:link w:val="Tabletext8ptChar"/>
    <w:qFormat/>
    <w:rsid w:val="001252F4"/>
    <w:pPr>
      <w:widowControl w:val="0"/>
      <w:tabs>
        <w:tab w:val="clear" w:pos="794"/>
        <w:tab w:val="clear" w:pos="1191"/>
        <w:tab w:val="clear" w:pos="1588"/>
        <w:tab w:val="clear" w:pos="1985"/>
      </w:tabs>
      <w:spacing w:before="40" w:after="40"/>
      <w:jc w:val="left"/>
    </w:pPr>
    <w:rPr>
      <w:rFonts w:ascii="Trebuchet MS" w:eastAsia="Batang" w:hAnsi="Trebuchet MS"/>
      <w:color w:val="000000"/>
      <w:sz w:val="16"/>
      <w:lang w:val="en-US"/>
    </w:rPr>
  </w:style>
  <w:style w:type="character" w:customStyle="1" w:styleId="Tabletext8ptChar">
    <w:name w:val="Tabletext 8pt Char"/>
    <w:link w:val="Tabletext8pt"/>
    <w:qFormat/>
    <w:rsid w:val="001252F4"/>
    <w:rPr>
      <w:rFonts w:ascii="Trebuchet MS" w:eastAsia="Batang" w:hAnsi="Trebuchet MS"/>
      <w:color w:val="000000"/>
      <w:sz w:val="16"/>
      <w:lang w:eastAsia="en-US"/>
    </w:rPr>
  </w:style>
  <w:style w:type="paragraph" w:customStyle="1" w:styleId="1-">
    <w:name w:val="유형1-표준"/>
    <w:basedOn w:val="Normal"/>
    <w:qFormat/>
    <w:rsid w:val="001252F4"/>
    <w:pPr>
      <w:widowControl w:val="0"/>
      <w:tabs>
        <w:tab w:val="clear" w:pos="794"/>
        <w:tab w:val="clear" w:pos="1191"/>
        <w:tab w:val="clear" w:pos="1588"/>
        <w:tab w:val="clear" w:pos="1985"/>
      </w:tabs>
      <w:wordWrap w:val="0"/>
      <w:spacing w:line="320" w:lineRule="atLeast"/>
      <w:ind w:firstLine="454"/>
    </w:pPr>
    <w:rPr>
      <w:rFonts w:ascii="Batang" w:eastAsia="Batang" w:hAnsi="MS Sans Serif"/>
      <w:sz w:val="20"/>
      <w:lang w:val="en-US" w:eastAsia="ko-KR"/>
    </w:rPr>
  </w:style>
  <w:style w:type="character" w:customStyle="1" w:styleId="TableNo0">
    <w:name w:val="Table_No Знак"/>
    <w:locked/>
    <w:rsid w:val="001252F4"/>
    <w:rPr>
      <w:sz w:val="24"/>
      <w:lang w:eastAsia="en-US"/>
    </w:rPr>
  </w:style>
  <w:style w:type="character" w:customStyle="1" w:styleId="Appdef">
    <w:name w:val="App_def"/>
    <w:basedOn w:val="DefaultParagraphFont"/>
    <w:qFormat/>
    <w:rsid w:val="001252F4"/>
    <w:rPr>
      <w:rFonts w:ascii="Times New Roman" w:hAnsi="Times New Roman"/>
      <w:b/>
    </w:rPr>
  </w:style>
  <w:style w:type="character" w:customStyle="1" w:styleId="Appref">
    <w:name w:val="App_ref"/>
    <w:basedOn w:val="DefaultParagraphFont"/>
    <w:qFormat/>
    <w:rsid w:val="001252F4"/>
  </w:style>
  <w:style w:type="character" w:customStyle="1" w:styleId="Artdef">
    <w:name w:val="Art_def"/>
    <w:basedOn w:val="DefaultParagraphFont"/>
    <w:rsid w:val="001252F4"/>
    <w:rPr>
      <w:rFonts w:ascii="Times New Roman" w:hAnsi="Times New Roman"/>
      <w:b/>
    </w:rPr>
  </w:style>
  <w:style w:type="character" w:customStyle="1" w:styleId="Artref">
    <w:name w:val="Art_ref"/>
    <w:basedOn w:val="DefaultParagraphFont"/>
    <w:qFormat/>
    <w:rsid w:val="001252F4"/>
  </w:style>
  <w:style w:type="character" w:customStyle="1" w:styleId="Recdef">
    <w:name w:val="Rec_def"/>
    <w:basedOn w:val="DefaultParagraphFont"/>
    <w:qFormat/>
    <w:rsid w:val="001252F4"/>
    <w:rPr>
      <w:b/>
    </w:rPr>
  </w:style>
  <w:style w:type="character" w:customStyle="1" w:styleId="Resdef">
    <w:name w:val="Res_def"/>
    <w:basedOn w:val="DefaultParagraphFont"/>
    <w:rsid w:val="001252F4"/>
    <w:rPr>
      <w:rFonts w:ascii="Times New Roman" w:hAnsi="Times New Roman"/>
      <w:b/>
    </w:rPr>
  </w:style>
  <w:style w:type="character" w:customStyle="1" w:styleId="Tablefreq">
    <w:name w:val="Table_freq"/>
    <w:basedOn w:val="DefaultParagraphFont"/>
    <w:qFormat/>
    <w:rsid w:val="001252F4"/>
    <w:rPr>
      <w:b/>
      <w:color w:val="auto"/>
      <w:sz w:val="20"/>
    </w:rPr>
  </w:style>
  <w:style w:type="character" w:customStyle="1" w:styleId="Tabletitle0">
    <w:name w:val="Table_title Знак"/>
    <w:qFormat/>
    <w:locked/>
    <w:rsid w:val="001252F4"/>
    <w:rPr>
      <w:rFonts w:ascii="Times New Roman Bold" w:hAnsi="Times New Roman Bold"/>
      <w:b/>
      <w:lang w:eastAsia="en-US"/>
    </w:rPr>
  </w:style>
  <w:style w:type="paragraph" w:customStyle="1" w:styleId="StyleRecNoBRBefore0pt">
    <w:name w:val="Style Rec_No_BR + Before:  0 pt"/>
    <w:basedOn w:val="RecNo"/>
    <w:rsid w:val="002259CB"/>
    <w:pPr>
      <w:spacing w:before="0"/>
    </w:pPr>
  </w:style>
  <w:style w:type="paragraph" w:customStyle="1" w:styleId="FigureNoTitle">
    <w:name w:val="Figure_NoTitle"/>
    <w:basedOn w:val="Normal"/>
    <w:next w:val="Normalaftertitle"/>
    <w:rsid w:val="002259CB"/>
    <w:pPr>
      <w:keepLines/>
      <w:spacing w:before="240" w:after="120"/>
      <w:jc w:val="center"/>
    </w:pPr>
    <w:rPr>
      <w:b/>
      <w:lang w:val="en-GB"/>
    </w:rPr>
  </w:style>
  <w:style w:type="paragraph" w:customStyle="1" w:styleId="FooterQP">
    <w:name w:val="Footer_QP"/>
    <w:basedOn w:val="Normal"/>
    <w:rsid w:val="002259CB"/>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link w:val="BodyTextChar"/>
    <w:uiPriority w:val="1"/>
    <w:qFormat/>
    <w:locked/>
    <w:rsid w:val="002259CB"/>
    <w:pPr>
      <w:jc w:val="left"/>
    </w:pPr>
    <w:rPr>
      <w:b/>
      <w:smallCaps/>
      <w:sz w:val="26"/>
      <w:lang w:val="en-GB"/>
    </w:rPr>
  </w:style>
  <w:style w:type="character" w:customStyle="1" w:styleId="BodyTextChar">
    <w:name w:val="Body Text Char"/>
    <w:basedOn w:val="DefaultParagraphFont"/>
    <w:link w:val="BodyText"/>
    <w:uiPriority w:val="1"/>
    <w:rsid w:val="002259CB"/>
    <w:rPr>
      <w:b/>
      <w:smallCaps/>
      <w:sz w:val="26"/>
      <w:lang w:val="en-GB" w:eastAsia="en-US"/>
    </w:rPr>
  </w:style>
  <w:style w:type="paragraph" w:styleId="BodyText2">
    <w:name w:val="Body Text 2"/>
    <w:basedOn w:val="Normal"/>
    <w:link w:val="BodyText2Char"/>
    <w:locked/>
    <w:rsid w:val="002259CB"/>
    <w:pPr>
      <w:tabs>
        <w:tab w:val="right" w:pos="9639"/>
      </w:tabs>
      <w:jc w:val="left"/>
    </w:pPr>
    <w:rPr>
      <w:rFonts w:ascii="Palatino Linotype" w:hAnsi="Palatino Linotype"/>
      <w:b/>
      <w:bCs/>
      <w:sz w:val="32"/>
      <w:lang w:val="en-US"/>
    </w:rPr>
  </w:style>
  <w:style w:type="character" w:customStyle="1" w:styleId="BodyText2Char">
    <w:name w:val="Body Text 2 Char"/>
    <w:basedOn w:val="DefaultParagraphFont"/>
    <w:link w:val="BodyText2"/>
    <w:rsid w:val="002259CB"/>
    <w:rPr>
      <w:rFonts w:ascii="Palatino Linotype" w:hAnsi="Palatino Linotype"/>
      <w:b/>
      <w:bCs/>
      <w:sz w:val="32"/>
      <w:lang w:eastAsia="en-US"/>
    </w:rPr>
  </w:style>
  <w:style w:type="paragraph" w:styleId="BodyText3">
    <w:name w:val="Body Text 3"/>
    <w:basedOn w:val="Normal"/>
    <w:link w:val="BodyText3Char"/>
    <w:locked/>
    <w:rsid w:val="002259CB"/>
    <w:pPr>
      <w:spacing w:before="180"/>
      <w:jc w:val="center"/>
    </w:pPr>
    <w:rPr>
      <w:iCs/>
      <w:sz w:val="22"/>
      <w:lang w:val="en-US"/>
    </w:rPr>
  </w:style>
  <w:style w:type="character" w:customStyle="1" w:styleId="BodyText3Char">
    <w:name w:val="Body Text 3 Char"/>
    <w:basedOn w:val="DefaultParagraphFont"/>
    <w:link w:val="BodyText3"/>
    <w:rsid w:val="002259CB"/>
    <w:rPr>
      <w:iCs/>
      <w:sz w:val="22"/>
      <w:lang w:eastAsia="en-US"/>
    </w:rPr>
  </w:style>
  <w:style w:type="paragraph" w:customStyle="1" w:styleId="TabletitleBR">
    <w:name w:val="Table_title_BR"/>
    <w:basedOn w:val="Normal"/>
    <w:next w:val="Normal"/>
    <w:rsid w:val="002259CB"/>
    <w:pPr>
      <w:keepNext/>
      <w:keepLines/>
      <w:spacing w:before="0" w:after="120"/>
      <w:jc w:val="center"/>
    </w:pPr>
    <w:rPr>
      <w:b/>
      <w:lang w:val="en-GB"/>
    </w:rPr>
  </w:style>
  <w:style w:type="character" w:customStyle="1" w:styleId="apple-converted-space">
    <w:name w:val="apple-converted-space"/>
    <w:basedOn w:val="DefaultParagraphFont"/>
    <w:rsid w:val="002259CB"/>
  </w:style>
  <w:style w:type="paragraph" w:customStyle="1" w:styleId="StyleRecNoBRBefore12pt">
    <w:name w:val="Style Rec_No_BR + Before:  12 pt"/>
    <w:basedOn w:val="RecNoBR"/>
    <w:rsid w:val="002259CB"/>
    <w:pPr>
      <w:spacing w:before="240"/>
    </w:pPr>
  </w:style>
  <w:style w:type="paragraph" w:customStyle="1" w:styleId="Heading8a">
    <w:name w:val="Heading 8a"/>
    <w:basedOn w:val="Heading8"/>
    <w:next w:val="Normal"/>
    <w:rsid w:val="002259CB"/>
    <w:pPr>
      <w:tabs>
        <w:tab w:val="clear" w:pos="1588"/>
        <w:tab w:val="clear" w:pos="1985"/>
        <w:tab w:val="left" w:pos="1418"/>
      </w:tabs>
      <w:ind w:left="1418" w:hanging="1418"/>
      <w:jc w:val="left"/>
    </w:pPr>
    <w:rPr>
      <w:lang w:val="en-GB"/>
    </w:rPr>
  </w:style>
  <w:style w:type="paragraph" w:customStyle="1" w:styleId="Heading9a">
    <w:name w:val="Heading 9a"/>
    <w:basedOn w:val="Heading9"/>
    <w:next w:val="Normal"/>
    <w:rsid w:val="002259CB"/>
    <w:pPr>
      <w:tabs>
        <w:tab w:val="clear" w:pos="1588"/>
        <w:tab w:val="clear" w:pos="1985"/>
        <w:tab w:val="left" w:pos="1559"/>
      </w:tabs>
      <w:ind w:left="1559" w:hanging="1559"/>
    </w:pPr>
    <w:rPr>
      <w:lang w:val="en-GB"/>
    </w:rPr>
  </w:style>
  <w:style w:type="paragraph" w:customStyle="1" w:styleId="NormalCH">
    <w:name w:val="NormalCH"/>
    <w:basedOn w:val="Normal"/>
    <w:next w:val="Normal"/>
    <w:qFormat/>
    <w:rsid w:val="002259CB"/>
    <w:pPr>
      <w:tabs>
        <w:tab w:val="clear" w:pos="794"/>
        <w:tab w:val="clear" w:pos="1191"/>
        <w:tab w:val="clear" w:pos="1588"/>
        <w:tab w:val="clear" w:pos="1985"/>
        <w:tab w:val="left" w:pos="567"/>
        <w:tab w:val="left" w:pos="1134"/>
        <w:tab w:val="left" w:pos="1701"/>
        <w:tab w:val="left" w:pos="2268"/>
        <w:tab w:val="left" w:pos="2835"/>
      </w:tabs>
      <w:ind w:firstLineChars="200" w:firstLine="200"/>
      <w:jc w:val="left"/>
    </w:pPr>
    <w:rPr>
      <w:rFonts w:ascii="Calibri" w:hAnsi="Calibri"/>
      <w:lang w:val="en-US"/>
    </w:rPr>
  </w:style>
  <w:style w:type="character" w:styleId="Strong">
    <w:name w:val="Strong"/>
    <w:basedOn w:val="DefaultParagraphFont"/>
    <w:qFormat/>
    <w:locked/>
    <w:rsid w:val="002259CB"/>
    <w:rPr>
      <w:b/>
      <w:bCs/>
    </w:rPr>
  </w:style>
  <w:style w:type="paragraph" w:customStyle="1" w:styleId="TABLECAPS">
    <w:name w:val="TABLECAPS"/>
    <w:basedOn w:val="TableTextS5"/>
    <w:rsid w:val="002259CB"/>
    <w:rPr>
      <w:rFonts w:ascii="Times New Roman Bold" w:eastAsia="SimHei" w:hAnsi="Times New Roman Bold" w:cs="Times New Roman Bold"/>
      <w:b/>
    </w:rPr>
  </w:style>
  <w:style w:type="paragraph" w:customStyle="1" w:styleId="TableNote">
    <w:name w:val="TableNote"/>
    <w:basedOn w:val="Tabletext"/>
    <w:rsid w:val="002259C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sz w:val="20"/>
    </w:rPr>
  </w:style>
  <w:style w:type="paragraph" w:styleId="ListParagraph">
    <w:name w:val="List Paragraph"/>
    <w:basedOn w:val="Normal"/>
    <w:uiPriority w:val="34"/>
    <w:qFormat/>
    <w:rsid w:val="002259CB"/>
    <w:pPr>
      <w:ind w:left="720"/>
      <w:contextualSpacing/>
    </w:pPr>
  </w:style>
  <w:style w:type="character" w:customStyle="1" w:styleId="CommentTextChar1">
    <w:name w:val="Comment Text Char1"/>
    <w:basedOn w:val="DefaultParagraphFont"/>
    <w:semiHidden/>
    <w:rsid w:val="002259CB"/>
    <w:rPr>
      <w:rFonts w:ascii="Times New Roman" w:hAnsi="Times New Roman"/>
      <w:lang w:val="en-GB" w:eastAsia="en-US"/>
    </w:rPr>
  </w:style>
  <w:style w:type="character" w:customStyle="1" w:styleId="CommentSubjectChar1">
    <w:name w:val="Comment Subject Char1"/>
    <w:basedOn w:val="CommentTextChar"/>
    <w:semiHidden/>
    <w:rsid w:val="002259CB"/>
    <w:rPr>
      <w:b/>
      <w:bCs/>
      <w:lang w:val="fr-FR" w:eastAsia="en-US"/>
    </w:rPr>
  </w:style>
  <w:style w:type="character" w:customStyle="1" w:styleId="EndnoteTextChar">
    <w:name w:val="Endnote Text Char"/>
    <w:basedOn w:val="DefaultParagraphFont"/>
    <w:link w:val="EndnoteText"/>
    <w:rsid w:val="002259CB"/>
    <w:rPr>
      <w:lang w:val="fr-FR" w:eastAsia="en-US"/>
    </w:rPr>
  </w:style>
  <w:style w:type="paragraph" w:styleId="EndnoteText">
    <w:name w:val="endnote text"/>
    <w:basedOn w:val="Normal"/>
    <w:link w:val="EndnoteTextChar"/>
    <w:unhideWhenUsed/>
    <w:locked/>
    <w:rsid w:val="002259CB"/>
    <w:pPr>
      <w:spacing w:before="0"/>
    </w:pPr>
    <w:rPr>
      <w:sz w:val="20"/>
    </w:rPr>
  </w:style>
  <w:style w:type="character" w:customStyle="1" w:styleId="EndnoteTextChar1">
    <w:name w:val="Endnote Text Char1"/>
    <w:basedOn w:val="DefaultParagraphFont"/>
    <w:semiHidden/>
    <w:rsid w:val="002259CB"/>
    <w:rPr>
      <w:lang w:val="fr-FR" w:eastAsia="en-US"/>
    </w:rPr>
  </w:style>
  <w:style w:type="paragraph" w:styleId="PlainText">
    <w:name w:val="Plain Text"/>
    <w:basedOn w:val="Normal"/>
    <w:link w:val="PlainTextChar"/>
    <w:uiPriority w:val="99"/>
    <w:unhideWhenUsed/>
    <w:locked/>
    <w:rsid w:val="002259CB"/>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2259CB"/>
    <w:rPr>
      <w:rFonts w:ascii="Calibri" w:eastAsiaTheme="minorHAnsi" w:hAnsi="Calibri" w:cstheme="minorBidi"/>
      <w:sz w:val="22"/>
      <w:szCs w:val="21"/>
      <w:lang w:eastAsia="en-US"/>
    </w:rPr>
  </w:style>
  <w:style w:type="paragraph" w:customStyle="1" w:styleId="Normal-c">
    <w:name w:val="Normal-c"/>
    <w:basedOn w:val="Normal"/>
    <w:autoRedefine/>
    <w:rsid w:val="002259CB"/>
    <w:pPr>
      <w:spacing w:after="60"/>
    </w:pPr>
    <w:rPr>
      <w:lang w:eastAsia="zh-CN"/>
    </w:rPr>
  </w:style>
  <w:style w:type="paragraph" w:styleId="Date">
    <w:name w:val="Date"/>
    <w:basedOn w:val="Normal"/>
    <w:next w:val="Normal"/>
    <w:link w:val="DateChar"/>
    <w:locked/>
    <w:rsid w:val="002259CB"/>
    <w:pPr>
      <w:tabs>
        <w:tab w:val="clear" w:pos="794"/>
        <w:tab w:val="clear" w:pos="1191"/>
        <w:tab w:val="clear" w:pos="1588"/>
        <w:tab w:val="clear" w:pos="1985"/>
        <w:tab w:val="left" w:pos="1134"/>
        <w:tab w:val="left" w:pos="1871"/>
        <w:tab w:val="left" w:pos="2268"/>
      </w:tabs>
      <w:jc w:val="left"/>
    </w:pPr>
    <w:rPr>
      <w:lang w:val="en-GB"/>
    </w:rPr>
  </w:style>
  <w:style w:type="character" w:customStyle="1" w:styleId="DateChar">
    <w:name w:val="Date Char"/>
    <w:basedOn w:val="DefaultParagraphFont"/>
    <w:link w:val="Date"/>
    <w:rsid w:val="002259CB"/>
    <w:rPr>
      <w:sz w:val="24"/>
      <w:lang w:val="en-GB" w:eastAsia="en-US"/>
    </w:rPr>
  </w:style>
  <w:style w:type="paragraph" w:styleId="BodyTextIndent">
    <w:name w:val="Body Text Indent"/>
    <w:basedOn w:val="Normal"/>
    <w:link w:val="BodyTextIndentChar"/>
    <w:unhideWhenUsed/>
    <w:locked/>
    <w:rsid w:val="002259CB"/>
    <w:pPr>
      <w:tabs>
        <w:tab w:val="clear" w:pos="794"/>
        <w:tab w:val="clear" w:pos="1191"/>
        <w:tab w:val="clear" w:pos="1588"/>
        <w:tab w:val="clear" w:pos="1985"/>
        <w:tab w:val="left" w:pos="1134"/>
        <w:tab w:val="left" w:pos="1871"/>
        <w:tab w:val="left" w:pos="2268"/>
      </w:tabs>
      <w:spacing w:after="120"/>
      <w:ind w:left="283"/>
      <w:jc w:val="left"/>
    </w:pPr>
    <w:rPr>
      <w:lang w:val="en-GB"/>
    </w:rPr>
  </w:style>
  <w:style w:type="character" w:customStyle="1" w:styleId="BodyTextIndentChar">
    <w:name w:val="Body Text Indent Char"/>
    <w:basedOn w:val="DefaultParagraphFont"/>
    <w:link w:val="BodyTextIndent"/>
    <w:semiHidden/>
    <w:rsid w:val="002259CB"/>
    <w:rPr>
      <w:sz w:val="24"/>
      <w:lang w:val="en-GB" w:eastAsia="en-US"/>
    </w:rPr>
  </w:style>
  <w:style w:type="paragraph" w:customStyle="1" w:styleId="a">
    <w:name w:val="建议书"/>
    <w:basedOn w:val="Normal"/>
    <w:rsid w:val="002259CB"/>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0">
    <w:name w:val="名称"/>
    <w:basedOn w:val="Normal"/>
    <w:rsid w:val="002259CB"/>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kern w:val="2"/>
      <w:sz w:val="28"/>
      <w:szCs w:val="24"/>
      <w:lang w:val="en-US" w:eastAsia="zh-CN"/>
    </w:rPr>
  </w:style>
  <w:style w:type="paragraph" w:customStyle="1" w:styleId="a1">
    <w:name w:val="课题"/>
    <w:basedOn w:val="Normal"/>
    <w:rsid w:val="002259CB"/>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1"/>
      <w:szCs w:val="24"/>
      <w:lang w:val="en-US" w:eastAsia="zh-CN"/>
    </w:rPr>
  </w:style>
  <w:style w:type="paragraph" w:customStyle="1" w:styleId="a2">
    <w:name w:val="年"/>
    <w:basedOn w:val="Normal"/>
    <w:rsid w:val="002259CB"/>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3">
    <w:name w:val="楷体"/>
    <w:basedOn w:val="Normal"/>
    <w:rsid w:val="002259CB"/>
    <w:pPr>
      <w:widowControl w:val="0"/>
      <w:tabs>
        <w:tab w:val="clear" w:pos="794"/>
        <w:tab w:val="clear" w:pos="1191"/>
        <w:tab w:val="clear" w:pos="1588"/>
        <w:tab w:val="clear" w:pos="1985"/>
        <w:tab w:val="left" w:pos="953"/>
      </w:tabs>
      <w:overflowPunct/>
      <w:autoSpaceDE/>
      <w:autoSpaceDN/>
      <w:adjustRightInd/>
      <w:ind w:firstLineChars="397" w:firstLine="953"/>
      <w:textAlignment w:val="auto"/>
    </w:pPr>
    <w:rPr>
      <w:rFonts w:eastAsia="STKaiti"/>
      <w:kern w:val="2"/>
      <w:sz w:val="21"/>
      <w:szCs w:val="24"/>
      <w:lang w:val="en-US" w:eastAsia="zh-CN"/>
    </w:rPr>
  </w:style>
  <w:style w:type="paragraph" w:customStyle="1" w:styleId="a4">
    <w:name w:val="附件"/>
    <w:basedOn w:val="Normal"/>
    <w:rsid w:val="002259CB"/>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paragraph" w:customStyle="1" w:styleId="bt1">
    <w:name w:val="bt1"/>
    <w:basedOn w:val="Normal"/>
    <w:rsid w:val="002259CB"/>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11">
    <w:name w:val="正文 1"/>
    <w:basedOn w:val="Normal"/>
    <w:rsid w:val="002259CB"/>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bt2">
    <w:name w:val="bt2"/>
    <w:basedOn w:val="Normal"/>
    <w:rsid w:val="002259CB"/>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5">
    <w:name w:val="公式"/>
    <w:basedOn w:val="Normal"/>
    <w:rsid w:val="002259CB"/>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Cs w:val="24"/>
      <w:lang w:val="en-US" w:eastAsia="zh-CN"/>
    </w:rPr>
  </w:style>
  <w:style w:type="paragraph" w:customStyle="1" w:styleId="a6">
    <w:name w:val="表题"/>
    <w:basedOn w:val="Normal"/>
    <w:rsid w:val="002259CB"/>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7">
    <w:name w:val="表文"/>
    <w:basedOn w:val="Normal"/>
    <w:rsid w:val="002259CB"/>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8">
    <w:name w:val="表序"/>
    <w:basedOn w:val="Normal"/>
    <w:rsid w:val="002259CB"/>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9">
    <w:name w:val="图序"/>
    <w:basedOn w:val="11"/>
    <w:rsid w:val="002259CB"/>
    <w:pPr>
      <w:tabs>
        <w:tab w:val="clear" w:pos="953"/>
      </w:tabs>
      <w:topLinePunct/>
      <w:jc w:val="center"/>
    </w:pPr>
    <w:rPr>
      <w:kern w:val="0"/>
      <w:sz w:val="18"/>
      <w:lang w:val="en-GB"/>
    </w:rPr>
  </w:style>
  <w:style w:type="paragraph" w:customStyle="1" w:styleId="aa">
    <w:name w:val="图题"/>
    <w:basedOn w:val="11"/>
    <w:rsid w:val="002259CB"/>
    <w:pPr>
      <w:tabs>
        <w:tab w:val="clear" w:pos="953"/>
      </w:tabs>
      <w:topLinePunct/>
      <w:spacing w:before="0"/>
      <w:jc w:val="center"/>
    </w:pPr>
    <w:rPr>
      <w:rFonts w:ascii="Times New Roman MT Extra Bold" w:eastAsia="SimHei" w:hAnsi="Times New Roman MT Extra Bold"/>
      <w:kern w:val="0"/>
      <w:sz w:val="18"/>
      <w:lang w:val="en-GB"/>
    </w:rPr>
  </w:style>
  <w:style w:type="paragraph" w:customStyle="1" w:styleId="ab">
    <w:name w:val="图"/>
    <w:basedOn w:val="11"/>
    <w:rsid w:val="002259CB"/>
    <w:pPr>
      <w:tabs>
        <w:tab w:val="clear" w:pos="953"/>
      </w:tabs>
      <w:topLinePunct/>
      <w:jc w:val="center"/>
    </w:pPr>
    <w:rPr>
      <w:kern w:val="0"/>
      <w:lang w:val="en-GB"/>
    </w:rPr>
  </w:style>
  <w:style w:type="character" w:customStyle="1" w:styleId="FigureNoChar">
    <w:name w:val="Figure_No Char"/>
    <w:basedOn w:val="DefaultParagraphFont"/>
    <w:rsid w:val="00FE0C12"/>
    <w:rPr>
      <w:caps/>
      <w:sz w:val="18"/>
      <w:lang w:val="fr-FR" w:eastAsia="en-US" w:bidi="ar-SA"/>
    </w:rPr>
  </w:style>
  <w:style w:type="character" w:customStyle="1" w:styleId="titre1">
    <w:name w:val="titre 1"/>
    <w:basedOn w:val="DefaultParagraphFont"/>
    <w:rsid w:val="00FE0C12"/>
    <w:rPr>
      <w:rFonts w:ascii="Times New Roman" w:hAnsi="Times New Roman"/>
      <w:b/>
      <w:sz w:val="24"/>
    </w:rPr>
  </w:style>
  <w:style w:type="paragraph" w:customStyle="1" w:styleId="TableTitle1">
    <w:name w:val="Table_Title"/>
    <w:basedOn w:val="Normal"/>
    <w:next w:val="Normal"/>
    <w:rsid w:val="00FE0C12"/>
    <w:pPr>
      <w:keepNext/>
      <w:keepLines/>
      <w:autoSpaceDE/>
      <w:autoSpaceDN/>
      <w:spacing w:before="0" w:after="100"/>
      <w:jc w:val="center"/>
    </w:pPr>
    <w:rPr>
      <w:bCs/>
      <w:sz w:val="18"/>
      <w:lang w:val="fr-CH" w:eastAsia="zh-CN"/>
    </w:rPr>
  </w:style>
  <w:style w:type="paragraph" w:customStyle="1" w:styleId="TableHead0">
    <w:name w:val="Table_Head"/>
    <w:basedOn w:val="Normal"/>
    <w:rsid w:val="00FE0C1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rsid w:val="00FE0C12"/>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rsid w:val="00FE0C12"/>
    <w:pPr>
      <w:keepNext/>
      <w:spacing w:before="480" w:after="120"/>
      <w:jc w:val="center"/>
    </w:pPr>
    <w:rPr>
      <w:lang w:val="en-GB"/>
    </w:rPr>
  </w:style>
  <w:style w:type="paragraph" w:customStyle="1" w:styleId="FigureTitle0">
    <w:name w:val="Figure_Title"/>
    <w:basedOn w:val="TableTitle1"/>
    <w:next w:val="Normal"/>
    <w:rsid w:val="00FE0C12"/>
    <w:pPr>
      <w:keepNext w:val="0"/>
      <w:spacing w:before="120" w:after="0"/>
    </w:pPr>
    <w:rPr>
      <w:b/>
      <w:bCs w:val="0"/>
    </w:rPr>
  </w:style>
  <w:style w:type="paragraph" w:customStyle="1" w:styleId="Annex">
    <w:name w:val="Annex_#"/>
    <w:basedOn w:val="Normal"/>
    <w:next w:val="AnnexRef0"/>
    <w:rsid w:val="00FE0C12"/>
    <w:pPr>
      <w:keepNext/>
      <w:keepLines/>
      <w:spacing w:before="480" w:after="80"/>
      <w:jc w:val="center"/>
    </w:pPr>
    <w:rPr>
      <w:caps/>
      <w:lang w:val="en-GB" w:eastAsia="zh-CN"/>
    </w:rPr>
  </w:style>
  <w:style w:type="paragraph" w:customStyle="1" w:styleId="AnnexRef0">
    <w:name w:val="Annex_Ref"/>
    <w:basedOn w:val="Normal"/>
    <w:next w:val="AnnexTitle0"/>
    <w:rsid w:val="00FE0C12"/>
    <w:pPr>
      <w:keepNext/>
      <w:keepLines/>
      <w:jc w:val="center"/>
    </w:pPr>
    <w:rPr>
      <w:lang w:val="en-GB"/>
    </w:rPr>
  </w:style>
  <w:style w:type="paragraph" w:customStyle="1" w:styleId="AnnexTitle0">
    <w:name w:val="Annex_Title"/>
    <w:basedOn w:val="Normal"/>
    <w:next w:val="Normalaftertitle0"/>
    <w:rsid w:val="00FE0C12"/>
    <w:pPr>
      <w:keepNext/>
      <w:keepLines/>
      <w:spacing w:before="80" w:after="20"/>
      <w:jc w:val="center"/>
    </w:pPr>
    <w:rPr>
      <w:b/>
      <w:lang w:val="en-GB"/>
    </w:rPr>
  </w:style>
  <w:style w:type="paragraph" w:customStyle="1" w:styleId="Appendix">
    <w:name w:val="Appendix_#"/>
    <w:basedOn w:val="Annex"/>
    <w:next w:val="AppendixRef0"/>
    <w:rsid w:val="00FE0C12"/>
  </w:style>
  <w:style w:type="paragraph" w:customStyle="1" w:styleId="AppendixRef0">
    <w:name w:val="Appendix_Ref"/>
    <w:basedOn w:val="AnnexRef0"/>
    <w:next w:val="AppendixTitle0"/>
    <w:rsid w:val="00FE0C12"/>
  </w:style>
  <w:style w:type="paragraph" w:customStyle="1" w:styleId="AppendixTitle0">
    <w:name w:val="Appendix_Title"/>
    <w:basedOn w:val="AnnexTitle0"/>
    <w:next w:val="Normalaftertitle0"/>
    <w:rsid w:val="00FE0C12"/>
  </w:style>
  <w:style w:type="paragraph" w:customStyle="1" w:styleId="RefTitle0">
    <w:name w:val="Ref_Title"/>
    <w:basedOn w:val="Normal"/>
    <w:next w:val="RefText0"/>
    <w:rsid w:val="00FE0C12"/>
    <w:pPr>
      <w:spacing w:before="480"/>
      <w:jc w:val="center"/>
    </w:pPr>
    <w:rPr>
      <w:caps/>
      <w:lang w:val="en-GB"/>
    </w:rPr>
  </w:style>
  <w:style w:type="paragraph" w:customStyle="1" w:styleId="RefText0">
    <w:name w:val="Ref_Text"/>
    <w:basedOn w:val="Normal"/>
    <w:rsid w:val="00FE0C12"/>
    <w:pPr>
      <w:ind w:left="794" w:hanging="794"/>
    </w:pPr>
    <w:rPr>
      <w:lang w:val="en-GB"/>
    </w:rPr>
  </w:style>
  <w:style w:type="paragraph" w:customStyle="1" w:styleId="Head">
    <w:name w:val="Head"/>
    <w:basedOn w:val="Normal"/>
    <w:rsid w:val="00FE0C12"/>
    <w:pPr>
      <w:tabs>
        <w:tab w:val="clear" w:pos="794"/>
        <w:tab w:val="clear" w:pos="1191"/>
        <w:tab w:val="clear" w:pos="1588"/>
        <w:tab w:val="clear" w:pos="1985"/>
        <w:tab w:val="left" w:pos="6663"/>
      </w:tabs>
    </w:pPr>
    <w:rPr>
      <w:lang w:val="en-GB"/>
    </w:rPr>
  </w:style>
  <w:style w:type="paragraph" w:customStyle="1" w:styleId="RecTitle0">
    <w:name w:val="Rec_Title"/>
    <w:basedOn w:val="Normal"/>
    <w:rsid w:val="00FE0C12"/>
    <w:pPr>
      <w:keepNext/>
      <w:keepLines/>
      <w:spacing w:before="240"/>
      <w:jc w:val="center"/>
    </w:pPr>
    <w:rPr>
      <w:b/>
      <w:lang w:val="en-GB"/>
    </w:rPr>
  </w:style>
  <w:style w:type="paragraph" w:customStyle="1" w:styleId="call0">
    <w:name w:val="call"/>
    <w:basedOn w:val="Normal"/>
    <w:next w:val="Normal"/>
    <w:rsid w:val="00FE0C12"/>
    <w:pPr>
      <w:keepNext/>
      <w:spacing w:before="160"/>
      <w:ind w:left="794"/>
    </w:pPr>
    <w:rPr>
      <w:i/>
      <w:lang w:val="en-GB"/>
    </w:rPr>
  </w:style>
  <w:style w:type="paragraph" w:customStyle="1" w:styleId="Rec">
    <w:name w:val="Rec_#"/>
    <w:basedOn w:val="Normal"/>
    <w:next w:val="RecTitle0"/>
    <w:rsid w:val="00FE0C12"/>
    <w:pPr>
      <w:keepNext/>
      <w:keepLines/>
      <w:spacing w:before="480"/>
      <w:jc w:val="left"/>
    </w:pPr>
    <w:rPr>
      <w:b/>
      <w:lang w:val="en-GB" w:eastAsia="zh-CN"/>
    </w:rPr>
  </w:style>
  <w:style w:type="paragraph" w:customStyle="1" w:styleId="Part">
    <w:name w:val="Part"/>
    <w:basedOn w:val="Normal"/>
    <w:rsid w:val="00FE0C12"/>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rsid w:val="00FE0C12"/>
    <w:pPr>
      <w:tabs>
        <w:tab w:val="clear" w:pos="1191"/>
        <w:tab w:val="clear" w:pos="1588"/>
      </w:tabs>
      <w:ind w:left="794" w:hanging="794"/>
    </w:pPr>
    <w:rPr>
      <w:lang w:val="en-GB"/>
    </w:rPr>
  </w:style>
  <w:style w:type="paragraph" w:customStyle="1" w:styleId="EquationLegend0">
    <w:name w:val="Equation_Legend"/>
    <w:basedOn w:val="Normal"/>
    <w:rsid w:val="00FE0C12"/>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rsid w:val="00FE0C12"/>
    <w:pPr>
      <w:tabs>
        <w:tab w:val="clear" w:pos="794"/>
        <w:tab w:val="clear" w:pos="1191"/>
        <w:tab w:val="clear" w:pos="1588"/>
        <w:tab w:val="clear" w:pos="1985"/>
        <w:tab w:val="left" w:pos="818"/>
      </w:tabs>
      <w:spacing w:before="160"/>
      <w:ind w:left="0" w:firstLine="0"/>
      <w:jc w:val="left"/>
      <w:outlineLvl w:val="9"/>
    </w:pPr>
    <w:rPr>
      <w:lang w:val="en-GB" w:eastAsia="zh-CN"/>
    </w:rPr>
  </w:style>
  <w:style w:type="paragraph" w:customStyle="1" w:styleId="headingi0">
    <w:name w:val="heading_i"/>
    <w:basedOn w:val="Heading3"/>
    <w:next w:val="Normal"/>
    <w:rsid w:val="00FE0C12"/>
    <w:pPr>
      <w:tabs>
        <w:tab w:val="clear" w:pos="794"/>
        <w:tab w:val="clear" w:pos="1191"/>
        <w:tab w:val="clear" w:pos="1588"/>
        <w:tab w:val="clear" w:pos="1985"/>
        <w:tab w:val="left" w:pos="818"/>
      </w:tabs>
      <w:spacing w:before="160"/>
      <w:ind w:left="0" w:firstLine="0"/>
      <w:jc w:val="left"/>
      <w:outlineLvl w:val="9"/>
    </w:pPr>
    <w:rPr>
      <w:b w:val="0"/>
      <w:i/>
      <w:lang w:val="en-GB" w:eastAsia="zh-CN"/>
    </w:rPr>
  </w:style>
  <w:style w:type="paragraph" w:customStyle="1" w:styleId="RecCCITT">
    <w:name w:val="Rec_CCITT_#"/>
    <w:basedOn w:val="Normal"/>
    <w:rsid w:val="00FE0C12"/>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rsid w:val="00FE0C1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rsid w:val="00FE0C12"/>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rsid w:val="00FE0C12"/>
    <w:pPr>
      <w:keepNext/>
      <w:keepLines/>
      <w:jc w:val="center"/>
    </w:pPr>
    <w:rPr>
      <w:i/>
      <w:lang w:val="en-GB"/>
    </w:rPr>
  </w:style>
  <w:style w:type="paragraph" w:customStyle="1" w:styleId="Section10">
    <w:name w:val="Section 1"/>
    <w:basedOn w:val="Chap"/>
    <w:next w:val="Normal"/>
    <w:rsid w:val="00FE0C12"/>
    <w:pPr>
      <w:pageBreakBefore w:val="0"/>
    </w:pPr>
    <w:rPr>
      <w:caps w:val="0"/>
    </w:rPr>
  </w:style>
  <w:style w:type="paragraph" w:customStyle="1" w:styleId="Section20">
    <w:name w:val="Section 2"/>
    <w:basedOn w:val="Section10"/>
    <w:next w:val="Normal"/>
    <w:rsid w:val="00FE0C12"/>
  </w:style>
  <w:style w:type="paragraph" w:customStyle="1" w:styleId="SectionTitle0">
    <w:name w:val="Section_Title"/>
    <w:basedOn w:val="Normal"/>
    <w:next w:val="Heading1"/>
    <w:rsid w:val="00FE0C12"/>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rsid w:val="00FE0C12"/>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rsid w:val="00FE0C12"/>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rsid w:val="00FE0C12"/>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0">
    <w:name w:val="text"/>
    <w:basedOn w:val="Normal"/>
    <w:rsid w:val="00FE0C12"/>
    <w:pPr>
      <w:topLinePunct/>
      <w:autoSpaceDE/>
      <w:autoSpaceDN/>
      <w:ind w:firstLine="425"/>
    </w:pPr>
    <w:rPr>
      <w:sz w:val="21"/>
      <w:lang w:val="en-GB" w:eastAsia="zh-CN"/>
    </w:rPr>
  </w:style>
  <w:style w:type="paragraph" w:customStyle="1" w:styleId="bt5">
    <w:name w:val="bt5"/>
    <w:basedOn w:val="Normal"/>
    <w:rsid w:val="00FE0C12"/>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0">
    <w:name w:val="BT2"/>
    <w:basedOn w:val="Normal"/>
    <w:rsid w:val="00FE0C12"/>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rsid w:val="00FE0C12"/>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tp1">
    <w:name w:val="tp1"/>
    <w:basedOn w:val="Normal"/>
    <w:rsid w:val="00FE0C12"/>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jianyi-biao">
    <w:name w:val="jianyi-biao"/>
    <w:basedOn w:val="Normal"/>
    <w:rsid w:val="00FE0C12"/>
    <w:pPr>
      <w:spacing w:before="60" w:after="60" w:line="340" w:lineRule="atLeast"/>
      <w:ind w:left="57"/>
    </w:pPr>
    <w:rPr>
      <w:sz w:val="21"/>
      <w:lang w:val="en-GB" w:eastAsia="zh-CN"/>
    </w:rPr>
  </w:style>
  <w:style w:type="paragraph" w:customStyle="1" w:styleId="text-small">
    <w:name w:val="text-small"/>
    <w:basedOn w:val="text0"/>
    <w:rsid w:val="00FE0C12"/>
    <w:rPr>
      <w:sz w:val="28"/>
      <w:vertAlign w:val="subscript"/>
    </w:rPr>
  </w:style>
  <w:style w:type="paragraph" w:customStyle="1" w:styleId="bpq">
    <w:name w:val="bpq"/>
    <w:basedOn w:val="Normal"/>
    <w:rsid w:val="00FE0C12"/>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c">
    <w:name w:val="图注"/>
    <w:basedOn w:val="Normal"/>
    <w:next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rsid w:val="00FE0C12"/>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12">
    <w:name w:val="表题1"/>
    <w:basedOn w:val="Normal"/>
    <w:next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jianyi-text">
    <w:name w:val="jianyi-text"/>
    <w:basedOn w:val="Normal"/>
    <w:rsid w:val="00FE0C12"/>
    <w:pPr>
      <w:spacing w:before="60" w:after="60" w:line="340" w:lineRule="exact"/>
    </w:pPr>
    <w:rPr>
      <w:sz w:val="21"/>
      <w:lang w:val="en-GB" w:eastAsia="zh-CN"/>
    </w:rPr>
  </w:style>
  <w:style w:type="paragraph" w:customStyle="1" w:styleId="bm">
    <w:name w:val="bm"/>
    <w:basedOn w:val="Normal"/>
    <w:rsid w:val="00FE0C12"/>
    <w:pPr>
      <w:widowControl w:val="0"/>
      <w:tabs>
        <w:tab w:val="clear" w:pos="794"/>
        <w:tab w:val="clear" w:pos="1191"/>
        <w:tab w:val="clear" w:pos="1588"/>
        <w:tab w:val="clear" w:pos="1985"/>
        <w:tab w:val="num" w:pos="425"/>
      </w:tabs>
      <w:overflowPunct/>
      <w:autoSpaceDE/>
      <w:autoSpaceDN/>
      <w:adjustRightInd/>
      <w:spacing w:before="0"/>
      <w:ind w:left="425" w:hanging="425"/>
      <w:textAlignment w:val="auto"/>
    </w:pPr>
    <w:rPr>
      <w:kern w:val="2"/>
      <w:sz w:val="21"/>
      <w:lang w:val="en-US" w:eastAsia="zh-CN"/>
    </w:rPr>
  </w:style>
  <w:style w:type="paragraph" w:customStyle="1" w:styleId="ys">
    <w:name w:val="ys"/>
    <w:basedOn w:val="Normal"/>
    <w:rsid w:val="00FE0C12"/>
    <w:pPr>
      <w:widowControl w:val="0"/>
      <w:tabs>
        <w:tab w:val="clear" w:pos="794"/>
        <w:tab w:val="clear" w:pos="1191"/>
        <w:tab w:val="clear" w:pos="1588"/>
        <w:tab w:val="clear" w:pos="1985"/>
        <w:tab w:val="num" w:pos="360"/>
      </w:tabs>
      <w:overflowPunct/>
      <w:autoSpaceDE/>
      <w:autoSpaceDN/>
      <w:adjustRightInd/>
      <w:spacing w:before="0"/>
      <w:ind w:firstLine="425"/>
      <w:textAlignment w:val="auto"/>
    </w:pPr>
    <w:rPr>
      <w:kern w:val="2"/>
      <w:sz w:val="21"/>
      <w:lang w:val="en-US" w:eastAsia="zh-CN"/>
    </w:rPr>
  </w:style>
  <w:style w:type="paragraph" w:customStyle="1" w:styleId="TableText0">
    <w:name w:val="Table_Text"/>
    <w:basedOn w:val="tw"/>
    <w:rsid w:val="00FE0C12"/>
    <w:rPr>
      <w:sz w:val="18"/>
    </w:rPr>
  </w:style>
  <w:style w:type="paragraph" w:customStyle="1" w:styleId="ml3">
    <w:name w:val="ml3"/>
    <w:basedOn w:val="Normal"/>
    <w:rsid w:val="00FE0C12"/>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d">
    <w:name w:val="a)"/>
    <w:basedOn w:val="text0"/>
    <w:rsid w:val="00FE0C12"/>
    <w:pPr>
      <w:tabs>
        <w:tab w:val="clear" w:pos="794"/>
        <w:tab w:val="clear" w:pos="1191"/>
        <w:tab w:val="clear" w:pos="1588"/>
        <w:tab w:val="clear" w:pos="1985"/>
        <w:tab w:val="left" w:pos="770"/>
      </w:tabs>
      <w:ind w:firstLine="0"/>
    </w:pPr>
  </w:style>
  <w:style w:type="paragraph" w:customStyle="1" w:styleId="Sammary">
    <w:name w:val="Sammary"/>
    <w:basedOn w:val="Normal"/>
    <w:rsid w:val="00FE0C12"/>
    <w:pPr>
      <w:tabs>
        <w:tab w:val="left" w:pos="567"/>
      </w:tabs>
      <w:spacing w:before="60"/>
    </w:pPr>
    <w:rPr>
      <w:lang w:eastAsia="zh-CN"/>
    </w:rPr>
  </w:style>
  <w:style w:type="paragraph" w:customStyle="1" w:styleId="AppendixNotitle0">
    <w:name w:val="Appendix_No &amp; title"/>
    <w:basedOn w:val="Normal"/>
    <w:next w:val="Normalaftertitle"/>
    <w:rsid w:val="00E00718"/>
    <w:pPr>
      <w:keepNext/>
      <w:keepLines/>
      <w:tabs>
        <w:tab w:val="clear" w:pos="794"/>
        <w:tab w:val="clear" w:pos="1191"/>
        <w:tab w:val="clear" w:pos="1588"/>
        <w:tab w:val="clear" w:pos="1985"/>
      </w:tabs>
      <w:bidi/>
      <w:spacing w:before="360" w:line="192" w:lineRule="auto"/>
      <w:jc w:val="center"/>
    </w:pPr>
    <w:rPr>
      <w:rFonts w:ascii="Times New Roman Bold" w:eastAsia="Times New Roman" w:hAnsi="Times New Roman Bold" w:cs="Traditional Arabic"/>
      <w:b/>
      <w:bCs/>
      <w:sz w:val="26"/>
      <w:szCs w:val="36"/>
      <w:lang w:val="en-US" w:eastAsia="fr-FR"/>
    </w:rPr>
  </w:style>
  <w:style w:type="paragraph" w:customStyle="1" w:styleId="Reftitle1">
    <w:name w:val="Ref_title_1"/>
    <w:basedOn w:val="Reftitle"/>
    <w:rsid w:val="00E00718"/>
    <w:pPr>
      <w:spacing w:before="360" w:after="40" w:line="320" w:lineRule="exact"/>
    </w:pPr>
    <w:rPr>
      <w:bCs/>
      <w:szCs w:val="28"/>
    </w:rPr>
  </w:style>
  <w:style w:type="paragraph" w:customStyle="1" w:styleId="13">
    <w:name w:val="书目1"/>
    <w:basedOn w:val="a6"/>
    <w:rsid w:val="00E00718"/>
    <w:pPr>
      <w:tabs>
        <w:tab w:val="left" w:pos="953"/>
      </w:tabs>
      <w:topLinePunct w:val="0"/>
      <w:spacing w:before="320" w:after="0"/>
    </w:pPr>
    <w:rPr>
      <w:rFonts w:ascii="Times New Roman" w:eastAsia="SimSun" w:hAnsi="Times New Roman" w:cs="Times New Roman"/>
      <w:b/>
      <w:kern w:val="2"/>
      <w:lang w:val="en-US"/>
    </w:rPr>
  </w:style>
  <w:style w:type="paragraph" w:customStyle="1" w:styleId="ae">
    <w:name w:val="书目文"/>
    <w:basedOn w:val="Normal"/>
    <w:rsid w:val="00E00718"/>
    <w:pPr>
      <w:widowControl w:val="0"/>
      <w:tabs>
        <w:tab w:val="clear" w:pos="794"/>
        <w:tab w:val="clear" w:pos="1191"/>
        <w:tab w:val="clear" w:pos="1588"/>
        <w:tab w:val="clear" w:pos="1985"/>
        <w:tab w:val="left" w:pos="953"/>
      </w:tabs>
      <w:overflowPunct/>
      <w:autoSpaceDE/>
      <w:autoSpaceDN/>
      <w:adjustRightInd/>
      <w:ind w:left="630" w:hangingChars="300" w:hanging="630"/>
      <w:textAlignment w:val="auto"/>
    </w:pPr>
    <w:rPr>
      <w:kern w:val="2"/>
      <w:sz w:val="18"/>
      <w:szCs w:val="24"/>
      <w:lang w:val="en-US" w:eastAsia="zh-CN"/>
    </w:rPr>
  </w:style>
  <w:style w:type="paragraph" w:customStyle="1" w:styleId="af">
    <w:name w:val="注"/>
    <w:basedOn w:val="Normal"/>
    <w:rsid w:val="00E00718"/>
    <w:pPr>
      <w:widowControl w:val="0"/>
      <w:tabs>
        <w:tab w:val="clear" w:pos="794"/>
        <w:tab w:val="clear" w:pos="1191"/>
        <w:tab w:val="clear" w:pos="1588"/>
        <w:tab w:val="clear" w:pos="1985"/>
        <w:tab w:val="left" w:pos="953"/>
      </w:tabs>
      <w:overflowPunct/>
      <w:autoSpaceDE/>
      <w:autoSpaceDN/>
      <w:adjustRightInd/>
      <w:textAlignment w:val="auto"/>
    </w:pPr>
    <w:rPr>
      <w:kern w:val="2"/>
      <w:sz w:val="20"/>
      <w:szCs w:val="24"/>
      <w:lang w:val="en-US" w:eastAsia="zh-CN"/>
    </w:rPr>
  </w:style>
  <w:style w:type="paragraph" w:customStyle="1" w:styleId="af0">
    <w:name w:val="一字高"/>
    <w:basedOn w:val="Normal"/>
    <w:rsid w:val="00E00718"/>
    <w:pPr>
      <w:widowControl w:val="0"/>
      <w:tabs>
        <w:tab w:val="clear" w:pos="794"/>
        <w:tab w:val="clear" w:pos="1191"/>
        <w:tab w:val="clear" w:pos="1588"/>
        <w:tab w:val="clear" w:pos="1985"/>
        <w:tab w:val="left" w:pos="953"/>
      </w:tabs>
      <w:overflowPunct/>
      <w:autoSpaceDE/>
      <w:autoSpaceDN/>
      <w:adjustRightInd/>
      <w:snapToGrid w:val="0"/>
      <w:spacing w:line="120" w:lineRule="exact"/>
      <w:ind w:firstLine="425"/>
      <w:textAlignment w:val="auto"/>
    </w:pPr>
    <w:rPr>
      <w:kern w:val="2"/>
      <w:sz w:val="21"/>
      <w:szCs w:val="24"/>
      <w:lang w:val="en-US" w:eastAsia="zh-CN"/>
    </w:rPr>
  </w:style>
  <w:style w:type="paragraph" w:customStyle="1" w:styleId="4H">
    <w:name w:val="4H"/>
    <w:basedOn w:val="a4"/>
    <w:rsid w:val="00E00718"/>
    <w:pPr>
      <w:snapToGrid w:val="0"/>
    </w:pPr>
    <w:rPr>
      <w:rFonts w:ascii="Times New Roman" w:eastAsia="SimSun" w:hAnsi="Times New Roman"/>
      <w:sz w:val="28"/>
    </w:rPr>
  </w:style>
  <w:style w:type="paragraph" w:customStyle="1" w:styleId="af1">
    <w:name w:val="小四宋"/>
    <w:basedOn w:val="Normal"/>
    <w:rsid w:val="00E00718"/>
    <w:pPr>
      <w:widowControl w:val="0"/>
      <w:tabs>
        <w:tab w:val="clear" w:pos="794"/>
        <w:tab w:val="clear" w:pos="1191"/>
        <w:tab w:val="clear" w:pos="1588"/>
        <w:tab w:val="clear" w:pos="1985"/>
        <w:tab w:val="left" w:pos="953"/>
      </w:tabs>
      <w:overflowPunct/>
      <w:autoSpaceDE/>
      <w:autoSpaceDN/>
      <w:adjustRightInd/>
      <w:spacing w:before="600"/>
      <w:jc w:val="center"/>
      <w:textAlignment w:val="auto"/>
    </w:pPr>
    <w:rPr>
      <w:kern w:val="2"/>
      <w:szCs w:val="24"/>
      <w:lang w:val="en-US" w:eastAsia="zh-CN"/>
    </w:rPr>
  </w:style>
  <w:style w:type="paragraph" w:customStyle="1" w:styleId="af2">
    <w:name w:val="小四黑"/>
    <w:basedOn w:val="a4"/>
    <w:rsid w:val="00E00718"/>
    <w:pPr>
      <w:spacing w:before="200" w:after="520"/>
    </w:pPr>
    <w:rPr>
      <w:rFonts w:ascii="Times New Roman" w:eastAsia="SimSun" w:hAnsi="Times New Roman"/>
    </w:rPr>
  </w:style>
  <w:style w:type="paragraph" w:customStyle="1" w:styleId="14">
    <w:name w:val="正文 1悬挂"/>
    <w:basedOn w:val="11"/>
    <w:rsid w:val="00E00718"/>
    <w:pPr>
      <w:tabs>
        <w:tab w:val="clear" w:pos="953"/>
        <w:tab w:val="left" w:pos="798"/>
      </w:tabs>
      <w:ind w:left="799" w:hanging="799"/>
    </w:pPr>
  </w:style>
  <w:style w:type="paragraph" w:customStyle="1" w:styleId="bt3">
    <w:name w:val="bt3"/>
    <w:basedOn w:val="bt2"/>
    <w:rsid w:val="00E00718"/>
    <w:pPr>
      <w:tabs>
        <w:tab w:val="clear" w:pos="953"/>
        <w:tab w:val="left" w:pos="798"/>
      </w:tabs>
      <w:spacing w:before="200"/>
    </w:pPr>
    <w:rPr>
      <w:rFonts w:ascii="Times New Roman" w:eastAsia="SimSun" w:hAnsi="Times New Roman"/>
      <w:b/>
    </w:rPr>
  </w:style>
  <w:style w:type="paragraph" w:customStyle="1" w:styleId="af3">
    <w:name w:val="小标题"/>
    <w:basedOn w:val="Normal"/>
    <w:next w:val="Normal"/>
    <w:rsid w:val="00E00718"/>
    <w:pPr>
      <w:widowControl w:val="0"/>
      <w:tabs>
        <w:tab w:val="clear" w:pos="794"/>
        <w:tab w:val="clear" w:pos="1191"/>
        <w:tab w:val="clear" w:pos="1588"/>
        <w:tab w:val="clear" w:pos="1985"/>
      </w:tabs>
      <w:overflowPunct/>
      <w:topLinePunct/>
      <w:autoSpaceDE/>
      <w:autoSpaceDN/>
      <w:adjustRightInd/>
      <w:snapToGrid w:val="0"/>
      <w:spacing w:before="0"/>
      <w:jc w:val="center"/>
      <w:textAlignment w:val="auto"/>
    </w:pPr>
    <w:rPr>
      <w:kern w:val="2"/>
      <w:sz w:val="18"/>
      <w:szCs w:val="18"/>
      <w:lang w:val="en-US" w:eastAsia="zh-CN"/>
    </w:rPr>
  </w:style>
  <w:style w:type="paragraph" w:customStyle="1" w:styleId="Headingsplit">
    <w:name w:val="Heading_split"/>
    <w:basedOn w:val="Headingi"/>
    <w:qFormat/>
    <w:rsid w:val="00E00718"/>
    <w:pPr>
      <w:keepNext w:val="0"/>
      <w:keepLines w:val="0"/>
      <w:tabs>
        <w:tab w:val="clear" w:pos="794"/>
        <w:tab w:val="clear" w:pos="1191"/>
        <w:tab w:val="clear" w:pos="1588"/>
        <w:tab w:val="clear" w:pos="1985"/>
        <w:tab w:val="left" w:pos="1134"/>
        <w:tab w:val="left" w:pos="1871"/>
        <w:tab w:val="left" w:pos="2268"/>
      </w:tabs>
      <w:jc w:val="left"/>
      <w:textAlignment w:val="auto"/>
      <w:outlineLvl w:val="9"/>
    </w:pPr>
    <w:rPr>
      <w:rFonts w:eastAsia="Times New Roman"/>
      <w:lang w:val="en-US"/>
    </w:rPr>
  </w:style>
  <w:style w:type="paragraph" w:customStyle="1" w:styleId="Normalsplit">
    <w:name w:val="Normal_split"/>
    <w:basedOn w:val="Normal"/>
    <w:qFormat/>
    <w:rsid w:val="00E00718"/>
    <w:pPr>
      <w:tabs>
        <w:tab w:val="clear" w:pos="794"/>
        <w:tab w:val="clear" w:pos="1191"/>
        <w:tab w:val="clear" w:pos="1588"/>
        <w:tab w:val="clear" w:pos="1985"/>
        <w:tab w:val="left" w:pos="1134"/>
        <w:tab w:val="left" w:pos="1871"/>
        <w:tab w:val="left" w:pos="2268"/>
      </w:tabs>
      <w:jc w:val="left"/>
      <w:textAlignment w:val="auto"/>
    </w:pPr>
    <w:rPr>
      <w:rFonts w:eastAsia="Times New Roman"/>
      <w:lang w:val="en-GB"/>
    </w:rPr>
  </w:style>
  <w:style w:type="paragraph" w:customStyle="1" w:styleId="Tablesplit">
    <w:name w:val="Table_split"/>
    <w:basedOn w:val="Tabletext"/>
    <w:qFormat/>
    <w:rsid w:val="00E00718"/>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textAlignment w:val="auto"/>
    </w:pPr>
    <w:rPr>
      <w:rFonts w:eastAsia="Times New Roman"/>
      <w:b/>
      <w:sz w:val="20"/>
      <w:lang w:val="en-GB"/>
    </w:rPr>
  </w:style>
  <w:style w:type="character" w:customStyle="1" w:styleId="Provsplit">
    <w:name w:val="Prov_split"/>
    <w:basedOn w:val="DefaultParagraphFont"/>
    <w:qFormat/>
    <w:rsid w:val="00E00718"/>
    <w:rPr>
      <w:rFonts w:ascii="Times New Roman" w:hAnsi="Times New Roman" w:cs="Times New Roman" w:hint="default"/>
      <w:b w:val="0"/>
      <w:bCs w:val="0"/>
    </w:rPr>
  </w:style>
  <w:style w:type="character" w:customStyle="1" w:styleId="keyword">
    <w:name w:val="keyword"/>
    <w:basedOn w:val="DefaultParagraphFont"/>
    <w:rsid w:val="00E00718"/>
  </w:style>
  <w:style w:type="paragraph" w:styleId="TOC9">
    <w:name w:val="toc 9"/>
    <w:basedOn w:val="Normal"/>
    <w:next w:val="Normal"/>
    <w:autoRedefine/>
    <w:uiPriority w:val="39"/>
    <w:locked/>
    <w:rsid w:val="00F66DF5"/>
    <w:pPr>
      <w:tabs>
        <w:tab w:val="clear" w:pos="794"/>
        <w:tab w:val="clear" w:pos="1191"/>
        <w:tab w:val="clear" w:pos="1588"/>
        <w:tab w:val="clear" w:pos="1985"/>
      </w:tabs>
      <w:spacing w:before="0"/>
      <w:ind w:left="1920"/>
      <w:jc w:val="left"/>
    </w:pPr>
    <w:rPr>
      <w:rFonts w:ascii="Century" w:eastAsia="MS Mincho" w:hAnsi="Century"/>
      <w:sz w:val="20"/>
    </w:rPr>
  </w:style>
  <w:style w:type="paragraph" w:styleId="List">
    <w:name w:val="List"/>
    <w:basedOn w:val="Normal"/>
    <w:unhideWhenUsed/>
    <w:locked/>
    <w:rsid w:val="00F66DF5"/>
    <w:pPr>
      <w:tabs>
        <w:tab w:val="clear" w:pos="794"/>
        <w:tab w:val="clear" w:pos="1191"/>
        <w:tab w:val="clear" w:pos="1588"/>
        <w:tab w:val="clear" w:pos="1985"/>
        <w:tab w:val="left" w:pos="1701"/>
        <w:tab w:val="left" w:pos="2127"/>
      </w:tabs>
      <w:overflowPunct/>
      <w:autoSpaceDE/>
      <w:autoSpaceDN/>
      <w:adjustRightInd/>
      <w:ind w:left="2127" w:hanging="2127"/>
      <w:jc w:val="left"/>
      <w:textAlignment w:val="auto"/>
    </w:pPr>
    <w:rPr>
      <w:lang w:val="en-GB"/>
    </w:rPr>
  </w:style>
  <w:style w:type="paragraph" w:styleId="Title">
    <w:name w:val="Title"/>
    <w:basedOn w:val="Normal"/>
    <w:next w:val="Normal"/>
    <w:link w:val="TitleChar"/>
    <w:qFormat/>
    <w:locked/>
    <w:rsid w:val="00F66DF5"/>
    <w:pPr>
      <w:overflowPunct/>
      <w:autoSpaceDE/>
      <w:autoSpaceDN/>
      <w:adjustRightInd/>
      <w:spacing w:before="240" w:after="60"/>
      <w:jc w:val="center"/>
      <w:textAlignment w:val="auto"/>
      <w:outlineLvl w:val="0"/>
    </w:pPr>
    <w:rPr>
      <w:rFonts w:ascii="Cambria" w:hAnsi="Cambria"/>
      <w:b/>
      <w:bCs/>
      <w:sz w:val="32"/>
      <w:szCs w:val="32"/>
      <w:lang w:val="en-GB"/>
    </w:rPr>
  </w:style>
  <w:style w:type="character" w:customStyle="1" w:styleId="TitleChar">
    <w:name w:val="Title Char"/>
    <w:basedOn w:val="DefaultParagraphFont"/>
    <w:link w:val="Title"/>
    <w:rsid w:val="00F66DF5"/>
    <w:rPr>
      <w:rFonts w:ascii="Cambria" w:hAnsi="Cambria"/>
      <w:b/>
      <w:bCs/>
      <w:sz w:val="32"/>
      <w:szCs w:val="32"/>
      <w:lang w:val="en-GB" w:eastAsia="en-US"/>
    </w:rPr>
  </w:style>
  <w:style w:type="character" w:customStyle="1" w:styleId="AnnexNoCar">
    <w:name w:val="Annex_No Car"/>
    <w:locked/>
    <w:rsid w:val="00F66DF5"/>
    <w:rPr>
      <w:caps/>
      <w:sz w:val="28"/>
      <w:lang w:val="en-GB" w:eastAsia="en-US"/>
    </w:rPr>
  </w:style>
  <w:style w:type="character" w:customStyle="1" w:styleId="Rectitle1">
    <w:name w:val="Rec_title Знак"/>
    <w:locked/>
    <w:rsid w:val="00F66DF5"/>
    <w:rPr>
      <w:b/>
      <w:sz w:val="28"/>
      <w:lang w:val="fr-FR" w:eastAsia="en-US"/>
    </w:rPr>
  </w:style>
  <w:style w:type="character" w:customStyle="1" w:styleId="hrefBR">
    <w:name w:val="href_BR"/>
    <w:basedOn w:val="DefaultParagraphFont"/>
    <w:rsid w:val="00F66DF5"/>
  </w:style>
  <w:style w:type="paragraph" w:customStyle="1" w:styleId="TABLE-col-heading">
    <w:name w:val="TABLE-col-heading"/>
    <w:basedOn w:val="Normal"/>
    <w:rsid w:val="00F66DF5"/>
    <w:pPr>
      <w:tabs>
        <w:tab w:val="clear" w:pos="794"/>
        <w:tab w:val="clear" w:pos="1191"/>
        <w:tab w:val="clear" w:pos="1588"/>
        <w:tab w:val="clear" w:pos="1985"/>
      </w:tabs>
      <w:overflowPunct/>
      <w:autoSpaceDE/>
      <w:autoSpaceDN/>
      <w:adjustRightInd/>
      <w:snapToGrid w:val="0"/>
      <w:spacing w:before="60" w:after="60"/>
      <w:jc w:val="center"/>
      <w:textAlignment w:val="auto"/>
    </w:pPr>
    <w:rPr>
      <w:rFonts w:ascii="Arial" w:eastAsia="MS Mincho" w:hAnsi="Arial" w:cs="Arial"/>
      <w:b/>
      <w:bCs/>
      <w:spacing w:val="8"/>
      <w:sz w:val="16"/>
      <w:szCs w:val="16"/>
      <w:lang w:eastAsia="zh-CN"/>
    </w:rPr>
  </w:style>
  <w:style w:type="paragraph" w:customStyle="1" w:styleId="TABLE-cell">
    <w:name w:val="TABLE-cell"/>
    <w:basedOn w:val="TABLE-col-heading"/>
    <w:rsid w:val="00F66DF5"/>
    <w:pPr>
      <w:jc w:val="left"/>
    </w:pPr>
    <w:rPr>
      <w:b w:val="0"/>
      <w:bCs w:val="0"/>
    </w:rPr>
  </w:style>
  <w:style w:type="character" w:customStyle="1" w:styleId="AppendixNoTitleChar">
    <w:name w:val="Appendix_NoTitle Char"/>
    <w:basedOn w:val="AnnexNoTitleChar"/>
    <w:link w:val="AppendixNoTitle"/>
    <w:rsid w:val="00FC7A03"/>
    <w:rPr>
      <w:b/>
      <w:sz w:val="28"/>
      <w:lang w:val="fr-FR" w:eastAsia="en-US"/>
    </w:rPr>
  </w:style>
  <w:style w:type="character" w:customStyle="1" w:styleId="FigureChar">
    <w:name w:val="Figure Char"/>
    <w:basedOn w:val="FigureNoChar"/>
    <w:link w:val="Figure"/>
    <w:rsid w:val="006350C8"/>
    <w:rPr>
      <w:caps/>
      <w:sz w:val="18"/>
      <w:lang w:val="fr-FR" w:eastAsia="en-US" w:bidi="ar-SA"/>
    </w:rPr>
  </w:style>
  <w:style w:type="character" w:customStyle="1" w:styleId="apple-style-span">
    <w:name w:val="apple-style-span"/>
    <w:basedOn w:val="DefaultParagraphFont"/>
    <w:rsid w:val="006350C8"/>
  </w:style>
  <w:style w:type="paragraph" w:customStyle="1" w:styleId="TableLegend0">
    <w:name w:val="Table_Legend"/>
    <w:basedOn w:val="Normal"/>
    <w:next w:val="Normal"/>
    <w:rsid w:val="006350C8"/>
    <w:pPr>
      <w:keepNext/>
      <w:spacing w:before="86" w:line="199" w:lineRule="exact"/>
      <w:ind w:left="-85" w:right="-85"/>
      <w:jc w:val="left"/>
    </w:pPr>
    <w:rPr>
      <w:rFonts w:eastAsia="SimSun"/>
      <w:sz w:val="18"/>
      <w:lang w:val="en-GB"/>
    </w:rPr>
  </w:style>
  <w:style w:type="paragraph" w:customStyle="1" w:styleId="Table">
    <w:name w:val="Table_#"/>
    <w:basedOn w:val="Normal"/>
    <w:next w:val="Normal"/>
    <w:rsid w:val="006350C8"/>
    <w:pPr>
      <w:keepNext/>
      <w:tabs>
        <w:tab w:val="clear" w:pos="794"/>
        <w:tab w:val="clear" w:pos="1191"/>
        <w:tab w:val="clear" w:pos="1588"/>
        <w:tab w:val="clear" w:pos="1985"/>
      </w:tabs>
      <w:spacing w:before="567" w:after="113"/>
      <w:jc w:val="center"/>
    </w:pPr>
    <w:rPr>
      <w:rFonts w:eastAsia="SimSun"/>
      <w:sz w:val="18"/>
      <w:lang w:val="en-GB"/>
    </w:rPr>
  </w:style>
  <w:style w:type="paragraph" w:styleId="DocumentMap">
    <w:name w:val="Document Map"/>
    <w:basedOn w:val="Normal"/>
    <w:link w:val="DocumentMapChar"/>
    <w:locked/>
    <w:rsid w:val="006350C8"/>
    <w:pPr>
      <w:jc w:val="left"/>
    </w:pPr>
    <w:rPr>
      <w:rFonts w:ascii="Tahoma" w:eastAsia="SimSun" w:hAnsi="Tahoma" w:cs="Tahoma"/>
      <w:sz w:val="16"/>
      <w:szCs w:val="16"/>
      <w:lang w:val="en-GB"/>
    </w:rPr>
  </w:style>
  <w:style w:type="character" w:customStyle="1" w:styleId="DocumentMapChar">
    <w:name w:val="Document Map Char"/>
    <w:basedOn w:val="DefaultParagraphFont"/>
    <w:link w:val="DocumentMap"/>
    <w:rsid w:val="006350C8"/>
    <w:rPr>
      <w:rFonts w:ascii="Tahoma" w:eastAsia="SimSun" w:hAnsi="Tahoma" w:cs="Tahoma"/>
      <w:sz w:val="16"/>
      <w:szCs w:val="16"/>
      <w:lang w:val="en-GB" w:eastAsia="en-US"/>
    </w:rPr>
  </w:style>
  <w:style w:type="character" w:customStyle="1" w:styleId="TableLegendNoteChar">
    <w:name w:val="Table_Legend_Note Char"/>
    <w:basedOn w:val="TablelegendChar"/>
    <w:link w:val="TableLegendNote"/>
    <w:rsid w:val="006350C8"/>
    <w:rPr>
      <w:rFonts w:eastAsia="Times New Roman"/>
      <w:sz w:val="22"/>
      <w:lang w:val="fr-FR" w:eastAsia="en-US"/>
    </w:rPr>
  </w:style>
  <w:style w:type="paragraph" w:customStyle="1" w:styleId="Fig">
    <w:name w:val="Fig"/>
    <w:basedOn w:val="Normal"/>
    <w:next w:val="Normal"/>
    <w:rsid w:val="006350C8"/>
    <w:pPr>
      <w:spacing w:before="136"/>
      <w:jc w:val="center"/>
    </w:pPr>
    <w:rPr>
      <w:rFonts w:eastAsia="MS Mincho"/>
      <w:sz w:val="20"/>
      <w:lang w:val="en-US"/>
    </w:rPr>
  </w:style>
  <w:style w:type="paragraph" w:customStyle="1" w:styleId="AnnexNotitle0">
    <w:name w:val="Annex_No &amp; title"/>
    <w:basedOn w:val="Normal"/>
    <w:next w:val="Normal"/>
    <w:link w:val="AnnexNotitleChar0"/>
    <w:rsid w:val="006350C8"/>
    <w:pPr>
      <w:keepNext/>
      <w:keepLines/>
      <w:spacing w:before="480"/>
      <w:jc w:val="center"/>
    </w:pPr>
    <w:rPr>
      <w:rFonts w:eastAsia="MS Mincho"/>
      <w:b/>
      <w:sz w:val="28"/>
      <w:lang w:val="en-GB"/>
    </w:rPr>
  </w:style>
  <w:style w:type="character" w:customStyle="1" w:styleId="AnnexNotitleChar0">
    <w:name w:val="Annex_No &amp; title Char"/>
    <w:basedOn w:val="DefaultParagraphFont"/>
    <w:link w:val="AnnexNotitle0"/>
    <w:rsid w:val="006350C8"/>
    <w:rPr>
      <w:rFonts w:eastAsia="MS Mincho"/>
      <w:b/>
      <w:sz w:val="28"/>
      <w:lang w:val="en-GB" w:eastAsia="en-US"/>
    </w:rPr>
  </w:style>
  <w:style w:type="paragraph" w:customStyle="1" w:styleId="tabletext1">
    <w:name w:val="table text"/>
    <w:basedOn w:val="BodyText"/>
    <w:rsid w:val="006350C8"/>
    <w:pPr>
      <w:tabs>
        <w:tab w:val="clear" w:pos="794"/>
        <w:tab w:val="clear" w:pos="1191"/>
        <w:tab w:val="clear" w:pos="1588"/>
        <w:tab w:val="clear" w:pos="1985"/>
      </w:tabs>
      <w:spacing w:before="0" w:after="120"/>
      <w:jc w:val="center"/>
    </w:pPr>
    <w:rPr>
      <w:rFonts w:eastAsia="SimSun"/>
      <w:b w:val="0"/>
      <w:smallCaps w:val="0"/>
      <w:sz w:val="20"/>
      <w:lang w:val="en-US"/>
    </w:rPr>
  </w:style>
  <w:style w:type="paragraph" w:customStyle="1" w:styleId="5H">
    <w:name w:val="5H"/>
    <w:basedOn w:val="Normal"/>
    <w:rsid w:val="006350C8"/>
    <w:pPr>
      <w:widowControl w:val="0"/>
      <w:tabs>
        <w:tab w:val="clear" w:pos="794"/>
        <w:tab w:val="clear" w:pos="1191"/>
        <w:tab w:val="clear" w:pos="1588"/>
        <w:tab w:val="clear" w:pos="1985"/>
      </w:tabs>
      <w:overflowPunct/>
      <w:topLinePunct/>
      <w:autoSpaceDE/>
      <w:autoSpaceDN/>
      <w:adjustRightInd/>
      <w:spacing w:before="0"/>
      <w:textAlignment w:val="auto"/>
    </w:pPr>
    <w:rPr>
      <w:rFonts w:ascii="Times New Roman MT Extra Bold" w:eastAsia="SimHei" w:hAnsi="Times New Roman MT Extra Bold"/>
      <w:kern w:val="2"/>
      <w:sz w:val="21"/>
      <w:lang w:val="en-US" w:eastAsia="zh-CN"/>
    </w:rPr>
  </w:style>
  <w:style w:type="paragraph" w:customStyle="1" w:styleId="KTK">
    <w:name w:val="KTK"/>
    <w:basedOn w:val="Normal"/>
    <w:rsid w:val="006350C8"/>
    <w:pPr>
      <w:widowControl w:val="0"/>
      <w:tabs>
        <w:tab w:val="clear" w:pos="794"/>
        <w:tab w:val="clear" w:pos="1191"/>
        <w:tab w:val="clear" w:pos="1588"/>
        <w:tab w:val="clear" w:pos="1985"/>
      </w:tabs>
      <w:overflowPunct/>
      <w:autoSpaceDE/>
      <w:autoSpaceDN/>
      <w:adjustRightInd/>
      <w:spacing w:before="0"/>
      <w:ind w:firstLine="425"/>
      <w:textAlignment w:val="auto"/>
    </w:pPr>
    <w:rPr>
      <w:rFonts w:eastAsia="KaiTi_GB2312"/>
      <w:kern w:val="2"/>
      <w:sz w:val="21"/>
      <w:lang w:val="en-US" w:eastAsia="zh-CN"/>
    </w:rPr>
  </w:style>
  <w:style w:type="paragraph" w:customStyle="1" w:styleId="TU">
    <w:name w:val="TU"/>
    <w:basedOn w:val="tsa"/>
    <w:rsid w:val="006350C8"/>
    <w:rPr>
      <w:rFonts w:ascii="Times New Roman" w:eastAsia="SimSun" w:hAnsi="Times New Roman"/>
      <w:sz w:val="21"/>
    </w:rPr>
  </w:style>
  <w:style w:type="paragraph" w:customStyle="1" w:styleId="af4">
    <w:name w:val="上页码"/>
    <w:next w:val="Normal"/>
    <w:rsid w:val="006350C8"/>
    <w:pPr>
      <w:widowControl w:val="0"/>
      <w:jc w:val="both"/>
    </w:pPr>
    <w:rPr>
      <w:rFonts w:eastAsia="SimSun"/>
      <w:b/>
      <w:color w:val="FFFFFF"/>
      <w:sz w:val="18"/>
    </w:rPr>
  </w:style>
  <w:style w:type="character" w:customStyle="1" w:styleId="UnresolvedMention1">
    <w:name w:val="Unresolved Mention1"/>
    <w:basedOn w:val="DefaultParagraphFont"/>
    <w:unhideWhenUsed/>
    <w:rsid w:val="0029787C"/>
    <w:rPr>
      <w:color w:val="605E5C"/>
      <w:shd w:val="clear" w:color="auto" w:fill="E1DFDD"/>
    </w:rPr>
  </w:style>
  <w:style w:type="numbering" w:customStyle="1" w:styleId="NoList1">
    <w:name w:val="No List1"/>
    <w:next w:val="NoList"/>
    <w:uiPriority w:val="99"/>
    <w:semiHidden/>
    <w:unhideWhenUsed/>
    <w:rsid w:val="00594460"/>
  </w:style>
  <w:style w:type="paragraph" w:customStyle="1" w:styleId="Methodheading1">
    <w:name w:val="Method_heading1"/>
    <w:basedOn w:val="Heading1"/>
    <w:next w:val="Normal"/>
    <w:qFormat/>
    <w:rsid w:val="00594460"/>
    <w:pPr>
      <w:tabs>
        <w:tab w:val="clear" w:pos="794"/>
        <w:tab w:val="clear" w:pos="1191"/>
        <w:tab w:val="clear" w:pos="1588"/>
        <w:tab w:val="clear" w:pos="1985"/>
        <w:tab w:val="left" w:pos="1134"/>
        <w:tab w:val="left" w:pos="1871"/>
        <w:tab w:val="left" w:pos="2268"/>
      </w:tabs>
      <w:spacing w:before="280"/>
      <w:ind w:left="1134" w:hanging="1134"/>
      <w:jc w:val="left"/>
    </w:pPr>
    <w:rPr>
      <w:rFonts w:eastAsia="Times New Roman"/>
      <w:sz w:val="28"/>
      <w:lang w:val="en-GB"/>
    </w:rPr>
  </w:style>
  <w:style w:type="paragraph" w:customStyle="1" w:styleId="Methodheading2">
    <w:name w:val="Method_heading2"/>
    <w:basedOn w:val="Heading2"/>
    <w:next w:val="Normal"/>
    <w:qFormat/>
    <w:rsid w:val="00594460"/>
    <w:pPr>
      <w:tabs>
        <w:tab w:val="clear" w:pos="794"/>
        <w:tab w:val="clear" w:pos="1191"/>
        <w:tab w:val="clear" w:pos="1588"/>
        <w:tab w:val="clear" w:pos="1985"/>
        <w:tab w:val="left" w:pos="1134"/>
        <w:tab w:val="left" w:pos="1871"/>
        <w:tab w:val="left" w:pos="2268"/>
      </w:tabs>
      <w:spacing w:before="200"/>
      <w:ind w:left="1134" w:hanging="1134"/>
      <w:jc w:val="left"/>
    </w:pPr>
    <w:rPr>
      <w:rFonts w:eastAsia="Times New Roman"/>
      <w:lang w:val="en-GB"/>
    </w:rPr>
  </w:style>
  <w:style w:type="paragraph" w:customStyle="1" w:styleId="Methodheading3">
    <w:name w:val="Method_heading3"/>
    <w:basedOn w:val="Heading3"/>
    <w:next w:val="Normal"/>
    <w:qFormat/>
    <w:rsid w:val="00594460"/>
    <w:pPr>
      <w:tabs>
        <w:tab w:val="clear" w:pos="794"/>
        <w:tab w:val="clear" w:pos="1191"/>
        <w:tab w:val="clear" w:pos="1588"/>
        <w:tab w:val="clear" w:pos="1985"/>
        <w:tab w:val="left" w:pos="1871"/>
        <w:tab w:val="left" w:pos="2268"/>
      </w:tabs>
      <w:ind w:left="1134" w:hanging="1134"/>
      <w:jc w:val="left"/>
    </w:pPr>
    <w:rPr>
      <w:rFonts w:eastAsia="Times New Roman"/>
      <w:lang w:val="en-GB"/>
    </w:rPr>
  </w:style>
  <w:style w:type="paragraph" w:customStyle="1" w:styleId="Methodheading4">
    <w:name w:val="Method_heading4"/>
    <w:basedOn w:val="Heading4"/>
    <w:next w:val="Normal"/>
    <w:qFormat/>
    <w:rsid w:val="00594460"/>
    <w:pPr>
      <w:tabs>
        <w:tab w:val="clear" w:pos="992"/>
        <w:tab w:val="clear" w:pos="1191"/>
        <w:tab w:val="clear" w:pos="1588"/>
        <w:tab w:val="clear" w:pos="1985"/>
        <w:tab w:val="left" w:pos="1871"/>
        <w:tab w:val="left" w:pos="2268"/>
      </w:tabs>
      <w:ind w:left="1134" w:hanging="1134"/>
      <w:jc w:val="left"/>
    </w:pPr>
    <w:rPr>
      <w:rFonts w:eastAsia="Times New Roman"/>
      <w:lang w:val="en-GB"/>
    </w:rPr>
  </w:style>
  <w:style w:type="paragraph" w:customStyle="1" w:styleId="MethodHeadingb">
    <w:name w:val="Method_Headingb"/>
    <w:basedOn w:val="Headingb"/>
    <w:qFormat/>
    <w:rsid w:val="00594460"/>
    <w:pPr>
      <w:tabs>
        <w:tab w:val="clear" w:pos="794"/>
        <w:tab w:val="clear" w:pos="1191"/>
        <w:tab w:val="clear" w:pos="1588"/>
        <w:tab w:val="clear" w:pos="1985"/>
      </w:tabs>
      <w:overflowPunct/>
      <w:autoSpaceDE/>
      <w:autoSpaceDN/>
      <w:adjustRightInd/>
      <w:spacing w:before="0"/>
      <w:jc w:val="left"/>
      <w:textAlignment w:val="auto"/>
    </w:pPr>
    <w:rPr>
      <w:rFonts w:ascii="Times New Roman Bold" w:eastAsia="Times New Roman" w:hAnsi="Times New Roman Bold" w:cs="Times New Roman Bold"/>
      <w:lang w:val="fr-CH"/>
    </w:rPr>
  </w:style>
  <w:style w:type="paragraph" w:customStyle="1" w:styleId="TableParagraph">
    <w:name w:val="Table Paragraph"/>
    <w:basedOn w:val="Normal"/>
    <w:uiPriority w:val="1"/>
    <w:qFormat/>
    <w:rsid w:val="00594460"/>
    <w:pPr>
      <w:widowControl w:val="0"/>
      <w:tabs>
        <w:tab w:val="clear" w:pos="794"/>
        <w:tab w:val="clear" w:pos="1191"/>
        <w:tab w:val="clear" w:pos="1588"/>
        <w:tab w:val="clear" w:pos="1985"/>
      </w:tabs>
      <w:overflowPunct/>
      <w:adjustRightInd/>
      <w:spacing w:before="39"/>
      <w:jc w:val="center"/>
      <w:textAlignment w:val="auto"/>
    </w:pPr>
    <w:rPr>
      <w:rFonts w:eastAsia="Times New Roman"/>
      <w:sz w:val="22"/>
      <w:szCs w:val="22"/>
      <w:lang w:val="en-US"/>
    </w:rPr>
  </w:style>
  <w:style w:type="character" w:customStyle="1" w:styleId="UnresolvedMention10">
    <w:name w:val="Unresolved Mention1"/>
    <w:basedOn w:val="DefaultParagraphFont"/>
    <w:uiPriority w:val="99"/>
    <w:semiHidden/>
    <w:unhideWhenUsed/>
    <w:rsid w:val="00594460"/>
    <w:rPr>
      <w:color w:val="605E5C"/>
      <w:shd w:val="clear" w:color="auto" w:fill="E1DFDD"/>
    </w:rPr>
  </w:style>
  <w:style w:type="table" w:customStyle="1" w:styleId="TableGrid1">
    <w:name w:val="Table Grid1"/>
    <w:basedOn w:val="TableNormal"/>
    <w:next w:val="TableGrid"/>
    <w:uiPriority w:val="39"/>
    <w:rsid w:val="00594460"/>
    <w:rPr>
      <w:rFonts w:ascii="CG Times" w:eastAsia="Malgun Gothic" w:hAnsi="CG 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sid w:val="00594460"/>
    <w:rPr>
      <w:color w:val="605E5C"/>
      <w:shd w:val="clear" w:color="auto" w:fill="E1DFDD"/>
    </w:rPr>
  </w:style>
  <w:style w:type="character" w:customStyle="1" w:styleId="UnresolvedMention3">
    <w:name w:val="Unresolved Mention3"/>
    <w:basedOn w:val="DefaultParagraphFont"/>
    <w:uiPriority w:val="99"/>
    <w:semiHidden/>
    <w:unhideWhenUsed/>
    <w:rsid w:val="00594460"/>
    <w:rPr>
      <w:color w:val="605E5C"/>
      <w:shd w:val="clear" w:color="auto" w:fill="E1DFDD"/>
    </w:rPr>
  </w:style>
  <w:style w:type="paragraph" w:styleId="Revision">
    <w:name w:val="Revision"/>
    <w:hidden/>
    <w:uiPriority w:val="99"/>
    <w:semiHidden/>
    <w:rsid w:val="00594460"/>
    <w:rPr>
      <w:rFonts w:eastAsia="MS Mincho"/>
      <w:sz w:val="24"/>
      <w:lang w:val="fr-FR" w:eastAsia="en-US"/>
    </w:rPr>
  </w:style>
  <w:style w:type="table" w:styleId="GridTable1Light-Accent1">
    <w:name w:val="Grid Table 1 Light Accent 1"/>
    <w:basedOn w:val="TableNormal"/>
    <w:uiPriority w:val="46"/>
    <w:rsid w:val="00594460"/>
    <w:rPr>
      <w:rFonts w:eastAsia="MS Minch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EB221-5ED4-4C32-9359-E1B14431F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105</TotalTime>
  <Pages>15</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ITU-R  BT.2136-0建议书(12/2020)-用蒙特卡洛仿真法评估</vt:lpstr>
    </vt:vector>
  </TitlesOfParts>
  <Company>ITU</Company>
  <LinksUpToDate>false</LinksUpToDate>
  <CharactersWithSpaces>12172</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655450</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BT.2136-0建议书(12/2020)-用蒙特卡洛仿真法评估</dc:title>
  <dc:creator>ITU Radiocommunication Bureau (BR)</dc:creator>
  <cp:keywords>BT.2136-0</cp:keywords>
  <dc:description/>
  <cp:lastModifiedBy>Liu, Sanping</cp:lastModifiedBy>
  <cp:revision>102</cp:revision>
  <cp:lastPrinted>2021-11-18T15:34:00Z</cp:lastPrinted>
  <dcterms:created xsi:type="dcterms:W3CDTF">2021-11-18T10:17:00Z</dcterms:created>
  <dcterms:modified xsi:type="dcterms:W3CDTF">2021-11-18T15:41:00Z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Santosbo</vt:lpwstr>
  </property>
  <property fmtid="{D5CDD505-2E9C-101B-9397-08002B2CF9AE}" pid="11" name="Date completed">
    <vt:lpwstr>18 February 2010</vt:lpwstr>
  </property>
</Properties>
</file>