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6B292" w14:textId="77777777" w:rsidR="00863F97" w:rsidRDefault="00863F97" w:rsidP="00863F97"/>
    <w:p w14:paraId="5A8D6ADF" w14:textId="77777777" w:rsidR="00863F97" w:rsidRDefault="00863F97" w:rsidP="00863F97"/>
    <w:p w14:paraId="7E49D310" w14:textId="77777777" w:rsidR="00863F97" w:rsidRDefault="00863F97" w:rsidP="00863F97"/>
    <w:p w14:paraId="7132F5C9" w14:textId="77777777" w:rsidR="00863F97" w:rsidRDefault="00863F97" w:rsidP="00863F97"/>
    <w:p w14:paraId="4B0C0C4A" w14:textId="77777777" w:rsidR="00863F97" w:rsidRDefault="00863F97" w:rsidP="00863F97"/>
    <w:p w14:paraId="28405EDB" w14:textId="77777777" w:rsidR="00863F97" w:rsidRDefault="00863F97" w:rsidP="00863F97"/>
    <w:p w14:paraId="4883C795" w14:textId="77777777" w:rsidR="00863F97" w:rsidRDefault="00863F97" w:rsidP="00863F97"/>
    <w:p w14:paraId="028C78AC" w14:textId="77777777" w:rsidR="00863F97" w:rsidRDefault="00863F97" w:rsidP="00863F97"/>
    <w:p w14:paraId="61FE1448" w14:textId="77777777" w:rsidR="00863F97" w:rsidRDefault="00863F97" w:rsidP="00863F97"/>
    <w:p w14:paraId="6B5CF808" w14:textId="77777777" w:rsidR="00863F97" w:rsidRDefault="00863F97" w:rsidP="00863F97"/>
    <w:p w14:paraId="68A42EA2" w14:textId="77777777" w:rsidR="00863F97" w:rsidRDefault="00863F97" w:rsidP="00863F97"/>
    <w:p w14:paraId="7D9DF40F" w14:textId="77777777" w:rsidR="00863F97" w:rsidRDefault="00863F97" w:rsidP="00863F97"/>
    <w:tbl>
      <w:tblPr>
        <w:tblW w:w="10089" w:type="dxa"/>
        <w:tblLook w:val="01E0" w:firstRow="1" w:lastRow="1" w:firstColumn="1" w:lastColumn="1" w:noHBand="0" w:noVBand="0"/>
      </w:tblPr>
      <w:tblGrid>
        <w:gridCol w:w="10089"/>
      </w:tblGrid>
      <w:tr w:rsidR="00863F97" w:rsidRPr="006B55A9" w14:paraId="790868C7" w14:textId="77777777" w:rsidTr="00BE7D37">
        <w:tc>
          <w:tcPr>
            <w:tcW w:w="10089" w:type="dxa"/>
          </w:tcPr>
          <w:p w14:paraId="2FA8E347" w14:textId="77777777" w:rsidR="00863F97" w:rsidRPr="006B55A9" w:rsidRDefault="00863F97" w:rsidP="00BE7D37">
            <w:pPr>
              <w:spacing w:before="380" w:line="280" w:lineRule="exact"/>
              <w:jc w:val="right"/>
              <w:rPr>
                <w:rFonts w:ascii="Tahoma" w:hAnsi="Tahoma" w:cs="Tahoma"/>
                <w:b/>
                <w:bCs/>
                <w:iCs/>
                <w:color w:val="243285"/>
                <w:sz w:val="32"/>
                <w:szCs w:val="32"/>
                <w:lang w:val="en-US"/>
              </w:rPr>
            </w:pPr>
          </w:p>
          <w:p w14:paraId="7D23F022" w14:textId="77777777" w:rsidR="00863F97" w:rsidRPr="006B55A9" w:rsidRDefault="00863F97" w:rsidP="00317A74">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00621E25">
              <w:rPr>
                <w:rFonts w:ascii="Tahoma" w:hAnsi="Tahoma" w:cs="Tahoma"/>
                <w:b/>
                <w:bCs/>
                <w:iCs/>
                <w:color w:val="243285"/>
                <w:sz w:val="36"/>
                <w:szCs w:val="36"/>
              </w:rPr>
              <w:t>212</w:t>
            </w:r>
            <w:r w:rsidR="00317A74">
              <w:rPr>
                <w:rFonts w:ascii="Tahoma" w:hAnsi="Tahoma" w:cs="Tahoma"/>
                <w:b/>
                <w:bCs/>
                <w:iCs/>
                <w:color w:val="243285"/>
                <w:sz w:val="36"/>
                <w:szCs w:val="36"/>
              </w:rPr>
              <w:t>4</w:t>
            </w:r>
            <w:r w:rsidR="00621E25">
              <w:rPr>
                <w:rFonts w:ascii="Tahoma" w:hAnsi="Tahoma" w:cs="Tahoma"/>
                <w:b/>
                <w:bCs/>
                <w:iCs/>
                <w:color w:val="243285"/>
                <w:sz w:val="36"/>
                <w:szCs w:val="36"/>
              </w:rPr>
              <w:t>-0</w:t>
            </w:r>
          </w:p>
          <w:p w14:paraId="66C04448" w14:textId="77777777" w:rsidR="00863F97" w:rsidRPr="006B55A9" w:rsidRDefault="00863F97" w:rsidP="00621E25">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621E25">
              <w:rPr>
                <w:rFonts w:ascii="Tahoma" w:hAnsi="Tahoma" w:cs="Tahoma"/>
                <w:b/>
                <w:bCs/>
                <w:iCs/>
                <w:color w:val="243285"/>
                <w:szCs w:val="24"/>
              </w:rPr>
              <w:t>01</w:t>
            </w:r>
            <w:r w:rsidRPr="006B55A9">
              <w:rPr>
                <w:rFonts w:ascii="Tahoma" w:hAnsi="Tahoma" w:cs="Tahoma"/>
                <w:b/>
                <w:bCs/>
                <w:iCs/>
                <w:color w:val="243285"/>
                <w:szCs w:val="24"/>
              </w:rPr>
              <w:t>/</w:t>
            </w:r>
            <w:r w:rsidR="00621E25">
              <w:rPr>
                <w:rFonts w:ascii="Tahoma" w:hAnsi="Tahoma" w:cs="Tahoma"/>
                <w:b/>
                <w:bCs/>
                <w:iCs/>
                <w:color w:val="243285"/>
                <w:szCs w:val="24"/>
              </w:rPr>
              <w:t>2019</w:t>
            </w:r>
            <w:r w:rsidRPr="006B55A9">
              <w:rPr>
                <w:rFonts w:ascii="Tahoma" w:hAnsi="Tahoma" w:cs="Tahoma"/>
                <w:b/>
                <w:bCs/>
                <w:iCs/>
                <w:color w:val="243285"/>
                <w:szCs w:val="24"/>
              </w:rPr>
              <w:t>)</w:t>
            </w:r>
          </w:p>
        </w:tc>
      </w:tr>
      <w:tr w:rsidR="00863F97" w:rsidRPr="00727242" w14:paraId="5C350551" w14:textId="77777777" w:rsidTr="00BE7D37">
        <w:tc>
          <w:tcPr>
            <w:tcW w:w="10089" w:type="dxa"/>
          </w:tcPr>
          <w:p w14:paraId="52A88657" w14:textId="77777777" w:rsidR="00863F97" w:rsidRPr="00621E25" w:rsidRDefault="00863F97" w:rsidP="00BE7D37">
            <w:pPr>
              <w:spacing w:before="80" w:line="500" w:lineRule="exact"/>
              <w:jc w:val="right"/>
              <w:rPr>
                <w:rFonts w:ascii="Tahoma" w:hAnsi="Tahoma" w:cs="Tahoma"/>
                <w:b/>
                <w:bCs/>
                <w:iCs/>
                <w:color w:val="243285"/>
                <w:sz w:val="44"/>
                <w:szCs w:val="44"/>
                <w:lang w:val="en-GB"/>
              </w:rPr>
            </w:pPr>
          </w:p>
          <w:p w14:paraId="26368EC0" w14:textId="77777777" w:rsidR="00863F97" w:rsidRPr="00317A74" w:rsidRDefault="00317A74" w:rsidP="00317A74">
            <w:pPr>
              <w:spacing w:before="80" w:line="500" w:lineRule="exact"/>
              <w:jc w:val="right"/>
              <w:rPr>
                <w:rFonts w:ascii="Tahoma" w:hAnsi="Tahoma" w:cs="Tahoma"/>
                <w:b/>
                <w:bCs/>
                <w:color w:val="243285"/>
                <w:sz w:val="44"/>
                <w:szCs w:val="44"/>
                <w:lang w:val="en-GB"/>
              </w:rPr>
            </w:pPr>
            <w:r w:rsidRPr="00317A74">
              <w:rPr>
                <w:rFonts w:ascii="Tahoma" w:hAnsi="Tahoma" w:cs="Tahoma"/>
                <w:b/>
                <w:bCs/>
                <w:color w:val="243285"/>
                <w:sz w:val="44"/>
                <w:szCs w:val="44"/>
                <w:lang w:val="en-GB"/>
              </w:rPr>
              <w:t>Objective metric for the assessme</w:t>
            </w:r>
            <w:r>
              <w:rPr>
                <w:rFonts w:ascii="Tahoma" w:hAnsi="Tahoma" w:cs="Tahoma"/>
                <w:b/>
                <w:bCs/>
                <w:color w:val="243285"/>
                <w:sz w:val="44"/>
                <w:szCs w:val="44"/>
                <w:lang w:val="en-GB"/>
              </w:rPr>
              <w:t xml:space="preserve">nt </w:t>
            </w:r>
            <w:r>
              <w:rPr>
                <w:rFonts w:ascii="Tahoma" w:hAnsi="Tahoma" w:cs="Tahoma"/>
                <w:b/>
                <w:bCs/>
                <w:color w:val="243285"/>
                <w:sz w:val="44"/>
                <w:szCs w:val="44"/>
                <w:lang w:val="en-GB"/>
              </w:rPr>
              <w:br/>
              <w:t xml:space="preserve">of the potential visibility </w:t>
            </w:r>
            <w:r w:rsidRPr="00317A74">
              <w:rPr>
                <w:rFonts w:ascii="Tahoma" w:hAnsi="Tahoma" w:cs="Tahoma"/>
                <w:b/>
                <w:bCs/>
                <w:color w:val="243285"/>
                <w:sz w:val="44"/>
                <w:szCs w:val="44"/>
                <w:lang w:val="en-GB"/>
              </w:rPr>
              <w:t xml:space="preserve">of colour </w:t>
            </w:r>
            <w:r>
              <w:rPr>
                <w:rFonts w:ascii="Tahoma" w:hAnsi="Tahoma" w:cs="Tahoma"/>
                <w:b/>
                <w:bCs/>
                <w:color w:val="243285"/>
                <w:sz w:val="44"/>
                <w:szCs w:val="44"/>
                <w:lang w:val="en-GB"/>
              </w:rPr>
              <w:br/>
            </w:r>
            <w:r w:rsidRPr="00317A74">
              <w:rPr>
                <w:rFonts w:ascii="Tahoma" w:hAnsi="Tahoma" w:cs="Tahoma"/>
                <w:b/>
                <w:bCs/>
                <w:color w:val="243285"/>
                <w:sz w:val="44"/>
                <w:szCs w:val="44"/>
                <w:lang w:val="en-GB"/>
              </w:rPr>
              <w:t>differences in television</w:t>
            </w:r>
          </w:p>
          <w:p w14:paraId="160F18BF" w14:textId="77777777" w:rsidR="00863F97" w:rsidRPr="006B55A9" w:rsidRDefault="00863F97" w:rsidP="00BE7D37">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863F97" w:rsidRPr="00727242" w14:paraId="7DDF0ED9" w14:textId="77777777" w:rsidTr="00BE7D37">
        <w:tc>
          <w:tcPr>
            <w:tcW w:w="10089" w:type="dxa"/>
          </w:tcPr>
          <w:p w14:paraId="7919DB86" w14:textId="77777777" w:rsidR="00863F97" w:rsidRPr="00BA7614" w:rsidRDefault="00863F97" w:rsidP="00BE7D37">
            <w:pPr>
              <w:spacing w:before="80" w:line="280" w:lineRule="exact"/>
              <w:ind w:right="640"/>
              <w:rPr>
                <w:rFonts w:ascii="Tahoma" w:hAnsi="Tahoma" w:cs="Tahoma"/>
                <w:b/>
                <w:bCs/>
                <w:iCs/>
                <w:color w:val="243285"/>
                <w:sz w:val="32"/>
                <w:szCs w:val="32"/>
                <w:lang w:val="en-US"/>
              </w:rPr>
            </w:pPr>
          </w:p>
          <w:p w14:paraId="7007A17B" w14:textId="77777777" w:rsidR="00863F97" w:rsidRPr="00BA7614" w:rsidRDefault="00863F97" w:rsidP="00BE7D37">
            <w:pPr>
              <w:spacing w:before="80" w:line="280" w:lineRule="exact"/>
              <w:ind w:right="640"/>
              <w:rPr>
                <w:rFonts w:ascii="Tahoma" w:hAnsi="Tahoma" w:cs="Tahoma"/>
                <w:b/>
                <w:bCs/>
                <w:iCs/>
                <w:color w:val="243285"/>
                <w:sz w:val="32"/>
                <w:szCs w:val="32"/>
                <w:lang w:val="en-US"/>
              </w:rPr>
            </w:pPr>
          </w:p>
          <w:p w14:paraId="6FCAEAFC" w14:textId="77777777" w:rsidR="00863F97" w:rsidRPr="00BA7614" w:rsidRDefault="00863F97" w:rsidP="00BE7D37">
            <w:pPr>
              <w:spacing w:before="80" w:after="180" w:line="360" w:lineRule="exact"/>
              <w:ind w:right="720"/>
              <w:rPr>
                <w:rFonts w:ascii="Tahoma" w:hAnsi="Tahoma" w:cs="Tahoma"/>
                <w:b/>
                <w:bCs/>
                <w:iCs/>
                <w:color w:val="243285"/>
                <w:sz w:val="36"/>
                <w:szCs w:val="36"/>
                <w:lang w:val="en-US"/>
              </w:rPr>
            </w:pPr>
          </w:p>
          <w:p w14:paraId="56A5B6C3" w14:textId="77777777" w:rsidR="00863F97" w:rsidRPr="006B55A9" w:rsidRDefault="00863F97" w:rsidP="00BE7D37">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14:paraId="2E61425D" w14:textId="77777777" w:rsidR="00863F97" w:rsidRPr="006B55A9" w:rsidRDefault="00863F97" w:rsidP="00BE7D37">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14:paraId="643BB65C" w14:textId="77777777" w:rsidR="00863F97" w:rsidRPr="006B55A9" w:rsidRDefault="00863F97" w:rsidP="00BE7D37">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61CFD9B0" w14:textId="77777777" w:rsidR="00863F97" w:rsidRPr="006B55A9" w:rsidRDefault="00863F97" w:rsidP="00BE7D37">
            <w:pPr>
              <w:spacing w:before="80" w:line="360" w:lineRule="exact"/>
              <w:jc w:val="right"/>
              <w:rPr>
                <w:rFonts w:ascii="Tahoma" w:hAnsi="Tahoma" w:cs="Tahoma"/>
                <w:b/>
                <w:bCs/>
                <w:iCs/>
                <w:color w:val="243285"/>
                <w:sz w:val="32"/>
                <w:szCs w:val="32"/>
                <w:lang w:val="en-US"/>
              </w:rPr>
            </w:pPr>
          </w:p>
        </w:tc>
      </w:tr>
    </w:tbl>
    <w:p w14:paraId="714999D5" w14:textId="77777777" w:rsidR="00863F97" w:rsidRDefault="00863F97" w:rsidP="00863F97">
      <w:pPr>
        <w:spacing w:before="80"/>
        <w:rPr>
          <w:i/>
          <w:sz w:val="22"/>
          <w:lang w:val="en-US"/>
        </w:rPr>
      </w:pPr>
    </w:p>
    <w:p w14:paraId="2F9F7C16" w14:textId="77777777" w:rsidR="00863F97" w:rsidRDefault="00863F97" w:rsidP="00863F97">
      <w:pPr>
        <w:spacing w:before="80"/>
        <w:rPr>
          <w:i/>
          <w:sz w:val="22"/>
          <w:lang w:val="en-US"/>
        </w:rPr>
      </w:pPr>
    </w:p>
    <w:p w14:paraId="14682DA3" w14:textId="77777777" w:rsidR="00863F97" w:rsidRDefault="00863F97" w:rsidP="00863F97">
      <w:pPr>
        <w:spacing w:before="80"/>
        <w:rPr>
          <w:i/>
          <w:sz w:val="22"/>
          <w:lang w:val="en-US"/>
        </w:rPr>
      </w:pPr>
    </w:p>
    <w:p w14:paraId="7BAB914A" w14:textId="77777777" w:rsidR="00863F97" w:rsidRDefault="00863F97" w:rsidP="00863F97">
      <w:pPr>
        <w:spacing w:before="80"/>
        <w:rPr>
          <w:i/>
          <w:sz w:val="22"/>
          <w:lang w:val="en-US"/>
        </w:rPr>
      </w:pPr>
    </w:p>
    <w:p w14:paraId="7FF1C43B" w14:textId="77777777" w:rsidR="00863F97" w:rsidRDefault="00863F97" w:rsidP="00863F97">
      <w:pPr>
        <w:spacing w:before="80"/>
        <w:rPr>
          <w:i/>
          <w:sz w:val="22"/>
          <w:lang w:val="en-US"/>
        </w:rPr>
      </w:pPr>
    </w:p>
    <w:p w14:paraId="7902117A" w14:textId="77777777" w:rsidR="00863F97" w:rsidRDefault="00863F97" w:rsidP="00863F97">
      <w:pPr>
        <w:spacing w:before="80"/>
        <w:rPr>
          <w:i/>
          <w:sz w:val="22"/>
          <w:lang w:val="en-US"/>
        </w:rPr>
      </w:pPr>
    </w:p>
    <w:p w14:paraId="5F6573DF" w14:textId="77777777" w:rsidR="00863F97" w:rsidRDefault="00863F97" w:rsidP="00863F97">
      <w:pPr>
        <w:pStyle w:val="Equation"/>
        <w:tabs>
          <w:tab w:val="clear" w:pos="4820"/>
          <w:tab w:val="clear" w:pos="9639"/>
          <w:tab w:val="left" w:pos="1191"/>
          <w:tab w:val="left" w:pos="1588"/>
          <w:tab w:val="left" w:pos="1985"/>
        </w:tabs>
        <w:rPr>
          <w:rFonts w:ascii="Palatino Linotype" w:hAnsi="Palatino Linotype"/>
          <w:lang w:val="en-US"/>
        </w:rPr>
        <w:sectPr w:rsidR="00863F97">
          <w:headerReference w:type="even" r:id="rId6"/>
          <w:headerReference w:type="default" r:id="rId7"/>
          <w:pgSz w:w="11907" w:h="16840" w:code="9"/>
          <w:pgMar w:top="1089" w:right="1089" w:bottom="284" w:left="1089" w:header="567" w:footer="284" w:gutter="0"/>
          <w:pgNumType w:start="1"/>
          <w:cols w:space="720"/>
        </w:sectPr>
      </w:pPr>
    </w:p>
    <w:p w14:paraId="521B2A45" w14:textId="77777777" w:rsidR="00863F97" w:rsidRPr="00586EF8" w:rsidRDefault="00863F97" w:rsidP="00863F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731875C" w14:textId="77777777" w:rsidR="00863F97" w:rsidRDefault="00863F97" w:rsidP="00863F97">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222BCA6" w14:textId="77777777" w:rsidR="00863F97" w:rsidRDefault="00863F97" w:rsidP="00863F97">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9ABF941" w14:textId="77777777" w:rsidR="00863F97" w:rsidRPr="00B714F3" w:rsidRDefault="00863F97" w:rsidP="00863F97">
      <w:pPr>
        <w:pStyle w:val="Heading1"/>
        <w:spacing w:before="680"/>
        <w:jc w:val="center"/>
        <w:rPr>
          <w:szCs w:val="24"/>
          <w:lang w:val="en-US"/>
        </w:rPr>
      </w:pPr>
      <w:r w:rsidRPr="00B714F3">
        <w:rPr>
          <w:szCs w:val="24"/>
          <w:lang w:val="en-US"/>
        </w:rPr>
        <w:t>Policy on Intellectual Property Right (IPR)</w:t>
      </w:r>
    </w:p>
    <w:p w14:paraId="6586215B" w14:textId="77777777" w:rsidR="00863F97" w:rsidRPr="00B714F3" w:rsidRDefault="00863F97" w:rsidP="00863F9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5BA8BBB" w14:textId="77777777" w:rsidR="00863F97" w:rsidRDefault="00863F97" w:rsidP="00863F97">
      <w:pPr>
        <w:jc w:val="center"/>
        <w:rPr>
          <w:sz w:val="22"/>
          <w:lang w:val="en-US"/>
        </w:rPr>
      </w:pPr>
    </w:p>
    <w:p w14:paraId="408F5F72" w14:textId="77777777" w:rsidR="00863F97" w:rsidRDefault="00863F97" w:rsidP="00863F9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63F97" w:rsidRPr="00727242" w14:paraId="1DE5974B" w14:textId="77777777" w:rsidTr="00BE7D37">
        <w:tc>
          <w:tcPr>
            <w:tcW w:w="9360" w:type="dxa"/>
            <w:gridSpan w:val="2"/>
          </w:tcPr>
          <w:p w14:paraId="574D8270" w14:textId="77777777" w:rsidR="00863F97" w:rsidRPr="00036EE3" w:rsidRDefault="00863F97" w:rsidP="00BE7D3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391DD5A" w14:textId="77777777" w:rsidR="00863F97" w:rsidRPr="00036EE3" w:rsidRDefault="00863F97" w:rsidP="00BE7D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036EE3">
              <w:rPr>
                <w:b w:val="0"/>
                <w:sz w:val="18"/>
                <w:szCs w:val="18"/>
                <w:lang w:val="en-US"/>
              </w:rPr>
              <w:t>)</w:t>
            </w:r>
          </w:p>
        </w:tc>
      </w:tr>
      <w:tr w:rsidR="00863F97" w:rsidRPr="00036EE3" w14:paraId="4F6CEAF9" w14:textId="77777777" w:rsidTr="00BE7D37">
        <w:tc>
          <w:tcPr>
            <w:tcW w:w="1140" w:type="dxa"/>
          </w:tcPr>
          <w:p w14:paraId="0BE9EAAC" w14:textId="77777777" w:rsidR="00863F97" w:rsidRPr="00036EE3" w:rsidRDefault="00863F97" w:rsidP="00BE7D37">
            <w:pPr>
              <w:spacing w:before="200" w:after="100"/>
              <w:ind w:left="57"/>
              <w:rPr>
                <w:b/>
                <w:bCs/>
                <w:sz w:val="20"/>
                <w:lang w:val="en-US"/>
              </w:rPr>
            </w:pPr>
            <w:r w:rsidRPr="00036EE3">
              <w:rPr>
                <w:b/>
                <w:bCs/>
                <w:sz w:val="20"/>
                <w:lang w:val="en-US"/>
              </w:rPr>
              <w:t>Series</w:t>
            </w:r>
          </w:p>
        </w:tc>
        <w:tc>
          <w:tcPr>
            <w:tcW w:w="8220" w:type="dxa"/>
          </w:tcPr>
          <w:p w14:paraId="27DC7478" w14:textId="77777777" w:rsidR="00863F97" w:rsidRPr="00036EE3" w:rsidRDefault="00863F97" w:rsidP="00BE7D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63F97" w:rsidRPr="00036EE3" w14:paraId="54215BA2" w14:textId="77777777" w:rsidTr="00BE7D37">
        <w:tc>
          <w:tcPr>
            <w:tcW w:w="1140" w:type="dxa"/>
          </w:tcPr>
          <w:p w14:paraId="207F21F5" w14:textId="77777777" w:rsidR="00863F97" w:rsidRPr="00036EE3" w:rsidRDefault="00863F97" w:rsidP="00BE7D37">
            <w:pPr>
              <w:spacing w:before="30" w:after="30"/>
              <w:ind w:left="57"/>
              <w:jc w:val="left"/>
              <w:rPr>
                <w:b/>
                <w:bCs/>
                <w:sz w:val="20"/>
                <w:lang w:val="en-US"/>
              </w:rPr>
            </w:pPr>
            <w:r w:rsidRPr="00036EE3">
              <w:rPr>
                <w:b/>
                <w:bCs/>
                <w:sz w:val="20"/>
                <w:lang w:val="en-US"/>
              </w:rPr>
              <w:t>BO</w:t>
            </w:r>
          </w:p>
        </w:tc>
        <w:tc>
          <w:tcPr>
            <w:tcW w:w="8220" w:type="dxa"/>
          </w:tcPr>
          <w:p w14:paraId="48468321" w14:textId="77777777" w:rsidR="00863F97" w:rsidRPr="00036EE3" w:rsidRDefault="00863F97" w:rsidP="00BE7D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863F97" w:rsidRPr="00727242" w14:paraId="3827B647" w14:textId="77777777" w:rsidTr="00BE7D37">
        <w:tc>
          <w:tcPr>
            <w:tcW w:w="1140" w:type="dxa"/>
          </w:tcPr>
          <w:p w14:paraId="1EC53D1B" w14:textId="77777777" w:rsidR="00863F97" w:rsidRPr="00036EE3" w:rsidRDefault="00863F97" w:rsidP="00BE7D37">
            <w:pPr>
              <w:spacing w:before="30" w:after="30"/>
              <w:ind w:left="57"/>
              <w:jc w:val="left"/>
              <w:rPr>
                <w:b/>
                <w:bCs/>
                <w:sz w:val="20"/>
                <w:lang w:val="en-US"/>
              </w:rPr>
            </w:pPr>
            <w:r w:rsidRPr="00036EE3">
              <w:rPr>
                <w:b/>
                <w:bCs/>
                <w:sz w:val="20"/>
                <w:lang w:val="en-US"/>
              </w:rPr>
              <w:t>BR</w:t>
            </w:r>
          </w:p>
        </w:tc>
        <w:tc>
          <w:tcPr>
            <w:tcW w:w="8220" w:type="dxa"/>
          </w:tcPr>
          <w:p w14:paraId="0FC5F3D4" w14:textId="77777777" w:rsidR="00863F97" w:rsidRPr="00036EE3" w:rsidRDefault="00863F97" w:rsidP="00BE7D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863F97" w:rsidRPr="00036EE3" w14:paraId="23BDE01F" w14:textId="77777777" w:rsidTr="00BE7D37">
        <w:tc>
          <w:tcPr>
            <w:tcW w:w="1140" w:type="dxa"/>
            <w:tcBorders>
              <w:bottom w:val="nil"/>
            </w:tcBorders>
          </w:tcPr>
          <w:p w14:paraId="6688865A" w14:textId="77777777" w:rsidR="00863F97" w:rsidRPr="00036EE3" w:rsidRDefault="00863F97" w:rsidP="00BE7D37">
            <w:pPr>
              <w:spacing w:before="30" w:after="30"/>
              <w:ind w:left="57"/>
              <w:jc w:val="left"/>
              <w:rPr>
                <w:b/>
                <w:bCs/>
                <w:sz w:val="20"/>
                <w:lang w:val="en-US"/>
              </w:rPr>
            </w:pPr>
            <w:r w:rsidRPr="00036EE3">
              <w:rPr>
                <w:b/>
                <w:bCs/>
                <w:sz w:val="20"/>
                <w:lang w:val="en-US"/>
              </w:rPr>
              <w:t>BS</w:t>
            </w:r>
          </w:p>
        </w:tc>
        <w:tc>
          <w:tcPr>
            <w:tcW w:w="8220" w:type="dxa"/>
            <w:tcBorders>
              <w:bottom w:val="nil"/>
            </w:tcBorders>
          </w:tcPr>
          <w:p w14:paraId="1E970C41" w14:textId="77777777" w:rsidR="00863F97" w:rsidRPr="00036EE3" w:rsidRDefault="00863F97" w:rsidP="00BE7D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863F97" w:rsidRPr="00ED2695" w14:paraId="34C8C88E" w14:textId="77777777" w:rsidTr="00BE7D37">
        <w:tc>
          <w:tcPr>
            <w:tcW w:w="1140" w:type="dxa"/>
            <w:tcBorders>
              <w:top w:val="nil"/>
              <w:bottom w:val="nil"/>
            </w:tcBorders>
            <w:shd w:val="clear" w:color="auto" w:fill="F3F3F3"/>
          </w:tcPr>
          <w:p w14:paraId="464BDC2E" w14:textId="77777777" w:rsidR="00863F97" w:rsidRPr="000F6905" w:rsidRDefault="00863F97" w:rsidP="00BE7D37">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674A9F29" w14:textId="77777777" w:rsidR="00863F97" w:rsidRPr="000F6905" w:rsidRDefault="00863F97" w:rsidP="00BE7D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863F97" w:rsidRPr="00036EE3" w14:paraId="5F8866B9" w14:textId="77777777" w:rsidTr="00BE7D37">
        <w:tc>
          <w:tcPr>
            <w:tcW w:w="1140" w:type="dxa"/>
            <w:tcBorders>
              <w:top w:val="nil"/>
              <w:bottom w:val="nil"/>
            </w:tcBorders>
            <w:shd w:val="clear" w:color="auto" w:fill="auto"/>
          </w:tcPr>
          <w:p w14:paraId="15C2AF34" w14:textId="77777777" w:rsidR="00863F97" w:rsidRPr="00036EE3" w:rsidRDefault="00863F97" w:rsidP="00BE7D37">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68C81988" w14:textId="77777777" w:rsidR="00863F97" w:rsidRPr="00036EE3" w:rsidRDefault="00863F97" w:rsidP="00BE7D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863F97" w:rsidRPr="005E02E1" w14:paraId="27E301AA" w14:textId="77777777" w:rsidTr="00BE7D37">
        <w:tc>
          <w:tcPr>
            <w:tcW w:w="1140" w:type="dxa"/>
            <w:tcBorders>
              <w:top w:val="nil"/>
              <w:bottom w:val="nil"/>
            </w:tcBorders>
            <w:shd w:val="clear" w:color="auto" w:fill="auto"/>
          </w:tcPr>
          <w:p w14:paraId="0ED9ABC4" w14:textId="77777777" w:rsidR="00863F97" w:rsidRPr="007D3B79" w:rsidRDefault="00863F97" w:rsidP="00BE7D37">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4F9F2889" w14:textId="77777777" w:rsidR="00863F97" w:rsidRPr="00220899" w:rsidRDefault="00863F97" w:rsidP="00BE7D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863F97" w:rsidRPr="00036EE3" w14:paraId="62623CBC" w14:textId="77777777" w:rsidTr="00BE7D37">
        <w:tc>
          <w:tcPr>
            <w:tcW w:w="1140" w:type="dxa"/>
            <w:tcBorders>
              <w:top w:val="nil"/>
            </w:tcBorders>
          </w:tcPr>
          <w:p w14:paraId="4AC38DD4" w14:textId="77777777" w:rsidR="00863F97" w:rsidRPr="00036EE3" w:rsidRDefault="00863F97" w:rsidP="00BE7D37">
            <w:pPr>
              <w:spacing w:before="30" w:after="30"/>
              <w:ind w:left="57"/>
              <w:jc w:val="left"/>
              <w:rPr>
                <w:b/>
                <w:bCs/>
                <w:sz w:val="20"/>
                <w:lang w:val="fr-CH"/>
              </w:rPr>
            </w:pPr>
            <w:r w:rsidRPr="00036EE3">
              <w:rPr>
                <w:b/>
                <w:bCs/>
                <w:sz w:val="20"/>
                <w:lang w:val="fr-CH"/>
              </w:rPr>
              <w:t>P</w:t>
            </w:r>
          </w:p>
        </w:tc>
        <w:tc>
          <w:tcPr>
            <w:tcW w:w="8220" w:type="dxa"/>
            <w:tcBorders>
              <w:top w:val="nil"/>
            </w:tcBorders>
          </w:tcPr>
          <w:p w14:paraId="4B24EB43" w14:textId="77777777" w:rsidR="00863F97" w:rsidRPr="00036EE3" w:rsidRDefault="00863F97" w:rsidP="00BE7D37">
            <w:pPr>
              <w:spacing w:before="30" w:after="30"/>
              <w:jc w:val="left"/>
              <w:rPr>
                <w:sz w:val="20"/>
                <w:lang w:val="fr-CH"/>
              </w:rPr>
            </w:pPr>
            <w:r w:rsidRPr="00036EE3">
              <w:rPr>
                <w:sz w:val="20"/>
                <w:lang w:val="fr-CH"/>
              </w:rPr>
              <w:t>Radiowave propagation</w:t>
            </w:r>
          </w:p>
        </w:tc>
      </w:tr>
      <w:tr w:rsidR="00863F97" w:rsidRPr="00036EE3" w14:paraId="71DB8A22" w14:textId="77777777" w:rsidTr="00BE7D37">
        <w:tc>
          <w:tcPr>
            <w:tcW w:w="1140" w:type="dxa"/>
          </w:tcPr>
          <w:p w14:paraId="6DC0D881" w14:textId="77777777" w:rsidR="00863F97" w:rsidRPr="00036EE3" w:rsidRDefault="00863F97" w:rsidP="00BE7D37">
            <w:pPr>
              <w:spacing w:before="30" w:after="30"/>
              <w:ind w:left="57"/>
              <w:jc w:val="left"/>
              <w:rPr>
                <w:b/>
                <w:bCs/>
                <w:sz w:val="20"/>
                <w:lang w:val="en-US"/>
              </w:rPr>
            </w:pPr>
            <w:r w:rsidRPr="00036EE3">
              <w:rPr>
                <w:b/>
                <w:bCs/>
                <w:sz w:val="20"/>
                <w:lang w:val="en-US"/>
              </w:rPr>
              <w:t>RA</w:t>
            </w:r>
          </w:p>
        </w:tc>
        <w:tc>
          <w:tcPr>
            <w:tcW w:w="8220" w:type="dxa"/>
          </w:tcPr>
          <w:p w14:paraId="1A3EAF66" w14:textId="77777777" w:rsidR="00863F97" w:rsidRPr="00036EE3" w:rsidRDefault="00863F97" w:rsidP="00BE7D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863F97" w:rsidRPr="00036EE3" w14:paraId="57407A66" w14:textId="77777777" w:rsidTr="00BE7D37">
        <w:tc>
          <w:tcPr>
            <w:tcW w:w="1140" w:type="dxa"/>
          </w:tcPr>
          <w:p w14:paraId="0E4F2F65" w14:textId="77777777" w:rsidR="00863F97" w:rsidRPr="00036EE3" w:rsidRDefault="00863F97" w:rsidP="00BE7D37">
            <w:pPr>
              <w:spacing w:before="30" w:after="30"/>
              <w:ind w:left="57"/>
              <w:jc w:val="left"/>
              <w:rPr>
                <w:b/>
                <w:bCs/>
                <w:sz w:val="20"/>
                <w:lang w:val="en-US"/>
              </w:rPr>
            </w:pPr>
            <w:r w:rsidRPr="00036EE3">
              <w:rPr>
                <w:b/>
                <w:bCs/>
                <w:sz w:val="20"/>
                <w:lang w:val="en-US"/>
              </w:rPr>
              <w:t>RS</w:t>
            </w:r>
          </w:p>
        </w:tc>
        <w:tc>
          <w:tcPr>
            <w:tcW w:w="8220" w:type="dxa"/>
          </w:tcPr>
          <w:p w14:paraId="0ED9DEAE" w14:textId="77777777" w:rsidR="00863F97" w:rsidRPr="00036EE3" w:rsidRDefault="00863F97" w:rsidP="00BE7D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863F97" w:rsidRPr="00036EE3" w14:paraId="0FF63026" w14:textId="77777777" w:rsidTr="00BE7D37">
        <w:tc>
          <w:tcPr>
            <w:tcW w:w="1140" w:type="dxa"/>
          </w:tcPr>
          <w:p w14:paraId="5FA475F1" w14:textId="77777777" w:rsidR="00863F97" w:rsidRPr="00036EE3" w:rsidRDefault="00863F97" w:rsidP="00BE7D37">
            <w:pPr>
              <w:spacing w:before="30" w:after="30"/>
              <w:ind w:left="57"/>
              <w:jc w:val="left"/>
              <w:rPr>
                <w:b/>
                <w:bCs/>
                <w:sz w:val="20"/>
                <w:lang w:val="en-US"/>
              </w:rPr>
            </w:pPr>
            <w:r w:rsidRPr="00036EE3">
              <w:rPr>
                <w:b/>
                <w:bCs/>
                <w:sz w:val="20"/>
                <w:lang w:val="en-US"/>
              </w:rPr>
              <w:t>S</w:t>
            </w:r>
          </w:p>
        </w:tc>
        <w:tc>
          <w:tcPr>
            <w:tcW w:w="8220" w:type="dxa"/>
          </w:tcPr>
          <w:p w14:paraId="434D850E" w14:textId="77777777" w:rsidR="00863F97" w:rsidRPr="00036EE3" w:rsidRDefault="00863F97" w:rsidP="00BE7D37">
            <w:pPr>
              <w:spacing w:before="30" w:after="30"/>
              <w:jc w:val="left"/>
              <w:rPr>
                <w:sz w:val="20"/>
                <w:lang w:val="en-US"/>
              </w:rPr>
            </w:pPr>
            <w:r w:rsidRPr="00036EE3">
              <w:rPr>
                <w:sz w:val="20"/>
                <w:lang w:val="en-US"/>
              </w:rPr>
              <w:t>Fixed-satellite service</w:t>
            </w:r>
          </w:p>
        </w:tc>
      </w:tr>
      <w:tr w:rsidR="00863F97" w:rsidRPr="00036EE3" w14:paraId="3CB201C6" w14:textId="77777777" w:rsidTr="00BE7D37">
        <w:tc>
          <w:tcPr>
            <w:tcW w:w="1140" w:type="dxa"/>
          </w:tcPr>
          <w:p w14:paraId="72A1CEE9" w14:textId="77777777" w:rsidR="00863F97" w:rsidRPr="00036EE3" w:rsidRDefault="00863F97" w:rsidP="00BE7D37">
            <w:pPr>
              <w:spacing w:before="30" w:after="30"/>
              <w:ind w:left="57"/>
              <w:jc w:val="left"/>
              <w:rPr>
                <w:b/>
                <w:bCs/>
                <w:sz w:val="20"/>
                <w:lang w:val="en-US"/>
              </w:rPr>
            </w:pPr>
            <w:r w:rsidRPr="00036EE3">
              <w:rPr>
                <w:b/>
                <w:bCs/>
                <w:sz w:val="20"/>
                <w:lang w:val="en-US"/>
              </w:rPr>
              <w:t>SA</w:t>
            </w:r>
          </w:p>
        </w:tc>
        <w:tc>
          <w:tcPr>
            <w:tcW w:w="8220" w:type="dxa"/>
          </w:tcPr>
          <w:p w14:paraId="448BA7D2" w14:textId="77777777" w:rsidR="00863F97" w:rsidRPr="00036EE3" w:rsidRDefault="00863F97" w:rsidP="00BE7D37">
            <w:pPr>
              <w:spacing w:before="30" w:after="30"/>
              <w:jc w:val="left"/>
              <w:rPr>
                <w:sz w:val="20"/>
                <w:lang w:val="en-US"/>
              </w:rPr>
            </w:pPr>
            <w:r w:rsidRPr="00036EE3">
              <w:rPr>
                <w:sz w:val="20"/>
                <w:lang w:val="en-US"/>
              </w:rPr>
              <w:t>Space applications and meteorology</w:t>
            </w:r>
          </w:p>
        </w:tc>
      </w:tr>
      <w:tr w:rsidR="00863F97" w:rsidRPr="00727242" w14:paraId="0E1761D2" w14:textId="77777777" w:rsidTr="00BE7D37">
        <w:tc>
          <w:tcPr>
            <w:tcW w:w="1140" w:type="dxa"/>
          </w:tcPr>
          <w:p w14:paraId="13FAE4A5" w14:textId="77777777" w:rsidR="00863F97" w:rsidRPr="00036EE3" w:rsidRDefault="00863F97" w:rsidP="00BE7D37">
            <w:pPr>
              <w:spacing w:before="30" w:after="30"/>
              <w:ind w:left="57"/>
              <w:jc w:val="left"/>
              <w:rPr>
                <w:b/>
                <w:bCs/>
                <w:sz w:val="20"/>
                <w:lang w:val="en-US"/>
              </w:rPr>
            </w:pPr>
            <w:r w:rsidRPr="00036EE3">
              <w:rPr>
                <w:b/>
                <w:bCs/>
                <w:sz w:val="20"/>
                <w:lang w:val="en-US"/>
              </w:rPr>
              <w:t>SF</w:t>
            </w:r>
          </w:p>
        </w:tc>
        <w:tc>
          <w:tcPr>
            <w:tcW w:w="8220" w:type="dxa"/>
          </w:tcPr>
          <w:p w14:paraId="1B224E02" w14:textId="77777777" w:rsidR="00863F97" w:rsidRPr="00036EE3" w:rsidRDefault="00863F97" w:rsidP="00BE7D37">
            <w:pPr>
              <w:spacing w:before="30" w:after="30"/>
              <w:jc w:val="left"/>
              <w:rPr>
                <w:sz w:val="20"/>
                <w:lang w:val="en-US"/>
              </w:rPr>
            </w:pPr>
            <w:r w:rsidRPr="00036EE3">
              <w:rPr>
                <w:sz w:val="20"/>
                <w:lang w:val="en-US"/>
              </w:rPr>
              <w:t>Frequency sharing and coordination between fixed-satellite and fixed service systems</w:t>
            </w:r>
          </w:p>
        </w:tc>
      </w:tr>
      <w:tr w:rsidR="00863F97" w:rsidRPr="00036EE3" w14:paraId="540B1A0B" w14:textId="77777777" w:rsidTr="00BE7D37">
        <w:tc>
          <w:tcPr>
            <w:tcW w:w="1140" w:type="dxa"/>
          </w:tcPr>
          <w:p w14:paraId="32106685" w14:textId="77777777" w:rsidR="00863F97" w:rsidRPr="00036EE3" w:rsidRDefault="00863F97" w:rsidP="00BE7D37">
            <w:pPr>
              <w:spacing w:before="30" w:after="30"/>
              <w:ind w:left="57"/>
              <w:jc w:val="left"/>
              <w:rPr>
                <w:b/>
                <w:bCs/>
                <w:sz w:val="20"/>
                <w:lang w:val="en-US"/>
              </w:rPr>
            </w:pPr>
            <w:r>
              <w:rPr>
                <w:b/>
                <w:bCs/>
                <w:sz w:val="20"/>
                <w:lang w:val="en-US"/>
              </w:rPr>
              <w:t>SM</w:t>
            </w:r>
          </w:p>
        </w:tc>
        <w:tc>
          <w:tcPr>
            <w:tcW w:w="8220" w:type="dxa"/>
          </w:tcPr>
          <w:p w14:paraId="3A39BCC1" w14:textId="77777777" w:rsidR="00863F97" w:rsidRPr="00036EE3" w:rsidRDefault="00863F97" w:rsidP="00BE7D37">
            <w:pPr>
              <w:spacing w:before="30" w:after="30"/>
              <w:jc w:val="left"/>
              <w:rPr>
                <w:sz w:val="20"/>
                <w:lang w:val="en-US"/>
              </w:rPr>
            </w:pPr>
            <w:r>
              <w:rPr>
                <w:sz w:val="20"/>
                <w:lang w:val="en-US"/>
              </w:rPr>
              <w:t>Spectrum management</w:t>
            </w:r>
          </w:p>
        </w:tc>
      </w:tr>
      <w:tr w:rsidR="00863F97" w:rsidRPr="00036EE3" w14:paraId="40B90B44" w14:textId="77777777" w:rsidTr="00BE7D37">
        <w:tc>
          <w:tcPr>
            <w:tcW w:w="1140" w:type="dxa"/>
          </w:tcPr>
          <w:p w14:paraId="48F30158" w14:textId="77777777" w:rsidR="00863F97" w:rsidRPr="00036EE3" w:rsidRDefault="00863F97" w:rsidP="00BE7D37">
            <w:pPr>
              <w:spacing w:before="30" w:after="30"/>
              <w:ind w:left="57"/>
              <w:jc w:val="left"/>
              <w:rPr>
                <w:b/>
                <w:bCs/>
                <w:sz w:val="20"/>
                <w:lang w:val="en-US"/>
              </w:rPr>
            </w:pPr>
            <w:r w:rsidRPr="00036EE3">
              <w:rPr>
                <w:b/>
                <w:bCs/>
                <w:sz w:val="20"/>
                <w:lang w:val="en-US"/>
              </w:rPr>
              <w:t>SNG</w:t>
            </w:r>
          </w:p>
        </w:tc>
        <w:tc>
          <w:tcPr>
            <w:tcW w:w="8220" w:type="dxa"/>
          </w:tcPr>
          <w:p w14:paraId="2D8775A5" w14:textId="77777777" w:rsidR="00863F97" w:rsidRPr="00036EE3" w:rsidRDefault="00863F97" w:rsidP="00BE7D37">
            <w:pPr>
              <w:spacing w:before="30" w:after="30"/>
              <w:jc w:val="left"/>
              <w:rPr>
                <w:sz w:val="20"/>
                <w:lang w:val="en-US"/>
              </w:rPr>
            </w:pPr>
            <w:r w:rsidRPr="00036EE3">
              <w:rPr>
                <w:sz w:val="20"/>
                <w:lang w:val="en-US"/>
              </w:rPr>
              <w:t>Satellite news gathering</w:t>
            </w:r>
          </w:p>
        </w:tc>
      </w:tr>
      <w:tr w:rsidR="00863F97" w:rsidRPr="00727242" w14:paraId="100319C2" w14:textId="77777777" w:rsidTr="00BE7D37">
        <w:tc>
          <w:tcPr>
            <w:tcW w:w="1140" w:type="dxa"/>
          </w:tcPr>
          <w:p w14:paraId="15F1FEC1" w14:textId="77777777" w:rsidR="00863F97" w:rsidRPr="00036EE3" w:rsidRDefault="00863F97" w:rsidP="00BE7D37">
            <w:pPr>
              <w:spacing w:before="30" w:after="30"/>
              <w:ind w:left="57"/>
              <w:jc w:val="left"/>
              <w:rPr>
                <w:b/>
                <w:bCs/>
                <w:sz w:val="20"/>
                <w:lang w:val="en-US"/>
              </w:rPr>
            </w:pPr>
            <w:r w:rsidRPr="00036EE3">
              <w:rPr>
                <w:b/>
                <w:bCs/>
                <w:sz w:val="20"/>
                <w:lang w:val="en-US"/>
              </w:rPr>
              <w:t>TF</w:t>
            </w:r>
          </w:p>
        </w:tc>
        <w:tc>
          <w:tcPr>
            <w:tcW w:w="8220" w:type="dxa"/>
          </w:tcPr>
          <w:p w14:paraId="7FC6FDCA" w14:textId="77777777" w:rsidR="00863F97" w:rsidRPr="00036EE3" w:rsidRDefault="00863F97" w:rsidP="00BE7D37">
            <w:pPr>
              <w:spacing w:before="30" w:after="30"/>
              <w:jc w:val="left"/>
              <w:rPr>
                <w:sz w:val="20"/>
                <w:lang w:val="en-US"/>
              </w:rPr>
            </w:pPr>
            <w:r w:rsidRPr="00036EE3">
              <w:rPr>
                <w:sz w:val="20"/>
                <w:lang w:val="en-US"/>
              </w:rPr>
              <w:t>Time signals and frequency standards emissions</w:t>
            </w:r>
          </w:p>
        </w:tc>
      </w:tr>
      <w:tr w:rsidR="00863F97" w:rsidRPr="00036EE3" w14:paraId="69ABA60D" w14:textId="77777777" w:rsidTr="00BE7D37">
        <w:tc>
          <w:tcPr>
            <w:tcW w:w="1140" w:type="dxa"/>
          </w:tcPr>
          <w:p w14:paraId="61FFE631" w14:textId="77777777" w:rsidR="00863F97" w:rsidRPr="00036EE3" w:rsidRDefault="00863F97" w:rsidP="00BE7D37">
            <w:pPr>
              <w:spacing w:before="30" w:after="30"/>
              <w:ind w:left="57"/>
              <w:jc w:val="left"/>
              <w:rPr>
                <w:b/>
                <w:bCs/>
                <w:sz w:val="20"/>
                <w:lang w:val="en-US"/>
              </w:rPr>
            </w:pPr>
            <w:r w:rsidRPr="00036EE3">
              <w:rPr>
                <w:b/>
                <w:bCs/>
                <w:sz w:val="20"/>
                <w:lang w:val="en-US"/>
              </w:rPr>
              <w:t>V</w:t>
            </w:r>
          </w:p>
        </w:tc>
        <w:tc>
          <w:tcPr>
            <w:tcW w:w="8220" w:type="dxa"/>
          </w:tcPr>
          <w:p w14:paraId="312EC0EA" w14:textId="77777777" w:rsidR="00863F97" w:rsidRPr="00036EE3" w:rsidRDefault="00863F97" w:rsidP="00BE7D37">
            <w:pPr>
              <w:spacing w:before="30" w:after="180"/>
              <w:jc w:val="left"/>
              <w:rPr>
                <w:sz w:val="20"/>
                <w:lang w:val="en-US"/>
              </w:rPr>
            </w:pPr>
            <w:r w:rsidRPr="00036EE3">
              <w:rPr>
                <w:sz w:val="20"/>
                <w:lang w:val="en-US"/>
              </w:rPr>
              <w:t>Vocabulary and related subjects</w:t>
            </w:r>
          </w:p>
        </w:tc>
      </w:tr>
    </w:tbl>
    <w:p w14:paraId="790E20C7" w14:textId="77777777" w:rsidR="00863F97" w:rsidRPr="00036EE3" w:rsidRDefault="00863F97" w:rsidP="00863F97">
      <w:pPr>
        <w:spacing w:before="30" w:after="30"/>
        <w:jc w:val="center"/>
        <w:rPr>
          <w:sz w:val="20"/>
          <w:lang w:val="en-US"/>
        </w:rPr>
      </w:pPr>
    </w:p>
    <w:p w14:paraId="2E0C6D40" w14:textId="77777777" w:rsidR="00863F97" w:rsidRDefault="00863F97" w:rsidP="00863F9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63F97" w:rsidRPr="00727242" w14:paraId="6EA5211C" w14:textId="77777777" w:rsidTr="00BE7D37">
        <w:tc>
          <w:tcPr>
            <w:tcW w:w="9360" w:type="dxa"/>
          </w:tcPr>
          <w:p w14:paraId="2DC80CF0" w14:textId="77777777" w:rsidR="00863F97" w:rsidRPr="006B55A9" w:rsidRDefault="00863F97" w:rsidP="00BE7D37">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14:paraId="4FF42BC7" w14:textId="77777777" w:rsidR="00863F97" w:rsidRDefault="00863F97" w:rsidP="00863F97">
      <w:pPr>
        <w:spacing w:before="0"/>
        <w:jc w:val="center"/>
        <w:rPr>
          <w:sz w:val="22"/>
          <w:lang w:val="en-US"/>
        </w:rPr>
      </w:pPr>
    </w:p>
    <w:p w14:paraId="65404DD4" w14:textId="77777777" w:rsidR="00863F97" w:rsidRDefault="00863F97" w:rsidP="00863F97">
      <w:pPr>
        <w:spacing w:before="0"/>
        <w:jc w:val="center"/>
        <w:rPr>
          <w:sz w:val="22"/>
          <w:lang w:val="en-US"/>
        </w:rPr>
      </w:pPr>
    </w:p>
    <w:p w14:paraId="6EF6A45D" w14:textId="77777777" w:rsidR="00863F97" w:rsidRPr="002F5199" w:rsidRDefault="00863F97" w:rsidP="00863F97">
      <w:pPr>
        <w:spacing w:before="0"/>
        <w:jc w:val="right"/>
        <w:rPr>
          <w:i/>
          <w:iCs/>
          <w:sz w:val="20"/>
          <w:lang w:val="en-US"/>
        </w:rPr>
      </w:pPr>
      <w:r w:rsidRPr="002F5199">
        <w:rPr>
          <w:i/>
          <w:iCs/>
          <w:sz w:val="20"/>
          <w:lang w:val="en-US"/>
        </w:rPr>
        <w:t>Electronic Publication</w:t>
      </w:r>
    </w:p>
    <w:p w14:paraId="070C88A3" w14:textId="3C5304EC" w:rsidR="00863F97" w:rsidRPr="00A5432D" w:rsidRDefault="00863F97" w:rsidP="00621E25">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727242">
        <w:rPr>
          <w:sz w:val="20"/>
          <w:lang w:val="en-US"/>
        </w:rPr>
        <w:t>20</w:t>
      </w:r>
    </w:p>
    <w:p w14:paraId="06E28AA4" w14:textId="104DAEAB" w:rsidR="00863F97" w:rsidRPr="00470E28" w:rsidRDefault="00863F97" w:rsidP="00621E2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727242">
        <w:rPr>
          <w:sz w:val="20"/>
          <w:lang w:val="en-US"/>
        </w:rPr>
        <w:t>20</w:t>
      </w:r>
    </w:p>
    <w:p w14:paraId="3BED7C9C" w14:textId="77777777" w:rsidR="00863F97" w:rsidRPr="00470E28" w:rsidRDefault="00863F97" w:rsidP="00863F97">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20D24E02" w14:textId="77777777" w:rsidR="00863F97" w:rsidRDefault="00863F97" w:rsidP="00863F97">
      <w:pPr>
        <w:spacing w:before="160"/>
        <w:rPr>
          <w:i/>
          <w:sz w:val="20"/>
          <w:lang w:val="en-US"/>
        </w:rPr>
        <w:sectPr w:rsidR="00863F97" w:rsidSect="007565CC">
          <w:headerReference w:type="even" r:id="rId10"/>
          <w:headerReference w:type="default" r:id="rId11"/>
          <w:pgSz w:w="11907" w:h="16834" w:code="9"/>
          <w:pgMar w:top="1418" w:right="1134" w:bottom="1134" w:left="1134" w:header="720" w:footer="482" w:gutter="0"/>
          <w:pgNumType w:fmt="lowerRoman" w:start="2"/>
          <w:cols w:space="720"/>
        </w:sectPr>
      </w:pPr>
    </w:p>
    <w:p w14:paraId="3F075454" w14:textId="4129DBA3" w:rsidR="00863F97" w:rsidRPr="00BF487A" w:rsidRDefault="00863F97" w:rsidP="00317A74">
      <w:pPr>
        <w:pStyle w:val="AnnexNo"/>
        <w:rPr>
          <w:lang w:val="en-US"/>
        </w:rPr>
      </w:pPr>
      <w:bookmarkStart w:id="2" w:name="irecnoe"/>
      <w:bookmarkEnd w:id="2"/>
      <w:r w:rsidRPr="00F36F49">
        <w:lastRenderedPageBreak/>
        <w:t xml:space="preserve">RECOMMENDATION  </w:t>
      </w:r>
      <w:r w:rsidRPr="00F36F49">
        <w:rPr>
          <w:rStyle w:val="href"/>
        </w:rPr>
        <w:t>ITU-R  BT.</w:t>
      </w:r>
      <w:r>
        <w:rPr>
          <w:rStyle w:val="href"/>
          <w:lang w:val="en-US"/>
        </w:rPr>
        <w:t>212</w:t>
      </w:r>
      <w:r w:rsidR="00317A74">
        <w:rPr>
          <w:rStyle w:val="href"/>
          <w:lang w:val="en-US"/>
        </w:rPr>
        <w:t>4</w:t>
      </w:r>
      <w:r>
        <w:rPr>
          <w:rStyle w:val="href"/>
          <w:lang w:val="en-US"/>
        </w:rPr>
        <w:t>-0</w:t>
      </w:r>
      <w:r w:rsidR="00727242">
        <w:rPr>
          <w:rStyle w:val="FootnoteReference"/>
          <w:lang w:val="en-US"/>
        </w:rPr>
        <w:footnoteReference w:customMarkFollows="1" w:id="1"/>
        <w:t>*</w:t>
      </w:r>
    </w:p>
    <w:p w14:paraId="173AFDCC" w14:textId="77777777" w:rsidR="00A6617B" w:rsidRPr="00317A74" w:rsidRDefault="00317A74" w:rsidP="00317A74">
      <w:pPr>
        <w:pStyle w:val="Rectitle"/>
        <w:rPr>
          <w:lang w:val="en-GB" w:eastAsia="ja-JP"/>
        </w:rPr>
      </w:pPr>
      <w:r w:rsidRPr="00317A74">
        <w:rPr>
          <w:lang w:val="en-GB" w:eastAsia="ja-JP"/>
        </w:rPr>
        <w:t xml:space="preserve">Objective metric for the assessment of the potential visibility </w:t>
      </w:r>
      <w:r w:rsidRPr="00317A74">
        <w:rPr>
          <w:lang w:val="en-GB" w:eastAsia="ja-JP"/>
        </w:rPr>
        <w:br/>
        <w:t>of colour differences in television</w:t>
      </w:r>
    </w:p>
    <w:p w14:paraId="4D27486F" w14:textId="77777777" w:rsidR="00621E25" w:rsidRPr="00621E25" w:rsidRDefault="00621E25" w:rsidP="00621E25">
      <w:pPr>
        <w:pStyle w:val="Recdate"/>
        <w:rPr>
          <w:lang w:val="en-GB" w:eastAsia="ja-JP"/>
        </w:rPr>
      </w:pPr>
      <w:r>
        <w:rPr>
          <w:lang w:val="en-GB" w:eastAsia="ja-JP"/>
        </w:rPr>
        <w:t>(2019)</w:t>
      </w:r>
    </w:p>
    <w:p w14:paraId="7712B58B" w14:textId="77777777" w:rsidR="003956EA" w:rsidRDefault="003956EA" w:rsidP="003956EA">
      <w:pPr>
        <w:pStyle w:val="HeadingSum"/>
        <w:rPr>
          <w:lang w:val="en-GB" w:eastAsia="ja-JP"/>
        </w:rPr>
      </w:pPr>
      <w:r>
        <w:rPr>
          <w:lang w:val="en-GB"/>
        </w:rPr>
        <w:t>Scope</w:t>
      </w:r>
    </w:p>
    <w:p w14:paraId="23CB92EE" w14:textId="77777777" w:rsidR="00317A74" w:rsidRDefault="00317A74" w:rsidP="009577A9">
      <w:pPr>
        <w:pStyle w:val="Summary"/>
      </w:pPr>
      <w:r>
        <w:t xml:space="preserve">This Recommendation defines an objective colour difference metric that is suitable for use in assessing the potential visibility of small colour differences in television images and signals. To do this, it presumes a state of viewer adaptation that is most sensitive for the colour being evaluated. Applications include, but are not limited to, display calibration, camera and display characterization, and objective assessment of differences introduced by signal processing techniques. </w:t>
      </w:r>
    </w:p>
    <w:p w14:paraId="53D06AA2" w14:textId="77777777" w:rsidR="00317A74" w:rsidRDefault="00317A74" w:rsidP="00317A74">
      <w:pPr>
        <w:pStyle w:val="Headingb"/>
        <w:rPr>
          <w:lang w:val="en-GB"/>
        </w:rPr>
      </w:pPr>
      <w:r>
        <w:rPr>
          <w:lang w:val="en-GB"/>
        </w:rPr>
        <w:t>Keywords</w:t>
      </w:r>
    </w:p>
    <w:p w14:paraId="7D97AF33" w14:textId="77777777" w:rsidR="00317A74" w:rsidRDefault="00317A74" w:rsidP="00317A74">
      <w:pPr>
        <w:rPr>
          <w:lang w:val="en-GB"/>
        </w:rPr>
      </w:pPr>
      <w:r w:rsidRPr="00317A74">
        <w:rPr>
          <w:lang w:val="en-GB"/>
        </w:rPr>
        <w:t>Calibration, metric, measurement, colour, HDR, HDR-TV, IC</w:t>
      </w:r>
      <w:r w:rsidRPr="00317A74">
        <w:rPr>
          <w:vertAlign w:val="subscript"/>
          <w:lang w:val="en-GB"/>
        </w:rPr>
        <w:t>T</w:t>
      </w:r>
      <w:r w:rsidRPr="00317A74">
        <w:rPr>
          <w:lang w:val="en-GB"/>
        </w:rPr>
        <w:t>C</w:t>
      </w:r>
      <w:r w:rsidRPr="00317A74">
        <w:rPr>
          <w:vertAlign w:val="subscript"/>
          <w:lang w:val="en-GB"/>
        </w:rPr>
        <w:t>P</w:t>
      </w:r>
    </w:p>
    <w:p w14:paraId="3F293C60" w14:textId="77777777" w:rsidR="00317A74" w:rsidRPr="00317A74" w:rsidRDefault="00317A74" w:rsidP="00317A74">
      <w:pPr>
        <w:pStyle w:val="Normalaftertitle"/>
        <w:rPr>
          <w:lang w:val="en-GB"/>
        </w:rPr>
      </w:pPr>
      <w:r w:rsidRPr="00317A74">
        <w:rPr>
          <w:lang w:val="en-GB"/>
        </w:rPr>
        <w:t>The ITU Radiocommunication Assembly,</w:t>
      </w:r>
    </w:p>
    <w:p w14:paraId="2BFE0AAA" w14:textId="77777777" w:rsidR="00317A74" w:rsidRPr="00317A74" w:rsidRDefault="00317A74" w:rsidP="00317A74">
      <w:pPr>
        <w:pStyle w:val="Call"/>
        <w:rPr>
          <w:lang w:val="en-GB"/>
        </w:rPr>
      </w:pPr>
      <w:r w:rsidRPr="00317A74">
        <w:rPr>
          <w:lang w:val="en-GB"/>
        </w:rPr>
        <w:t>considering</w:t>
      </w:r>
    </w:p>
    <w:p w14:paraId="4BEBE2CA" w14:textId="77777777" w:rsidR="00317A74" w:rsidRPr="00317A74" w:rsidRDefault="00317A74" w:rsidP="00317A74">
      <w:pPr>
        <w:rPr>
          <w:shd w:val="clear" w:color="auto" w:fill="FFFFFF"/>
          <w:lang w:val="en-GB"/>
        </w:rPr>
      </w:pPr>
      <w:r w:rsidRPr="00317A74">
        <w:rPr>
          <w:i/>
          <w:iCs/>
          <w:shd w:val="clear" w:color="auto" w:fill="FFFFFF"/>
          <w:lang w:val="en-GB"/>
        </w:rPr>
        <w:t>a)</w:t>
      </w:r>
      <w:r w:rsidRPr="00317A74">
        <w:rPr>
          <w:shd w:val="clear" w:color="auto" w:fill="FFFFFF"/>
          <w:lang w:val="en-GB"/>
        </w:rPr>
        <w:tab/>
        <w:t>that colour fidelity is an important parameter of television systems and equipment;</w:t>
      </w:r>
    </w:p>
    <w:p w14:paraId="336840B7" w14:textId="77777777" w:rsidR="00317A74" w:rsidRPr="00317A74" w:rsidRDefault="00317A74" w:rsidP="00317A74">
      <w:pPr>
        <w:rPr>
          <w:shd w:val="clear" w:color="auto" w:fill="FFFFFF"/>
          <w:lang w:val="en-GB"/>
        </w:rPr>
      </w:pPr>
      <w:r w:rsidRPr="00317A74">
        <w:rPr>
          <w:i/>
          <w:iCs/>
          <w:shd w:val="clear" w:color="auto" w:fill="FFFFFF"/>
          <w:lang w:val="en-GB"/>
        </w:rPr>
        <w:t>b)</w:t>
      </w:r>
      <w:r w:rsidRPr="00317A74">
        <w:rPr>
          <w:shd w:val="clear" w:color="auto" w:fill="FFFFFF"/>
          <w:lang w:val="en-GB"/>
        </w:rPr>
        <w:tab/>
        <w:t>that subjective evaluations of colour fidelity are complex and time consuming;</w:t>
      </w:r>
    </w:p>
    <w:p w14:paraId="41878472" w14:textId="77777777" w:rsidR="00317A74" w:rsidRPr="00317A74" w:rsidRDefault="00317A74" w:rsidP="00317A74">
      <w:pPr>
        <w:rPr>
          <w:shd w:val="clear" w:color="auto" w:fill="FFFFFF"/>
          <w:lang w:val="en-GB"/>
        </w:rPr>
      </w:pPr>
      <w:r w:rsidRPr="00317A74">
        <w:rPr>
          <w:i/>
          <w:iCs/>
          <w:shd w:val="clear" w:color="auto" w:fill="FFFFFF"/>
          <w:lang w:val="en-GB"/>
        </w:rPr>
        <w:t>c)</w:t>
      </w:r>
      <w:r w:rsidRPr="00317A74">
        <w:rPr>
          <w:shd w:val="clear" w:color="auto" w:fill="FFFFFF"/>
          <w:lang w:val="en-GB"/>
        </w:rPr>
        <w:tab/>
        <w:t>that an objective measure, or metric, of small colour differences that correspond to subjective perception would facilitate evaluation of television systems and equipment;</w:t>
      </w:r>
    </w:p>
    <w:p w14:paraId="06F0ECB3" w14:textId="77777777" w:rsidR="00317A74" w:rsidRPr="00317A74" w:rsidRDefault="00317A74" w:rsidP="00317A74">
      <w:pPr>
        <w:rPr>
          <w:shd w:val="clear" w:color="auto" w:fill="FFFFFF"/>
          <w:lang w:val="en-GB"/>
        </w:rPr>
      </w:pPr>
      <w:r w:rsidRPr="00317A74">
        <w:rPr>
          <w:i/>
          <w:iCs/>
          <w:shd w:val="clear" w:color="auto" w:fill="FFFFFF"/>
          <w:lang w:val="en-GB"/>
        </w:rPr>
        <w:t>d)</w:t>
      </w:r>
      <w:r w:rsidRPr="00317A74">
        <w:rPr>
          <w:shd w:val="clear" w:color="auto" w:fill="FFFFFF"/>
          <w:lang w:val="en-GB"/>
        </w:rPr>
        <w:tab/>
        <w:t>that existing colour difference metrics assume a state of viewer adaptation (e.g. white point, illumination level, viewing environment etc.);</w:t>
      </w:r>
    </w:p>
    <w:p w14:paraId="63B535FD" w14:textId="77777777" w:rsidR="00317A74" w:rsidRPr="00317A74" w:rsidRDefault="00317A74" w:rsidP="00317A74">
      <w:pPr>
        <w:rPr>
          <w:shd w:val="clear" w:color="auto" w:fill="FFFFFF"/>
          <w:lang w:val="en-GB"/>
        </w:rPr>
      </w:pPr>
      <w:r w:rsidRPr="00317A74">
        <w:rPr>
          <w:i/>
          <w:iCs/>
          <w:shd w:val="clear" w:color="auto" w:fill="FFFFFF"/>
          <w:lang w:val="en-GB"/>
        </w:rPr>
        <w:t>e)</w:t>
      </w:r>
      <w:r w:rsidRPr="00317A74">
        <w:rPr>
          <w:shd w:val="clear" w:color="auto" w:fill="FFFFFF"/>
          <w:lang w:val="en-GB"/>
        </w:rPr>
        <w:tab/>
        <w:t>that with television the state of viewer adaptation is variable and often not known;</w:t>
      </w:r>
    </w:p>
    <w:p w14:paraId="39E51622" w14:textId="77777777" w:rsidR="00317A74" w:rsidRPr="00317A74" w:rsidRDefault="00317A74" w:rsidP="00317A74">
      <w:pPr>
        <w:rPr>
          <w:shd w:val="clear" w:color="auto" w:fill="FFFFFF"/>
          <w:lang w:val="en-GB"/>
        </w:rPr>
      </w:pPr>
      <w:r w:rsidRPr="00317A74">
        <w:rPr>
          <w:i/>
          <w:iCs/>
          <w:shd w:val="clear" w:color="auto" w:fill="FFFFFF"/>
          <w:lang w:val="en-GB"/>
        </w:rPr>
        <w:t>f)</w:t>
      </w:r>
      <w:r w:rsidRPr="00317A74">
        <w:rPr>
          <w:shd w:val="clear" w:color="auto" w:fill="FFFFFF"/>
          <w:lang w:val="en-GB"/>
        </w:rPr>
        <w:tab/>
        <w:t>that it is desirable to have a metric that indicates the potential perceptibility of colour differences,</w:t>
      </w:r>
    </w:p>
    <w:p w14:paraId="248EED6C" w14:textId="77777777" w:rsidR="00317A74" w:rsidRPr="00317A74" w:rsidRDefault="00317A74" w:rsidP="00317A74">
      <w:pPr>
        <w:pStyle w:val="Call"/>
        <w:rPr>
          <w:szCs w:val="24"/>
          <w:lang w:val="en-GB"/>
        </w:rPr>
      </w:pPr>
      <w:r w:rsidRPr="00317A74">
        <w:rPr>
          <w:szCs w:val="24"/>
          <w:lang w:val="en-GB"/>
        </w:rPr>
        <w:t>recommends</w:t>
      </w:r>
    </w:p>
    <w:p w14:paraId="1A36FE43" w14:textId="77777777" w:rsidR="00317A74" w:rsidRPr="00317A74" w:rsidRDefault="00317A74" w:rsidP="00317A74">
      <w:pPr>
        <w:rPr>
          <w:szCs w:val="24"/>
          <w:lang w:val="en-GB"/>
        </w:rPr>
      </w:pPr>
      <w:r w:rsidRPr="00317A74">
        <w:rPr>
          <w:szCs w:val="24"/>
          <w:lang w:val="en-GB"/>
        </w:rPr>
        <w:t xml:space="preserve">that a colour difference metric, </w:t>
      </w:r>
      <w:r>
        <w:t>Δ</w:t>
      </w:r>
      <w:r w:rsidRPr="00317A74">
        <w:rPr>
          <w:iCs/>
          <w:lang w:val="en-GB"/>
        </w:rPr>
        <w:t>E</w:t>
      </w:r>
      <w:r w:rsidRPr="00317A74">
        <w:rPr>
          <w:iCs/>
          <w:vertAlign w:val="subscript"/>
          <w:lang w:val="en-GB"/>
        </w:rPr>
        <w:t>ITP</w:t>
      </w:r>
      <w:r w:rsidRPr="00317A74">
        <w:rPr>
          <w:lang w:val="en-GB" w:eastAsia="zh-CN"/>
        </w:rPr>
        <w:t xml:space="preserve">, for the assessment of the potential visibility of colour differences in </w:t>
      </w:r>
      <w:r w:rsidRPr="00317A74">
        <w:rPr>
          <w:szCs w:val="24"/>
          <w:lang w:val="en-GB"/>
        </w:rPr>
        <w:t xml:space="preserve">television </w:t>
      </w:r>
      <w:r w:rsidRPr="00317A74">
        <w:rPr>
          <w:lang w:val="en-GB"/>
        </w:rPr>
        <w:t>images and signals</w:t>
      </w:r>
      <w:r w:rsidRPr="00317A74">
        <w:rPr>
          <w:szCs w:val="24"/>
          <w:lang w:val="en-GB"/>
        </w:rPr>
        <w:t>, should be calculated as described in Annex 1.</w:t>
      </w:r>
    </w:p>
    <w:p w14:paraId="4AC50264" w14:textId="77777777" w:rsidR="00317A74" w:rsidRDefault="00317A74" w:rsidP="00317A74">
      <w:pPr>
        <w:rPr>
          <w:szCs w:val="24"/>
          <w:lang w:val="en-GB"/>
        </w:rPr>
      </w:pPr>
    </w:p>
    <w:p w14:paraId="02F99D0F" w14:textId="77777777" w:rsidR="00D8522B" w:rsidRPr="00317A74" w:rsidRDefault="00D8522B" w:rsidP="00317A74">
      <w:pPr>
        <w:rPr>
          <w:szCs w:val="24"/>
          <w:lang w:val="en-GB"/>
        </w:rPr>
      </w:pPr>
    </w:p>
    <w:p w14:paraId="3D0AFD0D" w14:textId="77777777" w:rsidR="00317A74" w:rsidRPr="00317A74" w:rsidRDefault="00317A74" w:rsidP="00317A74">
      <w:pPr>
        <w:pStyle w:val="AnnexNoTitle"/>
        <w:rPr>
          <w:rFonts w:ascii="Times New Roman Bold" w:hAnsi="Times New Roman Bold"/>
          <w:lang w:val="en-GB"/>
        </w:rPr>
      </w:pPr>
      <w:r w:rsidRPr="00317A74">
        <w:rPr>
          <w:lang w:val="en-GB"/>
        </w:rPr>
        <w:t>Annex 1</w:t>
      </w:r>
      <w:r w:rsidRPr="00317A74">
        <w:rPr>
          <w:lang w:val="en-GB"/>
        </w:rPr>
        <w:br/>
        <w:t>(normative)</w:t>
      </w:r>
      <w:r w:rsidRPr="00317A74">
        <w:rPr>
          <w:lang w:val="en-GB"/>
        </w:rPr>
        <w:br/>
      </w:r>
      <w:r w:rsidRPr="00317A74">
        <w:rPr>
          <w:lang w:val="en-GB"/>
        </w:rPr>
        <w:br/>
        <w:t xml:space="preserve">Objective colour difference metric </w:t>
      </w:r>
      <w:r>
        <w:t>Δ</w:t>
      </w:r>
      <w:r w:rsidRPr="00317A74">
        <w:rPr>
          <w:lang w:val="en-GB"/>
        </w:rPr>
        <w:t>E</w:t>
      </w:r>
      <w:r w:rsidRPr="00317A74">
        <w:rPr>
          <w:vertAlign w:val="subscript"/>
          <w:lang w:val="en-GB"/>
        </w:rPr>
        <w:t>ITP</w:t>
      </w:r>
    </w:p>
    <w:p w14:paraId="699AA2D4" w14:textId="77777777" w:rsidR="00317A74" w:rsidRPr="00317A74" w:rsidRDefault="00317A74" w:rsidP="00317A74">
      <w:pPr>
        <w:pStyle w:val="Heading1"/>
        <w:rPr>
          <w:lang w:val="en-GB"/>
        </w:rPr>
      </w:pPr>
      <w:r w:rsidRPr="00317A74">
        <w:rPr>
          <w:lang w:val="en-GB"/>
        </w:rPr>
        <w:t>1</w:t>
      </w:r>
      <w:r w:rsidRPr="00317A74">
        <w:rPr>
          <w:lang w:val="en-GB"/>
        </w:rPr>
        <w:tab/>
        <w:t>Introduction</w:t>
      </w:r>
    </w:p>
    <w:p w14:paraId="6C659E51" w14:textId="77777777" w:rsidR="00317A74" w:rsidRPr="00317A74" w:rsidRDefault="00317A74" w:rsidP="00317A74">
      <w:pPr>
        <w:rPr>
          <w:spacing w:val="-2"/>
          <w:lang w:val="en-GB"/>
        </w:rPr>
      </w:pPr>
      <w:r w:rsidRPr="00317A74">
        <w:rPr>
          <w:spacing w:val="-2"/>
          <w:lang w:val="en-GB" w:eastAsia="zh-CN"/>
        </w:rPr>
        <w:t xml:space="preserve">The </w:t>
      </w:r>
      <w:r>
        <w:rPr>
          <w:iCs/>
          <w:spacing w:val="-2"/>
        </w:rPr>
        <w:t>Δ</w:t>
      </w:r>
      <w:r w:rsidRPr="00317A74">
        <w:rPr>
          <w:spacing w:val="-2"/>
          <w:lang w:val="en-GB"/>
        </w:rPr>
        <w:t>E</w:t>
      </w:r>
      <w:r w:rsidRPr="00317A74">
        <w:rPr>
          <w:spacing w:val="-2"/>
          <w:vertAlign w:val="subscript"/>
          <w:lang w:val="en-GB"/>
        </w:rPr>
        <w:t>ITP</w:t>
      </w:r>
      <w:r w:rsidRPr="00317A74">
        <w:rPr>
          <w:i/>
          <w:spacing w:val="-2"/>
          <w:lang w:val="en-GB" w:eastAsia="zh-CN"/>
        </w:rPr>
        <w:t xml:space="preserve"> </w:t>
      </w:r>
      <w:r w:rsidRPr="00317A74">
        <w:rPr>
          <w:spacing w:val="-2"/>
          <w:lang w:val="en-GB" w:eastAsia="zh-CN"/>
        </w:rPr>
        <w:t xml:space="preserve">metric defined in this Recommendation </w:t>
      </w:r>
      <w:r w:rsidRPr="00317A74">
        <w:rPr>
          <w:spacing w:val="-2"/>
          <w:lang w:val="en-GB"/>
        </w:rPr>
        <w:t xml:space="preserve">provides an objective assessment of whether the difference between two colours may be visible. </w:t>
      </w:r>
      <w:r w:rsidRPr="00317A74">
        <w:rPr>
          <w:spacing w:val="-2"/>
          <w:lang w:val="en-GB" w:eastAsia="zh-CN"/>
        </w:rPr>
        <w:t xml:space="preserve">For convenience, </w:t>
      </w:r>
      <w:r>
        <w:rPr>
          <w:spacing w:val="-2"/>
        </w:rPr>
        <w:t>Δ</w:t>
      </w:r>
      <w:r w:rsidRPr="00317A74">
        <w:rPr>
          <w:spacing w:val="-2"/>
          <w:lang w:val="en-GB"/>
        </w:rPr>
        <w:t>E</w:t>
      </w:r>
      <w:r w:rsidRPr="00317A74">
        <w:rPr>
          <w:spacing w:val="-2"/>
          <w:vertAlign w:val="subscript"/>
          <w:lang w:val="en-GB"/>
        </w:rPr>
        <w:t>ITP</w:t>
      </w:r>
      <w:r w:rsidRPr="00317A74">
        <w:rPr>
          <w:i/>
          <w:spacing w:val="-2"/>
          <w:lang w:val="en-GB"/>
        </w:rPr>
        <w:t xml:space="preserve"> </w:t>
      </w:r>
      <w:r w:rsidRPr="00317A74">
        <w:rPr>
          <w:spacing w:val="-2"/>
          <w:lang w:val="en-GB"/>
        </w:rPr>
        <w:t>is scaled so that a value of 1 indicates the potential of a just noticeable colour difference. To ensure that this metric will not under</w:t>
      </w:r>
      <w:r w:rsidRPr="00317A74">
        <w:rPr>
          <w:spacing w:val="-2"/>
          <w:lang w:val="en-GB"/>
        </w:rPr>
        <w:noBreakHyphen/>
        <w:t xml:space="preserve">predict colour differences, </w:t>
      </w:r>
      <w:r>
        <w:rPr>
          <w:spacing w:val="-2"/>
        </w:rPr>
        <w:t>Δ</w:t>
      </w:r>
      <w:r w:rsidRPr="00317A74">
        <w:rPr>
          <w:iCs/>
          <w:spacing w:val="-2"/>
          <w:lang w:val="en-GB"/>
        </w:rPr>
        <w:t>E</w:t>
      </w:r>
      <w:r w:rsidRPr="00317A74">
        <w:rPr>
          <w:iCs/>
          <w:spacing w:val="-2"/>
          <w:vertAlign w:val="subscript"/>
          <w:lang w:val="en-GB"/>
        </w:rPr>
        <w:t>ITP</w:t>
      </w:r>
      <w:r w:rsidRPr="00317A74">
        <w:rPr>
          <w:spacing w:val="-2"/>
          <w:lang w:val="en-GB"/>
        </w:rPr>
        <w:t xml:space="preserve"> presumes the most sensitive state of adaptation. </w:t>
      </w:r>
      <w:r w:rsidRPr="00317A74">
        <w:rPr>
          <w:spacing w:val="-2"/>
          <w:lang w:val="en-GB" w:eastAsia="zh-CN"/>
        </w:rPr>
        <w:t xml:space="preserve">Although this means that the </w:t>
      </w:r>
      <w:r>
        <w:rPr>
          <w:spacing w:val="-2"/>
        </w:rPr>
        <w:t>Δ</w:t>
      </w:r>
      <w:r w:rsidRPr="00317A74">
        <w:rPr>
          <w:iCs/>
          <w:spacing w:val="-2"/>
          <w:lang w:val="en-GB"/>
        </w:rPr>
        <w:t>E</w:t>
      </w:r>
      <w:r w:rsidRPr="00317A74">
        <w:rPr>
          <w:iCs/>
          <w:spacing w:val="-2"/>
          <w:vertAlign w:val="subscript"/>
          <w:lang w:val="en-GB"/>
        </w:rPr>
        <w:t>ITP</w:t>
      </w:r>
      <w:r w:rsidRPr="00317A74">
        <w:rPr>
          <w:spacing w:val="-2"/>
          <w:lang w:val="en-GB" w:eastAsia="zh-CN"/>
        </w:rPr>
        <w:t xml:space="preserve"> metric will not under-predict perceived colour differences, it may over-predict them. </w:t>
      </w:r>
    </w:p>
    <w:p w14:paraId="11777A92" w14:textId="77777777" w:rsidR="00317A74" w:rsidRPr="00317A74" w:rsidRDefault="00317A74" w:rsidP="00317A74">
      <w:pPr>
        <w:rPr>
          <w:lang w:val="en-GB" w:eastAsia="zh-CN"/>
        </w:rPr>
      </w:pPr>
      <w:r w:rsidRPr="00317A74">
        <w:rPr>
          <w:szCs w:val="24"/>
          <w:lang w:val="en-GB"/>
        </w:rPr>
        <w:t xml:space="preserve">The </w:t>
      </w:r>
      <w:r>
        <w:rPr>
          <w:iCs/>
        </w:rPr>
        <w:t>Δ</w:t>
      </w:r>
      <w:r w:rsidRPr="00317A74">
        <w:rPr>
          <w:lang w:val="en-GB"/>
        </w:rPr>
        <w:t>E</w:t>
      </w:r>
      <w:r w:rsidRPr="00317A74">
        <w:rPr>
          <w:vertAlign w:val="subscript"/>
          <w:lang w:val="en-GB"/>
        </w:rPr>
        <w:t>ITP</w:t>
      </w:r>
      <w:r w:rsidRPr="00317A74">
        <w:rPr>
          <w:szCs w:val="24"/>
          <w:lang w:val="en-GB"/>
        </w:rPr>
        <w:t xml:space="preserve"> colour</w:t>
      </w:r>
      <w:r w:rsidRPr="00317A74">
        <w:rPr>
          <w:lang w:val="en-GB"/>
        </w:rPr>
        <w:t xml:space="preserve"> difference metric is derived from display referenced </w:t>
      </w:r>
      <w:r w:rsidRPr="00317A74">
        <w:rPr>
          <w:iCs/>
          <w:lang w:val="en-GB"/>
        </w:rPr>
        <w:t>IC</w:t>
      </w:r>
      <w:r w:rsidRPr="00317A74">
        <w:rPr>
          <w:iCs/>
          <w:vertAlign w:val="subscript"/>
          <w:lang w:val="en-GB"/>
        </w:rPr>
        <w:t>T</w:t>
      </w:r>
      <w:r w:rsidRPr="00317A74">
        <w:rPr>
          <w:iCs/>
          <w:lang w:val="en-GB"/>
        </w:rPr>
        <w:t>C</w:t>
      </w:r>
      <w:r w:rsidRPr="00317A74">
        <w:rPr>
          <w:iCs/>
          <w:vertAlign w:val="subscript"/>
          <w:lang w:val="en-GB"/>
        </w:rPr>
        <w:t>P</w:t>
      </w:r>
      <w:r w:rsidRPr="00317A74">
        <w:rPr>
          <w:lang w:val="en-GB"/>
        </w:rPr>
        <w:t xml:space="preserve">. The definition of </w:t>
      </w:r>
      <w:r w:rsidRPr="00317A74">
        <w:rPr>
          <w:iCs/>
          <w:lang w:val="en-GB"/>
        </w:rPr>
        <w:t>IC</w:t>
      </w:r>
      <w:r w:rsidRPr="00317A74">
        <w:rPr>
          <w:iCs/>
          <w:vertAlign w:val="subscript"/>
          <w:lang w:val="en-GB"/>
        </w:rPr>
        <w:t>T</w:t>
      </w:r>
      <w:r w:rsidRPr="00317A74">
        <w:rPr>
          <w:iCs/>
          <w:lang w:val="en-GB"/>
        </w:rPr>
        <w:t>C</w:t>
      </w:r>
      <w:r w:rsidRPr="00317A74">
        <w:rPr>
          <w:iCs/>
          <w:vertAlign w:val="subscript"/>
          <w:lang w:val="en-GB"/>
        </w:rPr>
        <w:t>P</w:t>
      </w:r>
      <w:r w:rsidRPr="00317A74">
        <w:rPr>
          <w:lang w:val="en-GB"/>
        </w:rPr>
        <w:t xml:space="preserve"> is given normatively in Table 7 of Recommendation ITU-R BT.2100, and is reproduced in this Recommendation for convenience. For other signal representations, including XYZ, refer to informative Annex 2 for conversion to RGB. An alternative metric for scene-referred relative signals is given in informative Annex 3. An example of use in display calibration and characterization is given in informative Annex 4.</w:t>
      </w:r>
    </w:p>
    <w:p w14:paraId="2FA5F14E" w14:textId="77777777" w:rsidR="00317A74" w:rsidRPr="00317A74" w:rsidRDefault="00317A74" w:rsidP="00317A74">
      <w:pPr>
        <w:pStyle w:val="Heading1"/>
        <w:rPr>
          <w:lang w:val="en-GB"/>
        </w:rPr>
      </w:pPr>
      <w:r w:rsidRPr="00317A74">
        <w:rPr>
          <w:lang w:val="en-GB"/>
        </w:rPr>
        <w:t>2</w:t>
      </w:r>
      <w:r w:rsidRPr="00317A74">
        <w:rPr>
          <w:lang w:val="en-GB"/>
        </w:rPr>
        <w:tab/>
        <w:t xml:space="preserve">Calculation of </w:t>
      </w:r>
      <w:r>
        <w:t>Δ</w:t>
      </w:r>
      <w:r w:rsidRPr="00317A74">
        <w:rPr>
          <w:iCs/>
          <w:lang w:val="en-GB"/>
        </w:rPr>
        <w:t>E</w:t>
      </w:r>
      <w:r w:rsidRPr="00317A74">
        <w:rPr>
          <w:iCs/>
          <w:vertAlign w:val="subscript"/>
          <w:lang w:val="en-GB"/>
        </w:rPr>
        <w:t>ITP</w:t>
      </w:r>
      <w:r w:rsidRPr="00317A74">
        <w:rPr>
          <w:lang w:val="en-GB"/>
        </w:rPr>
        <w:t xml:space="preserve"> </w:t>
      </w:r>
    </w:p>
    <w:p w14:paraId="0C271501" w14:textId="77777777" w:rsidR="00317A74" w:rsidRPr="00317A74" w:rsidRDefault="00317A74" w:rsidP="00317A74">
      <w:pPr>
        <w:rPr>
          <w:spacing w:val="-2"/>
          <w:lang w:val="en-GB"/>
        </w:rPr>
      </w:pPr>
      <w:r w:rsidRPr="00317A74">
        <w:rPr>
          <w:spacing w:val="-2"/>
          <w:lang w:val="en-GB"/>
        </w:rPr>
        <w:t xml:space="preserve">Step 1: Convert display-referred linear </w:t>
      </w:r>
      <w:r w:rsidRPr="00317A74">
        <w:rPr>
          <w:iCs/>
          <w:spacing w:val="-2"/>
          <w:lang w:val="en-GB"/>
        </w:rPr>
        <w:t>R, G, B</w:t>
      </w:r>
      <w:r w:rsidRPr="00317A74">
        <w:rPr>
          <w:spacing w:val="-2"/>
          <w:lang w:val="en-GB"/>
        </w:rPr>
        <w:t xml:space="preserve"> (in accordance with Table 10 of Recommendation ITU</w:t>
      </w:r>
      <w:r w:rsidRPr="00317A74">
        <w:rPr>
          <w:spacing w:val="-2"/>
          <w:lang w:val="en-GB"/>
        </w:rPr>
        <w:noBreakHyphen/>
        <w:t>R BT.2100) to linear L, M, S (in accordance with Table 7 of Recommendation ITU-R BT.2100):</w:t>
      </w:r>
    </w:p>
    <w:p w14:paraId="525D8EC5" w14:textId="77777777" w:rsidR="00317A74" w:rsidRPr="00317A74" w:rsidRDefault="00D8522B" w:rsidP="00317A74">
      <w:pPr>
        <w:pStyle w:val="Equation"/>
        <w:tabs>
          <w:tab w:val="left" w:pos="1349"/>
        </w:tabs>
        <w:rPr>
          <w:i/>
          <w:iCs/>
          <w:lang w:val="en-GB"/>
        </w:rPr>
      </w:pPr>
      <w:r>
        <w:rPr>
          <w:i/>
          <w:iCs/>
          <w:lang w:val="en-GB"/>
        </w:rPr>
        <w:tab/>
      </w:r>
      <w:r w:rsidR="00317A74" w:rsidRPr="00317A74">
        <w:rPr>
          <w:i/>
          <w:iCs/>
          <w:lang w:val="en-GB"/>
        </w:rPr>
        <w:t xml:space="preserve">L = </w:t>
      </w:r>
      <w:r w:rsidR="00317A74" w:rsidRPr="00317A74">
        <w:rPr>
          <w:lang w:val="en-GB"/>
        </w:rPr>
        <w:t>(1688</w:t>
      </w:r>
      <w:r w:rsidR="00317A74" w:rsidRPr="00317A74">
        <w:rPr>
          <w:i/>
          <w:iCs/>
          <w:lang w:val="en-GB"/>
        </w:rPr>
        <w:t xml:space="preserve">R + </w:t>
      </w:r>
      <w:r w:rsidR="00317A74" w:rsidRPr="00317A74">
        <w:rPr>
          <w:lang w:val="en-GB"/>
        </w:rPr>
        <w:t>2146</w:t>
      </w:r>
      <w:r w:rsidR="00317A74" w:rsidRPr="00317A74">
        <w:rPr>
          <w:i/>
          <w:iCs/>
          <w:lang w:val="en-GB"/>
        </w:rPr>
        <w:t xml:space="preserve">G + </w:t>
      </w:r>
      <w:r w:rsidR="00317A74" w:rsidRPr="00317A74">
        <w:rPr>
          <w:lang w:val="en-GB"/>
        </w:rPr>
        <w:t>262</w:t>
      </w:r>
      <w:r w:rsidR="00317A74" w:rsidRPr="00317A74">
        <w:rPr>
          <w:i/>
          <w:iCs/>
          <w:lang w:val="en-GB"/>
        </w:rPr>
        <w:t>B</w:t>
      </w:r>
      <w:r w:rsidR="00317A74" w:rsidRPr="00317A74">
        <w:rPr>
          <w:lang w:val="en-GB"/>
        </w:rPr>
        <w:t>)/4096</w:t>
      </w:r>
    </w:p>
    <w:p w14:paraId="6A3AF960" w14:textId="77777777" w:rsidR="00317A74" w:rsidRPr="00317A74" w:rsidRDefault="00D8522B" w:rsidP="00317A74">
      <w:pPr>
        <w:pStyle w:val="Equation"/>
        <w:tabs>
          <w:tab w:val="left" w:pos="1349"/>
        </w:tabs>
        <w:rPr>
          <w:i/>
          <w:iCs/>
          <w:lang w:val="en-GB"/>
        </w:rPr>
      </w:pPr>
      <w:r>
        <w:rPr>
          <w:i/>
          <w:iCs/>
          <w:lang w:val="en-GB"/>
        </w:rPr>
        <w:tab/>
      </w:r>
      <w:r w:rsidR="00317A74" w:rsidRPr="00317A74">
        <w:rPr>
          <w:i/>
          <w:iCs/>
          <w:lang w:val="en-GB"/>
        </w:rPr>
        <w:t xml:space="preserve">M = </w:t>
      </w:r>
      <w:r w:rsidR="00317A74" w:rsidRPr="00317A74">
        <w:rPr>
          <w:lang w:val="en-GB"/>
        </w:rPr>
        <w:t>(683</w:t>
      </w:r>
      <w:r w:rsidR="00317A74" w:rsidRPr="00317A74">
        <w:rPr>
          <w:i/>
          <w:iCs/>
          <w:lang w:val="en-GB"/>
        </w:rPr>
        <w:t xml:space="preserve">R + </w:t>
      </w:r>
      <w:r w:rsidR="00317A74" w:rsidRPr="00317A74">
        <w:rPr>
          <w:lang w:val="en-GB"/>
        </w:rPr>
        <w:t>2951</w:t>
      </w:r>
      <w:r w:rsidR="00317A74" w:rsidRPr="00317A74">
        <w:rPr>
          <w:i/>
          <w:iCs/>
          <w:lang w:val="en-GB"/>
        </w:rPr>
        <w:t xml:space="preserve">G + </w:t>
      </w:r>
      <w:r w:rsidR="00317A74" w:rsidRPr="00317A74">
        <w:rPr>
          <w:lang w:val="en-GB"/>
        </w:rPr>
        <w:t>462</w:t>
      </w:r>
      <w:r w:rsidR="00317A74" w:rsidRPr="00317A74">
        <w:rPr>
          <w:i/>
          <w:iCs/>
          <w:lang w:val="en-GB"/>
        </w:rPr>
        <w:t>B</w:t>
      </w:r>
      <w:r w:rsidR="00317A74" w:rsidRPr="00317A74">
        <w:rPr>
          <w:lang w:val="en-GB"/>
        </w:rPr>
        <w:t>)/4096</w:t>
      </w:r>
    </w:p>
    <w:p w14:paraId="737DC199" w14:textId="77777777" w:rsidR="00317A74" w:rsidRPr="00317A74" w:rsidRDefault="00D8522B" w:rsidP="00317A74">
      <w:pPr>
        <w:pStyle w:val="Equation"/>
        <w:tabs>
          <w:tab w:val="left" w:pos="1349"/>
        </w:tabs>
        <w:rPr>
          <w:lang w:val="en-GB"/>
        </w:rPr>
      </w:pPr>
      <w:r>
        <w:rPr>
          <w:i/>
          <w:iCs/>
          <w:lang w:val="en-GB"/>
        </w:rPr>
        <w:tab/>
      </w:r>
      <w:r w:rsidR="00317A74" w:rsidRPr="00317A74">
        <w:rPr>
          <w:i/>
          <w:iCs/>
          <w:lang w:val="en-GB"/>
        </w:rPr>
        <w:t xml:space="preserve">S = </w:t>
      </w:r>
      <w:r w:rsidR="00317A74" w:rsidRPr="00317A74">
        <w:rPr>
          <w:lang w:val="en-GB"/>
        </w:rPr>
        <w:t>(99</w:t>
      </w:r>
      <w:r w:rsidR="00317A74" w:rsidRPr="00317A74">
        <w:rPr>
          <w:i/>
          <w:iCs/>
          <w:lang w:val="en-GB"/>
        </w:rPr>
        <w:t xml:space="preserve">R + </w:t>
      </w:r>
      <w:r w:rsidR="00317A74" w:rsidRPr="00317A74">
        <w:rPr>
          <w:lang w:val="en-GB"/>
        </w:rPr>
        <w:t>309</w:t>
      </w:r>
      <w:r w:rsidR="00317A74" w:rsidRPr="00317A74">
        <w:rPr>
          <w:i/>
          <w:iCs/>
          <w:lang w:val="en-GB"/>
        </w:rPr>
        <w:t xml:space="preserve">G + </w:t>
      </w:r>
      <w:r w:rsidR="00317A74" w:rsidRPr="00317A74">
        <w:rPr>
          <w:lang w:val="en-GB"/>
        </w:rPr>
        <w:t>3688</w:t>
      </w:r>
      <w:r w:rsidR="00317A74" w:rsidRPr="00317A74">
        <w:rPr>
          <w:i/>
          <w:iCs/>
          <w:lang w:val="en-GB"/>
        </w:rPr>
        <w:t>B</w:t>
      </w:r>
      <w:r w:rsidR="00317A74" w:rsidRPr="00317A74">
        <w:rPr>
          <w:lang w:val="en-GB"/>
        </w:rPr>
        <w:t>)/4096</w:t>
      </w:r>
    </w:p>
    <w:p w14:paraId="3A78EFBC" w14:textId="77777777" w:rsidR="00317A74" w:rsidRPr="00317A74" w:rsidRDefault="00317A74" w:rsidP="00317A74">
      <w:pPr>
        <w:spacing w:after="120"/>
        <w:rPr>
          <w:lang w:val="en-GB"/>
        </w:rPr>
      </w:pPr>
      <w:r w:rsidRPr="00317A74">
        <w:rPr>
          <w:lang w:val="en-GB"/>
        </w:rPr>
        <w:t xml:space="preserve">Step 2: Convert linear </w:t>
      </w:r>
      <w:r w:rsidRPr="00317A74">
        <w:rPr>
          <w:iCs/>
          <w:lang w:val="en-GB"/>
        </w:rPr>
        <w:t>L, M, S</w:t>
      </w:r>
      <w:r w:rsidRPr="00317A74">
        <w:rPr>
          <w:lang w:val="en-GB"/>
        </w:rPr>
        <w:t xml:space="preserve"> to non-linear </w:t>
      </w:r>
      <w:r w:rsidRPr="00317A74">
        <w:rPr>
          <w:iCs/>
          <w:lang w:val="en-GB"/>
        </w:rPr>
        <w:t>L</w:t>
      </w:r>
      <w:r w:rsidRPr="00317A74">
        <w:rPr>
          <w:iCs/>
          <w:color w:val="000000"/>
          <w:szCs w:val="22"/>
          <w:lang w:val="en-GB"/>
        </w:rPr>
        <w:t>'</w:t>
      </w:r>
      <w:r w:rsidRPr="00317A74">
        <w:rPr>
          <w:iCs/>
          <w:lang w:val="en-GB"/>
        </w:rPr>
        <w:t>, M</w:t>
      </w:r>
      <w:r w:rsidRPr="00317A74">
        <w:rPr>
          <w:iCs/>
          <w:color w:val="000000"/>
          <w:szCs w:val="22"/>
          <w:lang w:val="en-GB"/>
        </w:rPr>
        <w:t>'</w:t>
      </w:r>
      <w:r w:rsidRPr="00317A74">
        <w:rPr>
          <w:iCs/>
          <w:lang w:val="en-GB"/>
        </w:rPr>
        <w:t>, S</w:t>
      </w:r>
      <w:r w:rsidRPr="00317A74">
        <w:rPr>
          <w:iCs/>
          <w:color w:val="000000"/>
          <w:szCs w:val="22"/>
          <w:lang w:val="en-GB"/>
        </w:rPr>
        <w:t>'</w:t>
      </w:r>
      <w:r w:rsidRPr="00317A74">
        <w:rPr>
          <w:lang w:val="en-GB"/>
        </w:rPr>
        <w:t xml:space="preserve"> by applying the PQ non-linearity defined in Table 4 of Recommendation ITU-R BT.2100:</w:t>
      </w:r>
    </w:p>
    <w:p w14:paraId="4C91E187" w14:textId="77777777" w:rsidR="00317A74" w:rsidRPr="00317A74" w:rsidRDefault="00317A74" w:rsidP="00317A74">
      <w:pPr>
        <w:pStyle w:val="Equation"/>
        <w:tabs>
          <w:tab w:val="left" w:pos="1350"/>
        </w:tabs>
        <w:rPr>
          <w:i/>
          <w:iCs/>
          <w:lang w:val="en-GB" w:eastAsia="zh-CN"/>
        </w:rPr>
      </w:pPr>
      <w:r w:rsidRPr="00317A74">
        <w:rPr>
          <w:i/>
          <w:iCs/>
          <w:lang w:val="en-GB" w:eastAsia="zh-CN"/>
        </w:rPr>
        <w:tab/>
        <w:t>{L', M', S'} = EOTF</w:t>
      </w:r>
      <w:r w:rsidRPr="00317A74">
        <w:rPr>
          <w:vertAlign w:val="superscript"/>
          <w:lang w:val="en-GB" w:eastAsia="zh-CN"/>
        </w:rPr>
        <w:t>−1</w:t>
      </w:r>
      <w:r w:rsidRPr="00317A74">
        <w:rPr>
          <w:i/>
          <w:iCs/>
          <w:lang w:val="en-GB" w:eastAsia="zh-CN"/>
        </w:rPr>
        <w:t>(F)</w:t>
      </w:r>
    </w:p>
    <w:p w14:paraId="1385D6E8" w14:textId="77777777" w:rsidR="00317A74" w:rsidRPr="00D8522B" w:rsidRDefault="00317A74" w:rsidP="00317A74">
      <w:pPr>
        <w:rPr>
          <w:lang w:val="en-GB" w:eastAsia="zh-CN"/>
        </w:rPr>
      </w:pPr>
      <w:r w:rsidRPr="00D8522B">
        <w:rPr>
          <w:lang w:val="en-GB" w:eastAsia="zh-CN"/>
        </w:rPr>
        <w:t>where:</w:t>
      </w:r>
    </w:p>
    <w:p w14:paraId="1092341D" w14:textId="77777777" w:rsidR="00317A74" w:rsidRDefault="00317A74" w:rsidP="00317A74">
      <w:pPr>
        <w:pStyle w:val="Equationlegend"/>
        <w:tabs>
          <w:tab w:val="clear" w:pos="1701"/>
          <w:tab w:val="left" w:pos="1350"/>
          <w:tab w:val="left" w:pos="1710"/>
        </w:tabs>
        <w:rPr>
          <w:i/>
          <w:iCs/>
          <w:lang w:eastAsia="zh-CN"/>
        </w:rPr>
      </w:pPr>
      <w:r>
        <w:rPr>
          <w:i/>
          <w:iCs/>
          <w:lang w:eastAsia="zh-CN"/>
        </w:rPr>
        <w:tab/>
        <w:t>F</w:t>
      </w:r>
      <w:r>
        <w:rPr>
          <w:i/>
          <w:iCs/>
          <w:lang w:eastAsia="zh-CN"/>
        </w:rPr>
        <w:tab/>
        <w:t>= {L, M, S}</w:t>
      </w:r>
    </w:p>
    <w:p w14:paraId="53E5E7FE" w14:textId="77777777" w:rsidR="00317A74" w:rsidRDefault="00317A74" w:rsidP="00317A74">
      <w:pPr>
        <w:pStyle w:val="Equation"/>
        <w:tabs>
          <w:tab w:val="left" w:pos="1276"/>
          <w:tab w:val="left" w:pos="1349"/>
        </w:tabs>
        <w:rPr>
          <w:iCs/>
          <w:lang w:eastAsia="zh-CN"/>
        </w:rPr>
      </w:pPr>
      <w:r w:rsidRPr="00D8522B">
        <w:rPr>
          <w:i/>
          <w:iCs/>
          <w:lang w:val="en-GB" w:eastAsia="zh-CN"/>
        </w:rPr>
        <w:tab/>
      </w:r>
      <w:r w:rsidRPr="00D8522B">
        <w:rPr>
          <w:i/>
          <w:iCs/>
          <w:lang w:val="en-GB" w:eastAsia="zh-CN"/>
        </w:rPr>
        <w:tab/>
      </w:r>
      <m:oMath>
        <m:sSup>
          <m:sSupPr>
            <m:ctrlPr>
              <w:rPr>
                <w:rFonts w:ascii="Cambria Math" w:hAnsi="Cambria Math"/>
                <w:iCs/>
                <w:lang w:eastAsia="zh-CN"/>
              </w:rPr>
            </m:ctrlPr>
          </m:sSupPr>
          <m:e>
            <m:r>
              <w:rPr>
                <w:rFonts w:ascii="Cambria Math" w:hAnsi="Cambria Math"/>
                <w:lang w:eastAsia="zh-CN"/>
              </w:rPr>
              <m:t>EOTF</m:t>
            </m:r>
          </m:e>
          <m:sup>
            <m:r>
              <m:rPr>
                <m:sty m:val="p"/>
              </m:rPr>
              <w:rPr>
                <w:rFonts w:ascii="Cambria Math" w:hAnsi="Cambria Math"/>
                <w:lang w:eastAsia="zh-CN"/>
              </w:rPr>
              <m:t>-1</m:t>
            </m:r>
          </m:sup>
        </m:sSup>
        <m:r>
          <m:rPr>
            <m:sty m:val="p"/>
          </m:rPr>
          <w:rPr>
            <w:rFonts w:ascii="Cambria Math" w:hAnsi="Cambria Math"/>
            <w:lang w:eastAsia="zh-CN"/>
          </w:rPr>
          <m:t>(</m:t>
        </m:r>
        <m:r>
          <w:rPr>
            <w:rFonts w:ascii="Cambria Math" w:hAnsi="Cambria Math"/>
            <w:lang w:eastAsia="zh-CN"/>
          </w:rPr>
          <m:t>F</m:t>
        </m:r>
        <m:r>
          <m:rPr>
            <m:sty m:val="p"/>
          </m:rPr>
          <w:rPr>
            <w:rFonts w:ascii="Cambria Math" w:hAnsi="Cambria Math"/>
            <w:lang w:eastAsia="zh-CN"/>
          </w:rPr>
          <m:t>)=</m:t>
        </m:r>
        <m:sSup>
          <m:sSupPr>
            <m:ctrlPr>
              <w:rPr>
                <w:rFonts w:ascii="Cambria Math" w:hAnsi="Cambria Math"/>
                <w:iCs/>
                <w:lang w:eastAsia="zh-CN"/>
              </w:rPr>
            </m:ctrlPr>
          </m:sSupPr>
          <m:e>
            <m:d>
              <m:dPr>
                <m:ctrlPr>
                  <w:rPr>
                    <w:rFonts w:ascii="Cambria Math" w:hAnsi="Cambria Math"/>
                    <w:iCs/>
                    <w:lang w:eastAsia="zh-CN"/>
                  </w:rPr>
                </m:ctrlPr>
              </m:dPr>
              <m:e>
                <m:f>
                  <m:fPr>
                    <m:ctrlPr>
                      <w:rPr>
                        <w:rFonts w:ascii="Cambria Math" w:hAnsi="Cambria Math"/>
                        <w:iCs/>
                        <w:lang w:eastAsia="zh-CN"/>
                      </w:rPr>
                    </m:ctrlPr>
                  </m:fPr>
                  <m:num>
                    <m:sSub>
                      <m:sSubPr>
                        <m:ctrlPr>
                          <w:rPr>
                            <w:rFonts w:ascii="Cambria Math" w:hAnsi="Cambria Math"/>
                            <w:iCs/>
                            <w:lang w:eastAsia="zh-CN"/>
                          </w:rPr>
                        </m:ctrlPr>
                      </m:sSubPr>
                      <m:e>
                        <m:r>
                          <w:rPr>
                            <w:rFonts w:ascii="Cambria Math" w:hAnsi="Cambria Math"/>
                            <w:lang w:eastAsia="zh-CN"/>
                          </w:rPr>
                          <m:t>c</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Cs/>
                            <w:lang w:eastAsia="zh-CN"/>
                          </w:rPr>
                        </m:ctrlPr>
                      </m:sSubPr>
                      <m:e>
                        <m:r>
                          <w:rPr>
                            <w:rFonts w:ascii="Cambria Math" w:hAnsi="Cambria Math"/>
                            <w:lang w:eastAsia="zh-CN"/>
                          </w:rPr>
                          <m:t>c</m:t>
                        </m:r>
                      </m:e>
                      <m:sub>
                        <m:r>
                          <m:rPr>
                            <m:sty m:val="p"/>
                          </m:rPr>
                          <w:rPr>
                            <w:rFonts w:ascii="Cambria Math" w:hAnsi="Cambria Math"/>
                            <w:lang w:eastAsia="zh-CN"/>
                          </w:rPr>
                          <m:t>2</m:t>
                        </m:r>
                      </m:sub>
                    </m:sSub>
                    <m:sSup>
                      <m:sSupPr>
                        <m:ctrlPr>
                          <w:rPr>
                            <w:rFonts w:ascii="Cambria Math" w:hAnsi="Cambria Math"/>
                            <w:iCs/>
                            <w:lang w:eastAsia="zh-CN"/>
                          </w:rPr>
                        </m:ctrlPr>
                      </m:sSupPr>
                      <m:e>
                        <m:r>
                          <w:rPr>
                            <w:rFonts w:ascii="Cambria Math" w:hAnsi="Cambria Math"/>
                            <w:lang w:eastAsia="zh-CN"/>
                          </w:rPr>
                          <m:t>Y</m:t>
                        </m:r>
                      </m:e>
                      <m:sup>
                        <m:sSub>
                          <m:sSubPr>
                            <m:ctrlPr>
                              <w:rPr>
                                <w:rFonts w:ascii="Cambria Math" w:hAnsi="Cambria Math"/>
                                <w:iCs/>
                                <w:lang w:eastAsia="zh-CN"/>
                              </w:rPr>
                            </m:ctrlPr>
                          </m:sSubPr>
                          <m:e>
                            <m:r>
                              <w:rPr>
                                <w:rFonts w:ascii="Cambria Math" w:hAnsi="Cambria Math"/>
                                <w:lang w:eastAsia="zh-CN"/>
                              </w:rPr>
                              <m:t>m</m:t>
                            </m:r>
                          </m:e>
                          <m:sub>
                            <m:r>
                              <m:rPr>
                                <m:sty m:val="p"/>
                              </m:rPr>
                              <w:rPr>
                                <w:rFonts w:ascii="Cambria Math" w:hAnsi="Cambria Math"/>
                                <w:lang w:eastAsia="zh-CN"/>
                              </w:rPr>
                              <m:t>1</m:t>
                            </m:r>
                          </m:sub>
                        </m:sSub>
                      </m:sup>
                    </m:sSup>
                  </m:num>
                  <m:den>
                    <m:r>
                      <m:rPr>
                        <m:sty m:val="p"/>
                      </m:rPr>
                      <w:rPr>
                        <w:rFonts w:ascii="Cambria Math" w:hAnsi="Cambria Math"/>
                        <w:lang w:eastAsia="zh-CN"/>
                      </w:rPr>
                      <m:t>1+</m:t>
                    </m:r>
                    <m:sSub>
                      <m:sSubPr>
                        <m:ctrlPr>
                          <w:rPr>
                            <w:rFonts w:ascii="Cambria Math" w:hAnsi="Cambria Math"/>
                            <w:iCs/>
                            <w:lang w:eastAsia="zh-CN"/>
                          </w:rPr>
                        </m:ctrlPr>
                      </m:sSubPr>
                      <m:e>
                        <m:r>
                          <w:rPr>
                            <w:rFonts w:ascii="Cambria Math" w:hAnsi="Cambria Math"/>
                            <w:lang w:eastAsia="zh-CN"/>
                          </w:rPr>
                          <m:t>c</m:t>
                        </m:r>
                      </m:e>
                      <m:sub>
                        <m:r>
                          <m:rPr>
                            <m:sty m:val="p"/>
                          </m:rPr>
                          <w:rPr>
                            <w:rFonts w:ascii="Cambria Math" w:hAnsi="Cambria Math"/>
                            <w:lang w:eastAsia="zh-CN"/>
                          </w:rPr>
                          <m:t>3</m:t>
                        </m:r>
                      </m:sub>
                    </m:sSub>
                    <m:sSup>
                      <m:sSupPr>
                        <m:ctrlPr>
                          <w:rPr>
                            <w:rFonts w:ascii="Cambria Math" w:hAnsi="Cambria Math"/>
                            <w:iCs/>
                            <w:lang w:eastAsia="zh-CN"/>
                          </w:rPr>
                        </m:ctrlPr>
                      </m:sSupPr>
                      <m:e>
                        <m:r>
                          <w:rPr>
                            <w:rFonts w:ascii="Cambria Math" w:hAnsi="Cambria Math"/>
                            <w:lang w:eastAsia="zh-CN"/>
                          </w:rPr>
                          <m:t>Y</m:t>
                        </m:r>
                      </m:e>
                      <m:sup>
                        <m:sSub>
                          <m:sSubPr>
                            <m:ctrlPr>
                              <w:rPr>
                                <w:rFonts w:ascii="Cambria Math" w:hAnsi="Cambria Math"/>
                                <w:iCs/>
                                <w:lang w:eastAsia="zh-CN"/>
                              </w:rPr>
                            </m:ctrlPr>
                          </m:sSubPr>
                          <m:e>
                            <m:r>
                              <w:rPr>
                                <w:rFonts w:ascii="Cambria Math" w:hAnsi="Cambria Math"/>
                                <w:lang w:eastAsia="zh-CN"/>
                              </w:rPr>
                              <m:t>m</m:t>
                            </m:r>
                          </m:e>
                          <m:sub>
                            <m:r>
                              <m:rPr>
                                <m:sty m:val="p"/>
                              </m:rPr>
                              <w:rPr>
                                <w:rFonts w:ascii="Cambria Math" w:hAnsi="Cambria Math"/>
                                <w:lang w:eastAsia="zh-CN"/>
                              </w:rPr>
                              <m:t>1</m:t>
                            </m:r>
                          </m:sub>
                        </m:sSub>
                      </m:sup>
                    </m:sSup>
                  </m:den>
                </m:f>
              </m:e>
            </m:d>
          </m:e>
          <m:sup>
            <m:sSub>
              <m:sSubPr>
                <m:ctrlPr>
                  <w:rPr>
                    <w:rFonts w:ascii="Cambria Math" w:hAnsi="Cambria Math"/>
                    <w:iCs/>
                    <w:lang w:eastAsia="zh-CN"/>
                  </w:rPr>
                </m:ctrlPr>
              </m:sSubPr>
              <m:e>
                <m:r>
                  <w:rPr>
                    <w:rFonts w:ascii="Cambria Math" w:hAnsi="Cambria Math"/>
                    <w:lang w:eastAsia="zh-CN"/>
                  </w:rPr>
                  <m:t>m</m:t>
                </m:r>
              </m:e>
              <m:sub>
                <m:r>
                  <m:rPr>
                    <m:sty m:val="p"/>
                  </m:rPr>
                  <w:rPr>
                    <w:rFonts w:ascii="Cambria Math" w:hAnsi="Cambria Math"/>
                    <w:lang w:eastAsia="zh-CN"/>
                  </w:rPr>
                  <m:t>2</m:t>
                </m:r>
              </m:sub>
            </m:sSub>
          </m:sup>
        </m:sSup>
      </m:oMath>
    </w:p>
    <w:p w14:paraId="3601E29A" w14:textId="77777777" w:rsidR="00317A74" w:rsidRDefault="00317A74" w:rsidP="00317A74">
      <w:pPr>
        <w:pStyle w:val="Equationlegend"/>
        <w:tabs>
          <w:tab w:val="clear" w:pos="1701"/>
          <w:tab w:val="left" w:pos="1350"/>
          <w:tab w:val="left" w:pos="1710"/>
        </w:tabs>
        <w:rPr>
          <w:i/>
          <w:iCs/>
          <w:lang w:eastAsia="zh-CN"/>
        </w:rPr>
      </w:pPr>
      <w:r>
        <w:rPr>
          <w:i/>
          <w:iCs/>
          <w:lang w:eastAsia="zh-CN"/>
        </w:rPr>
        <w:tab/>
        <w:t>Y</w:t>
      </w:r>
      <w:r>
        <w:rPr>
          <w:i/>
          <w:iCs/>
          <w:lang w:eastAsia="zh-CN"/>
        </w:rPr>
        <w:tab/>
        <w:t xml:space="preserve">= F / </w:t>
      </w:r>
      <w:r>
        <w:rPr>
          <w:lang w:eastAsia="zh-CN"/>
        </w:rPr>
        <w:t>10000</w:t>
      </w:r>
    </w:p>
    <w:p w14:paraId="015EF3EF" w14:textId="77777777" w:rsidR="00317A74" w:rsidRDefault="00317A74" w:rsidP="00317A74">
      <w:pPr>
        <w:pStyle w:val="Equationlegend"/>
        <w:tabs>
          <w:tab w:val="clear" w:pos="1701"/>
          <w:tab w:val="left" w:pos="1350"/>
          <w:tab w:val="left" w:pos="1710"/>
        </w:tabs>
        <w:rPr>
          <w:i/>
          <w:iCs/>
          <w:lang w:eastAsia="zh-CN"/>
        </w:rPr>
      </w:pPr>
      <w:r>
        <w:rPr>
          <w:i/>
          <w:iCs/>
          <w:lang w:eastAsia="zh-CN"/>
        </w:rPr>
        <w:tab/>
      </w:r>
      <w:r>
        <w:rPr>
          <w:i/>
          <w:iCs/>
        </w:rPr>
        <w:t>m</w:t>
      </w:r>
      <w:r>
        <w:rPr>
          <w:vertAlign w:val="subscript"/>
        </w:rPr>
        <w:t>1</w:t>
      </w:r>
      <w:r>
        <w:rPr>
          <w:i/>
          <w:iCs/>
          <w:vertAlign w:val="subscript"/>
        </w:rPr>
        <w:tab/>
      </w:r>
      <w:r>
        <w:rPr>
          <w:i/>
          <w:iCs/>
        </w:rPr>
        <w:t xml:space="preserve">= </w:t>
      </w:r>
      <w:r>
        <w:t>2610/16384</w:t>
      </w:r>
      <w:r>
        <w:rPr>
          <w:i/>
          <w:iCs/>
        </w:rPr>
        <w:t xml:space="preserve"> = </w:t>
      </w:r>
      <w:r>
        <w:t>0.1593017578125</w:t>
      </w:r>
    </w:p>
    <w:p w14:paraId="32C0BDF7" w14:textId="77777777" w:rsidR="00317A74" w:rsidRDefault="00317A74" w:rsidP="00317A74">
      <w:pPr>
        <w:pStyle w:val="Equationlegend"/>
        <w:tabs>
          <w:tab w:val="clear" w:pos="1701"/>
          <w:tab w:val="left" w:pos="1350"/>
          <w:tab w:val="left" w:pos="1710"/>
        </w:tabs>
        <w:rPr>
          <w:i/>
          <w:iCs/>
        </w:rPr>
      </w:pPr>
      <w:r>
        <w:rPr>
          <w:i/>
          <w:iCs/>
          <w:lang w:eastAsia="zh-CN"/>
        </w:rPr>
        <w:tab/>
      </w:r>
      <w:r>
        <w:rPr>
          <w:i/>
          <w:iCs/>
        </w:rPr>
        <w:t>m</w:t>
      </w:r>
      <w:r>
        <w:rPr>
          <w:vertAlign w:val="subscript"/>
        </w:rPr>
        <w:t>2</w:t>
      </w:r>
      <w:r>
        <w:rPr>
          <w:i/>
          <w:iCs/>
          <w:vertAlign w:val="subscript"/>
        </w:rPr>
        <w:tab/>
      </w:r>
      <w:r>
        <w:rPr>
          <w:i/>
          <w:iCs/>
        </w:rPr>
        <w:t xml:space="preserve">= </w:t>
      </w:r>
      <w:r>
        <w:t xml:space="preserve">2523/4096 </w:t>
      </w:r>
      <w:r>
        <w:sym w:font="Symbol" w:char="F0B4"/>
      </w:r>
      <w:r>
        <w:t xml:space="preserve"> 128</w:t>
      </w:r>
      <w:r>
        <w:rPr>
          <w:i/>
          <w:iCs/>
        </w:rPr>
        <w:t xml:space="preserve"> = </w:t>
      </w:r>
      <w:r>
        <w:t>78.84375</w:t>
      </w:r>
    </w:p>
    <w:p w14:paraId="274471AB" w14:textId="77777777" w:rsidR="00317A74" w:rsidRDefault="00317A74" w:rsidP="00317A74">
      <w:pPr>
        <w:pStyle w:val="Equationlegend"/>
        <w:tabs>
          <w:tab w:val="clear" w:pos="1701"/>
          <w:tab w:val="left" w:pos="1350"/>
          <w:tab w:val="left" w:pos="1710"/>
        </w:tabs>
        <w:rPr>
          <w:i/>
          <w:iCs/>
        </w:rPr>
      </w:pPr>
      <w:r>
        <w:rPr>
          <w:i/>
          <w:iCs/>
          <w:lang w:eastAsia="zh-CN"/>
        </w:rPr>
        <w:tab/>
      </w:r>
      <w:r>
        <w:rPr>
          <w:i/>
          <w:iCs/>
        </w:rPr>
        <w:t>c</w:t>
      </w:r>
      <w:r>
        <w:rPr>
          <w:vertAlign w:val="subscript"/>
        </w:rPr>
        <w:t>1</w:t>
      </w:r>
      <w:r>
        <w:rPr>
          <w:i/>
          <w:iCs/>
          <w:vertAlign w:val="subscript"/>
        </w:rPr>
        <w:tab/>
      </w:r>
      <w:r>
        <w:rPr>
          <w:i/>
          <w:iCs/>
        </w:rPr>
        <w:t xml:space="preserve">= </w:t>
      </w:r>
      <w:r>
        <w:t>3424/4096</w:t>
      </w:r>
      <w:r>
        <w:rPr>
          <w:i/>
          <w:iCs/>
        </w:rPr>
        <w:t xml:space="preserve"> = </w:t>
      </w:r>
      <w:r>
        <w:t>0.8359375</w:t>
      </w:r>
      <w:r>
        <w:rPr>
          <w:i/>
          <w:iCs/>
        </w:rPr>
        <w:t xml:space="preserve"> = c</w:t>
      </w:r>
      <w:r>
        <w:rPr>
          <w:vertAlign w:val="subscript"/>
        </w:rPr>
        <w:t>3</w:t>
      </w:r>
      <w:r>
        <w:rPr>
          <w:i/>
          <w:iCs/>
        </w:rPr>
        <w:t xml:space="preserve"> − c</w:t>
      </w:r>
      <w:r>
        <w:rPr>
          <w:vertAlign w:val="subscript"/>
        </w:rPr>
        <w:t>2</w:t>
      </w:r>
      <w:r>
        <w:rPr>
          <w:i/>
          <w:iCs/>
        </w:rPr>
        <w:t xml:space="preserve"> + </w:t>
      </w:r>
      <w:r>
        <w:t>1</w:t>
      </w:r>
    </w:p>
    <w:p w14:paraId="07C9704C" w14:textId="77777777" w:rsidR="00317A74" w:rsidRDefault="00317A74" w:rsidP="00317A74">
      <w:pPr>
        <w:pStyle w:val="Equationlegend"/>
        <w:tabs>
          <w:tab w:val="clear" w:pos="1701"/>
          <w:tab w:val="left" w:pos="1350"/>
          <w:tab w:val="left" w:pos="1710"/>
        </w:tabs>
        <w:rPr>
          <w:i/>
          <w:iCs/>
        </w:rPr>
      </w:pPr>
      <w:r>
        <w:rPr>
          <w:i/>
          <w:iCs/>
          <w:lang w:eastAsia="zh-CN"/>
        </w:rPr>
        <w:tab/>
      </w:r>
      <w:r>
        <w:rPr>
          <w:i/>
          <w:iCs/>
        </w:rPr>
        <w:t>c</w:t>
      </w:r>
      <w:r>
        <w:rPr>
          <w:vertAlign w:val="subscript"/>
        </w:rPr>
        <w:t>2</w:t>
      </w:r>
      <w:r>
        <w:rPr>
          <w:i/>
          <w:iCs/>
        </w:rPr>
        <w:tab/>
        <w:t xml:space="preserve">= </w:t>
      </w:r>
      <w:r>
        <w:t>2413/4096</w:t>
      </w:r>
      <w:r>
        <w:rPr>
          <w:i/>
          <w:iCs/>
        </w:rPr>
        <w:t xml:space="preserve"> </w:t>
      </w:r>
      <w:r>
        <w:rPr>
          <w:i/>
          <w:iCs/>
        </w:rPr>
        <w:sym w:font="Symbol" w:char="F0B4"/>
      </w:r>
      <w:r>
        <w:rPr>
          <w:i/>
          <w:iCs/>
        </w:rPr>
        <w:t xml:space="preserve"> </w:t>
      </w:r>
      <w:r>
        <w:t>32</w:t>
      </w:r>
      <w:r>
        <w:rPr>
          <w:i/>
          <w:iCs/>
        </w:rPr>
        <w:t xml:space="preserve"> = </w:t>
      </w:r>
      <w:r>
        <w:t>18.8515625</w:t>
      </w:r>
    </w:p>
    <w:p w14:paraId="55E5D429" w14:textId="77777777" w:rsidR="00317A74" w:rsidRDefault="00317A74" w:rsidP="00317A74">
      <w:pPr>
        <w:pStyle w:val="Equationlegend"/>
        <w:tabs>
          <w:tab w:val="clear" w:pos="1701"/>
          <w:tab w:val="left" w:pos="1350"/>
          <w:tab w:val="left" w:pos="1710"/>
        </w:tabs>
        <w:rPr>
          <w:i/>
          <w:iCs/>
        </w:rPr>
      </w:pPr>
      <w:r>
        <w:rPr>
          <w:i/>
          <w:iCs/>
          <w:lang w:eastAsia="zh-CN"/>
        </w:rPr>
        <w:tab/>
      </w:r>
      <w:r>
        <w:rPr>
          <w:i/>
          <w:iCs/>
        </w:rPr>
        <w:t>c</w:t>
      </w:r>
      <w:r>
        <w:rPr>
          <w:vertAlign w:val="subscript"/>
        </w:rPr>
        <w:t>3</w:t>
      </w:r>
      <w:r>
        <w:rPr>
          <w:i/>
          <w:iCs/>
        </w:rPr>
        <w:tab/>
        <w:t xml:space="preserve">= </w:t>
      </w:r>
      <w:r>
        <w:t>2392/4096</w:t>
      </w:r>
      <w:r>
        <w:rPr>
          <w:i/>
          <w:iCs/>
        </w:rPr>
        <w:t xml:space="preserve"> </w:t>
      </w:r>
      <w:r>
        <w:rPr>
          <w:i/>
          <w:iCs/>
        </w:rPr>
        <w:sym w:font="Symbol" w:char="F0B4"/>
      </w:r>
      <w:r>
        <w:rPr>
          <w:i/>
          <w:iCs/>
        </w:rPr>
        <w:t xml:space="preserve"> </w:t>
      </w:r>
      <w:r>
        <w:t>32</w:t>
      </w:r>
      <w:r>
        <w:rPr>
          <w:i/>
          <w:iCs/>
        </w:rPr>
        <w:t xml:space="preserve"> = </w:t>
      </w:r>
      <w:r>
        <w:t>18.6875</w:t>
      </w:r>
      <w:r>
        <w:rPr>
          <w:i/>
          <w:iCs/>
        </w:rPr>
        <w:t>.</w:t>
      </w:r>
    </w:p>
    <w:p w14:paraId="6D090218" w14:textId="77777777" w:rsidR="00317A74" w:rsidRPr="009577A9" w:rsidRDefault="00317A74" w:rsidP="00317A74">
      <w:pPr>
        <w:spacing w:after="120"/>
        <w:rPr>
          <w:lang w:val="en-GB"/>
        </w:rPr>
      </w:pPr>
      <w:r w:rsidRPr="009577A9">
        <w:rPr>
          <w:lang w:val="en-GB"/>
        </w:rPr>
        <w:t xml:space="preserve">Step 3: Convert non-linear </w:t>
      </w:r>
      <w:r w:rsidRPr="009577A9">
        <w:rPr>
          <w:iCs/>
          <w:lang w:val="en-GB"/>
        </w:rPr>
        <w:t>L</w:t>
      </w:r>
      <w:r w:rsidRPr="009577A9">
        <w:rPr>
          <w:iCs/>
          <w:color w:val="000000" w:themeColor="text1"/>
          <w:lang w:val="en-GB"/>
        </w:rPr>
        <w:t>'</w:t>
      </w:r>
      <w:r w:rsidRPr="009577A9">
        <w:rPr>
          <w:iCs/>
          <w:lang w:val="en-GB"/>
        </w:rPr>
        <w:t>, M</w:t>
      </w:r>
      <w:r w:rsidRPr="009577A9">
        <w:rPr>
          <w:iCs/>
          <w:color w:val="000000" w:themeColor="text1"/>
          <w:lang w:val="en-GB"/>
        </w:rPr>
        <w:t>'</w:t>
      </w:r>
      <w:r w:rsidRPr="009577A9">
        <w:rPr>
          <w:iCs/>
          <w:lang w:val="en-GB"/>
        </w:rPr>
        <w:t>, S</w:t>
      </w:r>
      <w:r w:rsidRPr="009577A9">
        <w:rPr>
          <w:iCs/>
          <w:color w:val="000000" w:themeColor="text1"/>
          <w:lang w:val="en-GB"/>
        </w:rPr>
        <w:t>'</w:t>
      </w:r>
      <w:r w:rsidRPr="009577A9">
        <w:rPr>
          <w:lang w:val="en-GB"/>
        </w:rPr>
        <w:t xml:space="preserve"> to </w:t>
      </w:r>
      <w:r w:rsidRPr="009577A9">
        <w:rPr>
          <w:iCs/>
          <w:lang w:val="en-GB"/>
        </w:rPr>
        <w:t>I, C</w:t>
      </w:r>
      <w:r w:rsidRPr="009577A9">
        <w:rPr>
          <w:iCs/>
          <w:vertAlign w:val="subscript"/>
          <w:lang w:val="en-GB"/>
        </w:rPr>
        <w:t>T</w:t>
      </w:r>
      <w:r w:rsidRPr="009577A9">
        <w:rPr>
          <w:iCs/>
          <w:lang w:val="en-GB"/>
        </w:rPr>
        <w:t>, C</w:t>
      </w:r>
      <w:r w:rsidRPr="009577A9">
        <w:rPr>
          <w:iCs/>
          <w:vertAlign w:val="subscript"/>
          <w:lang w:val="en-GB"/>
        </w:rPr>
        <w:t>P</w:t>
      </w:r>
      <w:r w:rsidRPr="009577A9">
        <w:rPr>
          <w:lang w:val="en-GB"/>
        </w:rPr>
        <w:t xml:space="preserve"> as defined in Table 7 of Recommendation ITU-R BT.2100:</w:t>
      </w:r>
    </w:p>
    <w:p w14:paraId="0DA2491C" w14:textId="77777777" w:rsidR="00317A74" w:rsidRPr="009577A9" w:rsidRDefault="00317A74" w:rsidP="00317A74">
      <w:pPr>
        <w:pStyle w:val="Equation"/>
        <w:tabs>
          <w:tab w:val="left" w:pos="1350"/>
          <w:tab w:val="left" w:pos="1710"/>
        </w:tabs>
        <w:rPr>
          <w:i/>
          <w:iCs/>
          <w:lang w:val="en-GB" w:eastAsia="zh-CN"/>
        </w:rPr>
      </w:pPr>
      <w:r w:rsidRPr="009577A9">
        <w:rPr>
          <w:i/>
          <w:iCs/>
          <w:lang w:val="en-GB" w:eastAsia="zh-CN"/>
        </w:rPr>
        <w:tab/>
        <w:t>I</w:t>
      </w:r>
      <w:r w:rsidRPr="009577A9">
        <w:rPr>
          <w:i/>
          <w:iCs/>
          <w:lang w:val="en-GB" w:eastAsia="zh-CN"/>
        </w:rPr>
        <w:tab/>
        <w:t xml:space="preserve">= </w:t>
      </w:r>
      <w:r w:rsidRPr="009577A9">
        <w:rPr>
          <w:lang w:val="en-GB" w:eastAsia="zh-CN"/>
        </w:rPr>
        <w:t>0.5</w:t>
      </w:r>
      <w:r w:rsidRPr="009577A9">
        <w:rPr>
          <w:i/>
          <w:iCs/>
          <w:lang w:val="en-GB" w:eastAsia="zh-CN"/>
        </w:rPr>
        <w:t>L</w:t>
      </w:r>
      <w:r w:rsidRPr="009577A9">
        <w:rPr>
          <w:i/>
          <w:iCs/>
          <w:color w:val="000000"/>
          <w:szCs w:val="22"/>
          <w:lang w:val="en-GB"/>
        </w:rPr>
        <w:t>'</w:t>
      </w:r>
      <w:r w:rsidRPr="009577A9">
        <w:rPr>
          <w:i/>
          <w:iCs/>
          <w:lang w:val="en-GB" w:eastAsia="zh-CN"/>
        </w:rPr>
        <w:t xml:space="preserve">+ </w:t>
      </w:r>
      <w:r w:rsidRPr="009577A9">
        <w:rPr>
          <w:lang w:val="en-GB" w:eastAsia="zh-CN"/>
        </w:rPr>
        <w:t>0.5</w:t>
      </w:r>
      <w:r w:rsidRPr="009577A9">
        <w:rPr>
          <w:i/>
          <w:iCs/>
          <w:lang w:val="en-GB" w:eastAsia="zh-CN"/>
        </w:rPr>
        <w:t>M</w:t>
      </w:r>
      <w:r w:rsidRPr="009577A9">
        <w:rPr>
          <w:i/>
          <w:iCs/>
          <w:color w:val="000000"/>
          <w:szCs w:val="22"/>
          <w:lang w:val="en-GB"/>
        </w:rPr>
        <w:t>'</w:t>
      </w:r>
    </w:p>
    <w:p w14:paraId="25DB6A5A" w14:textId="77777777" w:rsidR="00317A74" w:rsidRPr="009577A9" w:rsidRDefault="00317A74" w:rsidP="00317A74">
      <w:pPr>
        <w:pStyle w:val="Equation"/>
        <w:tabs>
          <w:tab w:val="left" w:pos="1350"/>
          <w:tab w:val="left" w:pos="1710"/>
        </w:tabs>
        <w:rPr>
          <w:lang w:val="en-GB" w:eastAsia="zh-CN"/>
        </w:rPr>
      </w:pPr>
      <w:r w:rsidRPr="009577A9">
        <w:rPr>
          <w:i/>
          <w:iCs/>
          <w:lang w:val="en-GB" w:eastAsia="zh-CN"/>
        </w:rPr>
        <w:tab/>
        <w:t>C</w:t>
      </w:r>
      <w:r w:rsidRPr="009577A9">
        <w:rPr>
          <w:i/>
          <w:iCs/>
          <w:vertAlign w:val="subscript"/>
          <w:lang w:val="en-GB" w:eastAsia="zh-CN"/>
        </w:rPr>
        <w:t>T</w:t>
      </w:r>
      <w:r w:rsidRPr="009577A9">
        <w:rPr>
          <w:i/>
          <w:iCs/>
          <w:vertAlign w:val="subscript"/>
          <w:lang w:val="en-GB" w:eastAsia="zh-CN"/>
        </w:rPr>
        <w:tab/>
      </w:r>
      <w:r w:rsidRPr="009577A9">
        <w:rPr>
          <w:i/>
          <w:iCs/>
          <w:lang w:val="en-GB" w:eastAsia="zh-CN"/>
        </w:rPr>
        <w:t xml:space="preserve">= </w:t>
      </w:r>
      <w:r w:rsidRPr="009577A9">
        <w:rPr>
          <w:lang w:val="en-GB" w:eastAsia="zh-CN"/>
        </w:rPr>
        <w:t>(6610</w:t>
      </w:r>
      <w:r w:rsidRPr="009577A9">
        <w:rPr>
          <w:i/>
          <w:iCs/>
          <w:lang w:val="en-GB" w:eastAsia="zh-CN"/>
        </w:rPr>
        <w:t>L</w:t>
      </w:r>
      <w:r w:rsidRPr="009577A9">
        <w:rPr>
          <w:i/>
          <w:iCs/>
          <w:color w:val="000000"/>
          <w:szCs w:val="22"/>
          <w:lang w:val="en-GB"/>
        </w:rPr>
        <w:t>'</w:t>
      </w:r>
      <w:r w:rsidRPr="009577A9">
        <w:rPr>
          <w:i/>
          <w:iCs/>
          <w:lang w:val="en-GB" w:eastAsia="zh-CN"/>
        </w:rPr>
        <w:t xml:space="preserve"> – </w:t>
      </w:r>
      <w:r w:rsidRPr="009577A9">
        <w:rPr>
          <w:lang w:val="en-GB" w:eastAsia="zh-CN"/>
        </w:rPr>
        <w:t>13613</w:t>
      </w:r>
      <w:r w:rsidRPr="009577A9">
        <w:rPr>
          <w:i/>
          <w:iCs/>
          <w:lang w:val="en-GB" w:eastAsia="zh-CN"/>
        </w:rPr>
        <w:t>M</w:t>
      </w:r>
      <w:r w:rsidRPr="009577A9">
        <w:rPr>
          <w:i/>
          <w:iCs/>
          <w:color w:val="000000"/>
          <w:szCs w:val="22"/>
          <w:lang w:val="en-GB"/>
        </w:rPr>
        <w:t>'</w:t>
      </w:r>
      <w:r w:rsidRPr="009577A9">
        <w:rPr>
          <w:i/>
          <w:iCs/>
          <w:lang w:val="en-GB" w:eastAsia="zh-CN"/>
        </w:rPr>
        <w:t xml:space="preserve"> + </w:t>
      </w:r>
      <w:r w:rsidRPr="009577A9">
        <w:rPr>
          <w:lang w:val="en-GB" w:eastAsia="zh-CN"/>
        </w:rPr>
        <w:t>7003</w:t>
      </w:r>
      <w:r w:rsidRPr="009577A9">
        <w:rPr>
          <w:i/>
          <w:iCs/>
          <w:lang w:val="en-GB" w:eastAsia="zh-CN"/>
        </w:rPr>
        <w:t>S</w:t>
      </w:r>
      <w:r w:rsidRPr="009577A9">
        <w:rPr>
          <w:i/>
          <w:iCs/>
          <w:color w:val="000000"/>
          <w:szCs w:val="22"/>
          <w:lang w:val="en-GB"/>
        </w:rPr>
        <w:t>'</w:t>
      </w:r>
      <w:r w:rsidRPr="009577A9">
        <w:rPr>
          <w:lang w:val="en-GB" w:eastAsia="zh-CN"/>
        </w:rPr>
        <w:t>)/4096</w:t>
      </w:r>
    </w:p>
    <w:p w14:paraId="6D8BB47E" w14:textId="77777777" w:rsidR="00317A74" w:rsidRPr="009577A9" w:rsidRDefault="00317A74" w:rsidP="00317A74">
      <w:pPr>
        <w:pStyle w:val="Equation"/>
        <w:tabs>
          <w:tab w:val="left" w:pos="1350"/>
          <w:tab w:val="left" w:pos="1710"/>
        </w:tabs>
        <w:rPr>
          <w:i/>
          <w:iCs/>
          <w:lang w:val="en-GB"/>
        </w:rPr>
      </w:pPr>
      <w:r w:rsidRPr="009577A9">
        <w:rPr>
          <w:i/>
          <w:iCs/>
          <w:lang w:val="en-GB" w:eastAsia="zh-CN"/>
        </w:rPr>
        <w:tab/>
        <w:t>C</w:t>
      </w:r>
      <w:r w:rsidRPr="009577A9">
        <w:rPr>
          <w:i/>
          <w:iCs/>
          <w:vertAlign w:val="subscript"/>
          <w:lang w:val="en-GB" w:eastAsia="zh-CN"/>
        </w:rPr>
        <w:t>P</w:t>
      </w:r>
      <w:r w:rsidRPr="009577A9">
        <w:rPr>
          <w:i/>
          <w:iCs/>
          <w:vertAlign w:val="subscript"/>
          <w:lang w:val="en-GB" w:eastAsia="zh-CN"/>
        </w:rPr>
        <w:tab/>
      </w:r>
      <w:r w:rsidRPr="009577A9">
        <w:rPr>
          <w:i/>
          <w:iCs/>
          <w:lang w:val="en-GB" w:eastAsia="zh-CN"/>
        </w:rPr>
        <w:t xml:space="preserve">= </w:t>
      </w:r>
      <w:r w:rsidRPr="009577A9">
        <w:rPr>
          <w:lang w:val="en-GB" w:eastAsia="zh-CN"/>
        </w:rPr>
        <w:t>(17933</w:t>
      </w:r>
      <w:r w:rsidRPr="009577A9">
        <w:rPr>
          <w:i/>
          <w:iCs/>
          <w:lang w:val="en-GB" w:eastAsia="zh-CN"/>
        </w:rPr>
        <w:t>L</w:t>
      </w:r>
      <w:r w:rsidRPr="009577A9">
        <w:rPr>
          <w:i/>
          <w:iCs/>
          <w:color w:val="000000"/>
          <w:szCs w:val="22"/>
          <w:lang w:val="en-GB"/>
        </w:rPr>
        <w:t>'</w:t>
      </w:r>
      <w:r w:rsidRPr="009577A9">
        <w:rPr>
          <w:i/>
          <w:iCs/>
          <w:lang w:val="en-GB" w:eastAsia="zh-CN"/>
        </w:rPr>
        <w:t xml:space="preserve"> – </w:t>
      </w:r>
      <w:r w:rsidRPr="009577A9">
        <w:rPr>
          <w:lang w:val="en-GB" w:eastAsia="zh-CN"/>
        </w:rPr>
        <w:t>17390</w:t>
      </w:r>
      <w:r w:rsidRPr="009577A9">
        <w:rPr>
          <w:i/>
          <w:iCs/>
          <w:lang w:val="en-GB" w:eastAsia="zh-CN"/>
        </w:rPr>
        <w:t>M</w:t>
      </w:r>
      <w:r w:rsidRPr="009577A9">
        <w:rPr>
          <w:i/>
          <w:iCs/>
          <w:color w:val="000000"/>
          <w:szCs w:val="22"/>
          <w:lang w:val="en-GB"/>
        </w:rPr>
        <w:t>'</w:t>
      </w:r>
      <w:r w:rsidRPr="009577A9">
        <w:rPr>
          <w:i/>
          <w:iCs/>
          <w:lang w:val="en-GB" w:eastAsia="zh-CN"/>
        </w:rPr>
        <w:t xml:space="preserve"> – </w:t>
      </w:r>
      <w:r w:rsidRPr="009577A9">
        <w:rPr>
          <w:lang w:val="en-GB" w:eastAsia="zh-CN"/>
        </w:rPr>
        <w:t>543</w:t>
      </w:r>
      <w:r w:rsidRPr="009577A9">
        <w:rPr>
          <w:i/>
          <w:iCs/>
          <w:lang w:val="en-GB" w:eastAsia="zh-CN"/>
        </w:rPr>
        <w:t>S</w:t>
      </w:r>
      <w:r w:rsidRPr="009577A9">
        <w:rPr>
          <w:i/>
          <w:iCs/>
          <w:color w:val="000000"/>
          <w:szCs w:val="22"/>
          <w:lang w:val="en-GB"/>
        </w:rPr>
        <w:t>'</w:t>
      </w:r>
      <w:r w:rsidRPr="009577A9">
        <w:rPr>
          <w:lang w:val="en-GB" w:eastAsia="zh-CN"/>
        </w:rPr>
        <w:t>)/4096</w:t>
      </w:r>
    </w:p>
    <w:p w14:paraId="23982FA6" w14:textId="77777777" w:rsidR="00317A74" w:rsidRPr="009577A9" w:rsidRDefault="00317A74" w:rsidP="00317A74">
      <w:pPr>
        <w:spacing w:after="120"/>
        <w:rPr>
          <w:lang w:val="en-GB"/>
        </w:rPr>
      </w:pPr>
      <w:r w:rsidRPr="009577A9">
        <w:rPr>
          <w:lang w:val="en-GB"/>
        </w:rPr>
        <w:t xml:space="preserve">Step 4: Scale </w:t>
      </w:r>
      <w:r w:rsidRPr="009577A9">
        <w:rPr>
          <w:iCs/>
          <w:lang w:val="en-GB"/>
        </w:rPr>
        <w:t>IC</w:t>
      </w:r>
      <w:r w:rsidRPr="009577A9">
        <w:rPr>
          <w:iCs/>
          <w:vertAlign w:val="subscript"/>
          <w:lang w:val="en-GB"/>
        </w:rPr>
        <w:t>T</w:t>
      </w:r>
      <w:r w:rsidRPr="009577A9">
        <w:rPr>
          <w:iCs/>
          <w:lang w:val="en-GB"/>
        </w:rPr>
        <w:t>C</w:t>
      </w:r>
      <w:r w:rsidRPr="009577A9">
        <w:rPr>
          <w:iCs/>
          <w:vertAlign w:val="subscript"/>
          <w:lang w:val="en-GB"/>
        </w:rPr>
        <w:t>P</w:t>
      </w:r>
      <w:r w:rsidRPr="009577A9">
        <w:rPr>
          <w:lang w:val="en-GB"/>
        </w:rPr>
        <w:t xml:space="preserve"> to create ITP:</w:t>
      </w:r>
    </w:p>
    <w:p w14:paraId="2068C01C" w14:textId="77777777" w:rsidR="00317A74" w:rsidRPr="009577A9" w:rsidRDefault="00317A74" w:rsidP="00317A74">
      <w:pPr>
        <w:pStyle w:val="Equation"/>
        <w:tabs>
          <w:tab w:val="left" w:pos="1350"/>
          <w:tab w:val="left" w:pos="1710"/>
        </w:tabs>
        <w:rPr>
          <w:i/>
          <w:iCs/>
          <w:lang w:val="en-GB" w:eastAsia="zh-CN"/>
        </w:rPr>
      </w:pPr>
      <w:r w:rsidRPr="009577A9">
        <w:rPr>
          <w:i/>
          <w:iCs/>
          <w:lang w:val="en-GB" w:eastAsia="zh-CN"/>
        </w:rPr>
        <w:tab/>
        <w:t>I</w:t>
      </w:r>
      <w:r w:rsidRPr="009577A9">
        <w:rPr>
          <w:i/>
          <w:iCs/>
          <w:lang w:val="en-GB" w:eastAsia="zh-CN"/>
        </w:rPr>
        <w:tab/>
        <w:t>= I</w:t>
      </w:r>
    </w:p>
    <w:p w14:paraId="6D9EAC9D" w14:textId="77777777" w:rsidR="00317A74" w:rsidRPr="009577A9" w:rsidRDefault="00317A74" w:rsidP="00317A74">
      <w:pPr>
        <w:pStyle w:val="Equation"/>
        <w:tabs>
          <w:tab w:val="left" w:pos="1350"/>
          <w:tab w:val="left" w:pos="1710"/>
        </w:tabs>
        <w:rPr>
          <w:i/>
          <w:iCs/>
          <w:vertAlign w:val="subscript"/>
          <w:lang w:val="en-GB" w:eastAsia="zh-CN"/>
        </w:rPr>
      </w:pPr>
      <w:r w:rsidRPr="009577A9">
        <w:rPr>
          <w:i/>
          <w:iCs/>
          <w:lang w:val="en-GB" w:eastAsia="zh-CN"/>
        </w:rPr>
        <w:tab/>
        <w:t>T</w:t>
      </w:r>
      <w:r w:rsidRPr="009577A9">
        <w:rPr>
          <w:i/>
          <w:iCs/>
          <w:lang w:val="en-GB" w:eastAsia="zh-CN"/>
        </w:rPr>
        <w:tab/>
        <w:t>= 0.5 × C</w:t>
      </w:r>
      <w:r w:rsidRPr="009577A9">
        <w:rPr>
          <w:i/>
          <w:iCs/>
          <w:vertAlign w:val="subscript"/>
          <w:lang w:val="en-GB" w:eastAsia="zh-CN"/>
        </w:rPr>
        <w:t>T</w:t>
      </w:r>
    </w:p>
    <w:p w14:paraId="7B50F6F2" w14:textId="77777777" w:rsidR="00317A74" w:rsidRPr="009577A9" w:rsidRDefault="00317A74" w:rsidP="00317A74">
      <w:pPr>
        <w:pStyle w:val="Equation"/>
        <w:tabs>
          <w:tab w:val="left" w:pos="1350"/>
          <w:tab w:val="left" w:pos="1710"/>
        </w:tabs>
        <w:rPr>
          <w:i/>
          <w:iCs/>
          <w:vertAlign w:val="subscript"/>
          <w:lang w:val="en-GB" w:eastAsia="zh-CN"/>
        </w:rPr>
      </w:pPr>
      <w:r w:rsidRPr="009577A9">
        <w:rPr>
          <w:i/>
          <w:iCs/>
          <w:lang w:val="en-GB" w:eastAsia="zh-CN"/>
        </w:rPr>
        <w:tab/>
        <w:t>P</w:t>
      </w:r>
      <w:r w:rsidRPr="009577A9">
        <w:rPr>
          <w:i/>
          <w:iCs/>
          <w:lang w:val="en-GB" w:eastAsia="zh-CN"/>
        </w:rPr>
        <w:tab/>
        <w:t>= C</w:t>
      </w:r>
      <w:r w:rsidRPr="009577A9">
        <w:rPr>
          <w:i/>
          <w:iCs/>
          <w:vertAlign w:val="subscript"/>
          <w:lang w:val="en-GB" w:eastAsia="zh-CN"/>
        </w:rPr>
        <w:t>P</w:t>
      </w:r>
    </w:p>
    <w:p w14:paraId="6C1EA21D" w14:textId="77777777" w:rsidR="00317A74" w:rsidRPr="009577A9" w:rsidRDefault="00317A74" w:rsidP="00317A74">
      <w:pPr>
        <w:spacing w:after="120"/>
        <w:rPr>
          <w:lang w:val="en-GB"/>
        </w:rPr>
      </w:pPr>
      <w:r w:rsidRPr="009577A9">
        <w:rPr>
          <w:lang w:val="en-GB"/>
        </w:rPr>
        <w:t xml:space="preserve">Step 5: Calculate </w:t>
      </w:r>
      <w:r>
        <w:t>Δ</w:t>
      </w:r>
      <w:r w:rsidRPr="009577A9">
        <w:rPr>
          <w:lang w:val="en-GB"/>
        </w:rPr>
        <w:t>E</w:t>
      </w:r>
      <w:r w:rsidRPr="009577A9">
        <w:rPr>
          <w:vertAlign w:val="subscript"/>
          <w:lang w:val="en-GB"/>
        </w:rPr>
        <w:t>ITP</w:t>
      </w:r>
      <w:r w:rsidRPr="009577A9">
        <w:rPr>
          <w:lang w:val="en-GB"/>
        </w:rPr>
        <w:t>:</w:t>
      </w:r>
    </w:p>
    <w:p w14:paraId="6E3E2AA5" w14:textId="77777777" w:rsidR="00317A74" w:rsidRDefault="00317A74" w:rsidP="00317A74">
      <w:pPr>
        <w:pStyle w:val="Equation"/>
        <w:tabs>
          <w:tab w:val="left" w:pos="1349"/>
        </w:tabs>
        <w:rPr>
          <w:rFonts w:eastAsiaTheme="minorEastAsia"/>
        </w:rPr>
      </w:pPr>
      <w:r w:rsidRPr="009577A9">
        <w:rPr>
          <w:lang w:val="en-GB"/>
        </w:rPr>
        <w:tab/>
      </w:r>
      <w:r w:rsidRPr="009577A9">
        <w:rPr>
          <w:lang w:val="en-GB"/>
        </w:rPr>
        <w:tab/>
      </w:r>
      <m:oMath>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ITP</m:t>
            </m:r>
          </m:sub>
        </m:sSub>
        <m:r>
          <m:rPr>
            <m:sty m:val="p"/>
          </m:rPr>
          <w:rPr>
            <w:rFonts w:ascii="Cambria Math" w:hAnsi="Cambria Math"/>
          </w:rPr>
          <m:t>=720×</m:t>
        </m:r>
        <m:rad>
          <m:radPr>
            <m:degHide m:val="1"/>
            <m:ctrlPr>
              <w:rPr>
                <w:rFonts w:ascii="Cambria Math" w:eastAsiaTheme="minorHAnsi" w:hAnsi="Cambria Math" w:cstheme="minorBidi"/>
              </w:rPr>
            </m:ctrlPr>
          </m:radPr>
          <m:deg/>
          <m:e>
            <m:sSup>
              <m:sSupPr>
                <m:ctrlPr>
                  <w:rPr>
                    <w:rFonts w:ascii="Cambria Math" w:eastAsiaTheme="minorHAnsi" w:hAnsi="Cambria Math" w:cstheme="minorBidi"/>
                  </w:rPr>
                </m:ctrlPr>
              </m:sSupPr>
              <m:e>
                <m:d>
                  <m:dPr>
                    <m:ctrlPr>
                      <w:rPr>
                        <w:rFonts w:ascii="Cambria Math" w:eastAsiaTheme="minorHAnsi" w:hAnsi="Cambria Math" w:cstheme="minorBidi"/>
                      </w:rPr>
                    </m:ctrlPr>
                  </m:dPr>
                  <m:e>
                    <m:sSub>
                      <m:sSubPr>
                        <m:ctrlPr>
                          <w:rPr>
                            <w:rFonts w:ascii="Cambria Math" w:eastAsiaTheme="minorHAnsi" w:hAnsi="Cambria Math" w:cstheme="minorBidi"/>
                          </w:rPr>
                        </m:ctrlPr>
                      </m:sSubPr>
                      <m:e>
                        <m:r>
                          <w:rPr>
                            <w:rFonts w:ascii="Cambria Math" w:hAnsi="Cambria Math"/>
                          </w:rPr>
                          <m:t>I</m:t>
                        </m:r>
                      </m:e>
                      <m:sub>
                        <m:r>
                          <m:rPr>
                            <m:sty m:val="p"/>
                          </m:rPr>
                          <w:rPr>
                            <w:rFonts w:ascii="Cambria Math" w:hAnsi="Cambria Math"/>
                          </w:rPr>
                          <m:t>1</m:t>
                        </m:r>
                      </m:sub>
                    </m:sSub>
                    <m:r>
                      <m:rPr>
                        <m:sty m:val="p"/>
                      </m:rPr>
                      <w:rPr>
                        <w:rFonts w:ascii="Cambria Math" w:hAnsi="Cambria Math"/>
                      </w:rPr>
                      <m:t>-</m:t>
                    </m:r>
                    <m:sSub>
                      <m:sSubPr>
                        <m:ctrlPr>
                          <w:rPr>
                            <w:rFonts w:ascii="Cambria Math" w:eastAsiaTheme="minorHAnsi" w:hAnsi="Cambria Math" w:cstheme="minorBidi"/>
                          </w:rPr>
                        </m:ctrlPr>
                      </m:sSubPr>
                      <m:e>
                        <m:r>
                          <w:rPr>
                            <w:rFonts w:ascii="Cambria Math" w:hAnsi="Cambria Math"/>
                          </w:rPr>
                          <m:t>I</m:t>
                        </m:r>
                      </m:e>
                      <m:sub>
                        <m:r>
                          <m:rPr>
                            <m:sty m:val="p"/>
                          </m:rPr>
                          <w:rPr>
                            <w:rFonts w:ascii="Cambria Math" w:hAnsi="Cambria Math"/>
                          </w:rPr>
                          <m:t>2</m:t>
                        </m:r>
                      </m:sub>
                    </m:sSub>
                  </m:e>
                </m:d>
              </m:e>
              <m:sup>
                <m:r>
                  <m:rPr>
                    <m:sty m:val="p"/>
                  </m:rPr>
                  <w:rPr>
                    <w:rFonts w:ascii="Cambria Math" w:hAnsi="Cambria Math"/>
                  </w:rPr>
                  <m:t>2</m:t>
                </m:r>
              </m:sup>
            </m:sSup>
            <m:r>
              <m:rPr>
                <m:sty m:val="p"/>
              </m:rPr>
              <w:rPr>
                <w:rFonts w:ascii="Cambria Math" w:hAnsi="Cambria Math"/>
              </w:rPr>
              <m:t>+</m:t>
            </m:r>
            <m:sSup>
              <m:sSupPr>
                <m:ctrlPr>
                  <w:rPr>
                    <w:rFonts w:ascii="Cambria Math" w:eastAsiaTheme="minorHAnsi" w:hAnsi="Cambria Math" w:cstheme="minorBidi"/>
                  </w:rPr>
                </m:ctrlPr>
              </m:sSupPr>
              <m:e>
                <m:d>
                  <m:dPr>
                    <m:ctrlPr>
                      <w:rPr>
                        <w:rFonts w:ascii="Cambria Math" w:eastAsiaTheme="minorHAnsi" w:hAnsi="Cambria Math" w:cstheme="minorBidi"/>
                      </w:rPr>
                    </m:ctrlPr>
                  </m:dPr>
                  <m:e>
                    <m:sSub>
                      <m:sSubPr>
                        <m:ctrlPr>
                          <w:rPr>
                            <w:rFonts w:ascii="Cambria Math" w:eastAsiaTheme="minorHAnsi" w:hAnsi="Cambria Math" w:cstheme="minorBidi"/>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eastAsiaTheme="minorHAnsi" w:hAnsi="Cambria Math" w:cstheme="minorBidi"/>
                          </w:rPr>
                        </m:ctrlPr>
                      </m:sSubPr>
                      <m:e>
                        <m:r>
                          <w:rPr>
                            <w:rFonts w:ascii="Cambria Math" w:hAnsi="Cambria Math"/>
                          </w:rPr>
                          <m:t>T</m:t>
                        </m:r>
                      </m:e>
                      <m:sub>
                        <m:r>
                          <m:rPr>
                            <m:sty m:val="p"/>
                          </m:rPr>
                          <w:rPr>
                            <w:rFonts w:ascii="Cambria Math" w:hAnsi="Cambria Math"/>
                          </w:rPr>
                          <m:t>2</m:t>
                        </m:r>
                      </m:sub>
                    </m:sSub>
                  </m:e>
                </m:d>
              </m:e>
              <m:sup>
                <m:r>
                  <m:rPr>
                    <m:sty m:val="p"/>
                  </m:rPr>
                  <w:rPr>
                    <w:rFonts w:ascii="Cambria Math" w:hAnsi="Cambria Math"/>
                  </w:rPr>
                  <m:t>2</m:t>
                </m:r>
              </m:sup>
            </m:sSup>
            <m:r>
              <m:rPr>
                <m:sty m:val="p"/>
              </m:rPr>
              <w:rPr>
                <w:rFonts w:ascii="Cambria Math" w:hAnsi="Cambria Math"/>
              </w:rPr>
              <m:t>+</m:t>
            </m:r>
            <m:sSup>
              <m:sSupPr>
                <m:ctrlPr>
                  <w:rPr>
                    <w:rFonts w:ascii="Cambria Math" w:eastAsiaTheme="minorHAnsi" w:hAnsi="Cambria Math" w:cstheme="minorBidi"/>
                  </w:rPr>
                </m:ctrlPr>
              </m:sSupPr>
              <m:e>
                <m:d>
                  <m:dPr>
                    <m:ctrlPr>
                      <w:rPr>
                        <w:rFonts w:ascii="Cambria Math" w:eastAsiaTheme="minorHAnsi" w:hAnsi="Cambria Math" w:cstheme="minorBidi"/>
                      </w:rPr>
                    </m:ctrlPr>
                  </m:dPr>
                  <m:e>
                    <m:sSub>
                      <m:sSubPr>
                        <m:ctrlPr>
                          <w:rPr>
                            <w:rFonts w:ascii="Cambria Math" w:eastAsiaTheme="minorHAnsi" w:hAnsi="Cambria Math" w:cstheme="minorBidi"/>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eastAsiaTheme="minorHAnsi" w:hAnsi="Cambria Math" w:cstheme="minorBidi"/>
                          </w:rPr>
                        </m:ctrlPr>
                      </m:sSubPr>
                      <m:e>
                        <m:r>
                          <w:rPr>
                            <w:rFonts w:ascii="Cambria Math" w:hAnsi="Cambria Math"/>
                          </w:rPr>
                          <m:t>P</m:t>
                        </m:r>
                      </m:e>
                      <m:sub>
                        <m:r>
                          <m:rPr>
                            <m:sty m:val="p"/>
                          </m:rPr>
                          <w:rPr>
                            <w:rFonts w:ascii="Cambria Math" w:hAnsi="Cambria Math"/>
                          </w:rPr>
                          <m:t>2</m:t>
                        </m:r>
                      </m:sub>
                    </m:sSub>
                  </m:e>
                </m:d>
              </m:e>
              <m:sup>
                <m:r>
                  <m:rPr>
                    <m:sty m:val="p"/>
                  </m:rPr>
                  <w:rPr>
                    <w:rFonts w:ascii="Cambria Math" w:hAnsi="Cambria Math"/>
                  </w:rPr>
                  <m:t>2</m:t>
                </m:r>
              </m:sup>
            </m:sSup>
          </m:e>
        </m:rad>
      </m:oMath>
    </w:p>
    <w:p w14:paraId="61F6DC5F" w14:textId="77777777" w:rsidR="00317A74" w:rsidRPr="009577A9" w:rsidRDefault="00317A74" w:rsidP="00317A74">
      <w:pPr>
        <w:rPr>
          <w:rFonts w:eastAsiaTheme="minorEastAsia"/>
          <w:lang w:val="en-GB"/>
        </w:rPr>
      </w:pPr>
      <w:r w:rsidRPr="009577A9">
        <w:rPr>
          <w:rFonts w:eastAsiaTheme="minorEastAsia"/>
          <w:lang w:val="en-GB"/>
        </w:rPr>
        <w:t xml:space="preserve">where </w:t>
      </w:r>
      <w:r w:rsidRPr="009577A9">
        <w:rPr>
          <w:rFonts w:eastAsia="Times New Roman Bold"/>
          <w:iCs/>
          <w:lang w:val="en-GB"/>
        </w:rPr>
        <w:t>I, T</w:t>
      </w:r>
      <w:r w:rsidRPr="009577A9">
        <w:rPr>
          <w:rFonts w:eastAsia="Times New Roman Bold"/>
          <w:lang w:val="en-GB"/>
        </w:rPr>
        <w:t xml:space="preserve">, and </w:t>
      </w:r>
      <w:r w:rsidRPr="009577A9">
        <w:rPr>
          <w:rFonts w:eastAsia="Times New Roman Bold"/>
          <w:iCs/>
          <w:lang w:val="en-GB"/>
        </w:rPr>
        <w:t>P</w:t>
      </w:r>
      <w:r w:rsidRPr="009577A9">
        <w:rPr>
          <w:rFonts w:eastAsia="Times New Roman Bold"/>
          <w:lang w:val="en-GB"/>
        </w:rPr>
        <w:t xml:space="preserve"> are a scaled version of colour components for a television signal expressed in the PQ system defined in Table 7 of Recommendation ITU-R BT.2100; subscripts 1, and 2, indicate two signals to be compared; a value of 1 is equivalent to a just noticeable difference when viewed in the most critical adaptation state.</w:t>
      </w:r>
    </w:p>
    <w:p w14:paraId="56712005" w14:textId="77777777" w:rsidR="00317A74" w:rsidRPr="009577A9" w:rsidRDefault="00317A74" w:rsidP="00317A74">
      <w:pPr>
        <w:spacing w:after="120"/>
        <w:ind w:left="720" w:hanging="720"/>
        <w:rPr>
          <w:rFonts w:eastAsiaTheme="minorEastAsia"/>
          <w:lang w:val="en-GB"/>
        </w:rPr>
      </w:pPr>
    </w:p>
    <w:p w14:paraId="4CE65527" w14:textId="77777777" w:rsidR="00317A74" w:rsidRPr="009577A9" w:rsidRDefault="00317A74" w:rsidP="00317A74">
      <w:pPr>
        <w:spacing w:after="120"/>
        <w:ind w:left="720" w:hanging="720"/>
        <w:rPr>
          <w:rFonts w:eastAsiaTheme="minorEastAsia"/>
          <w:lang w:val="en-GB"/>
        </w:rPr>
      </w:pPr>
    </w:p>
    <w:p w14:paraId="3B5DA43E" w14:textId="77777777" w:rsidR="00317A74" w:rsidRPr="009577A9" w:rsidRDefault="00317A74" w:rsidP="00317A74">
      <w:pPr>
        <w:pStyle w:val="AnnexNoTitle"/>
        <w:rPr>
          <w:rFonts w:eastAsia="Batang"/>
          <w:lang w:val="en-GB" w:eastAsia="zh-CN"/>
        </w:rPr>
      </w:pPr>
      <w:r w:rsidRPr="009577A9">
        <w:rPr>
          <w:lang w:val="en-GB"/>
        </w:rPr>
        <w:t xml:space="preserve">Annex 2 </w:t>
      </w:r>
      <w:r w:rsidRPr="009577A9">
        <w:rPr>
          <w:lang w:val="en-GB"/>
        </w:rPr>
        <w:br/>
        <w:t>(informative)</w:t>
      </w:r>
      <w:r w:rsidRPr="009577A9">
        <w:rPr>
          <w:lang w:val="en-GB"/>
        </w:rPr>
        <w:br/>
      </w:r>
      <w:r w:rsidRPr="009577A9">
        <w:rPr>
          <w:lang w:val="en-GB"/>
        </w:rPr>
        <w:br/>
      </w:r>
      <w:r w:rsidRPr="009577A9">
        <w:rPr>
          <w:lang w:val="en-GB" w:eastAsia="zh-CN"/>
        </w:rPr>
        <w:t xml:space="preserve">Conversion to display-referred linear </w:t>
      </w:r>
      <w:r w:rsidRPr="009577A9">
        <w:rPr>
          <w:iCs/>
          <w:lang w:val="en-GB" w:eastAsia="zh-CN"/>
        </w:rPr>
        <w:t>RGB</w:t>
      </w:r>
      <w:r w:rsidRPr="009577A9">
        <w:rPr>
          <w:lang w:val="en-GB" w:eastAsia="zh-CN"/>
        </w:rPr>
        <w:t xml:space="preserve"> in accordance with the specifications contained in Recommendation ITU-R BT.2100</w:t>
      </w:r>
    </w:p>
    <w:p w14:paraId="1272A7A8" w14:textId="77777777" w:rsidR="00317A74" w:rsidRPr="009577A9" w:rsidRDefault="00317A74" w:rsidP="00317A74">
      <w:pPr>
        <w:pStyle w:val="Normalaftertitle"/>
        <w:rPr>
          <w:lang w:val="en-GB"/>
        </w:rPr>
      </w:pPr>
      <w:r w:rsidRPr="009577A9">
        <w:rPr>
          <w:lang w:val="en-GB"/>
        </w:rPr>
        <w:t xml:space="preserve">This informative Annex describes conversion from several commonly used colour representations to the display-referred linear </w:t>
      </w:r>
      <w:r w:rsidRPr="009577A9">
        <w:rPr>
          <w:iCs/>
          <w:lang w:val="en-GB"/>
        </w:rPr>
        <w:t>RGB</w:t>
      </w:r>
      <w:r w:rsidRPr="009577A9">
        <w:rPr>
          <w:lang w:val="en-GB"/>
        </w:rPr>
        <w:t xml:space="preserve"> used in calculating the </w:t>
      </w:r>
      <w:r>
        <w:t>Δ</w:t>
      </w:r>
      <w:r w:rsidRPr="009577A9">
        <w:rPr>
          <w:iCs/>
          <w:lang w:val="en-GB"/>
        </w:rPr>
        <w:t>E</w:t>
      </w:r>
      <w:r w:rsidRPr="009577A9">
        <w:rPr>
          <w:iCs/>
          <w:vertAlign w:val="subscript"/>
          <w:lang w:val="en-GB"/>
        </w:rPr>
        <w:t>ITP</w:t>
      </w:r>
      <w:r w:rsidRPr="009577A9">
        <w:rPr>
          <w:lang w:val="en-GB"/>
        </w:rPr>
        <w:t xml:space="preserve"> colour difference.</w:t>
      </w:r>
    </w:p>
    <w:p w14:paraId="5396964C" w14:textId="77777777" w:rsidR="00317A74" w:rsidRDefault="00317A74" w:rsidP="00317A74">
      <w:pPr>
        <w:pStyle w:val="Headingb"/>
        <w:rPr>
          <w:lang w:val="en-GB"/>
        </w:rPr>
      </w:pPr>
      <w:r>
        <w:rPr>
          <w:lang w:val="en-GB"/>
        </w:rPr>
        <w:t>Conversion 1: CIE 1931 X, Y, Z to display-referred linear R, G, B</w:t>
      </w:r>
    </w:p>
    <w:p w14:paraId="5310B946" w14:textId="77777777" w:rsidR="00317A74" w:rsidRDefault="00317A74" w:rsidP="00317A74">
      <w:pPr>
        <w:rPr>
          <w:lang w:val="en-GB"/>
        </w:rPr>
      </w:pPr>
      <w:r w:rsidRPr="009577A9">
        <w:rPr>
          <w:lang w:val="en-GB"/>
        </w:rPr>
        <w:t xml:space="preserve">Linear </w:t>
      </w:r>
      <w:r w:rsidRPr="009577A9">
        <w:rPr>
          <w:iCs/>
          <w:lang w:val="en-GB"/>
        </w:rPr>
        <w:t>XYZ</w:t>
      </w:r>
      <w:r w:rsidRPr="009577A9">
        <w:rPr>
          <w:lang w:val="en-GB"/>
        </w:rPr>
        <w:t xml:space="preserve"> values are often reported when measuring physical displays using an imaging colorimeter. These can be converted to display-referred </w:t>
      </w:r>
      <w:r w:rsidRPr="009577A9">
        <w:rPr>
          <w:iCs/>
          <w:lang w:val="en-GB"/>
        </w:rPr>
        <w:t>RGB</w:t>
      </w:r>
      <w:r w:rsidRPr="009577A9">
        <w:rPr>
          <w:lang w:val="en-GB"/>
        </w:rPr>
        <w:t xml:space="preserve"> following the conversion steps below. The result can then be used as input to step 1 of Annex 1. Note that this operation can be combined with the operation to linear </w:t>
      </w:r>
      <w:r w:rsidRPr="009577A9">
        <w:rPr>
          <w:iCs/>
          <w:lang w:val="en-GB"/>
        </w:rPr>
        <w:t>L, M, S</w:t>
      </w:r>
      <w:r w:rsidRPr="009577A9">
        <w:rPr>
          <w:lang w:val="en-GB"/>
        </w:rPr>
        <w:t xml:space="preserve"> in step 1 of Annex 1 for efficient computation.</w:t>
      </w:r>
    </w:p>
    <w:p w14:paraId="69F68ADA" w14:textId="3FD55B5B" w:rsidR="00727242" w:rsidRPr="009577A9" w:rsidRDefault="00727242" w:rsidP="00727242">
      <w:pPr>
        <w:pStyle w:val="Equation"/>
        <w:tabs>
          <w:tab w:val="left" w:pos="720"/>
        </w:tabs>
        <w:rPr>
          <w:i/>
          <w:iCs/>
          <w:lang w:val="es-ES_tradnl"/>
        </w:rPr>
      </w:pPr>
      <w:r w:rsidRPr="009577A9">
        <w:rPr>
          <w:i/>
          <w:iCs/>
        </w:rPr>
        <w:tab/>
      </w:r>
      <w:r w:rsidRPr="009577A9">
        <w:rPr>
          <w:i/>
          <w:iCs/>
          <w:lang w:val="es-ES_tradnl"/>
        </w:rPr>
        <w:t xml:space="preserve">R = </w:t>
      </w:r>
      <w:r w:rsidRPr="009577A9">
        <w:rPr>
          <w:lang w:val="es-ES_tradnl"/>
        </w:rPr>
        <w:t>1.716</w:t>
      </w:r>
      <w:r w:rsidRPr="004C605C">
        <w:rPr>
          <w:lang w:val="es-ES_tradnl"/>
        </w:rPr>
        <w:t>651187971268</w:t>
      </w:r>
      <w:r w:rsidRPr="009577A9">
        <w:rPr>
          <w:i/>
          <w:iCs/>
          <w:lang w:val="es-ES_tradnl"/>
        </w:rPr>
        <w:t xml:space="preserve">X </w:t>
      </w:r>
      <w:r w:rsidRPr="009577A9">
        <w:rPr>
          <w:i/>
          <w:iCs/>
          <w:lang w:val="es-ES_tradnl" w:eastAsia="zh-CN"/>
        </w:rPr>
        <w:t>–</w:t>
      </w:r>
      <w:r w:rsidRPr="009577A9">
        <w:rPr>
          <w:i/>
          <w:iCs/>
          <w:lang w:val="es-ES_tradnl"/>
        </w:rPr>
        <w:t xml:space="preserve"> </w:t>
      </w:r>
      <w:r w:rsidRPr="009577A9">
        <w:rPr>
          <w:lang w:val="es-ES_tradnl"/>
        </w:rPr>
        <w:t>0.355</w:t>
      </w:r>
      <w:r w:rsidRPr="004C605C">
        <w:rPr>
          <w:lang w:val="es-ES_tradnl"/>
        </w:rPr>
        <w:t>670783776392</w:t>
      </w:r>
      <w:r w:rsidRPr="009577A9">
        <w:rPr>
          <w:i/>
          <w:iCs/>
          <w:lang w:val="es-ES_tradnl"/>
        </w:rPr>
        <w:t xml:space="preserve">Y – </w:t>
      </w:r>
      <w:r w:rsidRPr="009577A9">
        <w:rPr>
          <w:lang w:val="es-ES_tradnl"/>
        </w:rPr>
        <w:t>0.253</w:t>
      </w:r>
      <w:r w:rsidRPr="004C605C">
        <w:rPr>
          <w:lang w:val="es-ES_tradnl"/>
        </w:rPr>
        <w:t>366281373660</w:t>
      </w:r>
      <w:r w:rsidRPr="009577A9">
        <w:rPr>
          <w:i/>
          <w:iCs/>
          <w:lang w:val="es-ES_tradnl"/>
        </w:rPr>
        <w:t>Z</w:t>
      </w:r>
    </w:p>
    <w:p w14:paraId="3239C502" w14:textId="70517E33" w:rsidR="00727242" w:rsidRPr="009577A9" w:rsidRDefault="00727242" w:rsidP="00727242">
      <w:pPr>
        <w:pStyle w:val="Equation"/>
        <w:tabs>
          <w:tab w:val="left" w:pos="720"/>
        </w:tabs>
        <w:rPr>
          <w:i/>
          <w:iCs/>
          <w:lang w:val="es-ES_tradnl"/>
        </w:rPr>
      </w:pPr>
      <w:r w:rsidRPr="009577A9">
        <w:rPr>
          <w:i/>
          <w:iCs/>
          <w:lang w:val="es-ES_tradnl"/>
        </w:rPr>
        <w:tab/>
        <w:t xml:space="preserve">G = </w:t>
      </w:r>
      <w:r w:rsidRPr="009577A9">
        <w:rPr>
          <w:i/>
          <w:iCs/>
          <w:lang w:val="es-ES_tradnl" w:eastAsia="zh-CN"/>
        </w:rPr>
        <w:t>–</w:t>
      </w:r>
      <w:r w:rsidRPr="009577A9">
        <w:rPr>
          <w:lang w:val="es-ES_tradnl"/>
        </w:rPr>
        <w:t>0.666</w:t>
      </w:r>
      <w:r w:rsidRPr="004C605C">
        <w:rPr>
          <w:lang w:val="es-ES_tradnl"/>
        </w:rPr>
        <w:t>684351832489</w:t>
      </w:r>
      <w:r w:rsidRPr="009577A9">
        <w:rPr>
          <w:i/>
          <w:iCs/>
          <w:lang w:val="es-ES_tradnl"/>
        </w:rPr>
        <w:t xml:space="preserve">X + </w:t>
      </w:r>
      <w:r w:rsidRPr="009577A9">
        <w:rPr>
          <w:lang w:val="es-ES_tradnl"/>
        </w:rPr>
        <w:t>1.616</w:t>
      </w:r>
      <w:r w:rsidRPr="004C605C">
        <w:rPr>
          <w:lang w:val="es-ES_tradnl"/>
        </w:rPr>
        <w:t>481236634939</w:t>
      </w:r>
      <w:r w:rsidRPr="009577A9">
        <w:rPr>
          <w:i/>
          <w:iCs/>
          <w:lang w:val="es-ES_tradnl"/>
        </w:rPr>
        <w:t xml:space="preserve">Y + </w:t>
      </w:r>
      <w:r w:rsidRPr="009577A9">
        <w:rPr>
          <w:lang w:val="es-ES_tradnl"/>
        </w:rPr>
        <w:t>0.015</w:t>
      </w:r>
      <w:r w:rsidRPr="004C605C">
        <w:rPr>
          <w:lang w:val="es-ES_tradnl"/>
        </w:rPr>
        <w:t>768545813911</w:t>
      </w:r>
      <w:r w:rsidRPr="009577A9">
        <w:rPr>
          <w:i/>
          <w:iCs/>
          <w:lang w:val="es-ES_tradnl"/>
        </w:rPr>
        <w:t>Z</w:t>
      </w:r>
    </w:p>
    <w:p w14:paraId="0C16A6F8" w14:textId="01635D9F" w:rsidR="00317A74" w:rsidRPr="009577A9" w:rsidRDefault="00727242" w:rsidP="00727242">
      <w:pPr>
        <w:pStyle w:val="Equation"/>
        <w:tabs>
          <w:tab w:val="left" w:pos="720"/>
        </w:tabs>
        <w:rPr>
          <w:i/>
          <w:iCs/>
          <w:lang w:val="es-ES_tradnl"/>
        </w:rPr>
      </w:pPr>
      <w:r w:rsidRPr="009577A9">
        <w:rPr>
          <w:i/>
          <w:iCs/>
          <w:lang w:val="es-ES_tradnl"/>
        </w:rPr>
        <w:tab/>
        <w:t xml:space="preserve">B = </w:t>
      </w:r>
      <w:r w:rsidRPr="009577A9">
        <w:rPr>
          <w:lang w:val="es-ES_tradnl"/>
        </w:rPr>
        <w:t>0.0176</w:t>
      </w:r>
      <w:r w:rsidRPr="004C605C">
        <w:rPr>
          <w:lang w:val="es-ES_tradnl"/>
        </w:rPr>
        <w:t>39857445311</w:t>
      </w:r>
      <w:r w:rsidRPr="009577A9">
        <w:rPr>
          <w:i/>
          <w:iCs/>
          <w:lang w:val="es-ES_tradnl"/>
        </w:rPr>
        <w:t xml:space="preserve">X – </w:t>
      </w:r>
      <w:r w:rsidRPr="009577A9">
        <w:rPr>
          <w:lang w:val="es-ES_tradnl"/>
        </w:rPr>
        <w:t>0.042</w:t>
      </w:r>
      <w:r w:rsidRPr="004C605C">
        <w:rPr>
          <w:lang w:val="es-ES_tradnl"/>
        </w:rPr>
        <w:t>770613257809</w:t>
      </w:r>
      <w:r w:rsidRPr="009577A9">
        <w:rPr>
          <w:i/>
          <w:iCs/>
          <w:lang w:val="es-ES_tradnl"/>
        </w:rPr>
        <w:t xml:space="preserve">Y + </w:t>
      </w:r>
      <w:r w:rsidRPr="009577A9">
        <w:rPr>
          <w:lang w:val="es-ES_tradnl"/>
        </w:rPr>
        <w:t>0.9421</w:t>
      </w:r>
      <w:r w:rsidRPr="004C605C">
        <w:rPr>
          <w:lang w:val="es-ES_tradnl"/>
        </w:rPr>
        <w:t>03121235474</w:t>
      </w:r>
      <w:r w:rsidRPr="009577A9">
        <w:rPr>
          <w:i/>
          <w:iCs/>
          <w:lang w:val="es-ES_tradnl"/>
        </w:rPr>
        <w:t>Z</w:t>
      </w:r>
    </w:p>
    <w:p w14:paraId="5C1036E2" w14:textId="77777777" w:rsidR="00317A74" w:rsidRDefault="00317A74" w:rsidP="00317A74">
      <w:pPr>
        <w:pStyle w:val="Headingb"/>
        <w:rPr>
          <w:lang w:val="en-GB" w:eastAsia="zh-CN"/>
        </w:rPr>
      </w:pPr>
      <w:r>
        <w:rPr>
          <w:lang w:val="en-GB"/>
        </w:rPr>
        <w:t>Conversion 2: D</w:t>
      </w:r>
      <w:r>
        <w:rPr>
          <w:lang w:val="en-GB" w:eastAsia="zh-CN"/>
        </w:rPr>
        <w:t>igital IC</w:t>
      </w:r>
      <w:r>
        <w:rPr>
          <w:vertAlign w:val="subscript"/>
          <w:lang w:val="en-GB" w:eastAsia="zh-CN"/>
        </w:rPr>
        <w:t>T</w:t>
      </w:r>
      <w:r>
        <w:rPr>
          <w:lang w:val="en-GB" w:eastAsia="zh-CN"/>
        </w:rPr>
        <w:t>C</w:t>
      </w:r>
      <w:r>
        <w:rPr>
          <w:vertAlign w:val="subscript"/>
          <w:lang w:val="en-GB" w:eastAsia="zh-CN"/>
        </w:rPr>
        <w:t>P</w:t>
      </w:r>
      <w:r>
        <w:rPr>
          <w:lang w:val="en-GB" w:eastAsia="zh-CN"/>
        </w:rPr>
        <w:t xml:space="preserve"> colour representation </w:t>
      </w:r>
    </w:p>
    <w:p w14:paraId="75165E2E" w14:textId="77777777" w:rsidR="00317A74" w:rsidRDefault="00317A74" w:rsidP="00317A74">
      <w:pPr>
        <w:rPr>
          <w:lang w:val="en-GB"/>
        </w:rPr>
      </w:pPr>
      <w:r w:rsidRPr="009577A9">
        <w:rPr>
          <w:lang w:val="en-GB" w:eastAsia="zh-CN"/>
        </w:rPr>
        <w:t xml:space="preserve">The </w:t>
      </w:r>
      <w:r w:rsidRPr="009577A9">
        <w:rPr>
          <w:iCs/>
          <w:lang w:val="en-GB" w:eastAsia="zh-CN"/>
        </w:rPr>
        <w:t>IC</w:t>
      </w:r>
      <w:r w:rsidRPr="009577A9">
        <w:rPr>
          <w:iCs/>
          <w:vertAlign w:val="subscript"/>
          <w:lang w:val="en-GB" w:eastAsia="zh-CN"/>
        </w:rPr>
        <w:t>T</w:t>
      </w:r>
      <w:r w:rsidRPr="009577A9">
        <w:rPr>
          <w:iCs/>
          <w:lang w:val="en-GB" w:eastAsia="zh-CN"/>
        </w:rPr>
        <w:t>C</w:t>
      </w:r>
      <w:r w:rsidRPr="009577A9">
        <w:rPr>
          <w:iCs/>
          <w:vertAlign w:val="subscript"/>
          <w:lang w:val="en-GB" w:eastAsia="zh-CN"/>
        </w:rPr>
        <w:t>P</w:t>
      </w:r>
      <w:r w:rsidRPr="009577A9">
        <w:rPr>
          <w:lang w:val="en-GB" w:eastAsia="zh-CN"/>
        </w:rPr>
        <w:t xml:space="preserve"> colour representation can be used for calculating </w:t>
      </w:r>
      <w:r>
        <w:t>Δ</w:t>
      </w:r>
      <w:r w:rsidRPr="009577A9">
        <w:rPr>
          <w:iCs/>
          <w:lang w:val="en-GB"/>
        </w:rPr>
        <w:t>E</w:t>
      </w:r>
      <w:r w:rsidRPr="009577A9">
        <w:rPr>
          <w:iCs/>
          <w:vertAlign w:val="subscript"/>
          <w:lang w:val="en-GB"/>
        </w:rPr>
        <w:t>ITP</w:t>
      </w:r>
      <w:r w:rsidRPr="009577A9">
        <w:rPr>
          <w:lang w:val="en-GB"/>
        </w:rPr>
        <w:t xml:space="preserve"> after undoing the digital range scaling and then proceeding directly to step 4 of Annex 1. The conversion depends on the bit depth and the narrow or full range digital representation, as described in Table 9 of Recommendation ITU-R BT.2100.</w:t>
      </w:r>
    </w:p>
    <w:p w14:paraId="762801FE" w14:textId="77777777" w:rsidR="00317A74" w:rsidRPr="009577A9" w:rsidRDefault="00317A74" w:rsidP="00317A74">
      <w:pPr>
        <w:pStyle w:val="Headingi"/>
        <w:rPr>
          <w:lang w:val="en-GB"/>
        </w:rPr>
      </w:pPr>
      <w:r w:rsidRPr="009577A9">
        <w:rPr>
          <w:lang w:val="en-GB"/>
        </w:rPr>
        <w:t>Full Range</w:t>
      </w:r>
    </w:p>
    <w:p w14:paraId="77E17411" w14:textId="77777777" w:rsidR="00317A74" w:rsidRPr="009577A9" w:rsidRDefault="00317A74" w:rsidP="00317A74">
      <w:pPr>
        <w:pStyle w:val="Equation"/>
        <w:tabs>
          <w:tab w:val="left" w:pos="720"/>
        </w:tabs>
        <w:rPr>
          <w:i/>
          <w:iCs/>
          <w:lang w:val="en-GB" w:eastAsia="zh-CN"/>
        </w:rPr>
      </w:pPr>
      <w:r w:rsidRPr="009577A9">
        <w:rPr>
          <w:i/>
          <w:iCs/>
          <w:lang w:val="en-GB" w:eastAsia="zh-CN"/>
        </w:rPr>
        <w:tab/>
        <w:t>I = I</w:t>
      </w:r>
      <w:r w:rsidRPr="009577A9">
        <w:rPr>
          <w:i/>
          <w:iCs/>
          <w:vertAlign w:val="subscript"/>
          <w:lang w:val="en-GB" w:eastAsia="zh-CN"/>
        </w:rPr>
        <w:t>D</w:t>
      </w:r>
      <w:r w:rsidRPr="009577A9">
        <w:rPr>
          <w:i/>
          <w:iCs/>
          <w:lang w:val="en-GB" w:eastAsia="zh-CN"/>
        </w:rPr>
        <w:t xml:space="preserve"> / (</w:t>
      </w:r>
      <w:r w:rsidRPr="00D8522B">
        <w:rPr>
          <w:lang w:val="en-GB" w:eastAsia="zh-CN"/>
        </w:rPr>
        <w:t>2</w:t>
      </w:r>
      <w:r w:rsidRPr="009577A9">
        <w:rPr>
          <w:i/>
          <w:iCs/>
          <w:vertAlign w:val="superscript"/>
          <w:lang w:val="en-GB" w:eastAsia="zh-CN"/>
        </w:rPr>
        <w:t>n</w:t>
      </w:r>
      <w:r w:rsidRPr="00D8522B">
        <w:rPr>
          <w:lang w:val="en-GB" w:eastAsia="zh-CN"/>
        </w:rPr>
        <w:t>–1</w:t>
      </w:r>
      <w:r w:rsidRPr="009577A9">
        <w:rPr>
          <w:i/>
          <w:iCs/>
          <w:lang w:val="en-GB" w:eastAsia="zh-CN"/>
        </w:rPr>
        <w:t>)</w:t>
      </w:r>
    </w:p>
    <w:p w14:paraId="1F2EA7B0" w14:textId="77777777" w:rsidR="00317A74" w:rsidRPr="009577A9" w:rsidRDefault="00317A74" w:rsidP="00317A74">
      <w:pPr>
        <w:pStyle w:val="Equation"/>
        <w:tabs>
          <w:tab w:val="left" w:pos="720"/>
        </w:tabs>
        <w:rPr>
          <w:i/>
          <w:iCs/>
          <w:lang w:val="en-GB" w:eastAsia="zh-CN"/>
        </w:rPr>
      </w:pPr>
      <w:r w:rsidRPr="009577A9">
        <w:rPr>
          <w:i/>
          <w:iCs/>
          <w:lang w:val="en-GB" w:eastAsia="zh-CN"/>
        </w:rPr>
        <w:tab/>
        <w:t>C</w:t>
      </w:r>
      <w:r w:rsidRPr="009577A9">
        <w:rPr>
          <w:i/>
          <w:iCs/>
          <w:vertAlign w:val="subscript"/>
          <w:lang w:val="en-GB" w:eastAsia="zh-CN"/>
        </w:rPr>
        <w:t>T</w:t>
      </w:r>
      <w:r w:rsidRPr="009577A9">
        <w:rPr>
          <w:i/>
          <w:iCs/>
          <w:lang w:val="en-GB" w:eastAsia="zh-CN"/>
        </w:rPr>
        <w:t xml:space="preserve"> = (C</w:t>
      </w:r>
      <w:r w:rsidRPr="009577A9">
        <w:rPr>
          <w:i/>
          <w:iCs/>
          <w:vertAlign w:val="subscript"/>
          <w:lang w:val="en-GB" w:eastAsia="zh-CN"/>
        </w:rPr>
        <w:t>TD</w:t>
      </w:r>
      <w:r w:rsidRPr="009577A9">
        <w:rPr>
          <w:i/>
          <w:iCs/>
          <w:lang w:val="en-GB" w:eastAsia="zh-CN"/>
        </w:rPr>
        <w:t xml:space="preserve"> – </w:t>
      </w:r>
      <w:r w:rsidRPr="00D8522B">
        <w:rPr>
          <w:lang w:val="en-GB" w:eastAsia="zh-CN"/>
        </w:rPr>
        <w:t>2</w:t>
      </w:r>
      <w:r w:rsidRPr="009577A9">
        <w:rPr>
          <w:i/>
          <w:iCs/>
          <w:vertAlign w:val="superscript"/>
          <w:lang w:val="en-GB" w:eastAsia="zh-CN"/>
        </w:rPr>
        <w:t>n</w:t>
      </w:r>
      <w:r w:rsidRPr="00D8522B">
        <w:rPr>
          <w:vertAlign w:val="superscript"/>
          <w:lang w:val="en-GB" w:eastAsia="zh-CN"/>
        </w:rPr>
        <w:t>-1</w:t>
      </w:r>
      <w:r w:rsidRPr="009577A9">
        <w:rPr>
          <w:i/>
          <w:iCs/>
          <w:lang w:val="en-GB" w:eastAsia="zh-CN"/>
        </w:rPr>
        <w:t>) / (</w:t>
      </w:r>
      <w:r w:rsidRPr="00D8522B">
        <w:rPr>
          <w:lang w:val="en-GB" w:eastAsia="zh-CN"/>
        </w:rPr>
        <w:t>2</w:t>
      </w:r>
      <w:r w:rsidRPr="009577A9">
        <w:rPr>
          <w:i/>
          <w:iCs/>
          <w:vertAlign w:val="superscript"/>
          <w:lang w:val="en-GB" w:eastAsia="zh-CN"/>
        </w:rPr>
        <w:t>n</w:t>
      </w:r>
      <w:r w:rsidRPr="009577A9">
        <w:rPr>
          <w:i/>
          <w:iCs/>
          <w:lang w:val="en-GB" w:eastAsia="zh-CN"/>
        </w:rPr>
        <w:t xml:space="preserve"> – </w:t>
      </w:r>
      <w:r w:rsidRPr="00D8522B">
        <w:rPr>
          <w:lang w:val="en-GB" w:eastAsia="zh-CN"/>
        </w:rPr>
        <w:t>1</w:t>
      </w:r>
      <w:r w:rsidRPr="009577A9">
        <w:rPr>
          <w:i/>
          <w:iCs/>
          <w:lang w:val="en-GB" w:eastAsia="zh-CN"/>
        </w:rPr>
        <w:t>)</w:t>
      </w:r>
    </w:p>
    <w:p w14:paraId="5BE3D9FC" w14:textId="77777777" w:rsidR="00317A74" w:rsidRPr="009577A9" w:rsidRDefault="00317A74" w:rsidP="00317A74">
      <w:pPr>
        <w:pStyle w:val="Equation"/>
        <w:tabs>
          <w:tab w:val="left" w:pos="720"/>
        </w:tabs>
        <w:rPr>
          <w:i/>
          <w:iCs/>
          <w:lang w:val="en-GB" w:eastAsia="zh-CN"/>
        </w:rPr>
      </w:pPr>
      <w:r w:rsidRPr="009577A9">
        <w:rPr>
          <w:i/>
          <w:iCs/>
          <w:lang w:val="en-GB" w:eastAsia="zh-CN"/>
        </w:rPr>
        <w:tab/>
        <w:t>C</w:t>
      </w:r>
      <w:r w:rsidRPr="009577A9">
        <w:rPr>
          <w:i/>
          <w:iCs/>
          <w:vertAlign w:val="subscript"/>
          <w:lang w:val="en-GB" w:eastAsia="zh-CN"/>
        </w:rPr>
        <w:t>P</w:t>
      </w:r>
      <w:r w:rsidRPr="009577A9">
        <w:rPr>
          <w:i/>
          <w:iCs/>
          <w:lang w:val="en-GB" w:eastAsia="zh-CN"/>
        </w:rPr>
        <w:t xml:space="preserve"> = (C</w:t>
      </w:r>
      <w:r w:rsidRPr="009577A9">
        <w:rPr>
          <w:i/>
          <w:iCs/>
          <w:vertAlign w:val="subscript"/>
          <w:lang w:val="en-GB" w:eastAsia="zh-CN"/>
        </w:rPr>
        <w:t>PD</w:t>
      </w:r>
      <w:r w:rsidRPr="009577A9">
        <w:rPr>
          <w:i/>
          <w:iCs/>
          <w:lang w:val="en-GB" w:eastAsia="zh-CN"/>
        </w:rPr>
        <w:t xml:space="preserve"> – 2</w:t>
      </w:r>
      <w:r w:rsidRPr="009577A9">
        <w:rPr>
          <w:i/>
          <w:iCs/>
          <w:vertAlign w:val="superscript"/>
          <w:lang w:val="en-GB" w:eastAsia="zh-CN"/>
        </w:rPr>
        <w:t>n</w:t>
      </w:r>
      <w:r w:rsidRPr="00D8522B">
        <w:rPr>
          <w:vertAlign w:val="superscript"/>
          <w:lang w:val="en-GB" w:eastAsia="zh-CN"/>
        </w:rPr>
        <w:t>-1</w:t>
      </w:r>
      <w:r w:rsidRPr="009577A9">
        <w:rPr>
          <w:i/>
          <w:iCs/>
          <w:lang w:val="en-GB" w:eastAsia="zh-CN"/>
        </w:rPr>
        <w:t>) / (2</w:t>
      </w:r>
      <w:r w:rsidRPr="009577A9">
        <w:rPr>
          <w:i/>
          <w:iCs/>
          <w:vertAlign w:val="superscript"/>
          <w:lang w:val="en-GB" w:eastAsia="zh-CN"/>
        </w:rPr>
        <w:t>n</w:t>
      </w:r>
      <w:r w:rsidRPr="009577A9">
        <w:rPr>
          <w:i/>
          <w:iCs/>
          <w:lang w:val="en-GB" w:eastAsia="zh-CN"/>
        </w:rPr>
        <w:t xml:space="preserve"> – </w:t>
      </w:r>
      <w:r w:rsidRPr="00D8522B">
        <w:rPr>
          <w:lang w:val="en-GB" w:eastAsia="zh-CN"/>
        </w:rPr>
        <w:t>1</w:t>
      </w:r>
      <w:r w:rsidRPr="009577A9">
        <w:rPr>
          <w:i/>
          <w:iCs/>
          <w:lang w:val="en-GB" w:eastAsia="zh-CN"/>
        </w:rPr>
        <w:t>)</w:t>
      </w:r>
    </w:p>
    <w:p w14:paraId="4F2E8A96" w14:textId="77777777" w:rsidR="00317A74" w:rsidRPr="009577A9" w:rsidRDefault="00317A74" w:rsidP="00317A74">
      <w:pPr>
        <w:pStyle w:val="Headingi"/>
        <w:rPr>
          <w:lang w:val="en-GB"/>
        </w:rPr>
      </w:pPr>
      <w:r w:rsidRPr="009577A9">
        <w:rPr>
          <w:lang w:val="en-GB"/>
        </w:rPr>
        <w:t>Narrow Range</w:t>
      </w:r>
    </w:p>
    <w:p w14:paraId="478787DD" w14:textId="77777777" w:rsidR="00317A74" w:rsidRPr="009577A9" w:rsidRDefault="00317A74" w:rsidP="00317A74">
      <w:pPr>
        <w:pStyle w:val="Equation"/>
        <w:tabs>
          <w:tab w:val="left" w:pos="720"/>
        </w:tabs>
        <w:rPr>
          <w:i/>
          <w:iCs/>
          <w:lang w:val="en-GB" w:eastAsia="zh-CN"/>
        </w:rPr>
      </w:pPr>
      <w:r w:rsidRPr="009577A9">
        <w:rPr>
          <w:i/>
          <w:iCs/>
          <w:lang w:val="en-GB" w:eastAsia="zh-CN"/>
        </w:rPr>
        <w:tab/>
        <w:t>I = ((I</w:t>
      </w:r>
      <w:r w:rsidRPr="009577A9">
        <w:rPr>
          <w:i/>
          <w:iCs/>
          <w:vertAlign w:val="subscript"/>
          <w:lang w:val="en-GB" w:eastAsia="zh-CN"/>
        </w:rPr>
        <w:t>D</w:t>
      </w:r>
      <w:r w:rsidRPr="009577A9">
        <w:rPr>
          <w:i/>
          <w:iCs/>
          <w:lang w:val="en-GB" w:eastAsia="zh-CN"/>
        </w:rPr>
        <w:t xml:space="preserve"> / </w:t>
      </w:r>
      <w:r w:rsidRPr="009577A9">
        <w:rPr>
          <w:lang w:val="en-GB" w:eastAsia="zh-CN"/>
        </w:rPr>
        <w:t>2</w:t>
      </w:r>
      <w:r w:rsidRPr="009577A9">
        <w:rPr>
          <w:i/>
          <w:iCs/>
          <w:vertAlign w:val="superscript"/>
          <w:lang w:val="en-GB" w:eastAsia="zh-CN"/>
        </w:rPr>
        <w:t>n-</w:t>
      </w:r>
      <w:r w:rsidRPr="009577A9">
        <w:rPr>
          <w:vertAlign w:val="superscript"/>
          <w:lang w:val="en-GB" w:eastAsia="zh-CN"/>
        </w:rPr>
        <w:t>8</w:t>
      </w:r>
      <w:r w:rsidRPr="009577A9">
        <w:rPr>
          <w:lang w:val="en-GB" w:eastAsia="zh-CN"/>
        </w:rPr>
        <w:t>)</w:t>
      </w:r>
      <w:r w:rsidRPr="009577A9">
        <w:rPr>
          <w:i/>
          <w:iCs/>
          <w:lang w:val="en-GB" w:eastAsia="zh-CN"/>
        </w:rPr>
        <w:t xml:space="preserve"> – </w:t>
      </w:r>
      <w:r w:rsidRPr="009577A9">
        <w:rPr>
          <w:lang w:val="en-GB" w:eastAsia="zh-CN"/>
        </w:rPr>
        <w:t>16)</w:t>
      </w:r>
      <w:r w:rsidRPr="009577A9">
        <w:rPr>
          <w:i/>
          <w:iCs/>
          <w:lang w:val="en-GB" w:eastAsia="zh-CN"/>
        </w:rPr>
        <w:t xml:space="preserve"> / </w:t>
      </w:r>
      <w:r w:rsidRPr="009577A9">
        <w:rPr>
          <w:lang w:val="en-GB" w:eastAsia="zh-CN"/>
        </w:rPr>
        <w:t>219</w:t>
      </w:r>
    </w:p>
    <w:p w14:paraId="35740E4A" w14:textId="77777777" w:rsidR="00317A74" w:rsidRPr="009577A9" w:rsidRDefault="00317A74" w:rsidP="00317A74">
      <w:pPr>
        <w:pStyle w:val="Equation"/>
        <w:tabs>
          <w:tab w:val="left" w:pos="720"/>
        </w:tabs>
        <w:rPr>
          <w:i/>
          <w:iCs/>
          <w:lang w:val="en-GB" w:eastAsia="zh-CN"/>
        </w:rPr>
      </w:pPr>
      <w:r w:rsidRPr="009577A9">
        <w:rPr>
          <w:i/>
          <w:iCs/>
          <w:lang w:val="en-GB" w:eastAsia="zh-CN"/>
        </w:rPr>
        <w:tab/>
        <w:t>C</w:t>
      </w:r>
      <w:r w:rsidRPr="009577A9">
        <w:rPr>
          <w:i/>
          <w:iCs/>
          <w:vertAlign w:val="subscript"/>
          <w:lang w:val="en-GB" w:eastAsia="zh-CN"/>
        </w:rPr>
        <w:t>T</w:t>
      </w:r>
      <w:r w:rsidRPr="009577A9">
        <w:rPr>
          <w:i/>
          <w:iCs/>
          <w:lang w:val="en-GB" w:eastAsia="zh-CN"/>
        </w:rPr>
        <w:t xml:space="preserve"> =</w:t>
      </w:r>
      <w:r w:rsidRPr="009577A9">
        <w:rPr>
          <w:lang w:val="en-GB" w:eastAsia="zh-CN"/>
        </w:rPr>
        <w:t xml:space="preserve"> ((</w:t>
      </w:r>
      <w:r w:rsidRPr="009577A9">
        <w:rPr>
          <w:i/>
          <w:iCs/>
          <w:lang w:val="en-GB" w:eastAsia="zh-CN"/>
        </w:rPr>
        <w:t>C</w:t>
      </w:r>
      <w:r w:rsidRPr="009577A9">
        <w:rPr>
          <w:i/>
          <w:iCs/>
          <w:vertAlign w:val="subscript"/>
          <w:lang w:val="en-GB" w:eastAsia="zh-CN"/>
        </w:rPr>
        <w:t>TD</w:t>
      </w:r>
      <w:r w:rsidRPr="009577A9">
        <w:rPr>
          <w:i/>
          <w:iCs/>
          <w:lang w:val="en-GB" w:eastAsia="zh-CN"/>
        </w:rPr>
        <w:t xml:space="preserve"> / </w:t>
      </w:r>
      <w:r w:rsidRPr="009577A9">
        <w:rPr>
          <w:lang w:val="en-GB" w:eastAsia="zh-CN"/>
        </w:rPr>
        <w:t>2</w:t>
      </w:r>
      <w:r w:rsidRPr="009577A9">
        <w:rPr>
          <w:i/>
          <w:iCs/>
          <w:vertAlign w:val="superscript"/>
          <w:lang w:val="en-GB" w:eastAsia="zh-CN"/>
        </w:rPr>
        <w:t>n-</w:t>
      </w:r>
      <w:r w:rsidRPr="009577A9">
        <w:rPr>
          <w:vertAlign w:val="superscript"/>
          <w:lang w:val="en-GB" w:eastAsia="zh-CN"/>
        </w:rPr>
        <w:t>8</w:t>
      </w:r>
      <w:r w:rsidRPr="009577A9">
        <w:rPr>
          <w:lang w:val="en-GB" w:eastAsia="zh-CN"/>
        </w:rPr>
        <w:t>)</w:t>
      </w:r>
      <w:r w:rsidRPr="009577A9">
        <w:rPr>
          <w:i/>
          <w:iCs/>
          <w:lang w:val="en-GB" w:eastAsia="zh-CN"/>
        </w:rPr>
        <w:t xml:space="preserve"> – </w:t>
      </w:r>
      <w:r w:rsidRPr="009577A9">
        <w:rPr>
          <w:lang w:val="en-GB" w:eastAsia="zh-CN"/>
        </w:rPr>
        <w:t>128</w:t>
      </w:r>
      <w:r w:rsidRPr="009577A9">
        <w:rPr>
          <w:i/>
          <w:iCs/>
          <w:lang w:val="en-GB" w:eastAsia="zh-CN"/>
        </w:rPr>
        <w:t>)</w:t>
      </w:r>
      <w:r w:rsidRPr="009577A9">
        <w:rPr>
          <w:lang w:val="en-GB" w:eastAsia="zh-CN"/>
        </w:rPr>
        <w:t xml:space="preserve"> /</w:t>
      </w:r>
      <w:r w:rsidRPr="009577A9">
        <w:rPr>
          <w:i/>
          <w:iCs/>
          <w:lang w:val="en-GB" w:eastAsia="zh-CN"/>
        </w:rPr>
        <w:t xml:space="preserve"> </w:t>
      </w:r>
      <w:r w:rsidRPr="009577A9">
        <w:rPr>
          <w:lang w:val="en-GB" w:eastAsia="zh-CN"/>
        </w:rPr>
        <w:t>224</w:t>
      </w:r>
    </w:p>
    <w:p w14:paraId="40550107" w14:textId="77777777" w:rsidR="00317A74" w:rsidRPr="009577A9" w:rsidRDefault="00317A74" w:rsidP="00317A74">
      <w:pPr>
        <w:pStyle w:val="Equation"/>
        <w:tabs>
          <w:tab w:val="left" w:pos="720"/>
        </w:tabs>
        <w:rPr>
          <w:i/>
          <w:iCs/>
          <w:lang w:val="en-GB" w:eastAsia="zh-CN"/>
        </w:rPr>
      </w:pPr>
      <w:r w:rsidRPr="009577A9">
        <w:rPr>
          <w:i/>
          <w:iCs/>
          <w:lang w:val="en-GB" w:eastAsia="zh-CN"/>
        </w:rPr>
        <w:tab/>
        <w:t>C</w:t>
      </w:r>
      <w:r w:rsidRPr="009577A9">
        <w:rPr>
          <w:i/>
          <w:iCs/>
          <w:vertAlign w:val="subscript"/>
          <w:lang w:val="en-GB" w:eastAsia="zh-CN"/>
        </w:rPr>
        <w:t>P</w:t>
      </w:r>
      <w:r w:rsidRPr="009577A9">
        <w:rPr>
          <w:i/>
          <w:iCs/>
          <w:lang w:val="en-GB" w:eastAsia="zh-CN"/>
        </w:rPr>
        <w:t xml:space="preserve"> = </w:t>
      </w:r>
      <w:r w:rsidRPr="009577A9">
        <w:rPr>
          <w:lang w:val="en-GB" w:eastAsia="zh-CN"/>
        </w:rPr>
        <w:t>((</w:t>
      </w:r>
      <w:r w:rsidRPr="009577A9">
        <w:rPr>
          <w:i/>
          <w:iCs/>
          <w:lang w:val="en-GB" w:eastAsia="zh-CN"/>
        </w:rPr>
        <w:t>C</w:t>
      </w:r>
      <w:r w:rsidRPr="009577A9">
        <w:rPr>
          <w:i/>
          <w:iCs/>
          <w:vertAlign w:val="subscript"/>
          <w:lang w:val="en-GB" w:eastAsia="zh-CN"/>
        </w:rPr>
        <w:t>PD</w:t>
      </w:r>
      <w:r w:rsidRPr="009577A9">
        <w:rPr>
          <w:i/>
          <w:iCs/>
          <w:lang w:val="en-GB" w:eastAsia="zh-CN"/>
        </w:rPr>
        <w:t xml:space="preserve"> / </w:t>
      </w:r>
      <w:r w:rsidRPr="009577A9">
        <w:rPr>
          <w:lang w:val="en-GB" w:eastAsia="zh-CN"/>
        </w:rPr>
        <w:t>2</w:t>
      </w:r>
      <w:r w:rsidRPr="009577A9">
        <w:rPr>
          <w:i/>
          <w:iCs/>
          <w:vertAlign w:val="superscript"/>
          <w:lang w:val="en-GB" w:eastAsia="zh-CN"/>
        </w:rPr>
        <w:t>n-</w:t>
      </w:r>
      <w:r w:rsidRPr="009577A9">
        <w:rPr>
          <w:vertAlign w:val="superscript"/>
          <w:lang w:val="en-GB" w:eastAsia="zh-CN"/>
        </w:rPr>
        <w:t>8</w:t>
      </w:r>
      <w:r w:rsidRPr="009577A9">
        <w:rPr>
          <w:lang w:val="en-GB" w:eastAsia="zh-CN"/>
        </w:rPr>
        <w:t>)</w:t>
      </w:r>
      <w:r w:rsidRPr="009577A9">
        <w:rPr>
          <w:i/>
          <w:iCs/>
          <w:lang w:val="en-GB" w:eastAsia="zh-CN"/>
        </w:rPr>
        <w:t xml:space="preserve"> – </w:t>
      </w:r>
      <w:r w:rsidRPr="009577A9">
        <w:rPr>
          <w:lang w:val="en-GB" w:eastAsia="zh-CN"/>
        </w:rPr>
        <w:t>128)</w:t>
      </w:r>
      <w:r w:rsidRPr="009577A9">
        <w:rPr>
          <w:i/>
          <w:iCs/>
          <w:lang w:val="en-GB" w:eastAsia="zh-CN"/>
        </w:rPr>
        <w:t xml:space="preserve"> </w:t>
      </w:r>
      <w:r w:rsidRPr="009577A9">
        <w:rPr>
          <w:lang w:val="en-GB" w:eastAsia="zh-CN"/>
        </w:rPr>
        <w:t>/ 224</w:t>
      </w:r>
    </w:p>
    <w:p w14:paraId="181542B6" w14:textId="77777777" w:rsidR="00317A74" w:rsidRPr="009577A9" w:rsidRDefault="00317A74" w:rsidP="00317A74">
      <w:pPr>
        <w:spacing w:after="120"/>
        <w:rPr>
          <w:lang w:val="en-GB" w:eastAsia="zh-CN"/>
        </w:rPr>
      </w:pPr>
      <w:r w:rsidRPr="009577A9">
        <w:rPr>
          <w:lang w:val="en-GB" w:eastAsia="zh-CN"/>
        </w:rPr>
        <w:t>where:</w:t>
      </w:r>
    </w:p>
    <w:p w14:paraId="02ACF971" w14:textId="77777777" w:rsidR="00317A74" w:rsidRDefault="00317A74" w:rsidP="00317A74">
      <w:pPr>
        <w:pStyle w:val="Equationlegend"/>
      </w:pPr>
      <w:r>
        <w:rPr>
          <w:i/>
          <w:iCs/>
          <w:lang w:eastAsia="zh-CN"/>
        </w:rPr>
        <w:tab/>
        <w:t>n</w:t>
      </w:r>
      <w:r>
        <w:rPr>
          <w:i/>
          <w:iCs/>
          <w:lang w:eastAsia="zh-CN"/>
        </w:rPr>
        <w:tab/>
        <w:t xml:space="preserve"> </w:t>
      </w:r>
      <w:r>
        <w:rPr>
          <w:lang w:eastAsia="zh-CN"/>
        </w:rPr>
        <w:t>is bit depth</w:t>
      </w:r>
    </w:p>
    <w:p w14:paraId="40EA15CE" w14:textId="77777777" w:rsidR="00317A74" w:rsidRDefault="00317A74" w:rsidP="00317A74">
      <w:pPr>
        <w:pStyle w:val="Equationlegend"/>
        <w:rPr>
          <w:lang w:eastAsia="zh-CN"/>
        </w:rPr>
      </w:pPr>
      <w:r>
        <w:rPr>
          <w:i/>
          <w:iCs/>
          <w:lang w:eastAsia="zh-CN"/>
        </w:rPr>
        <w:tab/>
        <w:t>{I</w:t>
      </w:r>
      <w:r>
        <w:rPr>
          <w:i/>
          <w:iCs/>
          <w:vertAlign w:val="subscript"/>
          <w:lang w:eastAsia="zh-CN"/>
        </w:rPr>
        <w:t>D</w:t>
      </w:r>
      <w:r>
        <w:rPr>
          <w:i/>
          <w:iCs/>
          <w:lang w:eastAsia="zh-CN"/>
        </w:rPr>
        <w:t>, C</w:t>
      </w:r>
      <w:r>
        <w:rPr>
          <w:i/>
          <w:iCs/>
          <w:vertAlign w:val="subscript"/>
          <w:lang w:eastAsia="zh-CN"/>
        </w:rPr>
        <w:t>TD</w:t>
      </w:r>
      <w:r>
        <w:rPr>
          <w:i/>
          <w:iCs/>
          <w:lang w:eastAsia="zh-CN"/>
        </w:rPr>
        <w:t>, C</w:t>
      </w:r>
      <w:r>
        <w:rPr>
          <w:i/>
          <w:iCs/>
          <w:vertAlign w:val="subscript"/>
          <w:lang w:eastAsia="zh-CN"/>
        </w:rPr>
        <w:t>PD</w:t>
      </w:r>
      <w:r>
        <w:rPr>
          <w:i/>
          <w:iCs/>
          <w:lang w:eastAsia="zh-CN"/>
        </w:rPr>
        <w:t>}</w:t>
      </w:r>
      <w:r>
        <w:rPr>
          <w:i/>
          <w:iCs/>
          <w:lang w:eastAsia="zh-CN"/>
        </w:rPr>
        <w:tab/>
      </w:r>
      <w:r>
        <w:rPr>
          <w:lang w:eastAsia="zh-CN"/>
        </w:rPr>
        <w:t>are the digital representations of the IC</w:t>
      </w:r>
      <w:r>
        <w:rPr>
          <w:vertAlign w:val="subscript"/>
          <w:lang w:eastAsia="zh-CN"/>
        </w:rPr>
        <w:t>T</w:t>
      </w:r>
      <w:r>
        <w:rPr>
          <w:lang w:eastAsia="zh-CN"/>
        </w:rPr>
        <w:t>C</w:t>
      </w:r>
      <w:r>
        <w:rPr>
          <w:vertAlign w:val="subscript"/>
          <w:lang w:eastAsia="zh-CN"/>
        </w:rPr>
        <w:t>P</w:t>
      </w:r>
      <w:r>
        <w:rPr>
          <w:lang w:eastAsia="zh-CN"/>
        </w:rPr>
        <w:t xml:space="preserve"> colour representation.</w:t>
      </w:r>
    </w:p>
    <w:p w14:paraId="6F534AB0" w14:textId="77777777" w:rsidR="00317A74" w:rsidRDefault="00317A74" w:rsidP="00317A74">
      <w:pPr>
        <w:pStyle w:val="Headingb"/>
        <w:rPr>
          <w:i/>
          <w:iCs/>
          <w:lang w:val="en-GB"/>
        </w:rPr>
      </w:pPr>
      <w:r>
        <w:rPr>
          <w:lang w:val="en-GB"/>
        </w:rPr>
        <w:t xml:space="preserve">Conversion 3: Digital BT.2100 </w:t>
      </w:r>
      <w:r>
        <w:rPr>
          <w:lang w:val="en-GB" w:eastAsia="zh-CN"/>
        </w:rPr>
        <w:t xml:space="preserve">PQ RGB colour representation to </w:t>
      </w:r>
      <w:r>
        <w:rPr>
          <w:lang w:val="en-GB"/>
        </w:rPr>
        <w:t xml:space="preserve">display-referred linear </w:t>
      </w:r>
      <w:r>
        <w:rPr>
          <w:iCs/>
          <w:lang w:val="en-GB"/>
        </w:rPr>
        <w:t>R, G, B</w:t>
      </w:r>
    </w:p>
    <w:p w14:paraId="69654463" w14:textId="77777777" w:rsidR="00317A74" w:rsidRDefault="00317A74" w:rsidP="00317A74">
      <w:pPr>
        <w:spacing w:after="120"/>
        <w:rPr>
          <w:lang w:val="en-GB"/>
        </w:rPr>
      </w:pPr>
      <w:r w:rsidRPr="009577A9">
        <w:rPr>
          <w:lang w:val="en-GB"/>
        </w:rPr>
        <w:t xml:space="preserve">The digital PQ </w:t>
      </w:r>
      <w:r w:rsidRPr="009577A9">
        <w:rPr>
          <w:iCs/>
          <w:lang w:val="en-GB"/>
        </w:rPr>
        <w:t>RGB</w:t>
      </w:r>
      <w:r w:rsidRPr="009577A9">
        <w:rPr>
          <w:lang w:val="en-GB"/>
        </w:rPr>
        <w:t xml:space="preserve"> colour representation can be converted to display-referred linear RGB by following the conversion steps below. The conversion depends on the bit depth and the narrow or full range digital representation. The result can then be used as input to step 1 of Annex 1. This follows the process described in Table 4 of Recommendation ITU-R BT.2100.</w:t>
      </w:r>
    </w:p>
    <w:p w14:paraId="6CFD6CF1" w14:textId="77777777" w:rsidR="00317A74" w:rsidRDefault="00D14395" w:rsidP="00317A74">
      <w:pPr>
        <w:pStyle w:val="Equation"/>
        <w:ind w:left="709"/>
        <w:rPr>
          <w:lang w:eastAsia="zh-CN"/>
        </w:rPr>
      </w:pPr>
      <m:oMathPara>
        <m:oMath>
          <m:sSup>
            <m:sSupPr>
              <m:ctrlPr>
                <w:rPr>
                  <w:rFonts w:ascii="Cambria Math" w:hAnsi="Cambria Math"/>
                  <w:lang w:eastAsia="zh-CN"/>
                </w:rPr>
              </m:ctrlPr>
            </m:sSupPr>
            <m:e>
              <m:r>
                <w:rPr>
                  <w:rFonts w:ascii="Cambria Math" w:hAnsi="Cambria Math"/>
                  <w:lang w:eastAsia="zh-CN"/>
                </w:rPr>
                <m:t>E</m:t>
              </m:r>
            </m:e>
            <m:sup>
              <m:r>
                <m:rPr>
                  <m:sty m:val="p"/>
                </m:rPr>
                <w:rPr>
                  <w:rFonts w:ascii="Cambria Math" w:hAnsi="Cambria Math"/>
                  <w:lang w:eastAsia="zh-CN"/>
                </w:rPr>
                <m:t>'</m:t>
              </m:r>
            </m:sup>
          </m:sSup>
          <m:r>
            <m:rPr>
              <m:sty m:val="p"/>
            </m:rPr>
            <w:rPr>
              <w:rFonts w:ascii="Cambria Math" w:hAnsi="Cambria Math"/>
              <w:lang w:eastAsia="zh-CN"/>
            </w:rPr>
            <m:t>=</m:t>
          </m:r>
          <m:d>
            <m:dPr>
              <m:begChr m:val="{"/>
              <m:endChr m:val="}"/>
              <m:ctrlPr>
                <w:rPr>
                  <w:rFonts w:ascii="Cambria Math" w:hAnsi="Cambria Math"/>
                  <w:lang w:eastAsia="zh-CN"/>
                </w:rPr>
              </m:ctrlPr>
            </m:dPr>
            <m:e>
              <m:m>
                <m:mPr>
                  <m:mcs>
                    <m:mc>
                      <m:mcPr>
                        <m:count m:val="1"/>
                        <m:mcJc m:val="center"/>
                      </m:mcPr>
                    </m:mc>
                  </m:mcs>
                  <m:ctrlPr>
                    <w:rPr>
                      <w:rFonts w:ascii="Cambria Math" w:hAnsi="Cambria Math"/>
                      <w:lang w:eastAsia="zh-CN"/>
                    </w:rPr>
                  </m:ctrlPr>
                </m:mPr>
                <m:mr>
                  <m:e>
                    <m:f>
                      <m:fPr>
                        <m:type m:val="lin"/>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E</m:t>
                            </m:r>
                            <m:r>
                              <m:rPr>
                                <m:sty m:val="p"/>
                              </m:rPr>
                              <w:rPr>
                                <w:rFonts w:ascii="Cambria Math" w:hAnsi="Cambria Math"/>
                                <w:lang w:eastAsia="zh-CN"/>
                              </w:rPr>
                              <m:t>'</m:t>
                            </m:r>
                          </m:e>
                          <m:sub>
                            <m:r>
                              <w:rPr>
                                <w:rFonts w:ascii="Cambria Math" w:hAnsi="Cambria Math"/>
                                <w:lang w:eastAsia="zh-CN"/>
                              </w:rPr>
                              <m:t>D</m:t>
                            </m:r>
                          </m:sub>
                        </m:sSub>
                      </m:num>
                      <m:den>
                        <m:d>
                          <m:dPr>
                            <m:ctrlPr>
                              <w:rPr>
                                <w:rFonts w:ascii="Cambria Math" w:hAnsi="Cambria Math"/>
                                <w:lang w:eastAsia="zh-CN"/>
                              </w:rPr>
                            </m:ctrlPr>
                          </m:dPr>
                          <m:e>
                            <m:sSup>
                              <m:sSupPr>
                                <m:ctrlPr>
                                  <w:rPr>
                                    <w:rFonts w:ascii="Cambria Math" w:hAnsi="Cambria Math"/>
                                    <w:lang w:eastAsia="zh-CN"/>
                                  </w:rPr>
                                </m:ctrlPr>
                              </m:sSupPr>
                              <m:e>
                                <m:r>
                                  <m:rPr>
                                    <m:sty m:val="p"/>
                                  </m:rPr>
                                  <w:rPr>
                                    <w:rFonts w:ascii="Cambria Math" w:hAnsi="Cambria Math"/>
                                    <w:lang w:eastAsia="zh-CN"/>
                                  </w:rPr>
                                  <m:t>2</m:t>
                                </m:r>
                              </m:e>
                              <m:sup>
                                <m:r>
                                  <w:rPr>
                                    <w:rFonts w:ascii="Cambria Math" w:hAnsi="Cambria Math"/>
                                    <w:lang w:eastAsia="zh-CN"/>
                                  </w:rPr>
                                  <m:t>n</m:t>
                                </m:r>
                              </m:sup>
                            </m:sSup>
                            <m:r>
                              <m:rPr>
                                <m:sty m:val="p"/>
                              </m:rPr>
                              <w:rPr>
                                <w:rFonts w:ascii="Cambria Math" w:hAnsi="Cambria Math"/>
                                <w:lang w:eastAsia="zh-CN"/>
                              </w:rPr>
                              <m:t>-1</m:t>
                            </m:r>
                          </m:e>
                        </m:d>
                      </m:den>
                    </m:f>
                  </m:e>
                </m:mr>
                <m:mr>
                  <m:e>
                    <m:f>
                      <m:fPr>
                        <m:type m:val="lin"/>
                        <m:ctrlPr>
                          <w:rPr>
                            <w:rFonts w:ascii="Cambria Math" w:hAnsi="Cambria Math"/>
                            <w:lang w:eastAsia="zh-CN"/>
                          </w:rPr>
                        </m:ctrlPr>
                      </m:fPr>
                      <m:num>
                        <m:d>
                          <m:dPr>
                            <m:ctrlPr>
                              <w:rPr>
                                <w:rFonts w:ascii="Cambria Math" w:hAnsi="Cambria Math"/>
                                <w:lang w:eastAsia="zh-CN"/>
                              </w:rPr>
                            </m:ctrlPr>
                          </m:dPr>
                          <m:e>
                            <m:d>
                              <m:dPr>
                                <m:ctrlPr>
                                  <w:rPr>
                                    <w:rFonts w:ascii="Cambria Math" w:hAnsi="Cambria Math"/>
                                    <w:lang w:eastAsia="zh-CN"/>
                                  </w:rPr>
                                </m:ctrlPr>
                              </m:dPr>
                              <m:e>
                                <m:f>
                                  <m:fPr>
                                    <m:type m:val="lin"/>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E</m:t>
                                        </m:r>
                                        <m:r>
                                          <m:rPr>
                                            <m:sty m:val="p"/>
                                          </m:rPr>
                                          <w:rPr>
                                            <w:rFonts w:ascii="Cambria Math" w:hAnsi="Cambria Math"/>
                                            <w:lang w:eastAsia="zh-CN"/>
                                          </w:rPr>
                                          <m:t>'</m:t>
                                        </m:r>
                                      </m:e>
                                      <m:sub>
                                        <m:r>
                                          <w:rPr>
                                            <w:rFonts w:ascii="Cambria Math" w:hAnsi="Cambria Math"/>
                                            <w:lang w:eastAsia="zh-CN"/>
                                          </w:rPr>
                                          <m:t>D</m:t>
                                        </m:r>
                                      </m:sub>
                                    </m:sSub>
                                  </m:num>
                                  <m:den>
                                    <m:sSup>
                                      <m:sSupPr>
                                        <m:ctrlPr>
                                          <w:rPr>
                                            <w:rFonts w:ascii="Cambria Math" w:hAnsi="Cambria Math"/>
                                            <w:lang w:eastAsia="zh-CN"/>
                                          </w:rPr>
                                        </m:ctrlPr>
                                      </m:sSupPr>
                                      <m:e>
                                        <m:r>
                                          <m:rPr>
                                            <m:sty m:val="p"/>
                                          </m:rPr>
                                          <w:rPr>
                                            <w:rFonts w:ascii="Cambria Math" w:hAnsi="Cambria Math"/>
                                            <w:lang w:eastAsia="zh-CN"/>
                                          </w:rPr>
                                          <m:t>2</m:t>
                                        </m:r>
                                      </m:e>
                                      <m:sup>
                                        <m:r>
                                          <w:rPr>
                                            <w:rFonts w:ascii="Cambria Math" w:hAnsi="Cambria Math"/>
                                            <w:lang w:eastAsia="zh-CN"/>
                                          </w:rPr>
                                          <m:t>n</m:t>
                                        </m:r>
                                        <m:r>
                                          <m:rPr>
                                            <m:sty m:val="p"/>
                                          </m:rPr>
                                          <w:rPr>
                                            <w:rFonts w:ascii="Cambria Math" w:hAnsi="Cambria Math"/>
                                            <w:lang w:eastAsia="zh-CN"/>
                                          </w:rPr>
                                          <m:t>-8</m:t>
                                        </m:r>
                                      </m:sup>
                                    </m:sSup>
                                  </m:den>
                                </m:f>
                              </m:e>
                            </m:d>
                            <m:r>
                              <m:rPr>
                                <m:sty m:val="p"/>
                              </m:rPr>
                              <w:rPr>
                                <w:rFonts w:ascii="Cambria Math" w:hAnsi="Cambria Math"/>
                                <w:lang w:eastAsia="zh-CN"/>
                              </w:rPr>
                              <m:t>-16</m:t>
                            </m:r>
                          </m:e>
                        </m:d>
                      </m:num>
                      <m:den>
                        <m:r>
                          <m:rPr>
                            <m:sty m:val="p"/>
                          </m:rPr>
                          <w:rPr>
                            <w:rFonts w:ascii="Cambria Math" w:hAnsi="Cambria Math"/>
                            <w:lang w:eastAsia="zh-CN"/>
                          </w:rPr>
                          <m:t xml:space="preserve">219 </m:t>
                        </m:r>
                      </m:den>
                    </m:f>
                  </m:e>
                </m:mr>
              </m:m>
              <m:r>
                <m:rPr>
                  <m:sty m:val="p"/>
                </m:rPr>
                <w:rPr>
                  <w:rFonts w:ascii="Cambria Math" w:hAnsi="Cambria Math"/>
                  <w:lang w:eastAsia="zh-CN"/>
                </w:rPr>
                <m:t xml:space="preserve">       </m:t>
              </m:r>
              <m:m>
                <m:mPr>
                  <m:mcs>
                    <m:mc>
                      <m:mcPr>
                        <m:count m:val="1"/>
                        <m:mcJc m:val="center"/>
                      </m:mcPr>
                    </m:mc>
                  </m:mcs>
                  <m:ctrlPr>
                    <w:rPr>
                      <w:rFonts w:ascii="Cambria Math" w:hAnsi="Cambria Math"/>
                      <w:lang w:eastAsia="zh-CN"/>
                    </w:rPr>
                  </m:ctrlPr>
                </m:mPr>
                <m:mr>
                  <m:e>
                    <m:r>
                      <w:rPr>
                        <w:rFonts w:ascii="Cambria Math" w:hAnsi="Cambria Math"/>
                        <w:lang w:eastAsia="zh-CN"/>
                      </w:rPr>
                      <m:t>Full</m:t>
                    </m:r>
                    <m:r>
                      <m:rPr>
                        <m:sty m:val="p"/>
                      </m:rPr>
                      <w:rPr>
                        <w:rFonts w:ascii="Cambria Math" w:hAnsi="Cambria Math"/>
                        <w:lang w:eastAsia="zh-CN"/>
                      </w:rPr>
                      <m:t xml:space="preserve"> </m:t>
                    </m:r>
                    <m:r>
                      <w:rPr>
                        <w:rFonts w:ascii="Cambria Math" w:hAnsi="Cambria Math"/>
                        <w:lang w:eastAsia="zh-CN"/>
                      </w:rPr>
                      <m:t>Range</m:t>
                    </m:r>
                  </m:e>
                </m:mr>
                <m:mr>
                  <m:e>
                    <m:r>
                      <w:rPr>
                        <w:rFonts w:ascii="Cambria Math" w:hAnsi="Cambria Math"/>
                        <w:lang w:eastAsia="zh-CN"/>
                      </w:rPr>
                      <m:t>Narrow</m:t>
                    </m:r>
                    <m:r>
                      <m:rPr>
                        <m:sty m:val="p"/>
                      </m:rPr>
                      <w:rPr>
                        <w:rFonts w:ascii="Cambria Math" w:hAnsi="Cambria Math"/>
                        <w:lang w:eastAsia="zh-CN"/>
                      </w:rPr>
                      <m:t xml:space="preserve"> </m:t>
                    </m:r>
                    <m:r>
                      <w:rPr>
                        <w:rFonts w:ascii="Cambria Math" w:hAnsi="Cambria Math"/>
                        <w:lang w:eastAsia="zh-CN"/>
                      </w:rPr>
                      <m:t>Range</m:t>
                    </m:r>
                  </m:e>
                </m:mr>
              </m:m>
            </m:e>
          </m:d>
        </m:oMath>
      </m:oMathPara>
    </w:p>
    <w:p w14:paraId="514957BB" w14:textId="77777777" w:rsidR="00317A74" w:rsidRPr="009577A9" w:rsidRDefault="00317A74" w:rsidP="00317A74">
      <w:pPr>
        <w:ind w:left="709"/>
        <w:rPr>
          <w:lang w:val="en-GB"/>
        </w:rPr>
      </w:pPr>
      <w:r w:rsidRPr="009577A9">
        <w:rPr>
          <w:lang w:val="en-GB"/>
        </w:rPr>
        <w:t xml:space="preserve">where </w:t>
      </w:r>
      <w:r w:rsidRPr="009577A9">
        <w:rPr>
          <w:i/>
          <w:iCs/>
          <w:lang w:val="en-GB"/>
        </w:rPr>
        <w:t>n</w:t>
      </w:r>
      <w:r w:rsidRPr="009577A9">
        <w:rPr>
          <w:lang w:val="en-GB"/>
        </w:rPr>
        <w:t xml:space="preserve"> is bit depth.</w:t>
      </w:r>
    </w:p>
    <w:p w14:paraId="05B77648" w14:textId="77777777" w:rsidR="00317A74" w:rsidRPr="009577A9" w:rsidRDefault="00317A74" w:rsidP="00317A74">
      <w:pPr>
        <w:pStyle w:val="Equation"/>
        <w:tabs>
          <w:tab w:val="left" w:pos="709"/>
        </w:tabs>
        <w:ind w:left="709"/>
        <w:rPr>
          <w:lang w:val="en-GB" w:eastAsia="zh-CN"/>
        </w:rPr>
      </w:pPr>
      <w:r w:rsidRPr="009577A9">
        <w:rPr>
          <w:lang w:val="en-GB" w:eastAsia="zh-CN"/>
        </w:rPr>
        <w:t>{</w:t>
      </w:r>
      <w:r w:rsidRPr="009577A9">
        <w:rPr>
          <w:i/>
          <w:iCs/>
          <w:lang w:val="en-GB" w:eastAsia="zh-CN"/>
        </w:rPr>
        <w:t>R, G, B</w:t>
      </w:r>
      <w:r w:rsidRPr="009577A9">
        <w:rPr>
          <w:lang w:val="en-GB" w:eastAsia="zh-CN"/>
        </w:rPr>
        <w:t xml:space="preserve">} = </w:t>
      </w:r>
      <w:r w:rsidRPr="009577A9">
        <w:rPr>
          <w:i/>
          <w:iCs/>
          <w:lang w:val="en-GB" w:eastAsia="zh-CN"/>
        </w:rPr>
        <w:t>EOTF</w:t>
      </w:r>
      <w:r w:rsidRPr="009577A9">
        <w:rPr>
          <w:lang w:val="en-GB" w:eastAsia="zh-CN"/>
        </w:rPr>
        <w:t>(</w:t>
      </w:r>
      <w:r w:rsidRPr="009577A9">
        <w:rPr>
          <w:i/>
          <w:iCs/>
          <w:lang w:val="en-GB" w:eastAsia="zh-CN"/>
        </w:rPr>
        <w:t>E</w:t>
      </w:r>
      <w:r w:rsidRPr="009577A9">
        <w:rPr>
          <w:i/>
          <w:iCs/>
          <w:color w:val="000000"/>
          <w:szCs w:val="22"/>
          <w:lang w:val="en-GB"/>
        </w:rPr>
        <w:t>'</w:t>
      </w:r>
      <w:r w:rsidRPr="009577A9">
        <w:rPr>
          <w:lang w:val="en-GB" w:eastAsia="zh-CN"/>
        </w:rPr>
        <w:t>)</w:t>
      </w:r>
    </w:p>
    <w:p w14:paraId="6A41575C" w14:textId="77777777" w:rsidR="00317A74" w:rsidRPr="009577A9" w:rsidRDefault="00317A74" w:rsidP="00317A74">
      <w:pPr>
        <w:ind w:left="709"/>
        <w:rPr>
          <w:lang w:val="en-GB" w:eastAsia="zh-CN"/>
        </w:rPr>
      </w:pPr>
      <w:r w:rsidRPr="009577A9">
        <w:rPr>
          <w:lang w:val="en-GB" w:eastAsia="zh-CN"/>
        </w:rPr>
        <w:t>where:</w:t>
      </w:r>
    </w:p>
    <w:p w14:paraId="67C14EE5" w14:textId="77777777" w:rsidR="00317A74" w:rsidRDefault="00317A74" w:rsidP="00317A74">
      <w:pPr>
        <w:pStyle w:val="Equationlegend"/>
        <w:ind w:left="720" w:firstLine="0"/>
        <w:rPr>
          <w:lang w:eastAsia="zh-CN"/>
        </w:rPr>
      </w:pPr>
      <w:r>
        <w:rPr>
          <w:i/>
          <w:iCs/>
          <w:lang w:eastAsia="zh-CN"/>
        </w:rPr>
        <w:t>E</w:t>
      </w:r>
      <w:r>
        <w:rPr>
          <w:i/>
          <w:color w:val="000000"/>
          <w:szCs w:val="22"/>
        </w:rPr>
        <w:t>'</w:t>
      </w:r>
      <w:r>
        <w:rPr>
          <w:i/>
          <w:iCs/>
          <w:lang w:eastAsia="zh-CN"/>
        </w:rPr>
        <w:t xml:space="preserve"> = {R</w:t>
      </w:r>
      <w:r>
        <w:rPr>
          <w:i/>
          <w:color w:val="000000"/>
          <w:szCs w:val="22"/>
        </w:rPr>
        <w:t>'</w:t>
      </w:r>
      <w:r>
        <w:rPr>
          <w:i/>
          <w:iCs/>
          <w:lang w:eastAsia="zh-CN"/>
        </w:rPr>
        <w:t>, G</w:t>
      </w:r>
      <w:r>
        <w:rPr>
          <w:i/>
          <w:color w:val="000000"/>
          <w:szCs w:val="22"/>
        </w:rPr>
        <w:t>'</w:t>
      </w:r>
      <w:r>
        <w:rPr>
          <w:i/>
          <w:iCs/>
          <w:lang w:eastAsia="zh-CN"/>
        </w:rPr>
        <w:t>, B</w:t>
      </w:r>
      <w:r>
        <w:rPr>
          <w:i/>
          <w:color w:val="000000"/>
          <w:szCs w:val="22"/>
        </w:rPr>
        <w:t>'</w:t>
      </w:r>
      <w:r>
        <w:rPr>
          <w:i/>
          <w:iCs/>
          <w:lang w:eastAsia="zh-CN"/>
        </w:rPr>
        <w:t xml:space="preserve">} </w:t>
      </w:r>
      <w:r>
        <w:rPr>
          <w:i/>
          <w:iCs/>
          <w:lang w:eastAsia="zh-CN"/>
        </w:rPr>
        <w:tab/>
      </w:r>
      <w:r>
        <w:rPr>
          <w:lang w:eastAsia="zh-CN"/>
        </w:rPr>
        <w:t>the normalized non-linear signals.</w:t>
      </w:r>
    </w:p>
    <w:p w14:paraId="7DFC854C" w14:textId="77777777" w:rsidR="00317A74" w:rsidRDefault="00317A74" w:rsidP="00317A74">
      <w:pPr>
        <w:pStyle w:val="Equation"/>
        <w:ind w:left="709"/>
        <w:rPr>
          <w:lang w:eastAsia="zh-CN"/>
        </w:rPr>
      </w:pPr>
      <m:oMathPara>
        <m:oMath>
          <m:r>
            <w:rPr>
              <w:rFonts w:ascii="Cambria Math" w:hAnsi="Cambria Math"/>
              <w:lang w:eastAsia="zh-CN"/>
            </w:rPr>
            <m:t>EOTF</m:t>
          </m:r>
          <m:r>
            <m:rPr>
              <m:sty m:val="p"/>
            </m:rPr>
            <w:rPr>
              <w:rFonts w:ascii="Cambria Math" w:hAnsi="Cambria Math"/>
              <w:lang w:eastAsia="zh-CN"/>
            </w:rPr>
            <m:t>(</m:t>
          </m:r>
          <m:r>
            <w:rPr>
              <w:rFonts w:ascii="Cambria Math" w:hAnsi="Cambria Math"/>
              <w:lang w:eastAsia="zh-CN"/>
            </w:rPr>
            <m:t>E</m:t>
          </m:r>
          <m:r>
            <m:rPr>
              <m:sty m:val="p"/>
            </m:rPr>
            <w:rPr>
              <w:rFonts w:ascii="Cambria Math" w:hAnsi="Cambria Math"/>
              <w:lang w:eastAsia="zh-CN"/>
            </w:rPr>
            <m:t>')=</m:t>
          </m:r>
          <m:sSup>
            <m:sSupPr>
              <m:ctrlPr>
                <w:rPr>
                  <w:rFonts w:ascii="Cambria Math" w:hAnsi="Cambria Math"/>
                  <w:lang w:eastAsia="zh-CN"/>
                </w:rPr>
              </m:ctrlPr>
            </m:sSupPr>
            <m:e>
              <m:r>
                <m:rPr>
                  <m:sty m:val="p"/>
                </m:rPr>
                <w:rPr>
                  <w:rFonts w:ascii="Cambria Math" w:hAnsi="Cambria Math"/>
                  <w:lang w:eastAsia="zh-CN"/>
                </w:rPr>
                <m:t xml:space="preserve">10 000* </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eastAsia="zh-CN"/>
                        </w:rPr>
                        <m:t>max⁡</m:t>
                      </m:r>
                      <m:d>
                        <m:dPr>
                          <m:begChr m:val="["/>
                          <m:endChr m:val="]"/>
                          <m:ctrlPr>
                            <w:rPr>
                              <w:rFonts w:ascii="Cambria Math" w:hAnsi="Cambria Math"/>
                              <w:lang w:eastAsia="zh-CN"/>
                            </w:rPr>
                          </m:ctrlPr>
                        </m:dPr>
                        <m:e>
                          <m:sSup>
                            <m:sSupPr>
                              <m:ctrlPr>
                                <w:rPr>
                                  <w:rFonts w:ascii="Cambria Math" w:hAnsi="Cambria Math"/>
                                  <w:lang w:eastAsia="zh-CN"/>
                                </w:rPr>
                              </m:ctrlPr>
                            </m:sSupPr>
                            <m:e>
                              <m:r>
                                <w:rPr>
                                  <w:rFonts w:ascii="Cambria Math" w:hAnsi="Cambria Math"/>
                                  <w:lang w:eastAsia="zh-CN"/>
                                </w:rPr>
                                <m:t>E</m:t>
                              </m:r>
                              <m:r>
                                <m:rPr>
                                  <m:sty m:val="p"/>
                                </m:rPr>
                                <w:rPr>
                                  <w:rFonts w:ascii="Cambria Math" w:hAnsi="Cambria Math"/>
                                  <w:lang w:eastAsia="zh-CN"/>
                                </w:rPr>
                                <m:t>'</m:t>
                              </m:r>
                            </m:e>
                            <m:sup>
                              <m:f>
                                <m:fPr>
                                  <m:type m:val="skw"/>
                                  <m:ctrlPr>
                                    <w:rPr>
                                      <w:rFonts w:ascii="Cambria Math" w:hAnsi="Cambria Math"/>
                                      <w:lang w:eastAsia="zh-CN"/>
                                    </w:rPr>
                                  </m:ctrlPr>
                                </m:fPr>
                                <m:num>
                                  <m:r>
                                    <m:rPr>
                                      <m:sty m:val="p"/>
                                    </m:rPr>
                                    <w:rPr>
                                      <w:rFonts w:ascii="Cambria Math" w:hAnsi="Cambria Math"/>
                                      <w:lang w:eastAsia="zh-CN"/>
                                    </w:rPr>
                                    <m:t>1</m:t>
                                  </m:r>
                                </m:num>
                                <m:den>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2</m:t>
                                      </m:r>
                                    </m:sub>
                                  </m:sSub>
                                </m:den>
                              </m:f>
                            </m:sup>
                          </m:sSup>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c</m:t>
                              </m:r>
                            </m:e>
                            <m:sub>
                              <m:r>
                                <m:rPr>
                                  <m:sty m:val="p"/>
                                </m:rPr>
                                <w:rPr>
                                  <w:rFonts w:ascii="Cambria Math" w:hAnsi="Cambria Math"/>
                                  <w:lang w:eastAsia="zh-CN"/>
                                </w:rPr>
                                <m:t>1</m:t>
                              </m:r>
                            </m:sub>
                          </m:sSub>
                          <m:r>
                            <m:rPr>
                              <m:sty m:val="p"/>
                            </m:rPr>
                            <w:rPr>
                              <w:rFonts w:ascii="Cambria Math" w:hAnsi="Cambria Math"/>
                              <w:lang w:eastAsia="zh-CN"/>
                            </w:rPr>
                            <m:t>,0</m:t>
                          </m:r>
                        </m:e>
                      </m:d>
                    </m:num>
                    <m:den>
                      <m:sSub>
                        <m:sSubPr>
                          <m:ctrlPr>
                            <w:rPr>
                              <w:rFonts w:ascii="Cambria Math" w:hAnsi="Cambria Math"/>
                              <w:lang w:eastAsia="zh-CN"/>
                            </w:rPr>
                          </m:ctrlPr>
                        </m:sSubPr>
                        <m:e>
                          <m:r>
                            <w:rPr>
                              <w:rFonts w:ascii="Cambria Math" w:hAnsi="Cambria Math"/>
                              <w:lang w:eastAsia="zh-CN"/>
                            </w:rPr>
                            <m:t>c</m:t>
                          </m:r>
                        </m:e>
                        <m:sub>
                          <m:r>
                            <m:rPr>
                              <m:sty m:val="p"/>
                            </m:rPr>
                            <w:rPr>
                              <w:rFonts w:ascii="Cambria Math" w:hAnsi="Cambria Math"/>
                              <w:lang w:eastAsia="zh-CN"/>
                            </w:rPr>
                            <m:t>2</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c</m:t>
                          </m:r>
                        </m:e>
                        <m:sub>
                          <m:r>
                            <m:rPr>
                              <m:sty m:val="p"/>
                            </m:rPr>
                            <w:rPr>
                              <w:rFonts w:ascii="Cambria Math" w:hAnsi="Cambria Math"/>
                              <w:lang w:eastAsia="zh-CN"/>
                            </w:rPr>
                            <m:t>3</m:t>
                          </m:r>
                        </m:sub>
                      </m:sSub>
                      <m:sSup>
                        <m:sSupPr>
                          <m:ctrlPr>
                            <w:rPr>
                              <w:rFonts w:ascii="Cambria Math" w:hAnsi="Cambria Math"/>
                              <w:lang w:eastAsia="zh-CN"/>
                            </w:rPr>
                          </m:ctrlPr>
                        </m:sSupPr>
                        <m:e>
                          <m:r>
                            <w:rPr>
                              <w:rFonts w:ascii="Cambria Math" w:hAnsi="Cambria Math"/>
                              <w:lang w:eastAsia="zh-CN"/>
                            </w:rPr>
                            <m:t>E</m:t>
                          </m:r>
                          <m:r>
                            <m:rPr>
                              <m:sty m:val="p"/>
                            </m:rPr>
                            <w:rPr>
                              <w:rFonts w:ascii="Cambria Math" w:hAnsi="Cambria Math"/>
                              <w:lang w:eastAsia="zh-CN"/>
                            </w:rPr>
                            <m:t>'</m:t>
                          </m:r>
                        </m:e>
                        <m:sup>
                          <m:f>
                            <m:fPr>
                              <m:type m:val="skw"/>
                              <m:ctrlPr>
                                <w:rPr>
                                  <w:rFonts w:ascii="Cambria Math" w:hAnsi="Cambria Math"/>
                                  <w:lang w:eastAsia="zh-CN"/>
                                </w:rPr>
                              </m:ctrlPr>
                            </m:fPr>
                            <m:num>
                              <m:r>
                                <m:rPr>
                                  <m:sty m:val="p"/>
                                </m:rPr>
                                <w:rPr>
                                  <w:rFonts w:ascii="Cambria Math" w:hAnsi="Cambria Math"/>
                                  <w:lang w:eastAsia="zh-CN"/>
                                </w:rPr>
                                <m:t>1</m:t>
                              </m:r>
                            </m:num>
                            <m:den>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2</m:t>
                                  </m:r>
                                </m:sub>
                              </m:sSub>
                            </m:den>
                          </m:f>
                        </m:sup>
                      </m:sSup>
                    </m:den>
                  </m:f>
                </m:e>
              </m:d>
            </m:e>
            <m:sup>
              <m:f>
                <m:fPr>
                  <m:type m:val="skw"/>
                  <m:ctrlPr>
                    <w:rPr>
                      <w:rFonts w:ascii="Cambria Math" w:hAnsi="Cambria Math"/>
                      <w:lang w:eastAsia="zh-CN"/>
                    </w:rPr>
                  </m:ctrlPr>
                </m:fPr>
                <m:num>
                  <m:r>
                    <m:rPr>
                      <m:sty m:val="p"/>
                    </m:rPr>
                    <w:rPr>
                      <w:rFonts w:ascii="Cambria Math" w:hAnsi="Cambria Math"/>
                      <w:lang w:eastAsia="zh-CN"/>
                    </w:rPr>
                    <m:t>1</m:t>
                  </m:r>
                </m:num>
                <m:den>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1</m:t>
                      </m:r>
                    </m:sub>
                  </m:sSub>
                </m:den>
              </m:f>
            </m:sup>
          </m:sSup>
        </m:oMath>
      </m:oMathPara>
    </w:p>
    <w:p w14:paraId="5B92BA35" w14:textId="77777777" w:rsidR="00317A74" w:rsidRDefault="00317A74" w:rsidP="00317A74">
      <w:pPr>
        <w:pStyle w:val="Equationlegend"/>
        <w:ind w:left="720" w:firstLine="0"/>
        <w:rPr>
          <w:iCs/>
          <w:lang w:eastAsia="zh-CN"/>
        </w:rPr>
      </w:pPr>
      <w:r w:rsidRPr="00D8522B">
        <w:rPr>
          <w:i/>
          <w:iCs/>
        </w:rPr>
        <w:t>m</w:t>
      </w:r>
      <w:r>
        <w:rPr>
          <w:iCs/>
          <w:vertAlign w:val="subscript"/>
        </w:rPr>
        <w:t>1</w:t>
      </w:r>
      <w:r>
        <w:t xml:space="preserve"> = 2610/16384 = 0.1593017578125 </w:t>
      </w:r>
    </w:p>
    <w:p w14:paraId="26FE5800" w14:textId="77777777" w:rsidR="00317A74" w:rsidRDefault="00317A74" w:rsidP="00317A74">
      <w:pPr>
        <w:pStyle w:val="Equationlegend"/>
        <w:ind w:left="720" w:firstLine="0"/>
        <w:rPr>
          <w:i/>
          <w:szCs w:val="24"/>
        </w:rPr>
      </w:pPr>
      <w:r>
        <w:rPr>
          <w:i/>
          <w:szCs w:val="24"/>
        </w:rPr>
        <w:t>m</w:t>
      </w:r>
      <w:r w:rsidRPr="00D8522B">
        <w:rPr>
          <w:szCs w:val="24"/>
          <w:vertAlign w:val="subscript"/>
        </w:rPr>
        <w:t>2</w:t>
      </w:r>
      <w:r>
        <w:rPr>
          <w:i/>
          <w:szCs w:val="24"/>
        </w:rPr>
        <w:t xml:space="preserve"> = 2523/4096 </w:t>
      </w:r>
      <w:r>
        <w:rPr>
          <w:i/>
          <w:szCs w:val="24"/>
        </w:rPr>
        <w:sym w:font="Symbol" w:char="F0B4"/>
      </w:r>
      <w:r>
        <w:rPr>
          <w:i/>
          <w:szCs w:val="24"/>
        </w:rPr>
        <w:t xml:space="preserve"> 128 = 78.84375 </w:t>
      </w:r>
    </w:p>
    <w:p w14:paraId="0682BC30" w14:textId="77777777" w:rsidR="00317A74" w:rsidRDefault="00317A74" w:rsidP="00317A74">
      <w:pPr>
        <w:pStyle w:val="Equationlegend"/>
        <w:ind w:left="720" w:firstLine="0"/>
        <w:rPr>
          <w:i/>
          <w:szCs w:val="24"/>
        </w:rPr>
      </w:pPr>
      <w:r>
        <w:rPr>
          <w:i/>
          <w:szCs w:val="24"/>
        </w:rPr>
        <w:t>c</w:t>
      </w:r>
      <w:r w:rsidRPr="00D8522B">
        <w:rPr>
          <w:szCs w:val="24"/>
          <w:vertAlign w:val="subscript"/>
        </w:rPr>
        <w:t>1</w:t>
      </w:r>
      <w:r>
        <w:rPr>
          <w:i/>
          <w:szCs w:val="24"/>
        </w:rPr>
        <w:t xml:space="preserve"> = 3424/4096 =0.</w:t>
      </w:r>
      <w:r>
        <w:rPr>
          <w:iCs/>
          <w:lang w:eastAsia="zh-CN"/>
        </w:rPr>
        <w:t>8359375</w:t>
      </w:r>
      <w:r>
        <w:rPr>
          <w:i/>
          <w:szCs w:val="24"/>
        </w:rPr>
        <w:t xml:space="preserve"> = </w:t>
      </w:r>
      <w:r>
        <w:rPr>
          <w:i/>
          <w:iCs/>
          <w:szCs w:val="24"/>
        </w:rPr>
        <w:t>c</w:t>
      </w:r>
      <w:r w:rsidRPr="00D8522B">
        <w:rPr>
          <w:iCs/>
          <w:szCs w:val="24"/>
          <w:vertAlign w:val="subscript"/>
        </w:rPr>
        <w:t>3</w:t>
      </w:r>
      <w:r>
        <w:rPr>
          <w:i/>
          <w:szCs w:val="24"/>
        </w:rPr>
        <w:t xml:space="preserve"> − </w:t>
      </w:r>
      <w:r>
        <w:rPr>
          <w:i/>
          <w:iCs/>
          <w:szCs w:val="24"/>
        </w:rPr>
        <w:t>c</w:t>
      </w:r>
      <w:r w:rsidRPr="00D8522B">
        <w:rPr>
          <w:iCs/>
          <w:szCs w:val="24"/>
          <w:vertAlign w:val="subscript"/>
        </w:rPr>
        <w:t>2</w:t>
      </w:r>
      <w:r>
        <w:rPr>
          <w:i/>
          <w:szCs w:val="24"/>
        </w:rPr>
        <w:t xml:space="preserve"> + </w:t>
      </w:r>
      <w:r w:rsidRPr="00D8522B">
        <w:rPr>
          <w:iCs/>
          <w:szCs w:val="24"/>
        </w:rPr>
        <w:t>1</w:t>
      </w:r>
    </w:p>
    <w:p w14:paraId="607A3C27" w14:textId="77777777" w:rsidR="00317A74" w:rsidRDefault="00317A74" w:rsidP="00317A74">
      <w:pPr>
        <w:pStyle w:val="Equationlegend"/>
        <w:ind w:left="720" w:firstLine="0"/>
        <w:rPr>
          <w:i/>
          <w:szCs w:val="24"/>
        </w:rPr>
      </w:pPr>
      <w:r>
        <w:rPr>
          <w:i/>
          <w:szCs w:val="24"/>
        </w:rPr>
        <w:t>c</w:t>
      </w:r>
      <w:r w:rsidRPr="00D8522B">
        <w:rPr>
          <w:szCs w:val="24"/>
          <w:vertAlign w:val="subscript"/>
        </w:rPr>
        <w:t>2</w:t>
      </w:r>
      <w:r>
        <w:rPr>
          <w:i/>
          <w:szCs w:val="24"/>
        </w:rPr>
        <w:t xml:space="preserve"> = 2413/4096 </w:t>
      </w:r>
      <w:r>
        <w:rPr>
          <w:i/>
          <w:szCs w:val="24"/>
        </w:rPr>
        <w:sym w:font="Symbol" w:char="F0B4"/>
      </w:r>
      <w:r>
        <w:rPr>
          <w:i/>
          <w:szCs w:val="24"/>
        </w:rPr>
        <w:t xml:space="preserve"> 32 = 18.</w:t>
      </w:r>
      <w:r>
        <w:rPr>
          <w:iCs/>
          <w:lang w:eastAsia="zh-CN"/>
        </w:rPr>
        <w:t>8515625</w:t>
      </w:r>
    </w:p>
    <w:p w14:paraId="4C627F48" w14:textId="77777777" w:rsidR="00317A74" w:rsidRDefault="00317A74" w:rsidP="00317A74">
      <w:pPr>
        <w:pStyle w:val="Equationlegend"/>
        <w:ind w:left="720" w:firstLine="0"/>
        <w:rPr>
          <w:i/>
          <w:szCs w:val="24"/>
        </w:rPr>
      </w:pPr>
      <w:r>
        <w:rPr>
          <w:i/>
          <w:szCs w:val="24"/>
        </w:rPr>
        <w:t>c</w:t>
      </w:r>
      <w:r w:rsidRPr="00D8522B">
        <w:rPr>
          <w:szCs w:val="24"/>
          <w:vertAlign w:val="subscript"/>
        </w:rPr>
        <w:t>3</w:t>
      </w:r>
      <w:r>
        <w:rPr>
          <w:i/>
          <w:szCs w:val="24"/>
        </w:rPr>
        <w:t xml:space="preserve"> = 2392/4096 </w:t>
      </w:r>
      <w:r>
        <w:rPr>
          <w:i/>
          <w:szCs w:val="24"/>
        </w:rPr>
        <w:sym w:font="Symbol" w:char="F0B4"/>
      </w:r>
      <w:r>
        <w:rPr>
          <w:i/>
          <w:szCs w:val="24"/>
        </w:rPr>
        <w:t xml:space="preserve"> 32 = 18.6875</w:t>
      </w:r>
    </w:p>
    <w:p w14:paraId="79B9C232" w14:textId="77777777" w:rsidR="00317A74" w:rsidRDefault="00317A74" w:rsidP="00317A74">
      <w:pPr>
        <w:pStyle w:val="Headingb"/>
        <w:rPr>
          <w:lang w:val="en-GB"/>
        </w:rPr>
      </w:pPr>
      <w:r>
        <w:rPr>
          <w:lang w:val="en-GB" w:eastAsia="zh-CN"/>
        </w:rPr>
        <w:t xml:space="preserve">Conversion 4: Digital BT.2100 HLG RGB colour representation to </w:t>
      </w:r>
      <w:r>
        <w:rPr>
          <w:lang w:val="en-GB"/>
        </w:rPr>
        <w:t>display-referred linear R, G, B</w:t>
      </w:r>
    </w:p>
    <w:p w14:paraId="665BFE95" w14:textId="77777777" w:rsidR="00317A74" w:rsidRDefault="00317A74" w:rsidP="00317A74">
      <w:pPr>
        <w:rPr>
          <w:lang w:val="en-GB"/>
        </w:rPr>
      </w:pPr>
      <w:r w:rsidRPr="009577A9">
        <w:rPr>
          <w:lang w:val="en-GB"/>
        </w:rPr>
        <w:t>The digital HLG RGB colour representation can be converted to display-referred RGB by following the conversion steps below. The conversion depends on the bit depth and the narrow or full range digital representation. The conversion assumes a 1 000 cd/m</w:t>
      </w:r>
      <w:r w:rsidRPr="009577A9">
        <w:rPr>
          <w:vertAlign w:val="superscript"/>
          <w:lang w:val="en-GB"/>
        </w:rPr>
        <w:t>2</w:t>
      </w:r>
      <w:r w:rsidRPr="009577A9">
        <w:rPr>
          <w:lang w:val="en-GB"/>
        </w:rPr>
        <w:t xml:space="preserve"> peak luminance display with user gain set to 1.0 and user black level lift set to 0.0. The result can then be used as input to step 1 of Annex 1. This follows the process described in Table 5 of Recommendation ITU-R BT.2100.</w:t>
      </w:r>
    </w:p>
    <w:p w14:paraId="7242953C" w14:textId="77777777" w:rsidR="00317A74" w:rsidRPr="009577A9" w:rsidRDefault="00D14395" w:rsidP="00D8522B">
      <w:pPr>
        <w:pStyle w:val="Equation"/>
        <w:ind w:left="709"/>
        <w:jc w:val="center"/>
        <w:rPr>
          <w:iCs/>
          <w:lang w:val="en-GB" w:eastAsia="zh-CN"/>
        </w:rPr>
      </w:pPr>
      <m:oMathPara>
        <m:oMath>
          <m:sSup>
            <m:sSupPr>
              <m:ctrlPr>
                <w:rPr>
                  <w:rFonts w:ascii="Cambria Math" w:hAnsi="Cambria Math"/>
                  <w:lang w:eastAsia="zh-CN"/>
                </w:rPr>
              </m:ctrlPr>
            </m:sSupPr>
            <m:e>
              <m:r>
                <w:rPr>
                  <w:rFonts w:ascii="Cambria Math" w:hAnsi="Cambria Math"/>
                  <w:lang w:eastAsia="zh-CN"/>
                </w:rPr>
                <m:t>E</m:t>
              </m:r>
            </m:e>
            <m:sup>
              <m:r>
                <m:rPr>
                  <m:sty m:val="p"/>
                </m:rPr>
                <w:rPr>
                  <w:rFonts w:ascii="Cambria Math" w:hAnsi="Cambria Math"/>
                  <w:lang w:val="en-GB" w:eastAsia="zh-CN"/>
                </w:rPr>
                <m:t>'</m:t>
              </m:r>
            </m:sup>
          </m:sSup>
          <m:r>
            <m:rPr>
              <m:sty m:val="p"/>
            </m:rPr>
            <w:rPr>
              <w:rFonts w:ascii="Cambria Math" w:hAnsi="Cambria Math"/>
              <w:lang w:val="en-GB" w:eastAsia="zh-CN"/>
            </w:rPr>
            <m:t>=</m:t>
          </m:r>
          <m:d>
            <m:dPr>
              <m:begChr m:val="{"/>
              <m:endChr m:val="}"/>
              <m:ctrlPr>
                <w:rPr>
                  <w:rFonts w:ascii="Cambria Math" w:hAnsi="Cambria Math"/>
                  <w:lang w:eastAsia="zh-CN"/>
                </w:rPr>
              </m:ctrlPr>
            </m:dPr>
            <m:e>
              <m:m>
                <m:mPr>
                  <m:mcs>
                    <m:mc>
                      <m:mcPr>
                        <m:count m:val="1"/>
                        <m:mcJc m:val="center"/>
                      </m:mcPr>
                    </m:mc>
                  </m:mcs>
                  <m:ctrlPr>
                    <w:rPr>
                      <w:rFonts w:ascii="Cambria Math" w:hAnsi="Cambria Math"/>
                      <w:lang w:eastAsia="zh-CN"/>
                    </w:rPr>
                  </m:ctrlPr>
                </m:mPr>
                <m:mr>
                  <m:e>
                    <m:f>
                      <m:fPr>
                        <m:type m:val="lin"/>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E</m:t>
                            </m:r>
                            <m:r>
                              <m:rPr>
                                <m:sty m:val="p"/>
                              </m:rPr>
                              <w:rPr>
                                <w:rFonts w:ascii="Cambria Math" w:hAnsi="Cambria Math"/>
                                <w:lang w:val="en-GB" w:eastAsia="zh-CN"/>
                              </w:rPr>
                              <m:t>'</m:t>
                            </m:r>
                          </m:e>
                          <m:sub>
                            <m:r>
                              <w:rPr>
                                <w:rFonts w:ascii="Cambria Math" w:hAnsi="Cambria Math"/>
                                <w:lang w:eastAsia="zh-CN"/>
                              </w:rPr>
                              <m:t>D</m:t>
                            </m:r>
                          </m:sub>
                        </m:sSub>
                      </m:num>
                      <m:den>
                        <m:d>
                          <m:dPr>
                            <m:ctrlPr>
                              <w:rPr>
                                <w:rFonts w:ascii="Cambria Math" w:hAnsi="Cambria Math"/>
                                <w:lang w:eastAsia="zh-CN"/>
                              </w:rPr>
                            </m:ctrlPr>
                          </m:dPr>
                          <m:e>
                            <m:sSup>
                              <m:sSupPr>
                                <m:ctrlPr>
                                  <w:rPr>
                                    <w:rFonts w:ascii="Cambria Math" w:hAnsi="Cambria Math"/>
                                    <w:lang w:eastAsia="zh-CN"/>
                                  </w:rPr>
                                </m:ctrlPr>
                              </m:sSupPr>
                              <m:e>
                                <m:r>
                                  <m:rPr>
                                    <m:sty m:val="p"/>
                                  </m:rPr>
                                  <w:rPr>
                                    <w:rFonts w:ascii="Cambria Math" w:hAnsi="Cambria Math"/>
                                    <w:lang w:val="en-GB" w:eastAsia="zh-CN"/>
                                  </w:rPr>
                                  <m:t>2</m:t>
                                </m:r>
                              </m:e>
                              <m:sup>
                                <m:r>
                                  <w:rPr>
                                    <w:rFonts w:ascii="Cambria Math" w:hAnsi="Cambria Math"/>
                                    <w:lang w:eastAsia="zh-CN"/>
                                  </w:rPr>
                                  <m:t>n</m:t>
                                </m:r>
                              </m:sup>
                            </m:sSup>
                            <m:r>
                              <m:rPr>
                                <m:sty m:val="p"/>
                              </m:rPr>
                              <w:rPr>
                                <w:rFonts w:ascii="Cambria Math" w:hAnsi="Cambria Math"/>
                                <w:lang w:val="en-GB" w:eastAsia="zh-CN"/>
                              </w:rPr>
                              <m:t>-1</m:t>
                            </m:r>
                          </m:e>
                        </m:d>
                      </m:den>
                    </m:f>
                  </m:e>
                </m:mr>
                <m:mr>
                  <m:e>
                    <m:f>
                      <m:fPr>
                        <m:type m:val="lin"/>
                        <m:ctrlPr>
                          <w:rPr>
                            <w:rFonts w:ascii="Cambria Math" w:hAnsi="Cambria Math"/>
                            <w:lang w:eastAsia="zh-CN"/>
                          </w:rPr>
                        </m:ctrlPr>
                      </m:fPr>
                      <m:num>
                        <m:d>
                          <m:dPr>
                            <m:ctrlPr>
                              <w:rPr>
                                <w:rFonts w:ascii="Cambria Math" w:hAnsi="Cambria Math"/>
                                <w:lang w:eastAsia="zh-CN"/>
                              </w:rPr>
                            </m:ctrlPr>
                          </m:dPr>
                          <m:e>
                            <m:d>
                              <m:dPr>
                                <m:ctrlPr>
                                  <w:rPr>
                                    <w:rFonts w:ascii="Cambria Math" w:hAnsi="Cambria Math"/>
                                    <w:lang w:eastAsia="zh-CN"/>
                                  </w:rPr>
                                </m:ctrlPr>
                              </m:dPr>
                              <m:e>
                                <m:f>
                                  <m:fPr>
                                    <m:type m:val="lin"/>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E</m:t>
                                        </m:r>
                                        <m:r>
                                          <m:rPr>
                                            <m:sty m:val="p"/>
                                          </m:rPr>
                                          <w:rPr>
                                            <w:rFonts w:ascii="Cambria Math" w:hAnsi="Cambria Math"/>
                                            <w:lang w:val="en-GB" w:eastAsia="zh-CN"/>
                                          </w:rPr>
                                          <m:t>'</m:t>
                                        </m:r>
                                      </m:e>
                                      <m:sub>
                                        <m:r>
                                          <w:rPr>
                                            <w:rFonts w:ascii="Cambria Math" w:hAnsi="Cambria Math"/>
                                            <w:lang w:eastAsia="zh-CN"/>
                                          </w:rPr>
                                          <m:t>D</m:t>
                                        </m:r>
                                      </m:sub>
                                    </m:sSub>
                                  </m:num>
                                  <m:den>
                                    <m:sSup>
                                      <m:sSupPr>
                                        <m:ctrlPr>
                                          <w:rPr>
                                            <w:rFonts w:ascii="Cambria Math" w:hAnsi="Cambria Math"/>
                                            <w:lang w:eastAsia="zh-CN"/>
                                          </w:rPr>
                                        </m:ctrlPr>
                                      </m:sSupPr>
                                      <m:e>
                                        <m:r>
                                          <m:rPr>
                                            <m:sty m:val="p"/>
                                          </m:rPr>
                                          <w:rPr>
                                            <w:rFonts w:ascii="Cambria Math" w:hAnsi="Cambria Math"/>
                                            <w:lang w:val="en-GB" w:eastAsia="zh-CN"/>
                                          </w:rPr>
                                          <m:t>2</m:t>
                                        </m:r>
                                      </m:e>
                                      <m:sup>
                                        <m:r>
                                          <w:rPr>
                                            <w:rFonts w:ascii="Cambria Math" w:hAnsi="Cambria Math"/>
                                            <w:lang w:eastAsia="zh-CN"/>
                                          </w:rPr>
                                          <m:t>n</m:t>
                                        </m:r>
                                        <m:r>
                                          <m:rPr>
                                            <m:sty m:val="p"/>
                                          </m:rPr>
                                          <w:rPr>
                                            <w:rFonts w:ascii="Cambria Math" w:hAnsi="Cambria Math"/>
                                            <w:lang w:val="en-GB" w:eastAsia="zh-CN"/>
                                          </w:rPr>
                                          <m:t>-8</m:t>
                                        </m:r>
                                      </m:sup>
                                    </m:sSup>
                                  </m:den>
                                </m:f>
                              </m:e>
                            </m:d>
                            <m:r>
                              <m:rPr>
                                <m:sty m:val="p"/>
                              </m:rPr>
                              <w:rPr>
                                <w:rFonts w:ascii="Cambria Math" w:hAnsi="Cambria Math"/>
                                <w:lang w:val="en-GB" w:eastAsia="zh-CN"/>
                              </w:rPr>
                              <m:t>-16</m:t>
                            </m:r>
                          </m:e>
                        </m:d>
                      </m:num>
                      <m:den>
                        <m:r>
                          <m:rPr>
                            <m:sty m:val="p"/>
                          </m:rPr>
                          <w:rPr>
                            <w:rFonts w:ascii="Cambria Math" w:hAnsi="Cambria Math"/>
                            <w:lang w:val="en-GB" w:eastAsia="zh-CN"/>
                          </w:rPr>
                          <m:t xml:space="preserve">219 </m:t>
                        </m:r>
                      </m:den>
                    </m:f>
                  </m:e>
                </m:mr>
              </m:m>
              <m:r>
                <m:rPr>
                  <m:sty m:val="p"/>
                </m:rPr>
                <w:rPr>
                  <w:rFonts w:ascii="Cambria Math" w:hAnsi="Cambria Math"/>
                  <w:lang w:val="en-GB" w:eastAsia="zh-CN"/>
                </w:rPr>
                <m:t xml:space="preserve">       </m:t>
              </m:r>
              <m:m>
                <m:mPr>
                  <m:mcs>
                    <m:mc>
                      <m:mcPr>
                        <m:count m:val="1"/>
                        <m:mcJc m:val="center"/>
                      </m:mcPr>
                    </m:mc>
                  </m:mcs>
                  <m:ctrlPr>
                    <w:rPr>
                      <w:rFonts w:ascii="Cambria Math" w:hAnsi="Cambria Math"/>
                      <w:lang w:eastAsia="zh-CN"/>
                    </w:rPr>
                  </m:ctrlPr>
                </m:mPr>
                <m:mr>
                  <m:e>
                    <m:r>
                      <w:rPr>
                        <w:rFonts w:ascii="Cambria Math" w:hAnsi="Cambria Math"/>
                        <w:lang w:eastAsia="zh-CN"/>
                      </w:rPr>
                      <m:t>Full</m:t>
                    </m:r>
                    <m:r>
                      <m:rPr>
                        <m:sty m:val="p"/>
                      </m:rPr>
                      <w:rPr>
                        <w:rFonts w:ascii="Cambria Math" w:hAnsi="Cambria Math"/>
                        <w:lang w:val="en-GB" w:eastAsia="zh-CN"/>
                      </w:rPr>
                      <m:t xml:space="preserve"> </m:t>
                    </m:r>
                    <m:r>
                      <w:rPr>
                        <w:rFonts w:ascii="Cambria Math" w:hAnsi="Cambria Math"/>
                        <w:lang w:eastAsia="zh-CN"/>
                      </w:rPr>
                      <m:t>Range</m:t>
                    </m:r>
                  </m:e>
                </m:mr>
                <m:mr>
                  <m:e>
                    <m:r>
                      <w:rPr>
                        <w:rFonts w:ascii="Cambria Math" w:hAnsi="Cambria Math"/>
                        <w:lang w:eastAsia="zh-CN"/>
                      </w:rPr>
                      <m:t>Narrow</m:t>
                    </m:r>
                    <m:r>
                      <m:rPr>
                        <m:sty m:val="p"/>
                      </m:rPr>
                      <w:rPr>
                        <w:rFonts w:ascii="Cambria Math" w:hAnsi="Cambria Math"/>
                        <w:lang w:val="en-GB" w:eastAsia="zh-CN"/>
                      </w:rPr>
                      <m:t xml:space="preserve"> </m:t>
                    </m:r>
                    <m:r>
                      <w:rPr>
                        <w:rFonts w:ascii="Cambria Math" w:hAnsi="Cambria Math"/>
                        <w:lang w:eastAsia="zh-CN"/>
                      </w:rPr>
                      <m:t>Range</m:t>
                    </m:r>
                  </m:e>
                </m:mr>
              </m:m>
            </m:e>
          </m:d>
        </m:oMath>
      </m:oMathPara>
    </w:p>
    <w:p w14:paraId="7F640957" w14:textId="77777777" w:rsidR="00317A74" w:rsidRPr="009577A9" w:rsidRDefault="00317A74" w:rsidP="00317A74">
      <w:pPr>
        <w:ind w:left="709"/>
        <w:rPr>
          <w:lang w:val="en-GB" w:eastAsia="zh-CN"/>
        </w:rPr>
      </w:pPr>
    </w:p>
    <w:p w14:paraId="3BC75A33" w14:textId="77777777" w:rsidR="00317A74" w:rsidRPr="009577A9" w:rsidRDefault="00317A74" w:rsidP="00317A74">
      <w:pPr>
        <w:tabs>
          <w:tab w:val="left" w:pos="720"/>
        </w:tabs>
        <w:overflowPunct/>
        <w:autoSpaceDE/>
        <w:adjustRightInd/>
        <w:spacing w:before="0"/>
        <w:rPr>
          <w:lang w:val="en-GB" w:eastAsia="zh-CN"/>
        </w:rPr>
      </w:pPr>
      <w:r w:rsidRPr="009577A9">
        <w:rPr>
          <w:lang w:val="en-GB" w:eastAsia="zh-CN"/>
        </w:rPr>
        <w:br w:type="page"/>
      </w:r>
    </w:p>
    <w:p w14:paraId="69DC1949" w14:textId="77777777" w:rsidR="00317A74" w:rsidRPr="009577A9" w:rsidRDefault="00317A74" w:rsidP="00317A74">
      <w:pPr>
        <w:ind w:left="709"/>
        <w:rPr>
          <w:lang w:val="en-GB" w:eastAsia="zh-CN"/>
        </w:rPr>
      </w:pPr>
      <w:r w:rsidRPr="009577A9">
        <w:rPr>
          <w:lang w:val="en-GB" w:eastAsia="zh-CN"/>
        </w:rPr>
        <w:t xml:space="preserve">where </w:t>
      </w:r>
      <w:r w:rsidRPr="009577A9">
        <w:rPr>
          <w:i/>
          <w:iCs/>
          <w:lang w:val="en-GB" w:eastAsia="zh-CN"/>
        </w:rPr>
        <w:t>n</w:t>
      </w:r>
      <w:r w:rsidRPr="009577A9">
        <w:rPr>
          <w:lang w:val="en-GB" w:eastAsia="zh-CN"/>
        </w:rPr>
        <w:t xml:space="preserve"> is bit depth.</w:t>
      </w:r>
    </w:p>
    <w:p w14:paraId="3BC2FFA7" w14:textId="77777777" w:rsidR="00317A74" w:rsidRPr="009577A9" w:rsidRDefault="00317A74" w:rsidP="00317A74">
      <w:pPr>
        <w:pStyle w:val="Equation"/>
        <w:ind w:left="720"/>
        <w:rPr>
          <w:lang w:val="en-GB" w:eastAsia="zh-CN"/>
        </w:rPr>
      </w:pPr>
      <w:bookmarkStart w:id="4" w:name="_Hlk522695854"/>
      <w:r w:rsidRPr="009577A9">
        <w:rPr>
          <w:lang w:val="en-GB" w:eastAsia="zh-CN"/>
        </w:rPr>
        <w:t>{</w:t>
      </w:r>
      <w:r w:rsidRPr="009577A9">
        <w:rPr>
          <w:i/>
          <w:iCs/>
          <w:lang w:val="en-GB" w:eastAsia="zh-CN"/>
        </w:rPr>
        <w:t>R, G, B</w:t>
      </w:r>
      <w:r w:rsidRPr="009577A9">
        <w:rPr>
          <w:lang w:val="en-GB" w:eastAsia="zh-CN"/>
        </w:rPr>
        <w:t xml:space="preserve">} = </w:t>
      </w:r>
      <w:r w:rsidRPr="009577A9">
        <w:rPr>
          <w:i/>
          <w:iCs/>
          <w:lang w:val="en-GB" w:eastAsia="zh-CN"/>
        </w:rPr>
        <w:t>EOTF</w:t>
      </w:r>
      <w:r w:rsidRPr="009577A9">
        <w:rPr>
          <w:lang w:val="en-GB" w:eastAsia="zh-CN"/>
        </w:rPr>
        <w:t>(</w:t>
      </w:r>
      <w:r w:rsidRPr="009577A9">
        <w:rPr>
          <w:i/>
          <w:iCs/>
          <w:lang w:val="en-GB" w:eastAsia="zh-CN"/>
        </w:rPr>
        <w:t>E</w:t>
      </w:r>
      <w:r w:rsidRPr="009577A9">
        <w:rPr>
          <w:color w:val="000000"/>
          <w:szCs w:val="22"/>
          <w:lang w:val="en-GB"/>
        </w:rPr>
        <w:t>'</w:t>
      </w:r>
      <w:r w:rsidRPr="009577A9">
        <w:rPr>
          <w:lang w:val="en-GB" w:eastAsia="zh-CN"/>
        </w:rPr>
        <w:t>)</w:t>
      </w:r>
      <w:bookmarkEnd w:id="4"/>
    </w:p>
    <w:p w14:paraId="42D6865B" w14:textId="77777777" w:rsidR="00317A74" w:rsidRPr="009577A9" w:rsidRDefault="00317A74" w:rsidP="00317A74">
      <w:pPr>
        <w:keepNext/>
        <w:ind w:left="709"/>
        <w:rPr>
          <w:lang w:val="en-GB" w:eastAsia="zh-CN"/>
        </w:rPr>
      </w:pPr>
      <w:r w:rsidRPr="009577A9">
        <w:rPr>
          <w:lang w:val="en-GB" w:eastAsia="zh-CN"/>
        </w:rPr>
        <w:t>where:</w:t>
      </w:r>
    </w:p>
    <w:p w14:paraId="3AED1EFC" w14:textId="77777777" w:rsidR="00317A74" w:rsidRDefault="00317A74" w:rsidP="00317A74">
      <w:pPr>
        <w:pStyle w:val="Equationlegend"/>
        <w:tabs>
          <w:tab w:val="left" w:pos="1560"/>
        </w:tabs>
        <w:ind w:left="709" w:firstLine="0"/>
        <w:rPr>
          <w:lang w:eastAsia="zh-CN"/>
        </w:rPr>
      </w:pPr>
      <w:r>
        <w:rPr>
          <w:i/>
          <w:iCs/>
          <w:lang w:eastAsia="zh-CN"/>
        </w:rPr>
        <w:t>E</w:t>
      </w:r>
      <w:r>
        <w:rPr>
          <w:i/>
          <w:iCs/>
          <w:color w:val="000000"/>
          <w:szCs w:val="22"/>
        </w:rPr>
        <w:t>'</w:t>
      </w:r>
      <w:r>
        <w:rPr>
          <w:lang w:eastAsia="zh-CN"/>
        </w:rPr>
        <w:t xml:space="preserve"> = {</w:t>
      </w:r>
      <w:r>
        <w:rPr>
          <w:i/>
          <w:iCs/>
          <w:lang w:eastAsia="zh-CN"/>
        </w:rPr>
        <w:t>R</w:t>
      </w:r>
      <w:r>
        <w:rPr>
          <w:i/>
          <w:iCs/>
          <w:color w:val="000000"/>
          <w:szCs w:val="22"/>
        </w:rPr>
        <w:t>'</w:t>
      </w:r>
      <w:r>
        <w:rPr>
          <w:i/>
          <w:iCs/>
          <w:lang w:eastAsia="zh-CN"/>
        </w:rPr>
        <w:t>, G</w:t>
      </w:r>
      <w:r>
        <w:rPr>
          <w:i/>
          <w:iCs/>
          <w:color w:val="000000"/>
          <w:szCs w:val="22"/>
        </w:rPr>
        <w:t>'</w:t>
      </w:r>
      <w:r>
        <w:rPr>
          <w:i/>
          <w:iCs/>
          <w:lang w:eastAsia="zh-CN"/>
        </w:rPr>
        <w:t>, B</w:t>
      </w:r>
      <w:r>
        <w:rPr>
          <w:i/>
          <w:iCs/>
          <w:color w:val="000000"/>
          <w:szCs w:val="22"/>
        </w:rPr>
        <w:t>'</w:t>
      </w:r>
      <w:r>
        <w:rPr>
          <w:lang w:eastAsia="zh-CN"/>
        </w:rPr>
        <w:t>}</w:t>
      </w:r>
      <w:r>
        <w:rPr>
          <w:lang w:eastAsia="zh-CN"/>
        </w:rPr>
        <w:tab/>
        <w:t xml:space="preserve">the </w:t>
      </w:r>
      <w:r>
        <w:t>normalized</w:t>
      </w:r>
      <w:r>
        <w:rPr>
          <w:lang w:eastAsia="zh-CN"/>
        </w:rPr>
        <w:t xml:space="preserve"> non-linear signals.</w:t>
      </w:r>
    </w:p>
    <w:p w14:paraId="35CA7FCA" w14:textId="77777777" w:rsidR="00317A74" w:rsidRPr="009577A9" w:rsidRDefault="00317A74" w:rsidP="00317A74">
      <w:pPr>
        <w:pStyle w:val="Equation"/>
        <w:ind w:left="709"/>
        <w:rPr>
          <w:lang w:val="en-GB"/>
        </w:rPr>
      </w:pPr>
      <w:r w:rsidRPr="009577A9">
        <w:rPr>
          <w:i/>
          <w:iCs/>
          <w:lang w:val="en-GB" w:eastAsia="zh-CN"/>
        </w:rPr>
        <w:t>EOTF</w:t>
      </w:r>
      <w:r w:rsidRPr="009577A9">
        <w:rPr>
          <w:lang w:val="en-GB" w:eastAsia="zh-CN"/>
        </w:rPr>
        <w:t>(</w:t>
      </w:r>
      <w:r w:rsidRPr="009577A9">
        <w:rPr>
          <w:i/>
          <w:iCs/>
          <w:lang w:val="en-GB" w:eastAsia="zh-CN"/>
        </w:rPr>
        <w:t>E</w:t>
      </w:r>
      <w:r w:rsidRPr="009577A9">
        <w:rPr>
          <w:i/>
          <w:iCs/>
          <w:color w:val="000000"/>
          <w:szCs w:val="22"/>
          <w:lang w:val="en-GB"/>
        </w:rPr>
        <w:t>'</w:t>
      </w:r>
      <w:r w:rsidRPr="009577A9">
        <w:rPr>
          <w:lang w:val="en-GB" w:eastAsia="zh-CN"/>
        </w:rPr>
        <w:t xml:space="preserve">) = </w:t>
      </w:r>
      <w:r w:rsidRPr="009577A9">
        <w:rPr>
          <w:i/>
          <w:iCs/>
          <w:lang w:val="en-GB" w:eastAsia="zh-CN"/>
        </w:rPr>
        <w:t>OOTF</w:t>
      </w:r>
      <w:r w:rsidRPr="009577A9">
        <w:rPr>
          <w:lang w:val="en-GB" w:eastAsia="zh-CN"/>
        </w:rPr>
        <w:t>(</w:t>
      </w:r>
      <w:bookmarkStart w:id="5" w:name="_Hlk522695916"/>
      <w:r w:rsidRPr="009577A9">
        <w:rPr>
          <w:i/>
          <w:iCs/>
          <w:lang w:val="en-GB" w:eastAsia="zh-CN"/>
        </w:rPr>
        <w:t>OETF</w:t>
      </w:r>
      <w:r w:rsidRPr="009577A9">
        <w:rPr>
          <w:vertAlign w:val="superscript"/>
          <w:lang w:val="en-GB" w:eastAsia="zh-CN"/>
        </w:rPr>
        <w:t>-1</w:t>
      </w:r>
      <w:bookmarkEnd w:id="5"/>
      <w:r w:rsidRPr="009577A9">
        <w:rPr>
          <w:lang w:val="en-GB" w:eastAsia="zh-CN"/>
        </w:rPr>
        <w:t>(</w:t>
      </w:r>
      <w:r w:rsidRPr="009577A9">
        <w:rPr>
          <w:i/>
          <w:iCs/>
          <w:lang w:val="en-GB" w:eastAsia="zh-CN"/>
        </w:rPr>
        <w:t>E</w:t>
      </w:r>
      <w:r w:rsidRPr="009577A9">
        <w:rPr>
          <w:i/>
          <w:iCs/>
          <w:color w:val="000000"/>
          <w:szCs w:val="22"/>
          <w:lang w:val="en-GB"/>
        </w:rPr>
        <w:t>'</w:t>
      </w:r>
      <w:r w:rsidRPr="009577A9">
        <w:rPr>
          <w:lang w:val="en-GB" w:eastAsia="zh-CN"/>
        </w:rPr>
        <w:t>))</w:t>
      </w:r>
    </w:p>
    <w:p w14:paraId="349544D8" w14:textId="278CD69F" w:rsidR="00317A74" w:rsidRDefault="00D14395" w:rsidP="00317A74">
      <w:pPr>
        <w:pStyle w:val="Equation"/>
        <w:ind w:left="709"/>
        <w:rPr>
          <w:iCs/>
          <w:lang w:eastAsia="zh-CN"/>
        </w:rPr>
      </w:pPr>
      <m:oMathPara>
        <m:oMath>
          <m:sSup>
            <m:sSupPr>
              <m:ctrlPr>
                <w:rPr>
                  <w:rFonts w:ascii="Cambria Math" w:hAnsi="Cambria Math"/>
                  <w:iCs/>
                  <w:lang w:eastAsia="zh-CN"/>
                </w:rPr>
              </m:ctrlPr>
            </m:sSupPr>
            <m:e>
              <m:r>
                <w:rPr>
                  <w:rFonts w:ascii="Cambria Math" w:hAnsi="Cambria Math"/>
                  <w:lang w:eastAsia="zh-CN"/>
                </w:rPr>
                <m:t>OETF</m:t>
              </m:r>
            </m:e>
            <m:sup>
              <m:r>
                <m:rPr>
                  <m:sty m:val="p"/>
                </m:rPr>
                <w:rPr>
                  <w:rFonts w:ascii="Cambria Math" w:hAnsi="Cambria Math"/>
                  <w:lang w:eastAsia="zh-CN"/>
                </w:rPr>
                <m:t>-1</m:t>
              </m:r>
            </m:sup>
          </m:sSup>
          <m:d>
            <m:dPr>
              <m:ctrlPr>
                <w:rPr>
                  <w:rFonts w:ascii="Cambria Math" w:hAnsi="Cambria Math"/>
                  <w:iCs/>
                  <w:lang w:eastAsia="zh-CN"/>
                </w:rPr>
              </m:ctrlPr>
            </m:dPr>
            <m:e>
              <m:r>
                <w:rPr>
                  <w:rFonts w:ascii="Cambria Math" w:hAnsi="Cambria Math"/>
                  <w:lang w:eastAsia="zh-CN"/>
                </w:rPr>
                <m:t>x</m:t>
              </m:r>
            </m:e>
          </m:d>
          <m:r>
            <m:rPr>
              <m:sty m:val="p"/>
            </m:rPr>
            <w:rPr>
              <w:rFonts w:ascii="Cambria Math" w:hAnsi="Cambria Math"/>
              <w:lang w:eastAsia="zh-CN"/>
            </w:rPr>
            <m:t>=</m:t>
          </m:r>
          <m:d>
            <m:dPr>
              <m:begChr m:val="{"/>
              <m:endChr m:val="}"/>
              <m:ctrlPr>
                <w:rPr>
                  <w:rFonts w:ascii="Cambria Math" w:hAnsi="Cambria Math"/>
                  <w:iCs/>
                  <w:lang w:eastAsia="zh-CN"/>
                </w:rPr>
              </m:ctrlPr>
            </m:dPr>
            <m:e>
              <m:m>
                <m:mPr>
                  <m:mcs>
                    <m:mc>
                      <m:mcPr>
                        <m:count m:val="1"/>
                        <m:mcJc m:val="center"/>
                      </m:mcPr>
                    </m:mc>
                  </m:mcs>
                  <m:ctrlPr>
                    <w:rPr>
                      <w:rFonts w:ascii="Cambria Math" w:hAnsi="Cambria Math"/>
                      <w:iCs/>
                      <w:lang w:eastAsia="zh-CN"/>
                    </w:rPr>
                  </m:ctrlPr>
                </m:mPr>
                <m:mr>
                  <m:e>
                    <m:f>
                      <m:fPr>
                        <m:type m:val="skw"/>
                        <m:ctrlPr>
                          <w:rPr>
                            <w:rFonts w:ascii="Cambria Math" w:hAnsi="Cambria Math"/>
                            <w:iCs/>
                            <w:lang w:eastAsia="zh-CN"/>
                          </w:rPr>
                        </m:ctrlPr>
                      </m:fPr>
                      <m:num>
                        <m:sSup>
                          <m:sSupPr>
                            <m:ctrlPr>
                              <w:rPr>
                                <w:rFonts w:ascii="Cambria Math" w:hAnsi="Cambria Math"/>
                                <w:iCs/>
                                <w:lang w:eastAsia="zh-CN"/>
                              </w:rPr>
                            </m:ctrlPr>
                          </m:sSupPr>
                          <m:e>
                            <m:r>
                              <w:rPr>
                                <w:rFonts w:ascii="Cambria Math" w:hAnsi="Cambria Math"/>
                                <w:lang w:eastAsia="zh-CN"/>
                              </w:rPr>
                              <m:t>x</m:t>
                            </m:r>
                          </m:e>
                          <m:sup>
                            <m:r>
                              <m:rPr>
                                <m:sty m:val="p"/>
                              </m:rPr>
                              <w:rPr>
                                <w:rFonts w:ascii="Cambria Math" w:hAnsi="Cambria Math"/>
                                <w:lang w:eastAsia="zh-CN"/>
                              </w:rPr>
                              <m:t>2</m:t>
                            </m:r>
                          </m:sup>
                        </m:sSup>
                      </m:num>
                      <m:den>
                        <m:r>
                          <m:rPr>
                            <m:sty m:val="p"/>
                          </m:rPr>
                          <w:rPr>
                            <w:rFonts w:ascii="Cambria Math" w:hAnsi="Cambria Math"/>
                            <w:lang w:eastAsia="zh-CN"/>
                          </w:rPr>
                          <m:t>3</m:t>
                        </m:r>
                      </m:den>
                    </m:f>
                  </m:e>
                </m:mr>
                <m:mr>
                  <m:e>
                    <m:d>
                      <m:dPr>
                        <m:begChr m:val="{"/>
                        <m:endChr m:val="}"/>
                        <m:ctrlPr>
                          <w:rPr>
                            <w:rFonts w:ascii="Cambria Math" w:hAnsi="Cambria Math"/>
                            <w:iCs/>
                            <w:lang w:eastAsia="zh-CN"/>
                          </w:rPr>
                        </m:ctrlPr>
                      </m:dPr>
                      <m:e>
                        <m:func>
                          <m:funcPr>
                            <m:ctrlPr>
                              <w:rPr>
                                <w:rFonts w:ascii="Cambria Math" w:hAnsi="Cambria Math"/>
                                <w:iCs/>
                                <w:lang w:eastAsia="zh-CN"/>
                              </w:rPr>
                            </m:ctrlPr>
                          </m:funcPr>
                          <m:fName>
                            <m:r>
                              <m:rPr>
                                <m:sty m:val="p"/>
                              </m:rPr>
                              <w:rPr>
                                <w:rFonts w:ascii="Cambria Math" w:hAnsi="Cambria Math"/>
                                <w:lang w:eastAsia="zh-CN"/>
                              </w:rPr>
                              <m:t>exp</m:t>
                            </m:r>
                          </m:fName>
                          <m:e>
                            <m:d>
                              <m:dPr>
                                <m:ctrlPr>
                                  <w:rPr>
                                    <w:rFonts w:ascii="Cambria Math" w:hAnsi="Cambria Math"/>
                                    <w:iCs/>
                                    <w:lang w:eastAsia="zh-CN"/>
                                  </w:rPr>
                                </m:ctrlPr>
                              </m:dPr>
                              <m:e>
                                <m:f>
                                  <m:fPr>
                                    <m:type m:val="skw"/>
                                    <m:ctrlPr>
                                      <w:rPr>
                                        <w:rFonts w:ascii="Cambria Math" w:hAnsi="Cambria Math"/>
                                        <w:iCs/>
                                        <w:lang w:eastAsia="zh-CN"/>
                                      </w:rPr>
                                    </m:ctrlPr>
                                  </m:fPr>
                                  <m:num>
                                    <m:d>
                                      <m:dPr>
                                        <m:ctrlPr>
                                          <w:rPr>
                                            <w:rFonts w:ascii="Cambria Math" w:hAnsi="Cambria Math"/>
                                            <w:iCs/>
                                            <w:lang w:eastAsia="zh-CN"/>
                                          </w:rPr>
                                        </m:ctrlPr>
                                      </m:dPr>
                                      <m:e>
                                        <m:r>
                                          <w:rPr>
                                            <w:rFonts w:ascii="Cambria Math" w:hAnsi="Cambria Math"/>
                                            <w:lang w:eastAsia="zh-CN"/>
                                          </w:rPr>
                                          <m:t>x</m:t>
                                        </m:r>
                                        <m:r>
                                          <m:rPr>
                                            <m:sty m:val="p"/>
                                          </m:rPr>
                                          <w:rPr>
                                            <w:rFonts w:ascii="Cambria Math" w:hAnsi="Cambria Math"/>
                                            <w:lang w:eastAsia="zh-CN"/>
                                          </w:rPr>
                                          <m:t>-</m:t>
                                        </m:r>
                                        <m:r>
                                          <w:rPr>
                                            <w:rFonts w:ascii="Cambria Math" w:hAnsi="Cambria Math"/>
                                            <w:lang w:eastAsia="zh-CN"/>
                                          </w:rPr>
                                          <m:t>c</m:t>
                                        </m:r>
                                      </m:e>
                                    </m:d>
                                  </m:num>
                                  <m:den>
                                    <m:r>
                                      <w:rPr>
                                        <w:rFonts w:ascii="Cambria Math" w:hAnsi="Cambria Math"/>
                                        <w:lang w:eastAsia="zh-CN"/>
                                      </w:rPr>
                                      <m:t>a</m:t>
                                    </m:r>
                                  </m:den>
                                </m:f>
                              </m:e>
                            </m:d>
                          </m:e>
                        </m:func>
                        <m:r>
                          <m:rPr>
                            <m:sty m:val="p"/>
                          </m:rPr>
                          <w:rPr>
                            <w:rFonts w:ascii="Cambria Math" w:hAnsi="Cambria Math"/>
                            <w:lang w:eastAsia="zh-CN"/>
                          </w:rPr>
                          <m:t>+</m:t>
                        </m:r>
                        <m:r>
                          <w:rPr>
                            <w:rFonts w:ascii="Cambria Math" w:hAnsi="Cambria Math"/>
                            <w:lang w:eastAsia="zh-CN"/>
                          </w:rPr>
                          <m:t>b</m:t>
                        </m:r>
                      </m:e>
                    </m:d>
                    <m:r>
                      <m:rPr>
                        <m:sty m:val="p"/>
                      </m:rPr>
                      <w:rPr>
                        <w:rFonts w:ascii="Cambria Math" w:hAnsi="Cambria Math"/>
                        <w:lang w:eastAsia="zh-CN"/>
                      </w:rPr>
                      <m:t>/12</m:t>
                    </m:r>
                  </m:e>
                </m:mr>
              </m:m>
              <m:r>
                <m:rPr>
                  <m:sty m:val="p"/>
                </m:rPr>
                <w:rPr>
                  <w:rFonts w:ascii="Cambria Math" w:hAnsi="Cambria Math"/>
                  <w:lang w:eastAsia="zh-CN"/>
                </w:rPr>
                <m:t xml:space="preserve">            </m:t>
              </m:r>
              <m:m>
                <m:mPr>
                  <m:mcs>
                    <m:mc>
                      <m:mcPr>
                        <m:count m:val="1"/>
                        <m:mcJc m:val="center"/>
                      </m:mcPr>
                    </m:mc>
                  </m:mcs>
                  <m:ctrlPr>
                    <w:rPr>
                      <w:rFonts w:ascii="Cambria Math" w:hAnsi="Cambria Math"/>
                      <w:iCs/>
                      <w:lang w:eastAsia="zh-CN"/>
                    </w:rPr>
                  </m:ctrlPr>
                </m:mPr>
                <m:mr>
                  <m:e>
                    <m:r>
                      <m:rPr>
                        <m:sty m:val="p"/>
                      </m:rPr>
                      <w:rPr>
                        <w:rFonts w:ascii="Cambria Math" w:hAnsi="Cambria Math"/>
                        <w:lang w:eastAsia="zh-CN"/>
                      </w:rPr>
                      <m:t>0≤</m:t>
                    </m:r>
                    <m:r>
                      <w:rPr>
                        <w:rFonts w:ascii="Cambria Math" w:hAnsi="Cambria Math"/>
                        <w:lang w:eastAsia="zh-CN"/>
                      </w:rPr>
                      <m:t>x</m:t>
                    </m:r>
                    <m:r>
                      <m:rPr>
                        <m:sty m:val="p"/>
                      </m:rPr>
                      <w:rPr>
                        <w:rFonts w:ascii="Cambria Math" w:hAnsi="Cambria Math"/>
                        <w:lang w:eastAsia="zh-CN"/>
                      </w:rPr>
                      <m:t>≤</m:t>
                    </m:r>
                    <m:f>
                      <m:fPr>
                        <m:type m:val="skw"/>
                        <m:ctrlPr>
                          <w:rPr>
                            <w:rFonts w:ascii="Cambria Math" w:hAnsi="Cambria Math"/>
                            <w:iCs/>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e>
                </m:mr>
                <m:mr>
                  <m:e>
                    <m:f>
                      <m:fPr>
                        <m:type m:val="skw"/>
                        <m:ctrlPr>
                          <w:rPr>
                            <w:rFonts w:ascii="Cambria Math" w:hAnsi="Cambria Math"/>
                            <w:iCs/>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r>
                      <m:rPr>
                        <m:sty m:val="p"/>
                      </m:rPr>
                      <w:rPr>
                        <w:rFonts w:ascii="Cambria Math" w:hAnsi="Cambria Math"/>
                        <w:lang w:eastAsia="zh-CN"/>
                      </w:rPr>
                      <m:t>&lt;</m:t>
                    </m:r>
                    <m:r>
                      <w:rPr>
                        <w:rFonts w:ascii="Cambria Math" w:hAnsi="Cambria Math"/>
                        <w:lang w:eastAsia="zh-CN"/>
                      </w:rPr>
                      <m:t>x</m:t>
                    </m:r>
                    <m:r>
                      <m:rPr>
                        <m:sty m:val="p"/>
                      </m:rPr>
                      <w:rPr>
                        <w:rFonts w:ascii="Cambria Math" w:hAnsi="Cambria Math"/>
                        <w:lang w:eastAsia="zh-CN"/>
                      </w:rPr>
                      <m:t>≤1</m:t>
                    </m:r>
                  </m:e>
                </m:mr>
              </m:m>
            </m:e>
          </m:d>
        </m:oMath>
      </m:oMathPara>
    </w:p>
    <w:p w14:paraId="5D7EF1DA" w14:textId="77777777" w:rsidR="00317A74" w:rsidRDefault="00317A74" w:rsidP="00317A74">
      <w:pPr>
        <w:pStyle w:val="Equation"/>
        <w:ind w:left="709"/>
        <w:rPr>
          <w:iCs/>
          <w:lang w:eastAsia="zh-CN"/>
        </w:rPr>
      </w:pPr>
      <m:oMathPara>
        <m:oMath>
          <m:r>
            <w:rPr>
              <w:rFonts w:ascii="Cambria Math" w:hAnsi="Cambria Math"/>
              <w:lang w:eastAsia="zh-CN"/>
            </w:rPr>
            <m:t>OOTF</m:t>
          </m:r>
          <m:d>
            <m:dPr>
              <m:ctrlPr>
                <w:rPr>
                  <w:rFonts w:ascii="Cambria Math" w:hAnsi="Cambria Math"/>
                  <w:iCs/>
                  <w:lang w:eastAsia="zh-CN"/>
                </w:rPr>
              </m:ctrlPr>
            </m:dPr>
            <m:e>
              <m:r>
                <w:rPr>
                  <w:rFonts w:ascii="Cambria Math" w:hAnsi="Cambria Math"/>
                  <w:lang w:eastAsia="zh-CN"/>
                </w:rPr>
                <m:t>x</m:t>
              </m:r>
            </m:e>
          </m:d>
          <m:r>
            <m:rPr>
              <m:sty m:val="p"/>
            </m:rPr>
            <w:rPr>
              <w:rFonts w:ascii="Cambria Math" w:hAnsi="Cambria Math"/>
              <w:lang w:eastAsia="zh-CN"/>
            </w:rPr>
            <m:t>=</m:t>
          </m:r>
          <m:sSubSup>
            <m:sSubSupPr>
              <m:ctrlPr>
                <w:rPr>
                  <w:rFonts w:ascii="Cambria Math" w:hAnsi="Cambria Math"/>
                  <w:iCs/>
                  <w:lang w:eastAsia="zh-CN"/>
                </w:rPr>
              </m:ctrlPr>
            </m:sSubSupPr>
            <m:e>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W</m:t>
                  </m:r>
                </m:sub>
              </m:sSub>
              <m:r>
                <m:rPr>
                  <m:sty m:val="p"/>
                </m:rPr>
                <w:rPr>
                  <w:rFonts w:ascii="Cambria Math" w:hAnsi="Cambria Math"/>
                  <w:lang w:eastAsia="zh-CN"/>
                </w:rPr>
                <m:t>.</m:t>
              </m:r>
              <m:r>
                <w:rPr>
                  <w:rFonts w:ascii="Cambria Math" w:hAnsi="Cambria Math"/>
                  <w:lang w:eastAsia="zh-CN"/>
                </w:rPr>
                <m:t>Y</m:t>
              </m:r>
            </m:e>
            <m:sub>
              <m:r>
                <w:rPr>
                  <w:rFonts w:ascii="Cambria Math" w:hAnsi="Cambria Math"/>
                  <w:lang w:eastAsia="zh-CN"/>
                </w:rPr>
                <m:t>S</m:t>
              </m:r>
            </m:sub>
            <m:sup>
              <m:r>
                <w:rPr>
                  <w:rFonts w:ascii="Cambria Math" w:hAnsi="Cambria Math"/>
                  <w:lang w:eastAsia="zh-CN"/>
                </w:rPr>
                <m:t>γ</m:t>
              </m:r>
              <m:r>
                <m:rPr>
                  <m:sty m:val="p"/>
                </m:rPr>
                <w:rPr>
                  <w:rFonts w:ascii="Cambria Math" w:hAnsi="Cambria Math"/>
                  <w:lang w:eastAsia="zh-CN"/>
                </w:rPr>
                <m:t>-1</m:t>
              </m:r>
            </m:sup>
          </m:sSubSup>
          <m:r>
            <w:rPr>
              <w:rFonts w:ascii="Cambria Math" w:hAnsi="Cambria Math"/>
              <w:lang w:eastAsia="zh-CN"/>
            </w:rPr>
            <m:t>x</m:t>
          </m:r>
        </m:oMath>
      </m:oMathPara>
      <w:bookmarkStart w:id="6" w:name="_Hlk522695830"/>
    </w:p>
    <w:p w14:paraId="6A111ACC" w14:textId="77777777" w:rsidR="00317A74" w:rsidRDefault="00317A74" w:rsidP="00317A74">
      <w:pPr>
        <w:pStyle w:val="Equation"/>
        <w:ind w:left="720"/>
        <w:rPr>
          <w:lang w:eastAsia="zh-CN"/>
        </w:rPr>
      </w:pPr>
      <w:r>
        <w:rPr>
          <w:i/>
          <w:iCs/>
          <w:lang w:eastAsia="zh-CN"/>
        </w:rPr>
        <w:t>Y</w:t>
      </w:r>
      <w:r>
        <w:rPr>
          <w:i/>
          <w:iCs/>
          <w:vertAlign w:val="subscript"/>
          <w:lang w:eastAsia="zh-CN"/>
        </w:rPr>
        <w:t>S </w:t>
      </w:r>
      <w:r>
        <w:rPr>
          <w:lang w:eastAsia="zh-CN"/>
        </w:rPr>
        <w:t>= 0.2627</w:t>
      </w:r>
      <w:r>
        <w:rPr>
          <w:i/>
          <w:iCs/>
          <w:lang w:eastAsia="zh-CN"/>
        </w:rPr>
        <w:t>R</w:t>
      </w:r>
      <w:r>
        <w:rPr>
          <w:i/>
          <w:iCs/>
          <w:vertAlign w:val="subscript"/>
          <w:lang w:eastAsia="zh-CN"/>
        </w:rPr>
        <w:t>S</w:t>
      </w:r>
      <w:r>
        <w:rPr>
          <w:lang w:eastAsia="zh-CN"/>
        </w:rPr>
        <w:t xml:space="preserve"> + 0.6780</w:t>
      </w:r>
      <w:r>
        <w:rPr>
          <w:i/>
          <w:iCs/>
          <w:lang w:eastAsia="zh-CN"/>
        </w:rPr>
        <w:t>G</w:t>
      </w:r>
      <w:r>
        <w:rPr>
          <w:i/>
          <w:iCs/>
          <w:vertAlign w:val="subscript"/>
          <w:lang w:eastAsia="zh-CN"/>
        </w:rPr>
        <w:t>S </w:t>
      </w:r>
      <w:r>
        <w:rPr>
          <w:lang w:eastAsia="zh-CN"/>
        </w:rPr>
        <w:t>+ 0.0593</w:t>
      </w:r>
      <w:r>
        <w:rPr>
          <w:i/>
          <w:iCs/>
          <w:lang w:eastAsia="zh-CN"/>
        </w:rPr>
        <w:t>B</w:t>
      </w:r>
      <w:r>
        <w:rPr>
          <w:i/>
          <w:iCs/>
          <w:vertAlign w:val="subscript"/>
          <w:lang w:eastAsia="zh-CN"/>
        </w:rPr>
        <w:t>S</w:t>
      </w:r>
      <w:bookmarkEnd w:id="6"/>
    </w:p>
    <w:p w14:paraId="2D3E05D0" w14:textId="77777777" w:rsidR="00317A74" w:rsidRDefault="00317A74" w:rsidP="00317A74">
      <w:pPr>
        <w:pStyle w:val="Equation"/>
        <w:ind w:left="720"/>
        <w:rPr>
          <w:i/>
          <w:iCs/>
          <w:szCs w:val="24"/>
          <w:vertAlign w:val="subscript"/>
          <w:lang w:eastAsia="zh-CN"/>
        </w:rPr>
      </w:pPr>
      <w:r>
        <w:rPr>
          <w:szCs w:val="24"/>
          <w:lang w:eastAsia="zh-CN"/>
        </w:rPr>
        <w:t>{</w:t>
      </w:r>
      <w:r>
        <w:rPr>
          <w:i/>
          <w:iCs/>
          <w:szCs w:val="24"/>
          <w:lang w:eastAsia="zh-CN"/>
        </w:rPr>
        <w:t>R</w:t>
      </w:r>
      <w:r>
        <w:rPr>
          <w:i/>
          <w:iCs/>
          <w:szCs w:val="24"/>
          <w:vertAlign w:val="subscript"/>
          <w:lang w:eastAsia="zh-CN"/>
        </w:rPr>
        <w:t>S</w:t>
      </w:r>
      <w:r>
        <w:rPr>
          <w:i/>
          <w:iCs/>
          <w:szCs w:val="24"/>
          <w:lang w:eastAsia="zh-CN"/>
        </w:rPr>
        <w:t>, G</w:t>
      </w:r>
      <w:r>
        <w:rPr>
          <w:i/>
          <w:iCs/>
          <w:szCs w:val="24"/>
          <w:vertAlign w:val="subscript"/>
          <w:lang w:eastAsia="zh-CN"/>
        </w:rPr>
        <w:t>S</w:t>
      </w:r>
      <w:r>
        <w:rPr>
          <w:i/>
          <w:iCs/>
          <w:szCs w:val="24"/>
          <w:lang w:eastAsia="zh-CN"/>
        </w:rPr>
        <w:t>, B</w:t>
      </w:r>
      <w:r>
        <w:rPr>
          <w:i/>
          <w:iCs/>
          <w:szCs w:val="24"/>
          <w:vertAlign w:val="subscript"/>
          <w:lang w:eastAsia="zh-CN"/>
        </w:rPr>
        <w:t>S</w:t>
      </w:r>
      <w:r>
        <w:rPr>
          <w:szCs w:val="24"/>
          <w:lang w:eastAsia="zh-CN"/>
        </w:rPr>
        <w:t>}</w:t>
      </w:r>
      <w:r>
        <w:rPr>
          <w:i/>
          <w:iCs/>
          <w:szCs w:val="24"/>
          <w:lang w:eastAsia="zh-CN"/>
        </w:rPr>
        <w:t xml:space="preserve"> = OETF</w:t>
      </w:r>
      <w:r>
        <w:rPr>
          <w:szCs w:val="24"/>
          <w:vertAlign w:val="superscript"/>
          <w:lang w:eastAsia="zh-CN"/>
        </w:rPr>
        <w:t>-1</w:t>
      </w:r>
      <w:r>
        <w:rPr>
          <w:i/>
          <w:iCs/>
          <w:szCs w:val="24"/>
          <w:lang w:eastAsia="zh-CN"/>
        </w:rPr>
        <w:t>(E</w:t>
      </w:r>
      <w:r>
        <w:rPr>
          <w:i/>
          <w:color w:val="000000"/>
          <w:szCs w:val="22"/>
        </w:rPr>
        <w:t>'</w:t>
      </w:r>
      <w:r>
        <w:rPr>
          <w:i/>
          <w:iCs/>
          <w:szCs w:val="24"/>
          <w:lang w:eastAsia="zh-CN"/>
        </w:rPr>
        <w:t>)</w:t>
      </w:r>
      <w:bookmarkStart w:id="7" w:name="_Hlk522695979"/>
      <w:r>
        <w:rPr>
          <w:i/>
          <w:iCs/>
          <w:szCs w:val="24"/>
          <w:vertAlign w:val="subscript"/>
          <w:lang w:eastAsia="zh-CN"/>
        </w:rPr>
        <w:t xml:space="preserve"> </w:t>
      </w:r>
    </w:p>
    <w:p w14:paraId="3F71C026" w14:textId="77777777" w:rsidR="00317A74" w:rsidRPr="009577A9" w:rsidRDefault="00317A74" w:rsidP="00317A74">
      <w:pPr>
        <w:pStyle w:val="Equation"/>
        <w:ind w:left="720"/>
        <w:rPr>
          <w:iCs/>
          <w:szCs w:val="24"/>
          <w:lang w:val="en-GB" w:eastAsia="zh-CN"/>
        </w:rPr>
      </w:pPr>
      <w:r w:rsidRPr="009577A9">
        <w:rPr>
          <w:i/>
          <w:iCs/>
          <w:szCs w:val="24"/>
          <w:lang w:val="en-GB" w:eastAsia="zh-CN"/>
        </w:rPr>
        <w:t>L</w:t>
      </w:r>
      <w:r w:rsidRPr="009577A9">
        <w:rPr>
          <w:i/>
          <w:iCs/>
          <w:szCs w:val="24"/>
          <w:vertAlign w:val="subscript"/>
          <w:lang w:val="en-GB" w:eastAsia="zh-CN"/>
        </w:rPr>
        <w:t>W </w:t>
      </w:r>
      <w:r w:rsidRPr="009577A9">
        <w:rPr>
          <w:i/>
          <w:iCs/>
          <w:szCs w:val="24"/>
          <w:lang w:val="en-GB" w:eastAsia="zh-CN"/>
        </w:rPr>
        <w:t>= </w:t>
      </w:r>
      <w:r w:rsidRPr="009577A9">
        <w:rPr>
          <w:szCs w:val="24"/>
          <w:lang w:val="en-GB" w:eastAsia="zh-CN"/>
        </w:rPr>
        <w:t>1 000</w:t>
      </w:r>
      <w:r w:rsidRPr="009577A9">
        <w:rPr>
          <w:i/>
          <w:iCs/>
          <w:szCs w:val="24"/>
          <w:lang w:val="en-GB" w:eastAsia="zh-CN"/>
        </w:rPr>
        <w:t xml:space="preserve"> </w:t>
      </w:r>
      <w:r w:rsidRPr="009577A9">
        <w:rPr>
          <w:szCs w:val="24"/>
          <w:lang w:val="en-GB" w:eastAsia="zh-CN"/>
        </w:rPr>
        <w:t>cd/m</w:t>
      </w:r>
      <w:r w:rsidRPr="009577A9">
        <w:rPr>
          <w:szCs w:val="24"/>
          <w:vertAlign w:val="superscript"/>
          <w:lang w:val="en-GB" w:eastAsia="zh-CN"/>
        </w:rPr>
        <w:t>2</w:t>
      </w:r>
    </w:p>
    <w:p w14:paraId="09E54581" w14:textId="77777777" w:rsidR="00317A74" w:rsidRPr="009577A9" w:rsidRDefault="00317A74" w:rsidP="00317A74">
      <w:pPr>
        <w:pStyle w:val="Equation"/>
        <w:ind w:left="720"/>
        <w:rPr>
          <w:i/>
          <w:iCs/>
          <w:szCs w:val="24"/>
          <w:lang w:val="en-GB" w:eastAsia="zh-CN"/>
        </w:rPr>
      </w:pPr>
      <w:r w:rsidRPr="00F9534F">
        <w:rPr>
          <w:rFonts w:ascii="Symbol" w:hAnsi="Symbol"/>
          <w:szCs w:val="24"/>
          <w:lang w:eastAsia="zh-CN"/>
        </w:rPr>
        <w:t></w:t>
      </w:r>
      <w:r w:rsidR="00F9534F">
        <w:rPr>
          <w:i/>
          <w:iCs/>
          <w:szCs w:val="24"/>
          <w:lang w:val="en-GB" w:eastAsia="zh-CN"/>
        </w:rPr>
        <w:t> </w:t>
      </w:r>
      <w:r w:rsidRPr="009577A9">
        <w:rPr>
          <w:i/>
          <w:iCs/>
          <w:szCs w:val="24"/>
          <w:lang w:val="en-GB" w:eastAsia="zh-CN"/>
        </w:rPr>
        <w:t>=</w:t>
      </w:r>
      <w:r w:rsidRPr="00F9534F">
        <w:rPr>
          <w:szCs w:val="24"/>
          <w:lang w:val="en-GB" w:eastAsia="zh-CN"/>
        </w:rPr>
        <w:t>1.2</w:t>
      </w:r>
      <w:bookmarkEnd w:id="7"/>
    </w:p>
    <w:p w14:paraId="3BA81538" w14:textId="77777777" w:rsidR="00317A74" w:rsidRDefault="00317A74" w:rsidP="00317A74">
      <w:pPr>
        <w:pStyle w:val="Equationlegend"/>
        <w:ind w:left="720"/>
        <w:rPr>
          <w:lang w:eastAsia="zh-CN"/>
        </w:rPr>
      </w:pPr>
      <w:r>
        <w:rPr>
          <w:lang w:eastAsia="zh-CN"/>
        </w:rPr>
        <w:tab/>
      </w:r>
      <w:r>
        <w:rPr>
          <w:i/>
          <w:iCs/>
          <w:lang w:eastAsia="zh-CN"/>
        </w:rPr>
        <w:t>a</w:t>
      </w:r>
      <w:r>
        <w:rPr>
          <w:lang w:eastAsia="zh-CN"/>
        </w:rPr>
        <w:t xml:space="preserve"> = </w:t>
      </w:r>
      <w:r>
        <w:rPr>
          <w:lang w:eastAsia="zh-CN"/>
        </w:rPr>
        <w:tab/>
        <w:t>0.17883277</w:t>
      </w:r>
    </w:p>
    <w:p w14:paraId="3A42D764" w14:textId="77777777" w:rsidR="00317A74" w:rsidRDefault="00317A74" w:rsidP="00317A74">
      <w:pPr>
        <w:pStyle w:val="Equationlegend"/>
        <w:ind w:left="720"/>
        <w:rPr>
          <w:lang w:eastAsia="zh-CN"/>
        </w:rPr>
      </w:pPr>
      <w:r>
        <w:rPr>
          <w:lang w:eastAsia="zh-CN"/>
        </w:rPr>
        <w:tab/>
      </w:r>
      <w:r>
        <w:rPr>
          <w:i/>
          <w:iCs/>
          <w:lang w:eastAsia="zh-CN"/>
        </w:rPr>
        <w:t>b</w:t>
      </w:r>
      <w:r>
        <w:rPr>
          <w:lang w:eastAsia="zh-CN"/>
        </w:rPr>
        <w:t xml:space="preserve"> = </w:t>
      </w:r>
      <w:r>
        <w:rPr>
          <w:lang w:eastAsia="zh-CN"/>
        </w:rPr>
        <w:tab/>
        <w:t>1 – 4</w:t>
      </w:r>
      <w:r>
        <w:rPr>
          <w:i/>
          <w:iCs/>
          <w:lang w:eastAsia="zh-CN"/>
        </w:rPr>
        <w:t>a</w:t>
      </w:r>
    </w:p>
    <w:p w14:paraId="314DED32" w14:textId="77777777" w:rsidR="00317A74" w:rsidRDefault="00317A74" w:rsidP="00317A74">
      <w:pPr>
        <w:pStyle w:val="Equationlegend"/>
        <w:ind w:left="720"/>
      </w:pPr>
      <w:r>
        <w:rPr>
          <w:lang w:eastAsia="zh-CN"/>
        </w:rPr>
        <w:tab/>
      </w:r>
      <w:r>
        <w:rPr>
          <w:i/>
          <w:iCs/>
          <w:lang w:eastAsia="zh-CN"/>
        </w:rPr>
        <w:t xml:space="preserve">c </w:t>
      </w:r>
      <w:r>
        <w:rPr>
          <w:lang w:eastAsia="zh-CN"/>
        </w:rPr>
        <w:t xml:space="preserve">= </w:t>
      </w:r>
      <w:r>
        <w:rPr>
          <w:lang w:eastAsia="zh-CN"/>
        </w:rPr>
        <w:tab/>
        <w:t>0.5 – </w:t>
      </w:r>
      <w:r>
        <w:rPr>
          <w:i/>
          <w:iCs/>
          <w:lang w:eastAsia="zh-CN"/>
        </w:rPr>
        <w:t>a</w:t>
      </w:r>
      <w:r>
        <w:rPr>
          <w:lang w:eastAsia="zh-CN"/>
        </w:rPr>
        <w:t>(l</w:t>
      </w:r>
      <w:r>
        <w:rPr>
          <w:i/>
          <w:iCs/>
          <w:lang w:eastAsia="zh-CN"/>
        </w:rPr>
        <w:t>n</w:t>
      </w:r>
      <w:r>
        <w:rPr>
          <w:lang w:eastAsia="zh-CN"/>
        </w:rPr>
        <w:t>(4</w:t>
      </w:r>
      <w:r>
        <w:rPr>
          <w:i/>
          <w:iCs/>
          <w:lang w:eastAsia="zh-CN"/>
        </w:rPr>
        <w:t>a</w:t>
      </w:r>
      <w:r>
        <w:rPr>
          <w:lang w:eastAsia="zh-CN"/>
        </w:rPr>
        <w:t>))</w:t>
      </w:r>
    </w:p>
    <w:p w14:paraId="15917726" w14:textId="77777777" w:rsidR="00317A74" w:rsidRDefault="00317A74" w:rsidP="00317A74">
      <w:pPr>
        <w:pStyle w:val="Headingb"/>
        <w:rPr>
          <w:lang w:val="en-GB"/>
        </w:rPr>
      </w:pPr>
      <w:r>
        <w:rPr>
          <w:lang w:val="en-GB"/>
        </w:rPr>
        <w:t xml:space="preserve">Conversion 5: Digital BT.1886 </w:t>
      </w:r>
      <w:r>
        <w:rPr>
          <w:lang w:val="en-GB" w:eastAsia="zh-CN"/>
        </w:rPr>
        <w:t xml:space="preserve">RGB colour representation to </w:t>
      </w:r>
      <w:r>
        <w:rPr>
          <w:lang w:val="en-GB"/>
        </w:rPr>
        <w:t>display-referred linear R, G, B</w:t>
      </w:r>
    </w:p>
    <w:p w14:paraId="0894BA6F" w14:textId="77777777" w:rsidR="00317A74" w:rsidRDefault="00317A74" w:rsidP="00317A74">
      <w:pPr>
        <w:rPr>
          <w:lang w:val="en-GB"/>
        </w:rPr>
      </w:pPr>
      <w:r w:rsidRPr="009577A9">
        <w:rPr>
          <w:lang w:val="en-GB"/>
        </w:rPr>
        <w:t>The digital BT.709 RGB colour representation can be converted to display-referred Recommendation ITU-R BT.2100 linear RGB by following the conversion steps below. The conversion depends on the bit depth. Typically a value of L</w:t>
      </w:r>
      <w:r w:rsidRPr="009577A9">
        <w:rPr>
          <w:vertAlign w:val="subscript"/>
          <w:lang w:val="en-GB"/>
        </w:rPr>
        <w:t>W</w:t>
      </w:r>
      <w:r w:rsidRPr="009577A9">
        <w:rPr>
          <w:lang w:val="en-GB"/>
        </w:rPr>
        <w:t xml:space="preserve"> = 100 cd/m</w:t>
      </w:r>
      <w:r w:rsidRPr="009577A9">
        <w:rPr>
          <w:vertAlign w:val="superscript"/>
          <w:lang w:val="en-GB"/>
        </w:rPr>
        <w:t>2</w:t>
      </w:r>
      <w:r w:rsidRPr="009577A9">
        <w:rPr>
          <w:lang w:val="en-GB"/>
        </w:rPr>
        <w:t xml:space="preserve"> would be used (per Recommendation ITU-R BT.2035), with the black level value ‘b’ set to 0.0. The result can then be used as input to step 1 of Annex 1. This employs the EOTF specified in Annex 1 of Recommendation ITU-R BT.1886.</w:t>
      </w:r>
    </w:p>
    <w:p w14:paraId="4CC0EEB1" w14:textId="77777777" w:rsidR="00317A74" w:rsidRPr="009577A9" w:rsidRDefault="00D14395" w:rsidP="00317A74">
      <w:pPr>
        <w:pStyle w:val="Equation"/>
        <w:ind w:left="709"/>
        <w:rPr>
          <w:lang w:val="en-GB" w:eastAsia="zh-CN"/>
        </w:rPr>
      </w:pPr>
      <m:oMath>
        <m:sSup>
          <m:sSupPr>
            <m:ctrlPr>
              <w:rPr>
                <w:rFonts w:ascii="Cambria Math" w:hAnsi="Cambria Math"/>
                <w:lang w:eastAsia="zh-CN"/>
              </w:rPr>
            </m:ctrlPr>
          </m:sSupPr>
          <m:e>
            <m:r>
              <w:rPr>
                <w:rFonts w:ascii="Cambria Math" w:hAnsi="Cambria Math"/>
                <w:lang w:eastAsia="zh-CN"/>
              </w:rPr>
              <m:t>E</m:t>
            </m:r>
          </m:e>
          <m:sup>
            <m:r>
              <m:rPr>
                <m:sty m:val="p"/>
              </m:rPr>
              <w:rPr>
                <w:rFonts w:ascii="Cambria Math" w:hAnsi="Cambria Math"/>
                <w:lang w:val="en-GB" w:eastAsia="zh-CN"/>
              </w:rPr>
              <m:t>'</m:t>
            </m:r>
          </m:sup>
        </m:sSup>
        <m:r>
          <m:rPr>
            <m:sty m:val="p"/>
          </m:rPr>
          <w:rPr>
            <w:rFonts w:ascii="Cambria Math" w:hAnsi="Cambria Math"/>
            <w:lang w:val="en-GB" w:eastAsia="zh-CN"/>
          </w:rPr>
          <m:t>=</m:t>
        </m:r>
        <m:f>
          <m:fPr>
            <m:type m:val="lin"/>
            <m:ctrlPr>
              <w:rPr>
                <w:rFonts w:ascii="Cambria Math" w:hAnsi="Cambria Math"/>
                <w:lang w:eastAsia="zh-CN"/>
              </w:rPr>
            </m:ctrlPr>
          </m:fPr>
          <m:num>
            <m:d>
              <m:dPr>
                <m:ctrlPr>
                  <w:rPr>
                    <w:rFonts w:ascii="Cambria Math" w:hAnsi="Cambria Math"/>
                    <w:lang w:eastAsia="zh-CN"/>
                  </w:rPr>
                </m:ctrlPr>
              </m:dPr>
              <m:e>
                <m:d>
                  <m:dPr>
                    <m:ctrlPr>
                      <w:rPr>
                        <w:rFonts w:ascii="Cambria Math" w:hAnsi="Cambria Math"/>
                        <w:lang w:eastAsia="zh-CN"/>
                      </w:rPr>
                    </m:ctrlPr>
                  </m:dPr>
                  <m:e>
                    <m:f>
                      <m:fPr>
                        <m:type m:val="lin"/>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E</m:t>
                            </m:r>
                            <m:r>
                              <m:rPr>
                                <m:sty m:val="p"/>
                              </m:rPr>
                              <w:rPr>
                                <w:rFonts w:ascii="Cambria Math" w:hAnsi="Cambria Math"/>
                                <w:lang w:val="en-GB" w:eastAsia="zh-CN"/>
                              </w:rPr>
                              <m:t>'</m:t>
                            </m:r>
                          </m:e>
                          <m:sub>
                            <m:r>
                              <w:rPr>
                                <w:rFonts w:ascii="Cambria Math" w:hAnsi="Cambria Math"/>
                                <w:lang w:eastAsia="zh-CN"/>
                              </w:rPr>
                              <m:t>D</m:t>
                            </m:r>
                          </m:sub>
                        </m:sSub>
                      </m:num>
                      <m:den>
                        <m:sSup>
                          <m:sSupPr>
                            <m:ctrlPr>
                              <w:rPr>
                                <w:rFonts w:ascii="Cambria Math" w:hAnsi="Cambria Math"/>
                                <w:lang w:eastAsia="zh-CN"/>
                              </w:rPr>
                            </m:ctrlPr>
                          </m:sSupPr>
                          <m:e>
                            <m:r>
                              <m:rPr>
                                <m:sty m:val="p"/>
                              </m:rPr>
                              <w:rPr>
                                <w:rFonts w:ascii="Cambria Math" w:hAnsi="Cambria Math"/>
                                <w:lang w:val="en-GB" w:eastAsia="zh-CN"/>
                              </w:rPr>
                              <m:t>2</m:t>
                            </m:r>
                          </m:e>
                          <m:sup>
                            <m:r>
                              <w:rPr>
                                <w:rFonts w:ascii="Cambria Math" w:hAnsi="Cambria Math"/>
                                <w:lang w:eastAsia="zh-CN"/>
                              </w:rPr>
                              <m:t>n</m:t>
                            </m:r>
                            <m:r>
                              <m:rPr>
                                <m:sty m:val="p"/>
                              </m:rPr>
                              <w:rPr>
                                <w:rFonts w:ascii="Cambria Math" w:hAnsi="Cambria Math"/>
                                <w:lang w:val="en-GB" w:eastAsia="zh-CN"/>
                              </w:rPr>
                              <m:t>-8</m:t>
                            </m:r>
                          </m:sup>
                        </m:sSup>
                      </m:den>
                    </m:f>
                  </m:e>
                </m:d>
                <m:r>
                  <m:rPr>
                    <m:sty m:val="p"/>
                  </m:rPr>
                  <w:rPr>
                    <w:rFonts w:ascii="Cambria Math" w:hAnsi="Cambria Math"/>
                    <w:lang w:val="en-GB" w:eastAsia="zh-CN"/>
                  </w:rPr>
                  <m:t>-16</m:t>
                </m:r>
              </m:e>
            </m:d>
          </m:num>
          <m:den>
            <m:r>
              <m:rPr>
                <m:sty m:val="p"/>
              </m:rPr>
              <w:rPr>
                <w:rFonts w:ascii="Cambria Math" w:hAnsi="Cambria Math"/>
                <w:lang w:val="en-GB" w:eastAsia="zh-CN"/>
              </w:rPr>
              <m:t xml:space="preserve">219 </m:t>
            </m:r>
          </m:den>
        </m:f>
      </m:oMath>
      <w:r w:rsidR="00317A74" w:rsidRPr="009577A9">
        <w:rPr>
          <w:lang w:val="en-GB" w:eastAsia="zh-CN"/>
        </w:rPr>
        <w:t>    </w:t>
      </w:r>
      <w:r w:rsidR="00317A74" w:rsidRPr="009577A9">
        <w:rPr>
          <w:i/>
          <w:iCs/>
          <w:lang w:val="en-GB" w:eastAsia="zh-CN"/>
        </w:rPr>
        <w:t>Narrow Range</w:t>
      </w:r>
    </w:p>
    <w:p w14:paraId="2091E940" w14:textId="77777777" w:rsidR="00317A74" w:rsidRPr="009577A9" w:rsidRDefault="00317A74" w:rsidP="00317A74">
      <w:pPr>
        <w:rPr>
          <w:lang w:val="en-GB"/>
        </w:rPr>
      </w:pPr>
      <w:r w:rsidRPr="009577A9">
        <w:rPr>
          <w:lang w:val="en-GB"/>
        </w:rPr>
        <w:t xml:space="preserve">where </w:t>
      </w:r>
      <w:r w:rsidRPr="009577A9">
        <w:rPr>
          <w:i/>
          <w:iCs/>
          <w:lang w:val="en-GB"/>
        </w:rPr>
        <w:t>n</w:t>
      </w:r>
      <w:r w:rsidRPr="009577A9">
        <w:rPr>
          <w:lang w:val="en-GB"/>
        </w:rPr>
        <w:t xml:space="preserve"> is bit depth.</w:t>
      </w:r>
    </w:p>
    <w:p w14:paraId="18ADF3C6" w14:textId="77777777" w:rsidR="00317A74" w:rsidRDefault="00317A74" w:rsidP="00317A74">
      <w:pPr>
        <w:pStyle w:val="Equationlegend"/>
        <w:ind w:left="720"/>
      </w:pPr>
      <w:r>
        <w:rPr>
          <w:lang w:eastAsia="zh-CN"/>
        </w:rPr>
        <w:tab/>
        <w:t>{</w:t>
      </w:r>
      <w:r>
        <w:rPr>
          <w:i/>
          <w:iCs/>
          <w:lang w:eastAsia="zh-CN"/>
        </w:rPr>
        <w:t>R</w:t>
      </w:r>
      <w:r>
        <w:rPr>
          <w:vertAlign w:val="subscript"/>
          <w:lang w:eastAsia="zh-CN"/>
        </w:rPr>
        <w:t>709</w:t>
      </w:r>
      <w:r>
        <w:rPr>
          <w:lang w:eastAsia="zh-CN"/>
        </w:rPr>
        <w:t xml:space="preserve">, </w:t>
      </w:r>
      <w:r>
        <w:rPr>
          <w:i/>
          <w:iCs/>
          <w:lang w:eastAsia="zh-CN"/>
        </w:rPr>
        <w:t>G</w:t>
      </w:r>
      <w:r>
        <w:rPr>
          <w:vertAlign w:val="subscript"/>
          <w:lang w:eastAsia="zh-CN"/>
        </w:rPr>
        <w:t>709</w:t>
      </w:r>
      <w:r>
        <w:rPr>
          <w:lang w:eastAsia="zh-CN"/>
        </w:rPr>
        <w:t xml:space="preserve">, </w:t>
      </w:r>
      <w:r>
        <w:rPr>
          <w:i/>
          <w:iCs/>
          <w:lang w:eastAsia="zh-CN"/>
        </w:rPr>
        <w:t>B</w:t>
      </w:r>
      <w:r>
        <w:rPr>
          <w:vertAlign w:val="subscript"/>
          <w:lang w:eastAsia="zh-CN"/>
        </w:rPr>
        <w:t>709</w:t>
      </w:r>
      <w:r>
        <w:rPr>
          <w:lang w:eastAsia="zh-CN"/>
        </w:rPr>
        <w:t>} =</w:t>
      </w:r>
      <w:r>
        <w:rPr>
          <w:lang w:eastAsia="zh-CN"/>
        </w:rPr>
        <w:tab/>
      </w:r>
      <w:r>
        <w:rPr>
          <w:i/>
          <w:iCs/>
          <w:lang w:eastAsia="zh-CN"/>
        </w:rPr>
        <w:t>EOTF</w:t>
      </w:r>
      <w:r>
        <w:rPr>
          <w:lang w:eastAsia="zh-CN"/>
        </w:rPr>
        <w:t>(</w:t>
      </w:r>
      <w:r>
        <w:rPr>
          <w:i/>
          <w:iCs/>
          <w:lang w:eastAsia="zh-CN"/>
        </w:rPr>
        <w:t>E</w:t>
      </w:r>
      <w:r>
        <w:rPr>
          <w:i/>
          <w:iCs/>
          <w:color w:val="000000"/>
          <w:szCs w:val="22"/>
        </w:rPr>
        <w:t>'</w:t>
      </w:r>
      <w:r>
        <w:rPr>
          <w:lang w:eastAsia="zh-CN"/>
        </w:rPr>
        <w:t>)</w:t>
      </w:r>
    </w:p>
    <w:p w14:paraId="646DBD42" w14:textId="77777777" w:rsidR="00317A74" w:rsidRDefault="00317A74" w:rsidP="00317A74">
      <w:pPr>
        <w:pStyle w:val="Equationlegend"/>
        <w:ind w:left="720"/>
      </w:pPr>
      <w:r>
        <w:rPr>
          <w:lang w:eastAsia="zh-CN"/>
        </w:rPr>
        <w:tab/>
      </w:r>
      <w:r>
        <w:rPr>
          <w:i/>
          <w:iCs/>
          <w:lang w:eastAsia="zh-CN"/>
        </w:rPr>
        <w:t>R</w:t>
      </w:r>
      <w:r>
        <w:rPr>
          <w:vertAlign w:val="subscript"/>
          <w:lang w:eastAsia="zh-CN"/>
        </w:rPr>
        <w:t>2100</w:t>
      </w:r>
      <w:r>
        <w:rPr>
          <w:lang w:eastAsia="zh-CN"/>
        </w:rPr>
        <w:t xml:space="preserve"> = </w:t>
      </w:r>
      <w:r>
        <w:rPr>
          <w:lang w:eastAsia="zh-CN"/>
        </w:rPr>
        <w:tab/>
        <w:t>0.6274</w:t>
      </w:r>
      <w:r>
        <w:rPr>
          <w:i/>
          <w:iCs/>
          <w:lang w:eastAsia="zh-CN"/>
        </w:rPr>
        <w:t>R</w:t>
      </w:r>
      <w:r>
        <w:rPr>
          <w:vertAlign w:val="subscript"/>
          <w:lang w:eastAsia="zh-CN"/>
        </w:rPr>
        <w:t>709</w:t>
      </w:r>
      <w:r>
        <w:rPr>
          <w:lang w:eastAsia="zh-CN"/>
        </w:rPr>
        <w:t xml:space="preserve"> + 0.3293</w:t>
      </w:r>
      <w:r>
        <w:rPr>
          <w:i/>
          <w:iCs/>
          <w:lang w:eastAsia="zh-CN"/>
        </w:rPr>
        <w:t>G</w:t>
      </w:r>
      <w:r>
        <w:rPr>
          <w:vertAlign w:val="subscript"/>
          <w:lang w:eastAsia="zh-CN"/>
        </w:rPr>
        <w:t>709</w:t>
      </w:r>
      <w:r>
        <w:rPr>
          <w:lang w:eastAsia="zh-CN"/>
        </w:rPr>
        <w:t xml:space="preserve"> + 0.0433</w:t>
      </w:r>
      <w:r>
        <w:rPr>
          <w:i/>
          <w:iCs/>
          <w:lang w:eastAsia="zh-CN"/>
        </w:rPr>
        <w:t>B</w:t>
      </w:r>
      <w:r>
        <w:rPr>
          <w:vertAlign w:val="subscript"/>
          <w:lang w:eastAsia="zh-CN"/>
        </w:rPr>
        <w:t>709</w:t>
      </w:r>
    </w:p>
    <w:p w14:paraId="61026E02" w14:textId="77777777" w:rsidR="00317A74" w:rsidRDefault="00317A74" w:rsidP="00317A74">
      <w:pPr>
        <w:pStyle w:val="Equationlegend"/>
        <w:ind w:left="720"/>
      </w:pPr>
      <w:r>
        <w:rPr>
          <w:lang w:eastAsia="zh-CN"/>
        </w:rPr>
        <w:tab/>
      </w:r>
      <w:r>
        <w:rPr>
          <w:i/>
          <w:iCs/>
          <w:lang w:eastAsia="zh-CN"/>
        </w:rPr>
        <w:t>G</w:t>
      </w:r>
      <w:r>
        <w:rPr>
          <w:vertAlign w:val="subscript"/>
          <w:lang w:eastAsia="zh-CN"/>
        </w:rPr>
        <w:t>2100</w:t>
      </w:r>
      <w:r>
        <w:rPr>
          <w:lang w:eastAsia="zh-CN"/>
        </w:rPr>
        <w:t xml:space="preserve"> = </w:t>
      </w:r>
      <w:r>
        <w:rPr>
          <w:lang w:eastAsia="zh-CN"/>
        </w:rPr>
        <w:tab/>
        <w:t>0.0691</w:t>
      </w:r>
      <w:r>
        <w:rPr>
          <w:i/>
          <w:iCs/>
          <w:lang w:eastAsia="zh-CN"/>
        </w:rPr>
        <w:t>R</w:t>
      </w:r>
      <w:r>
        <w:rPr>
          <w:vertAlign w:val="subscript"/>
          <w:lang w:eastAsia="zh-CN"/>
        </w:rPr>
        <w:t>709</w:t>
      </w:r>
      <w:r>
        <w:rPr>
          <w:lang w:eastAsia="zh-CN"/>
        </w:rPr>
        <w:t xml:space="preserve"> + 0.9195</w:t>
      </w:r>
      <w:r>
        <w:rPr>
          <w:i/>
          <w:iCs/>
          <w:lang w:eastAsia="zh-CN"/>
        </w:rPr>
        <w:t>G</w:t>
      </w:r>
      <w:r>
        <w:rPr>
          <w:vertAlign w:val="subscript"/>
          <w:lang w:eastAsia="zh-CN"/>
        </w:rPr>
        <w:t>709</w:t>
      </w:r>
      <w:r>
        <w:rPr>
          <w:lang w:eastAsia="zh-CN"/>
        </w:rPr>
        <w:t xml:space="preserve"> + 0.0114</w:t>
      </w:r>
      <w:r>
        <w:rPr>
          <w:i/>
          <w:iCs/>
          <w:lang w:eastAsia="zh-CN"/>
        </w:rPr>
        <w:t>B</w:t>
      </w:r>
      <w:r>
        <w:rPr>
          <w:vertAlign w:val="subscript"/>
          <w:lang w:eastAsia="zh-CN"/>
        </w:rPr>
        <w:t>709</w:t>
      </w:r>
    </w:p>
    <w:p w14:paraId="3543252F" w14:textId="77777777" w:rsidR="00317A74" w:rsidRDefault="00317A74" w:rsidP="00317A74">
      <w:pPr>
        <w:pStyle w:val="Equationlegend"/>
        <w:ind w:left="720"/>
      </w:pPr>
      <w:r>
        <w:rPr>
          <w:lang w:eastAsia="zh-CN"/>
        </w:rPr>
        <w:tab/>
      </w:r>
      <w:r>
        <w:rPr>
          <w:i/>
          <w:iCs/>
          <w:lang w:eastAsia="zh-CN"/>
        </w:rPr>
        <w:t>B</w:t>
      </w:r>
      <w:r>
        <w:rPr>
          <w:vertAlign w:val="subscript"/>
          <w:lang w:eastAsia="zh-CN"/>
        </w:rPr>
        <w:t>2100</w:t>
      </w:r>
      <w:r>
        <w:rPr>
          <w:lang w:eastAsia="zh-CN"/>
        </w:rPr>
        <w:t xml:space="preserve"> = </w:t>
      </w:r>
      <w:r>
        <w:rPr>
          <w:lang w:eastAsia="zh-CN"/>
        </w:rPr>
        <w:tab/>
        <w:t>0.0164</w:t>
      </w:r>
      <w:r>
        <w:rPr>
          <w:i/>
          <w:iCs/>
          <w:lang w:eastAsia="zh-CN"/>
        </w:rPr>
        <w:t>R</w:t>
      </w:r>
      <w:r>
        <w:rPr>
          <w:vertAlign w:val="subscript"/>
          <w:lang w:eastAsia="zh-CN"/>
        </w:rPr>
        <w:t>709</w:t>
      </w:r>
      <w:r>
        <w:rPr>
          <w:lang w:eastAsia="zh-CN"/>
        </w:rPr>
        <w:t xml:space="preserve"> + 0.0880</w:t>
      </w:r>
      <w:r>
        <w:rPr>
          <w:i/>
          <w:iCs/>
          <w:lang w:eastAsia="zh-CN"/>
        </w:rPr>
        <w:t>G</w:t>
      </w:r>
      <w:r>
        <w:rPr>
          <w:vertAlign w:val="subscript"/>
          <w:lang w:eastAsia="zh-CN"/>
        </w:rPr>
        <w:t>709</w:t>
      </w:r>
      <w:r>
        <w:rPr>
          <w:lang w:eastAsia="zh-CN"/>
        </w:rPr>
        <w:t xml:space="preserve"> + 0.8956</w:t>
      </w:r>
      <w:r>
        <w:rPr>
          <w:i/>
          <w:iCs/>
          <w:lang w:eastAsia="zh-CN"/>
        </w:rPr>
        <w:t>B</w:t>
      </w:r>
      <w:r>
        <w:rPr>
          <w:vertAlign w:val="subscript"/>
          <w:lang w:eastAsia="zh-CN"/>
        </w:rPr>
        <w:t>709</w:t>
      </w:r>
    </w:p>
    <w:p w14:paraId="6BF64979" w14:textId="77777777" w:rsidR="00317A74" w:rsidRPr="009577A9" w:rsidRDefault="00317A74" w:rsidP="00317A74">
      <w:pPr>
        <w:rPr>
          <w:lang w:val="en-GB" w:eastAsia="zh-CN"/>
        </w:rPr>
      </w:pPr>
      <w:r w:rsidRPr="009577A9">
        <w:rPr>
          <w:lang w:val="en-GB" w:eastAsia="zh-CN"/>
        </w:rPr>
        <w:t>where:</w:t>
      </w:r>
    </w:p>
    <w:p w14:paraId="626D9925" w14:textId="77777777" w:rsidR="00317A74" w:rsidRDefault="00317A74" w:rsidP="00317A74">
      <w:pPr>
        <w:pStyle w:val="Equationlegend"/>
        <w:rPr>
          <w:lang w:eastAsia="zh-CN"/>
        </w:rPr>
      </w:pPr>
      <w:r>
        <w:rPr>
          <w:i/>
          <w:iCs/>
          <w:lang w:eastAsia="zh-CN"/>
        </w:rPr>
        <w:tab/>
        <w:t>E</w:t>
      </w:r>
      <w:r>
        <w:rPr>
          <w:i/>
          <w:iCs/>
          <w:color w:val="000000"/>
          <w:szCs w:val="22"/>
        </w:rPr>
        <w:t>'</w:t>
      </w:r>
      <w:r>
        <w:rPr>
          <w:lang w:eastAsia="zh-CN"/>
        </w:rPr>
        <w:t xml:space="preserve"> = {</w:t>
      </w:r>
      <w:r>
        <w:rPr>
          <w:i/>
          <w:iCs/>
          <w:lang w:eastAsia="zh-CN"/>
        </w:rPr>
        <w:t>R</w:t>
      </w:r>
      <w:r>
        <w:rPr>
          <w:i/>
          <w:iCs/>
          <w:color w:val="000000"/>
          <w:szCs w:val="22"/>
        </w:rPr>
        <w:t>'</w:t>
      </w:r>
      <w:r>
        <w:rPr>
          <w:lang w:eastAsia="zh-CN"/>
        </w:rPr>
        <w:t xml:space="preserve">, </w:t>
      </w:r>
      <w:r>
        <w:rPr>
          <w:i/>
          <w:iCs/>
          <w:lang w:eastAsia="zh-CN"/>
        </w:rPr>
        <w:t>G</w:t>
      </w:r>
      <w:r>
        <w:rPr>
          <w:i/>
          <w:iCs/>
          <w:color w:val="000000"/>
          <w:szCs w:val="22"/>
        </w:rPr>
        <w:t>'</w:t>
      </w:r>
      <w:r>
        <w:rPr>
          <w:lang w:eastAsia="zh-CN"/>
        </w:rPr>
        <w:t xml:space="preserve">, </w:t>
      </w:r>
      <w:r>
        <w:rPr>
          <w:i/>
          <w:iCs/>
          <w:lang w:eastAsia="zh-CN"/>
        </w:rPr>
        <w:t>B</w:t>
      </w:r>
      <w:r>
        <w:rPr>
          <w:i/>
          <w:iCs/>
          <w:color w:val="000000"/>
          <w:szCs w:val="22"/>
        </w:rPr>
        <w:t>'</w:t>
      </w:r>
      <w:r>
        <w:rPr>
          <w:lang w:eastAsia="zh-CN"/>
        </w:rPr>
        <w:t xml:space="preserve">} </w:t>
      </w:r>
      <w:r>
        <w:rPr>
          <w:lang w:eastAsia="zh-CN"/>
        </w:rPr>
        <w:tab/>
        <w:t>are the normalized non-linear signals.</w:t>
      </w:r>
    </w:p>
    <w:p w14:paraId="219919C1" w14:textId="77777777" w:rsidR="00317A74" w:rsidRDefault="00317A74" w:rsidP="00317A74">
      <w:pPr>
        <w:pStyle w:val="Equation"/>
        <w:ind w:left="709"/>
        <w:rPr>
          <w:vertAlign w:val="superscript"/>
          <w:lang w:val="en-GB" w:eastAsia="zh-CN"/>
        </w:rPr>
      </w:pPr>
      <w:r w:rsidRPr="009577A9">
        <w:rPr>
          <w:i/>
          <w:iCs/>
          <w:lang w:val="en-GB" w:eastAsia="zh-CN"/>
        </w:rPr>
        <w:t>EOTF</w:t>
      </w:r>
      <w:r w:rsidRPr="009577A9">
        <w:rPr>
          <w:lang w:val="en-GB" w:eastAsia="zh-CN"/>
        </w:rPr>
        <w:t>(</w:t>
      </w:r>
      <w:r w:rsidRPr="009577A9">
        <w:rPr>
          <w:i/>
          <w:iCs/>
          <w:lang w:val="en-GB" w:eastAsia="zh-CN"/>
        </w:rPr>
        <w:t>E</w:t>
      </w:r>
      <w:r w:rsidRPr="009577A9">
        <w:rPr>
          <w:color w:val="000000"/>
          <w:szCs w:val="22"/>
          <w:lang w:val="en-GB"/>
        </w:rPr>
        <w:t>'</w:t>
      </w:r>
      <w:r w:rsidRPr="009577A9">
        <w:rPr>
          <w:lang w:val="en-GB" w:eastAsia="zh-CN"/>
        </w:rPr>
        <w:t xml:space="preserve">) = </w:t>
      </w:r>
      <w:bookmarkStart w:id="8" w:name="_Hlk522696031"/>
      <w:r w:rsidRPr="009577A9">
        <w:rPr>
          <w:i/>
          <w:iCs/>
          <w:lang w:val="en-GB" w:eastAsia="zh-CN"/>
        </w:rPr>
        <w:t>L</w:t>
      </w:r>
      <w:r w:rsidRPr="009577A9">
        <w:rPr>
          <w:i/>
          <w:iCs/>
          <w:vertAlign w:val="subscript"/>
          <w:lang w:val="en-GB" w:eastAsia="zh-CN"/>
        </w:rPr>
        <w:t>W</w:t>
      </w:r>
      <w:r w:rsidRPr="009577A9">
        <w:rPr>
          <w:vertAlign w:val="subscript"/>
          <w:lang w:val="en-GB" w:eastAsia="zh-CN"/>
        </w:rPr>
        <w:t xml:space="preserve"> </w:t>
      </w:r>
      <w:r>
        <w:sym w:font="Symbol" w:char="F0B4"/>
      </w:r>
      <w:bookmarkEnd w:id="8"/>
      <w:r w:rsidRPr="009577A9">
        <w:rPr>
          <w:vertAlign w:val="subscript"/>
          <w:lang w:val="en-GB" w:eastAsia="zh-CN"/>
        </w:rPr>
        <w:t xml:space="preserve"> </w:t>
      </w:r>
      <w:r w:rsidRPr="009577A9">
        <w:rPr>
          <w:i/>
          <w:iCs/>
          <w:lang w:val="en-GB" w:eastAsia="zh-CN"/>
        </w:rPr>
        <w:t>E</w:t>
      </w:r>
      <w:r w:rsidRPr="009577A9">
        <w:rPr>
          <w:i/>
          <w:iCs/>
          <w:color w:val="000000"/>
          <w:szCs w:val="22"/>
          <w:lang w:val="en-GB"/>
        </w:rPr>
        <w:t>'</w:t>
      </w:r>
      <w:r w:rsidRPr="009577A9">
        <w:rPr>
          <w:vertAlign w:val="superscript"/>
          <w:lang w:val="en-GB" w:eastAsia="zh-CN"/>
        </w:rPr>
        <w:t>2.4</w:t>
      </w:r>
    </w:p>
    <w:p w14:paraId="097DB784" w14:textId="77777777" w:rsidR="00F9534F" w:rsidRDefault="00F9534F" w:rsidP="00F9534F">
      <w:pPr>
        <w:rPr>
          <w:lang w:val="en-GB" w:eastAsia="zh-CN"/>
        </w:rPr>
      </w:pPr>
    </w:p>
    <w:p w14:paraId="36F5F17C" w14:textId="77777777" w:rsidR="00F9534F" w:rsidRPr="009577A9" w:rsidRDefault="00F9534F" w:rsidP="00F9534F">
      <w:pPr>
        <w:rPr>
          <w:lang w:val="en-GB" w:eastAsia="zh-CN"/>
        </w:rPr>
      </w:pPr>
    </w:p>
    <w:p w14:paraId="143DF42C" w14:textId="77777777" w:rsidR="00317A74" w:rsidRPr="009577A9" w:rsidRDefault="00317A74" w:rsidP="00317A74">
      <w:pPr>
        <w:pStyle w:val="AnnexNoTitle"/>
        <w:rPr>
          <w:lang w:val="en-GB" w:eastAsia="zh-CN"/>
        </w:rPr>
      </w:pPr>
      <w:r w:rsidRPr="009577A9">
        <w:rPr>
          <w:lang w:val="en-GB"/>
        </w:rPr>
        <w:t xml:space="preserve">Annex 3 </w:t>
      </w:r>
      <w:r w:rsidRPr="009577A9">
        <w:rPr>
          <w:lang w:val="en-GB"/>
        </w:rPr>
        <w:br/>
        <w:t>(informative)</w:t>
      </w:r>
      <w:r w:rsidRPr="009577A9">
        <w:rPr>
          <w:lang w:val="en-GB"/>
        </w:rPr>
        <w:br/>
      </w:r>
      <w:r w:rsidRPr="009577A9">
        <w:rPr>
          <w:lang w:val="en-GB"/>
        </w:rPr>
        <w:br/>
      </w:r>
      <w:r w:rsidRPr="009577A9">
        <w:rPr>
          <w:lang w:val="en-GB" w:eastAsia="zh-CN"/>
        </w:rPr>
        <w:t xml:space="preserve">Relative colour fidelity </w:t>
      </w:r>
      <w:r w:rsidRPr="009577A9">
        <w:rPr>
          <w:szCs w:val="28"/>
          <w:lang w:val="en-GB" w:eastAsia="zh-CN"/>
        </w:rPr>
        <w:t xml:space="preserve">using HLG and the </w:t>
      </w:r>
      <w:r>
        <w:rPr>
          <w:szCs w:val="28"/>
        </w:rPr>
        <w:t>Δ</w:t>
      </w:r>
      <w:r w:rsidRPr="009577A9">
        <w:rPr>
          <w:iCs/>
          <w:szCs w:val="28"/>
          <w:lang w:val="en-GB"/>
        </w:rPr>
        <w:t>ITP</w:t>
      </w:r>
      <w:r w:rsidRPr="009577A9">
        <w:rPr>
          <w:iCs/>
          <w:szCs w:val="28"/>
          <w:vertAlign w:val="subscript"/>
          <w:lang w:val="en-GB"/>
        </w:rPr>
        <w:t>R</w:t>
      </w:r>
      <w:r w:rsidRPr="009577A9">
        <w:rPr>
          <w:szCs w:val="28"/>
          <w:lang w:val="en-GB"/>
        </w:rPr>
        <w:t xml:space="preserve"> metric</w:t>
      </w:r>
    </w:p>
    <w:p w14:paraId="27CCF276" w14:textId="77777777" w:rsidR="00317A74" w:rsidRPr="009577A9" w:rsidRDefault="00317A74" w:rsidP="00317A74">
      <w:pPr>
        <w:pStyle w:val="Normalaftertitle"/>
        <w:rPr>
          <w:lang w:val="en-GB"/>
        </w:rPr>
      </w:pPr>
      <w:r w:rsidRPr="009577A9">
        <w:rPr>
          <w:lang w:val="en-GB"/>
        </w:rPr>
        <w:t xml:space="preserve">The </w:t>
      </w:r>
      <w:r>
        <w:t>Δ</w:t>
      </w:r>
      <w:r w:rsidRPr="009577A9">
        <w:rPr>
          <w:lang w:val="en-GB"/>
        </w:rPr>
        <w:t>E</w:t>
      </w:r>
      <w:r w:rsidRPr="009577A9">
        <w:rPr>
          <w:vertAlign w:val="subscript"/>
          <w:lang w:val="en-GB"/>
        </w:rPr>
        <w:t>ITP</w:t>
      </w:r>
      <w:r w:rsidRPr="009577A9">
        <w:rPr>
          <w:lang w:val="en-GB"/>
        </w:rPr>
        <w:t xml:space="preserve"> metric defined and described in Annex 1 provides an indication of the perceptual difference between two signals if they were displayed on a perfect display. The metric cannot be directly applied to scene-referred relative signals that do not explicitly define a peak luminance at which the signal should be displayed. For scene-referred signals </w:t>
      </w:r>
      <w:r>
        <w:t>Δ</w:t>
      </w:r>
      <w:r w:rsidRPr="009577A9">
        <w:rPr>
          <w:lang w:val="en-GB"/>
        </w:rPr>
        <w:t>E</w:t>
      </w:r>
      <w:r w:rsidRPr="009577A9">
        <w:rPr>
          <w:vertAlign w:val="subscript"/>
          <w:lang w:val="en-GB"/>
        </w:rPr>
        <w:t>ITP</w:t>
      </w:r>
      <w:r w:rsidRPr="009577A9">
        <w:rPr>
          <w:lang w:val="en-GB"/>
        </w:rPr>
        <w:t xml:space="preserve"> can only be applied when a nominal peak display luminance is assumed. At other peak display luminances, the metric only provides an ordinal measure of distortion.</w:t>
      </w:r>
    </w:p>
    <w:p w14:paraId="7C7E4E5D" w14:textId="77777777" w:rsidR="00317A74" w:rsidRPr="009577A9" w:rsidRDefault="00317A74" w:rsidP="00317A74">
      <w:pPr>
        <w:rPr>
          <w:lang w:val="en-GB"/>
        </w:rPr>
      </w:pPr>
      <w:r w:rsidRPr="009577A9">
        <w:rPr>
          <w:lang w:val="en-GB"/>
        </w:rPr>
        <w:t xml:space="preserve">In some applications, for example evaluation of encoding quantization spacing in HLG, it may be simpler </w:t>
      </w:r>
      <w:bookmarkStart w:id="9" w:name="_Hlk522630014"/>
      <w:r w:rsidRPr="009577A9">
        <w:rPr>
          <w:lang w:val="en-GB"/>
        </w:rPr>
        <w:t xml:space="preserve">to calculate </w:t>
      </w:r>
      <w:bookmarkEnd w:id="9"/>
      <w:r w:rsidRPr="009577A9">
        <w:rPr>
          <w:lang w:val="en-GB"/>
        </w:rPr>
        <w:t>an alternative metric based on relative HLG IC</w:t>
      </w:r>
      <w:r w:rsidRPr="009577A9">
        <w:rPr>
          <w:vertAlign w:val="subscript"/>
          <w:lang w:val="en-GB"/>
        </w:rPr>
        <w:t>T</w:t>
      </w:r>
      <w:r w:rsidRPr="009577A9">
        <w:rPr>
          <w:lang w:val="en-GB"/>
        </w:rPr>
        <w:t>C</w:t>
      </w:r>
      <w:r w:rsidRPr="009577A9">
        <w:rPr>
          <w:vertAlign w:val="subscript"/>
          <w:lang w:val="en-GB"/>
        </w:rPr>
        <w:t>P</w:t>
      </w:r>
      <w:r w:rsidRPr="009577A9">
        <w:rPr>
          <w:lang w:val="en-GB"/>
        </w:rPr>
        <w:t>, as defined in Table 7 of Recommendation ITU-R BT.2100. Due to the difference in scaling compared to PQ</w:t>
      </w:r>
      <w:r w:rsidRPr="009577A9">
        <w:rPr>
          <w:i/>
          <w:iCs/>
          <w:lang w:val="en-GB"/>
        </w:rPr>
        <w:t xml:space="preserve"> </w:t>
      </w:r>
      <w:r w:rsidRPr="009577A9">
        <w:rPr>
          <w:iCs/>
          <w:lang w:val="en-GB"/>
        </w:rPr>
        <w:t>IC</w:t>
      </w:r>
      <w:r w:rsidRPr="009577A9">
        <w:rPr>
          <w:iCs/>
          <w:vertAlign w:val="subscript"/>
          <w:lang w:val="en-GB"/>
        </w:rPr>
        <w:t>T</w:t>
      </w:r>
      <w:r w:rsidRPr="009577A9">
        <w:rPr>
          <w:iCs/>
          <w:lang w:val="en-GB"/>
        </w:rPr>
        <w:t>C</w:t>
      </w:r>
      <w:r w:rsidRPr="009577A9">
        <w:rPr>
          <w:iCs/>
          <w:vertAlign w:val="subscript"/>
          <w:lang w:val="en-GB"/>
        </w:rPr>
        <w:t>P</w:t>
      </w:r>
      <w:r w:rsidRPr="009577A9">
        <w:rPr>
          <w:lang w:val="en-GB"/>
        </w:rPr>
        <w:t xml:space="preserve">, </w:t>
      </w:r>
      <w:r w:rsidRPr="009577A9">
        <w:rPr>
          <w:iCs/>
          <w:lang w:val="en-GB"/>
        </w:rPr>
        <w:t>T</w:t>
      </w:r>
      <w:r w:rsidRPr="009577A9">
        <w:rPr>
          <w:lang w:val="en-GB"/>
        </w:rPr>
        <w:t xml:space="preserve"> and </w:t>
      </w:r>
      <w:r w:rsidRPr="009577A9">
        <w:rPr>
          <w:iCs/>
          <w:lang w:val="en-GB"/>
        </w:rPr>
        <w:t>P</w:t>
      </w:r>
      <w:r w:rsidRPr="009577A9">
        <w:rPr>
          <w:lang w:val="en-GB"/>
        </w:rPr>
        <w:t xml:space="preserve"> for the relative metric is calculated as follows:</w:t>
      </w:r>
    </w:p>
    <w:p w14:paraId="14913A27" w14:textId="77777777" w:rsidR="00317A74" w:rsidRPr="009577A9" w:rsidRDefault="00317A74" w:rsidP="00317A74">
      <w:pPr>
        <w:pStyle w:val="enumlev1"/>
        <w:rPr>
          <w:lang w:val="en-GB"/>
        </w:rPr>
      </w:pPr>
      <w:r w:rsidRPr="009577A9">
        <w:rPr>
          <w:lang w:val="en-GB"/>
        </w:rPr>
        <w:tab/>
      </w:r>
      <w:r w:rsidRPr="009577A9">
        <w:rPr>
          <w:i/>
          <w:iCs/>
          <w:lang w:val="en-GB"/>
        </w:rPr>
        <w:t>I</w:t>
      </w:r>
      <w:r w:rsidRPr="009577A9">
        <w:rPr>
          <w:lang w:val="en-GB"/>
        </w:rPr>
        <w:t> = </w:t>
      </w:r>
      <w:r w:rsidRPr="009577A9">
        <w:rPr>
          <w:i/>
          <w:iCs/>
          <w:lang w:val="en-GB"/>
        </w:rPr>
        <w:t>I</w:t>
      </w:r>
    </w:p>
    <w:p w14:paraId="2270A118" w14:textId="77777777" w:rsidR="00317A74" w:rsidRPr="009577A9" w:rsidRDefault="00317A74" w:rsidP="00317A74">
      <w:pPr>
        <w:pStyle w:val="enumlev1"/>
        <w:rPr>
          <w:i/>
          <w:lang w:val="en-GB"/>
        </w:rPr>
      </w:pPr>
      <w:r w:rsidRPr="009577A9">
        <w:rPr>
          <w:i/>
          <w:lang w:val="en-GB"/>
        </w:rPr>
        <w:tab/>
        <w:t>T</w:t>
      </w:r>
      <w:r w:rsidRPr="009577A9">
        <w:rPr>
          <w:lang w:val="en-GB"/>
        </w:rPr>
        <w:t xml:space="preserve"> = 0.5 × 1.823698 × </w:t>
      </w:r>
      <w:r w:rsidRPr="009577A9">
        <w:rPr>
          <w:i/>
          <w:lang w:val="en-GB"/>
        </w:rPr>
        <w:t>C</w:t>
      </w:r>
      <w:r w:rsidRPr="009577A9">
        <w:rPr>
          <w:i/>
          <w:vertAlign w:val="subscript"/>
          <w:lang w:val="en-GB"/>
        </w:rPr>
        <w:t>T</w:t>
      </w:r>
    </w:p>
    <w:p w14:paraId="55E0CEAA" w14:textId="77777777" w:rsidR="00317A74" w:rsidRPr="009577A9" w:rsidRDefault="00317A74" w:rsidP="00317A74">
      <w:pPr>
        <w:pStyle w:val="enumlev1"/>
        <w:rPr>
          <w:lang w:val="en-GB"/>
        </w:rPr>
      </w:pPr>
      <w:r w:rsidRPr="009577A9">
        <w:rPr>
          <w:i/>
          <w:lang w:val="en-GB"/>
        </w:rPr>
        <w:tab/>
        <w:t>P</w:t>
      </w:r>
      <w:r w:rsidRPr="009577A9">
        <w:rPr>
          <w:lang w:val="en-GB"/>
        </w:rPr>
        <w:t xml:space="preserve"> = 1.887755 × </w:t>
      </w:r>
      <w:r w:rsidRPr="009577A9">
        <w:rPr>
          <w:i/>
          <w:lang w:val="en-GB"/>
        </w:rPr>
        <w:t>C</w:t>
      </w:r>
      <w:r w:rsidRPr="009577A9">
        <w:rPr>
          <w:i/>
          <w:vertAlign w:val="subscript"/>
          <w:lang w:val="en-GB"/>
        </w:rPr>
        <w:t>P</w:t>
      </w:r>
    </w:p>
    <w:p w14:paraId="2C652B66" w14:textId="77777777" w:rsidR="00317A74" w:rsidRPr="009577A9" w:rsidRDefault="00317A74" w:rsidP="00317A74">
      <w:pPr>
        <w:rPr>
          <w:lang w:val="en-GB"/>
        </w:rPr>
      </w:pPr>
      <w:r w:rsidRPr="009577A9">
        <w:rPr>
          <w:lang w:val="en-GB"/>
        </w:rPr>
        <w:t xml:space="preserve">This relative metric provides an ordinal measure of perceptual difference for scene referred signals. The Euclidean distance in this ITP space represents the magnitude of the colour difference, and is designated </w:t>
      </w:r>
      <w:r>
        <w:t>Δ</w:t>
      </w:r>
      <w:r w:rsidRPr="009577A9">
        <w:rPr>
          <w:iCs/>
          <w:lang w:val="en-GB"/>
        </w:rPr>
        <w:t>ITP</w:t>
      </w:r>
      <w:r w:rsidRPr="009577A9">
        <w:rPr>
          <w:iCs/>
          <w:vertAlign w:val="subscript"/>
          <w:lang w:val="en-GB"/>
        </w:rPr>
        <w:t>R</w:t>
      </w:r>
      <w:r w:rsidRPr="009577A9">
        <w:rPr>
          <w:lang w:val="en-GB"/>
        </w:rPr>
        <w:t>.</w:t>
      </w:r>
    </w:p>
    <w:p w14:paraId="403EA126" w14:textId="77777777" w:rsidR="00317A74" w:rsidRPr="009577A9" w:rsidRDefault="00317A74" w:rsidP="00317A74">
      <w:pPr>
        <w:rPr>
          <w:lang w:val="en-GB"/>
        </w:rPr>
      </w:pPr>
      <w:r w:rsidRPr="009577A9">
        <w:rPr>
          <w:lang w:val="en-GB"/>
        </w:rPr>
        <w:t xml:space="preserve">This </w:t>
      </w:r>
      <w:r>
        <w:t>Δ</w:t>
      </w:r>
      <w:r w:rsidRPr="009577A9">
        <w:rPr>
          <w:iCs/>
          <w:lang w:val="en-GB"/>
        </w:rPr>
        <w:t>ITP</w:t>
      </w:r>
      <w:r w:rsidRPr="009577A9">
        <w:rPr>
          <w:iCs/>
          <w:vertAlign w:val="subscript"/>
          <w:lang w:val="en-GB"/>
        </w:rPr>
        <w:t>R</w:t>
      </w:r>
      <w:r w:rsidRPr="009577A9">
        <w:rPr>
          <w:lang w:val="en-GB"/>
        </w:rPr>
        <w:t xml:space="preserve"> metric is more analogous to the PSNR metric used to determine quantization spacing in video coding. However, it has the twin advantages that it provides better correlation with perceptual differences and simultaneously takes account of colour and luminance.</w:t>
      </w:r>
    </w:p>
    <w:p w14:paraId="3DB91861" w14:textId="77777777" w:rsidR="00317A74" w:rsidRDefault="00317A74" w:rsidP="00317A74">
      <w:pPr>
        <w:pStyle w:val="Reasons"/>
      </w:pPr>
    </w:p>
    <w:p w14:paraId="00E91876" w14:textId="77777777" w:rsidR="00F9534F" w:rsidRDefault="00F9534F" w:rsidP="00317A74">
      <w:pPr>
        <w:pStyle w:val="Reasons"/>
      </w:pPr>
    </w:p>
    <w:p w14:paraId="095C0478" w14:textId="77777777" w:rsidR="00317A74" w:rsidRPr="009577A9" w:rsidRDefault="00317A74" w:rsidP="00317A74">
      <w:pPr>
        <w:pStyle w:val="AnnexNoTitle"/>
        <w:rPr>
          <w:lang w:val="en-GB"/>
        </w:rPr>
      </w:pPr>
      <w:r w:rsidRPr="009577A9">
        <w:rPr>
          <w:lang w:val="en-GB"/>
        </w:rPr>
        <w:t xml:space="preserve">Annex 4 </w:t>
      </w:r>
      <w:r w:rsidRPr="009577A9">
        <w:rPr>
          <w:lang w:val="en-GB"/>
        </w:rPr>
        <w:br/>
        <w:t>(informative)</w:t>
      </w:r>
      <w:r w:rsidRPr="009577A9">
        <w:rPr>
          <w:lang w:val="en-GB"/>
        </w:rPr>
        <w:br/>
      </w:r>
      <w:r w:rsidRPr="009577A9">
        <w:rPr>
          <w:lang w:val="en-GB"/>
        </w:rPr>
        <w:br/>
      </w:r>
      <w:r w:rsidRPr="009577A9">
        <w:rPr>
          <w:lang w:val="en-GB" w:eastAsia="zh-CN"/>
        </w:rPr>
        <w:t xml:space="preserve">Application of </w:t>
      </w:r>
      <w:r>
        <w:t>Δ</w:t>
      </w:r>
      <w:r w:rsidRPr="009577A9">
        <w:rPr>
          <w:lang w:val="en-GB"/>
        </w:rPr>
        <w:t>E</w:t>
      </w:r>
      <w:r w:rsidRPr="009577A9">
        <w:rPr>
          <w:vertAlign w:val="subscript"/>
          <w:lang w:val="en-GB"/>
        </w:rPr>
        <w:t>ITP</w:t>
      </w:r>
      <w:r w:rsidRPr="009577A9">
        <w:rPr>
          <w:lang w:val="en-GB"/>
        </w:rPr>
        <w:t xml:space="preserve"> to evaluate colour fidelity</w:t>
      </w:r>
    </w:p>
    <w:p w14:paraId="2A241968" w14:textId="77777777" w:rsidR="00317A74" w:rsidRPr="009577A9" w:rsidRDefault="00317A74" w:rsidP="00317A74">
      <w:pPr>
        <w:pStyle w:val="Heading1"/>
        <w:rPr>
          <w:lang w:val="en-GB"/>
        </w:rPr>
      </w:pPr>
      <w:r w:rsidRPr="009577A9">
        <w:rPr>
          <w:lang w:val="en-GB"/>
        </w:rPr>
        <w:t>1</w:t>
      </w:r>
      <w:r w:rsidRPr="009577A9">
        <w:rPr>
          <w:lang w:val="en-GB"/>
        </w:rPr>
        <w:tab/>
        <w:t>Evaluation of display colour accuracy</w:t>
      </w:r>
    </w:p>
    <w:p w14:paraId="45EF7765" w14:textId="77777777" w:rsidR="00317A74" w:rsidRPr="009577A9" w:rsidRDefault="00317A74" w:rsidP="00317A74">
      <w:pPr>
        <w:rPr>
          <w:lang w:val="en-GB" w:eastAsia="zh-CN"/>
        </w:rPr>
      </w:pPr>
      <w:r w:rsidRPr="009577A9">
        <w:rPr>
          <w:lang w:val="en-GB" w:eastAsia="zh-CN"/>
        </w:rPr>
        <w:t xml:space="preserve">When characterizing a display, a typical measurement instrument is a colorimeter which reports measurements in either </w:t>
      </w:r>
      <w:r w:rsidRPr="009577A9">
        <w:rPr>
          <w:iCs/>
          <w:lang w:val="en-GB" w:eastAsia="zh-CN"/>
        </w:rPr>
        <w:t>XYZ</w:t>
      </w:r>
      <w:r w:rsidRPr="009577A9">
        <w:rPr>
          <w:lang w:val="en-GB" w:eastAsia="zh-CN"/>
        </w:rPr>
        <w:t xml:space="preserve"> or </w:t>
      </w:r>
      <w:r w:rsidRPr="009577A9">
        <w:rPr>
          <w:iCs/>
          <w:lang w:val="en-GB" w:eastAsia="zh-CN"/>
        </w:rPr>
        <w:t>xyY</w:t>
      </w:r>
      <w:r w:rsidRPr="009577A9">
        <w:rPr>
          <w:lang w:val="en-GB" w:eastAsia="zh-CN"/>
        </w:rPr>
        <w:t xml:space="preserve"> chromaticity. This example will assume </w:t>
      </w:r>
      <w:r w:rsidRPr="009577A9">
        <w:rPr>
          <w:iCs/>
          <w:lang w:val="en-GB" w:eastAsia="zh-CN"/>
        </w:rPr>
        <w:t>XYZ</w:t>
      </w:r>
      <w:r w:rsidRPr="009577A9">
        <w:rPr>
          <w:lang w:val="en-GB" w:eastAsia="zh-CN"/>
        </w:rPr>
        <w:t xml:space="preserve"> measurements.</w:t>
      </w:r>
    </w:p>
    <w:p w14:paraId="0EC44043" w14:textId="77777777" w:rsidR="00317A74" w:rsidRPr="009577A9" w:rsidRDefault="00317A74" w:rsidP="00317A74">
      <w:pPr>
        <w:rPr>
          <w:lang w:val="en-GB" w:eastAsia="zh-CN"/>
        </w:rPr>
      </w:pPr>
      <w:r w:rsidRPr="009577A9">
        <w:rPr>
          <w:lang w:val="en-GB" w:eastAsia="zh-CN"/>
        </w:rPr>
        <w:t>The accuracy of a display at reproducing the Rec. ITU-R BT.2111 colour bar pattern can be obtained by measuring, to start, the bottom right corner of the pattern (58%PQ BT.709 blue). The expected value can be calculated as follows:</w:t>
      </w:r>
    </w:p>
    <w:p w14:paraId="19E20EFA" w14:textId="77777777" w:rsidR="00317A74" w:rsidRPr="009577A9" w:rsidRDefault="00317A74" w:rsidP="00317A74">
      <w:pPr>
        <w:pStyle w:val="enumlev1"/>
        <w:rPr>
          <w:lang w:val="en-GB"/>
        </w:rPr>
      </w:pPr>
      <w:r w:rsidRPr="009577A9">
        <w:rPr>
          <w:lang w:val="en-GB"/>
        </w:rPr>
        <w:t>1</w:t>
      </w:r>
      <w:r w:rsidRPr="009577A9">
        <w:rPr>
          <w:lang w:val="en-GB"/>
        </w:rPr>
        <w:tab/>
        <w:t>Take the 10-bit full range code values that correspond to the blue patch (these can be found in Recommendation ITU-R BT.2111): [296, 201, 582];</w:t>
      </w:r>
    </w:p>
    <w:p w14:paraId="10654EFC" w14:textId="77777777" w:rsidR="00317A74" w:rsidRPr="009577A9" w:rsidRDefault="00317A74" w:rsidP="00317A74">
      <w:pPr>
        <w:pStyle w:val="enumlev1"/>
        <w:rPr>
          <w:lang w:val="en-GB"/>
        </w:rPr>
      </w:pPr>
      <w:r w:rsidRPr="009577A9">
        <w:rPr>
          <w:lang w:val="en-GB"/>
        </w:rPr>
        <w:t>2</w:t>
      </w:r>
      <w:r w:rsidRPr="009577A9">
        <w:rPr>
          <w:lang w:val="en-GB"/>
        </w:rPr>
        <w:tab/>
        <w:t>Normalise the code values by dividing by 1023: [0.2893, 0.1964, 0.5689];</w:t>
      </w:r>
    </w:p>
    <w:p w14:paraId="1993DBF0" w14:textId="77777777" w:rsidR="00317A74" w:rsidRPr="009577A9" w:rsidRDefault="00317A74" w:rsidP="00317A74">
      <w:pPr>
        <w:pStyle w:val="enumlev1"/>
        <w:rPr>
          <w:lang w:val="en-GB"/>
        </w:rPr>
      </w:pPr>
      <w:r w:rsidRPr="009577A9">
        <w:rPr>
          <w:lang w:val="en-GB"/>
        </w:rPr>
        <w:t>3</w:t>
      </w:r>
      <w:r w:rsidRPr="009577A9">
        <w:rPr>
          <w:lang w:val="en-GB"/>
        </w:rPr>
        <w:tab/>
        <w:t xml:space="preserve">Convert to linear </w:t>
      </w:r>
      <w:r w:rsidRPr="009577A9">
        <w:rPr>
          <w:iCs/>
          <w:lang w:val="en-GB"/>
        </w:rPr>
        <w:t>RGB</w:t>
      </w:r>
      <w:r w:rsidRPr="009577A9">
        <w:rPr>
          <w:lang w:val="en-GB"/>
        </w:rPr>
        <w:t xml:space="preserve"> using the PQ EOTF: [8.753, 2.291, 181.3];</w:t>
      </w:r>
    </w:p>
    <w:p w14:paraId="5869371D" w14:textId="77777777" w:rsidR="00317A74" w:rsidRPr="009577A9" w:rsidRDefault="00317A74" w:rsidP="00F9534F">
      <w:pPr>
        <w:pStyle w:val="enumlev1"/>
        <w:rPr>
          <w:lang w:val="en-GB"/>
        </w:rPr>
      </w:pPr>
      <w:r w:rsidRPr="009577A9">
        <w:rPr>
          <w:lang w:val="en-GB"/>
        </w:rPr>
        <w:t>4</w:t>
      </w:r>
      <w:r w:rsidRPr="009577A9">
        <w:rPr>
          <w:lang w:val="en-GB"/>
        </w:rPr>
        <w:tab/>
        <w:t xml:space="preserve">Convert to ITP as described in Annex 1. The ITP value for the 58% PQ BT.709 blue is thus: [0.3554, 0.1346, </w:t>
      </w:r>
      <w:r w:rsidR="00F9534F">
        <w:rPr>
          <w:lang w:val="en-GB"/>
        </w:rPr>
        <w:t>−</w:t>
      </w:r>
      <w:r w:rsidRPr="009577A9">
        <w:rPr>
          <w:lang w:val="en-GB"/>
        </w:rPr>
        <w:t>0.1613].</w:t>
      </w:r>
    </w:p>
    <w:p w14:paraId="577444D3" w14:textId="77777777" w:rsidR="00317A74" w:rsidRPr="009577A9" w:rsidRDefault="00317A74" w:rsidP="00317A74">
      <w:pPr>
        <w:pStyle w:val="Heading1"/>
        <w:rPr>
          <w:lang w:val="en-GB"/>
        </w:rPr>
      </w:pPr>
      <w:r w:rsidRPr="009577A9">
        <w:rPr>
          <w:lang w:val="en-GB"/>
        </w:rPr>
        <w:t>2</w:t>
      </w:r>
      <w:r w:rsidRPr="009577A9">
        <w:rPr>
          <w:lang w:val="en-GB"/>
        </w:rPr>
        <w:tab/>
        <w:t>Colour difference calculation</w:t>
      </w:r>
    </w:p>
    <w:p w14:paraId="22814512" w14:textId="77777777" w:rsidR="00317A74" w:rsidRPr="009577A9" w:rsidRDefault="00317A74" w:rsidP="00F9534F">
      <w:pPr>
        <w:rPr>
          <w:lang w:val="en-GB" w:eastAsia="zh-CN"/>
        </w:rPr>
      </w:pPr>
      <w:r w:rsidRPr="009577A9">
        <w:rPr>
          <w:lang w:val="en-GB" w:eastAsia="zh-CN"/>
        </w:rPr>
        <w:t xml:space="preserve">Supposing that the colorimeter returns XYZ tristimulus values of [36, 15, 190], the </w:t>
      </w:r>
      <w:r w:rsidRPr="009577A9">
        <w:rPr>
          <w:iCs/>
          <w:lang w:val="en-GB" w:eastAsia="zh-CN"/>
        </w:rPr>
        <w:t>XYZ</w:t>
      </w:r>
      <w:r w:rsidRPr="009577A9">
        <w:rPr>
          <w:lang w:val="en-GB" w:eastAsia="zh-CN"/>
        </w:rPr>
        <w:t xml:space="preserve"> values can be converted to ITP by following the XYZ to </w:t>
      </w:r>
      <w:r w:rsidRPr="009577A9">
        <w:rPr>
          <w:iCs/>
          <w:lang w:val="en-GB" w:eastAsia="zh-CN"/>
        </w:rPr>
        <w:t>RGB</w:t>
      </w:r>
      <w:r w:rsidRPr="009577A9">
        <w:rPr>
          <w:lang w:val="en-GB" w:eastAsia="zh-CN"/>
        </w:rPr>
        <w:t xml:space="preserve"> conversion given in Annex 2, and then following the steps in Annex 1. Doing this yields values of [0.3568, 0.1321, </w:t>
      </w:r>
      <w:r w:rsidR="00F9534F">
        <w:rPr>
          <w:lang w:val="en-GB" w:eastAsia="zh-CN"/>
        </w:rPr>
        <w:t>−</w:t>
      </w:r>
      <w:r w:rsidRPr="009577A9">
        <w:rPr>
          <w:lang w:val="en-GB" w:eastAsia="zh-CN"/>
        </w:rPr>
        <w:t>0.1629].</w:t>
      </w:r>
    </w:p>
    <w:p w14:paraId="54438507" w14:textId="77777777" w:rsidR="00317A74" w:rsidRPr="009577A9" w:rsidRDefault="00317A74" w:rsidP="00317A74">
      <w:pPr>
        <w:keepNext/>
        <w:rPr>
          <w:lang w:val="en-GB"/>
        </w:rPr>
      </w:pPr>
      <w:r w:rsidRPr="009577A9">
        <w:rPr>
          <w:lang w:val="en-GB" w:eastAsia="zh-CN"/>
        </w:rPr>
        <w:t xml:space="preserve">The colour difference can be calculated using the </w:t>
      </w:r>
      <w:r>
        <w:t>Δ</w:t>
      </w:r>
      <w:r w:rsidRPr="009577A9">
        <w:rPr>
          <w:iCs/>
          <w:lang w:val="en-GB"/>
        </w:rPr>
        <w:t>E</w:t>
      </w:r>
      <w:r w:rsidRPr="009577A9">
        <w:rPr>
          <w:iCs/>
          <w:vertAlign w:val="subscript"/>
          <w:lang w:val="en-GB" w:eastAsia="zh-CN"/>
        </w:rPr>
        <w:t>ITP</w:t>
      </w:r>
      <w:r w:rsidRPr="009577A9">
        <w:rPr>
          <w:i/>
          <w:iCs/>
          <w:lang w:val="en-GB" w:eastAsia="zh-CN"/>
        </w:rPr>
        <w:t xml:space="preserve"> </w:t>
      </w:r>
      <w:r w:rsidRPr="009577A9">
        <w:rPr>
          <w:lang w:val="en-GB"/>
        </w:rPr>
        <w:t>equation:</w:t>
      </w:r>
    </w:p>
    <w:p w14:paraId="3D532DF1" w14:textId="77777777" w:rsidR="00317A74" w:rsidRPr="00727242" w:rsidRDefault="00317A74" w:rsidP="00317A74">
      <w:pPr>
        <w:jc w:val="center"/>
        <w:rPr>
          <w:lang w:val="en-GB" w:eastAsia="zh-CN"/>
        </w:rPr>
      </w:pPr>
      <m:oMathPara>
        <m:oMath>
          <m:r>
            <m:rPr>
              <m:nor/>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ITP</m:t>
              </m:r>
            </m:sub>
          </m:sSub>
          <m:r>
            <m:rPr>
              <m:nor/>
            </m:rPr>
            <w:rPr>
              <w:lang w:val="en-GB" w:eastAsia="zh-CN"/>
            </w:rPr>
            <m:t xml:space="preserve"> </m:t>
          </m:r>
          <m:r>
            <m:rPr>
              <m:sty m:val="p"/>
            </m:rPr>
            <w:rPr>
              <w:rFonts w:ascii="Cambria Math"/>
              <w:vertAlign w:val="subscript"/>
              <w:lang w:val="en-GB"/>
            </w:rPr>
            <m:t>=720</m:t>
          </m:r>
          <m:r>
            <m:rPr>
              <m:sty m:val="p"/>
            </m:rPr>
            <w:rPr>
              <w:rFonts w:ascii="Cambria Math" w:hAnsi="Cambria Math"/>
              <w:vertAlign w:val="subscript"/>
              <w:lang w:val="en-GB"/>
            </w:rPr>
            <m:t>×</m:t>
          </m:r>
          <m:rad>
            <m:radPr>
              <m:degHide m:val="1"/>
              <m:ctrlPr>
                <w:rPr>
                  <w:rFonts w:ascii="Cambria Math" w:hAnsi="Cambria Math"/>
                  <w:i/>
                  <w:lang w:eastAsia="zh-CN"/>
                </w:rPr>
              </m:ctrlPr>
            </m:radPr>
            <m:deg/>
            <m:e>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val="en-GB" w:eastAsia="zh-CN"/>
                        </w:rPr>
                        <m:t>0.3554-0.3568</m:t>
                      </m:r>
                    </m:e>
                  </m:d>
                </m:e>
                <m:sup>
                  <m:r>
                    <w:rPr>
                      <w:rFonts w:ascii="Cambria Math" w:hAnsi="Cambria Math"/>
                      <w:lang w:val="en-GB" w:eastAsia="zh-CN"/>
                    </w:rPr>
                    <m:t>2</m:t>
                  </m:r>
                </m:sup>
              </m:sSup>
              <m:r>
                <w:rPr>
                  <w:rFonts w:ascii="Cambria Math" w:hAnsi="Cambria Math"/>
                  <w:lang w:val="en-GB" w:eastAsia="zh-CN"/>
                </w:rPr>
                <m:t>+</m:t>
              </m:r>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val="en-GB" w:eastAsia="zh-CN"/>
                        </w:rPr>
                        <m:t>0.1346-0.1321</m:t>
                      </m:r>
                    </m:e>
                  </m:d>
                </m:e>
                <m:sup>
                  <m:r>
                    <w:rPr>
                      <w:rFonts w:ascii="Cambria Math" w:hAnsi="Cambria Math"/>
                      <w:lang w:val="en-GB" w:eastAsia="zh-CN"/>
                    </w:rPr>
                    <m:t>2</m:t>
                  </m:r>
                </m:sup>
              </m:sSup>
              <m:r>
                <w:rPr>
                  <w:rFonts w:ascii="Cambria Math" w:hAnsi="Cambria Math"/>
                  <w:lang w:val="en-GB" w:eastAsia="zh-CN"/>
                </w:rPr>
                <m:t>+</m:t>
              </m:r>
              <m:sSup>
                <m:sSupPr>
                  <m:ctrlPr>
                    <w:rPr>
                      <w:rFonts w:ascii="Cambria Math" w:hAnsi="Cambria Math"/>
                      <w:i/>
                      <w:lang w:eastAsia="zh-CN"/>
                    </w:rPr>
                  </m:ctrlPr>
                </m:sSupPr>
                <m:e>
                  <m:d>
                    <m:dPr>
                      <m:ctrlPr>
                        <w:rPr>
                          <w:rFonts w:ascii="Cambria Math" w:hAnsi="Cambria Math"/>
                          <w:i/>
                          <w:lang w:eastAsia="zh-CN"/>
                        </w:rPr>
                      </m:ctrlPr>
                    </m:dPr>
                    <m:e>
                      <m:d>
                        <m:dPr>
                          <m:ctrlPr>
                            <w:rPr>
                              <w:rFonts w:ascii="Cambria Math" w:hAnsi="Cambria Math"/>
                              <w:i/>
                              <w:lang w:eastAsia="zh-CN"/>
                            </w:rPr>
                          </m:ctrlPr>
                        </m:dPr>
                        <m:e>
                          <m:r>
                            <w:rPr>
                              <w:rFonts w:ascii="Cambria Math" w:hAnsi="Cambria Math"/>
                              <w:lang w:val="en-GB" w:eastAsia="zh-CN"/>
                            </w:rPr>
                            <m:t>-0.1613</m:t>
                          </m:r>
                        </m:e>
                      </m:d>
                      <m:r>
                        <w:rPr>
                          <w:rFonts w:ascii="Cambria Math" w:hAnsi="Cambria Math"/>
                          <w:lang w:val="en-GB" w:eastAsia="zh-CN"/>
                        </w:rPr>
                        <m:t>-</m:t>
                      </m:r>
                      <m:d>
                        <m:dPr>
                          <m:ctrlPr>
                            <w:rPr>
                              <w:rFonts w:ascii="Cambria Math" w:hAnsi="Cambria Math"/>
                              <w:i/>
                              <w:lang w:eastAsia="zh-CN"/>
                            </w:rPr>
                          </m:ctrlPr>
                        </m:dPr>
                        <m:e>
                          <m:r>
                            <w:rPr>
                              <w:rFonts w:ascii="Cambria Math" w:hAnsi="Cambria Math"/>
                              <w:lang w:val="en-GB" w:eastAsia="zh-CN"/>
                            </w:rPr>
                            <m:t>-0.1629</m:t>
                          </m:r>
                        </m:e>
                      </m:d>
                    </m:e>
                  </m:d>
                </m:e>
                <m:sup>
                  <m:r>
                    <w:rPr>
                      <w:rFonts w:ascii="Cambria Math" w:hAnsi="Cambria Math"/>
                      <w:lang w:val="en-GB" w:eastAsia="zh-CN"/>
                    </w:rPr>
                    <m:t>2</m:t>
                  </m:r>
                </m:sup>
              </m:sSup>
            </m:e>
          </m:rad>
          <m:r>
            <m:rPr>
              <m:sty m:val="p"/>
            </m:rPr>
            <w:rPr>
              <w:rFonts w:ascii="Cambria Math" w:hAnsi="Cambria Math"/>
              <w:lang w:val="en-GB" w:eastAsia="zh-CN"/>
            </w:rPr>
            <w:br/>
          </m:r>
        </m:oMath>
        <m:oMath>
          <m:r>
            <m:rPr>
              <m:nor/>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ITP</m:t>
              </m:r>
            </m:sub>
          </m:sSub>
          <m:r>
            <m:rPr>
              <m:sty m:val="p"/>
            </m:rPr>
            <w:rPr>
              <w:rFonts w:ascii="Cambria Math"/>
              <w:vertAlign w:val="subscript"/>
              <w:lang w:val="en-GB"/>
            </w:rPr>
            <m:t>=2.363</m:t>
          </m:r>
        </m:oMath>
      </m:oMathPara>
    </w:p>
    <w:p w14:paraId="3B164C92" w14:textId="77777777" w:rsidR="00317A74" w:rsidRPr="00317A74" w:rsidRDefault="00317A74" w:rsidP="00317A74">
      <w:pPr>
        <w:rPr>
          <w:lang w:val="en-GB" w:eastAsia="zh-CN"/>
        </w:rPr>
      </w:pPr>
      <w:r w:rsidRPr="00317A74">
        <w:rPr>
          <w:lang w:val="en-GB" w:eastAsia="zh-CN"/>
        </w:rPr>
        <w:t xml:space="preserve">For display calibration, two significant digits is often enough precision, so the answer can be rounded to 2.4. This value of 2.4 means the difference between what was expected and what the display produced would be visible under a critical adaptation condition. In practice, a tolerance below 3 may be an acceptable level of accuracy for a reference display. </w:t>
      </w:r>
      <w:r w:rsidRPr="00317A74">
        <w:rPr>
          <w:lang w:val="en-GB"/>
        </w:rPr>
        <w:t>However, the appropriate tolerance may vary significantly between applications.</w:t>
      </w:r>
    </w:p>
    <w:p w14:paraId="61844498" w14:textId="77777777" w:rsidR="00317A74" w:rsidRPr="00317A74" w:rsidRDefault="00317A74" w:rsidP="00317A74">
      <w:pPr>
        <w:rPr>
          <w:lang w:val="en-GB" w:eastAsia="zh-CN"/>
        </w:rPr>
      </w:pPr>
      <w:r w:rsidRPr="00317A74">
        <w:rPr>
          <w:lang w:val="en-GB" w:eastAsia="zh-CN"/>
        </w:rPr>
        <w:t xml:space="preserve">Some displays may produce colours outside of the Recommendation ITU-R BT.2100 colour gamut. In this case, the </w:t>
      </w:r>
      <w:r w:rsidRPr="00317A74">
        <w:rPr>
          <w:iCs/>
          <w:lang w:val="en-GB" w:eastAsia="zh-CN"/>
        </w:rPr>
        <w:t>XYZ</w:t>
      </w:r>
      <w:r w:rsidRPr="00317A74">
        <w:rPr>
          <w:lang w:val="en-GB" w:eastAsia="zh-CN"/>
        </w:rPr>
        <w:t xml:space="preserve"> to </w:t>
      </w:r>
      <w:r w:rsidRPr="00317A74">
        <w:rPr>
          <w:iCs/>
          <w:lang w:val="en-GB" w:eastAsia="zh-CN"/>
        </w:rPr>
        <w:t>RGB</w:t>
      </w:r>
      <w:r w:rsidRPr="00317A74">
        <w:rPr>
          <w:lang w:val="en-GB" w:eastAsia="zh-CN"/>
        </w:rPr>
        <w:t xml:space="preserve"> conversion may produce negative numbers. ITP is still able to represent these colours. So, if measuring colour fidelity of these out of gamut colours is desired, the negative numbers should not clamp throughout the conversion to ITP.</w:t>
      </w:r>
    </w:p>
    <w:p w14:paraId="2A4866F8" w14:textId="77777777" w:rsidR="00317A74" w:rsidRPr="00317A74" w:rsidRDefault="00317A74" w:rsidP="00317A74">
      <w:pPr>
        <w:pStyle w:val="Heading1"/>
        <w:rPr>
          <w:lang w:val="en-GB" w:eastAsia="zh-CN"/>
        </w:rPr>
      </w:pPr>
      <w:r w:rsidRPr="00317A74">
        <w:rPr>
          <w:lang w:val="en-GB" w:eastAsia="zh-CN"/>
        </w:rPr>
        <w:t>3</w:t>
      </w:r>
      <w:r w:rsidRPr="00317A74">
        <w:rPr>
          <w:lang w:val="en-GB" w:eastAsia="zh-CN"/>
        </w:rPr>
        <w:tab/>
      </w:r>
      <w:r w:rsidRPr="00317A74">
        <w:rPr>
          <w:lang w:val="en-GB"/>
        </w:rPr>
        <w:t>Evaluation</w:t>
      </w:r>
      <w:r w:rsidRPr="00317A74">
        <w:rPr>
          <w:lang w:val="en-GB" w:eastAsia="zh-CN"/>
        </w:rPr>
        <w:t xml:space="preserve"> of the effect of signal processing on colour accuracy</w:t>
      </w:r>
    </w:p>
    <w:p w14:paraId="36A2F337" w14:textId="77777777" w:rsidR="00317A74" w:rsidRPr="00317A74" w:rsidRDefault="00317A74" w:rsidP="00317A74">
      <w:pPr>
        <w:spacing w:after="120"/>
        <w:rPr>
          <w:lang w:val="en-GB" w:eastAsia="zh-CN"/>
        </w:rPr>
      </w:pPr>
      <w:r w:rsidRPr="00317A74">
        <w:rPr>
          <w:lang w:val="en-GB" w:eastAsia="zh-CN"/>
        </w:rPr>
        <w:t xml:space="preserve">Supposing that a display referred signal is processed and small colour errors are introduced, and it is desired to quantify the subjective effect of those colour errors, the input and output pixel values would be converted into the ITP domain using the PQ non-linearity, and </w:t>
      </w:r>
      <w:r>
        <w:t>Δ</w:t>
      </w:r>
      <w:r w:rsidRPr="00317A74">
        <w:rPr>
          <w:lang w:val="en-GB"/>
        </w:rPr>
        <w:t>E</w:t>
      </w:r>
      <w:r w:rsidRPr="00317A74">
        <w:rPr>
          <w:vertAlign w:val="subscript"/>
          <w:lang w:val="en-GB" w:eastAsia="zh-CN"/>
        </w:rPr>
        <w:t>ITP</w:t>
      </w:r>
      <w:r w:rsidRPr="00317A74">
        <w:rPr>
          <w:lang w:val="en-GB" w:eastAsia="zh-CN"/>
        </w:rPr>
        <w:t xml:space="preserve"> would then be calculated to determine the magnitude of the subjective colour error. A value of </w:t>
      </w:r>
      <w:r>
        <w:t>Δ</w:t>
      </w:r>
      <w:r w:rsidRPr="00317A74">
        <w:rPr>
          <w:lang w:val="en-GB"/>
        </w:rPr>
        <w:t>E</w:t>
      </w:r>
      <w:r w:rsidRPr="00317A74">
        <w:rPr>
          <w:vertAlign w:val="subscript"/>
          <w:lang w:val="en-GB" w:eastAsia="zh-CN"/>
        </w:rPr>
        <w:t>ITP</w:t>
      </w:r>
      <w:r w:rsidRPr="00317A74">
        <w:rPr>
          <w:lang w:val="en-GB" w:eastAsia="zh-CN"/>
        </w:rPr>
        <w:t xml:space="preserve"> &gt;1 indicates the colour error may be perceptible. </w:t>
      </w:r>
    </w:p>
    <w:p w14:paraId="24594486" w14:textId="77777777" w:rsidR="00317A74" w:rsidRPr="00317A74" w:rsidRDefault="00317A74" w:rsidP="00317A74">
      <w:pPr>
        <w:spacing w:after="120"/>
        <w:rPr>
          <w:lang w:val="en-GB"/>
        </w:rPr>
      </w:pPr>
      <w:r w:rsidRPr="00317A74">
        <w:rPr>
          <w:lang w:val="en-GB" w:eastAsia="zh-CN"/>
        </w:rPr>
        <w:t>As ITP can represent colours beyond Recommendation ITU-R BT.2100, it may be desired to constrain the ITP signal to the Recommendation ITU-R BT.2100 colour volume. This ensures that the</w:t>
      </w:r>
      <w:r w:rsidRPr="00317A74">
        <w:rPr>
          <w:lang w:val="en-GB"/>
        </w:rPr>
        <w:t xml:space="preserve"> </w:t>
      </w:r>
      <w:r>
        <w:t>Δ</w:t>
      </w:r>
      <w:r w:rsidRPr="00317A74">
        <w:rPr>
          <w:lang w:val="en-GB"/>
        </w:rPr>
        <w:t>E</w:t>
      </w:r>
      <w:r w:rsidRPr="00317A74">
        <w:rPr>
          <w:vertAlign w:val="subscript"/>
          <w:lang w:val="en-GB" w:eastAsia="zh-CN"/>
        </w:rPr>
        <w:t>ITP</w:t>
      </w:r>
      <w:r w:rsidRPr="00317A74">
        <w:rPr>
          <w:lang w:val="en-GB" w:eastAsia="zh-CN"/>
        </w:rPr>
        <w:t xml:space="preserve"> </w:t>
      </w:r>
      <w:r w:rsidRPr="00317A74">
        <w:rPr>
          <w:lang w:val="en-GB"/>
        </w:rPr>
        <w:t xml:space="preserve">values are representative of the displayed signal on a Recommendation ITU-R BT.2100 reference monitor. To constrain the signal, the </w:t>
      </w:r>
      <w:r w:rsidRPr="00317A74">
        <w:rPr>
          <w:lang w:val="en-GB" w:eastAsia="zh-CN"/>
        </w:rPr>
        <w:t xml:space="preserve">ITP </w:t>
      </w:r>
      <w:r w:rsidRPr="00317A74">
        <w:rPr>
          <w:lang w:val="en-GB"/>
        </w:rPr>
        <w:t xml:space="preserve">values would first be converted to </w:t>
      </w:r>
      <w:r w:rsidRPr="00317A74">
        <w:rPr>
          <w:iCs/>
          <w:lang w:val="en-GB"/>
        </w:rPr>
        <w:t>RGB</w:t>
      </w:r>
      <w:r w:rsidRPr="00317A74">
        <w:rPr>
          <w:lang w:val="en-GB"/>
        </w:rPr>
        <w:t xml:space="preserve">, negative values would be clamped to zero, and then it would be converted back to </w:t>
      </w:r>
      <w:r w:rsidRPr="00317A74">
        <w:rPr>
          <w:lang w:val="en-GB" w:eastAsia="zh-CN"/>
        </w:rPr>
        <w:t>ITP</w:t>
      </w:r>
      <w:r w:rsidRPr="00317A74">
        <w:rPr>
          <w:lang w:val="en-GB"/>
        </w:rPr>
        <w:t>.</w:t>
      </w:r>
    </w:p>
    <w:p w14:paraId="0FA67D5C" w14:textId="77777777" w:rsidR="00317A74" w:rsidRDefault="00317A74" w:rsidP="00317A74">
      <w:pPr>
        <w:pStyle w:val="Reasons"/>
      </w:pPr>
    </w:p>
    <w:p w14:paraId="0123DA23" w14:textId="77777777" w:rsidR="003956EA" w:rsidRDefault="003956EA" w:rsidP="003956EA">
      <w:pPr>
        <w:rPr>
          <w:lang w:val="en-GB" w:eastAsia="ja-JP"/>
        </w:rPr>
      </w:pPr>
    </w:p>
    <w:p w14:paraId="57742E88" w14:textId="77777777" w:rsidR="00407742" w:rsidRPr="003956EA" w:rsidRDefault="00407742" w:rsidP="00407742">
      <w:pPr>
        <w:pStyle w:val="Line"/>
        <w:rPr>
          <w:lang w:eastAsia="ja-JP"/>
        </w:rPr>
      </w:pPr>
    </w:p>
    <w:sectPr w:rsidR="00407742" w:rsidRPr="003956EA" w:rsidSect="00F366C1">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F727B" w14:textId="77777777" w:rsidR="00863F97" w:rsidRDefault="00863F97">
      <w:r>
        <w:separator/>
      </w:r>
    </w:p>
  </w:endnote>
  <w:endnote w:type="continuationSeparator" w:id="0">
    <w:p w14:paraId="0AB65860" w14:textId="77777777" w:rsidR="00863F97" w:rsidRDefault="00863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9EBA1" w14:textId="77777777" w:rsidR="00863F97" w:rsidRDefault="00863F97">
      <w:r>
        <w:separator/>
      </w:r>
    </w:p>
  </w:footnote>
  <w:footnote w:type="continuationSeparator" w:id="0">
    <w:p w14:paraId="30F640C1" w14:textId="77777777" w:rsidR="00863F97" w:rsidRDefault="00863F97">
      <w:r>
        <w:continuationSeparator/>
      </w:r>
    </w:p>
  </w:footnote>
  <w:footnote w:id="1">
    <w:p w14:paraId="7DDBC6D7" w14:textId="41859CE5" w:rsidR="00727242" w:rsidRPr="00727242" w:rsidRDefault="00727242">
      <w:pPr>
        <w:pStyle w:val="FootnoteText"/>
        <w:rPr>
          <w:lang w:val="en-GB"/>
        </w:rPr>
      </w:pPr>
      <w:r w:rsidRPr="00727242">
        <w:rPr>
          <w:rStyle w:val="FootnoteReference"/>
          <w:lang w:val="en-GB"/>
        </w:rPr>
        <w:t>*</w:t>
      </w:r>
      <w:r w:rsidRPr="00727242">
        <w:rPr>
          <w:lang w:val="en-GB"/>
        </w:rPr>
        <w:t xml:space="preserve"> </w:t>
      </w:r>
      <w:r w:rsidRPr="00727242">
        <w:rPr>
          <w:lang w:val="en-GB"/>
        </w:rPr>
        <w:tab/>
        <w:t>Radiocommunication Study Group 6 made editorial amendments to this Recommendation in February 2020 in accordance with Resolution ITU-R 1.</w:t>
      </w:r>
      <w:bookmarkStart w:id="3" w:name="_GoBack"/>
      <w:bookmarkEnd w:id="3"/>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2FBA6" w14:textId="77777777" w:rsidR="00863F97" w:rsidRDefault="00863F9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66EDB" w14:textId="77777777" w:rsidR="00863F97" w:rsidRDefault="00863F97" w:rsidP="00B033C8">
    <w:pPr>
      <w:pStyle w:val="Header"/>
      <w:ind w:right="360" w:firstLine="360"/>
    </w:pPr>
    <w:r>
      <w:rPr>
        <w:noProof/>
        <w:lang w:val="en-GB" w:eastAsia="en-GB"/>
      </w:rPr>
      <w:drawing>
        <wp:anchor distT="0" distB="0" distL="114300" distR="114300" simplePos="0" relativeHeight="251659264" behindDoc="1" locked="0" layoutInCell="1" allowOverlap="1" wp14:anchorId="4121EFC9" wp14:editId="4DF8BDE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D4B3D" w14:textId="59E61F5B" w:rsidR="00863F97" w:rsidRPr="000F6905" w:rsidRDefault="00863F97">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3868B2">
      <w:rPr>
        <w:rStyle w:val="PageNumber"/>
        <w:b/>
        <w:bCs/>
        <w:noProof/>
      </w:rPr>
      <w:t>ii</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D14395">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D14395">
      <w:rPr>
        <w:b/>
        <w:bCs/>
        <w:noProof/>
      </w:rPr>
      <w:t>ITU-R  BT.2124-0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CF485" w14:textId="3F02BBD0" w:rsidR="00863F97" w:rsidRDefault="00863F97">
    <w:pPr>
      <w:pStyle w:val="Header"/>
    </w:pPr>
    <w:r>
      <w:tab/>
    </w:r>
    <w:r>
      <w:rPr>
        <w:b/>
        <w:bCs/>
      </w:rPr>
      <w:fldChar w:fldCharType="begin"/>
    </w:r>
    <w:r>
      <w:rPr>
        <w:b/>
        <w:bCs/>
      </w:rPr>
      <w:instrText xml:space="preserve"> DOCPROPERTY "Header" \* MERGEFORMAT </w:instrText>
    </w:r>
    <w:r>
      <w:rPr>
        <w:b/>
        <w:bCs/>
      </w:rPr>
      <w:fldChar w:fldCharType="separate"/>
    </w:r>
    <w:r w:rsidR="00D1439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14395">
      <w:rPr>
        <w:b/>
        <w:bCs/>
        <w:noProof/>
      </w:rPr>
      <w:t>ITU-R  BT.2124-0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2D86A" w14:textId="225A21F9"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868B2">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14395" w:rsidRPr="00D1439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14395">
      <w:rPr>
        <w:b/>
        <w:bCs/>
        <w:noProof/>
        <w:lang w:val="en-US"/>
      </w:rPr>
      <w:t>ITU-R  BT.2124-0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38768" w14:textId="5C1307BC" w:rsidR="00607D68" w:rsidRDefault="00607D68">
    <w:pPr>
      <w:pStyle w:val="Header"/>
    </w:pPr>
    <w:r>
      <w:tab/>
    </w:r>
    <w:r w:rsidR="00407742">
      <w:rPr>
        <w:b/>
        <w:bCs/>
      </w:rPr>
      <w:fldChar w:fldCharType="begin"/>
    </w:r>
    <w:r w:rsidR="00407742">
      <w:rPr>
        <w:b/>
        <w:bCs/>
      </w:rPr>
      <w:instrText xml:space="preserve"> DOCPROPERTY "Header" \* MERGEFORMAT </w:instrText>
    </w:r>
    <w:r w:rsidR="00407742">
      <w:rPr>
        <w:b/>
        <w:bCs/>
      </w:rPr>
      <w:fldChar w:fldCharType="separate"/>
    </w:r>
    <w:r w:rsidR="00D14395">
      <w:rPr>
        <w:b/>
        <w:bCs/>
      </w:rPr>
      <w:t xml:space="preserve">Rec. </w:t>
    </w:r>
    <w:r w:rsidR="00407742">
      <w:rPr>
        <w:b/>
        <w:bCs/>
      </w:rPr>
      <w:fldChar w:fldCharType="end"/>
    </w:r>
    <w:r>
      <w:rPr>
        <w:b/>
        <w:bCs/>
      </w:rPr>
      <w:t xml:space="preserve"> </w:t>
    </w:r>
    <w:r>
      <w:rPr>
        <w:b/>
        <w:bCs/>
      </w:rPr>
      <w:fldChar w:fldCharType="begin"/>
    </w:r>
    <w:r>
      <w:rPr>
        <w:b/>
        <w:bCs/>
      </w:rPr>
      <w:instrText>styleref href</w:instrText>
    </w:r>
    <w:r>
      <w:rPr>
        <w:b/>
        <w:bCs/>
      </w:rPr>
      <w:fldChar w:fldCharType="separate"/>
    </w:r>
    <w:r w:rsidR="00D14395">
      <w:rPr>
        <w:b/>
        <w:bCs/>
        <w:noProof/>
      </w:rPr>
      <w:t>ITU-R  BT.2124-0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868B2">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3F97"/>
    <w:rsid w:val="00022B12"/>
    <w:rsid w:val="001C4A26"/>
    <w:rsid w:val="00217EBF"/>
    <w:rsid w:val="00242AEE"/>
    <w:rsid w:val="002957CC"/>
    <w:rsid w:val="002D76C4"/>
    <w:rsid w:val="002D775A"/>
    <w:rsid w:val="00317A74"/>
    <w:rsid w:val="003868B2"/>
    <w:rsid w:val="003956EA"/>
    <w:rsid w:val="00407742"/>
    <w:rsid w:val="0052529D"/>
    <w:rsid w:val="00607D68"/>
    <w:rsid w:val="00621E25"/>
    <w:rsid w:val="00634CEF"/>
    <w:rsid w:val="00727242"/>
    <w:rsid w:val="007468DA"/>
    <w:rsid w:val="00863F97"/>
    <w:rsid w:val="008F1D58"/>
    <w:rsid w:val="009577A9"/>
    <w:rsid w:val="009E00A8"/>
    <w:rsid w:val="00A6617B"/>
    <w:rsid w:val="00A93102"/>
    <w:rsid w:val="00AB0DC8"/>
    <w:rsid w:val="00B44E24"/>
    <w:rsid w:val="00C72B9C"/>
    <w:rsid w:val="00D14395"/>
    <w:rsid w:val="00D8522B"/>
    <w:rsid w:val="00DF4176"/>
    <w:rsid w:val="00EA5F8E"/>
    <w:rsid w:val="00F366C1"/>
    <w:rsid w:val="00F953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02A918F3"/>
  <w15:docId w15:val="{263F6F73-B790-417E-A925-97F714005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522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577A9"/>
    <w:pPr>
      <w:keepNext/>
      <w:keepLines/>
      <w:spacing w:before="480"/>
      <w:ind w:left="794" w:hanging="794"/>
      <w:outlineLvl w:val="0"/>
    </w:pPr>
    <w:rPr>
      <w:b/>
    </w:rPr>
  </w:style>
  <w:style w:type="paragraph" w:styleId="Heading2">
    <w:name w:val="heading 2"/>
    <w:basedOn w:val="Heading1"/>
    <w:next w:val="Normal"/>
    <w:qFormat/>
    <w:rsid w:val="009577A9"/>
    <w:pPr>
      <w:spacing w:before="320"/>
      <w:outlineLvl w:val="1"/>
    </w:pPr>
  </w:style>
  <w:style w:type="paragraph" w:styleId="Heading3">
    <w:name w:val="heading 3"/>
    <w:basedOn w:val="Heading1"/>
    <w:next w:val="Normal"/>
    <w:qFormat/>
    <w:rsid w:val="009577A9"/>
    <w:pPr>
      <w:spacing w:before="200"/>
      <w:outlineLvl w:val="2"/>
    </w:pPr>
  </w:style>
  <w:style w:type="paragraph" w:styleId="Heading4">
    <w:name w:val="heading 4"/>
    <w:basedOn w:val="Heading3"/>
    <w:next w:val="Normal"/>
    <w:qFormat/>
    <w:rsid w:val="009577A9"/>
    <w:pPr>
      <w:tabs>
        <w:tab w:val="clear" w:pos="794"/>
        <w:tab w:val="left" w:pos="992"/>
      </w:tabs>
      <w:ind w:left="992" w:hanging="992"/>
      <w:outlineLvl w:val="3"/>
    </w:pPr>
  </w:style>
  <w:style w:type="paragraph" w:styleId="Heading5">
    <w:name w:val="heading 5"/>
    <w:basedOn w:val="Heading4"/>
    <w:next w:val="Normal"/>
    <w:qFormat/>
    <w:rsid w:val="009577A9"/>
    <w:pPr>
      <w:outlineLvl w:val="4"/>
    </w:pPr>
  </w:style>
  <w:style w:type="paragraph" w:styleId="Heading6">
    <w:name w:val="heading 6"/>
    <w:basedOn w:val="Heading4"/>
    <w:next w:val="Normal"/>
    <w:qFormat/>
    <w:rsid w:val="009577A9"/>
    <w:pPr>
      <w:tabs>
        <w:tab w:val="clear" w:pos="992"/>
        <w:tab w:val="clear" w:pos="1191"/>
      </w:tabs>
      <w:ind w:left="1588" w:hanging="1588"/>
      <w:outlineLvl w:val="5"/>
    </w:pPr>
  </w:style>
  <w:style w:type="paragraph" w:styleId="Heading7">
    <w:name w:val="heading 7"/>
    <w:basedOn w:val="Heading6"/>
    <w:next w:val="Normal"/>
    <w:qFormat/>
    <w:rsid w:val="009577A9"/>
    <w:pPr>
      <w:outlineLvl w:val="6"/>
    </w:pPr>
  </w:style>
  <w:style w:type="paragraph" w:styleId="Heading8">
    <w:name w:val="heading 8"/>
    <w:basedOn w:val="Heading6"/>
    <w:next w:val="Normal"/>
    <w:qFormat/>
    <w:rsid w:val="009577A9"/>
    <w:pPr>
      <w:outlineLvl w:val="7"/>
    </w:pPr>
  </w:style>
  <w:style w:type="paragraph" w:styleId="Heading9">
    <w:name w:val="heading 9"/>
    <w:basedOn w:val="Heading6"/>
    <w:next w:val="Normal"/>
    <w:qFormat/>
    <w:rsid w:val="009577A9"/>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577A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577A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577A9"/>
  </w:style>
  <w:style w:type="paragraph" w:customStyle="1" w:styleId="Headingb">
    <w:name w:val="Heading_b"/>
    <w:basedOn w:val="Heading3"/>
    <w:next w:val="Normal"/>
    <w:rsid w:val="009577A9"/>
    <w:pPr>
      <w:spacing w:before="160"/>
      <w:ind w:left="0" w:firstLine="0"/>
      <w:outlineLvl w:val="9"/>
    </w:pPr>
  </w:style>
  <w:style w:type="paragraph" w:customStyle="1" w:styleId="Headingi">
    <w:name w:val="Heading_i"/>
    <w:basedOn w:val="Heading3"/>
    <w:next w:val="Normal"/>
    <w:rsid w:val="009577A9"/>
    <w:pPr>
      <w:spacing w:before="160"/>
      <w:ind w:left="0" w:firstLine="0"/>
    </w:pPr>
    <w:rPr>
      <w:b w:val="0"/>
      <w:i/>
    </w:rPr>
  </w:style>
  <w:style w:type="character" w:customStyle="1" w:styleId="href">
    <w:name w:val="href"/>
    <w:basedOn w:val="DefaultParagraphFont"/>
    <w:rsid w:val="009577A9"/>
  </w:style>
  <w:style w:type="paragraph" w:customStyle="1" w:styleId="enumlev1">
    <w:name w:val="enumlev1"/>
    <w:basedOn w:val="Normal"/>
    <w:link w:val="enumlev1Char"/>
    <w:rsid w:val="009577A9"/>
    <w:pPr>
      <w:spacing w:before="80"/>
      <w:ind w:left="794" w:hanging="794"/>
    </w:pPr>
  </w:style>
  <w:style w:type="paragraph" w:customStyle="1" w:styleId="enumlev2">
    <w:name w:val="enumlev2"/>
    <w:basedOn w:val="enumlev1"/>
    <w:rsid w:val="009577A9"/>
    <w:pPr>
      <w:ind w:left="1191" w:hanging="397"/>
    </w:pPr>
  </w:style>
  <w:style w:type="paragraph" w:customStyle="1" w:styleId="enumlev3">
    <w:name w:val="enumlev3"/>
    <w:basedOn w:val="enumlev2"/>
    <w:rsid w:val="009577A9"/>
    <w:pPr>
      <w:ind w:left="1588"/>
    </w:pPr>
  </w:style>
  <w:style w:type="paragraph" w:customStyle="1" w:styleId="Normalaftertitle">
    <w:name w:val="Normal_after_title"/>
    <w:basedOn w:val="Normal"/>
    <w:next w:val="Normal"/>
    <w:link w:val="NormalaftertitleChar"/>
    <w:rsid w:val="009577A9"/>
    <w:pPr>
      <w:spacing w:before="320"/>
    </w:pPr>
  </w:style>
  <w:style w:type="paragraph" w:customStyle="1" w:styleId="Note">
    <w:name w:val="Note"/>
    <w:basedOn w:val="Normal"/>
    <w:link w:val="NoteChar"/>
    <w:rsid w:val="009577A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577A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577A9"/>
    <w:pPr>
      <w:spacing w:before="240"/>
    </w:pPr>
    <w:rPr>
      <w:sz w:val="22"/>
      <w:lang w:val="es-ES_tradnl"/>
    </w:rPr>
  </w:style>
  <w:style w:type="paragraph" w:customStyle="1" w:styleId="Recref">
    <w:name w:val="Rec_ref"/>
    <w:basedOn w:val="Normal"/>
    <w:next w:val="Recdate"/>
    <w:rsid w:val="009577A9"/>
    <w:pPr>
      <w:jc w:val="center"/>
    </w:pPr>
  </w:style>
  <w:style w:type="paragraph" w:customStyle="1" w:styleId="Recdate">
    <w:name w:val="Rec_date"/>
    <w:basedOn w:val="Recref"/>
    <w:next w:val="Normalaftertitle"/>
    <w:rsid w:val="009577A9"/>
    <w:pPr>
      <w:jc w:val="right"/>
    </w:pPr>
  </w:style>
  <w:style w:type="paragraph" w:customStyle="1" w:styleId="AnnexNoTitle">
    <w:name w:val="Annex_NoTitle"/>
    <w:basedOn w:val="Normal"/>
    <w:next w:val="Normalaftertitle"/>
    <w:rsid w:val="00D8522B"/>
    <w:pPr>
      <w:keepNext/>
      <w:keepLines/>
      <w:spacing w:before="480" w:after="80"/>
      <w:jc w:val="center"/>
      <w:outlineLvl w:val="0"/>
    </w:pPr>
    <w:rPr>
      <w:b/>
      <w:sz w:val="28"/>
    </w:rPr>
  </w:style>
  <w:style w:type="paragraph" w:customStyle="1" w:styleId="AppendixNoTitle">
    <w:name w:val="Appendix_NoTitle"/>
    <w:basedOn w:val="AnnexNoTitle"/>
    <w:next w:val="Normal"/>
    <w:rsid w:val="009577A9"/>
  </w:style>
  <w:style w:type="paragraph" w:customStyle="1" w:styleId="Tablefin">
    <w:name w:val="Table_fin"/>
    <w:basedOn w:val="Normal"/>
    <w:next w:val="Normal"/>
    <w:rsid w:val="009577A9"/>
    <w:pPr>
      <w:spacing w:before="0"/>
    </w:pPr>
    <w:rPr>
      <w:sz w:val="20"/>
      <w:lang w:val="en-GB"/>
    </w:rPr>
  </w:style>
  <w:style w:type="paragraph" w:customStyle="1" w:styleId="Tablehead">
    <w:name w:val="Table_head"/>
    <w:basedOn w:val="Normal"/>
    <w:next w:val="Normal"/>
    <w:rsid w:val="009577A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577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577A9"/>
    <w:pPr>
      <w:keepNext/>
      <w:spacing w:before="360" w:after="120"/>
      <w:jc w:val="center"/>
    </w:pPr>
  </w:style>
  <w:style w:type="paragraph" w:customStyle="1" w:styleId="Tabletext">
    <w:name w:val="Table_text"/>
    <w:basedOn w:val="Normal"/>
    <w:link w:val="TabletextChar"/>
    <w:rsid w:val="009577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rsid w:val="009577A9"/>
    <w:pPr>
      <w:tabs>
        <w:tab w:val="clear" w:pos="1191"/>
        <w:tab w:val="clear" w:pos="1588"/>
        <w:tab w:val="clear" w:pos="1985"/>
        <w:tab w:val="center" w:pos="4820"/>
        <w:tab w:val="right" w:pos="9639"/>
      </w:tabs>
    </w:pPr>
  </w:style>
  <w:style w:type="paragraph" w:customStyle="1" w:styleId="Equationlegend">
    <w:name w:val="Equation_legend"/>
    <w:basedOn w:val="NormalIndent"/>
    <w:rsid w:val="009577A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577A9"/>
    <w:pPr>
      <w:ind w:left="794"/>
    </w:pPr>
  </w:style>
  <w:style w:type="paragraph" w:customStyle="1" w:styleId="Figurelegend">
    <w:name w:val="Figure_legend"/>
    <w:basedOn w:val="Normal"/>
    <w:rsid w:val="009577A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9577A9"/>
    <w:pPr>
      <w:keepNext/>
      <w:keepLines/>
      <w:spacing w:before="480" w:after="80"/>
      <w:jc w:val="center"/>
    </w:pPr>
    <w:rPr>
      <w:caps/>
      <w:sz w:val="18"/>
    </w:rPr>
  </w:style>
  <w:style w:type="paragraph" w:customStyle="1" w:styleId="tocpart">
    <w:name w:val="tocpart"/>
    <w:basedOn w:val="Normal"/>
    <w:rsid w:val="009577A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577A9"/>
    <w:pPr>
      <w:keepNext/>
      <w:keepLines/>
      <w:spacing w:before="480"/>
      <w:jc w:val="center"/>
    </w:pPr>
    <w:rPr>
      <w:sz w:val="28"/>
    </w:rPr>
  </w:style>
  <w:style w:type="paragraph" w:customStyle="1" w:styleId="Arttitle">
    <w:name w:val="Art_title"/>
    <w:basedOn w:val="Normal"/>
    <w:next w:val="Normalaftertitle"/>
    <w:rsid w:val="009577A9"/>
    <w:pPr>
      <w:keepNext/>
      <w:keepLines/>
      <w:spacing w:before="240"/>
      <w:jc w:val="center"/>
    </w:pPr>
    <w:rPr>
      <w:b/>
      <w:sz w:val="28"/>
    </w:rPr>
  </w:style>
  <w:style w:type="paragraph" w:customStyle="1" w:styleId="Blanc">
    <w:name w:val="Blanc"/>
    <w:basedOn w:val="Normal"/>
    <w:next w:val="Tabletext"/>
    <w:rsid w:val="009577A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577A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577A9"/>
    <w:pPr>
      <w:keepNext/>
      <w:keepLines/>
      <w:spacing w:before="160"/>
      <w:ind w:left="794"/>
    </w:pPr>
    <w:rPr>
      <w:i/>
    </w:rPr>
  </w:style>
  <w:style w:type="paragraph" w:customStyle="1" w:styleId="ChapNo">
    <w:name w:val="Chap_No"/>
    <w:basedOn w:val="ArtNo"/>
    <w:next w:val="Chaptitle"/>
    <w:rsid w:val="009577A9"/>
    <w:rPr>
      <w:b/>
    </w:rPr>
  </w:style>
  <w:style w:type="paragraph" w:customStyle="1" w:styleId="Chaptitle">
    <w:name w:val="Chap_title"/>
    <w:basedOn w:val="Arttitle"/>
    <w:next w:val="Normalaftertitle"/>
    <w:rsid w:val="009577A9"/>
  </w:style>
  <w:style w:type="character" w:styleId="FootnoteReference">
    <w:name w:val="footnote reference"/>
    <w:basedOn w:val="DefaultParagraphFont"/>
    <w:semiHidden/>
    <w:rsid w:val="009577A9"/>
    <w:rPr>
      <w:position w:val="6"/>
      <w:sz w:val="18"/>
    </w:rPr>
  </w:style>
  <w:style w:type="paragraph" w:styleId="FootnoteText">
    <w:name w:val="footnote text"/>
    <w:basedOn w:val="Normal"/>
    <w:link w:val="FootnoteTextChar"/>
    <w:semiHidden/>
    <w:rsid w:val="009577A9"/>
    <w:pPr>
      <w:keepLines/>
      <w:tabs>
        <w:tab w:val="left" w:pos="255"/>
      </w:tabs>
      <w:ind w:left="255" w:hanging="255"/>
    </w:pPr>
    <w:rPr>
      <w:sz w:val="22"/>
    </w:rPr>
  </w:style>
  <w:style w:type="paragraph" w:styleId="Index1">
    <w:name w:val="index 1"/>
    <w:basedOn w:val="Normal"/>
    <w:next w:val="Normal"/>
    <w:semiHidden/>
    <w:rsid w:val="009577A9"/>
  </w:style>
  <w:style w:type="paragraph" w:styleId="Index2">
    <w:name w:val="index 2"/>
    <w:basedOn w:val="Normal"/>
    <w:next w:val="Normal"/>
    <w:semiHidden/>
    <w:rsid w:val="009577A9"/>
    <w:pPr>
      <w:ind w:left="283"/>
    </w:pPr>
  </w:style>
  <w:style w:type="paragraph" w:styleId="Index3">
    <w:name w:val="index 3"/>
    <w:basedOn w:val="Normal"/>
    <w:next w:val="Normal"/>
    <w:semiHidden/>
    <w:rsid w:val="009577A9"/>
    <w:pPr>
      <w:ind w:left="566"/>
    </w:pPr>
  </w:style>
  <w:style w:type="paragraph" w:styleId="IndexHeading">
    <w:name w:val="index heading"/>
    <w:basedOn w:val="Normal"/>
    <w:next w:val="Index1"/>
    <w:semiHidden/>
    <w:rsid w:val="009577A9"/>
  </w:style>
  <w:style w:type="paragraph" w:customStyle="1" w:styleId="Line">
    <w:name w:val="Line"/>
    <w:basedOn w:val="Normal"/>
    <w:next w:val="Normal"/>
    <w:rsid w:val="009577A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577A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577A9"/>
  </w:style>
  <w:style w:type="paragraph" w:customStyle="1" w:styleId="Partref">
    <w:name w:val="Part_ref"/>
    <w:basedOn w:val="Normal"/>
    <w:next w:val="Normal"/>
    <w:rsid w:val="009577A9"/>
    <w:pPr>
      <w:keepNext/>
      <w:keepLines/>
      <w:spacing w:after="280"/>
      <w:jc w:val="center"/>
    </w:pPr>
  </w:style>
  <w:style w:type="paragraph" w:customStyle="1" w:styleId="Parttitle">
    <w:name w:val="Part_title"/>
    <w:basedOn w:val="Normal"/>
    <w:next w:val="Normalaftertitle"/>
    <w:rsid w:val="009577A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577A9"/>
  </w:style>
  <w:style w:type="paragraph" w:customStyle="1" w:styleId="QuestionNo">
    <w:name w:val="Question_No"/>
    <w:basedOn w:val="RecNo"/>
    <w:next w:val="Normal"/>
    <w:rsid w:val="009577A9"/>
  </w:style>
  <w:style w:type="paragraph" w:customStyle="1" w:styleId="Questionref">
    <w:name w:val="Question_ref"/>
    <w:basedOn w:val="Recref"/>
    <w:next w:val="Questiondate"/>
    <w:rsid w:val="009577A9"/>
  </w:style>
  <w:style w:type="paragraph" w:customStyle="1" w:styleId="Questiontitle">
    <w:name w:val="Question_title"/>
    <w:basedOn w:val="Normal"/>
    <w:next w:val="Questionref"/>
    <w:rsid w:val="009577A9"/>
  </w:style>
  <w:style w:type="paragraph" w:customStyle="1" w:styleId="Reftext">
    <w:name w:val="Ref_text"/>
    <w:basedOn w:val="Normal"/>
    <w:rsid w:val="009577A9"/>
    <w:pPr>
      <w:ind w:left="794" w:hanging="794"/>
    </w:pPr>
    <w:rPr>
      <w:sz w:val="22"/>
    </w:rPr>
  </w:style>
  <w:style w:type="paragraph" w:customStyle="1" w:styleId="Reftitle">
    <w:name w:val="Ref_title"/>
    <w:basedOn w:val="Normal"/>
    <w:next w:val="Reftext"/>
    <w:rsid w:val="009577A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577A9"/>
  </w:style>
  <w:style w:type="paragraph" w:customStyle="1" w:styleId="RepNo">
    <w:name w:val="Rep_No"/>
    <w:basedOn w:val="RecNo"/>
    <w:next w:val="Reptitle"/>
    <w:rsid w:val="009577A9"/>
  </w:style>
  <w:style w:type="paragraph" w:customStyle="1" w:styleId="Repref">
    <w:name w:val="Rep_ref"/>
    <w:basedOn w:val="Recref"/>
    <w:next w:val="Repdate"/>
    <w:rsid w:val="009577A9"/>
  </w:style>
  <w:style w:type="paragraph" w:customStyle="1" w:styleId="Reptitle">
    <w:name w:val="Rep_title"/>
    <w:basedOn w:val="Rectitle"/>
    <w:next w:val="Repref"/>
    <w:rsid w:val="009577A9"/>
  </w:style>
  <w:style w:type="paragraph" w:customStyle="1" w:styleId="Resdate">
    <w:name w:val="Res_date"/>
    <w:basedOn w:val="Recdate"/>
    <w:next w:val="Normalaftertitle"/>
    <w:rsid w:val="009577A9"/>
  </w:style>
  <w:style w:type="paragraph" w:customStyle="1" w:styleId="ResNo">
    <w:name w:val="Res_No"/>
    <w:basedOn w:val="RecNo"/>
    <w:next w:val="Restitle"/>
    <w:rsid w:val="009577A9"/>
  </w:style>
  <w:style w:type="paragraph" w:customStyle="1" w:styleId="Resref">
    <w:name w:val="Res_ref"/>
    <w:basedOn w:val="Recref"/>
    <w:next w:val="Resdate"/>
    <w:rsid w:val="009577A9"/>
  </w:style>
  <w:style w:type="paragraph" w:customStyle="1" w:styleId="Restitle">
    <w:name w:val="Res_title"/>
    <w:basedOn w:val="Normal"/>
    <w:next w:val="Resref"/>
    <w:rsid w:val="009577A9"/>
    <w:pPr>
      <w:spacing w:before="240"/>
      <w:jc w:val="center"/>
    </w:pPr>
    <w:rPr>
      <w:b/>
      <w:sz w:val="28"/>
    </w:rPr>
  </w:style>
  <w:style w:type="paragraph" w:customStyle="1" w:styleId="SectionNo">
    <w:name w:val="Section_No"/>
    <w:basedOn w:val="Normal"/>
    <w:next w:val="Normal"/>
    <w:rsid w:val="009577A9"/>
  </w:style>
  <w:style w:type="paragraph" w:customStyle="1" w:styleId="Sectiontitle">
    <w:name w:val="Section_title"/>
    <w:basedOn w:val="Normal"/>
    <w:next w:val="Normalaftertitle"/>
    <w:rsid w:val="009577A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577A9"/>
    <w:pPr>
      <w:tabs>
        <w:tab w:val="clear" w:pos="794"/>
        <w:tab w:val="clear" w:pos="1191"/>
        <w:tab w:val="clear" w:pos="1588"/>
        <w:tab w:val="clear" w:pos="1985"/>
        <w:tab w:val="right" w:pos="9611"/>
      </w:tabs>
    </w:pPr>
    <w:rPr>
      <w:i/>
    </w:rPr>
  </w:style>
  <w:style w:type="paragraph" w:styleId="TOC1">
    <w:name w:val="toc 1"/>
    <w:basedOn w:val="Normal"/>
    <w:semiHidden/>
    <w:rsid w:val="009577A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577A9"/>
    <w:pPr>
      <w:tabs>
        <w:tab w:val="clear" w:pos="567"/>
        <w:tab w:val="left" w:pos="1276"/>
      </w:tabs>
      <w:spacing w:before="160"/>
      <w:ind w:left="1276" w:hanging="709"/>
    </w:pPr>
  </w:style>
  <w:style w:type="paragraph" w:styleId="TOC3">
    <w:name w:val="toc 3"/>
    <w:basedOn w:val="TOC2"/>
    <w:semiHidden/>
    <w:rsid w:val="009577A9"/>
    <w:pPr>
      <w:tabs>
        <w:tab w:val="clear" w:pos="1276"/>
        <w:tab w:val="left" w:pos="2155"/>
      </w:tabs>
      <w:ind w:left="2155" w:hanging="879"/>
    </w:pPr>
  </w:style>
  <w:style w:type="paragraph" w:styleId="TOC4">
    <w:name w:val="toc 4"/>
    <w:basedOn w:val="TOC3"/>
    <w:semiHidden/>
    <w:rsid w:val="009577A9"/>
    <w:pPr>
      <w:tabs>
        <w:tab w:val="left" w:pos="3261"/>
      </w:tabs>
      <w:spacing w:before="80"/>
      <w:ind w:left="3261" w:hanging="993"/>
    </w:pPr>
  </w:style>
  <w:style w:type="paragraph" w:styleId="TOC5">
    <w:name w:val="toc 5"/>
    <w:basedOn w:val="TOC4"/>
    <w:semiHidden/>
    <w:rsid w:val="009577A9"/>
  </w:style>
  <w:style w:type="paragraph" w:styleId="TOC6">
    <w:name w:val="toc 6"/>
    <w:basedOn w:val="TOC4"/>
    <w:semiHidden/>
    <w:rsid w:val="009577A9"/>
  </w:style>
  <w:style w:type="paragraph" w:styleId="TOC7">
    <w:name w:val="toc 7"/>
    <w:basedOn w:val="TOC4"/>
    <w:semiHidden/>
    <w:rsid w:val="009577A9"/>
  </w:style>
  <w:style w:type="paragraph" w:styleId="TOC8">
    <w:name w:val="toc 8"/>
    <w:basedOn w:val="TOC4"/>
    <w:semiHidden/>
    <w:rsid w:val="009577A9"/>
  </w:style>
  <w:style w:type="paragraph" w:customStyle="1" w:styleId="Rectitle">
    <w:name w:val="Rec_title"/>
    <w:basedOn w:val="Normal"/>
    <w:next w:val="Recref"/>
    <w:rsid w:val="009577A9"/>
    <w:pPr>
      <w:keepNext/>
      <w:keepLines/>
      <w:spacing w:before="240"/>
      <w:jc w:val="center"/>
    </w:pPr>
    <w:rPr>
      <w:b/>
      <w:sz w:val="28"/>
    </w:rPr>
  </w:style>
  <w:style w:type="paragraph" w:customStyle="1" w:styleId="Annexref">
    <w:name w:val="Annex_ref"/>
    <w:basedOn w:val="Normal"/>
    <w:next w:val="Normalaftertitle"/>
    <w:rsid w:val="009577A9"/>
    <w:pPr>
      <w:keepNext/>
      <w:keepLines/>
      <w:spacing w:after="280"/>
      <w:jc w:val="center"/>
    </w:pPr>
  </w:style>
  <w:style w:type="paragraph" w:customStyle="1" w:styleId="Appendixref">
    <w:name w:val="Appendix_ref"/>
    <w:basedOn w:val="Annexref"/>
    <w:next w:val="Normalaftertitle"/>
    <w:rsid w:val="009577A9"/>
  </w:style>
  <w:style w:type="paragraph" w:customStyle="1" w:styleId="Figuretitle">
    <w:name w:val="Figure_title"/>
    <w:basedOn w:val="Normal"/>
    <w:next w:val="Figure"/>
    <w:rsid w:val="009577A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9577A9"/>
    <w:pPr>
      <w:keepNext/>
      <w:spacing w:before="0" w:after="120"/>
      <w:jc w:val="center"/>
    </w:pPr>
    <w:rPr>
      <w:b/>
    </w:rPr>
  </w:style>
  <w:style w:type="paragraph" w:customStyle="1" w:styleId="Summary">
    <w:name w:val="Summary"/>
    <w:basedOn w:val="Normal"/>
    <w:next w:val="Normalaftertitle"/>
    <w:autoRedefine/>
    <w:rsid w:val="009577A9"/>
    <w:pPr>
      <w:spacing w:after="480"/>
    </w:pPr>
    <w:rPr>
      <w:sz w:val="22"/>
      <w:lang w:val="es-ES_tradnl"/>
    </w:rPr>
  </w:style>
  <w:style w:type="paragraph" w:customStyle="1" w:styleId="TableLegendNote">
    <w:name w:val="Table_Legend_Note"/>
    <w:basedOn w:val="Tablelegend"/>
    <w:next w:val="Tablelegend"/>
    <w:rsid w:val="009577A9"/>
    <w:pPr>
      <w:ind w:left="-85" w:firstLine="0"/>
    </w:pPr>
    <w:rPr>
      <w:lang w:val="en-US"/>
    </w:rPr>
  </w:style>
  <w:style w:type="paragraph" w:customStyle="1" w:styleId="Figure">
    <w:name w:val="Figure"/>
    <w:basedOn w:val="FigureNo"/>
    <w:next w:val="Normal"/>
    <w:rsid w:val="009577A9"/>
    <w:pPr>
      <w:keepNext w:val="0"/>
      <w:spacing w:before="0" w:after="240"/>
    </w:pPr>
  </w:style>
  <w:style w:type="character" w:styleId="Hyperlink">
    <w:name w:val="Hyperlink"/>
    <w:basedOn w:val="DefaultParagraphFont"/>
    <w:rsid w:val="00863F97"/>
    <w:rPr>
      <w:color w:val="0000FF"/>
      <w:u w:val="single"/>
    </w:rPr>
  </w:style>
  <w:style w:type="paragraph" w:customStyle="1" w:styleId="AnnexNo">
    <w:name w:val="Annex_No"/>
    <w:basedOn w:val="Normal"/>
    <w:next w:val="Normal"/>
    <w:link w:val="AnnexNoChar"/>
    <w:rsid w:val="00863F97"/>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character" w:customStyle="1" w:styleId="FootnoteTextChar">
    <w:name w:val="Footnote Text Char"/>
    <w:basedOn w:val="DefaultParagraphFont"/>
    <w:link w:val="FootnoteText"/>
    <w:semiHidden/>
    <w:rsid w:val="003956EA"/>
    <w:rPr>
      <w:sz w:val="22"/>
      <w:lang w:val="fr-FR" w:eastAsia="en-US"/>
    </w:rPr>
  </w:style>
  <w:style w:type="character" w:customStyle="1" w:styleId="NormalaftertitleChar">
    <w:name w:val="Normal_after_title Char"/>
    <w:link w:val="Normalaftertitle"/>
    <w:locked/>
    <w:rsid w:val="003956EA"/>
    <w:rPr>
      <w:sz w:val="24"/>
      <w:lang w:val="fr-FR" w:eastAsia="en-US"/>
    </w:rPr>
  </w:style>
  <w:style w:type="character" w:customStyle="1" w:styleId="CallChar">
    <w:name w:val="Call Char"/>
    <w:link w:val="Call"/>
    <w:locked/>
    <w:rsid w:val="003956EA"/>
    <w:rPr>
      <w:i/>
      <w:sz w:val="24"/>
      <w:lang w:val="fr-FR" w:eastAsia="en-US"/>
    </w:rPr>
  </w:style>
  <w:style w:type="character" w:customStyle="1" w:styleId="enumlev1Char">
    <w:name w:val="enumlev1 Char"/>
    <w:basedOn w:val="DefaultParagraphFont"/>
    <w:link w:val="enumlev1"/>
    <w:locked/>
    <w:rsid w:val="003956EA"/>
    <w:rPr>
      <w:sz w:val="24"/>
      <w:lang w:val="fr-FR" w:eastAsia="en-US"/>
    </w:rPr>
  </w:style>
  <w:style w:type="character" w:customStyle="1" w:styleId="TabletextChar">
    <w:name w:val="Table_text Char"/>
    <w:basedOn w:val="DefaultParagraphFont"/>
    <w:link w:val="Tabletext"/>
    <w:locked/>
    <w:rsid w:val="001C4A26"/>
    <w:rPr>
      <w:sz w:val="22"/>
      <w:lang w:val="fr-FR" w:eastAsia="en-US"/>
    </w:rPr>
  </w:style>
  <w:style w:type="character" w:customStyle="1" w:styleId="NoteChar">
    <w:name w:val="Note Char"/>
    <w:link w:val="Note"/>
    <w:locked/>
    <w:rsid w:val="003956EA"/>
    <w:rPr>
      <w:sz w:val="22"/>
      <w:lang w:val="fr-FR" w:eastAsia="en-US"/>
    </w:rPr>
  </w:style>
  <w:style w:type="character" w:customStyle="1" w:styleId="TableNoChar">
    <w:name w:val="Table_No Char"/>
    <w:link w:val="TableNo"/>
    <w:locked/>
    <w:rsid w:val="003956EA"/>
    <w:rPr>
      <w:sz w:val="24"/>
      <w:lang w:val="fr-FR" w:eastAsia="en-US"/>
    </w:rPr>
  </w:style>
  <w:style w:type="character" w:customStyle="1" w:styleId="TabletitleChar">
    <w:name w:val="Table_title Char"/>
    <w:link w:val="Tabletitle"/>
    <w:locked/>
    <w:rsid w:val="003956EA"/>
    <w:rPr>
      <w:b/>
      <w:sz w:val="24"/>
      <w:lang w:val="fr-FR" w:eastAsia="en-US"/>
    </w:rPr>
  </w:style>
  <w:style w:type="character" w:customStyle="1" w:styleId="FigureNo0">
    <w:name w:val="Figure_No (文字)"/>
    <w:basedOn w:val="DefaultParagraphFont"/>
    <w:link w:val="FigureNo"/>
    <w:locked/>
    <w:rsid w:val="003956EA"/>
    <w:rPr>
      <w:caps/>
      <w:sz w:val="18"/>
      <w:lang w:val="fr-FR" w:eastAsia="en-US"/>
    </w:rPr>
  </w:style>
  <w:style w:type="character" w:customStyle="1" w:styleId="AnnexNoChar">
    <w:name w:val="Annex_No Char"/>
    <w:link w:val="AnnexNo"/>
    <w:locked/>
    <w:rsid w:val="003956EA"/>
    <w:rPr>
      <w:rFonts w:eastAsia="MS Mincho"/>
      <w:caps/>
      <w:sz w:val="28"/>
      <w:lang w:val="en-GB" w:eastAsia="en-US"/>
    </w:rPr>
  </w:style>
  <w:style w:type="paragraph" w:customStyle="1" w:styleId="Annextitle">
    <w:name w:val="Annex_title"/>
    <w:basedOn w:val="Normal"/>
    <w:next w:val="Normal"/>
    <w:rsid w:val="003956EA"/>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eastAsia="MS Mincho" w:hAnsi="Times New Roman Bold"/>
      <w:b/>
      <w:sz w:val="28"/>
      <w:lang w:val="en-GB"/>
    </w:rPr>
  </w:style>
  <w:style w:type="paragraph" w:customStyle="1" w:styleId="Reasons">
    <w:name w:val="Reasons"/>
    <w:basedOn w:val="Normal"/>
    <w:qFormat/>
    <w:rsid w:val="00317A74"/>
    <w:pPr>
      <w:tabs>
        <w:tab w:val="clear" w:pos="794"/>
        <w:tab w:val="clear" w:pos="1191"/>
        <w:tab w:val="left" w:pos="1134"/>
      </w:tabs>
      <w:jc w:val="left"/>
      <w:textAlignment w:val="auto"/>
    </w:pPr>
    <w:rPr>
      <w:lang w:val="en-GB"/>
    </w:rPr>
  </w:style>
  <w:style w:type="character" w:customStyle="1" w:styleId="HeaderChar">
    <w:name w:val="Header Char"/>
    <w:basedOn w:val="DefaultParagraphFont"/>
    <w:link w:val="Header"/>
    <w:rsid w:val="00727242"/>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3303613">
      <w:bodyDiv w:val="1"/>
      <w:marLeft w:val="0"/>
      <w:marRight w:val="0"/>
      <w:marTop w:val="0"/>
      <w:marBottom w:val="0"/>
      <w:divBdr>
        <w:top w:val="none" w:sz="0" w:space="0" w:color="auto"/>
        <w:left w:val="none" w:sz="0" w:space="0" w:color="auto"/>
        <w:bottom w:val="none" w:sz="0" w:space="0" w:color="auto"/>
        <w:right w:val="none" w:sz="0" w:space="0" w:color="auto"/>
      </w:divBdr>
    </w:div>
    <w:div w:id="1434478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34</TotalTime>
  <Pages>9</Pages>
  <Words>2301</Words>
  <Characters>13466</Characters>
  <Application>Microsoft Office Word</Application>
  <DocSecurity>0</DocSecurity>
  <Lines>480</Lines>
  <Paragraphs>37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21</cp:revision>
  <cp:lastPrinted>2020-02-27T07:23:00Z</cp:lastPrinted>
  <dcterms:created xsi:type="dcterms:W3CDTF">2019-01-21T11:36:00Z</dcterms:created>
  <dcterms:modified xsi:type="dcterms:W3CDTF">2020-02-27T07:25:00Z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