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CEC7" w14:textId="77777777" w:rsidR="00C041B7" w:rsidRDefault="00C041B7">
      <w:pPr>
        <w:rPr>
          <w:lang w:val="en-US" w:eastAsia="zh-CN"/>
        </w:rPr>
      </w:pPr>
      <w:bookmarkStart w:id="0" w:name="irecnoe"/>
      <w:bookmarkEnd w:id="0"/>
    </w:p>
    <w:p w14:paraId="02CA8176" w14:textId="77777777" w:rsidR="00C041B7" w:rsidRDefault="00C041B7"/>
    <w:p w14:paraId="2DD54530" w14:textId="77777777" w:rsidR="00C041B7" w:rsidRDefault="00C041B7"/>
    <w:p w14:paraId="69CC1A8E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56239B71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2F0F206F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725C08C1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4FC8CA6D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650A8A3E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606653C6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val="en-US" w:eastAsia="zh-CN"/>
        </w:rPr>
      </w:pPr>
    </w:p>
    <w:p w14:paraId="50A8B84F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p w14:paraId="73B37F52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6330"/>
        </w:tabs>
        <w:rPr>
          <w:lang w:eastAsia="zh-CN"/>
        </w:rPr>
      </w:pPr>
    </w:p>
    <w:tbl>
      <w:tblPr>
        <w:tblW w:w="10089" w:type="dxa"/>
        <w:tblLayout w:type="fixed"/>
        <w:tblLook w:val="04A0" w:firstRow="1" w:lastRow="0" w:firstColumn="1" w:lastColumn="0" w:noHBand="0" w:noVBand="1"/>
      </w:tblPr>
      <w:tblGrid>
        <w:gridCol w:w="10089"/>
      </w:tblGrid>
      <w:tr w:rsidR="00C041B7" w14:paraId="57153CDD" w14:textId="77777777">
        <w:tc>
          <w:tcPr>
            <w:tcW w:w="10089" w:type="dxa"/>
          </w:tcPr>
          <w:p w14:paraId="482857B6" w14:textId="77777777" w:rsidR="00C041B7" w:rsidRDefault="00C041B7">
            <w:pPr>
              <w:spacing w:before="380"/>
              <w:jc w:val="right"/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</w:rPr>
            </w:pPr>
          </w:p>
          <w:p w14:paraId="4EB9C2C0" w14:textId="77777777" w:rsidR="00C041B7" w:rsidRDefault="0074121A">
            <w:pPr>
              <w:spacing w:before="380"/>
              <w:jc w:val="right"/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</w:rPr>
              <w:t>ITU-</w:t>
            </w:r>
            <w:proofErr w:type="gramStart"/>
            <w:r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</w:rPr>
              <w:t>R  BT</w:t>
            </w:r>
            <w:proofErr w:type="gramEnd"/>
            <w:r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</w:rPr>
              <w:t xml:space="preserve">.2124-0 </w:t>
            </w:r>
            <w:r>
              <w:rPr>
                <w:rFonts w:ascii="SimHei" w:eastAsia="SimHei" w:hAnsi="Tahoma" w:cs="Tahoma" w:hint="eastAsia"/>
                <w:b/>
                <w:bCs/>
                <w:iCs/>
                <w:color w:val="243285"/>
                <w:sz w:val="36"/>
                <w:szCs w:val="36"/>
                <w:lang w:eastAsia="zh-CN"/>
              </w:rPr>
              <w:t>建议书</w:t>
            </w:r>
          </w:p>
          <w:p w14:paraId="47710D3A" w14:textId="77777777" w:rsidR="00C041B7" w:rsidRDefault="0074121A">
            <w:pPr>
              <w:spacing w:before="80"/>
              <w:jc w:val="right"/>
              <w:rPr>
                <w:rFonts w:ascii="Tahoma" w:hAnsi="Tahoma" w:cs="Tahoma"/>
                <w:b/>
                <w:bCs/>
                <w:iCs/>
                <w:color w:val="243285"/>
                <w:szCs w:val="24"/>
              </w:rPr>
            </w:pPr>
            <w:r>
              <w:rPr>
                <w:rFonts w:ascii="Tahoma" w:hAnsi="Tahoma" w:cs="Tahoma" w:hint="eastAsia"/>
                <w:b/>
                <w:bCs/>
                <w:iCs/>
                <w:color w:val="243285"/>
                <w:szCs w:val="24"/>
                <w:lang w:eastAsia="zh-CN"/>
              </w:rPr>
              <w:t>（</w:t>
            </w:r>
            <w:r>
              <w:rPr>
                <w:rFonts w:ascii="Tahoma" w:hAnsi="Tahoma" w:cs="Tahoma" w:hint="eastAsia"/>
                <w:b/>
                <w:bCs/>
                <w:iCs/>
                <w:color w:val="243285"/>
                <w:szCs w:val="24"/>
                <w:lang w:eastAsia="zh-CN"/>
              </w:rPr>
              <w:t>0</w:t>
            </w:r>
            <w:r>
              <w:rPr>
                <w:rFonts w:ascii="Tahoma" w:hAnsi="Tahoma" w:cs="Tahoma"/>
                <w:b/>
                <w:bCs/>
                <w:iCs/>
                <w:color w:val="243285"/>
                <w:szCs w:val="24"/>
                <w:lang w:eastAsia="zh-CN"/>
              </w:rPr>
              <w:t>1</w:t>
            </w:r>
            <w:r>
              <w:rPr>
                <w:rFonts w:ascii="Tahoma" w:hAnsi="Tahoma" w:cs="Tahoma"/>
                <w:b/>
                <w:bCs/>
                <w:iCs/>
                <w:color w:val="243285"/>
                <w:szCs w:val="24"/>
              </w:rPr>
              <w:t>/</w:t>
            </w:r>
            <w:r>
              <w:rPr>
                <w:rFonts w:ascii="Tahoma" w:hAnsi="Tahoma" w:cs="Tahoma" w:hint="eastAsia"/>
                <w:b/>
                <w:bCs/>
                <w:iCs/>
                <w:color w:val="243285"/>
                <w:szCs w:val="24"/>
                <w:lang w:eastAsia="zh-CN"/>
              </w:rPr>
              <w:t>20</w:t>
            </w:r>
            <w:r>
              <w:rPr>
                <w:rFonts w:ascii="Tahoma" w:hAnsi="Tahoma" w:cs="Tahoma"/>
                <w:b/>
                <w:bCs/>
                <w:iCs/>
                <w:color w:val="243285"/>
                <w:szCs w:val="24"/>
                <w:lang w:eastAsia="zh-CN"/>
              </w:rPr>
              <w:t>19</w:t>
            </w:r>
            <w:r>
              <w:rPr>
                <w:rFonts w:ascii="Tahoma" w:hAnsi="Tahoma" w:cs="Tahoma" w:hint="eastAsia"/>
                <w:b/>
                <w:bCs/>
                <w:iCs/>
                <w:color w:val="243285"/>
                <w:szCs w:val="24"/>
                <w:lang w:eastAsia="zh-CN"/>
              </w:rPr>
              <w:t>）</w:t>
            </w:r>
          </w:p>
        </w:tc>
      </w:tr>
      <w:tr w:rsidR="00C041B7" w14:paraId="21946A3D" w14:textId="77777777">
        <w:tc>
          <w:tcPr>
            <w:tcW w:w="10089" w:type="dxa"/>
          </w:tcPr>
          <w:p w14:paraId="64CCDF79" w14:textId="77777777" w:rsidR="00C041B7" w:rsidRDefault="00C041B7">
            <w:pPr>
              <w:wordWrap w:val="0"/>
              <w:spacing w:before="80" w:line="500" w:lineRule="exact"/>
              <w:jc w:val="right"/>
              <w:rPr>
                <w:rFonts w:ascii="Tahoma" w:hAnsi="Tahoma" w:cs="Tahoma"/>
                <w:b/>
                <w:bCs/>
                <w:color w:val="243285"/>
                <w:sz w:val="44"/>
                <w:szCs w:val="44"/>
                <w:lang w:val="en-US" w:eastAsia="zh-CN"/>
              </w:rPr>
            </w:pPr>
          </w:p>
          <w:p w14:paraId="22A60218" w14:textId="77777777" w:rsidR="00C041B7" w:rsidRDefault="0074121A">
            <w:pPr>
              <w:spacing w:before="80" w:line="500" w:lineRule="exact"/>
              <w:jc w:val="right"/>
              <w:rPr>
                <w:rFonts w:ascii="Tahoma" w:eastAsia="SimHei" w:hAnsi="Tahoma" w:cs="Tahoma"/>
                <w:b/>
                <w:bCs/>
                <w:color w:val="243285"/>
                <w:sz w:val="44"/>
                <w:szCs w:val="44"/>
                <w:lang w:val="en-US" w:eastAsia="zh-CN"/>
              </w:rPr>
            </w:pPr>
            <w:r>
              <w:rPr>
                <w:rFonts w:ascii="Tahoma" w:eastAsia="SimHei" w:hAnsi="Tahoma" w:cs="Tahoma" w:hint="eastAsia"/>
                <w:b/>
                <w:bCs/>
                <w:color w:val="243285"/>
                <w:sz w:val="44"/>
                <w:szCs w:val="44"/>
                <w:lang w:val="en-US" w:eastAsia="zh-CN"/>
              </w:rPr>
              <w:t>评估电视色差潜在可见性的客观指标</w:t>
            </w:r>
          </w:p>
          <w:p w14:paraId="55AB2417" w14:textId="77777777" w:rsidR="00C041B7" w:rsidRDefault="00C041B7">
            <w:pPr>
              <w:spacing w:before="80" w:line="500" w:lineRule="exact"/>
              <w:jc w:val="right"/>
              <w:rPr>
                <w:rFonts w:ascii="Tahoma" w:hAnsi="Tahoma" w:cs="Tahoma"/>
                <w:b/>
                <w:bCs/>
                <w:iCs/>
                <w:color w:val="243285"/>
                <w:sz w:val="44"/>
                <w:szCs w:val="44"/>
                <w:lang w:eastAsia="zh-CN"/>
              </w:rPr>
            </w:pPr>
          </w:p>
        </w:tc>
      </w:tr>
      <w:tr w:rsidR="00C041B7" w14:paraId="4A000334" w14:textId="77777777">
        <w:tc>
          <w:tcPr>
            <w:tcW w:w="10089" w:type="dxa"/>
          </w:tcPr>
          <w:p w14:paraId="55BC5E81" w14:textId="77777777" w:rsidR="00C041B7" w:rsidRDefault="00C041B7">
            <w:pPr>
              <w:spacing w:before="80" w:after="180"/>
              <w:ind w:right="720"/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</w:p>
          <w:p w14:paraId="36826B7B" w14:textId="77777777" w:rsidR="00C041B7" w:rsidRDefault="00C041B7">
            <w:pPr>
              <w:spacing w:before="80" w:after="180"/>
              <w:ind w:right="720"/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</w:p>
          <w:p w14:paraId="446227BF" w14:textId="77777777" w:rsidR="00C041B7" w:rsidRDefault="0074121A">
            <w:pPr>
              <w:spacing w:before="80" w:after="180"/>
              <w:jc w:val="right"/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  <w:t xml:space="preserve">BT </w:t>
            </w:r>
            <w:r>
              <w:rPr>
                <w:rFonts w:ascii="SimHei" w:eastAsia="SimHei" w:hAnsi="Tahoma" w:cs="Tahoma" w:hint="eastAsia"/>
                <w:b/>
                <w:bCs/>
                <w:iCs/>
                <w:color w:val="243285"/>
                <w:sz w:val="36"/>
                <w:szCs w:val="36"/>
                <w:lang w:eastAsia="zh-CN"/>
              </w:rPr>
              <w:t>系列</w:t>
            </w:r>
          </w:p>
          <w:p w14:paraId="049BB0F8" w14:textId="77777777" w:rsidR="00C041B7" w:rsidRDefault="0074121A">
            <w:pPr>
              <w:spacing w:before="80"/>
              <w:jc w:val="right"/>
              <w:rPr>
                <w:rFonts w:ascii="SimHei" w:eastAsia="SimHei" w:hAnsi="Tahoma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  <w:r>
              <w:rPr>
                <w:rFonts w:ascii="SimHei" w:eastAsia="SimHei" w:hAnsi="Tahoma" w:cs="Tahoma" w:hint="eastAsia"/>
                <w:b/>
                <w:bCs/>
                <w:iCs/>
                <w:color w:val="243285"/>
                <w:sz w:val="36"/>
                <w:szCs w:val="36"/>
                <w:lang w:eastAsia="zh-CN"/>
              </w:rPr>
              <w:t>广播业务</w:t>
            </w:r>
          </w:p>
          <w:p w14:paraId="63E0C0C1" w14:textId="77777777" w:rsidR="00C041B7" w:rsidRPr="004C7556" w:rsidRDefault="0074121A">
            <w:pPr>
              <w:spacing w:before="80"/>
              <w:jc w:val="right"/>
              <w:rPr>
                <w:rFonts w:ascii="SimHei" w:eastAsia="SimHei" w:hAnsi="SimHei" w:cs="Tahoma"/>
                <w:b/>
                <w:bCs/>
                <w:iCs/>
                <w:color w:val="243285"/>
                <w:sz w:val="36"/>
                <w:szCs w:val="36"/>
                <w:lang w:eastAsia="zh-CN"/>
              </w:rPr>
            </w:pPr>
            <w:r w:rsidRPr="004C7556">
              <w:rPr>
                <w:rFonts w:ascii="SimHei" w:eastAsia="SimHei" w:hAnsi="SimHei" w:cs="Tahoma" w:hint="eastAsia"/>
                <w:b/>
                <w:bCs/>
                <w:iCs/>
                <w:color w:val="243285"/>
                <w:sz w:val="36"/>
                <w:szCs w:val="36"/>
                <w:lang w:eastAsia="zh-CN"/>
              </w:rPr>
              <w:t>（电视）</w:t>
            </w:r>
          </w:p>
          <w:p w14:paraId="404FA1D3" w14:textId="77777777" w:rsidR="00C041B7" w:rsidRDefault="00C041B7">
            <w:pPr>
              <w:spacing w:before="80"/>
              <w:jc w:val="right"/>
              <w:rPr>
                <w:rFonts w:ascii="Tahoma" w:hAnsi="Tahoma" w:cs="Tahoma"/>
                <w:b/>
                <w:bCs/>
                <w:iCs/>
                <w:color w:val="243285"/>
                <w:sz w:val="32"/>
                <w:szCs w:val="32"/>
                <w:lang w:eastAsia="zh-CN"/>
              </w:rPr>
            </w:pPr>
          </w:p>
        </w:tc>
      </w:tr>
    </w:tbl>
    <w:p w14:paraId="7D87BCC6" w14:textId="77777777" w:rsidR="00C041B7" w:rsidRDefault="00C041B7">
      <w:pPr>
        <w:rPr>
          <w:sz w:val="22"/>
          <w:lang w:eastAsia="zh-CN"/>
        </w:rPr>
      </w:pPr>
    </w:p>
    <w:p w14:paraId="5B6204CB" w14:textId="77777777" w:rsidR="00C041B7" w:rsidRDefault="00C041B7">
      <w:pPr>
        <w:tabs>
          <w:tab w:val="clear" w:pos="794"/>
          <w:tab w:val="clear" w:pos="1191"/>
          <w:tab w:val="clear" w:pos="1588"/>
          <w:tab w:val="clear" w:pos="1985"/>
          <w:tab w:val="left" w:pos="720"/>
        </w:tabs>
        <w:rPr>
          <w:sz w:val="22"/>
          <w:lang w:eastAsia="zh-CN"/>
        </w:rPr>
      </w:pPr>
    </w:p>
    <w:p w14:paraId="5A5ECC2B" w14:textId="77777777" w:rsidR="00C041B7" w:rsidRDefault="00C041B7">
      <w:pPr>
        <w:rPr>
          <w:sz w:val="22"/>
          <w:lang w:eastAsia="zh-CN"/>
        </w:rPr>
      </w:pPr>
    </w:p>
    <w:p w14:paraId="01CB6118" w14:textId="77777777" w:rsidR="00C041B7" w:rsidRDefault="00C041B7">
      <w:pPr>
        <w:rPr>
          <w:sz w:val="22"/>
          <w:lang w:eastAsia="zh-CN"/>
        </w:rPr>
        <w:sectPr w:rsidR="00C041B7">
          <w:headerReference w:type="even" r:id="rId9"/>
          <w:headerReference w:type="default" r:id="rId10"/>
          <w:pgSz w:w="11907" w:h="16840"/>
          <w:pgMar w:top="1089" w:right="1089" w:bottom="284" w:left="1089" w:header="567" w:footer="284" w:gutter="0"/>
          <w:pgNumType w:start="1"/>
          <w:cols w:space="720"/>
        </w:sectPr>
      </w:pPr>
    </w:p>
    <w:p w14:paraId="72589687" w14:textId="77777777" w:rsidR="00C041B7" w:rsidRDefault="00C041B7">
      <w:pPr>
        <w:spacing w:before="0"/>
        <w:rPr>
          <w:sz w:val="6"/>
          <w:szCs w:val="6"/>
          <w:lang w:val="en-US" w:eastAsia="zh-CN"/>
        </w:rPr>
      </w:pPr>
    </w:p>
    <w:p w14:paraId="4B93BDD1" w14:textId="77777777" w:rsidR="00C041B7" w:rsidRDefault="0074121A" w:rsidP="00570098">
      <w:pPr>
        <w:pStyle w:val="Tablehead"/>
        <w:rPr>
          <w:lang w:val="en-US" w:eastAsia="zh-CN"/>
        </w:rPr>
      </w:pPr>
      <w:r>
        <w:rPr>
          <w:rFonts w:hint="eastAsia"/>
          <w:lang w:val="fr-CH" w:eastAsia="zh-CN"/>
        </w:rPr>
        <w:t>前言</w:t>
      </w:r>
    </w:p>
    <w:p w14:paraId="7DE5E6BE" w14:textId="77777777" w:rsidR="00C041B7" w:rsidRDefault="0074121A" w:rsidP="00750970">
      <w:pPr>
        <w:spacing w:before="240"/>
        <w:ind w:firstLineChars="200" w:firstLine="400"/>
        <w:rPr>
          <w:sz w:val="20"/>
          <w:lang w:val="en-US" w:eastAsia="zh-CN"/>
        </w:rPr>
      </w:pPr>
      <w:r>
        <w:rPr>
          <w:rFonts w:hint="eastAsia"/>
          <w:sz w:val="20"/>
          <w:lang w:val="en-US" w:eastAsia="zh-CN"/>
        </w:rPr>
        <w:t>无线电通信部门的职责是确保所有无线电通信业务（包括卫星业务）合理、公平、有效和经济地使用无线电频谱，在不受频率范围限制的情况下开展研究，并在此基础上通过建议书。</w:t>
      </w:r>
    </w:p>
    <w:p w14:paraId="77D215D5" w14:textId="77777777" w:rsidR="00583AE5" w:rsidRDefault="0074121A" w:rsidP="00A46686">
      <w:pPr>
        <w:spacing w:before="240"/>
        <w:ind w:firstLineChars="200" w:firstLine="400"/>
        <w:rPr>
          <w:b/>
          <w:bCs/>
          <w:sz w:val="20"/>
          <w:lang w:val="en-US" w:eastAsia="zh-CN"/>
        </w:rPr>
      </w:pPr>
      <w:r w:rsidRPr="00A46686">
        <w:rPr>
          <w:rFonts w:hint="eastAsia"/>
          <w:sz w:val="20"/>
          <w:lang w:val="en-US" w:eastAsia="zh-CN"/>
        </w:rPr>
        <w:t>无线电通信</w:t>
      </w:r>
      <w:r>
        <w:rPr>
          <w:rFonts w:hint="eastAsia"/>
          <w:bCs/>
          <w:sz w:val="20"/>
          <w:lang w:val="en-US" w:eastAsia="zh-CN"/>
        </w:rPr>
        <w:t>部门的</w:t>
      </w:r>
      <w:r w:rsidR="00750970">
        <w:rPr>
          <w:rFonts w:hint="eastAsia"/>
          <w:bCs/>
          <w:sz w:val="20"/>
          <w:lang w:val="en-US" w:eastAsia="zh-CN"/>
        </w:rPr>
        <w:t>规则</w:t>
      </w:r>
      <w:r>
        <w:rPr>
          <w:rFonts w:hint="eastAsia"/>
          <w:bCs/>
          <w:sz w:val="20"/>
          <w:lang w:val="en-US" w:eastAsia="zh-CN"/>
        </w:rPr>
        <w:t>和政策职能由研究组支持的世界和区域无线电通信大会</w:t>
      </w:r>
      <w:r w:rsidR="00750970">
        <w:rPr>
          <w:rFonts w:hint="eastAsia"/>
          <w:bCs/>
          <w:sz w:val="20"/>
          <w:lang w:val="en-US" w:eastAsia="zh-CN"/>
        </w:rPr>
        <w:t>以及</w:t>
      </w:r>
      <w:r>
        <w:rPr>
          <w:rFonts w:hint="eastAsia"/>
          <w:bCs/>
          <w:sz w:val="20"/>
          <w:lang w:val="en-US" w:eastAsia="zh-CN"/>
        </w:rPr>
        <w:t>无线电通信全会</w:t>
      </w:r>
      <w:r w:rsidR="00750970">
        <w:rPr>
          <w:rFonts w:hint="eastAsia"/>
          <w:bCs/>
          <w:sz w:val="20"/>
          <w:lang w:val="en-US" w:eastAsia="zh-CN"/>
        </w:rPr>
        <w:t>来执行</w:t>
      </w:r>
      <w:r>
        <w:rPr>
          <w:rFonts w:hint="eastAsia"/>
          <w:bCs/>
          <w:sz w:val="20"/>
          <w:lang w:val="en-US" w:eastAsia="zh-CN"/>
        </w:rPr>
        <w:t>。</w:t>
      </w:r>
    </w:p>
    <w:p w14:paraId="519C94AC" w14:textId="77777777" w:rsidR="00C041B7" w:rsidRDefault="0074121A">
      <w:pPr>
        <w:pStyle w:val="Heading1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知识产权政策（</w:t>
      </w:r>
      <w:r>
        <w:rPr>
          <w:lang w:val="en-US" w:eastAsia="zh-CN"/>
        </w:rPr>
        <w:t>IPR</w:t>
      </w:r>
      <w:r>
        <w:rPr>
          <w:rFonts w:hint="eastAsia"/>
          <w:lang w:val="en-US" w:eastAsia="zh-CN"/>
        </w:rPr>
        <w:t>）</w:t>
      </w:r>
    </w:p>
    <w:p w14:paraId="7F0073E8" w14:textId="0E1C0BAA" w:rsidR="00C041B7" w:rsidRDefault="0074121A" w:rsidP="00750970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ind w:firstLineChars="200" w:firstLine="400"/>
        <w:rPr>
          <w:sz w:val="20"/>
          <w:lang w:val="en-US" w:eastAsia="zh-CN"/>
        </w:rPr>
      </w:pPr>
      <w:r>
        <w:rPr>
          <w:rFonts w:hint="eastAsia"/>
          <w:sz w:val="20"/>
          <w:lang w:val="en-US"/>
        </w:rPr>
        <w:t>ITU-R</w:t>
      </w:r>
      <w:r w:rsidR="00750970">
        <w:rPr>
          <w:rFonts w:hint="eastAsia"/>
          <w:sz w:val="20"/>
          <w:lang w:val="en-US" w:eastAsia="zh-CN"/>
        </w:rPr>
        <w:t>的</w:t>
      </w:r>
      <w:proofErr w:type="spellStart"/>
      <w:r>
        <w:rPr>
          <w:rFonts w:hint="eastAsia"/>
          <w:sz w:val="20"/>
          <w:lang w:val="en-US"/>
        </w:rPr>
        <w:t>知识产权政策在</w:t>
      </w:r>
      <w:r>
        <w:rPr>
          <w:rFonts w:hint="eastAsia"/>
          <w:sz w:val="20"/>
          <w:lang w:val="en-US"/>
        </w:rPr>
        <w:t>ITU</w:t>
      </w:r>
      <w:proofErr w:type="spellEnd"/>
      <w:r>
        <w:rPr>
          <w:rFonts w:hint="eastAsia"/>
          <w:sz w:val="20"/>
          <w:lang w:val="en-US"/>
        </w:rPr>
        <w:t>-R</w:t>
      </w:r>
      <w:r w:rsidR="00750970">
        <w:rPr>
          <w:rFonts w:hint="eastAsia"/>
          <w:sz w:val="20"/>
          <w:lang w:val="en-US" w:eastAsia="zh-CN"/>
        </w:rPr>
        <w:t>第</w:t>
      </w:r>
      <w:r>
        <w:rPr>
          <w:rFonts w:hint="eastAsia"/>
          <w:sz w:val="20"/>
          <w:lang w:val="en-US"/>
        </w:rPr>
        <w:t>1</w:t>
      </w:r>
      <w:r>
        <w:rPr>
          <w:rFonts w:hint="eastAsia"/>
          <w:sz w:val="20"/>
          <w:lang w:val="en-US"/>
        </w:rPr>
        <w:t>号决议</w:t>
      </w:r>
      <w:r w:rsidR="00750970">
        <w:rPr>
          <w:rFonts w:hint="eastAsia"/>
          <w:sz w:val="20"/>
          <w:lang w:val="en-US" w:eastAsia="zh-CN"/>
        </w:rPr>
        <w:t>所参引</w:t>
      </w:r>
      <w:r>
        <w:rPr>
          <w:rFonts w:hint="eastAsia"/>
          <w:sz w:val="20"/>
          <w:lang w:val="en-US"/>
        </w:rPr>
        <w:t>的</w:t>
      </w:r>
      <w:r w:rsidR="00750970">
        <w:rPr>
          <w:rFonts w:hint="eastAsia"/>
          <w:sz w:val="20"/>
          <w:lang w:val="en-US" w:eastAsia="zh-CN"/>
        </w:rPr>
        <w:t>《</w:t>
      </w:r>
      <w:r>
        <w:rPr>
          <w:rFonts w:hint="eastAsia"/>
          <w:sz w:val="20"/>
          <w:lang w:val="en-US"/>
        </w:rPr>
        <w:t>ITU-T/ITU-R/ISO/</w:t>
      </w:r>
      <w:proofErr w:type="spellStart"/>
      <w:r>
        <w:rPr>
          <w:rFonts w:hint="eastAsia"/>
          <w:sz w:val="20"/>
          <w:lang w:val="en-US"/>
        </w:rPr>
        <w:t>IEC</w:t>
      </w:r>
      <w:r>
        <w:rPr>
          <w:rFonts w:hint="eastAsia"/>
          <w:sz w:val="20"/>
          <w:lang w:val="en-US"/>
        </w:rPr>
        <w:t>通用专利政策</w:t>
      </w:r>
      <w:proofErr w:type="spellEnd"/>
      <w:r w:rsidR="00750970">
        <w:rPr>
          <w:rFonts w:hint="eastAsia"/>
          <w:sz w:val="20"/>
          <w:lang w:val="en-US" w:eastAsia="zh-CN"/>
        </w:rPr>
        <w:t>》</w:t>
      </w:r>
      <w:r>
        <w:rPr>
          <w:rFonts w:hint="eastAsia"/>
          <w:sz w:val="20"/>
          <w:lang w:val="en-US"/>
        </w:rPr>
        <w:t>中</w:t>
      </w:r>
      <w:r w:rsidR="00750970">
        <w:rPr>
          <w:rFonts w:hint="eastAsia"/>
          <w:sz w:val="20"/>
          <w:lang w:val="en-US" w:eastAsia="zh-CN"/>
        </w:rPr>
        <w:t>进行</w:t>
      </w:r>
      <w:r>
        <w:rPr>
          <w:rFonts w:hint="eastAsia"/>
          <w:sz w:val="20"/>
          <w:lang w:val="en-US" w:eastAsia="zh-CN"/>
        </w:rPr>
        <w:t>描述。专利</w:t>
      </w:r>
      <w:r w:rsidR="00750970">
        <w:rPr>
          <w:rFonts w:hint="eastAsia"/>
          <w:sz w:val="20"/>
          <w:lang w:val="en-US" w:eastAsia="zh-CN"/>
        </w:rPr>
        <w:t>持有者</w:t>
      </w:r>
      <w:r w:rsidR="00F36765">
        <w:rPr>
          <w:rFonts w:hint="eastAsia"/>
          <w:sz w:val="20"/>
          <w:lang w:val="en-US" w:eastAsia="zh-CN"/>
        </w:rPr>
        <w:t>用于</w:t>
      </w:r>
      <w:r>
        <w:rPr>
          <w:rFonts w:hint="eastAsia"/>
          <w:sz w:val="20"/>
          <w:lang w:val="en-US" w:eastAsia="zh-CN"/>
        </w:rPr>
        <w:t>提交专利声明和许可声明的表格可从</w:t>
      </w:r>
      <w:hyperlink r:id="rId11" w:history="1">
        <w:r w:rsidR="004C7556">
          <w:rPr>
            <w:rStyle w:val="Hyperlink"/>
            <w:sz w:val="20"/>
            <w:lang w:val="en-US" w:eastAsia="zh-CN"/>
          </w:rPr>
          <w:t>http://www.itu.int/ITU-R/go/patents/en</w:t>
        </w:r>
      </w:hyperlink>
      <w:r w:rsidR="00750970" w:rsidRPr="00570098">
        <w:rPr>
          <w:rFonts w:hint="eastAsia"/>
          <w:sz w:val="20"/>
        </w:rPr>
        <w:t>处</w:t>
      </w:r>
      <w:r w:rsidR="00750970">
        <w:rPr>
          <w:rFonts w:hint="eastAsia"/>
          <w:sz w:val="20"/>
          <w:lang w:val="en-US" w:eastAsia="zh-CN"/>
        </w:rPr>
        <w:t>获取</w:t>
      </w:r>
      <w:r>
        <w:rPr>
          <w:rFonts w:hint="eastAsia"/>
          <w:sz w:val="20"/>
          <w:lang w:val="en-US" w:eastAsia="zh-CN"/>
        </w:rPr>
        <w:t>，</w:t>
      </w:r>
      <w:r w:rsidR="00750970">
        <w:rPr>
          <w:rFonts w:hint="eastAsia"/>
          <w:sz w:val="20"/>
          <w:lang w:val="en-US" w:eastAsia="zh-CN"/>
        </w:rPr>
        <w:t>在此</w:t>
      </w:r>
      <w:r>
        <w:rPr>
          <w:rFonts w:hint="eastAsia"/>
          <w:sz w:val="20"/>
          <w:lang w:val="en-US" w:eastAsia="zh-CN"/>
        </w:rPr>
        <w:t>还可</w:t>
      </w:r>
      <w:r w:rsidR="00750970">
        <w:rPr>
          <w:rFonts w:hint="eastAsia"/>
          <w:sz w:val="20"/>
          <w:lang w:val="en-US" w:eastAsia="zh-CN"/>
        </w:rPr>
        <w:t>获取《</w:t>
      </w:r>
      <w:r>
        <w:rPr>
          <w:rFonts w:hint="eastAsia"/>
          <w:sz w:val="20"/>
          <w:lang w:val="en-US" w:eastAsia="zh-CN"/>
        </w:rPr>
        <w:t>ITUT/ITUR/ISO/IEC</w:t>
      </w:r>
      <w:r>
        <w:rPr>
          <w:rFonts w:hint="eastAsia"/>
          <w:sz w:val="20"/>
          <w:lang w:val="en-US" w:eastAsia="zh-CN"/>
        </w:rPr>
        <w:t>通用专利政策实施指南</w:t>
      </w:r>
      <w:r w:rsidR="00750970">
        <w:rPr>
          <w:rFonts w:hint="eastAsia"/>
          <w:sz w:val="20"/>
          <w:lang w:val="en-US" w:eastAsia="zh-CN"/>
        </w:rPr>
        <w:t>》</w:t>
      </w:r>
      <w:r>
        <w:rPr>
          <w:rFonts w:hint="eastAsia"/>
          <w:sz w:val="20"/>
          <w:lang w:val="en-US" w:eastAsia="zh-CN"/>
        </w:rPr>
        <w:t>和</w:t>
      </w:r>
      <w:r>
        <w:rPr>
          <w:rFonts w:hint="eastAsia"/>
          <w:sz w:val="20"/>
          <w:lang w:val="en-US" w:eastAsia="zh-CN"/>
        </w:rPr>
        <w:t>ITU-R</w:t>
      </w:r>
      <w:r>
        <w:rPr>
          <w:rFonts w:hint="eastAsia"/>
          <w:sz w:val="20"/>
          <w:lang w:val="en-US" w:eastAsia="zh-CN"/>
        </w:rPr>
        <w:t>专利信息数据库。</w:t>
      </w:r>
    </w:p>
    <w:p w14:paraId="4F6B7AEC" w14:textId="77777777" w:rsidR="00C041B7" w:rsidRPr="00750970" w:rsidRDefault="00C041B7">
      <w:pPr>
        <w:jc w:val="center"/>
        <w:rPr>
          <w:sz w:val="22"/>
          <w:lang w:val="en-US" w:eastAsia="zh-CN"/>
        </w:rPr>
      </w:pPr>
    </w:p>
    <w:p w14:paraId="6957A273" w14:textId="77777777" w:rsidR="00C041B7" w:rsidRDefault="00C041B7">
      <w:pPr>
        <w:jc w:val="center"/>
        <w:rPr>
          <w:sz w:val="22"/>
          <w:lang w:val="en-US" w:eastAsia="zh-CN"/>
        </w:rPr>
      </w:pPr>
    </w:p>
    <w:tbl>
      <w:tblPr>
        <w:tblW w:w="9529" w:type="dxa"/>
        <w:tblInd w:w="8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8572"/>
      </w:tblGrid>
      <w:tr w:rsidR="00C041B7" w:rsidRPr="00745A77" w14:paraId="577EC6CA" w14:textId="77777777">
        <w:tc>
          <w:tcPr>
            <w:tcW w:w="9529" w:type="dxa"/>
            <w:gridSpan w:val="2"/>
          </w:tcPr>
          <w:p w14:paraId="61FFF323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40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ITU-R</w:t>
            </w:r>
            <w:r>
              <w:rPr>
                <w:rFonts w:hint="eastAsia"/>
                <w:bCs/>
                <w:lang w:val="en-US" w:eastAsia="zh-CN"/>
              </w:rPr>
              <w:t>系列建议书</w:t>
            </w:r>
          </w:p>
          <w:p w14:paraId="331F6BFE" w14:textId="77777777" w:rsidR="00C041B7" w:rsidRDefault="0074121A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（也可在线查询</w:t>
            </w:r>
            <w:r w:rsidR="00FC78C9">
              <w:fldChar w:fldCharType="begin"/>
            </w:r>
            <w:r w:rsidR="00FC78C9" w:rsidRPr="00745A77">
              <w:rPr>
                <w:lang w:val="en-US"/>
              </w:rPr>
              <w:instrText xml:space="preserve"> HYPERLINK "http://www.itu.int/publ/R-REC/en" </w:instrText>
            </w:r>
            <w:r w:rsidR="00FC78C9">
              <w:fldChar w:fldCharType="separate"/>
            </w:r>
            <w:r>
              <w:rPr>
                <w:rStyle w:val="Hyperlink"/>
                <w:bCs/>
                <w:sz w:val="18"/>
                <w:szCs w:val="18"/>
                <w:lang w:val="en-US" w:eastAsia="zh-CN"/>
              </w:rPr>
              <w:t>http://www.itu.int/publ/R-REC/en</w:t>
            </w:r>
            <w:r w:rsidR="00FC78C9">
              <w:rPr>
                <w:rStyle w:val="Hyperlink"/>
                <w:bCs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</w:tr>
      <w:tr w:rsidR="00C041B7" w14:paraId="516F1AE1" w14:textId="77777777">
        <w:tc>
          <w:tcPr>
            <w:tcW w:w="957" w:type="dxa"/>
          </w:tcPr>
          <w:p w14:paraId="359D1338" w14:textId="77777777" w:rsidR="00C041B7" w:rsidRDefault="0074121A">
            <w:pPr>
              <w:spacing w:after="40"/>
              <w:ind w:left="57"/>
              <w:rPr>
                <w:b/>
                <w:bCs/>
                <w:sz w:val="20"/>
                <w:lang w:val="en-US"/>
              </w:rPr>
            </w:pPr>
            <w:r>
              <w:rPr>
                <w:rFonts w:ascii="SimSun" w:hAnsi="SimSun" w:hint="eastAsia"/>
                <w:b/>
                <w:bCs/>
                <w:sz w:val="20"/>
                <w:lang w:val="en-US" w:eastAsia="zh-CN"/>
              </w:rPr>
              <w:t>系列</w:t>
            </w:r>
          </w:p>
        </w:tc>
        <w:tc>
          <w:tcPr>
            <w:tcW w:w="8572" w:type="dxa"/>
          </w:tcPr>
          <w:p w14:paraId="65F70B08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40"/>
              <w:ind w:hanging="1040"/>
              <w:rPr>
                <w:bCs/>
                <w:sz w:val="20"/>
                <w:lang w:val="en-US"/>
              </w:rPr>
            </w:pPr>
            <w:r>
              <w:rPr>
                <w:rFonts w:ascii="SimSun" w:hAnsi="SimSun" w:hint="eastAsia"/>
                <w:bCs/>
                <w:sz w:val="20"/>
                <w:lang w:val="en-US" w:eastAsia="zh-CN"/>
              </w:rPr>
              <w:t>标题</w:t>
            </w:r>
          </w:p>
        </w:tc>
      </w:tr>
      <w:tr w:rsidR="00C041B7" w14:paraId="6B29F74A" w14:textId="77777777">
        <w:tc>
          <w:tcPr>
            <w:tcW w:w="957" w:type="dxa"/>
          </w:tcPr>
          <w:p w14:paraId="2E6715F0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BO</w:t>
            </w:r>
          </w:p>
        </w:tc>
        <w:tc>
          <w:tcPr>
            <w:tcW w:w="8572" w:type="dxa"/>
          </w:tcPr>
          <w:p w14:paraId="43C156C1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bCs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卫星传送</w:t>
            </w:r>
          </w:p>
        </w:tc>
      </w:tr>
      <w:tr w:rsidR="00C041B7" w14:paraId="45D3DCF8" w14:textId="77777777">
        <w:tc>
          <w:tcPr>
            <w:tcW w:w="957" w:type="dxa"/>
          </w:tcPr>
          <w:p w14:paraId="4400AF2B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BR</w:t>
            </w:r>
          </w:p>
        </w:tc>
        <w:tc>
          <w:tcPr>
            <w:tcW w:w="8572" w:type="dxa"/>
          </w:tcPr>
          <w:p w14:paraId="694CE401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录制制作、存档和播出；电视电影</w:t>
            </w:r>
          </w:p>
        </w:tc>
      </w:tr>
      <w:tr w:rsidR="00C041B7" w14:paraId="09D5A87E" w14:textId="77777777">
        <w:tc>
          <w:tcPr>
            <w:tcW w:w="957" w:type="dxa"/>
          </w:tcPr>
          <w:p w14:paraId="6BD0F16E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BS</w:t>
            </w:r>
          </w:p>
        </w:tc>
        <w:tc>
          <w:tcPr>
            <w:tcW w:w="8572" w:type="dxa"/>
          </w:tcPr>
          <w:p w14:paraId="49CAF2E9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广播</w:t>
            </w:r>
            <w:r w:rsidR="00714AC9">
              <w:rPr>
                <w:rFonts w:hint="eastAsia"/>
                <w:b w:val="0"/>
                <w:sz w:val="20"/>
                <w:lang w:val="en-US" w:eastAsia="zh-CN"/>
              </w:rPr>
              <w:t>业务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（声音）</w:t>
            </w:r>
          </w:p>
        </w:tc>
      </w:tr>
      <w:tr w:rsidR="00C041B7" w14:paraId="100573CE" w14:textId="77777777">
        <w:tc>
          <w:tcPr>
            <w:tcW w:w="957" w:type="dxa"/>
            <w:shd w:val="clear" w:color="auto" w:fill="F2F2F2" w:themeFill="background1" w:themeFillShade="F2"/>
          </w:tcPr>
          <w:p w14:paraId="64ADA710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color w:val="000080"/>
                <w:sz w:val="20"/>
                <w:lang w:val="en-US"/>
              </w:rPr>
            </w:pPr>
            <w:r>
              <w:rPr>
                <w:b/>
                <w:bCs/>
                <w:color w:val="000080"/>
                <w:sz w:val="20"/>
                <w:lang w:val="en-US"/>
              </w:rPr>
              <w:t>BT</w:t>
            </w:r>
          </w:p>
        </w:tc>
        <w:tc>
          <w:tcPr>
            <w:tcW w:w="8572" w:type="dxa"/>
            <w:shd w:val="clear" w:color="auto" w:fill="F2F2F2" w:themeFill="background1" w:themeFillShade="F2"/>
          </w:tcPr>
          <w:p w14:paraId="74EF00FA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Cs/>
                <w:color w:val="000080"/>
                <w:sz w:val="20"/>
                <w:lang w:val="en-US" w:eastAsia="zh-CN"/>
              </w:rPr>
            </w:pPr>
            <w:proofErr w:type="spellStart"/>
            <w:r>
              <w:rPr>
                <w:rFonts w:hint="eastAsia"/>
                <w:bCs/>
                <w:color w:val="000080"/>
                <w:sz w:val="20"/>
                <w:lang w:val="en-US"/>
              </w:rPr>
              <w:t>广播</w:t>
            </w:r>
            <w:proofErr w:type="spellEnd"/>
            <w:r w:rsidR="00714AC9">
              <w:rPr>
                <w:rFonts w:hint="eastAsia"/>
                <w:bCs/>
                <w:color w:val="000080"/>
                <w:sz w:val="20"/>
                <w:lang w:val="en-US" w:eastAsia="zh-CN"/>
              </w:rPr>
              <w:t>业务</w:t>
            </w:r>
            <w:r>
              <w:rPr>
                <w:rFonts w:hint="eastAsia"/>
                <w:bCs/>
                <w:color w:val="000080"/>
                <w:sz w:val="20"/>
                <w:lang w:val="en-US"/>
              </w:rPr>
              <w:t>（</w:t>
            </w:r>
            <w:proofErr w:type="spellStart"/>
            <w:r>
              <w:rPr>
                <w:rFonts w:hint="eastAsia"/>
                <w:bCs/>
                <w:color w:val="000080"/>
                <w:sz w:val="20"/>
                <w:lang w:val="en-US"/>
              </w:rPr>
              <w:t>电视</w:t>
            </w:r>
            <w:proofErr w:type="spellEnd"/>
            <w:r>
              <w:rPr>
                <w:rFonts w:hint="eastAsia"/>
                <w:bCs/>
                <w:color w:val="000080"/>
                <w:sz w:val="20"/>
                <w:lang w:val="en-US"/>
              </w:rPr>
              <w:t>）</w:t>
            </w:r>
          </w:p>
        </w:tc>
      </w:tr>
      <w:tr w:rsidR="00C041B7" w14:paraId="3F65C600" w14:textId="77777777">
        <w:tc>
          <w:tcPr>
            <w:tcW w:w="957" w:type="dxa"/>
          </w:tcPr>
          <w:p w14:paraId="3C38586A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F</w:t>
            </w:r>
          </w:p>
        </w:tc>
        <w:tc>
          <w:tcPr>
            <w:tcW w:w="8572" w:type="dxa"/>
          </w:tcPr>
          <w:p w14:paraId="58A4A549" w14:textId="77777777" w:rsidR="00C041B7" w:rsidRDefault="0074121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fr-CH"/>
              </w:rPr>
            </w:pPr>
            <w:r>
              <w:rPr>
                <w:rFonts w:hint="eastAsia"/>
                <w:sz w:val="20"/>
                <w:lang w:val="fr-CH" w:eastAsia="zh-CN"/>
              </w:rPr>
              <w:t>固定</w:t>
            </w:r>
            <w:r w:rsidR="00714AC9">
              <w:rPr>
                <w:rFonts w:hint="eastAsia"/>
                <w:sz w:val="20"/>
                <w:lang w:val="fr-CH" w:eastAsia="zh-CN"/>
              </w:rPr>
              <w:t>业务</w:t>
            </w:r>
          </w:p>
        </w:tc>
      </w:tr>
      <w:tr w:rsidR="00C041B7" w14:paraId="1EB24131" w14:textId="77777777">
        <w:tc>
          <w:tcPr>
            <w:tcW w:w="957" w:type="dxa"/>
          </w:tcPr>
          <w:p w14:paraId="3E69B7BB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M</w:t>
            </w:r>
          </w:p>
        </w:tc>
        <w:tc>
          <w:tcPr>
            <w:tcW w:w="8572" w:type="dxa"/>
          </w:tcPr>
          <w:p w14:paraId="78BA5094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移动、无线电测定、业余和相关卫星业务</w:t>
            </w:r>
          </w:p>
        </w:tc>
      </w:tr>
      <w:tr w:rsidR="00C041B7" w14:paraId="4DD87DF2" w14:textId="77777777">
        <w:tc>
          <w:tcPr>
            <w:tcW w:w="957" w:type="dxa"/>
            <w:shd w:val="clear" w:color="auto" w:fill="FFFFFF" w:themeFill="background1"/>
          </w:tcPr>
          <w:p w14:paraId="377BBF5B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color w:val="000080"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</w:t>
            </w:r>
          </w:p>
        </w:tc>
        <w:tc>
          <w:tcPr>
            <w:tcW w:w="8572" w:type="dxa"/>
            <w:shd w:val="clear" w:color="auto" w:fill="FFFFFF" w:themeFill="background1"/>
          </w:tcPr>
          <w:p w14:paraId="2168D5A2" w14:textId="77777777" w:rsidR="00C041B7" w:rsidRDefault="0074121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bCs/>
                <w:color w:val="000080"/>
                <w:sz w:val="20"/>
                <w:lang w:val="en-US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无线电波传播</w:t>
            </w:r>
          </w:p>
        </w:tc>
      </w:tr>
      <w:tr w:rsidR="00C041B7" w14:paraId="0CB561EC" w14:textId="77777777">
        <w:tc>
          <w:tcPr>
            <w:tcW w:w="957" w:type="dxa"/>
          </w:tcPr>
          <w:p w14:paraId="05647B71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RA</w:t>
            </w:r>
          </w:p>
        </w:tc>
        <w:tc>
          <w:tcPr>
            <w:tcW w:w="8572" w:type="dxa"/>
          </w:tcPr>
          <w:p w14:paraId="7AE05F4F" w14:textId="77777777" w:rsidR="00C041B7" w:rsidRDefault="0074121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射电天文学</w:t>
            </w:r>
          </w:p>
        </w:tc>
      </w:tr>
      <w:tr w:rsidR="00C041B7" w14:paraId="6ECBCE96" w14:textId="77777777">
        <w:tc>
          <w:tcPr>
            <w:tcW w:w="957" w:type="dxa"/>
          </w:tcPr>
          <w:p w14:paraId="257A56E7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RS</w:t>
            </w:r>
          </w:p>
        </w:tc>
        <w:tc>
          <w:tcPr>
            <w:tcW w:w="8572" w:type="dxa"/>
          </w:tcPr>
          <w:p w14:paraId="6164B049" w14:textId="77777777" w:rsidR="00C041B7" w:rsidRDefault="0074121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遥感系统</w:t>
            </w:r>
          </w:p>
        </w:tc>
      </w:tr>
      <w:tr w:rsidR="00C041B7" w14:paraId="0E105626" w14:textId="77777777">
        <w:tc>
          <w:tcPr>
            <w:tcW w:w="957" w:type="dxa"/>
            <w:shd w:val="clear" w:color="auto" w:fill="FFFFFF"/>
          </w:tcPr>
          <w:p w14:paraId="1BC14A2E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</w:t>
            </w:r>
          </w:p>
        </w:tc>
        <w:tc>
          <w:tcPr>
            <w:tcW w:w="8572" w:type="dxa"/>
            <w:shd w:val="clear" w:color="auto" w:fill="FFFFFF"/>
          </w:tcPr>
          <w:p w14:paraId="61477996" w14:textId="77777777" w:rsidR="00C041B7" w:rsidRDefault="0074121A">
            <w:pPr>
              <w:spacing w:before="30" w:after="30"/>
              <w:ind w:leftChars="-2" w:left="-4" w:hanging="1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lang w:val="en-US"/>
              </w:rPr>
              <w:t>卫星固定业务</w:t>
            </w:r>
            <w:proofErr w:type="spellEnd"/>
          </w:p>
        </w:tc>
      </w:tr>
      <w:tr w:rsidR="00C041B7" w14:paraId="76D1A4EE" w14:textId="77777777">
        <w:tc>
          <w:tcPr>
            <w:tcW w:w="957" w:type="dxa"/>
          </w:tcPr>
          <w:p w14:paraId="23C59D70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</w:t>
            </w:r>
          </w:p>
        </w:tc>
        <w:tc>
          <w:tcPr>
            <w:tcW w:w="8572" w:type="dxa"/>
          </w:tcPr>
          <w:p w14:paraId="6F359CEA" w14:textId="77777777" w:rsidR="00C041B7" w:rsidRDefault="0074121A">
            <w:pPr>
              <w:spacing w:before="30" w:after="30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空间应用和气象</w:t>
            </w:r>
          </w:p>
        </w:tc>
      </w:tr>
      <w:tr w:rsidR="00C041B7" w14:paraId="414DE5B8" w14:textId="77777777">
        <w:tc>
          <w:tcPr>
            <w:tcW w:w="957" w:type="dxa"/>
          </w:tcPr>
          <w:p w14:paraId="63B13C44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SF</w:t>
            </w:r>
          </w:p>
        </w:tc>
        <w:tc>
          <w:tcPr>
            <w:tcW w:w="8572" w:type="dxa"/>
          </w:tcPr>
          <w:p w14:paraId="2161D5A5" w14:textId="77777777" w:rsidR="00C041B7" w:rsidRDefault="0074121A">
            <w:pPr>
              <w:spacing w:before="30" w:after="30"/>
              <w:jc w:val="left"/>
              <w:rPr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卫星固定和固定业务系统间的频率共用和协调</w:t>
            </w:r>
          </w:p>
        </w:tc>
      </w:tr>
      <w:tr w:rsidR="00C041B7" w14:paraId="0DDC4AC1" w14:textId="77777777">
        <w:tc>
          <w:tcPr>
            <w:tcW w:w="957" w:type="dxa"/>
          </w:tcPr>
          <w:p w14:paraId="6472A852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SM</w:t>
            </w:r>
          </w:p>
        </w:tc>
        <w:tc>
          <w:tcPr>
            <w:tcW w:w="8572" w:type="dxa"/>
          </w:tcPr>
          <w:p w14:paraId="1DB041E2" w14:textId="77777777" w:rsidR="00C041B7" w:rsidRDefault="0074121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频谱管理</w:t>
            </w:r>
          </w:p>
        </w:tc>
      </w:tr>
      <w:tr w:rsidR="00C041B7" w14:paraId="4BEF90BB" w14:textId="77777777">
        <w:tc>
          <w:tcPr>
            <w:tcW w:w="957" w:type="dxa"/>
          </w:tcPr>
          <w:p w14:paraId="572C84CF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SNG</w:t>
            </w:r>
          </w:p>
        </w:tc>
        <w:tc>
          <w:tcPr>
            <w:tcW w:w="8572" w:type="dxa"/>
          </w:tcPr>
          <w:p w14:paraId="61EFE9F7" w14:textId="77777777" w:rsidR="00C041B7" w:rsidRDefault="0074121A">
            <w:pPr>
              <w:spacing w:before="30" w:after="30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卫星新闻采集</w:t>
            </w:r>
          </w:p>
        </w:tc>
      </w:tr>
      <w:tr w:rsidR="00C041B7" w14:paraId="558A0EC6" w14:textId="77777777">
        <w:tc>
          <w:tcPr>
            <w:tcW w:w="957" w:type="dxa"/>
          </w:tcPr>
          <w:p w14:paraId="40903445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TF</w:t>
            </w:r>
          </w:p>
        </w:tc>
        <w:tc>
          <w:tcPr>
            <w:tcW w:w="8572" w:type="dxa"/>
          </w:tcPr>
          <w:p w14:paraId="773208D7" w14:textId="77777777" w:rsidR="00C041B7" w:rsidRDefault="0074121A">
            <w:pPr>
              <w:spacing w:before="30" w:after="30"/>
              <w:jc w:val="left"/>
              <w:rPr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时间信号和频率标准发射</w:t>
            </w:r>
          </w:p>
        </w:tc>
      </w:tr>
      <w:tr w:rsidR="00C041B7" w14:paraId="2ABFAF97" w14:textId="77777777">
        <w:tc>
          <w:tcPr>
            <w:tcW w:w="957" w:type="dxa"/>
          </w:tcPr>
          <w:p w14:paraId="2C65A6B6" w14:textId="77777777" w:rsidR="00C041B7" w:rsidRDefault="0074121A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8572" w:type="dxa"/>
          </w:tcPr>
          <w:p w14:paraId="52B9535B" w14:textId="77777777" w:rsidR="00C041B7" w:rsidRDefault="0074121A" w:rsidP="004C7556">
            <w:pPr>
              <w:spacing w:before="30" w:after="180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词汇和相关</w:t>
            </w:r>
            <w:r w:rsidR="004C7556">
              <w:rPr>
                <w:rFonts w:hint="eastAsia"/>
                <w:sz w:val="20"/>
                <w:lang w:val="en-US" w:eastAsia="zh-CN"/>
              </w:rPr>
              <w:t>话题</w:t>
            </w:r>
          </w:p>
        </w:tc>
      </w:tr>
    </w:tbl>
    <w:p w14:paraId="16BFEC0E" w14:textId="77777777" w:rsidR="00C041B7" w:rsidRDefault="00C041B7">
      <w:pPr>
        <w:spacing w:before="240"/>
        <w:rPr>
          <w:rFonts w:ascii="STKaiti" w:eastAsia="STKaiti" w:hAnsi="STKaiti"/>
          <w:b/>
          <w:sz w:val="20"/>
          <w:lang w:eastAsia="zh-CN"/>
        </w:rPr>
      </w:pPr>
    </w:p>
    <w:tbl>
      <w:tblPr>
        <w:tblW w:w="9529" w:type="dxa"/>
        <w:tblInd w:w="8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529"/>
      </w:tblGrid>
      <w:tr w:rsidR="00C041B7" w14:paraId="4509FEB9" w14:textId="77777777">
        <w:tc>
          <w:tcPr>
            <w:tcW w:w="9529" w:type="dxa"/>
          </w:tcPr>
          <w:p w14:paraId="5BCF9167" w14:textId="77777777" w:rsidR="00C041B7" w:rsidRDefault="0074121A">
            <w:pPr>
              <w:keepLines/>
              <w:spacing w:after="120"/>
              <w:rPr>
                <w:rFonts w:eastAsia="STKaiti"/>
                <w:b/>
                <w:sz w:val="20"/>
                <w:lang w:eastAsia="zh-CN"/>
              </w:rPr>
            </w:pPr>
            <w:r w:rsidRPr="004C7556">
              <w:rPr>
                <w:rFonts w:ascii="STKaiti" w:eastAsia="STKaiti" w:hAnsi="STKaiti" w:cstheme="minorBidi" w:hint="eastAsia"/>
                <w:kern w:val="2"/>
                <w:sz w:val="20"/>
                <w:szCs w:val="22"/>
                <w:lang w:val="en-US" w:eastAsia="zh-CN"/>
              </w:rPr>
              <w:t>说明：该</w:t>
            </w:r>
            <w:r>
              <w:rPr>
                <w:rFonts w:eastAsia="STKaiti" w:hint="eastAsia"/>
                <w:bCs/>
                <w:sz w:val="20"/>
                <w:lang w:eastAsia="zh-CN"/>
              </w:rPr>
              <w:t>ITU-R</w:t>
            </w:r>
            <w:r w:rsidRPr="004C7556">
              <w:rPr>
                <w:rFonts w:ascii="STKaiti" w:eastAsia="STKaiti" w:hAnsi="STKaiti" w:cstheme="minorBidi" w:hint="eastAsia"/>
                <w:kern w:val="2"/>
                <w:sz w:val="20"/>
                <w:szCs w:val="22"/>
                <w:lang w:val="en-US" w:eastAsia="zh-CN"/>
              </w:rPr>
              <w:t>建议书的英文版本根据</w:t>
            </w:r>
            <w:r>
              <w:rPr>
                <w:rFonts w:eastAsia="STKaiti" w:hint="eastAsia"/>
                <w:bCs/>
                <w:sz w:val="20"/>
                <w:lang w:eastAsia="zh-CN"/>
              </w:rPr>
              <w:t>ITU-R</w:t>
            </w:r>
            <w:r w:rsidRPr="004C7556">
              <w:rPr>
                <w:rFonts w:ascii="STKaiti" w:eastAsia="STKaiti" w:hAnsi="STKaiti" w:cstheme="minorBidi" w:hint="eastAsia"/>
                <w:kern w:val="2"/>
                <w:sz w:val="20"/>
                <w:szCs w:val="22"/>
                <w:lang w:val="en-US" w:eastAsia="zh-CN"/>
              </w:rPr>
              <w:t>第</w:t>
            </w:r>
            <w:r>
              <w:rPr>
                <w:rFonts w:eastAsia="STKaiti" w:hint="eastAsia"/>
                <w:bCs/>
                <w:sz w:val="20"/>
                <w:lang w:eastAsia="zh-CN"/>
              </w:rPr>
              <w:t>1</w:t>
            </w:r>
            <w:r w:rsidRPr="004C7556">
              <w:rPr>
                <w:rFonts w:ascii="STKaiti" w:eastAsia="STKaiti" w:hAnsi="STKaiti" w:cstheme="minorBidi" w:hint="eastAsia"/>
                <w:kern w:val="2"/>
                <w:sz w:val="20"/>
                <w:szCs w:val="22"/>
                <w:lang w:val="en-US" w:eastAsia="zh-CN"/>
              </w:rPr>
              <w:t>号决议详述的程序予以批准。</w:t>
            </w:r>
          </w:p>
        </w:tc>
      </w:tr>
    </w:tbl>
    <w:p w14:paraId="2B7DE509" w14:textId="34F3C149" w:rsidR="00C041B7" w:rsidRDefault="0074121A">
      <w:pPr>
        <w:tabs>
          <w:tab w:val="left" w:pos="9540"/>
        </w:tabs>
        <w:spacing w:before="360"/>
        <w:ind w:right="99"/>
        <w:jc w:val="right"/>
        <w:rPr>
          <w:sz w:val="20"/>
          <w:lang w:eastAsia="zh-CN"/>
        </w:rPr>
      </w:pPr>
      <w:r w:rsidRPr="004C7556">
        <w:rPr>
          <w:rFonts w:ascii="STKaiti" w:eastAsia="STKaiti" w:hAnsi="STKaiti" w:cstheme="minorBidi" w:hint="eastAsia"/>
          <w:kern w:val="2"/>
          <w:sz w:val="20"/>
          <w:szCs w:val="22"/>
          <w:lang w:val="en-US" w:eastAsia="zh-CN"/>
        </w:rPr>
        <w:t>电子出版</w:t>
      </w:r>
      <w:r w:rsidR="00714AC9" w:rsidRPr="004C7556">
        <w:rPr>
          <w:rFonts w:ascii="STKaiti" w:eastAsia="STKaiti" w:hAnsi="STKaiti" w:cstheme="minorBidi" w:hint="eastAsia"/>
          <w:kern w:val="2"/>
          <w:sz w:val="20"/>
          <w:szCs w:val="22"/>
          <w:lang w:val="en-US" w:eastAsia="zh-CN"/>
        </w:rPr>
        <w:t>物</w:t>
      </w:r>
      <w:r>
        <w:rPr>
          <w:rFonts w:ascii="STKaiti" w:eastAsia="STKaiti" w:hAnsi="STKaiti"/>
          <w:sz w:val="20"/>
          <w:lang w:eastAsia="zh-CN"/>
        </w:rPr>
        <w:br/>
      </w:r>
      <w:r>
        <w:rPr>
          <w:rFonts w:hint="eastAsia"/>
          <w:sz w:val="20"/>
          <w:lang w:eastAsia="zh-CN"/>
        </w:rPr>
        <w:t>20</w:t>
      </w:r>
      <w:r w:rsidR="00745A77">
        <w:rPr>
          <w:sz w:val="20"/>
          <w:lang w:eastAsia="zh-CN"/>
        </w:rPr>
        <w:t>20</w:t>
      </w:r>
      <w:r>
        <w:rPr>
          <w:rFonts w:hint="eastAsia"/>
          <w:sz w:val="20"/>
          <w:lang w:eastAsia="zh-CN"/>
        </w:rPr>
        <w:t>年，日内瓦</w:t>
      </w:r>
    </w:p>
    <w:p w14:paraId="17C85E58" w14:textId="6C2B64FD" w:rsidR="00C041B7" w:rsidRDefault="0074121A">
      <w:pPr>
        <w:jc w:val="center"/>
        <w:rPr>
          <w:sz w:val="20"/>
          <w:lang w:val="en-US" w:eastAsia="zh-CN"/>
        </w:rPr>
      </w:pPr>
      <w:r>
        <w:rPr>
          <w:sz w:val="20"/>
          <w:lang w:val="en-US"/>
        </w:rPr>
        <w:sym w:font="Symbol" w:char="F0E3"/>
      </w:r>
      <w:r>
        <w:rPr>
          <w:sz w:val="20"/>
          <w:lang w:val="en-US" w:eastAsia="zh-CN"/>
        </w:rPr>
        <w:t xml:space="preserve"> </w:t>
      </w:r>
      <w:r w:rsidR="00166CAB">
        <w:rPr>
          <w:rFonts w:hint="eastAsia"/>
          <w:lang w:eastAsia="zh-CN"/>
        </w:rPr>
        <w:t>国际电联</w:t>
      </w:r>
      <w:r>
        <w:rPr>
          <w:sz w:val="20"/>
          <w:lang w:val="en-US" w:eastAsia="zh-CN"/>
        </w:rPr>
        <w:t xml:space="preserve"> </w:t>
      </w:r>
      <w:bookmarkStart w:id="1" w:name="iiannee"/>
      <w:bookmarkEnd w:id="1"/>
      <w:r>
        <w:rPr>
          <w:sz w:val="20"/>
          <w:lang w:val="en-US" w:eastAsia="zh-CN"/>
        </w:rPr>
        <w:t>20</w:t>
      </w:r>
      <w:r w:rsidR="00745A77">
        <w:rPr>
          <w:sz w:val="20"/>
          <w:lang w:val="en-US" w:eastAsia="zh-CN"/>
        </w:rPr>
        <w:t>20</w:t>
      </w:r>
    </w:p>
    <w:p w14:paraId="7CD801CC" w14:textId="77777777" w:rsidR="00C041B7" w:rsidRDefault="0074121A">
      <w:pPr>
        <w:ind w:firstLineChars="200" w:firstLine="360"/>
        <w:jc w:val="left"/>
        <w:rPr>
          <w:lang w:val="en-US" w:eastAsia="zh-CN"/>
        </w:rPr>
      </w:pPr>
      <w:r>
        <w:rPr>
          <w:rFonts w:ascii="SimSun" w:hAnsi="SimSun" w:hint="eastAsia"/>
          <w:sz w:val="18"/>
          <w:szCs w:val="18"/>
          <w:lang w:val="en-US" w:eastAsia="zh-CN"/>
        </w:rPr>
        <w:t>版权所有。</w:t>
      </w:r>
      <w:r>
        <w:rPr>
          <w:rFonts w:ascii="SimSun" w:hAnsi="SimSun"/>
          <w:sz w:val="18"/>
          <w:szCs w:val="18"/>
          <w:lang w:eastAsia="zh-CN"/>
        </w:rPr>
        <w:t>未经国际电联书面许可，不得以任何手段复制本出版物的任何部分</w:t>
      </w:r>
      <w:r>
        <w:rPr>
          <w:rFonts w:ascii="SimSun" w:hAnsi="SimSun" w:hint="eastAsia"/>
          <w:sz w:val="18"/>
          <w:szCs w:val="18"/>
          <w:lang w:eastAsia="zh-CN"/>
        </w:rPr>
        <w:t>。</w:t>
      </w:r>
    </w:p>
    <w:p w14:paraId="05C9F948" w14:textId="77777777" w:rsidR="00C041B7" w:rsidRDefault="00C041B7">
      <w:pPr>
        <w:pStyle w:val="Equation"/>
        <w:tabs>
          <w:tab w:val="clear" w:pos="4820"/>
          <w:tab w:val="clear" w:pos="9639"/>
          <w:tab w:val="left" w:pos="1191"/>
          <w:tab w:val="left" w:pos="1588"/>
          <w:tab w:val="left" w:pos="1985"/>
        </w:tabs>
        <w:rPr>
          <w:rFonts w:ascii="Palatino Linotype" w:hAnsi="Palatino Linotype"/>
          <w:lang w:eastAsia="zh-CN"/>
        </w:rPr>
        <w:sectPr w:rsidR="00C041B7">
          <w:headerReference w:type="even" r:id="rId12"/>
          <w:headerReference w:type="default" r:id="rId13"/>
          <w:pgSz w:w="11907" w:h="16840"/>
          <w:pgMar w:top="1418" w:right="1134" w:bottom="1134" w:left="1134" w:header="720" w:footer="482" w:gutter="0"/>
          <w:pgNumType w:fmt="lowerRoman" w:start="2"/>
          <w:cols w:space="720"/>
        </w:sectPr>
      </w:pPr>
    </w:p>
    <w:p w14:paraId="306CF089" w14:textId="694E283C" w:rsidR="00C041B7" w:rsidRPr="00AB10DF" w:rsidRDefault="0074121A">
      <w:pPr>
        <w:pStyle w:val="RecNoBR"/>
        <w:spacing w:before="0"/>
        <w:rPr>
          <w:rFonts w:asciiTheme="minorEastAsia" w:eastAsiaTheme="minorEastAsia" w:hAnsiTheme="minorEastAsia"/>
          <w:lang w:eastAsia="zh-CN"/>
        </w:rPr>
      </w:pPr>
      <w:bookmarkStart w:id="2" w:name="c2tope"/>
      <w:bookmarkEnd w:id="2"/>
      <w:r w:rsidRPr="004C7556">
        <w:rPr>
          <w:rFonts w:eastAsia="MS Mincho" w:hint="eastAsia"/>
          <w:caps/>
          <w:lang w:val="en-GB" w:eastAsia="zh-CN"/>
        </w:rPr>
        <w:lastRenderedPageBreak/>
        <w:t xml:space="preserve">ITU-R </w:t>
      </w:r>
      <w:r w:rsidRPr="004C7556">
        <w:rPr>
          <w:rFonts w:eastAsia="MS Mincho"/>
          <w:caps/>
          <w:lang w:val="en-GB" w:eastAsia="zh-CN"/>
        </w:rPr>
        <w:t>BT</w:t>
      </w:r>
      <w:r w:rsidRPr="004C7556">
        <w:rPr>
          <w:rFonts w:eastAsia="MS Mincho" w:hint="eastAsia"/>
          <w:caps/>
          <w:lang w:val="en-GB" w:eastAsia="zh-CN"/>
        </w:rPr>
        <w:t>.</w:t>
      </w:r>
      <w:r w:rsidRPr="004C7556">
        <w:rPr>
          <w:rFonts w:eastAsia="MS Mincho"/>
          <w:caps/>
          <w:lang w:val="en-GB" w:eastAsia="zh-CN"/>
        </w:rPr>
        <w:t>2124-0</w:t>
      </w:r>
      <w:r w:rsidR="00166CAB">
        <w:rPr>
          <w:rFonts w:eastAsia="MS Mincho"/>
          <w:caps/>
          <w:lang w:val="en-GB" w:eastAsia="zh-CN"/>
        </w:rPr>
        <w:t xml:space="preserve"> </w:t>
      </w:r>
      <w:r w:rsidRPr="004C7556">
        <w:rPr>
          <w:rFonts w:asciiTheme="minorEastAsia" w:eastAsiaTheme="minorEastAsia" w:hAnsiTheme="minorEastAsia" w:hint="eastAsia"/>
          <w:caps/>
          <w:lang w:val="en-GB" w:eastAsia="zh-CN"/>
        </w:rPr>
        <w:t>建议书</w:t>
      </w:r>
      <w:r w:rsidR="00745A77" w:rsidRPr="000F17B0">
        <w:rPr>
          <w:position w:val="6"/>
          <w:sz w:val="18"/>
        </w:rPr>
        <w:footnoteReference w:customMarkFollows="1" w:id="1"/>
        <w:sym w:font="Symbol" w:char="F02A"/>
      </w:r>
    </w:p>
    <w:p w14:paraId="5E548625" w14:textId="77777777" w:rsidR="00C041B7" w:rsidRPr="00AB10DF" w:rsidRDefault="0074121A">
      <w:pPr>
        <w:pStyle w:val="RectitleBR"/>
        <w:rPr>
          <w:rFonts w:asciiTheme="minorEastAsia" w:eastAsiaTheme="minorEastAsia" w:hAnsiTheme="minorEastAsia"/>
          <w:lang w:eastAsia="zh-CN"/>
        </w:rPr>
      </w:pPr>
      <w:bookmarkStart w:id="3" w:name="_GoBack"/>
      <w:bookmarkEnd w:id="3"/>
      <w:r w:rsidRPr="00AB10DF">
        <w:rPr>
          <w:rFonts w:asciiTheme="minorEastAsia" w:eastAsiaTheme="minorEastAsia" w:hAnsiTheme="minorEastAsia" w:hint="eastAsia"/>
          <w:bCs/>
          <w:szCs w:val="28"/>
          <w:lang w:eastAsia="zh-CN"/>
        </w:rPr>
        <w:t>评估电视色差潜在可见性的客观指标</w:t>
      </w:r>
    </w:p>
    <w:p w14:paraId="6BAB1321" w14:textId="77777777" w:rsidR="00C041B7" w:rsidRDefault="0074121A">
      <w:pPr>
        <w:pStyle w:val="Repdate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sz w:val="22"/>
          <w:lang w:eastAsia="zh-CN"/>
        </w:rPr>
        <w:t>2019</w:t>
      </w:r>
      <w:r>
        <w:rPr>
          <w:rFonts w:hint="eastAsia"/>
          <w:lang w:val="en-US" w:eastAsia="zh-CN"/>
        </w:rPr>
        <w:t>年</w:t>
      </w:r>
      <w:r>
        <w:rPr>
          <w:rFonts w:hint="eastAsia"/>
          <w:lang w:eastAsia="zh-CN"/>
        </w:rPr>
        <w:t>）</w:t>
      </w:r>
    </w:p>
    <w:p w14:paraId="1D09C317" w14:textId="77777777" w:rsidR="00C041B7" w:rsidRDefault="0074121A">
      <w:pPr>
        <w:pStyle w:val="Headingb"/>
        <w:spacing w:before="360"/>
        <w:rPr>
          <w:szCs w:val="24"/>
          <w:lang w:eastAsia="zh-CN"/>
        </w:rPr>
      </w:pPr>
      <w:bookmarkStart w:id="4" w:name="lt_pId063"/>
      <w:r>
        <w:rPr>
          <w:rFonts w:hint="eastAsia"/>
          <w:szCs w:val="24"/>
          <w:lang w:val="en-US" w:eastAsia="zh-CN"/>
        </w:rPr>
        <w:t>范围</w:t>
      </w:r>
    </w:p>
    <w:p w14:paraId="1A8E04A0" w14:textId="77777777" w:rsidR="001C1459" w:rsidRDefault="0074121A">
      <w:pPr>
        <w:pStyle w:val="Summary"/>
        <w:ind w:firstLineChars="200" w:firstLine="440"/>
        <w:rPr>
          <w:lang w:val="en-US" w:eastAsia="zh-CN"/>
        </w:rPr>
      </w:pPr>
      <w:bookmarkStart w:id="5" w:name="lt_pId067"/>
      <w:bookmarkEnd w:id="4"/>
      <w:r>
        <w:rPr>
          <w:lang w:eastAsia="zh-CN"/>
        </w:rPr>
        <w:t>本建议书定义了一个客观的色差指标，</w:t>
      </w:r>
      <w:r>
        <w:rPr>
          <w:rFonts w:hint="eastAsia"/>
          <w:lang w:eastAsia="zh-CN"/>
        </w:rPr>
        <w:t>适用于评估电视图像和信号中小色差的潜在可见性。</w:t>
      </w:r>
      <w:r>
        <w:rPr>
          <w:rFonts w:hint="eastAsia"/>
          <w:lang w:val="en-US" w:eastAsia="zh-CN"/>
        </w:rPr>
        <w:t>为此，它假定观察者适应的状态对所评估的颜色最敏感。应用包括但不限于显示校准</w:t>
      </w:r>
      <w:r w:rsidR="00FE7D7C">
        <w:rPr>
          <w:rFonts w:hint="eastAsia"/>
          <w:lang w:val="en-US" w:eastAsia="zh-CN"/>
        </w:rPr>
        <w:t>、</w:t>
      </w:r>
      <w:r>
        <w:rPr>
          <w:rFonts w:hint="eastAsia"/>
          <w:lang w:val="en-US" w:eastAsia="zh-CN"/>
        </w:rPr>
        <w:t>相机和显示器特征，以及对由信号处理技术引入的差异的客观评估。</w:t>
      </w:r>
    </w:p>
    <w:p w14:paraId="55543B9A" w14:textId="77777777" w:rsidR="00C041B7" w:rsidRDefault="0074121A">
      <w:pPr>
        <w:pStyle w:val="Headingb"/>
        <w:spacing w:before="480"/>
        <w:rPr>
          <w:color w:val="000000"/>
          <w:kern w:val="2"/>
          <w:szCs w:val="24"/>
          <w:lang w:val="en-US" w:eastAsia="zh-CN"/>
        </w:rPr>
      </w:pPr>
      <w:r>
        <w:rPr>
          <w:rFonts w:hint="eastAsia"/>
          <w:lang w:val="en-US" w:eastAsia="zh-CN"/>
        </w:rPr>
        <w:t>关键</w:t>
      </w:r>
      <w:r>
        <w:rPr>
          <w:lang w:val="en-US" w:eastAsia="zh-CN"/>
        </w:rPr>
        <w:t>词</w:t>
      </w:r>
    </w:p>
    <w:p w14:paraId="1B7F55BE" w14:textId="77777777" w:rsidR="00583AE5" w:rsidRDefault="0074121A">
      <w:pPr>
        <w:pStyle w:val="Normalaftertitle"/>
        <w:rPr>
          <w:lang w:val="en-GB" w:eastAsia="zh-CN"/>
        </w:rPr>
      </w:pPr>
      <w:bookmarkStart w:id="6" w:name="lt_pId078"/>
      <w:bookmarkEnd w:id="5"/>
      <w:r>
        <w:rPr>
          <w:rFonts w:hint="eastAsia"/>
          <w:lang w:val="en-GB" w:eastAsia="zh-CN"/>
        </w:rPr>
        <w:t>校准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度量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测量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颜色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HDR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HDR-TV</w:t>
      </w:r>
      <w:r w:rsidR="004C755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IC</w:t>
      </w:r>
      <w:r w:rsidR="006A1148" w:rsidRPr="006A1148">
        <w:rPr>
          <w:vertAlign w:val="subscript"/>
          <w:lang w:val="en-GB" w:eastAsia="zh-CN"/>
        </w:rPr>
        <w:t>T</w:t>
      </w:r>
      <w:r>
        <w:rPr>
          <w:rFonts w:hint="eastAsia"/>
          <w:lang w:val="en-GB" w:eastAsia="zh-CN"/>
        </w:rPr>
        <w:t>C</w:t>
      </w:r>
      <w:r w:rsidR="006A1148" w:rsidRPr="006A1148">
        <w:rPr>
          <w:vertAlign w:val="subscript"/>
          <w:lang w:val="en-GB" w:eastAsia="zh-CN"/>
        </w:rPr>
        <w:t>P</w:t>
      </w:r>
    </w:p>
    <w:p w14:paraId="7F0928D8" w14:textId="77777777" w:rsidR="001C1459" w:rsidRDefault="0074121A">
      <w:pPr>
        <w:pStyle w:val="Normalaftertitle"/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国际电联</w:t>
      </w:r>
      <w:r>
        <w:rPr>
          <w:lang w:eastAsia="zh-CN"/>
        </w:rPr>
        <w:t>无线电通信</w:t>
      </w:r>
      <w:r w:rsidR="00634F6D">
        <w:rPr>
          <w:rFonts w:hint="eastAsia"/>
          <w:lang w:eastAsia="zh-CN"/>
        </w:rPr>
        <w:t>全会</w:t>
      </w:r>
    </w:p>
    <w:p w14:paraId="1D70E9F8" w14:textId="77777777" w:rsidR="00583AE5" w:rsidRPr="004C7556" w:rsidRDefault="00766569" w:rsidP="004C7556">
      <w:pPr>
        <w:pStyle w:val="Call"/>
        <w:tabs>
          <w:tab w:val="clear" w:pos="794"/>
        </w:tabs>
        <w:ind w:left="0" w:firstLineChars="200" w:firstLine="480"/>
        <w:rPr>
          <w:rFonts w:ascii="STKaiti" w:eastAsia="STKaiti" w:hAnsi="STKaiti" w:cstheme="minorBidi"/>
          <w:i w:val="0"/>
          <w:kern w:val="2"/>
          <w:szCs w:val="22"/>
          <w:lang w:val="en-US" w:eastAsia="zh-CN"/>
        </w:rPr>
      </w:pPr>
      <w:r w:rsidRPr="004C7556">
        <w:rPr>
          <w:rFonts w:ascii="STKaiti" w:eastAsia="STKaiti" w:hAnsi="STKaiti" w:cstheme="minorBidi" w:hint="eastAsia"/>
          <w:i w:val="0"/>
          <w:kern w:val="2"/>
          <w:szCs w:val="22"/>
          <w:lang w:val="en-US" w:eastAsia="zh-CN"/>
        </w:rPr>
        <w:t>考虑到</w:t>
      </w:r>
    </w:p>
    <w:p w14:paraId="0FCCA08B" w14:textId="77777777" w:rsidR="00C041B7" w:rsidRDefault="0074121A">
      <w:pPr>
        <w:rPr>
          <w:shd w:val="clear" w:color="auto" w:fill="FFFFFF"/>
          <w:lang w:val="en-US" w:eastAsia="zh-CN"/>
        </w:rPr>
      </w:pPr>
      <w:bookmarkStart w:id="7" w:name="lt_pId020"/>
      <w:bookmarkStart w:id="8" w:name="lt_pId084"/>
      <w:bookmarkEnd w:id="6"/>
      <w:r>
        <w:rPr>
          <w:i/>
          <w:iCs/>
          <w:shd w:val="clear" w:color="auto" w:fill="FFFFFF"/>
          <w:lang w:val="en-US" w:eastAsia="zh-CN"/>
        </w:rPr>
        <w:t>a)</w:t>
      </w:r>
      <w:bookmarkEnd w:id="7"/>
      <w:r>
        <w:rPr>
          <w:shd w:val="clear" w:color="auto" w:fill="FFFFFF"/>
          <w:lang w:val="en-US" w:eastAsia="zh-CN"/>
        </w:rPr>
        <w:tab/>
      </w:r>
      <w:bookmarkStart w:id="9" w:name="lt_pId021"/>
      <w:r>
        <w:rPr>
          <w:rFonts w:hint="eastAsia"/>
          <w:shd w:val="clear" w:color="auto" w:fill="FFFFFF"/>
          <w:lang w:val="en-US" w:eastAsia="zh-CN"/>
        </w:rPr>
        <w:t>色彩保真度是电视系统和设备的重要参数</w:t>
      </w:r>
      <w:r w:rsidR="00FE7D7C">
        <w:rPr>
          <w:rFonts w:hint="eastAsia"/>
          <w:shd w:val="clear" w:color="auto" w:fill="FFFFFF"/>
          <w:lang w:val="en-US" w:eastAsia="zh-CN"/>
        </w:rPr>
        <w:t>；</w:t>
      </w:r>
      <w:bookmarkEnd w:id="9"/>
    </w:p>
    <w:p w14:paraId="3837B8FB" w14:textId="77777777" w:rsidR="00C041B7" w:rsidRDefault="0074121A">
      <w:pPr>
        <w:rPr>
          <w:shd w:val="clear" w:color="auto" w:fill="FFFFFF"/>
          <w:lang w:val="en-US" w:eastAsia="zh-CN"/>
        </w:rPr>
      </w:pPr>
      <w:bookmarkStart w:id="10" w:name="lt_pId022"/>
      <w:r>
        <w:rPr>
          <w:i/>
          <w:iCs/>
          <w:shd w:val="clear" w:color="auto" w:fill="FFFFFF"/>
          <w:lang w:val="en-US" w:eastAsia="zh-CN"/>
        </w:rPr>
        <w:t>b)</w:t>
      </w:r>
      <w:bookmarkEnd w:id="10"/>
      <w:r>
        <w:rPr>
          <w:shd w:val="clear" w:color="auto" w:fill="FFFFFF"/>
          <w:lang w:val="en-US" w:eastAsia="zh-CN"/>
        </w:rPr>
        <w:tab/>
      </w:r>
      <w:r>
        <w:rPr>
          <w:rFonts w:hint="eastAsia"/>
          <w:shd w:val="clear" w:color="auto" w:fill="FFFFFF"/>
          <w:lang w:val="en-US" w:eastAsia="zh-CN"/>
        </w:rPr>
        <w:t>对色彩保真度的主观评价既复杂又耗时</w:t>
      </w:r>
      <w:r w:rsidR="00FE7D7C">
        <w:rPr>
          <w:rFonts w:hint="eastAsia"/>
          <w:shd w:val="clear" w:color="auto" w:fill="FFFFFF"/>
          <w:lang w:val="en-US" w:eastAsia="zh-CN"/>
        </w:rPr>
        <w:t>；</w:t>
      </w:r>
    </w:p>
    <w:p w14:paraId="4CC04FC5" w14:textId="77777777" w:rsidR="00C041B7" w:rsidRDefault="0074121A">
      <w:pPr>
        <w:rPr>
          <w:shd w:val="clear" w:color="auto" w:fill="FFFFFF"/>
          <w:lang w:val="en-US" w:eastAsia="zh-CN"/>
        </w:rPr>
      </w:pPr>
      <w:bookmarkStart w:id="11" w:name="lt_pId024"/>
      <w:r>
        <w:rPr>
          <w:i/>
          <w:iCs/>
          <w:shd w:val="clear" w:color="auto" w:fill="FFFFFF"/>
          <w:lang w:val="en-US" w:eastAsia="zh-CN"/>
        </w:rPr>
        <w:t>c)</w:t>
      </w:r>
      <w:bookmarkEnd w:id="11"/>
      <w:r>
        <w:rPr>
          <w:shd w:val="clear" w:color="auto" w:fill="FFFFFF"/>
          <w:lang w:val="en-US" w:eastAsia="zh-CN"/>
        </w:rPr>
        <w:tab/>
      </w:r>
      <w:r>
        <w:rPr>
          <w:rFonts w:hint="eastAsia"/>
          <w:shd w:val="clear" w:color="auto" w:fill="FFFFFF"/>
          <w:lang w:val="en-US" w:eastAsia="zh-CN"/>
        </w:rPr>
        <w:t>对与主观感知相对应的小色差的客观测量或</w:t>
      </w:r>
      <w:r w:rsidR="00FE7D7C">
        <w:rPr>
          <w:rFonts w:hint="eastAsia"/>
          <w:shd w:val="clear" w:color="auto" w:fill="FFFFFF"/>
          <w:lang w:val="en-US" w:eastAsia="zh-CN"/>
        </w:rPr>
        <w:t>度量</w:t>
      </w:r>
      <w:r>
        <w:rPr>
          <w:rFonts w:hint="eastAsia"/>
          <w:shd w:val="clear" w:color="auto" w:fill="FFFFFF"/>
          <w:lang w:val="en-US" w:eastAsia="zh-CN"/>
        </w:rPr>
        <w:t>将有助于评估电视系统和设备</w:t>
      </w:r>
      <w:r w:rsidR="00FE7D7C">
        <w:rPr>
          <w:rFonts w:hint="eastAsia"/>
          <w:shd w:val="clear" w:color="auto" w:fill="FFFFFF"/>
          <w:lang w:val="en-US" w:eastAsia="zh-CN"/>
        </w:rPr>
        <w:t>；</w:t>
      </w:r>
    </w:p>
    <w:p w14:paraId="08C12990" w14:textId="77777777" w:rsidR="00C041B7" w:rsidRDefault="0074121A">
      <w:pPr>
        <w:rPr>
          <w:shd w:val="clear" w:color="auto" w:fill="FFFFFF"/>
          <w:lang w:val="en-US" w:eastAsia="zh-CN"/>
        </w:rPr>
      </w:pPr>
      <w:bookmarkStart w:id="12" w:name="lt_pId026"/>
      <w:r>
        <w:rPr>
          <w:i/>
          <w:iCs/>
          <w:shd w:val="clear" w:color="auto" w:fill="FFFFFF"/>
          <w:lang w:val="en-US" w:eastAsia="zh-CN"/>
        </w:rPr>
        <w:t>d)</w:t>
      </w:r>
      <w:bookmarkEnd w:id="12"/>
      <w:r>
        <w:rPr>
          <w:shd w:val="clear" w:color="auto" w:fill="FFFFFF"/>
          <w:lang w:val="en-US" w:eastAsia="zh-CN"/>
        </w:rPr>
        <w:tab/>
      </w:r>
      <w:r>
        <w:rPr>
          <w:rFonts w:hint="eastAsia"/>
          <w:shd w:val="clear" w:color="auto" w:fill="FFFFFF"/>
          <w:lang w:val="en-US" w:eastAsia="zh-CN"/>
        </w:rPr>
        <w:t>现有的色差指标假设观察者的适应状态</w:t>
      </w:r>
      <w:r w:rsidR="00FE7D7C">
        <w:rPr>
          <w:rFonts w:hint="eastAsia"/>
          <w:shd w:val="clear" w:color="auto" w:fill="FFFFFF"/>
          <w:lang w:val="en-US" w:eastAsia="zh-CN"/>
        </w:rPr>
        <w:t>（</w:t>
      </w:r>
      <w:r>
        <w:rPr>
          <w:rFonts w:hint="eastAsia"/>
          <w:shd w:val="clear" w:color="auto" w:fill="FFFFFF"/>
          <w:lang w:val="en-US" w:eastAsia="zh-CN"/>
        </w:rPr>
        <w:t>例如白点、</w:t>
      </w:r>
      <w:r w:rsidR="004703F7">
        <w:rPr>
          <w:rFonts w:hint="eastAsia"/>
          <w:shd w:val="clear" w:color="auto" w:fill="FFFFFF"/>
          <w:lang w:val="en-US" w:eastAsia="zh-CN"/>
        </w:rPr>
        <w:t>流明度</w:t>
      </w:r>
      <w:r w:rsidR="00FE49FB" w:rsidRPr="00FE49FB">
        <w:rPr>
          <w:shd w:val="clear" w:color="auto" w:fill="FFFFFF"/>
          <w:lang w:val="en-US" w:eastAsia="zh-CN"/>
        </w:rPr>
        <w:t>级</w:t>
      </w:r>
      <w:r>
        <w:rPr>
          <w:rFonts w:hint="eastAsia"/>
          <w:shd w:val="clear" w:color="auto" w:fill="FFFFFF"/>
          <w:lang w:val="en-US" w:eastAsia="zh-CN"/>
        </w:rPr>
        <w:t>、观看环境等</w:t>
      </w:r>
      <w:r w:rsidR="00FE7D7C">
        <w:rPr>
          <w:rFonts w:hint="eastAsia"/>
          <w:shd w:val="clear" w:color="auto" w:fill="FFFFFF"/>
          <w:lang w:val="en-US" w:eastAsia="zh-CN"/>
        </w:rPr>
        <w:t>）；</w:t>
      </w:r>
    </w:p>
    <w:p w14:paraId="7564297D" w14:textId="77777777" w:rsidR="00C041B7" w:rsidRDefault="0074121A">
      <w:pPr>
        <w:rPr>
          <w:shd w:val="clear" w:color="auto" w:fill="FFFFFF"/>
          <w:lang w:val="en-US" w:eastAsia="zh-CN"/>
        </w:rPr>
      </w:pPr>
      <w:bookmarkStart w:id="13" w:name="lt_pId028"/>
      <w:r>
        <w:rPr>
          <w:i/>
          <w:iCs/>
          <w:shd w:val="clear" w:color="auto" w:fill="FFFFFF"/>
          <w:lang w:val="en-US" w:eastAsia="zh-CN"/>
        </w:rPr>
        <w:t>e)</w:t>
      </w:r>
      <w:bookmarkEnd w:id="13"/>
      <w:r>
        <w:rPr>
          <w:shd w:val="clear" w:color="auto" w:fill="FFFFFF"/>
          <w:lang w:val="en-US" w:eastAsia="zh-CN"/>
        </w:rPr>
        <w:tab/>
      </w:r>
      <w:r>
        <w:rPr>
          <w:rFonts w:hint="eastAsia"/>
          <w:shd w:val="clear" w:color="auto" w:fill="FFFFFF"/>
          <w:lang w:val="en-US" w:eastAsia="zh-CN"/>
        </w:rPr>
        <w:t>对于电视而言，观众适应的状态是可变的并且通常是未知的</w:t>
      </w:r>
      <w:r w:rsidR="00FE7D7C">
        <w:rPr>
          <w:rFonts w:hint="eastAsia"/>
          <w:shd w:val="clear" w:color="auto" w:fill="FFFFFF"/>
          <w:lang w:val="en-US" w:eastAsia="zh-CN"/>
        </w:rPr>
        <w:t>；</w:t>
      </w:r>
    </w:p>
    <w:p w14:paraId="1E9898BF" w14:textId="77777777" w:rsidR="00C041B7" w:rsidRDefault="0074121A">
      <w:pPr>
        <w:rPr>
          <w:shd w:val="clear" w:color="auto" w:fill="FFFFFF"/>
          <w:lang w:val="en-US" w:eastAsia="zh-CN"/>
        </w:rPr>
      </w:pPr>
      <w:bookmarkStart w:id="14" w:name="lt_pId030"/>
      <w:r>
        <w:rPr>
          <w:i/>
          <w:iCs/>
          <w:shd w:val="clear" w:color="auto" w:fill="FFFFFF"/>
          <w:lang w:val="en-US" w:eastAsia="zh-CN"/>
        </w:rPr>
        <w:t>f)</w:t>
      </w:r>
      <w:bookmarkEnd w:id="14"/>
      <w:r>
        <w:rPr>
          <w:shd w:val="clear" w:color="auto" w:fill="FFFFFF"/>
          <w:lang w:val="en-US" w:eastAsia="zh-CN"/>
        </w:rPr>
        <w:tab/>
      </w:r>
      <w:r>
        <w:rPr>
          <w:rFonts w:hint="eastAsia"/>
          <w:shd w:val="clear" w:color="auto" w:fill="FFFFFF"/>
          <w:lang w:val="en-US" w:eastAsia="zh-CN"/>
        </w:rPr>
        <w:t>希望有一个指标来表示色差的潜在可感知性，</w:t>
      </w:r>
    </w:p>
    <w:bookmarkEnd w:id="8"/>
    <w:p w14:paraId="5F28A66F" w14:textId="77777777" w:rsidR="00583AE5" w:rsidRDefault="00766569">
      <w:pPr>
        <w:pStyle w:val="Call"/>
        <w:ind w:left="0" w:firstLineChars="200" w:firstLine="480"/>
        <w:rPr>
          <w:rFonts w:ascii="楷体" w:eastAsia="楷体" w:hAnsi="楷体"/>
          <w:i w:val="0"/>
          <w:iCs/>
          <w:lang w:val="en-GB" w:eastAsia="ko-KR"/>
        </w:rPr>
      </w:pPr>
      <w:r w:rsidRPr="004C7556">
        <w:rPr>
          <w:rFonts w:ascii="STKaiti" w:eastAsia="STKaiti" w:hAnsi="STKaiti" w:cstheme="minorBidi" w:hint="eastAsia"/>
          <w:i w:val="0"/>
          <w:kern w:val="2"/>
          <w:szCs w:val="22"/>
          <w:lang w:val="en-US" w:eastAsia="zh-CN"/>
        </w:rPr>
        <w:t>建议</w:t>
      </w:r>
    </w:p>
    <w:p w14:paraId="3585E25E" w14:textId="77777777" w:rsidR="001C1459" w:rsidRDefault="0074121A">
      <w:pPr>
        <w:ind w:firstLineChars="200" w:firstLine="480"/>
        <w:rPr>
          <w:szCs w:val="24"/>
          <w:lang w:val="en-US" w:eastAsia="zh-CN"/>
        </w:rPr>
      </w:pPr>
      <w:r>
        <w:rPr>
          <w:rFonts w:hint="eastAsia"/>
          <w:iCs/>
          <w:lang w:val="en-US" w:eastAsia="zh-CN"/>
        </w:rPr>
        <w:t>为了评估电视图像和信号中色差的潜在可见</w:t>
      </w:r>
      <w:r w:rsidR="00FE7D7C">
        <w:rPr>
          <w:rFonts w:hint="eastAsia"/>
          <w:iCs/>
          <w:lang w:val="en-US" w:eastAsia="zh-CN"/>
        </w:rPr>
        <w:t>性</w:t>
      </w:r>
      <w:r>
        <w:rPr>
          <w:rFonts w:hint="eastAsia"/>
          <w:iCs/>
          <w:lang w:val="en-US" w:eastAsia="zh-CN"/>
        </w:rPr>
        <w:t>，应</w:t>
      </w:r>
      <w:r w:rsidR="00FE7D7C">
        <w:rPr>
          <w:rFonts w:hint="eastAsia"/>
          <w:iCs/>
          <w:lang w:val="en-US" w:eastAsia="zh-CN"/>
        </w:rPr>
        <w:t>如</w:t>
      </w:r>
      <w:r>
        <w:rPr>
          <w:rFonts w:hint="eastAsia"/>
          <w:iCs/>
          <w:lang w:val="en-US" w:eastAsia="zh-CN"/>
        </w:rPr>
        <w:t>附件</w:t>
      </w:r>
      <w:r>
        <w:rPr>
          <w:rFonts w:hint="eastAsia"/>
          <w:iCs/>
          <w:lang w:val="en-US" w:eastAsia="zh-CN"/>
        </w:rPr>
        <w:t>1</w:t>
      </w:r>
      <w:r w:rsidR="00FE7D7C">
        <w:rPr>
          <w:rFonts w:hint="eastAsia"/>
          <w:iCs/>
          <w:lang w:val="en-US" w:eastAsia="zh-CN"/>
        </w:rPr>
        <w:t>所述来</w:t>
      </w:r>
      <w:r>
        <w:rPr>
          <w:rFonts w:hint="eastAsia"/>
          <w:iCs/>
          <w:lang w:val="en-US" w:eastAsia="zh-CN"/>
        </w:rPr>
        <w:t>计算色差</w:t>
      </w:r>
      <w:r w:rsidR="00FE7D7C">
        <w:rPr>
          <w:rFonts w:hint="eastAsia"/>
          <w:iCs/>
          <w:lang w:val="en-US" w:eastAsia="zh-CN"/>
        </w:rPr>
        <w:t>指标</w:t>
      </w:r>
      <w:r>
        <w:t>Δ</w:t>
      </w:r>
      <w:r>
        <w:rPr>
          <w:lang w:val="en-GB" w:eastAsia="zh-CN"/>
        </w:rPr>
        <w:t>E</w:t>
      </w:r>
      <w:r>
        <w:rPr>
          <w:vertAlign w:val="subscript"/>
          <w:lang w:val="en-GB" w:eastAsia="zh-CN"/>
        </w:rPr>
        <w:t>ITP</w:t>
      </w:r>
      <w:r>
        <w:rPr>
          <w:rFonts w:hint="eastAsia"/>
          <w:iCs/>
          <w:lang w:val="en-US" w:eastAsia="zh-CN"/>
        </w:rPr>
        <w:t>。</w:t>
      </w:r>
    </w:p>
    <w:p w14:paraId="6C49F528" w14:textId="77777777" w:rsidR="00C041B7" w:rsidRDefault="0074121A" w:rsidP="00570098">
      <w:pPr>
        <w:pStyle w:val="AnnexNoTitle"/>
        <w:pageBreakBefore/>
        <w:outlineLvl w:val="0"/>
        <w:rPr>
          <w:rFonts w:ascii="Times New Roman Bold" w:hAnsi="Times New Roman Bold"/>
          <w:lang w:val="en-US" w:eastAsia="zh-CN"/>
        </w:rPr>
      </w:pPr>
      <w:r>
        <w:rPr>
          <w:rFonts w:hint="eastAsia"/>
          <w:lang w:val="en-US" w:eastAsia="zh-CN"/>
        </w:rPr>
        <w:lastRenderedPageBreak/>
        <w:t>附件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br/>
      </w:r>
      <w:r>
        <w:rPr>
          <w:rFonts w:hint="eastAsia"/>
          <w:lang w:val="en-US" w:eastAsia="zh-CN"/>
        </w:rPr>
        <w:t>（规范性）</w:t>
      </w:r>
      <w:r>
        <w:rPr>
          <w:lang w:val="en-US" w:eastAsia="zh-CN"/>
        </w:rPr>
        <w:br/>
      </w:r>
      <w:r>
        <w:rPr>
          <w:lang w:val="en-US" w:eastAsia="zh-CN"/>
        </w:rPr>
        <w:br/>
      </w:r>
      <w:r>
        <w:rPr>
          <w:rFonts w:hint="eastAsia"/>
          <w:lang w:val="en-US" w:eastAsia="zh-CN"/>
        </w:rPr>
        <w:t>色差客观指标</w:t>
      </w:r>
      <w:r>
        <w:rPr>
          <w:rStyle w:val="AppendixNotitleChar"/>
          <w:rFonts w:eastAsia="SimSun"/>
          <w:b/>
        </w:rPr>
        <w:t>Δ</w:t>
      </w:r>
      <w:r>
        <w:rPr>
          <w:rStyle w:val="AppendixNotitleChar"/>
          <w:rFonts w:eastAsia="SimSun"/>
          <w:b/>
          <w:lang w:val="en-GB" w:eastAsia="zh-CN"/>
        </w:rPr>
        <w:t>E</w:t>
      </w:r>
      <w:r>
        <w:rPr>
          <w:rStyle w:val="AppendixNotitleChar"/>
          <w:rFonts w:eastAsia="SimSun"/>
          <w:b/>
          <w:vertAlign w:val="subscript"/>
          <w:lang w:val="en-GB" w:eastAsia="zh-CN"/>
        </w:rPr>
        <w:t>ITP</w:t>
      </w:r>
    </w:p>
    <w:p w14:paraId="6C4EE488" w14:textId="77777777" w:rsidR="00C041B7" w:rsidRDefault="0074121A">
      <w:pPr>
        <w:pStyle w:val="Heading1"/>
        <w:rPr>
          <w:lang w:val="en-US" w:eastAsia="zh-CN"/>
        </w:rPr>
      </w:pPr>
      <w:r>
        <w:rPr>
          <w:lang w:val="en-US" w:eastAsia="zh-CN"/>
        </w:rPr>
        <w:t>1</w:t>
      </w:r>
      <w:r>
        <w:rPr>
          <w:lang w:val="en-US" w:eastAsia="zh-CN"/>
        </w:rPr>
        <w:tab/>
      </w:r>
      <w:r w:rsidR="00FE7D7C">
        <w:rPr>
          <w:rFonts w:hint="eastAsia"/>
          <w:lang w:val="en-US" w:eastAsia="zh-CN"/>
        </w:rPr>
        <w:t>引言</w:t>
      </w:r>
    </w:p>
    <w:p w14:paraId="29A22FEA" w14:textId="77777777" w:rsidR="001C1459" w:rsidRDefault="0074121A" w:rsidP="004703F7">
      <w:pPr>
        <w:ind w:firstLineChars="200" w:firstLine="476"/>
        <w:rPr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本建议</w:t>
      </w:r>
      <w:r w:rsidR="002B7EC3">
        <w:rPr>
          <w:rFonts w:hint="eastAsia"/>
          <w:spacing w:val="-2"/>
          <w:lang w:val="en-US" w:eastAsia="zh-CN"/>
        </w:rPr>
        <w:t>书</w:t>
      </w:r>
      <w:r>
        <w:rPr>
          <w:rFonts w:hint="eastAsia"/>
          <w:spacing w:val="-2"/>
          <w:lang w:val="en-US" w:eastAsia="zh-CN"/>
        </w:rPr>
        <w:t>中定义的</w:t>
      </w:r>
      <w:r w:rsidR="0018503A">
        <w:rPr>
          <w:iCs/>
          <w:spacing w:val="-2"/>
        </w:rPr>
        <w:t>Δ</w:t>
      </w:r>
      <w:r w:rsidR="0018503A" w:rsidRPr="00317A74">
        <w:rPr>
          <w:spacing w:val="-2"/>
          <w:lang w:val="en-GB" w:eastAsia="zh-CN"/>
        </w:rPr>
        <w:t>E</w:t>
      </w:r>
      <w:r w:rsidR="0018503A" w:rsidRPr="00317A74">
        <w:rPr>
          <w:spacing w:val="-2"/>
          <w:vertAlign w:val="subscript"/>
          <w:lang w:val="en-GB" w:eastAsia="zh-CN"/>
        </w:rPr>
        <w:t>ITP</w:t>
      </w:r>
      <w:r>
        <w:rPr>
          <w:rFonts w:hint="eastAsia"/>
          <w:spacing w:val="-2"/>
          <w:lang w:val="en-US" w:eastAsia="zh-CN"/>
        </w:rPr>
        <w:t>Δ</w:t>
      </w:r>
      <w:r>
        <w:rPr>
          <w:rFonts w:hint="eastAsia"/>
          <w:spacing w:val="-2"/>
          <w:lang w:val="en-US" w:eastAsia="zh-CN"/>
        </w:rPr>
        <w:t>E</w:t>
      </w:r>
      <w:r w:rsidR="006A1148" w:rsidRPr="006A1148">
        <w:rPr>
          <w:spacing w:val="-2"/>
          <w:vertAlign w:val="subscript"/>
          <w:lang w:val="en-US" w:eastAsia="zh-CN"/>
        </w:rPr>
        <w:t>ITP</w:t>
      </w:r>
      <w:r>
        <w:rPr>
          <w:rFonts w:hint="eastAsia"/>
          <w:spacing w:val="-2"/>
          <w:lang w:val="en-US" w:eastAsia="zh-CN"/>
        </w:rPr>
        <w:t>指标提供了一个客观评估，以确定两种颜色之间的差异是否可见。为方便起见，对</w:t>
      </w:r>
      <w:r w:rsidR="0018503A">
        <w:rPr>
          <w:spacing w:val="-2"/>
        </w:rPr>
        <w:t>Δ</w:t>
      </w:r>
      <w:r w:rsidR="0018503A" w:rsidRPr="00317A74">
        <w:rPr>
          <w:spacing w:val="-2"/>
          <w:lang w:val="en-GB" w:eastAsia="zh-CN"/>
        </w:rPr>
        <w:t>E</w:t>
      </w:r>
      <w:r w:rsidR="0018503A" w:rsidRPr="00317A74">
        <w:rPr>
          <w:spacing w:val="-2"/>
          <w:vertAlign w:val="subscript"/>
          <w:lang w:val="en-GB" w:eastAsia="zh-CN"/>
        </w:rPr>
        <w:t>ITP</w:t>
      </w:r>
      <w:r>
        <w:rPr>
          <w:rFonts w:hint="eastAsia"/>
          <w:spacing w:val="-2"/>
          <w:lang w:val="en-US" w:eastAsia="zh-CN"/>
        </w:rPr>
        <w:t>Δ</w:t>
      </w:r>
      <w:r>
        <w:rPr>
          <w:rFonts w:hint="eastAsia"/>
          <w:spacing w:val="-2"/>
          <w:lang w:val="en-US" w:eastAsia="zh-CN"/>
        </w:rPr>
        <w:t>EITP</w:t>
      </w:r>
      <w:r>
        <w:rPr>
          <w:rFonts w:hint="eastAsia"/>
          <w:spacing w:val="-2"/>
          <w:lang w:val="en-US" w:eastAsia="zh-CN"/>
        </w:rPr>
        <w:t>进行缩放，使值为</w:t>
      </w:r>
      <w:r>
        <w:rPr>
          <w:rFonts w:hint="eastAsia"/>
          <w:spacing w:val="-2"/>
          <w:lang w:val="en-US" w:eastAsia="zh-CN"/>
        </w:rPr>
        <w:t>1</w:t>
      </w:r>
      <w:r>
        <w:rPr>
          <w:rFonts w:hint="eastAsia"/>
          <w:spacing w:val="-2"/>
          <w:lang w:val="en-US" w:eastAsia="zh-CN"/>
        </w:rPr>
        <w:t>表示刚好可见的色差的可能性。为确保该指标不会低估色差，</w:t>
      </w:r>
      <w:r w:rsidR="0018503A">
        <w:rPr>
          <w:spacing w:val="-2"/>
        </w:rPr>
        <w:t>Δ</w:t>
      </w:r>
      <w:r w:rsidR="0018503A" w:rsidRPr="00317A74">
        <w:rPr>
          <w:iCs/>
          <w:spacing w:val="-2"/>
          <w:lang w:val="en-GB" w:eastAsia="zh-CN"/>
        </w:rPr>
        <w:t>E</w:t>
      </w:r>
      <w:r w:rsidR="0018503A" w:rsidRPr="00317A74">
        <w:rPr>
          <w:iCs/>
          <w:spacing w:val="-2"/>
          <w:vertAlign w:val="subscript"/>
          <w:lang w:val="en-GB" w:eastAsia="zh-CN"/>
        </w:rPr>
        <w:t>ITP</w:t>
      </w:r>
      <w:r>
        <w:rPr>
          <w:rFonts w:hint="eastAsia"/>
          <w:spacing w:val="-2"/>
          <w:lang w:val="en-US" w:eastAsia="zh-CN"/>
        </w:rPr>
        <w:t>Δ</w:t>
      </w:r>
      <w:r>
        <w:rPr>
          <w:rFonts w:hint="eastAsia"/>
          <w:spacing w:val="-2"/>
          <w:lang w:val="en-US" w:eastAsia="zh-CN"/>
        </w:rPr>
        <w:t>EITP</w:t>
      </w:r>
      <w:r>
        <w:rPr>
          <w:rFonts w:hint="eastAsia"/>
          <w:spacing w:val="-2"/>
          <w:lang w:val="en-US" w:eastAsia="zh-CN"/>
        </w:rPr>
        <w:t>假定最敏感的适应状态。虽然这意味着</w:t>
      </w:r>
      <w:r w:rsidR="0018503A">
        <w:rPr>
          <w:spacing w:val="-2"/>
        </w:rPr>
        <w:t>Δ</w:t>
      </w:r>
      <w:r w:rsidR="0018503A" w:rsidRPr="00317A74">
        <w:rPr>
          <w:iCs/>
          <w:spacing w:val="-2"/>
          <w:lang w:val="en-GB" w:eastAsia="zh-CN"/>
        </w:rPr>
        <w:t>E</w:t>
      </w:r>
      <w:r w:rsidR="0018503A" w:rsidRPr="00317A74">
        <w:rPr>
          <w:iCs/>
          <w:spacing w:val="-2"/>
          <w:vertAlign w:val="subscript"/>
          <w:lang w:val="en-GB" w:eastAsia="zh-CN"/>
        </w:rPr>
        <w:t>ITP</w:t>
      </w:r>
      <w:r>
        <w:rPr>
          <w:rFonts w:hint="eastAsia"/>
          <w:spacing w:val="-2"/>
          <w:lang w:val="en-US" w:eastAsia="zh-CN"/>
        </w:rPr>
        <w:t>Δ</w:t>
      </w:r>
      <w:r>
        <w:rPr>
          <w:rFonts w:hint="eastAsia"/>
          <w:spacing w:val="-2"/>
          <w:lang w:val="en-US" w:eastAsia="zh-CN"/>
        </w:rPr>
        <w:t>E</w:t>
      </w:r>
      <w:r w:rsidR="006A1148" w:rsidRPr="006A1148">
        <w:rPr>
          <w:spacing w:val="-2"/>
          <w:vertAlign w:val="subscript"/>
          <w:lang w:val="en-US" w:eastAsia="zh-CN"/>
        </w:rPr>
        <w:t>ITP</w:t>
      </w:r>
      <w:r>
        <w:rPr>
          <w:rFonts w:hint="eastAsia"/>
          <w:spacing w:val="-2"/>
          <w:lang w:val="en-US" w:eastAsia="zh-CN"/>
        </w:rPr>
        <w:t>指标不会低估感知到的色差，但可能会过</w:t>
      </w:r>
      <w:r w:rsidR="002B7EC3">
        <w:rPr>
          <w:rFonts w:hint="eastAsia"/>
          <w:spacing w:val="-2"/>
          <w:lang w:val="en-US" w:eastAsia="zh-CN"/>
        </w:rPr>
        <w:t>估</w:t>
      </w:r>
      <w:r>
        <w:rPr>
          <w:rFonts w:hint="eastAsia"/>
          <w:spacing w:val="-2"/>
          <w:lang w:val="en-US" w:eastAsia="zh-CN"/>
        </w:rPr>
        <w:t>它们。</w:t>
      </w:r>
    </w:p>
    <w:p w14:paraId="4E14FD3F" w14:textId="77777777" w:rsidR="001C1459" w:rsidRDefault="00FE49FB">
      <w:pPr>
        <w:ind w:firstLineChars="200" w:firstLine="480"/>
        <w:rPr>
          <w:spacing w:val="-2"/>
          <w:lang w:val="en-US" w:eastAsia="zh-CN"/>
        </w:rPr>
      </w:pPr>
      <w:r>
        <w:rPr>
          <w:iCs/>
        </w:rPr>
        <w:t>Δ</w:t>
      </w:r>
      <w:r w:rsidRPr="00317A74">
        <w:rPr>
          <w:lang w:val="en-GB" w:eastAsia="zh-CN"/>
        </w:rPr>
        <w:t>E</w:t>
      </w:r>
      <w:r w:rsidRPr="00317A74">
        <w:rPr>
          <w:vertAlign w:val="subscript"/>
          <w:lang w:val="en-GB" w:eastAsia="zh-CN"/>
        </w:rPr>
        <w:t>ITP</w:t>
      </w:r>
      <w:r w:rsidR="0074121A">
        <w:rPr>
          <w:rFonts w:hint="eastAsia"/>
          <w:bCs/>
          <w:lang w:eastAsia="zh-CN"/>
        </w:rPr>
        <w:t>色差指标来自显示</w:t>
      </w:r>
      <w:r w:rsidR="00384F09">
        <w:rPr>
          <w:rFonts w:hint="eastAsia"/>
          <w:bCs/>
          <w:lang w:eastAsia="zh-CN"/>
        </w:rPr>
        <w:t>器</w:t>
      </w:r>
      <w:r w:rsidR="0074121A">
        <w:rPr>
          <w:rFonts w:hint="eastAsia"/>
          <w:bCs/>
          <w:lang w:eastAsia="zh-CN"/>
        </w:rPr>
        <w:t>参考</w:t>
      </w:r>
      <w:r w:rsidRPr="00317A74">
        <w:rPr>
          <w:iCs/>
          <w:lang w:val="en-GB" w:eastAsia="zh-CN"/>
        </w:rPr>
        <w:t>IC</w:t>
      </w:r>
      <w:r w:rsidRPr="00317A74">
        <w:rPr>
          <w:iCs/>
          <w:vertAlign w:val="subscript"/>
          <w:lang w:val="en-GB" w:eastAsia="zh-CN"/>
        </w:rPr>
        <w:t>T</w:t>
      </w:r>
      <w:r w:rsidRPr="00317A74">
        <w:rPr>
          <w:iCs/>
          <w:lang w:val="en-GB" w:eastAsia="zh-CN"/>
        </w:rPr>
        <w:t>C</w:t>
      </w:r>
      <w:r w:rsidRPr="00317A74">
        <w:rPr>
          <w:iCs/>
          <w:vertAlign w:val="subscript"/>
          <w:lang w:val="en-GB" w:eastAsia="zh-CN"/>
        </w:rPr>
        <w:t>P</w:t>
      </w:r>
      <w:r w:rsidR="00384F09">
        <w:rPr>
          <w:rFonts w:hint="eastAsia"/>
          <w:bCs/>
          <w:lang w:eastAsia="zh-CN"/>
        </w:rPr>
        <w:t>。</w:t>
      </w:r>
      <w:r w:rsidRPr="00FE49FB">
        <w:rPr>
          <w:iCs/>
          <w:lang w:val="en-GB" w:eastAsia="zh-CN"/>
        </w:rPr>
        <w:t xml:space="preserve"> </w:t>
      </w:r>
      <w:r w:rsidRPr="00317A74">
        <w:rPr>
          <w:iCs/>
          <w:lang w:val="en-GB" w:eastAsia="zh-CN"/>
        </w:rPr>
        <w:t>IC</w:t>
      </w:r>
      <w:r w:rsidRPr="00317A74">
        <w:rPr>
          <w:iCs/>
          <w:vertAlign w:val="subscript"/>
          <w:lang w:val="en-GB" w:eastAsia="zh-CN"/>
        </w:rPr>
        <w:t>T</w:t>
      </w:r>
      <w:r w:rsidRPr="00317A74">
        <w:rPr>
          <w:iCs/>
          <w:lang w:val="en-GB" w:eastAsia="zh-CN"/>
        </w:rPr>
        <w:t>C</w:t>
      </w:r>
      <w:r w:rsidRPr="00317A74">
        <w:rPr>
          <w:iCs/>
          <w:vertAlign w:val="subscript"/>
          <w:lang w:val="en-GB" w:eastAsia="zh-CN"/>
        </w:rPr>
        <w:t>P</w:t>
      </w:r>
      <w:r w:rsidR="0074121A">
        <w:rPr>
          <w:rFonts w:hint="eastAsia"/>
          <w:bCs/>
          <w:lang w:eastAsia="zh-CN"/>
        </w:rPr>
        <w:t>的定义在</w:t>
      </w:r>
      <w:r w:rsidR="0074121A">
        <w:rPr>
          <w:rFonts w:hint="eastAsia"/>
          <w:bCs/>
          <w:lang w:eastAsia="zh-CN"/>
        </w:rPr>
        <w:t>ITU-R BT.2100</w:t>
      </w:r>
      <w:r w:rsidR="0074121A">
        <w:rPr>
          <w:rFonts w:hint="eastAsia"/>
          <w:bCs/>
          <w:lang w:eastAsia="zh-CN"/>
        </w:rPr>
        <w:t>建议书的表</w:t>
      </w:r>
      <w:r w:rsidR="0074121A">
        <w:rPr>
          <w:rFonts w:hint="eastAsia"/>
          <w:bCs/>
          <w:lang w:eastAsia="zh-CN"/>
        </w:rPr>
        <w:t>7</w:t>
      </w:r>
      <w:r w:rsidR="0074121A">
        <w:rPr>
          <w:rFonts w:hint="eastAsia"/>
          <w:bCs/>
          <w:lang w:eastAsia="zh-CN"/>
        </w:rPr>
        <w:t>中作了规范性的规定，为方便起见，在本建议书中予以转载。对其他信号表示，包括</w:t>
      </w:r>
      <w:r w:rsidR="0074121A">
        <w:rPr>
          <w:rFonts w:hint="eastAsia"/>
          <w:bCs/>
          <w:lang w:eastAsia="zh-CN"/>
        </w:rPr>
        <w:t>XYZ</w:t>
      </w:r>
      <w:r w:rsidR="0074121A">
        <w:rPr>
          <w:rFonts w:hint="eastAsia"/>
          <w:bCs/>
          <w:lang w:eastAsia="zh-CN"/>
        </w:rPr>
        <w:t>，请参阅</w:t>
      </w:r>
      <w:r w:rsidR="00384F09">
        <w:rPr>
          <w:rFonts w:hint="eastAsia"/>
          <w:bCs/>
          <w:lang w:eastAsia="zh-CN"/>
        </w:rPr>
        <w:t>资料</w:t>
      </w:r>
      <w:r w:rsidR="0074121A">
        <w:rPr>
          <w:rFonts w:hint="eastAsia"/>
          <w:bCs/>
          <w:lang w:eastAsia="zh-CN"/>
        </w:rPr>
        <w:t>性附件</w:t>
      </w:r>
      <w:r w:rsidR="0074121A">
        <w:rPr>
          <w:rFonts w:hint="eastAsia"/>
          <w:bCs/>
          <w:lang w:eastAsia="zh-CN"/>
        </w:rPr>
        <w:t>2</w:t>
      </w:r>
      <w:r w:rsidR="00384F09">
        <w:rPr>
          <w:rFonts w:hint="eastAsia"/>
          <w:bCs/>
          <w:lang w:eastAsia="zh-CN"/>
        </w:rPr>
        <w:t>，</w:t>
      </w:r>
      <w:r w:rsidR="0074121A">
        <w:rPr>
          <w:rFonts w:hint="eastAsia"/>
          <w:bCs/>
          <w:lang w:eastAsia="zh-CN"/>
        </w:rPr>
        <w:t>以转换为</w:t>
      </w:r>
      <w:r w:rsidR="0074121A">
        <w:rPr>
          <w:rFonts w:hint="eastAsia"/>
          <w:bCs/>
          <w:lang w:eastAsia="zh-CN"/>
        </w:rPr>
        <w:t>RGB</w:t>
      </w:r>
      <w:r w:rsidR="0074121A">
        <w:rPr>
          <w:rFonts w:hint="eastAsia"/>
          <w:bCs/>
          <w:lang w:eastAsia="zh-CN"/>
        </w:rPr>
        <w:t>。在</w:t>
      </w:r>
      <w:r w:rsidR="00384F09">
        <w:rPr>
          <w:rFonts w:hint="eastAsia"/>
          <w:bCs/>
          <w:lang w:eastAsia="zh-CN"/>
        </w:rPr>
        <w:t>资料性附件</w:t>
      </w:r>
      <w:r w:rsidR="0074121A">
        <w:rPr>
          <w:rFonts w:hint="eastAsia"/>
          <w:bCs/>
          <w:lang w:eastAsia="zh-CN"/>
        </w:rPr>
        <w:t>3</w:t>
      </w:r>
      <w:r w:rsidR="0074121A">
        <w:rPr>
          <w:rFonts w:hint="eastAsia"/>
          <w:bCs/>
          <w:lang w:eastAsia="zh-CN"/>
        </w:rPr>
        <w:t>中给出了场景参考相关信号的</w:t>
      </w:r>
      <w:r w:rsidR="00384F09">
        <w:rPr>
          <w:rFonts w:hint="eastAsia"/>
          <w:bCs/>
          <w:lang w:eastAsia="zh-CN"/>
        </w:rPr>
        <w:t>备用</w:t>
      </w:r>
      <w:r w:rsidR="0074121A">
        <w:rPr>
          <w:rFonts w:hint="eastAsia"/>
          <w:bCs/>
          <w:lang w:eastAsia="zh-CN"/>
        </w:rPr>
        <w:t>指标。在</w:t>
      </w:r>
      <w:r w:rsidR="00384F09">
        <w:rPr>
          <w:rFonts w:hint="eastAsia"/>
          <w:bCs/>
          <w:lang w:eastAsia="zh-CN"/>
        </w:rPr>
        <w:t>资料性的</w:t>
      </w:r>
      <w:r w:rsidR="0074121A">
        <w:rPr>
          <w:rFonts w:hint="eastAsia"/>
          <w:bCs/>
          <w:lang w:eastAsia="zh-CN"/>
        </w:rPr>
        <w:t>4</w:t>
      </w:r>
      <w:r w:rsidR="0074121A">
        <w:rPr>
          <w:rFonts w:hint="eastAsia"/>
          <w:bCs/>
          <w:lang w:eastAsia="zh-CN"/>
        </w:rPr>
        <w:t>中给出了用于显示</w:t>
      </w:r>
      <w:r w:rsidR="00384F09">
        <w:rPr>
          <w:rFonts w:hint="eastAsia"/>
          <w:bCs/>
          <w:lang w:eastAsia="zh-CN"/>
        </w:rPr>
        <w:t>器</w:t>
      </w:r>
      <w:r w:rsidR="0074121A">
        <w:rPr>
          <w:rFonts w:hint="eastAsia"/>
          <w:bCs/>
          <w:lang w:eastAsia="zh-CN"/>
        </w:rPr>
        <w:t>校准和表征的示例。</w:t>
      </w:r>
    </w:p>
    <w:p w14:paraId="1644408B" w14:textId="77777777" w:rsidR="00C041B7" w:rsidRDefault="0074121A">
      <w:pPr>
        <w:pStyle w:val="Heading1"/>
        <w:rPr>
          <w:lang w:val="en-US" w:eastAsia="zh-CN"/>
        </w:rPr>
      </w:pPr>
      <w:r>
        <w:rPr>
          <w:iCs/>
          <w:lang w:val="en-US" w:eastAsia="zh-CN"/>
        </w:rPr>
        <w:t>2</w:t>
      </w:r>
      <w:r>
        <w:rPr>
          <w:iCs/>
          <w:lang w:val="en-US" w:eastAsia="zh-CN"/>
        </w:rPr>
        <w:tab/>
      </w:r>
      <w:bookmarkStart w:id="15" w:name="lt_pId049"/>
      <w:r>
        <w:rPr>
          <w:rFonts w:hint="eastAsia"/>
          <w:iCs/>
          <w:lang w:val="en-US" w:eastAsia="zh-CN"/>
        </w:rPr>
        <w:t>计算</w:t>
      </w:r>
      <w:r>
        <w:rPr>
          <w:iCs/>
        </w:rPr>
        <w:t>Δ</w:t>
      </w:r>
      <w:r>
        <w:rPr>
          <w:iCs/>
          <w:lang w:val="en-US" w:eastAsia="zh-CN"/>
        </w:rPr>
        <w:t>E</w:t>
      </w:r>
      <w:r>
        <w:rPr>
          <w:iCs/>
          <w:vertAlign w:val="subscript"/>
          <w:lang w:val="en-US" w:eastAsia="zh-CN"/>
        </w:rPr>
        <w:t>ITP</w:t>
      </w:r>
      <w:bookmarkEnd w:id="15"/>
    </w:p>
    <w:p w14:paraId="536CC220" w14:textId="77777777" w:rsidR="00C041B7" w:rsidRDefault="0074121A">
      <w:pPr>
        <w:rPr>
          <w:spacing w:val="-2"/>
          <w:lang w:val="en-US" w:eastAsia="zh-CN"/>
        </w:rPr>
      </w:pPr>
      <w:bookmarkStart w:id="16" w:name="lt_pId050"/>
      <w:r>
        <w:rPr>
          <w:rFonts w:hint="eastAsia"/>
          <w:spacing w:val="-2"/>
          <w:lang w:val="en-US" w:eastAsia="zh-CN"/>
        </w:rPr>
        <w:t>步骤</w:t>
      </w:r>
      <w:r>
        <w:rPr>
          <w:rFonts w:hint="eastAsia"/>
          <w:spacing w:val="-2"/>
          <w:lang w:val="en-US" w:eastAsia="zh-CN"/>
        </w:rPr>
        <w:t>1</w:t>
      </w:r>
      <w:r>
        <w:rPr>
          <w:rFonts w:hint="eastAsia"/>
          <w:lang w:val="en-US" w:eastAsia="zh-CN"/>
        </w:rPr>
        <w:t>：</w:t>
      </w:r>
      <w:bookmarkEnd w:id="16"/>
      <w:r>
        <w:rPr>
          <w:rFonts w:hint="eastAsia"/>
          <w:spacing w:val="-2"/>
          <w:lang w:val="en-US" w:eastAsia="zh-CN"/>
        </w:rPr>
        <w:t>将显示</w:t>
      </w:r>
      <w:r w:rsidR="00384F09">
        <w:rPr>
          <w:rFonts w:hint="eastAsia"/>
          <w:spacing w:val="-2"/>
          <w:lang w:val="en-US" w:eastAsia="zh-CN"/>
        </w:rPr>
        <w:t>器</w:t>
      </w:r>
      <w:r>
        <w:rPr>
          <w:rFonts w:hint="eastAsia"/>
          <w:spacing w:val="-2"/>
          <w:lang w:val="en-US" w:eastAsia="zh-CN"/>
        </w:rPr>
        <w:t>参考线性</w:t>
      </w:r>
      <w:r>
        <w:rPr>
          <w:rFonts w:hint="eastAsia"/>
          <w:spacing w:val="-2"/>
          <w:lang w:val="en-US" w:eastAsia="zh-CN"/>
        </w:rPr>
        <w:t>R</w:t>
      </w:r>
      <w:r w:rsidR="00FE49FB">
        <w:rPr>
          <w:rFonts w:hint="eastAsia"/>
          <w:spacing w:val="-2"/>
          <w:lang w:val="en-US" w:eastAsia="zh-CN"/>
        </w:rPr>
        <w:t>、</w:t>
      </w:r>
      <w:r>
        <w:rPr>
          <w:rFonts w:hint="eastAsia"/>
          <w:spacing w:val="-2"/>
          <w:lang w:val="en-US" w:eastAsia="zh-CN"/>
        </w:rPr>
        <w:t>G</w:t>
      </w:r>
      <w:r w:rsidR="00FE49FB">
        <w:rPr>
          <w:rFonts w:hint="eastAsia"/>
          <w:spacing w:val="-2"/>
          <w:lang w:val="en-US" w:eastAsia="zh-CN"/>
        </w:rPr>
        <w:t>、</w:t>
      </w:r>
      <w:r>
        <w:rPr>
          <w:rFonts w:hint="eastAsia"/>
          <w:spacing w:val="-2"/>
          <w:lang w:val="en-US" w:eastAsia="zh-CN"/>
        </w:rPr>
        <w:t>B</w:t>
      </w:r>
      <w:r>
        <w:rPr>
          <w:rFonts w:hint="eastAsia"/>
          <w:spacing w:val="-2"/>
          <w:lang w:val="en-US" w:eastAsia="zh-CN"/>
        </w:rPr>
        <w:t>（根据</w:t>
      </w:r>
      <w:r>
        <w:rPr>
          <w:rFonts w:hint="eastAsia"/>
          <w:spacing w:val="-2"/>
          <w:lang w:val="en-US" w:eastAsia="zh-CN"/>
        </w:rPr>
        <w:t>ITU R BT.2100</w:t>
      </w:r>
      <w:r>
        <w:rPr>
          <w:rFonts w:hint="eastAsia"/>
          <w:spacing w:val="-2"/>
          <w:lang w:val="en-US" w:eastAsia="zh-CN"/>
        </w:rPr>
        <w:t>建议书表</w:t>
      </w:r>
      <w:r>
        <w:rPr>
          <w:rFonts w:hint="eastAsia"/>
          <w:spacing w:val="-2"/>
          <w:lang w:val="en-US" w:eastAsia="zh-CN"/>
        </w:rPr>
        <w:t>10</w:t>
      </w:r>
      <w:r>
        <w:rPr>
          <w:rFonts w:hint="eastAsia"/>
          <w:spacing w:val="-2"/>
          <w:lang w:val="en-US" w:eastAsia="zh-CN"/>
        </w:rPr>
        <w:t>）转换为线性</w:t>
      </w:r>
      <w:r>
        <w:rPr>
          <w:rFonts w:hint="eastAsia"/>
          <w:spacing w:val="-2"/>
          <w:lang w:val="en-US" w:eastAsia="zh-CN"/>
        </w:rPr>
        <w:t>L</w:t>
      </w:r>
      <w:r w:rsidR="00FE49FB">
        <w:rPr>
          <w:rFonts w:hint="eastAsia"/>
          <w:spacing w:val="-2"/>
          <w:lang w:val="en-US" w:eastAsia="zh-CN"/>
        </w:rPr>
        <w:t>、</w:t>
      </w:r>
      <w:r>
        <w:rPr>
          <w:rFonts w:hint="eastAsia"/>
          <w:spacing w:val="-2"/>
          <w:lang w:val="en-US" w:eastAsia="zh-CN"/>
        </w:rPr>
        <w:t>M</w:t>
      </w:r>
      <w:r w:rsidR="00FE49FB">
        <w:rPr>
          <w:rFonts w:hint="eastAsia"/>
          <w:spacing w:val="-2"/>
          <w:lang w:val="en-US" w:eastAsia="zh-CN"/>
        </w:rPr>
        <w:t>、</w:t>
      </w:r>
      <w:r>
        <w:rPr>
          <w:rFonts w:hint="eastAsia"/>
          <w:spacing w:val="-2"/>
          <w:lang w:val="en-US" w:eastAsia="zh-CN"/>
        </w:rPr>
        <w:t>S</w:t>
      </w:r>
      <w:r>
        <w:rPr>
          <w:rFonts w:hint="eastAsia"/>
          <w:spacing w:val="-2"/>
          <w:lang w:val="en-US" w:eastAsia="zh-CN"/>
        </w:rPr>
        <w:t>（根据</w:t>
      </w:r>
      <w:r>
        <w:rPr>
          <w:rFonts w:hint="eastAsia"/>
          <w:spacing w:val="-2"/>
          <w:lang w:val="en-US" w:eastAsia="zh-CN"/>
        </w:rPr>
        <w:t>ITU-R BT.2100</w:t>
      </w:r>
      <w:r>
        <w:rPr>
          <w:rFonts w:hint="eastAsia"/>
          <w:spacing w:val="-2"/>
          <w:lang w:val="en-US" w:eastAsia="zh-CN"/>
        </w:rPr>
        <w:t>建议书表</w:t>
      </w:r>
      <w:r>
        <w:rPr>
          <w:rFonts w:hint="eastAsia"/>
          <w:spacing w:val="-2"/>
          <w:lang w:val="en-US" w:eastAsia="zh-CN"/>
        </w:rPr>
        <w:t>7</w:t>
      </w:r>
      <w:r>
        <w:rPr>
          <w:rFonts w:hint="eastAsia"/>
          <w:spacing w:val="-2"/>
          <w:lang w:val="en-US" w:eastAsia="zh-CN"/>
        </w:rPr>
        <w:t>）：</w:t>
      </w:r>
    </w:p>
    <w:p w14:paraId="0E603738" w14:textId="77777777" w:rsidR="00C041B7" w:rsidRDefault="0074121A">
      <w:pPr>
        <w:pStyle w:val="Equation"/>
        <w:tabs>
          <w:tab w:val="left" w:pos="1349"/>
        </w:tabs>
        <w:rPr>
          <w:i/>
          <w:iCs/>
          <w:lang w:val="en-US"/>
        </w:rPr>
      </w:pPr>
      <w:r>
        <w:rPr>
          <w:i/>
          <w:iCs/>
          <w:lang w:val="en-US" w:eastAsia="zh-CN"/>
        </w:rPr>
        <w:tab/>
      </w:r>
      <w:r>
        <w:rPr>
          <w:i/>
          <w:iCs/>
          <w:lang w:val="en-US" w:eastAsia="zh-CN"/>
        </w:rPr>
        <w:tab/>
      </w:r>
      <w:bookmarkStart w:id="17" w:name="lt_pId051"/>
      <w:r>
        <w:rPr>
          <w:i/>
          <w:iCs/>
          <w:lang w:val="en-US"/>
        </w:rPr>
        <w:t xml:space="preserve">L = </w:t>
      </w:r>
      <w:r>
        <w:rPr>
          <w:lang w:val="en-US"/>
        </w:rPr>
        <w:t>(1688</w:t>
      </w:r>
      <w:r>
        <w:rPr>
          <w:i/>
          <w:iCs/>
          <w:lang w:val="en-US"/>
        </w:rPr>
        <w:t xml:space="preserve">R + </w:t>
      </w:r>
      <w:r>
        <w:rPr>
          <w:lang w:val="en-US"/>
        </w:rPr>
        <w:t>2146</w:t>
      </w:r>
      <w:r>
        <w:rPr>
          <w:i/>
          <w:iCs/>
          <w:lang w:val="en-US"/>
        </w:rPr>
        <w:t xml:space="preserve">G + </w:t>
      </w:r>
      <w:r>
        <w:rPr>
          <w:lang w:val="en-US"/>
        </w:rPr>
        <w:t>262</w:t>
      </w:r>
      <w:r>
        <w:rPr>
          <w:i/>
          <w:iCs/>
          <w:lang w:val="en-US"/>
        </w:rPr>
        <w:t>B</w:t>
      </w:r>
      <w:r>
        <w:rPr>
          <w:lang w:val="en-US"/>
        </w:rPr>
        <w:t>)/4096</w:t>
      </w:r>
      <w:bookmarkEnd w:id="17"/>
    </w:p>
    <w:p w14:paraId="1C3320E9" w14:textId="77777777" w:rsidR="00C041B7" w:rsidRDefault="0074121A">
      <w:pPr>
        <w:pStyle w:val="Equation"/>
        <w:tabs>
          <w:tab w:val="left" w:pos="1349"/>
        </w:tabs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bookmarkStart w:id="18" w:name="lt_pId052"/>
      <w:r>
        <w:rPr>
          <w:i/>
          <w:iCs/>
          <w:lang w:val="en-US"/>
        </w:rPr>
        <w:t xml:space="preserve">M = </w:t>
      </w:r>
      <w:r>
        <w:rPr>
          <w:lang w:val="en-US"/>
        </w:rPr>
        <w:t>(683</w:t>
      </w:r>
      <w:r>
        <w:rPr>
          <w:i/>
          <w:iCs/>
          <w:lang w:val="en-US"/>
        </w:rPr>
        <w:t xml:space="preserve">R + </w:t>
      </w:r>
      <w:r>
        <w:rPr>
          <w:lang w:val="en-US"/>
        </w:rPr>
        <w:t>2951</w:t>
      </w:r>
      <w:r>
        <w:rPr>
          <w:i/>
          <w:iCs/>
          <w:lang w:val="en-US"/>
        </w:rPr>
        <w:t xml:space="preserve">G + </w:t>
      </w:r>
      <w:r>
        <w:rPr>
          <w:lang w:val="en-US"/>
        </w:rPr>
        <w:t>462</w:t>
      </w:r>
      <w:r>
        <w:rPr>
          <w:i/>
          <w:iCs/>
          <w:lang w:val="en-US"/>
        </w:rPr>
        <w:t>B</w:t>
      </w:r>
      <w:r>
        <w:rPr>
          <w:lang w:val="en-US"/>
        </w:rPr>
        <w:t>)/4096</w:t>
      </w:r>
      <w:bookmarkEnd w:id="18"/>
    </w:p>
    <w:p w14:paraId="70823BA5" w14:textId="77777777" w:rsidR="00C041B7" w:rsidRDefault="0074121A">
      <w:pPr>
        <w:pStyle w:val="Equation"/>
        <w:tabs>
          <w:tab w:val="left" w:pos="1349"/>
        </w:tabs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bookmarkStart w:id="19" w:name="lt_pId053"/>
      <w:r>
        <w:rPr>
          <w:i/>
          <w:iCs/>
          <w:lang w:val="en-US"/>
        </w:rPr>
        <w:t xml:space="preserve">S = </w:t>
      </w:r>
      <w:r>
        <w:rPr>
          <w:lang w:val="en-US"/>
        </w:rPr>
        <w:t>(99</w:t>
      </w:r>
      <w:r>
        <w:rPr>
          <w:i/>
          <w:iCs/>
          <w:lang w:val="en-US"/>
        </w:rPr>
        <w:t xml:space="preserve">R + </w:t>
      </w:r>
      <w:r>
        <w:rPr>
          <w:lang w:val="en-US"/>
        </w:rPr>
        <w:t>309</w:t>
      </w:r>
      <w:r>
        <w:rPr>
          <w:i/>
          <w:iCs/>
          <w:lang w:val="en-US"/>
        </w:rPr>
        <w:t xml:space="preserve">G + </w:t>
      </w:r>
      <w:r>
        <w:rPr>
          <w:lang w:val="en-US"/>
        </w:rPr>
        <w:t>3688</w:t>
      </w:r>
      <w:r>
        <w:rPr>
          <w:i/>
          <w:iCs/>
          <w:lang w:val="en-US"/>
        </w:rPr>
        <w:t>B</w:t>
      </w:r>
      <w:r>
        <w:rPr>
          <w:lang w:val="en-US"/>
        </w:rPr>
        <w:t>)/4096</w:t>
      </w:r>
      <w:bookmarkEnd w:id="19"/>
    </w:p>
    <w:p w14:paraId="4F372133" w14:textId="77777777" w:rsidR="00C041B7" w:rsidRDefault="0074121A">
      <w:pPr>
        <w:spacing w:after="120"/>
        <w:rPr>
          <w:lang w:val="en-US" w:eastAsia="zh-CN"/>
        </w:rPr>
      </w:pPr>
      <w:bookmarkStart w:id="20" w:name="lt_pId054"/>
      <w:r>
        <w:rPr>
          <w:rFonts w:hint="eastAsia"/>
          <w:iCs/>
          <w:lang w:val="en-US" w:eastAsia="zh-CN"/>
        </w:rPr>
        <w:t>步骤</w:t>
      </w:r>
      <w:r>
        <w:rPr>
          <w:rFonts w:hint="eastAsia"/>
          <w:iCs/>
          <w:lang w:val="en-US" w:eastAsia="zh-CN"/>
        </w:rPr>
        <w:t>2</w:t>
      </w:r>
      <w:r>
        <w:rPr>
          <w:rFonts w:hint="eastAsia"/>
          <w:lang w:val="en-US" w:eastAsia="zh-CN"/>
        </w:rPr>
        <w:t>：</w:t>
      </w:r>
      <w:bookmarkEnd w:id="20"/>
      <w:r>
        <w:rPr>
          <w:rFonts w:hint="eastAsia"/>
          <w:iCs/>
          <w:lang w:val="en-US" w:eastAsia="zh-CN"/>
        </w:rPr>
        <w:t>通过应用</w:t>
      </w:r>
      <w:r>
        <w:rPr>
          <w:rFonts w:hint="eastAsia"/>
          <w:iCs/>
          <w:lang w:val="en-US" w:eastAsia="zh-CN"/>
        </w:rPr>
        <w:t>ITU-R BT.2100</w:t>
      </w:r>
      <w:r>
        <w:rPr>
          <w:rFonts w:hint="eastAsia"/>
          <w:iCs/>
          <w:lang w:val="en-US" w:eastAsia="zh-CN"/>
        </w:rPr>
        <w:t>建议书表</w:t>
      </w:r>
      <w:r>
        <w:rPr>
          <w:rFonts w:hint="eastAsia"/>
          <w:iCs/>
          <w:lang w:val="en-US" w:eastAsia="zh-CN"/>
        </w:rPr>
        <w:t>4</w:t>
      </w:r>
      <w:r>
        <w:rPr>
          <w:rFonts w:hint="eastAsia"/>
          <w:iCs/>
          <w:lang w:val="en-US" w:eastAsia="zh-CN"/>
        </w:rPr>
        <w:t>中定义的</w:t>
      </w:r>
      <w:r>
        <w:rPr>
          <w:rFonts w:hint="eastAsia"/>
          <w:iCs/>
          <w:lang w:val="en-US" w:eastAsia="zh-CN"/>
        </w:rPr>
        <w:t>PQ</w:t>
      </w:r>
      <w:r>
        <w:rPr>
          <w:rFonts w:hint="eastAsia"/>
          <w:iCs/>
          <w:lang w:val="en-US" w:eastAsia="zh-CN"/>
        </w:rPr>
        <w:t>非线性，将线性</w:t>
      </w:r>
      <w:r>
        <w:rPr>
          <w:rFonts w:hint="eastAsia"/>
          <w:iCs/>
          <w:lang w:val="en-US" w:eastAsia="zh-CN"/>
        </w:rPr>
        <w:t>L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M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>转换为非线性</w:t>
      </w:r>
      <w:r>
        <w:rPr>
          <w:rFonts w:hint="eastAsia"/>
          <w:iCs/>
          <w:lang w:val="en-US" w:eastAsia="zh-CN"/>
        </w:rPr>
        <w:t>L'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M'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S'</w:t>
      </w:r>
      <w:r>
        <w:rPr>
          <w:rFonts w:hint="eastAsia"/>
          <w:iCs/>
          <w:lang w:val="en-US" w:eastAsia="zh-CN"/>
        </w:rPr>
        <w:t>：</w:t>
      </w:r>
    </w:p>
    <w:p w14:paraId="11018FE6" w14:textId="77777777" w:rsidR="00C041B7" w:rsidRDefault="0074121A">
      <w:pPr>
        <w:pStyle w:val="Equation"/>
        <w:tabs>
          <w:tab w:val="left" w:pos="135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21" w:name="lt_pId055"/>
      <w:r>
        <w:rPr>
          <w:i/>
          <w:iCs/>
          <w:lang w:val="en-US" w:eastAsia="zh-CN"/>
        </w:rPr>
        <w:t>{L', M', S'} = EOTF</w:t>
      </w:r>
      <w:r>
        <w:rPr>
          <w:vertAlign w:val="superscript"/>
          <w:lang w:val="en-US" w:eastAsia="zh-CN"/>
        </w:rPr>
        <w:t>−1</w:t>
      </w:r>
      <w:r>
        <w:rPr>
          <w:i/>
          <w:iCs/>
          <w:lang w:val="en-US" w:eastAsia="zh-CN"/>
        </w:rPr>
        <w:t>(F)</w:t>
      </w:r>
      <w:bookmarkEnd w:id="21"/>
    </w:p>
    <w:p w14:paraId="03FA3364" w14:textId="77777777" w:rsidR="00C041B7" w:rsidRDefault="0074121A">
      <w:pPr>
        <w:rPr>
          <w:lang w:val="en-US" w:eastAsia="zh-CN"/>
        </w:rPr>
      </w:pPr>
      <w:r>
        <w:rPr>
          <w:rFonts w:hint="eastAsia"/>
          <w:lang w:val="en-US" w:eastAsia="zh-CN"/>
        </w:rPr>
        <w:t>其中：</w:t>
      </w:r>
    </w:p>
    <w:p w14:paraId="309225B9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2" w:name="lt_pId057"/>
      <w:r>
        <w:rPr>
          <w:i/>
          <w:iCs/>
          <w:lang w:eastAsia="zh-CN"/>
        </w:rPr>
        <w:t>F</w:t>
      </w:r>
      <w:bookmarkEnd w:id="22"/>
      <w:r>
        <w:rPr>
          <w:i/>
          <w:iCs/>
          <w:lang w:eastAsia="zh-CN"/>
        </w:rPr>
        <w:tab/>
      </w:r>
      <w:bookmarkStart w:id="23" w:name="lt_pId058"/>
      <w:r>
        <w:rPr>
          <w:i/>
          <w:iCs/>
          <w:lang w:eastAsia="zh-CN"/>
        </w:rPr>
        <w:t>= {L, M, S}</w:t>
      </w:r>
      <w:bookmarkEnd w:id="23"/>
    </w:p>
    <w:p w14:paraId="71BDEBFE" w14:textId="77777777" w:rsidR="00C041B7" w:rsidRDefault="0074121A">
      <w:pPr>
        <w:pStyle w:val="Equation"/>
        <w:tabs>
          <w:tab w:val="left" w:pos="1276"/>
          <w:tab w:val="left" w:pos="1349"/>
        </w:tabs>
        <w:rPr>
          <w:iCs/>
          <w:lang w:eastAsia="zh-CN"/>
        </w:rPr>
      </w:pP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ab/>
      </w:r>
      <m:oMath>
        <m:sSup>
          <m:sSupPr>
            <m:ctrlPr>
              <w:rPr>
                <w:rFonts w:ascii="Cambria Math" w:hAnsi="Cambria Math"/>
                <w:iCs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EOTF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(</m:t>
        </m:r>
        <m:r>
          <w:rPr>
            <w:rFonts w:ascii="Cambria Math" w:hAnsi="Cambria Math"/>
            <w:lang w:eastAsia="zh-CN"/>
          </w:rPr>
          <m:t>F</m:t>
        </m:r>
        <m:r>
          <m:rPr>
            <m:sty m:val="p"/>
          </m:rPr>
          <w:rPr>
            <w:rFonts w:ascii="Cambria Math" w:hAnsi="Cambria Math"/>
            <w:lang w:eastAsia="zh-CN"/>
          </w:rPr>
          <m:t>)=</m:t>
        </m:r>
        <m:sSup>
          <m:sSupPr>
            <m:ctrlPr>
              <w:rPr>
                <w:rFonts w:ascii="Cambria Math" w:hAnsi="Cambria Math"/>
                <w:iCs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  <w:lang w:eastAsia="zh-C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Y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1</m:t>
                            </m:r>
                          </m:sub>
                        </m:sSub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Y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1</m:t>
                            </m:r>
                          </m:sub>
                        </m:sSub>
                      </m:sup>
                    </m:sSup>
                  </m:den>
                </m:f>
              </m:e>
            </m:d>
          </m:e>
          <m:sup>
            <m:sSub>
              <m:sSubPr>
                <m:ctrlPr>
                  <w:rPr>
                    <w:rFonts w:ascii="Cambria Math" w:hAnsi="Cambria Math"/>
                    <w:iCs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2</m:t>
                </m:r>
              </m:sub>
            </m:sSub>
          </m:sup>
        </m:sSup>
      </m:oMath>
    </w:p>
    <w:p w14:paraId="1E135B8C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4" w:name="lt_pId059"/>
      <w:r>
        <w:rPr>
          <w:i/>
          <w:iCs/>
          <w:lang w:eastAsia="zh-CN"/>
        </w:rPr>
        <w:t>Y</w:t>
      </w:r>
      <w:bookmarkEnd w:id="24"/>
      <w:r>
        <w:rPr>
          <w:i/>
          <w:iCs/>
          <w:lang w:eastAsia="zh-CN"/>
        </w:rPr>
        <w:tab/>
      </w:r>
      <w:bookmarkStart w:id="25" w:name="lt_pId060"/>
      <w:r>
        <w:rPr>
          <w:i/>
          <w:iCs/>
          <w:lang w:eastAsia="zh-CN"/>
        </w:rPr>
        <w:t xml:space="preserve">= F / </w:t>
      </w:r>
      <w:r>
        <w:rPr>
          <w:lang w:eastAsia="zh-CN"/>
        </w:rPr>
        <w:t>10000</w:t>
      </w:r>
      <w:bookmarkEnd w:id="25"/>
    </w:p>
    <w:p w14:paraId="67ABCF77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6" w:name="lt_pId061"/>
      <w:r>
        <w:rPr>
          <w:i/>
          <w:iCs/>
          <w:lang w:eastAsia="zh-CN"/>
        </w:rPr>
        <w:t>m</w:t>
      </w:r>
      <w:r>
        <w:rPr>
          <w:vertAlign w:val="subscript"/>
          <w:lang w:eastAsia="zh-CN"/>
        </w:rPr>
        <w:t>1</w:t>
      </w:r>
      <w:bookmarkEnd w:id="26"/>
      <w:r>
        <w:rPr>
          <w:i/>
          <w:iCs/>
          <w:vertAlign w:val="subscript"/>
          <w:lang w:eastAsia="zh-CN"/>
        </w:rPr>
        <w:tab/>
      </w:r>
      <w:r>
        <w:rPr>
          <w:i/>
          <w:iCs/>
          <w:lang w:eastAsia="zh-CN"/>
        </w:rPr>
        <w:t xml:space="preserve">= </w:t>
      </w:r>
      <w:r>
        <w:rPr>
          <w:lang w:eastAsia="zh-CN"/>
        </w:rPr>
        <w:t>2610/16384</w:t>
      </w:r>
      <w:r>
        <w:rPr>
          <w:i/>
          <w:iCs/>
          <w:lang w:eastAsia="zh-CN"/>
        </w:rPr>
        <w:t xml:space="preserve"> = </w:t>
      </w:r>
      <w:r>
        <w:rPr>
          <w:lang w:eastAsia="zh-CN"/>
        </w:rPr>
        <w:t>0.1593017578125</w:t>
      </w:r>
    </w:p>
    <w:p w14:paraId="4542FE9E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  <w:t>m</w:t>
      </w:r>
      <w:r>
        <w:rPr>
          <w:vertAlign w:val="subscript"/>
          <w:lang w:eastAsia="zh-CN"/>
        </w:rPr>
        <w:t>2</w:t>
      </w:r>
      <w:r>
        <w:rPr>
          <w:i/>
          <w:iCs/>
          <w:vertAlign w:val="subscript"/>
          <w:lang w:eastAsia="zh-CN"/>
        </w:rPr>
        <w:tab/>
      </w:r>
      <w:r>
        <w:rPr>
          <w:i/>
          <w:iCs/>
          <w:lang w:eastAsia="zh-CN"/>
        </w:rPr>
        <w:t xml:space="preserve">= </w:t>
      </w:r>
      <w:r>
        <w:rPr>
          <w:lang w:eastAsia="zh-CN"/>
        </w:rPr>
        <w:t xml:space="preserve">2523/4096 </w:t>
      </w:r>
      <w:r>
        <w:rPr>
          <w:rFonts w:ascii="Symbol" w:hAnsi="Symbol"/>
        </w:rPr>
        <w:sym w:font="Symbol" w:char="F0B4"/>
      </w:r>
      <w:r>
        <w:rPr>
          <w:lang w:eastAsia="zh-CN"/>
        </w:rPr>
        <w:t xml:space="preserve"> 128</w:t>
      </w:r>
      <w:r>
        <w:rPr>
          <w:i/>
          <w:iCs/>
          <w:lang w:eastAsia="zh-CN"/>
        </w:rPr>
        <w:t xml:space="preserve"> = </w:t>
      </w:r>
      <w:r>
        <w:rPr>
          <w:lang w:eastAsia="zh-CN"/>
        </w:rPr>
        <w:t>78.84375</w:t>
      </w:r>
    </w:p>
    <w:p w14:paraId="362ECCF0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7" w:name="lt_pId066"/>
      <w:r>
        <w:rPr>
          <w:i/>
          <w:iCs/>
          <w:lang w:eastAsia="zh-CN"/>
        </w:rPr>
        <w:t>c</w:t>
      </w:r>
      <w:r>
        <w:rPr>
          <w:vertAlign w:val="subscript"/>
          <w:lang w:eastAsia="zh-CN"/>
        </w:rPr>
        <w:t>1</w:t>
      </w:r>
      <w:bookmarkEnd w:id="27"/>
      <w:r>
        <w:rPr>
          <w:i/>
          <w:iCs/>
          <w:vertAlign w:val="subscript"/>
          <w:lang w:eastAsia="zh-CN"/>
        </w:rPr>
        <w:tab/>
      </w:r>
      <w:r>
        <w:rPr>
          <w:i/>
          <w:iCs/>
          <w:lang w:eastAsia="zh-CN"/>
        </w:rPr>
        <w:t xml:space="preserve">= </w:t>
      </w:r>
      <w:r>
        <w:rPr>
          <w:lang w:eastAsia="zh-CN"/>
        </w:rPr>
        <w:t>3424/4096</w:t>
      </w:r>
      <w:r>
        <w:rPr>
          <w:i/>
          <w:iCs/>
          <w:lang w:eastAsia="zh-CN"/>
        </w:rPr>
        <w:t xml:space="preserve"> = </w:t>
      </w:r>
      <w:r>
        <w:rPr>
          <w:lang w:eastAsia="zh-CN"/>
        </w:rPr>
        <w:t>0.8359375</w:t>
      </w:r>
      <w:r>
        <w:rPr>
          <w:i/>
          <w:iCs/>
          <w:lang w:eastAsia="zh-CN"/>
        </w:rPr>
        <w:t xml:space="preserve"> = c</w:t>
      </w:r>
      <w:r>
        <w:rPr>
          <w:vertAlign w:val="subscript"/>
          <w:lang w:eastAsia="zh-CN"/>
        </w:rPr>
        <w:t>3</w:t>
      </w:r>
      <w:r>
        <w:rPr>
          <w:i/>
          <w:iCs/>
          <w:lang w:eastAsia="zh-CN"/>
        </w:rPr>
        <w:t xml:space="preserve"> − c</w:t>
      </w:r>
      <w:r>
        <w:rPr>
          <w:vertAlign w:val="subscript"/>
          <w:lang w:eastAsia="zh-CN"/>
        </w:rPr>
        <w:t>2</w:t>
      </w:r>
      <w:r>
        <w:rPr>
          <w:i/>
          <w:iCs/>
          <w:lang w:eastAsia="zh-CN"/>
        </w:rPr>
        <w:t xml:space="preserve"> + </w:t>
      </w:r>
      <w:r>
        <w:rPr>
          <w:lang w:eastAsia="zh-CN"/>
        </w:rPr>
        <w:t>1</w:t>
      </w:r>
    </w:p>
    <w:p w14:paraId="3C78EF5A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8" w:name="lt_pId068"/>
      <w:r>
        <w:rPr>
          <w:i/>
          <w:iCs/>
          <w:lang w:eastAsia="zh-CN"/>
        </w:rPr>
        <w:t>c</w:t>
      </w:r>
      <w:r>
        <w:rPr>
          <w:vertAlign w:val="subscript"/>
          <w:lang w:eastAsia="zh-CN"/>
        </w:rPr>
        <w:t>2</w:t>
      </w:r>
      <w:bookmarkEnd w:id="28"/>
      <w:r>
        <w:rPr>
          <w:i/>
          <w:iCs/>
          <w:lang w:eastAsia="zh-CN"/>
        </w:rPr>
        <w:tab/>
        <w:t xml:space="preserve">= </w:t>
      </w:r>
      <w:r>
        <w:rPr>
          <w:lang w:eastAsia="zh-CN"/>
        </w:rPr>
        <w:t>2413/4096</w:t>
      </w:r>
      <w:r>
        <w:rPr>
          <w:rFonts w:ascii="Symbol" w:hAnsi="Symbol"/>
          <w:i/>
          <w:iCs/>
        </w:rPr>
        <w:sym w:font="Symbol" w:char="F0B4"/>
      </w:r>
      <w:r>
        <w:rPr>
          <w:lang w:eastAsia="zh-CN"/>
        </w:rPr>
        <w:t>32</w:t>
      </w:r>
      <w:r>
        <w:rPr>
          <w:i/>
          <w:iCs/>
          <w:lang w:eastAsia="zh-CN"/>
        </w:rPr>
        <w:t xml:space="preserve"> = </w:t>
      </w:r>
      <w:r>
        <w:rPr>
          <w:lang w:eastAsia="zh-CN"/>
        </w:rPr>
        <w:t>18.8515625</w:t>
      </w:r>
    </w:p>
    <w:p w14:paraId="06831336" w14:textId="77777777" w:rsidR="00C041B7" w:rsidRDefault="0074121A">
      <w:pPr>
        <w:pStyle w:val="Equationlegend"/>
        <w:tabs>
          <w:tab w:val="clear" w:pos="1701"/>
          <w:tab w:val="left" w:pos="1350"/>
          <w:tab w:val="left" w:pos="1710"/>
        </w:tabs>
        <w:rPr>
          <w:i/>
          <w:iCs/>
          <w:lang w:eastAsia="zh-CN"/>
        </w:rPr>
      </w:pPr>
      <w:r>
        <w:rPr>
          <w:i/>
          <w:iCs/>
          <w:lang w:eastAsia="zh-CN"/>
        </w:rPr>
        <w:tab/>
      </w:r>
      <w:bookmarkStart w:id="29" w:name="lt_pId071"/>
      <w:r>
        <w:rPr>
          <w:i/>
          <w:iCs/>
          <w:lang w:eastAsia="zh-CN"/>
        </w:rPr>
        <w:t>c</w:t>
      </w:r>
      <w:r>
        <w:rPr>
          <w:vertAlign w:val="subscript"/>
          <w:lang w:eastAsia="zh-CN"/>
        </w:rPr>
        <w:t>3</w:t>
      </w:r>
      <w:bookmarkEnd w:id="29"/>
      <w:r>
        <w:rPr>
          <w:i/>
          <w:iCs/>
          <w:lang w:eastAsia="zh-CN"/>
        </w:rPr>
        <w:tab/>
        <w:t xml:space="preserve">= </w:t>
      </w:r>
      <w:r>
        <w:rPr>
          <w:lang w:eastAsia="zh-CN"/>
        </w:rPr>
        <w:t>2392/4096</w:t>
      </w:r>
      <w:r>
        <w:rPr>
          <w:rFonts w:ascii="Symbol" w:hAnsi="Symbol"/>
          <w:i/>
          <w:iCs/>
        </w:rPr>
        <w:sym w:font="Symbol" w:char="F0B4"/>
      </w:r>
      <w:r>
        <w:rPr>
          <w:lang w:eastAsia="zh-CN"/>
        </w:rPr>
        <w:t>32</w:t>
      </w:r>
      <w:r>
        <w:rPr>
          <w:i/>
          <w:iCs/>
          <w:lang w:eastAsia="zh-CN"/>
        </w:rPr>
        <w:t xml:space="preserve"> = </w:t>
      </w:r>
      <w:r>
        <w:rPr>
          <w:lang w:eastAsia="zh-CN"/>
        </w:rPr>
        <w:t>18.6875</w:t>
      </w:r>
      <w:r>
        <w:rPr>
          <w:i/>
          <w:iCs/>
          <w:lang w:eastAsia="zh-CN"/>
        </w:rPr>
        <w:t>.</w:t>
      </w:r>
    </w:p>
    <w:p w14:paraId="6D84A4FA" w14:textId="77777777" w:rsidR="00C041B7" w:rsidRDefault="0074121A">
      <w:pPr>
        <w:spacing w:after="120"/>
        <w:rPr>
          <w:lang w:val="en-US" w:eastAsia="zh-CN"/>
        </w:rPr>
      </w:pPr>
      <w:bookmarkStart w:id="30" w:name="lt_pId074"/>
      <w:bookmarkEnd w:id="30"/>
      <w:r>
        <w:rPr>
          <w:rFonts w:hint="eastAsia"/>
          <w:iCs/>
          <w:lang w:val="en-US" w:eastAsia="zh-CN"/>
        </w:rPr>
        <w:t>步骤</w:t>
      </w:r>
      <w:r>
        <w:rPr>
          <w:rFonts w:hint="eastAsia"/>
          <w:iCs/>
          <w:lang w:val="en-US" w:eastAsia="zh-CN"/>
        </w:rPr>
        <w:t>3</w:t>
      </w:r>
      <w:r>
        <w:rPr>
          <w:rFonts w:hint="eastAsia"/>
          <w:iCs/>
          <w:lang w:val="en-US" w:eastAsia="zh-CN"/>
        </w:rPr>
        <w:t>：将非线性</w:t>
      </w:r>
      <w:r>
        <w:rPr>
          <w:rFonts w:hint="eastAsia"/>
          <w:iCs/>
          <w:lang w:val="en-US" w:eastAsia="zh-CN"/>
        </w:rPr>
        <w:t>L'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M'</w:t>
      </w:r>
      <w:r w:rsidR="00FE49FB">
        <w:rPr>
          <w:rFonts w:hint="eastAsia"/>
          <w:iCs/>
          <w:lang w:val="en-US" w:eastAsia="zh-CN"/>
        </w:rPr>
        <w:t>、</w:t>
      </w:r>
      <w:r>
        <w:rPr>
          <w:rFonts w:hint="eastAsia"/>
          <w:iCs/>
          <w:lang w:val="en-US" w:eastAsia="zh-CN"/>
        </w:rPr>
        <w:t>S'</w:t>
      </w:r>
      <w:r>
        <w:rPr>
          <w:rFonts w:hint="eastAsia"/>
          <w:iCs/>
          <w:lang w:val="en-US" w:eastAsia="zh-CN"/>
        </w:rPr>
        <w:t>转换为</w:t>
      </w:r>
      <w:r>
        <w:rPr>
          <w:rFonts w:hint="eastAsia"/>
          <w:iCs/>
          <w:lang w:val="en-US" w:eastAsia="zh-CN"/>
        </w:rPr>
        <w:t>ITU-R BT.2100</w:t>
      </w:r>
      <w:r>
        <w:rPr>
          <w:rFonts w:hint="eastAsia"/>
          <w:iCs/>
          <w:lang w:val="en-US" w:eastAsia="zh-CN"/>
        </w:rPr>
        <w:t>建议书表</w:t>
      </w:r>
      <w:r>
        <w:rPr>
          <w:rFonts w:hint="eastAsia"/>
          <w:iCs/>
          <w:lang w:val="en-US" w:eastAsia="zh-CN"/>
        </w:rPr>
        <w:t>7</w:t>
      </w:r>
      <w:r>
        <w:rPr>
          <w:rFonts w:hint="eastAsia"/>
          <w:iCs/>
          <w:lang w:val="en-US" w:eastAsia="zh-CN"/>
        </w:rPr>
        <w:t>中定义的</w:t>
      </w:r>
      <w:r>
        <w:rPr>
          <w:rFonts w:hint="eastAsia"/>
          <w:iCs/>
          <w:lang w:val="en-US" w:eastAsia="zh-CN"/>
        </w:rPr>
        <w:t>I</w:t>
      </w:r>
      <w:r w:rsidR="00FE49FB">
        <w:rPr>
          <w:rFonts w:hint="eastAsia"/>
          <w:iCs/>
          <w:lang w:val="en-US" w:eastAsia="zh-CN"/>
        </w:rPr>
        <w:t>、</w:t>
      </w:r>
      <w:r w:rsidR="00FE49FB" w:rsidRPr="009577A9">
        <w:rPr>
          <w:iCs/>
          <w:lang w:val="en-GB" w:eastAsia="zh-CN"/>
        </w:rPr>
        <w:t>C</w:t>
      </w:r>
      <w:r w:rsidR="00FE49FB" w:rsidRPr="009577A9">
        <w:rPr>
          <w:iCs/>
          <w:vertAlign w:val="subscript"/>
          <w:lang w:val="en-GB" w:eastAsia="zh-CN"/>
        </w:rPr>
        <w:t>T</w:t>
      </w:r>
      <w:r w:rsidR="00FE49FB">
        <w:rPr>
          <w:rFonts w:hint="eastAsia"/>
          <w:iCs/>
          <w:lang w:val="en-US" w:eastAsia="zh-CN"/>
        </w:rPr>
        <w:t>、</w:t>
      </w:r>
      <w:r w:rsidR="00FE49FB" w:rsidRPr="00FE49FB">
        <w:rPr>
          <w:iCs/>
          <w:lang w:val="en-GB" w:eastAsia="zh-CN"/>
        </w:rPr>
        <w:t xml:space="preserve"> </w:t>
      </w:r>
      <w:r w:rsidR="00FE49FB" w:rsidRPr="009577A9">
        <w:rPr>
          <w:iCs/>
          <w:lang w:val="en-GB" w:eastAsia="zh-CN"/>
        </w:rPr>
        <w:t>C</w:t>
      </w:r>
      <w:r w:rsidR="00FE49FB" w:rsidRPr="009577A9">
        <w:rPr>
          <w:iCs/>
          <w:vertAlign w:val="subscript"/>
          <w:lang w:val="en-GB" w:eastAsia="zh-CN"/>
        </w:rPr>
        <w:t>P</w:t>
      </w:r>
      <w:r>
        <w:rPr>
          <w:rFonts w:hint="eastAsia"/>
          <w:iCs/>
          <w:lang w:val="en-US" w:eastAsia="zh-CN"/>
        </w:rPr>
        <w:t>：</w:t>
      </w:r>
    </w:p>
    <w:p w14:paraId="14BA0B07" w14:textId="77777777" w:rsidR="00C041B7" w:rsidRDefault="0074121A">
      <w:pPr>
        <w:pStyle w:val="Equation"/>
        <w:tabs>
          <w:tab w:val="left" w:pos="1350"/>
          <w:tab w:val="left" w:pos="171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31" w:name="lt_pId075"/>
      <w:r>
        <w:rPr>
          <w:i/>
          <w:iCs/>
          <w:lang w:val="en-US" w:eastAsia="zh-CN"/>
        </w:rPr>
        <w:t>I</w:t>
      </w:r>
      <w:bookmarkEnd w:id="31"/>
      <w:r>
        <w:rPr>
          <w:i/>
          <w:iCs/>
          <w:lang w:val="en-US" w:eastAsia="zh-CN"/>
        </w:rPr>
        <w:tab/>
      </w:r>
      <w:bookmarkStart w:id="32" w:name="lt_pId076"/>
      <w:r>
        <w:rPr>
          <w:i/>
          <w:iCs/>
          <w:lang w:val="en-US" w:eastAsia="zh-CN"/>
        </w:rPr>
        <w:t xml:space="preserve">= </w:t>
      </w:r>
      <w:r>
        <w:rPr>
          <w:lang w:val="en-US" w:eastAsia="zh-CN"/>
        </w:rPr>
        <w:t>0.5</w:t>
      </w:r>
      <w:r>
        <w:rPr>
          <w:i/>
          <w:iCs/>
          <w:lang w:val="en-US" w:eastAsia="zh-CN"/>
        </w:rPr>
        <w:t>L</w:t>
      </w:r>
      <w:r>
        <w:rPr>
          <w:i/>
          <w:iCs/>
          <w:color w:val="000000"/>
          <w:szCs w:val="22"/>
          <w:lang w:val="en-US"/>
        </w:rPr>
        <w:t>'</w:t>
      </w:r>
      <w:r>
        <w:rPr>
          <w:i/>
          <w:iCs/>
          <w:lang w:val="en-US" w:eastAsia="zh-CN"/>
        </w:rPr>
        <w:t xml:space="preserve">+ </w:t>
      </w:r>
      <w:r>
        <w:rPr>
          <w:lang w:val="en-US" w:eastAsia="zh-CN"/>
        </w:rPr>
        <w:t>0.5</w:t>
      </w:r>
      <w:r>
        <w:rPr>
          <w:i/>
          <w:iCs/>
          <w:lang w:val="en-US" w:eastAsia="zh-CN"/>
        </w:rPr>
        <w:t>M</w:t>
      </w:r>
      <w:r>
        <w:rPr>
          <w:i/>
          <w:iCs/>
          <w:color w:val="000000"/>
          <w:szCs w:val="22"/>
          <w:lang w:val="en-US"/>
        </w:rPr>
        <w:t>'</w:t>
      </w:r>
      <w:bookmarkEnd w:id="32"/>
    </w:p>
    <w:p w14:paraId="4045B6ED" w14:textId="77777777" w:rsidR="00C041B7" w:rsidRDefault="0074121A" w:rsidP="00166CAB">
      <w:pPr>
        <w:pStyle w:val="Equation"/>
        <w:pageBreakBefore/>
        <w:tabs>
          <w:tab w:val="left" w:pos="1350"/>
          <w:tab w:val="left" w:pos="1710"/>
        </w:tabs>
        <w:rPr>
          <w:lang w:val="en-US" w:eastAsia="zh-CN"/>
        </w:rPr>
      </w:pPr>
      <w:r>
        <w:rPr>
          <w:i/>
          <w:iCs/>
          <w:lang w:val="en-US" w:eastAsia="zh-CN"/>
        </w:rPr>
        <w:lastRenderedPageBreak/>
        <w:tab/>
      </w:r>
      <w:bookmarkStart w:id="33" w:name="lt_pId077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T</w:t>
      </w:r>
      <w:bookmarkEnd w:id="33"/>
      <w:r>
        <w:rPr>
          <w:i/>
          <w:iCs/>
          <w:vertAlign w:val="subscript"/>
          <w:lang w:val="en-US" w:eastAsia="zh-CN"/>
        </w:rPr>
        <w:tab/>
      </w:r>
      <w:r>
        <w:rPr>
          <w:i/>
          <w:iCs/>
          <w:lang w:val="en-US" w:eastAsia="zh-CN"/>
        </w:rPr>
        <w:t xml:space="preserve">= </w:t>
      </w:r>
      <w:r>
        <w:rPr>
          <w:lang w:val="en-US" w:eastAsia="zh-CN"/>
        </w:rPr>
        <w:t>(6610</w:t>
      </w:r>
      <w:r>
        <w:rPr>
          <w:i/>
          <w:iCs/>
          <w:lang w:val="en-US" w:eastAsia="zh-CN"/>
        </w:rPr>
        <w:t>L</w:t>
      </w:r>
      <w:r>
        <w:rPr>
          <w:i/>
          <w:iCs/>
          <w:color w:val="000000"/>
          <w:szCs w:val="22"/>
          <w:lang w:val="en-US"/>
        </w:rPr>
        <w:t>'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13613</w:t>
      </w:r>
      <w:r>
        <w:rPr>
          <w:i/>
          <w:iCs/>
          <w:lang w:val="en-US" w:eastAsia="zh-CN"/>
        </w:rPr>
        <w:t>M</w:t>
      </w:r>
      <w:r>
        <w:rPr>
          <w:i/>
          <w:iCs/>
          <w:color w:val="000000"/>
          <w:szCs w:val="22"/>
          <w:lang w:val="en-US"/>
        </w:rPr>
        <w:t>'</w:t>
      </w:r>
      <w:r>
        <w:rPr>
          <w:i/>
          <w:iCs/>
          <w:lang w:val="en-US" w:eastAsia="zh-CN"/>
        </w:rPr>
        <w:t xml:space="preserve"> + </w:t>
      </w:r>
      <w:r>
        <w:rPr>
          <w:lang w:val="en-US" w:eastAsia="zh-CN"/>
        </w:rPr>
        <w:t>7003</w:t>
      </w:r>
      <w:r>
        <w:rPr>
          <w:i/>
          <w:iCs/>
          <w:lang w:val="en-US" w:eastAsia="zh-CN"/>
        </w:rPr>
        <w:t>S</w:t>
      </w:r>
      <w:r>
        <w:rPr>
          <w:i/>
          <w:iCs/>
          <w:color w:val="000000"/>
          <w:szCs w:val="22"/>
          <w:lang w:val="en-US"/>
        </w:rPr>
        <w:t>'</w:t>
      </w:r>
      <w:r>
        <w:rPr>
          <w:lang w:val="en-US" w:eastAsia="zh-CN"/>
        </w:rPr>
        <w:t>)/4096</w:t>
      </w:r>
    </w:p>
    <w:p w14:paraId="4D878274" w14:textId="77777777" w:rsidR="00C041B7" w:rsidRDefault="0074121A">
      <w:pPr>
        <w:pStyle w:val="Equation"/>
        <w:tabs>
          <w:tab w:val="left" w:pos="1350"/>
          <w:tab w:val="left" w:pos="171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34" w:name="lt_pId079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P</w:t>
      </w:r>
      <w:bookmarkEnd w:id="34"/>
      <w:r>
        <w:rPr>
          <w:i/>
          <w:iCs/>
          <w:vertAlign w:val="subscript"/>
          <w:lang w:val="en-US" w:eastAsia="zh-CN"/>
        </w:rPr>
        <w:tab/>
      </w:r>
      <w:bookmarkStart w:id="35" w:name="lt_pId080"/>
      <w:r>
        <w:rPr>
          <w:i/>
          <w:iCs/>
          <w:lang w:val="en-US" w:eastAsia="zh-CN"/>
        </w:rPr>
        <w:t xml:space="preserve">= </w:t>
      </w:r>
      <w:r>
        <w:rPr>
          <w:lang w:val="en-US" w:eastAsia="zh-CN"/>
        </w:rPr>
        <w:t>(17933</w:t>
      </w:r>
      <w:r>
        <w:rPr>
          <w:i/>
          <w:iCs/>
          <w:lang w:val="en-US" w:eastAsia="zh-CN"/>
        </w:rPr>
        <w:t>L</w:t>
      </w:r>
      <w:r>
        <w:rPr>
          <w:i/>
          <w:iCs/>
          <w:color w:val="000000"/>
          <w:szCs w:val="22"/>
          <w:lang w:val="en-US" w:eastAsia="zh-CN"/>
        </w:rPr>
        <w:t>'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17390</w:t>
      </w:r>
      <w:r>
        <w:rPr>
          <w:i/>
          <w:iCs/>
          <w:lang w:val="en-US" w:eastAsia="zh-CN"/>
        </w:rPr>
        <w:t>M</w:t>
      </w:r>
      <w:r>
        <w:rPr>
          <w:i/>
          <w:iCs/>
          <w:color w:val="000000"/>
          <w:szCs w:val="22"/>
          <w:lang w:val="en-US" w:eastAsia="zh-CN"/>
        </w:rPr>
        <w:t>'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543</w:t>
      </w:r>
      <w:r>
        <w:rPr>
          <w:i/>
          <w:iCs/>
          <w:lang w:val="en-US" w:eastAsia="zh-CN"/>
        </w:rPr>
        <w:t>S</w:t>
      </w:r>
      <w:r>
        <w:rPr>
          <w:i/>
          <w:iCs/>
          <w:color w:val="000000"/>
          <w:szCs w:val="22"/>
          <w:lang w:val="en-US" w:eastAsia="zh-CN"/>
        </w:rPr>
        <w:t>'</w:t>
      </w:r>
      <w:r>
        <w:rPr>
          <w:lang w:val="en-US" w:eastAsia="zh-CN"/>
        </w:rPr>
        <w:t>)/4096</w:t>
      </w:r>
      <w:bookmarkEnd w:id="35"/>
    </w:p>
    <w:p w14:paraId="62A48C9B" w14:textId="77777777" w:rsidR="00C041B7" w:rsidRDefault="0074121A">
      <w:pPr>
        <w:spacing w:after="120"/>
        <w:rPr>
          <w:lang w:val="en-US" w:eastAsia="zh-CN"/>
        </w:rPr>
      </w:pPr>
      <w:bookmarkStart w:id="36" w:name="lt_pId081"/>
      <w:r>
        <w:rPr>
          <w:rFonts w:hint="eastAsia"/>
          <w:iCs/>
          <w:lang w:val="en-US" w:eastAsia="zh-CN"/>
        </w:rPr>
        <w:t>步骤</w:t>
      </w:r>
      <w:r>
        <w:rPr>
          <w:rFonts w:hint="eastAsia"/>
          <w:iCs/>
          <w:lang w:val="en-US" w:eastAsia="zh-CN"/>
        </w:rPr>
        <w:t>4</w:t>
      </w:r>
      <w:r>
        <w:rPr>
          <w:rFonts w:hint="eastAsia"/>
          <w:iCs/>
          <w:lang w:val="en-US" w:eastAsia="zh-CN"/>
        </w:rPr>
        <w:t>：</w:t>
      </w:r>
      <w:bookmarkEnd w:id="36"/>
      <w:r>
        <w:rPr>
          <w:rFonts w:hint="eastAsia"/>
          <w:iCs/>
          <w:lang w:val="en-US" w:eastAsia="zh-CN"/>
        </w:rPr>
        <w:t>缩放</w:t>
      </w:r>
      <w:r w:rsidR="00FE49FB" w:rsidRPr="009577A9">
        <w:rPr>
          <w:iCs/>
          <w:lang w:val="en-GB" w:eastAsia="zh-CN"/>
        </w:rPr>
        <w:t>IC</w:t>
      </w:r>
      <w:r w:rsidR="00FE49FB" w:rsidRPr="009577A9">
        <w:rPr>
          <w:iCs/>
          <w:vertAlign w:val="subscript"/>
          <w:lang w:val="en-GB" w:eastAsia="zh-CN"/>
        </w:rPr>
        <w:t>T</w:t>
      </w:r>
      <w:r w:rsidR="00FE49FB" w:rsidRPr="009577A9">
        <w:rPr>
          <w:iCs/>
          <w:lang w:val="en-GB" w:eastAsia="zh-CN"/>
        </w:rPr>
        <w:t>C</w:t>
      </w:r>
      <w:r w:rsidR="00FE49FB" w:rsidRPr="009577A9">
        <w:rPr>
          <w:iCs/>
          <w:vertAlign w:val="subscript"/>
          <w:lang w:val="en-GB" w:eastAsia="zh-CN"/>
        </w:rPr>
        <w:t>P</w:t>
      </w:r>
      <w:r>
        <w:rPr>
          <w:rFonts w:hint="eastAsia"/>
          <w:iCs/>
          <w:lang w:val="en-US" w:eastAsia="zh-CN"/>
        </w:rPr>
        <w:t>以创建</w:t>
      </w:r>
      <w:r>
        <w:rPr>
          <w:rFonts w:hint="eastAsia"/>
          <w:iCs/>
          <w:lang w:val="en-US" w:eastAsia="zh-CN"/>
        </w:rPr>
        <w:t>ITP</w:t>
      </w:r>
      <w:r>
        <w:rPr>
          <w:rFonts w:hint="eastAsia"/>
          <w:iCs/>
          <w:lang w:val="en-US" w:eastAsia="zh-CN"/>
        </w:rPr>
        <w:t>：</w:t>
      </w:r>
    </w:p>
    <w:p w14:paraId="5DB308CC" w14:textId="77777777" w:rsidR="00C041B7" w:rsidRDefault="0074121A">
      <w:pPr>
        <w:pStyle w:val="Equation"/>
        <w:tabs>
          <w:tab w:val="left" w:pos="1350"/>
          <w:tab w:val="left" w:pos="171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37" w:name="lt_pId082"/>
      <w:r>
        <w:rPr>
          <w:i/>
          <w:iCs/>
          <w:lang w:val="en-US" w:eastAsia="zh-CN"/>
        </w:rPr>
        <w:t>I</w:t>
      </w:r>
      <w:bookmarkEnd w:id="37"/>
      <w:r>
        <w:rPr>
          <w:i/>
          <w:iCs/>
          <w:lang w:val="en-US" w:eastAsia="zh-CN"/>
        </w:rPr>
        <w:tab/>
      </w:r>
      <w:bookmarkStart w:id="38" w:name="lt_pId083"/>
      <w:r>
        <w:rPr>
          <w:i/>
          <w:iCs/>
          <w:lang w:val="en-US" w:eastAsia="zh-CN"/>
        </w:rPr>
        <w:t>= I</w:t>
      </w:r>
      <w:bookmarkEnd w:id="38"/>
    </w:p>
    <w:p w14:paraId="386568EE" w14:textId="77777777" w:rsidR="00C041B7" w:rsidRDefault="0074121A">
      <w:pPr>
        <w:pStyle w:val="Equation"/>
        <w:tabs>
          <w:tab w:val="left" w:pos="1350"/>
          <w:tab w:val="left" w:pos="1710"/>
        </w:tabs>
        <w:rPr>
          <w:i/>
          <w:iCs/>
          <w:vertAlign w:val="subscript"/>
          <w:lang w:val="en-US" w:eastAsia="zh-CN"/>
        </w:rPr>
      </w:pPr>
      <w:r>
        <w:rPr>
          <w:i/>
          <w:iCs/>
          <w:lang w:val="en-US" w:eastAsia="zh-CN"/>
        </w:rPr>
        <w:tab/>
        <w:t>T</w:t>
      </w:r>
      <w:r>
        <w:rPr>
          <w:i/>
          <w:iCs/>
          <w:lang w:val="en-US" w:eastAsia="zh-CN"/>
        </w:rPr>
        <w:tab/>
      </w:r>
      <w:bookmarkStart w:id="39" w:name="lt_pId085"/>
      <w:r>
        <w:rPr>
          <w:i/>
          <w:iCs/>
          <w:lang w:val="en-US" w:eastAsia="zh-CN"/>
        </w:rPr>
        <w:t>= 0.5 × C</w:t>
      </w:r>
      <w:r>
        <w:rPr>
          <w:i/>
          <w:iCs/>
          <w:vertAlign w:val="subscript"/>
          <w:lang w:val="en-US" w:eastAsia="zh-CN"/>
        </w:rPr>
        <w:t>T</w:t>
      </w:r>
      <w:bookmarkEnd w:id="39"/>
    </w:p>
    <w:p w14:paraId="25773EBD" w14:textId="77777777" w:rsidR="00C041B7" w:rsidRDefault="0074121A">
      <w:pPr>
        <w:pStyle w:val="Equation"/>
        <w:tabs>
          <w:tab w:val="left" w:pos="1350"/>
          <w:tab w:val="left" w:pos="1710"/>
        </w:tabs>
        <w:rPr>
          <w:i/>
          <w:iCs/>
          <w:vertAlign w:val="subscript"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40" w:name="lt_pId086"/>
      <w:r>
        <w:rPr>
          <w:i/>
          <w:iCs/>
          <w:lang w:val="en-US" w:eastAsia="zh-CN"/>
        </w:rPr>
        <w:t>P</w:t>
      </w:r>
      <w:bookmarkEnd w:id="40"/>
      <w:r>
        <w:rPr>
          <w:i/>
          <w:iCs/>
          <w:lang w:val="en-US" w:eastAsia="zh-CN"/>
        </w:rPr>
        <w:tab/>
      </w:r>
      <w:bookmarkStart w:id="41" w:name="lt_pId087"/>
      <w:r>
        <w:rPr>
          <w:i/>
          <w:iCs/>
          <w:lang w:val="en-US" w:eastAsia="zh-CN"/>
        </w:rPr>
        <w:t>= C</w:t>
      </w:r>
      <w:r>
        <w:rPr>
          <w:i/>
          <w:iCs/>
          <w:vertAlign w:val="subscript"/>
          <w:lang w:val="en-US" w:eastAsia="zh-CN"/>
        </w:rPr>
        <w:t>P</w:t>
      </w:r>
      <w:bookmarkEnd w:id="41"/>
    </w:p>
    <w:p w14:paraId="6AAEAF0D" w14:textId="77777777" w:rsidR="00C041B7" w:rsidRDefault="0074121A">
      <w:pPr>
        <w:spacing w:after="120"/>
        <w:rPr>
          <w:lang w:val="en-US" w:eastAsia="zh-CN"/>
        </w:rPr>
      </w:pPr>
      <w:bookmarkStart w:id="42" w:name="lt_pId088"/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>：计算</w:t>
      </w:r>
      <w:r w:rsidR="00FE49FB">
        <w:t>Δ</w:t>
      </w:r>
      <w:r w:rsidR="00FE49FB" w:rsidRPr="009577A9">
        <w:rPr>
          <w:lang w:val="en-GB"/>
        </w:rPr>
        <w:t>E</w:t>
      </w:r>
      <w:r w:rsidR="00FE49FB" w:rsidRPr="009577A9">
        <w:rPr>
          <w:vertAlign w:val="subscript"/>
          <w:lang w:val="en-GB"/>
        </w:rPr>
        <w:t>ITP</w:t>
      </w:r>
      <w:bookmarkEnd w:id="42"/>
      <w:r>
        <w:rPr>
          <w:rFonts w:hint="eastAsia"/>
          <w:iCs/>
          <w:lang w:val="en-US" w:eastAsia="zh-CN"/>
        </w:rPr>
        <w:t>：</w:t>
      </w:r>
    </w:p>
    <w:p w14:paraId="4A7E701F" w14:textId="77777777" w:rsidR="00C041B7" w:rsidRDefault="0074121A">
      <w:pPr>
        <w:pStyle w:val="Equation"/>
        <w:tabs>
          <w:tab w:val="left" w:pos="1349"/>
        </w:tabs>
        <w:rPr>
          <w:rFonts w:eastAsiaTheme="minorEastAsia"/>
        </w:rPr>
      </w:pPr>
      <w:r>
        <w:rPr>
          <w:lang w:val="en-US"/>
        </w:rPr>
        <w:tab/>
      </w:r>
      <w:r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ITP</m:t>
            </m:r>
          </m:sub>
        </m:sSub>
        <m:r>
          <m:rPr>
            <m:sty m:val="p"/>
          </m:rPr>
          <w:rPr>
            <w:rFonts w:ascii="Cambria Math" w:hAnsi="Cambria Math"/>
          </w:rPr>
          <m:t>=720×</m:t>
        </m:r>
        <m:rad>
          <m:radPr>
            <m:degHide m:val="1"/>
            <m:ctrlPr>
              <w:rPr>
                <w:rFonts w:ascii="Cambria Math" w:eastAsiaTheme="minorHAnsi" w:hAnsi="Cambria Math" w:cstheme="minorBidi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HAnsi" w:hAnsi="Cambria Math" w:cstheme="minorBidi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 w:cstheme="minorBidi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eastAsiaTheme="minorHAnsi" w:hAnsi="Cambria Math" w:cstheme="minorBidi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 w:cstheme="minorBidi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eastAsiaTheme="minorHAnsi" w:hAnsi="Cambria Math" w:cstheme="minorBidi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 w:cstheme="minorBidi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6FA02C67" w14:textId="77777777" w:rsidR="00C041B7" w:rsidRDefault="0074121A" w:rsidP="00FE49FB">
      <w:pPr>
        <w:ind w:firstLineChars="300" w:firstLine="720"/>
        <w:rPr>
          <w:rFonts w:eastAsia="Times New Roman Bold"/>
          <w:lang w:val="en-US" w:eastAsia="zh-CN"/>
        </w:rPr>
      </w:pPr>
      <w:bookmarkStart w:id="43" w:name="lt_pId089"/>
      <w:r>
        <w:rPr>
          <w:rFonts w:eastAsiaTheme="minorEastAsia" w:hint="eastAsia"/>
          <w:lang w:val="en-US" w:eastAsia="zh-CN"/>
        </w:rPr>
        <w:t>其中</w:t>
      </w:r>
      <w:r w:rsidR="00FE49FB">
        <w:rPr>
          <w:rFonts w:eastAsiaTheme="minorEastAsia" w:hint="eastAsia"/>
          <w:lang w:val="en-US" w:eastAsia="zh-CN"/>
        </w:rPr>
        <w:t>，</w:t>
      </w:r>
      <w:r>
        <w:rPr>
          <w:rFonts w:eastAsiaTheme="minorEastAsia" w:hint="eastAsia"/>
          <w:lang w:val="en-US" w:eastAsia="zh-CN"/>
        </w:rPr>
        <w:t>I</w:t>
      </w:r>
      <w:r w:rsidR="00FE49FB">
        <w:rPr>
          <w:rFonts w:eastAsiaTheme="minorEastAsia" w:hint="eastAsia"/>
          <w:lang w:val="en-US" w:eastAsia="zh-CN"/>
        </w:rPr>
        <w:t>、</w:t>
      </w:r>
      <w:r>
        <w:rPr>
          <w:rFonts w:eastAsiaTheme="minorEastAsia" w:hint="eastAsia"/>
          <w:lang w:val="en-US" w:eastAsia="zh-CN"/>
        </w:rPr>
        <w:t>T</w:t>
      </w:r>
      <w:r>
        <w:rPr>
          <w:rFonts w:eastAsiaTheme="minorEastAsia" w:hint="eastAsia"/>
          <w:lang w:val="en-US" w:eastAsia="zh-CN"/>
        </w:rPr>
        <w:t>和</w:t>
      </w:r>
      <w:r>
        <w:rPr>
          <w:rFonts w:eastAsiaTheme="minorEastAsia" w:hint="eastAsia"/>
          <w:lang w:val="en-US" w:eastAsia="zh-CN"/>
        </w:rPr>
        <w:t>P</w:t>
      </w:r>
      <w:r>
        <w:rPr>
          <w:rFonts w:eastAsiaTheme="minorEastAsia" w:hint="eastAsia"/>
          <w:lang w:val="en-US" w:eastAsia="zh-CN"/>
        </w:rPr>
        <w:t>是电视信号颜色分量的缩放版，以</w:t>
      </w:r>
      <w:r>
        <w:rPr>
          <w:rFonts w:eastAsiaTheme="minorEastAsia" w:hint="eastAsia"/>
          <w:lang w:val="en-US" w:eastAsia="zh-CN"/>
        </w:rPr>
        <w:t>ITU-R BT.2100</w:t>
      </w:r>
      <w:r>
        <w:rPr>
          <w:rFonts w:eastAsiaTheme="minorEastAsia" w:hint="eastAsia"/>
          <w:lang w:val="en-US" w:eastAsia="zh-CN"/>
        </w:rPr>
        <w:t>建议书表</w:t>
      </w:r>
      <w:r>
        <w:rPr>
          <w:rFonts w:eastAsiaTheme="minorEastAsia" w:hint="eastAsia"/>
          <w:lang w:val="en-US" w:eastAsia="zh-CN"/>
        </w:rPr>
        <w:t>7</w:t>
      </w:r>
      <w:r>
        <w:rPr>
          <w:rFonts w:eastAsiaTheme="minorEastAsia" w:hint="eastAsia"/>
          <w:lang w:val="en-US" w:eastAsia="zh-CN"/>
        </w:rPr>
        <w:t>中定义的</w:t>
      </w:r>
      <w:r>
        <w:rPr>
          <w:rFonts w:eastAsiaTheme="minorEastAsia" w:hint="eastAsia"/>
          <w:lang w:val="en-US" w:eastAsia="zh-CN"/>
        </w:rPr>
        <w:t>PQ</w:t>
      </w:r>
      <w:r>
        <w:rPr>
          <w:rFonts w:eastAsiaTheme="minorEastAsia" w:hint="eastAsia"/>
          <w:lang w:val="en-US" w:eastAsia="zh-CN"/>
        </w:rPr>
        <w:t>系统</w:t>
      </w:r>
      <w:r w:rsidR="00384F09">
        <w:rPr>
          <w:rFonts w:eastAsiaTheme="minorEastAsia" w:hint="eastAsia"/>
          <w:lang w:val="en-US" w:eastAsia="zh-CN"/>
        </w:rPr>
        <w:t>来</w:t>
      </w:r>
      <w:r>
        <w:rPr>
          <w:rFonts w:eastAsiaTheme="minorEastAsia" w:hint="eastAsia"/>
          <w:lang w:val="en-US" w:eastAsia="zh-CN"/>
        </w:rPr>
        <w:t>表示</w:t>
      </w:r>
      <w:r w:rsidR="00384F09">
        <w:rPr>
          <w:rFonts w:eastAsiaTheme="minorEastAsia" w:hint="eastAsia"/>
          <w:lang w:val="en-US" w:eastAsia="zh-CN"/>
        </w:rPr>
        <w:t>；</w:t>
      </w:r>
      <w:bookmarkEnd w:id="43"/>
      <w:r>
        <w:rPr>
          <w:rFonts w:eastAsia="Times New Roman Bold" w:hint="eastAsia"/>
          <w:lang w:val="en-US" w:eastAsia="zh-CN"/>
        </w:rPr>
        <w:t>下标</w:t>
      </w:r>
      <w:r>
        <w:rPr>
          <w:rFonts w:eastAsia="Times New Roman Bold" w:hint="eastAsia"/>
          <w:lang w:val="en-US" w:eastAsia="zh-CN"/>
        </w:rPr>
        <w:t>1</w:t>
      </w:r>
      <w:r>
        <w:rPr>
          <w:rFonts w:eastAsia="Times New Roman Bold" w:hint="eastAsia"/>
          <w:lang w:val="en-US" w:eastAsia="zh-CN"/>
        </w:rPr>
        <w:t>和</w:t>
      </w:r>
      <w:r w:rsidR="00384F09">
        <w:rPr>
          <w:rFonts w:ascii="SimSun" w:hAnsi="SimSun" w:cs="SimSun" w:hint="eastAsia"/>
          <w:lang w:val="en-US" w:eastAsia="zh-CN"/>
        </w:rPr>
        <w:t>下标</w:t>
      </w:r>
      <w:r>
        <w:rPr>
          <w:rFonts w:eastAsia="Times New Roman Bold" w:hint="eastAsia"/>
          <w:lang w:val="en-US" w:eastAsia="zh-CN"/>
        </w:rPr>
        <w:t>2</w:t>
      </w:r>
      <w:r>
        <w:rPr>
          <w:rFonts w:eastAsia="Times New Roman Bold" w:hint="eastAsia"/>
          <w:lang w:val="en-US" w:eastAsia="zh-CN"/>
        </w:rPr>
        <w:t>表示要比较的两个信号</w:t>
      </w:r>
      <w:r w:rsidR="00384F09">
        <w:rPr>
          <w:rFonts w:ascii="SimSun" w:hAnsi="SimSun" w:cs="SimSun" w:hint="eastAsia"/>
          <w:lang w:val="en-US" w:eastAsia="zh-CN"/>
        </w:rPr>
        <w:t>；</w:t>
      </w:r>
      <w:r>
        <w:rPr>
          <w:rFonts w:eastAsia="Times New Roman Bold" w:hint="eastAsia"/>
          <w:lang w:val="en-US" w:eastAsia="zh-CN"/>
        </w:rPr>
        <w:t>当处于最关键的适应状态时，值</w:t>
      </w:r>
      <w:r>
        <w:rPr>
          <w:rFonts w:eastAsia="Times New Roman Bold" w:hint="eastAsia"/>
          <w:lang w:val="en-US" w:eastAsia="zh-CN"/>
        </w:rPr>
        <w:t>1</w:t>
      </w:r>
      <w:r>
        <w:rPr>
          <w:rFonts w:hint="eastAsia"/>
          <w:lang w:val="en-US" w:eastAsia="zh-CN"/>
        </w:rPr>
        <w:t>相当</w:t>
      </w:r>
      <w:r>
        <w:rPr>
          <w:rFonts w:eastAsia="Times New Roman Bold" w:hint="eastAsia"/>
          <w:lang w:val="en-US" w:eastAsia="zh-CN"/>
        </w:rPr>
        <w:t>于一个</w:t>
      </w:r>
      <w:r w:rsidR="00C62F8B">
        <w:rPr>
          <w:rFonts w:eastAsiaTheme="minorEastAsia" w:hint="eastAsia"/>
          <w:lang w:val="en-US" w:eastAsia="zh-CN"/>
        </w:rPr>
        <w:t>刚好可见</w:t>
      </w:r>
      <w:r>
        <w:rPr>
          <w:rFonts w:eastAsia="Times New Roman Bold" w:hint="eastAsia"/>
          <w:lang w:val="en-US" w:eastAsia="zh-CN"/>
        </w:rPr>
        <w:t>的差异。</w:t>
      </w:r>
    </w:p>
    <w:p w14:paraId="6ED44EC5" w14:textId="77777777" w:rsidR="00C041B7" w:rsidRDefault="00C041B7">
      <w:pPr>
        <w:rPr>
          <w:rFonts w:eastAsia="Times New Roman Bold"/>
          <w:lang w:val="en-US" w:eastAsia="zh-CN"/>
        </w:rPr>
      </w:pPr>
    </w:p>
    <w:p w14:paraId="61DED65F" w14:textId="77777777" w:rsidR="00C041B7" w:rsidRDefault="00C041B7">
      <w:pPr>
        <w:rPr>
          <w:rFonts w:eastAsiaTheme="minorEastAsia"/>
          <w:lang w:val="en-US" w:eastAsia="zh-CN"/>
        </w:rPr>
      </w:pPr>
    </w:p>
    <w:p w14:paraId="3CD2EFA0" w14:textId="77777777" w:rsidR="00C041B7" w:rsidRDefault="0074121A" w:rsidP="00570098">
      <w:pPr>
        <w:pStyle w:val="AnnexNoTitle"/>
        <w:outlineLvl w:val="0"/>
        <w:rPr>
          <w:lang w:val="en-US" w:eastAsia="zh-CN"/>
        </w:rPr>
      </w:pPr>
      <w:bookmarkStart w:id="44" w:name="lt_pId090"/>
      <w:r>
        <w:rPr>
          <w:rFonts w:hint="eastAsia"/>
          <w:lang w:val="en-US" w:eastAsia="zh-CN"/>
        </w:rPr>
        <w:t>附件</w:t>
      </w:r>
      <w:r>
        <w:rPr>
          <w:lang w:val="en-US" w:eastAsia="zh-CN"/>
        </w:rPr>
        <w:t>2</w:t>
      </w:r>
      <w:bookmarkEnd w:id="44"/>
      <w:r>
        <w:rPr>
          <w:lang w:val="en-US" w:eastAsia="zh-CN"/>
        </w:rPr>
        <w:br/>
      </w:r>
      <w:r w:rsidR="00FE7D7C" w:rsidRPr="00196339">
        <w:rPr>
          <w:rFonts w:hint="eastAsia"/>
          <w:lang w:val="en-US" w:eastAsia="zh-CN"/>
        </w:rPr>
        <w:t>（资料性）</w:t>
      </w:r>
      <w:r>
        <w:rPr>
          <w:lang w:val="en-US" w:eastAsia="zh-CN"/>
        </w:rPr>
        <w:br/>
      </w:r>
      <w:r>
        <w:rPr>
          <w:lang w:val="en-US" w:eastAsia="zh-CN"/>
        </w:rPr>
        <w:br/>
      </w:r>
      <w:r>
        <w:rPr>
          <w:rFonts w:hint="eastAsia"/>
          <w:lang w:val="en-US" w:eastAsia="zh-CN"/>
        </w:rPr>
        <w:t>根据</w:t>
      </w:r>
      <w:r>
        <w:rPr>
          <w:rFonts w:hint="eastAsia"/>
          <w:lang w:val="en-US" w:eastAsia="zh-CN"/>
        </w:rPr>
        <w:t>ITU-R BT.2100</w:t>
      </w:r>
      <w:r>
        <w:rPr>
          <w:rFonts w:hint="eastAsia"/>
          <w:lang w:val="en-US" w:eastAsia="zh-CN"/>
        </w:rPr>
        <w:t>建议书中的规范转换为显示</w:t>
      </w:r>
      <w:r w:rsidR="00FE7D7C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参考线性</w:t>
      </w:r>
      <w:r>
        <w:rPr>
          <w:rFonts w:hint="eastAsia"/>
          <w:lang w:val="en-US" w:eastAsia="zh-CN"/>
        </w:rPr>
        <w:t>RGB</w:t>
      </w:r>
    </w:p>
    <w:p w14:paraId="033FA34C" w14:textId="77777777" w:rsidR="001C1459" w:rsidRDefault="0074121A">
      <w:pPr>
        <w:pStyle w:val="Normalaftertitle"/>
        <w:ind w:firstLineChars="200" w:firstLine="480"/>
        <w:rPr>
          <w:lang w:val="en-US" w:eastAsia="zh-CN"/>
        </w:rPr>
      </w:pPr>
      <w:r>
        <w:rPr>
          <w:rFonts w:hint="eastAsia"/>
          <w:iCs/>
          <w:lang w:val="en-US" w:eastAsia="zh-CN"/>
        </w:rPr>
        <w:t>本资料性附件描述了从几种常用颜色表示到用于计算</w:t>
      </w:r>
      <w:r>
        <w:t>Δ</w:t>
      </w:r>
      <w:r>
        <w:rPr>
          <w:lang w:val="en-GB" w:eastAsia="zh-CN"/>
        </w:rPr>
        <w:t>E</w:t>
      </w:r>
      <w:r>
        <w:rPr>
          <w:vertAlign w:val="subscript"/>
          <w:lang w:val="en-GB" w:eastAsia="zh-CN"/>
        </w:rPr>
        <w:t>ITP</w:t>
      </w:r>
      <w:r>
        <w:rPr>
          <w:rFonts w:hint="eastAsia"/>
          <w:iCs/>
          <w:lang w:val="en-US" w:eastAsia="zh-CN"/>
        </w:rPr>
        <w:t>色差的显示器参考线性</w:t>
      </w:r>
      <w:r>
        <w:rPr>
          <w:rFonts w:hint="eastAsia"/>
          <w:iCs/>
          <w:lang w:val="en-US" w:eastAsia="zh-CN"/>
        </w:rPr>
        <w:t>RGB</w:t>
      </w:r>
      <w:r>
        <w:rPr>
          <w:rFonts w:hint="eastAsia"/>
          <w:iCs/>
          <w:lang w:val="en-US" w:eastAsia="zh-CN"/>
        </w:rPr>
        <w:t>的转换。</w:t>
      </w:r>
    </w:p>
    <w:p w14:paraId="3B6849BD" w14:textId="77777777" w:rsidR="00C041B7" w:rsidRDefault="0074121A">
      <w:pPr>
        <w:pStyle w:val="Headingb"/>
        <w:rPr>
          <w:lang w:val="en-GB" w:eastAsia="zh-CN"/>
        </w:rPr>
      </w:pPr>
      <w:bookmarkStart w:id="45" w:name="lt_pId094"/>
      <w:r>
        <w:rPr>
          <w:rFonts w:hint="eastAsia"/>
          <w:lang w:val="en-US" w:eastAsia="zh-CN"/>
        </w:rPr>
        <w:t>转换</w:t>
      </w:r>
      <w:r>
        <w:rPr>
          <w:lang w:val="en-GB" w:eastAsia="zh-CN"/>
        </w:rPr>
        <w:t>1</w:t>
      </w:r>
      <w:r w:rsidR="00FE7D7C">
        <w:rPr>
          <w:rFonts w:hint="eastAsia"/>
          <w:lang w:val="en-GB" w:eastAsia="zh-CN"/>
        </w:rPr>
        <w:t>：</w:t>
      </w:r>
      <w:bookmarkEnd w:id="45"/>
      <w:r>
        <w:rPr>
          <w:rFonts w:hint="eastAsia"/>
          <w:lang w:val="en-GB" w:eastAsia="zh-CN"/>
        </w:rPr>
        <w:t>CIE 1931 X</w:t>
      </w:r>
      <w:r w:rsidR="00196339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Y</w:t>
      </w:r>
      <w:r w:rsidR="00196339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Z</w:t>
      </w:r>
      <w:r>
        <w:rPr>
          <w:rFonts w:hint="eastAsia"/>
          <w:lang w:val="en-US" w:eastAsia="zh-CN"/>
        </w:rPr>
        <w:t>至</w:t>
      </w:r>
      <w:r>
        <w:rPr>
          <w:rFonts w:hint="eastAsia"/>
          <w:lang w:val="en-GB" w:eastAsia="zh-CN"/>
        </w:rPr>
        <w:t>显示</w:t>
      </w:r>
      <w:r w:rsidR="00FE7D7C">
        <w:rPr>
          <w:rFonts w:hint="eastAsia"/>
          <w:lang w:val="en-GB" w:eastAsia="zh-CN"/>
        </w:rPr>
        <w:t>器</w:t>
      </w:r>
      <w:r>
        <w:rPr>
          <w:rFonts w:hint="eastAsia"/>
          <w:lang w:val="en-GB" w:eastAsia="zh-CN"/>
        </w:rPr>
        <w:t>参考线性</w:t>
      </w:r>
      <w:r>
        <w:rPr>
          <w:rFonts w:hint="eastAsia"/>
          <w:lang w:val="en-GB" w:eastAsia="zh-CN"/>
        </w:rPr>
        <w:t>R</w:t>
      </w:r>
      <w:r w:rsidR="00196339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G</w:t>
      </w:r>
      <w:r w:rsidR="00196339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B</w:t>
      </w:r>
    </w:p>
    <w:p w14:paraId="2AE1BB2B" w14:textId="2DA8F80C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使用成像色度计测量物理显示</w:t>
      </w:r>
      <w:r w:rsidR="00894063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时，通常会报告线性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值。可以按照下面的转换步骤将它们转换为显示</w:t>
      </w:r>
      <w:r w:rsidR="00384F09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参考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。然后，该结果可用作附件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的输入。注意，此操作可以与附件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中的线性</w:t>
      </w:r>
      <w:r>
        <w:rPr>
          <w:rFonts w:hint="eastAsia"/>
          <w:lang w:val="en-US" w:eastAsia="zh-CN"/>
        </w:rPr>
        <w:t>L</w:t>
      </w:r>
      <w:r w:rsidR="003E171D">
        <w:rPr>
          <w:rFonts w:hint="eastAsia"/>
          <w:lang w:val="en-US" w:eastAsia="zh-CN"/>
        </w:rPr>
        <w:t>、</w:t>
      </w:r>
      <w:r>
        <w:rPr>
          <w:rFonts w:hint="eastAsia"/>
          <w:lang w:val="en-US" w:eastAsia="zh-CN"/>
        </w:rPr>
        <w:t>M</w:t>
      </w:r>
      <w:r w:rsidR="003E171D">
        <w:rPr>
          <w:rFonts w:hint="eastAsia"/>
          <w:lang w:val="en-US" w:eastAsia="zh-CN"/>
        </w:rPr>
        <w:t>、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 w:eastAsia="zh-CN"/>
        </w:rPr>
        <w:t>操作相结合，以实现</w:t>
      </w:r>
      <w:r w:rsidR="00894063">
        <w:rPr>
          <w:rFonts w:hint="eastAsia"/>
          <w:lang w:val="en-US" w:eastAsia="zh-CN"/>
        </w:rPr>
        <w:t>高效</w:t>
      </w:r>
      <w:r>
        <w:rPr>
          <w:rFonts w:hint="eastAsia"/>
          <w:lang w:val="en-US" w:eastAsia="zh-CN"/>
        </w:rPr>
        <w:t>计算。</w:t>
      </w:r>
    </w:p>
    <w:p w14:paraId="7908E25A" w14:textId="2481CBC9" w:rsidR="00745A77" w:rsidRPr="00745A77" w:rsidRDefault="00745A77" w:rsidP="00745A77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134"/>
          <w:tab w:val="center" w:pos="4820"/>
          <w:tab w:val="right" w:pos="9639"/>
        </w:tabs>
        <w:jc w:val="left"/>
        <w:rPr>
          <w:rFonts w:eastAsia="MS Mincho"/>
          <w:i/>
          <w:iCs/>
          <w:lang w:val="es-ES_tradnl"/>
        </w:rPr>
      </w:pPr>
      <w:bookmarkStart w:id="46" w:name="lt_pId099"/>
      <w:r w:rsidRPr="00745A77">
        <w:rPr>
          <w:rFonts w:eastAsia="MS Mincho"/>
          <w:i/>
          <w:iCs/>
          <w:lang w:val="en-GB"/>
        </w:rPr>
        <w:tab/>
      </w:r>
      <w:r w:rsidRPr="00745A77">
        <w:rPr>
          <w:rFonts w:eastAsia="MS Mincho"/>
          <w:i/>
          <w:iCs/>
          <w:lang w:val="es-ES_tradnl"/>
        </w:rPr>
        <w:t xml:space="preserve">R = </w:t>
      </w:r>
      <w:r w:rsidRPr="00745A77">
        <w:rPr>
          <w:rFonts w:eastAsia="MS Mincho"/>
          <w:lang w:val="es-ES_tradnl"/>
        </w:rPr>
        <w:t>1.716651187971268</w:t>
      </w:r>
      <w:r w:rsidRPr="00745A77">
        <w:rPr>
          <w:rFonts w:eastAsia="MS Mincho"/>
          <w:i/>
          <w:iCs/>
          <w:lang w:val="es-ES_tradnl"/>
        </w:rPr>
        <w:t xml:space="preserve">X </w:t>
      </w:r>
      <w:r w:rsidRPr="00745A77">
        <w:rPr>
          <w:rFonts w:eastAsia="MS Mincho"/>
          <w:i/>
          <w:iCs/>
          <w:lang w:val="es-ES_tradnl" w:eastAsia="zh-CN"/>
        </w:rPr>
        <w:t>–</w:t>
      </w:r>
      <w:r w:rsidRPr="00745A77">
        <w:rPr>
          <w:rFonts w:eastAsia="MS Mincho"/>
          <w:i/>
          <w:iCs/>
          <w:lang w:val="es-ES_tradnl"/>
        </w:rPr>
        <w:t xml:space="preserve"> </w:t>
      </w:r>
      <w:r w:rsidRPr="00745A77">
        <w:rPr>
          <w:rFonts w:eastAsia="MS Mincho"/>
          <w:lang w:val="es-ES_tradnl"/>
        </w:rPr>
        <w:t>0.355670783776392</w:t>
      </w:r>
      <w:r w:rsidRPr="00745A77">
        <w:rPr>
          <w:rFonts w:eastAsia="MS Mincho"/>
          <w:i/>
          <w:iCs/>
          <w:lang w:val="es-ES_tradnl"/>
        </w:rPr>
        <w:t xml:space="preserve">Y – </w:t>
      </w:r>
      <w:r w:rsidRPr="00745A77">
        <w:rPr>
          <w:rFonts w:eastAsia="MS Mincho"/>
          <w:lang w:val="es-ES_tradnl"/>
        </w:rPr>
        <w:t>0.253366281373660</w:t>
      </w:r>
      <w:r w:rsidRPr="00745A77">
        <w:rPr>
          <w:rFonts w:eastAsia="MS Mincho"/>
          <w:i/>
          <w:iCs/>
          <w:lang w:val="es-ES_tradnl"/>
        </w:rPr>
        <w:t>Z</w:t>
      </w:r>
    </w:p>
    <w:p w14:paraId="64E089C9" w14:textId="6E61D825" w:rsidR="00745A77" w:rsidRPr="00745A77" w:rsidRDefault="00745A77" w:rsidP="00745A77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134"/>
          <w:tab w:val="center" w:pos="4820"/>
          <w:tab w:val="right" w:pos="9639"/>
        </w:tabs>
        <w:jc w:val="left"/>
        <w:rPr>
          <w:rFonts w:eastAsia="MS Mincho"/>
          <w:i/>
          <w:iCs/>
          <w:lang w:val="es-ES_tradnl"/>
        </w:rPr>
      </w:pPr>
      <w:r w:rsidRPr="00745A77">
        <w:rPr>
          <w:rFonts w:eastAsia="MS Mincho"/>
          <w:i/>
          <w:iCs/>
          <w:lang w:val="es-ES_tradnl"/>
        </w:rPr>
        <w:tab/>
        <w:t xml:space="preserve">G = </w:t>
      </w:r>
      <w:r w:rsidRPr="00745A77">
        <w:rPr>
          <w:rFonts w:eastAsia="MS Mincho"/>
          <w:i/>
          <w:iCs/>
          <w:lang w:val="es-ES_tradnl" w:eastAsia="zh-CN"/>
        </w:rPr>
        <w:t>–</w:t>
      </w:r>
      <w:r w:rsidRPr="00745A77">
        <w:rPr>
          <w:rFonts w:eastAsia="MS Mincho"/>
          <w:lang w:val="es-ES_tradnl"/>
        </w:rPr>
        <w:t>0.666684351832489</w:t>
      </w:r>
      <w:r w:rsidRPr="00745A77">
        <w:rPr>
          <w:rFonts w:eastAsia="MS Mincho"/>
          <w:i/>
          <w:iCs/>
          <w:lang w:val="es-ES_tradnl"/>
        </w:rPr>
        <w:t xml:space="preserve">X + </w:t>
      </w:r>
      <w:r w:rsidRPr="00745A77">
        <w:rPr>
          <w:rFonts w:eastAsia="MS Mincho"/>
          <w:lang w:val="es-ES_tradnl"/>
        </w:rPr>
        <w:t>1.616481236634939</w:t>
      </w:r>
      <w:r w:rsidRPr="00745A77">
        <w:rPr>
          <w:rFonts w:eastAsia="MS Mincho"/>
          <w:i/>
          <w:iCs/>
          <w:lang w:val="es-ES_tradnl"/>
        </w:rPr>
        <w:t xml:space="preserve">Y + </w:t>
      </w:r>
      <w:r w:rsidRPr="00745A77">
        <w:rPr>
          <w:rFonts w:eastAsia="MS Mincho"/>
          <w:lang w:val="es-ES_tradnl"/>
        </w:rPr>
        <w:t>0.015768545813911</w:t>
      </w:r>
      <w:r w:rsidRPr="00745A77">
        <w:rPr>
          <w:rFonts w:eastAsia="MS Mincho"/>
          <w:i/>
          <w:iCs/>
          <w:lang w:val="es-ES_tradnl"/>
        </w:rPr>
        <w:t>Z</w:t>
      </w:r>
    </w:p>
    <w:p w14:paraId="33A719B1" w14:textId="6C97BF72" w:rsidR="00C041B7" w:rsidRPr="00745A77" w:rsidRDefault="00745A77" w:rsidP="00745A77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134"/>
          <w:tab w:val="center" w:pos="4820"/>
          <w:tab w:val="right" w:pos="9639"/>
        </w:tabs>
        <w:jc w:val="left"/>
        <w:rPr>
          <w:rFonts w:eastAsia="MS Mincho"/>
          <w:i/>
          <w:iCs/>
          <w:lang w:val="es-ES_tradnl"/>
        </w:rPr>
      </w:pPr>
      <w:r w:rsidRPr="00745A77">
        <w:rPr>
          <w:rFonts w:eastAsia="MS Mincho"/>
          <w:i/>
          <w:iCs/>
          <w:lang w:val="es-ES_tradnl"/>
        </w:rPr>
        <w:tab/>
        <w:t xml:space="preserve">B = </w:t>
      </w:r>
      <w:r w:rsidRPr="00745A77">
        <w:rPr>
          <w:rFonts w:eastAsia="MS Mincho"/>
          <w:lang w:val="es-ES_tradnl"/>
        </w:rPr>
        <w:t>0.017639857445311</w:t>
      </w:r>
      <w:r w:rsidRPr="00745A77">
        <w:rPr>
          <w:rFonts w:eastAsia="MS Mincho"/>
          <w:i/>
          <w:iCs/>
          <w:lang w:val="es-ES_tradnl"/>
        </w:rPr>
        <w:t xml:space="preserve">X – </w:t>
      </w:r>
      <w:r w:rsidRPr="00745A77">
        <w:rPr>
          <w:rFonts w:eastAsia="MS Mincho"/>
          <w:lang w:val="es-ES_tradnl"/>
        </w:rPr>
        <w:t>0.042770613257809</w:t>
      </w:r>
      <w:r w:rsidRPr="00745A77">
        <w:rPr>
          <w:rFonts w:eastAsia="MS Mincho"/>
          <w:i/>
          <w:iCs/>
          <w:lang w:val="es-ES_tradnl"/>
        </w:rPr>
        <w:t xml:space="preserve">Y + </w:t>
      </w:r>
      <w:r w:rsidRPr="00745A77">
        <w:rPr>
          <w:rFonts w:eastAsia="MS Mincho"/>
          <w:lang w:val="es-ES_tradnl"/>
        </w:rPr>
        <w:t>0.942103121235474</w:t>
      </w:r>
      <w:r w:rsidRPr="00745A77">
        <w:rPr>
          <w:rFonts w:eastAsia="MS Mincho"/>
          <w:i/>
          <w:iCs/>
          <w:lang w:val="es-ES_tradnl"/>
        </w:rPr>
        <w:t>Z</w:t>
      </w:r>
      <w:bookmarkEnd w:id="46"/>
    </w:p>
    <w:p w14:paraId="2C916D0D" w14:textId="77777777" w:rsidR="00C041B7" w:rsidRDefault="0074121A">
      <w:pPr>
        <w:pStyle w:val="Headingb"/>
        <w:rPr>
          <w:lang w:val="en-GB" w:eastAsia="zh-CN"/>
        </w:rPr>
      </w:pPr>
      <w:bookmarkStart w:id="47" w:name="lt_pId102"/>
      <w:r>
        <w:rPr>
          <w:rFonts w:hint="eastAsia"/>
          <w:lang w:val="en-US" w:eastAsia="zh-CN"/>
        </w:rPr>
        <w:t>转换</w:t>
      </w:r>
      <w:r>
        <w:rPr>
          <w:lang w:val="en-GB" w:eastAsia="zh-CN"/>
        </w:rPr>
        <w:t>2</w:t>
      </w:r>
      <w:r w:rsidR="00FE7D7C">
        <w:rPr>
          <w:rFonts w:hint="eastAsia"/>
          <w:lang w:val="en-GB" w:eastAsia="zh-CN"/>
        </w:rPr>
        <w:t>：</w:t>
      </w:r>
      <w:r>
        <w:rPr>
          <w:rFonts w:hint="eastAsia"/>
          <w:lang w:val="en-US" w:eastAsia="zh-CN"/>
        </w:rPr>
        <w:t>数字</w:t>
      </w:r>
      <w:r w:rsidR="003E171D" w:rsidRPr="003E171D">
        <w:rPr>
          <w:lang w:val="en-GB" w:eastAsia="zh-CN"/>
        </w:rPr>
        <w:t xml:space="preserve"> </w:t>
      </w:r>
      <w:r w:rsidR="003E171D">
        <w:rPr>
          <w:lang w:val="en-GB" w:eastAsia="zh-CN"/>
        </w:rPr>
        <w:t>IC</w:t>
      </w:r>
      <w:r w:rsidR="003E171D">
        <w:rPr>
          <w:vertAlign w:val="subscript"/>
          <w:lang w:val="en-GB" w:eastAsia="zh-CN"/>
        </w:rPr>
        <w:t>T</w:t>
      </w:r>
      <w:r w:rsidR="003E171D">
        <w:rPr>
          <w:lang w:val="en-GB" w:eastAsia="zh-CN"/>
        </w:rPr>
        <w:t>C</w:t>
      </w:r>
      <w:r w:rsidR="003E171D">
        <w:rPr>
          <w:vertAlign w:val="subscript"/>
          <w:lang w:val="en-GB" w:eastAsia="zh-CN"/>
        </w:rPr>
        <w:t>P</w:t>
      </w:r>
      <w:bookmarkEnd w:id="47"/>
      <w:r>
        <w:rPr>
          <w:rFonts w:hint="eastAsia"/>
          <w:lang w:val="en-US" w:eastAsia="zh-CN"/>
        </w:rPr>
        <w:t>颜色显示</w:t>
      </w:r>
    </w:p>
    <w:p w14:paraId="621145B7" w14:textId="77777777" w:rsidR="001C1459" w:rsidRDefault="00894063">
      <w:pPr>
        <w:ind w:firstLineChars="200" w:firstLine="480"/>
        <w:rPr>
          <w:lang w:val="en-US" w:eastAsia="zh-CN"/>
        </w:rPr>
      </w:pPr>
      <w:r>
        <w:rPr>
          <w:rFonts w:hint="eastAsia"/>
          <w:iCs/>
          <w:lang w:val="en-US" w:eastAsia="zh-CN"/>
        </w:rPr>
        <w:t>在撤销数字范围缩放后，</w:t>
      </w:r>
      <w:r w:rsidR="003E171D" w:rsidRPr="009577A9">
        <w:rPr>
          <w:iCs/>
          <w:lang w:val="en-GB" w:eastAsia="zh-CN"/>
        </w:rPr>
        <w:t>IC</w:t>
      </w:r>
      <w:r w:rsidR="003E171D" w:rsidRPr="009577A9">
        <w:rPr>
          <w:iCs/>
          <w:vertAlign w:val="subscript"/>
          <w:lang w:val="en-GB" w:eastAsia="zh-CN"/>
        </w:rPr>
        <w:t>T</w:t>
      </w:r>
      <w:r w:rsidR="003E171D" w:rsidRPr="009577A9">
        <w:rPr>
          <w:iCs/>
          <w:lang w:val="en-GB" w:eastAsia="zh-CN"/>
        </w:rPr>
        <w:t>C</w:t>
      </w:r>
      <w:r w:rsidR="003E171D" w:rsidRPr="009577A9">
        <w:rPr>
          <w:iCs/>
          <w:vertAlign w:val="subscript"/>
          <w:lang w:val="en-GB" w:eastAsia="zh-CN"/>
        </w:rPr>
        <w:t>P</w:t>
      </w:r>
      <w:r w:rsidR="0074121A">
        <w:rPr>
          <w:rFonts w:hint="eastAsia"/>
          <w:iCs/>
          <w:lang w:val="en-US" w:eastAsia="zh-CN"/>
        </w:rPr>
        <w:t>颜色表示可用于计算</w:t>
      </w:r>
      <w:r w:rsidR="003E171D">
        <w:t>Δ</w:t>
      </w:r>
      <w:r w:rsidR="003E171D" w:rsidRPr="009577A9">
        <w:rPr>
          <w:iCs/>
          <w:lang w:val="en-GB" w:eastAsia="zh-CN"/>
        </w:rPr>
        <w:t>E</w:t>
      </w:r>
      <w:r w:rsidR="003E171D" w:rsidRPr="009577A9">
        <w:rPr>
          <w:iCs/>
          <w:vertAlign w:val="subscript"/>
          <w:lang w:val="en-GB" w:eastAsia="zh-CN"/>
        </w:rPr>
        <w:t>ITP</w:t>
      </w:r>
      <w:r w:rsidR="0074121A">
        <w:rPr>
          <w:rFonts w:hint="eastAsia"/>
          <w:iCs/>
          <w:lang w:val="en-US" w:eastAsia="zh-CN"/>
        </w:rPr>
        <w:t>，然后直接进入附件</w:t>
      </w:r>
      <w:r w:rsidR="0074121A">
        <w:rPr>
          <w:rFonts w:hint="eastAsia"/>
          <w:iCs/>
          <w:lang w:val="en-US" w:eastAsia="zh-CN"/>
        </w:rPr>
        <w:t>1</w:t>
      </w:r>
      <w:r w:rsidR="0074121A">
        <w:rPr>
          <w:rFonts w:hint="eastAsia"/>
          <w:iCs/>
          <w:lang w:val="en-US" w:eastAsia="zh-CN"/>
        </w:rPr>
        <w:t>步骤</w:t>
      </w:r>
      <w:r w:rsidR="0074121A">
        <w:rPr>
          <w:rFonts w:hint="eastAsia"/>
          <w:iCs/>
          <w:lang w:val="en-US" w:eastAsia="zh-CN"/>
        </w:rPr>
        <w:t>4</w:t>
      </w:r>
      <w:r w:rsidR="0074121A">
        <w:rPr>
          <w:rFonts w:hint="eastAsia"/>
          <w:iCs/>
          <w:lang w:val="en-US" w:eastAsia="zh-CN"/>
        </w:rPr>
        <w:t>。如</w:t>
      </w:r>
      <w:r w:rsidR="0074121A">
        <w:rPr>
          <w:rFonts w:hint="eastAsia"/>
          <w:iCs/>
          <w:lang w:val="en-US" w:eastAsia="zh-CN"/>
        </w:rPr>
        <w:t>ITU-R BT.2100</w:t>
      </w:r>
      <w:r>
        <w:rPr>
          <w:rFonts w:hint="eastAsia"/>
          <w:iCs/>
          <w:lang w:val="en-US" w:eastAsia="zh-CN"/>
        </w:rPr>
        <w:t>建议书</w:t>
      </w:r>
      <w:r w:rsidR="0074121A">
        <w:rPr>
          <w:rFonts w:hint="eastAsia"/>
          <w:iCs/>
          <w:lang w:val="en-US" w:eastAsia="zh-CN"/>
        </w:rPr>
        <w:t>表</w:t>
      </w:r>
      <w:r w:rsidR="0074121A">
        <w:rPr>
          <w:rFonts w:hint="eastAsia"/>
          <w:iCs/>
          <w:lang w:val="en-US" w:eastAsia="zh-CN"/>
        </w:rPr>
        <w:t>9</w:t>
      </w:r>
      <w:r w:rsidR="0074121A">
        <w:rPr>
          <w:rFonts w:hint="eastAsia"/>
          <w:iCs/>
          <w:lang w:val="en-US" w:eastAsia="zh-CN"/>
        </w:rPr>
        <w:t>所述，转换取决于位</w:t>
      </w:r>
      <w:r>
        <w:rPr>
          <w:rFonts w:hint="eastAsia"/>
          <w:iCs/>
          <w:lang w:val="en-US" w:eastAsia="zh-CN"/>
        </w:rPr>
        <w:t>的</w:t>
      </w:r>
      <w:r w:rsidR="0074121A">
        <w:rPr>
          <w:rFonts w:hint="eastAsia"/>
          <w:iCs/>
          <w:lang w:val="en-US" w:eastAsia="zh-CN"/>
        </w:rPr>
        <w:t>深度</w:t>
      </w:r>
      <w:r>
        <w:rPr>
          <w:rFonts w:hint="eastAsia"/>
          <w:iCs/>
          <w:lang w:val="en-US" w:eastAsia="zh-CN"/>
        </w:rPr>
        <w:t>以及</w:t>
      </w:r>
      <w:r w:rsidR="0074121A">
        <w:rPr>
          <w:rFonts w:hint="eastAsia"/>
          <w:iCs/>
          <w:lang w:val="en-US" w:eastAsia="zh-CN"/>
        </w:rPr>
        <w:t>窄</w:t>
      </w:r>
      <w:r>
        <w:rPr>
          <w:rFonts w:hint="eastAsia"/>
          <w:iCs/>
          <w:lang w:val="en-US" w:eastAsia="zh-CN"/>
        </w:rPr>
        <w:t>范围</w:t>
      </w:r>
      <w:r w:rsidR="0074121A">
        <w:rPr>
          <w:rFonts w:hint="eastAsia"/>
          <w:iCs/>
          <w:lang w:val="en-US" w:eastAsia="zh-CN"/>
        </w:rPr>
        <w:t>或全范围</w:t>
      </w:r>
      <w:r>
        <w:rPr>
          <w:rFonts w:hint="eastAsia"/>
          <w:iCs/>
          <w:lang w:val="en-US" w:eastAsia="zh-CN"/>
        </w:rPr>
        <w:t>的</w:t>
      </w:r>
      <w:r w:rsidR="0074121A">
        <w:rPr>
          <w:rFonts w:hint="eastAsia"/>
          <w:iCs/>
          <w:lang w:val="en-US" w:eastAsia="zh-CN"/>
        </w:rPr>
        <w:t>数字</w:t>
      </w:r>
      <w:r>
        <w:rPr>
          <w:rFonts w:hint="eastAsia"/>
          <w:iCs/>
          <w:lang w:val="en-US" w:eastAsia="zh-CN"/>
        </w:rPr>
        <w:t>表示</w:t>
      </w:r>
      <w:r w:rsidR="0074121A">
        <w:rPr>
          <w:rFonts w:hint="eastAsia"/>
          <w:iCs/>
          <w:lang w:val="en-US" w:eastAsia="zh-CN"/>
        </w:rPr>
        <w:t>。</w:t>
      </w:r>
    </w:p>
    <w:p w14:paraId="4BAC6DF3" w14:textId="77777777" w:rsidR="00C041B7" w:rsidRPr="003E171D" w:rsidRDefault="00766569">
      <w:pPr>
        <w:pStyle w:val="Headingi"/>
        <w:rPr>
          <w:rFonts w:ascii="STKaiti" w:eastAsia="STKaiti" w:hAnsi="STKaiti" w:cstheme="minorBidi"/>
          <w:i w:val="0"/>
          <w:kern w:val="2"/>
          <w:sz w:val="20"/>
          <w:szCs w:val="22"/>
          <w:lang w:val="en-US" w:eastAsia="zh-CN"/>
        </w:rPr>
      </w:pPr>
      <w:r w:rsidRPr="003E171D">
        <w:rPr>
          <w:rFonts w:ascii="STKaiti" w:eastAsia="STKaiti" w:hAnsi="STKaiti" w:cstheme="minorBidi" w:hint="eastAsia"/>
          <w:i w:val="0"/>
          <w:kern w:val="2"/>
          <w:szCs w:val="22"/>
          <w:lang w:val="en-US" w:eastAsia="zh-CN"/>
        </w:rPr>
        <w:t>全范围</w:t>
      </w:r>
    </w:p>
    <w:p w14:paraId="3102CF68" w14:textId="77777777" w:rsidR="00C041B7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48" w:name="lt_pId106"/>
      <w:r>
        <w:rPr>
          <w:i/>
          <w:iCs/>
          <w:lang w:val="en-US" w:eastAsia="zh-CN"/>
        </w:rPr>
        <w:t>I = I</w:t>
      </w:r>
      <w:r>
        <w:rPr>
          <w:i/>
          <w:iCs/>
          <w:vertAlign w:val="subscript"/>
          <w:lang w:val="en-US" w:eastAsia="zh-CN"/>
        </w:rPr>
        <w:t>D</w:t>
      </w:r>
      <w:r>
        <w:rPr>
          <w:i/>
          <w:iCs/>
          <w:lang w:val="en-US" w:eastAsia="zh-CN"/>
        </w:rPr>
        <w:t xml:space="preserve"> / (2</w:t>
      </w:r>
      <w:r>
        <w:rPr>
          <w:i/>
          <w:iCs/>
          <w:vertAlign w:val="superscript"/>
          <w:lang w:val="en-US" w:eastAsia="zh-CN"/>
        </w:rPr>
        <w:t>n</w:t>
      </w:r>
      <w:r>
        <w:rPr>
          <w:i/>
          <w:iCs/>
          <w:lang w:val="en-US" w:eastAsia="zh-CN"/>
        </w:rPr>
        <w:t>–1)</w:t>
      </w:r>
      <w:bookmarkEnd w:id="48"/>
    </w:p>
    <w:p w14:paraId="53DB913C" w14:textId="77777777" w:rsidR="00C041B7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49" w:name="lt_pId107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T</w:t>
      </w:r>
      <w:r>
        <w:rPr>
          <w:i/>
          <w:iCs/>
          <w:lang w:val="en-US" w:eastAsia="zh-CN"/>
        </w:rPr>
        <w:t xml:space="preserve"> = (C</w:t>
      </w:r>
      <w:r>
        <w:rPr>
          <w:i/>
          <w:iCs/>
          <w:vertAlign w:val="subscript"/>
          <w:lang w:val="en-US" w:eastAsia="zh-CN"/>
        </w:rPr>
        <w:t>TD</w:t>
      </w:r>
      <w:r>
        <w:rPr>
          <w:i/>
          <w:iCs/>
          <w:lang w:val="en-US" w:eastAsia="zh-CN"/>
        </w:rPr>
        <w:t xml:space="preserve"> – 2</w:t>
      </w:r>
      <w:r>
        <w:rPr>
          <w:i/>
          <w:iCs/>
          <w:vertAlign w:val="superscript"/>
          <w:lang w:val="en-US" w:eastAsia="zh-CN"/>
        </w:rPr>
        <w:t>n-1</w:t>
      </w:r>
      <w:r>
        <w:rPr>
          <w:i/>
          <w:iCs/>
          <w:lang w:val="en-US" w:eastAsia="zh-CN"/>
        </w:rPr>
        <w:t>) / (2</w:t>
      </w:r>
      <w:r>
        <w:rPr>
          <w:i/>
          <w:iCs/>
          <w:vertAlign w:val="superscript"/>
          <w:lang w:val="en-US" w:eastAsia="zh-CN"/>
        </w:rPr>
        <w:t>n</w:t>
      </w:r>
      <w:r>
        <w:rPr>
          <w:i/>
          <w:iCs/>
          <w:lang w:val="en-US" w:eastAsia="zh-CN"/>
        </w:rPr>
        <w:t xml:space="preserve"> – 1)</w:t>
      </w:r>
      <w:bookmarkEnd w:id="49"/>
    </w:p>
    <w:p w14:paraId="295F9D70" w14:textId="77777777" w:rsidR="00196339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50" w:name="lt_pId108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P</w:t>
      </w:r>
      <w:r>
        <w:rPr>
          <w:i/>
          <w:iCs/>
          <w:lang w:val="en-US" w:eastAsia="zh-CN"/>
        </w:rPr>
        <w:t xml:space="preserve"> = (C</w:t>
      </w:r>
      <w:r>
        <w:rPr>
          <w:i/>
          <w:iCs/>
          <w:vertAlign w:val="subscript"/>
          <w:lang w:val="en-US" w:eastAsia="zh-CN"/>
        </w:rPr>
        <w:t>PD</w:t>
      </w:r>
      <w:r>
        <w:rPr>
          <w:i/>
          <w:iCs/>
          <w:lang w:val="en-US" w:eastAsia="zh-CN"/>
        </w:rPr>
        <w:t xml:space="preserve"> – 2</w:t>
      </w:r>
      <w:r>
        <w:rPr>
          <w:i/>
          <w:iCs/>
          <w:vertAlign w:val="superscript"/>
          <w:lang w:val="en-US" w:eastAsia="zh-CN"/>
        </w:rPr>
        <w:t>n-1</w:t>
      </w:r>
      <w:r>
        <w:rPr>
          <w:i/>
          <w:iCs/>
          <w:lang w:val="en-US" w:eastAsia="zh-CN"/>
        </w:rPr>
        <w:t>) / (2</w:t>
      </w:r>
      <w:r>
        <w:rPr>
          <w:i/>
          <w:iCs/>
          <w:vertAlign w:val="superscript"/>
          <w:lang w:val="en-US" w:eastAsia="zh-CN"/>
        </w:rPr>
        <w:t>n</w:t>
      </w:r>
      <w:r>
        <w:rPr>
          <w:i/>
          <w:iCs/>
          <w:lang w:val="en-US" w:eastAsia="zh-CN"/>
        </w:rPr>
        <w:t xml:space="preserve"> – 1)</w:t>
      </w:r>
      <w:bookmarkEnd w:id="50"/>
    </w:p>
    <w:p w14:paraId="5427A814" w14:textId="77777777" w:rsidR="00196339" w:rsidRDefault="001963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br w:type="page"/>
      </w:r>
    </w:p>
    <w:p w14:paraId="1067F1AB" w14:textId="77777777" w:rsidR="00C041B7" w:rsidRPr="003E171D" w:rsidRDefault="00766569">
      <w:pPr>
        <w:pStyle w:val="Headingi"/>
        <w:rPr>
          <w:rFonts w:ascii="STKaiti" w:eastAsia="STKaiti" w:hAnsi="STKaiti" w:cstheme="minorBidi"/>
          <w:i w:val="0"/>
          <w:kern w:val="2"/>
          <w:szCs w:val="22"/>
          <w:lang w:val="en-US" w:eastAsia="zh-CN"/>
        </w:rPr>
      </w:pPr>
      <w:r w:rsidRPr="003E171D">
        <w:rPr>
          <w:rFonts w:ascii="STKaiti" w:eastAsia="STKaiti" w:hAnsi="STKaiti" w:cstheme="minorBidi" w:hint="eastAsia"/>
          <w:i w:val="0"/>
          <w:kern w:val="2"/>
          <w:szCs w:val="22"/>
          <w:lang w:val="en-US" w:eastAsia="zh-CN"/>
        </w:rPr>
        <w:lastRenderedPageBreak/>
        <w:t>窄范围</w:t>
      </w:r>
    </w:p>
    <w:p w14:paraId="7EAEDDE5" w14:textId="77777777" w:rsidR="00C041B7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51" w:name="lt_pId110"/>
      <w:r>
        <w:rPr>
          <w:i/>
          <w:iCs/>
          <w:lang w:val="en-US" w:eastAsia="zh-CN"/>
        </w:rPr>
        <w:t>I = ((I</w:t>
      </w:r>
      <w:r>
        <w:rPr>
          <w:i/>
          <w:iCs/>
          <w:vertAlign w:val="subscript"/>
          <w:lang w:val="en-US" w:eastAsia="zh-CN"/>
        </w:rPr>
        <w:t>D</w:t>
      </w:r>
      <w:r>
        <w:rPr>
          <w:i/>
          <w:iCs/>
          <w:lang w:val="en-US" w:eastAsia="zh-CN"/>
        </w:rPr>
        <w:t xml:space="preserve"> / </w:t>
      </w:r>
      <w:r>
        <w:rPr>
          <w:lang w:val="en-US" w:eastAsia="zh-CN"/>
        </w:rPr>
        <w:t>2</w:t>
      </w:r>
      <w:r>
        <w:rPr>
          <w:i/>
          <w:iCs/>
          <w:vertAlign w:val="superscript"/>
          <w:lang w:val="en-US" w:eastAsia="zh-CN"/>
        </w:rPr>
        <w:t>n-</w:t>
      </w:r>
      <w:r>
        <w:rPr>
          <w:vertAlign w:val="superscript"/>
          <w:lang w:val="en-US" w:eastAsia="zh-CN"/>
        </w:rPr>
        <w:t>8</w:t>
      </w:r>
      <w:r>
        <w:rPr>
          <w:lang w:val="en-US" w:eastAsia="zh-CN"/>
        </w:rPr>
        <w:t>)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16)</w:t>
      </w:r>
      <w:r>
        <w:rPr>
          <w:i/>
          <w:iCs/>
          <w:lang w:val="en-US" w:eastAsia="zh-CN"/>
        </w:rPr>
        <w:t xml:space="preserve"> / </w:t>
      </w:r>
      <w:r>
        <w:rPr>
          <w:lang w:val="en-US" w:eastAsia="zh-CN"/>
        </w:rPr>
        <w:t>219</w:t>
      </w:r>
      <w:bookmarkEnd w:id="51"/>
    </w:p>
    <w:p w14:paraId="1583A3EA" w14:textId="77777777" w:rsidR="00C041B7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52" w:name="lt_pId111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T</w:t>
      </w:r>
      <w:r>
        <w:rPr>
          <w:i/>
          <w:iCs/>
          <w:lang w:val="en-US" w:eastAsia="zh-CN"/>
        </w:rPr>
        <w:t xml:space="preserve"> =</w:t>
      </w:r>
      <w:r>
        <w:rPr>
          <w:lang w:val="en-US" w:eastAsia="zh-CN"/>
        </w:rPr>
        <w:t xml:space="preserve"> ((</w:t>
      </w:r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TD</w:t>
      </w:r>
      <w:r>
        <w:rPr>
          <w:i/>
          <w:iCs/>
          <w:lang w:val="en-US" w:eastAsia="zh-CN"/>
        </w:rPr>
        <w:t xml:space="preserve"> / </w:t>
      </w:r>
      <w:r>
        <w:rPr>
          <w:lang w:val="en-US" w:eastAsia="zh-CN"/>
        </w:rPr>
        <w:t>2</w:t>
      </w:r>
      <w:r>
        <w:rPr>
          <w:i/>
          <w:iCs/>
          <w:vertAlign w:val="superscript"/>
          <w:lang w:val="en-US" w:eastAsia="zh-CN"/>
        </w:rPr>
        <w:t>n-</w:t>
      </w:r>
      <w:r>
        <w:rPr>
          <w:vertAlign w:val="superscript"/>
          <w:lang w:val="en-US" w:eastAsia="zh-CN"/>
        </w:rPr>
        <w:t>8</w:t>
      </w:r>
      <w:r>
        <w:rPr>
          <w:lang w:val="en-US" w:eastAsia="zh-CN"/>
        </w:rPr>
        <w:t>)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128</w:t>
      </w:r>
      <w:r>
        <w:rPr>
          <w:i/>
          <w:iCs/>
          <w:lang w:val="en-US" w:eastAsia="zh-CN"/>
        </w:rPr>
        <w:t>)</w:t>
      </w:r>
      <w:r>
        <w:rPr>
          <w:lang w:val="en-US" w:eastAsia="zh-CN"/>
        </w:rPr>
        <w:t xml:space="preserve"> /224</w:t>
      </w:r>
      <w:bookmarkEnd w:id="52"/>
    </w:p>
    <w:p w14:paraId="7633F616" w14:textId="77777777" w:rsidR="00C041B7" w:rsidRDefault="0074121A">
      <w:pPr>
        <w:pStyle w:val="Equation"/>
        <w:tabs>
          <w:tab w:val="left" w:pos="720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bookmarkStart w:id="53" w:name="lt_pId112"/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P</w:t>
      </w:r>
      <w:r>
        <w:rPr>
          <w:i/>
          <w:iCs/>
          <w:lang w:val="en-US" w:eastAsia="zh-CN"/>
        </w:rPr>
        <w:t xml:space="preserve"> = </w:t>
      </w:r>
      <w:r>
        <w:rPr>
          <w:lang w:val="en-US" w:eastAsia="zh-CN"/>
        </w:rPr>
        <w:t>((</w:t>
      </w:r>
      <w:r>
        <w:rPr>
          <w:i/>
          <w:iCs/>
          <w:lang w:val="en-US" w:eastAsia="zh-CN"/>
        </w:rPr>
        <w:t>C</w:t>
      </w:r>
      <w:r>
        <w:rPr>
          <w:i/>
          <w:iCs/>
          <w:vertAlign w:val="subscript"/>
          <w:lang w:val="en-US" w:eastAsia="zh-CN"/>
        </w:rPr>
        <w:t>PD</w:t>
      </w:r>
      <w:r>
        <w:rPr>
          <w:i/>
          <w:iCs/>
          <w:lang w:val="en-US" w:eastAsia="zh-CN"/>
        </w:rPr>
        <w:t xml:space="preserve"> / </w:t>
      </w:r>
      <w:r>
        <w:rPr>
          <w:lang w:val="en-US" w:eastAsia="zh-CN"/>
        </w:rPr>
        <w:t>2</w:t>
      </w:r>
      <w:r>
        <w:rPr>
          <w:i/>
          <w:iCs/>
          <w:vertAlign w:val="superscript"/>
          <w:lang w:val="en-US" w:eastAsia="zh-CN"/>
        </w:rPr>
        <w:t>n-</w:t>
      </w:r>
      <w:r>
        <w:rPr>
          <w:vertAlign w:val="superscript"/>
          <w:lang w:val="en-US" w:eastAsia="zh-CN"/>
        </w:rPr>
        <w:t>8</w:t>
      </w:r>
      <w:r>
        <w:rPr>
          <w:lang w:val="en-US" w:eastAsia="zh-CN"/>
        </w:rPr>
        <w:t>)</w:t>
      </w:r>
      <w:r>
        <w:rPr>
          <w:i/>
          <w:iCs/>
          <w:lang w:val="en-US" w:eastAsia="zh-CN"/>
        </w:rPr>
        <w:t xml:space="preserve"> – </w:t>
      </w:r>
      <w:r>
        <w:rPr>
          <w:lang w:val="en-US" w:eastAsia="zh-CN"/>
        </w:rPr>
        <w:t>128)/ 224</w:t>
      </w:r>
      <w:bookmarkEnd w:id="53"/>
    </w:p>
    <w:p w14:paraId="42749F08" w14:textId="77777777" w:rsidR="00C041B7" w:rsidRDefault="0074121A">
      <w:pPr>
        <w:spacing w:after="120"/>
        <w:rPr>
          <w:lang w:val="en-US" w:eastAsia="zh-CN"/>
        </w:rPr>
      </w:pPr>
      <w:bookmarkStart w:id="54" w:name="lt_pId113"/>
      <w:r>
        <w:rPr>
          <w:rFonts w:hint="eastAsia"/>
          <w:lang w:val="en-US" w:eastAsia="zh-CN"/>
        </w:rPr>
        <w:t>其中：</w:t>
      </w:r>
      <w:bookmarkEnd w:id="54"/>
    </w:p>
    <w:p w14:paraId="0F05C542" w14:textId="77777777" w:rsidR="00C041B7" w:rsidRDefault="0074121A">
      <w:pPr>
        <w:pStyle w:val="Equationlegend"/>
        <w:rPr>
          <w:lang w:eastAsia="zh-CN"/>
        </w:rPr>
      </w:pPr>
      <w:r>
        <w:rPr>
          <w:i/>
          <w:iCs/>
          <w:lang w:eastAsia="zh-CN"/>
        </w:rPr>
        <w:tab/>
      </w:r>
      <w:r w:rsidR="003E171D">
        <w:rPr>
          <w:i/>
          <w:iCs/>
          <w:lang w:eastAsia="zh-CN"/>
        </w:rPr>
        <w:t>n</w:t>
      </w:r>
      <w:r w:rsidR="00166CAB">
        <w:rPr>
          <w:lang w:eastAsia="zh-CN"/>
        </w:rPr>
        <w:tab/>
      </w:r>
      <w:r>
        <w:rPr>
          <w:rFonts w:hint="eastAsia"/>
          <w:lang w:eastAsia="zh-CN"/>
        </w:rPr>
        <w:t>位深度</w:t>
      </w:r>
    </w:p>
    <w:p w14:paraId="6B6D3629" w14:textId="77777777" w:rsidR="00C041B7" w:rsidRDefault="00166CAB" w:rsidP="003E171D">
      <w:pPr>
        <w:pStyle w:val="Equationlegend"/>
        <w:ind w:leftChars="200" w:hangingChars="627" w:hanging="1505"/>
        <w:rPr>
          <w:lang w:eastAsia="zh-CN"/>
        </w:rPr>
      </w:pPr>
      <w:r>
        <w:rPr>
          <w:i/>
          <w:iCs/>
          <w:lang w:eastAsia="zh-CN"/>
        </w:rPr>
        <w:tab/>
        <w:t>{I</w:t>
      </w:r>
      <w:r>
        <w:rPr>
          <w:i/>
          <w:iCs/>
          <w:vertAlign w:val="subscript"/>
          <w:lang w:eastAsia="zh-CN"/>
        </w:rPr>
        <w:t>D</w:t>
      </w:r>
      <w:r>
        <w:rPr>
          <w:i/>
          <w:iCs/>
          <w:lang w:eastAsia="zh-CN"/>
        </w:rPr>
        <w:t>, C</w:t>
      </w:r>
      <w:r>
        <w:rPr>
          <w:i/>
          <w:iCs/>
          <w:vertAlign w:val="subscript"/>
          <w:lang w:eastAsia="zh-CN"/>
        </w:rPr>
        <w:t>TD</w:t>
      </w:r>
      <w:r>
        <w:rPr>
          <w:i/>
          <w:iCs/>
          <w:lang w:eastAsia="zh-CN"/>
        </w:rPr>
        <w:t>, C</w:t>
      </w:r>
      <w:r>
        <w:rPr>
          <w:i/>
          <w:iCs/>
          <w:vertAlign w:val="subscript"/>
          <w:lang w:eastAsia="zh-CN"/>
        </w:rPr>
        <w:t>PD</w:t>
      </w:r>
      <w:r>
        <w:rPr>
          <w:i/>
          <w:iCs/>
          <w:lang w:eastAsia="zh-CN"/>
        </w:rPr>
        <w:t>}</w:t>
      </w:r>
      <w:r>
        <w:rPr>
          <w:lang w:eastAsia="zh-CN"/>
        </w:rPr>
        <w:tab/>
      </w:r>
      <w:r w:rsidR="003E171D">
        <w:rPr>
          <w:lang w:eastAsia="zh-CN"/>
        </w:rPr>
        <w:t>IC</w:t>
      </w:r>
      <w:r w:rsidR="003E171D">
        <w:rPr>
          <w:vertAlign w:val="subscript"/>
          <w:lang w:eastAsia="zh-CN"/>
        </w:rPr>
        <w:t>T</w:t>
      </w:r>
      <w:r w:rsidR="003E171D">
        <w:rPr>
          <w:lang w:eastAsia="zh-CN"/>
        </w:rPr>
        <w:t>C</w:t>
      </w:r>
      <w:r w:rsidR="003E171D">
        <w:rPr>
          <w:vertAlign w:val="subscript"/>
          <w:lang w:eastAsia="zh-CN"/>
        </w:rPr>
        <w:t>P</w:t>
      </w:r>
      <w:r w:rsidR="0074121A">
        <w:rPr>
          <w:rFonts w:hint="eastAsia"/>
          <w:lang w:eastAsia="zh-CN"/>
        </w:rPr>
        <w:t>颜色表示的数字表示。</w:t>
      </w:r>
    </w:p>
    <w:p w14:paraId="57C3C425" w14:textId="77777777" w:rsidR="00C041B7" w:rsidRDefault="0074121A">
      <w:pPr>
        <w:pStyle w:val="Headingb"/>
        <w:rPr>
          <w:i/>
          <w:iCs/>
          <w:lang w:val="en-GB" w:eastAsia="zh-CN"/>
        </w:rPr>
      </w:pPr>
      <w:bookmarkStart w:id="55" w:name="lt_pId118"/>
      <w:r>
        <w:rPr>
          <w:rFonts w:hint="eastAsia"/>
          <w:lang w:val="en-US" w:eastAsia="zh-CN"/>
        </w:rPr>
        <w:t>转换</w:t>
      </w:r>
      <w:r>
        <w:rPr>
          <w:lang w:val="en-GB" w:eastAsia="zh-CN"/>
        </w:rPr>
        <w:t>3</w:t>
      </w:r>
      <w:r w:rsidR="00CF6BF1">
        <w:rPr>
          <w:rFonts w:hint="eastAsia"/>
          <w:lang w:val="en-GB" w:eastAsia="zh-CN"/>
        </w:rPr>
        <w:t>：</w:t>
      </w:r>
      <w:bookmarkEnd w:id="55"/>
      <w:r>
        <w:rPr>
          <w:rFonts w:hint="eastAsia"/>
          <w:lang w:val="en-GB" w:eastAsia="zh-CN"/>
        </w:rPr>
        <w:t>数字</w:t>
      </w:r>
      <w:r>
        <w:rPr>
          <w:rFonts w:hint="eastAsia"/>
          <w:lang w:val="en-GB" w:eastAsia="zh-CN"/>
        </w:rPr>
        <w:t>BT.2100 PQ RGB</w:t>
      </w:r>
      <w:r>
        <w:rPr>
          <w:rFonts w:hint="eastAsia"/>
          <w:lang w:val="en-GB" w:eastAsia="zh-CN"/>
        </w:rPr>
        <w:t>颜色表示</w:t>
      </w:r>
      <w:r>
        <w:rPr>
          <w:rFonts w:hint="eastAsia"/>
          <w:lang w:val="en-US" w:eastAsia="zh-CN"/>
        </w:rPr>
        <w:t>至</w:t>
      </w:r>
      <w:r>
        <w:rPr>
          <w:rFonts w:hint="eastAsia"/>
          <w:lang w:val="en-GB" w:eastAsia="zh-CN"/>
        </w:rPr>
        <w:t>显示</w:t>
      </w:r>
      <w:r w:rsidR="00CF6BF1">
        <w:rPr>
          <w:rFonts w:hint="eastAsia"/>
          <w:lang w:val="en-GB" w:eastAsia="zh-CN"/>
        </w:rPr>
        <w:t>器</w:t>
      </w:r>
      <w:r>
        <w:rPr>
          <w:rFonts w:hint="eastAsia"/>
          <w:lang w:val="en-GB" w:eastAsia="zh-CN"/>
        </w:rPr>
        <w:t>参考线性</w:t>
      </w:r>
      <w:r>
        <w:rPr>
          <w:rFonts w:hint="eastAsia"/>
          <w:lang w:val="en-GB" w:eastAsia="zh-CN"/>
        </w:rPr>
        <w:t>R</w:t>
      </w:r>
      <w:r w:rsidR="00885C2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G</w:t>
      </w:r>
      <w:r w:rsidR="00885C26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B</w:t>
      </w:r>
    </w:p>
    <w:p w14:paraId="0C48A606" w14:textId="77777777" w:rsidR="001C1459" w:rsidRDefault="0074121A">
      <w:pPr>
        <w:spacing w:after="120"/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遵循以下转换步骤，可以将数字</w:t>
      </w:r>
      <w:r>
        <w:rPr>
          <w:rFonts w:hint="eastAsia"/>
          <w:lang w:val="en-US" w:eastAsia="zh-CN"/>
        </w:rPr>
        <w:t>PQ RGB</w:t>
      </w:r>
      <w:r>
        <w:rPr>
          <w:rFonts w:hint="eastAsia"/>
          <w:lang w:val="en-US" w:eastAsia="zh-CN"/>
        </w:rPr>
        <w:t>颜色表示转换为显示</w:t>
      </w:r>
      <w:r w:rsidR="00384F09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参考线性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。转换取决于位</w:t>
      </w:r>
      <w:r w:rsidR="0089406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深度</w:t>
      </w:r>
      <w:r w:rsidR="00894063">
        <w:rPr>
          <w:rFonts w:hint="eastAsia"/>
          <w:lang w:val="en-US" w:eastAsia="zh-CN"/>
        </w:rPr>
        <w:t>以及</w:t>
      </w:r>
      <w:r>
        <w:rPr>
          <w:rFonts w:hint="eastAsia"/>
          <w:lang w:val="en-US" w:eastAsia="zh-CN"/>
        </w:rPr>
        <w:t>窄范围或全范围</w:t>
      </w:r>
      <w:r w:rsidR="0089406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数字显示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然后，该结果可用作附件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的输入。这遵循</w:t>
      </w:r>
      <w:r>
        <w:rPr>
          <w:rFonts w:hint="eastAsia"/>
          <w:lang w:val="en-US" w:eastAsia="zh-CN"/>
        </w:rPr>
        <w:t>ITU-R BT.2100</w:t>
      </w:r>
      <w:r>
        <w:rPr>
          <w:rFonts w:hint="eastAsia"/>
          <w:lang w:val="en-US" w:eastAsia="zh-CN"/>
        </w:rPr>
        <w:t>建议书表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>中描述的过程。</w:t>
      </w:r>
    </w:p>
    <w:p w14:paraId="5A15DAD7" w14:textId="77777777" w:rsidR="00C041B7" w:rsidRDefault="00FC78C9">
      <w:pPr>
        <w:pStyle w:val="Equation"/>
        <w:ind w:left="709"/>
        <w:rPr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CN"/>
                    </w:rPr>
                  </m:ctrlPr>
                </m:mPr>
                <m:m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E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'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D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C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eastAsia="zh-CN"/>
                                  </w:rPr>
                                  <m:t>n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-1</m:t>
                            </m:r>
                          </m:e>
                        </m:d>
                      </m:den>
                    </m:f>
                  </m:e>
                </m:mr>
                <m:m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type m:val="lin"/>
                                    <m:ctrlPr>
                                      <w:rPr>
                                        <w:rFonts w:ascii="Cambria Math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E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'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n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-8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-16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 xml:space="preserve">219 </m:t>
                        </m:r>
                      </m:den>
                    </m:f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C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SimSun" w:hAnsi="SimSun" w:cs="SimSun" w:hint="eastAsia"/>
                        <w:kern w:val="2"/>
                        <w:szCs w:val="22"/>
                        <w:lang w:val="en-US" w:eastAsia="zh-CN"/>
                      </w:rPr>
                      <m:t>全范围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SimSun"/>
                        <w:kern w:val="2"/>
                        <w:szCs w:val="22"/>
                        <w:lang w:val="en-US" w:eastAsia="zh-CN"/>
                      </w:rPr>
                      <m:t>窄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imSun" w:hint="eastAsia"/>
                        <w:kern w:val="2"/>
                        <w:szCs w:val="22"/>
                        <w:lang w:val="en-US" w:eastAsia="zh-CN"/>
                      </w:rPr>
                      <m:t>范围</m:t>
                    </m:r>
                  </m:e>
                </m:mr>
              </m:m>
            </m:e>
          </m:d>
        </m:oMath>
      </m:oMathPara>
    </w:p>
    <w:p w14:paraId="13795FD2" w14:textId="77777777" w:rsidR="00C041B7" w:rsidRPr="00AB10DF" w:rsidRDefault="0074121A">
      <w:pPr>
        <w:pStyle w:val="Equation"/>
        <w:tabs>
          <w:tab w:val="left" w:pos="709"/>
        </w:tabs>
        <w:ind w:left="709"/>
      </w:pPr>
      <w:bookmarkStart w:id="56" w:name="lt_pId124"/>
      <w:proofErr w:type="spellStart"/>
      <w:r>
        <w:rPr>
          <w:rFonts w:hint="eastAsia"/>
          <w:lang w:val="en-US"/>
        </w:rPr>
        <w:t>其中</w:t>
      </w:r>
      <w:proofErr w:type="spellEnd"/>
      <w:r w:rsidR="00766569" w:rsidRPr="00766569">
        <w:rPr>
          <w:rFonts w:hint="eastAsia"/>
          <w:lang w:eastAsia="zh-CN"/>
        </w:rPr>
        <w:t>，</w:t>
      </w:r>
      <w:r w:rsidR="00885C26" w:rsidRPr="00D059F6">
        <w:rPr>
          <w:i/>
          <w:iCs/>
        </w:rPr>
        <w:t>n</w:t>
      </w:r>
      <w:proofErr w:type="spellStart"/>
      <w:r>
        <w:rPr>
          <w:rFonts w:hint="eastAsia"/>
          <w:lang w:val="en-US"/>
        </w:rPr>
        <w:t>是位深度</w:t>
      </w:r>
      <w:proofErr w:type="spellEnd"/>
      <w:r w:rsidR="00894063">
        <w:rPr>
          <w:rFonts w:hint="eastAsia"/>
          <w:lang w:val="en-US" w:eastAsia="zh-CN"/>
        </w:rPr>
        <w:t>。</w:t>
      </w:r>
    </w:p>
    <w:p w14:paraId="325DBC7A" w14:textId="77777777" w:rsidR="00C041B7" w:rsidRPr="00AB10DF" w:rsidRDefault="0074121A">
      <w:pPr>
        <w:pStyle w:val="Equation"/>
        <w:tabs>
          <w:tab w:val="left" w:pos="709"/>
        </w:tabs>
        <w:ind w:left="709"/>
        <w:rPr>
          <w:lang w:eastAsia="zh-CN"/>
        </w:rPr>
      </w:pPr>
      <w:r w:rsidRPr="00AB10DF">
        <w:rPr>
          <w:lang w:eastAsia="zh-CN"/>
        </w:rPr>
        <w:t>{</w:t>
      </w:r>
      <w:r w:rsidRPr="00AB10DF">
        <w:rPr>
          <w:i/>
          <w:iCs/>
          <w:lang w:eastAsia="zh-CN"/>
        </w:rPr>
        <w:t>R, G, B</w:t>
      </w:r>
      <w:r w:rsidRPr="00AB10DF">
        <w:rPr>
          <w:lang w:eastAsia="zh-CN"/>
        </w:rPr>
        <w:t xml:space="preserve">} = </w:t>
      </w:r>
      <w:r w:rsidRPr="00AB10DF">
        <w:rPr>
          <w:i/>
          <w:iCs/>
          <w:lang w:eastAsia="zh-CN"/>
        </w:rPr>
        <w:t>EOTF</w:t>
      </w:r>
      <w:r w:rsidRPr="00AB10DF">
        <w:rPr>
          <w:lang w:eastAsia="zh-CN"/>
        </w:rPr>
        <w:t>(</w:t>
      </w:r>
      <w:r w:rsidRPr="00AB10DF">
        <w:rPr>
          <w:i/>
          <w:iCs/>
          <w:lang w:eastAsia="zh-CN"/>
        </w:rPr>
        <w:t>E</w:t>
      </w:r>
      <w:r w:rsidRPr="00AB10DF">
        <w:rPr>
          <w:i/>
          <w:iCs/>
          <w:color w:val="000000"/>
          <w:szCs w:val="22"/>
        </w:rPr>
        <w:t>'</w:t>
      </w:r>
      <w:r w:rsidRPr="00AB10DF">
        <w:rPr>
          <w:lang w:eastAsia="zh-CN"/>
        </w:rPr>
        <w:t>)</w:t>
      </w:r>
      <w:bookmarkEnd w:id="56"/>
    </w:p>
    <w:p w14:paraId="51146F35" w14:textId="77777777" w:rsidR="00583AE5" w:rsidRDefault="0074121A">
      <w:pPr>
        <w:rPr>
          <w:lang w:val="en-US" w:eastAsia="zh-CN"/>
        </w:rPr>
      </w:pPr>
      <w:bookmarkStart w:id="57" w:name="lt_pId125"/>
      <w:r>
        <w:rPr>
          <w:rFonts w:hint="eastAsia"/>
          <w:lang w:val="en-US" w:eastAsia="zh-CN"/>
        </w:rPr>
        <w:t>其中</w:t>
      </w:r>
      <w:bookmarkEnd w:id="57"/>
      <w:r>
        <w:rPr>
          <w:rFonts w:hint="eastAsia"/>
          <w:lang w:val="en-US" w:eastAsia="zh-CN"/>
        </w:rPr>
        <w:t>：</w:t>
      </w:r>
    </w:p>
    <w:p w14:paraId="17FB2AC2" w14:textId="77777777" w:rsidR="00C041B7" w:rsidRDefault="0074121A">
      <w:pPr>
        <w:pStyle w:val="Equationlegend"/>
        <w:ind w:left="720" w:firstLine="0"/>
        <w:rPr>
          <w:lang w:eastAsia="zh-CN"/>
        </w:rPr>
      </w:pPr>
      <w:bookmarkStart w:id="58" w:name="lt_pId126"/>
      <w:r>
        <w:rPr>
          <w:i/>
          <w:iCs/>
          <w:lang w:eastAsia="zh-CN"/>
        </w:rPr>
        <w:t>E</w:t>
      </w:r>
      <w:r>
        <w:rPr>
          <w:i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 xml:space="preserve"> = {R</w:t>
      </w:r>
      <w:r>
        <w:rPr>
          <w:i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>, G</w:t>
      </w:r>
      <w:r>
        <w:rPr>
          <w:i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>, B</w:t>
      </w:r>
      <w:r>
        <w:rPr>
          <w:i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>}</w:t>
      </w:r>
      <w:bookmarkEnd w:id="58"/>
      <w:r>
        <w:rPr>
          <w:i/>
          <w:iCs/>
          <w:lang w:eastAsia="zh-CN"/>
        </w:rPr>
        <w:tab/>
      </w:r>
      <w:r>
        <w:rPr>
          <w:rFonts w:hint="eastAsia"/>
          <w:lang w:eastAsia="zh-CN"/>
        </w:rPr>
        <w:t>归一化</w:t>
      </w:r>
      <w:r w:rsidR="006F2105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非线性信号</w:t>
      </w:r>
      <w:r>
        <w:rPr>
          <w:rFonts w:hint="eastAsia"/>
          <w:i/>
          <w:iCs/>
          <w:lang w:eastAsia="zh-CN"/>
        </w:rPr>
        <w:t>。</w:t>
      </w:r>
    </w:p>
    <w:p w14:paraId="19A41A8A" w14:textId="77777777" w:rsidR="00C041B7" w:rsidRDefault="0074121A">
      <w:pPr>
        <w:pStyle w:val="Equation"/>
        <w:ind w:left="709"/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EOTF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E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')=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10 000* 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max⁡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'</m:t>
                              </m:r>
                            </m:e>
                            <m:sup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,0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3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'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sub>
                  </m:sSub>
                </m:den>
              </m:f>
            </m:sup>
          </m:sSup>
        </m:oMath>
      </m:oMathPara>
    </w:p>
    <w:p w14:paraId="479ACD3D" w14:textId="77777777" w:rsidR="00885C26" w:rsidRDefault="00885C26" w:rsidP="00885C26">
      <w:pPr>
        <w:pStyle w:val="Equationlegend"/>
        <w:ind w:left="720" w:firstLine="0"/>
        <w:rPr>
          <w:iCs/>
          <w:lang w:eastAsia="zh-CN"/>
        </w:rPr>
      </w:pPr>
      <w:bookmarkStart w:id="59" w:name="lt_pId128"/>
      <w:r w:rsidRPr="00D8522B">
        <w:rPr>
          <w:i/>
          <w:iCs/>
          <w:lang w:eastAsia="zh-CN"/>
        </w:rPr>
        <w:t>m</w:t>
      </w:r>
      <w:r>
        <w:rPr>
          <w:iCs/>
          <w:vertAlign w:val="subscript"/>
          <w:lang w:eastAsia="zh-CN"/>
        </w:rPr>
        <w:t>1</w:t>
      </w:r>
      <w:r>
        <w:rPr>
          <w:lang w:eastAsia="zh-CN"/>
        </w:rPr>
        <w:t xml:space="preserve"> = 2610/16384 = 0.1593017578125 </w:t>
      </w:r>
    </w:p>
    <w:p w14:paraId="18C08457" w14:textId="77777777" w:rsidR="00885C26" w:rsidRDefault="00885C26" w:rsidP="00885C26">
      <w:pPr>
        <w:pStyle w:val="Equationlegend"/>
        <w:ind w:left="720" w:firstLine="0"/>
        <w:rPr>
          <w:i/>
          <w:szCs w:val="24"/>
          <w:lang w:eastAsia="zh-CN"/>
        </w:rPr>
      </w:pPr>
      <w:r>
        <w:rPr>
          <w:i/>
          <w:szCs w:val="24"/>
          <w:lang w:eastAsia="zh-CN"/>
        </w:rPr>
        <w:t>m</w:t>
      </w:r>
      <w:r w:rsidRPr="00D8522B">
        <w:rPr>
          <w:szCs w:val="24"/>
          <w:vertAlign w:val="subscript"/>
          <w:lang w:eastAsia="zh-CN"/>
        </w:rPr>
        <w:t>2</w:t>
      </w:r>
      <w:r>
        <w:rPr>
          <w:i/>
          <w:szCs w:val="24"/>
          <w:lang w:eastAsia="zh-CN"/>
        </w:rPr>
        <w:t xml:space="preserve"> = 2523/4096 </w:t>
      </w:r>
      <w:r>
        <w:rPr>
          <w:i/>
          <w:szCs w:val="24"/>
        </w:rPr>
        <w:sym w:font="Symbol" w:char="F0B4"/>
      </w:r>
      <w:r>
        <w:rPr>
          <w:i/>
          <w:szCs w:val="24"/>
          <w:lang w:eastAsia="zh-CN"/>
        </w:rPr>
        <w:t xml:space="preserve"> 128 = 78.84375 </w:t>
      </w:r>
    </w:p>
    <w:p w14:paraId="2CA1B5A7" w14:textId="77777777" w:rsidR="00885C26" w:rsidRDefault="00885C26" w:rsidP="00885C26">
      <w:pPr>
        <w:pStyle w:val="Equationlegend"/>
        <w:ind w:left="720" w:firstLine="0"/>
        <w:rPr>
          <w:i/>
          <w:szCs w:val="24"/>
          <w:lang w:eastAsia="zh-CN"/>
        </w:rPr>
      </w:pPr>
      <w:r>
        <w:rPr>
          <w:i/>
          <w:szCs w:val="24"/>
          <w:lang w:eastAsia="zh-CN"/>
        </w:rPr>
        <w:t>c</w:t>
      </w:r>
      <w:r w:rsidRPr="00D8522B">
        <w:rPr>
          <w:szCs w:val="24"/>
          <w:vertAlign w:val="subscript"/>
          <w:lang w:eastAsia="zh-CN"/>
        </w:rPr>
        <w:t>1</w:t>
      </w:r>
      <w:r>
        <w:rPr>
          <w:i/>
          <w:szCs w:val="24"/>
          <w:lang w:eastAsia="zh-CN"/>
        </w:rPr>
        <w:t xml:space="preserve"> = 3424/4096 =0.</w:t>
      </w:r>
      <w:r>
        <w:rPr>
          <w:iCs/>
          <w:lang w:eastAsia="zh-CN"/>
        </w:rPr>
        <w:t>8359375</w:t>
      </w:r>
      <w:r>
        <w:rPr>
          <w:i/>
          <w:szCs w:val="24"/>
          <w:lang w:eastAsia="zh-CN"/>
        </w:rPr>
        <w:t xml:space="preserve"> = </w:t>
      </w:r>
      <w:r>
        <w:rPr>
          <w:i/>
          <w:iCs/>
          <w:szCs w:val="24"/>
          <w:lang w:eastAsia="zh-CN"/>
        </w:rPr>
        <w:t>c</w:t>
      </w:r>
      <w:r w:rsidRPr="00D8522B">
        <w:rPr>
          <w:iCs/>
          <w:szCs w:val="24"/>
          <w:vertAlign w:val="subscript"/>
          <w:lang w:eastAsia="zh-CN"/>
        </w:rPr>
        <w:t>3</w:t>
      </w:r>
      <w:r>
        <w:rPr>
          <w:i/>
          <w:szCs w:val="24"/>
          <w:lang w:eastAsia="zh-CN"/>
        </w:rPr>
        <w:t xml:space="preserve"> − </w:t>
      </w:r>
      <w:r>
        <w:rPr>
          <w:i/>
          <w:iCs/>
          <w:szCs w:val="24"/>
          <w:lang w:eastAsia="zh-CN"/>
        </w:rPr>
        <w:t>c</w:t>
      </w:r>
      <w:r w:rsidRPr="00D8522B">
        <w:rPr>
          <w:iCs/>
          <w:szCs w:val="24"/>
          <w:vertAlign w:val="subscript"/>
          <w:lang w:eastAsia="zh-CN"/>
        </w:rPr>
        <w:t>2</w:t>
      </w:r>
      <w:r>
        <w:rPr>
          <w:i/>
          <w:szCs w:val="24"/>
          <w:lang w:eastAsia="zh-CN"/>
        </w:rPr>
        <w:t xml:space="preserve"> + </w:t>
      </w:r>
      <w:r w:rsidRPr="00D8522B">
        <w:rPr>
          <w:iCs/>
          <w:szCs w:val="24"/>
          <w:lang w:eastAsia="zh-CN"/>
        </w:rPr>
        <w:t>1</w:t>
      </w:r>
    </w:p>
    <w:p w14:paraId="52C29C69" w14:textId="77777777" w:rsidR="00885C26" w:rsidRDefault="00885C26" w:rsidP="00885C26">
      <w:pPr>
        <w:pStyle w:val="Equationlegend"/>
        <w:ind w:left="720" w:firstLine="0"/>
        <w:rPr>
          <w:i/>
          <w:szCs w:val="24"/>
          <w:lang w:eastAsia="zh-CN"/>
        </w:rPr>
      </w:pPr>
      <w:r>
        <w:rPr>
          <w:i/>
          <w:szCs w:val="24"/>
          <w:lang w:eastAsia="zh-CN"/>
        </w:rPr>
        <w:t>c</w:t>
      </w:r>
      <w:r w:rsidRPr="00D8522B">
        <w:rPr>
          <w:szCs w:val="24"/>
          <w:vertAlign w:val="subscript"/>
          <w:lang w:eastAsia="zh-CN"/>
        </w:rPr>
        <w:t>2</w:t>
      </w:r>
      <w:r>
        <w:rPr>
          <w:i/>
          <w:szCs w:val="24"/>
          <w:lang w:eastAsia="zh-CN"/>
        </w:rPr>
        <w:t xml:space="preserve"> = 2413/4096 </w:t>
      </w:r>
      <w:r>
        <w:rPr>
          <w:i/>
          <w:szCs w:val="24"/>
        </w:rPr>
        <w:sym w:font="Symbol" w:char="F0B4"/>
      </w:r>
      <w:r>
        <w:rPr>
          <w:i/>
          <w:szCs w:val="24"/>
          <w:lang w:eastAsia="zh-CN"/>
        </w:rPr>
        <w:t xml:space="preserve"> 32 = 18.</w:t>
      </w:r>
      <w:r>
        <w:rPr>
          <w:iCs/>
          <w:lang w:eastAsia="zh-CN"/>
        </w:rPr>
        <w:t>8515625</w:t>
      </w:r>
    </w:p>
    <w:p w14:paraId="0EF752B2" w14:textId="77777777" w:rsidR="00885C26" w:rsidRDefault="00885C26" w:rsidP="00885C26">
      <w:pPr>
        <w:pStyle w:val="Equationlegend"/>
        <w:ind w:left="720" w:firstLine="0"/>
        <w:rPr>
          <w:i/>
          <w:szCs w:val="24"/>
          <w:lang w:eastAsia="zh-CN"/>
        </w:rPr>
      </w:pPr>
      <w:r>
        <w:rPr>
          <w:i/>
          <w:szCs w:val="24"/>
          <w:lang w:eastAsia="zh-CN"/>
        </w:rPr>
        <w:t>c</w:t>
      </w:r>
      <w:r w:rsidRPr="00D8522B">
        <w:rPr>
          <w:szCs w:val="24"/>
          <w:vertAlign w:val="subscript"/>
          <w:lang w:eastAsia="zh-CN"/>
        </w:rPr>
        <w:t>3</w:t>
      </w:r>
      <w:r>
        <w:rPr>
          <w:i/>
          <w:szCs w:val="24"/>
          <w:lang w:eastAsia="zh-CN"/>
        </w:rPr>
        <w:t xml:space="preserve"> = 2392/4096 </w:t>
      </w:r>
      <w:r>
        <w:rPr>
          <w:i/>
          <w:szCs w:val="24"/>
        </w:rPr>
        <w:sym w:font="Symbol" w:char="F0B4"/>
      </w:r>
      <w:r>
        <w:rPr>
          <w:i/>
          <w:szCs w:val="24"/>
          <w:lang w:eastAsia="zh-CN"/>
        </w:rPr>
        <w:t xml:space="preserve"> 32 = 18.6875</w:t>
      </w:r>
    </w:p>
    <w:p w14:paraId="412C3561" w14:textId="77777777" w:rsidR="00C041B7" w:rsidRDefault="0074121A">
      <w:pPr>
        <w:pStyle w:val="Headingb"/>
        <w:rPr>
          <w:lang w:val="en-GB" w:eastAsia="zh-CN"/>
        </w:rPr>
      </w:pPr>
      <w:bookmarkStart w:id="60" w:name="lt_pId136"/>
      <w:bookmarkEnd w:id="59"/>
      <w:r>
        <w:rPr>
          <w:rFonts w:hint="eastAsia"/>
          <w:lang w:val="en-US" w:eastAsia="zh-CN"/>
        </w:rPr>
        <w:t>转换</w:t>
      </w:r>
      <w:r>
        <w:rPr>
          <w:lang w:val="en-GB" w:eastAsia="zh-CN"/>
        </w:rPr>
        <w:t>4</w:t>
      </w:r>
      <w:r w:rsidR="00CF6BF1">
        <w:rPr>
          <w:rFonts w:hint="eastAsia"/>
          <w:lang w:val="en-GB" w:eastAsia="zh-CN"/>
        </w:rPr>
        <w:t>：</w:t>
      </w:r>
      <w:bookmarkEnd w:id="60"/>
      <w:r>
        <w:rPr>
          <w:rFonts w:hint="eastAsia"/>
          <w:lang w:val="en-GB" w:eastAsia="zh-CN"/>
        </w:rPr>
        <w:t>数字</w:t>
      </w:r>
      <w:r>
        <w:rPr>
          <w:rFonts w:hint="eastAsia"/>
          <w:lang w:val="en-GB" w:eastAsia="zh-CN"/>
        </w:rPr>
        <w:t>BT.2100 HLG RGB</w:t>
      </w:r>
      <w:r>
        <w:rPr>
          <w:rFonts w:hint="eastAsia"/>
          <w:lang w:val="en-GB" w:eastAsia="zh-CN"/>
        </w:rPr>
        <w:t>颜色</w:t>
      </w:r>
      <w:r w:rsidR="00384F09">
        <w:rPr>
          <w:rFonts w:hint="eastAsia"/>
          <w:lang w:val="en-GB" w:eastAsia="zh-CN"/>
        </w:rPr>
        <w:t>表示至</w:t>
      </w:r>
      <w:r>
        <w:rPr>
          <w:rFonts w:hint="eastAsia"/>
          <w:lang w:val="en-GB" w:eastAsia="zh-CN"/>
        </w:rPr>
        <w:t>显示</w:t>
      </w:r>
      <w:r w:rsidR="00384F09">
        <w:rPr>
          <w:rFonts w:hint="eastAsia"/>
          <w:lang w:val="en-GB" w:eastAsia="zh-CN"/>
        </w:rPr>
        <w:t>器</w:t>
      </w:r>
      <w:r>
        <w:rPr>
          <w:rFonts w:hint="eastAsia"/>
          <w:lang w:val="en-GB" w:eastAsia="zh-CN"/>
        </w:rPr>
        <w:t>参考线性</w:t>
      </w:r>
      <w:r>
        <w:rPr>
          <w:rFonts w:hint="eastAsia"/>
          <w:lang w:val="en-GB" w:eastAsia="zh-CN"/>
        </w:rPr>
        <w:t>R</w:t>
      </w:r>
      <w:r w:rsidR="007F6583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G</w:t>
      </w:r>
      <w:r w:rsidR="007F6583">
        <w:rPr>
          <w:rFonts w:hint="eastAsia"/>
          <w:lang w:val="en-GB" w:eastAsia="zh-CN"/>
        </w:rPr>
        <w:t>、</w:t>
      </w:r>
      <w:r>
        <w:rPr>
          <w:rFonts w:hint="eastAsia"/>
          <w:lang w:val="en-GB" w:eastAsia="zh-CN"/>
        </w:rPr>
        <w:t>B</w:t>
      </w:r>
    </w:p>
    <w:p w14:paraId="5808A55A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通过以下转换步骤</w:t>
      </w:r>
      <w:r w:rsidR="00894063">
        <w:rPr>
          <w:rFonts w:hint="eastAsia"/>
          <w:lang w:val="en-US" w:eastAsia="zh-CN"/>
        </w:rPr>
        <w:t>，可以</w:t>
      </w:r>
      <w:r>
        <w:rPr>
          <w:rFonts w:hint="eastAsia"/>
          <w:lang w:val="en-US" w:eastAsia="zh-CN"/>
        </w:rPr>
        <w:t>将数字</w:t>
      </w:r>
      <w:r>
        <w:rPr>
          <w:rFonts w:hint="eastAsia"/>
          <w:lang w:val="en-US" w:eastAsia="zh-CN"/>
        </w:rPr>
        <w:t>HLG RGB</w:t>
      </w:r>
      <w:r>
        <w:rPr>
          <w:rFonts w:hint="eastAsia"/>
          <w:lang w:val="en-US" w:eastAsia="zh-CN"/>
        </w:rPr>
        <w:t>颜色表示转换为显示</w:t>
      </w:r>
      <w:r w:rsidR="00384F09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参考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。转换取决于位</w:t>
      </w:r>
      <w:r w:rsidR="0089406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深度</w:t>
      </w:r>
      <w:r w:rsidR="00894063">
        <w:rPr>
          <w:rFonts w:hint="eastAsia"/>
          <w:lang w:val="en-US" w:eastAsia="zh-CN"/>
        </w:rPr>
        <w:t>以及</w:t>
      </w:r>
      <w:r>
        <w:rPr>
          <w:rFonts w:hint="eastAsia"/>
          <w:lang w:val="en-US" w:eastAsia="zh-CN"/>
        </w:rPr>
        <w:t>窄范围或全范围</w:t>
      </w:r>
      <w:r w:rsidR="0089406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数字表示。</w:t>
      </w:r>
      <w:r>
        <w:rPr>
          <w:rFonts w:hint="eastAsia"/>
          <w:szCs w:val="22"/>
          <w:lang w:val="en-US" w:eastAsia="zh-CN"/>
        </w:rPr>
        <w:t>该转</w:t>
      </w:r>
      <w:r>
        <w:rPr>
          <w:rFonts w:hint="eastAsia"/>
          <w:lang w:val="en-US" w:eastAsia="zh-CN"/>
        </w:rPr>
        <w:t>换假定</w:t>
      </w:r>
      <w:r w:rsidR="00894063">
        <w:rPr>
          <w:rFonts w:hint="eastAsia"/>
          <w:lang w:val="en-US" w:eastAsia="zh-CN"/>
        </w:rPr>
        <w:t>一个</w:t>
      </w:r>
      <w:r w:rsidR="00894063">
        <w:rPr>
          <w:lang w:val="en-GB" w:eastAsia="zh-CN"/>
        </w:rPr>
        <w:t>1 000 cd/m</w:t>
      </w:r>
      <w:r w:rsidR="00894063">
        <w:rPr>
          <w:vertAlign w:val="superscript"/>
          <w:lang w:val="en-GB" w:eastAsia="zh-CN"/>
        </w:rPr>
        <w:t>2</w:t>
      </w:r>
      <w:r w:rsidR="00894063">
        <w:rPr>
          <w:rFonts w:hint="eastAsia"/>
          <w:lang w:val="en-US" w:eastAsia="zh-CN"/>
        </w:rPr>
        <w:t>的峰值流明度显示器，</w:t>
      </w:r>
      <w:r>
        <w:rPr>
          <w:rFonts w:hint="eastAsia"/>
          <w:lang w:val="en-US" w:eastAsia="zh-CN"/>
        </w:rPr>
        <w:t>用户增益设置为</w:t>
      </w:r>
      <w:r>
        <w:rPr>
          <w:rFonts w:hint="eastAsia"/>
          <w:lang w:val="en-US" w:eastAsia="zh-CN"/>
        </w:rPr>
        <w:t>1.0</w:t>
      </w:r>
      <w:r>
        <w:rPr>
          <w:rFonts w:hint="eastAsia"/>
          <w:lang w:val="en-US" w:eastAsia="zh-CN"/>
        </w:rPr>
        <w:t>，用户黑电平提升设置为</w:t>
      </w:r>
      <w:r>
        <w:rPr>
          <w:rFonts w:hint="eastAsia"/>
          <w:lang w:val="en-US" w:eastAsia="zh-CN"/>
        </w:rPr>
        <w:t>0.0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然后，该结果可用作附件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的输入。这遵循</w:t>
      </w:r>
      <w:r>
        <w:rPr>
          <w:rFonts w:hint="eastAsia"/>
          <w:lang w:val="en-US" w:eastAsia="zh-CN"/>
        </w:rPr>
        <w:t>ITU-R BT.2100</w:t>
      </w:r>
      <w:r>
        <w:rPr>
          <w:rFonts w:hint="eastAsia"/>
          <w:lang w:val="en-US" w:eastAsia="zh-CN"/>
        </w:rPr>
        <w:t>建议书表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>中描述的过程。</w:t>
      </w:r>
    </w:p>
    <w:p w14:paraId="5EBC42BD" w14:textId="77777777" w:rsidR="00C041B7" w:rsidRDefault="00FC78C9">
      <w:pPr>
        <w:pStyle w:val="Equation"/>
        <w:ind w:left="709"/>
        <w:rPr>
          <w:iCs/>
          <w:lang w:val="en-US"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 w:eastAsia="zh-CN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CN"/>
                    </w:rPr>
                  </m:ctrlPr>
                </m:mPr>
                <m:m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E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'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D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US" w:eastAsia="zh-C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eastAsia="zh-CN"/>
                                  </w:rPr>
                                  <m:t>n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-1</m:t>
                            </m:r>
                          </m:e>
                        </m:d>
                      </m:den>
                    </m:f>
                  </m:e>
                </m:mr>
                <m:m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type m:val="lin"/>
                                    <m:ctrlPr>
                                      <w:rPr>
                                        <w:rFonts w:ascii="Cambria Math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E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en-US" w:eastAsia="zh-CN"/>
                                          </w:rPr>
                                          <m:t>'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en-US" w:eastAsia="zh-CN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eastAsia="zh-CN"/>
                                          </w:rPr>
                                          <m:t>n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en-US" w:eastAsia="zh-CN"/>
                                          </w:rPr>
                                          <m:t>-8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-16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 w:eastAsia="zh-CN"/>
                          </w:rPr>
                          <m:t xml:space="preserve">219 </m:t>
                        </m:r>
                      </m:den>
                    </m:f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C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SimSun" w:hint="eastAsia"/>
                        <w:kern w:val="2"/>
                        <w:szCs w:val="22"/>
                        <w:lang w:val="en-US" w:eastAsia="zh-CN"/>
                      </w:rPr>
                      <m:t>全范围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SimSun"/>
                        <w:kern w:val="2"/>
                        <w:szCs w:val="22"/>
                        <w:lang w:val="en-US" w:eastAsia="zh-CN"/>
                      </w:rPr>
                      <m:t>窄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imSun" w:hint="eastAsia"/>
                        <w:kern w:val="2"/>
                        <w:szCs w:val="22"/>
                        <w:lang w:val="en-US" w:eastAsia="zh-CN"/>
                      </w:rPr>
                      <m:t>范围</m:t>
                    </m:r>
                  </m:e>
                </m:mr>
              </m:m>
            </m:e>
          </m:d>
        </m:oMath>
      </m:oMathPara>
    </w:p>
    <w:p w14:paraId="77592CB7" w14:textId="77777777" w:rsidR="00C041B7" w:rsidRDefault="0074121A">
      <w:pPr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  <w:r>
        <w:rPr>
          <w:lang w:val="en-US" w:eastAsia="zh-CN"/>
        </w:rPr>
        <w:br w:type="page"/>
      </w:r>
    </w:p>
    <w:p w14:paraId="33156370" w14:textId="77777777" w:rsidR="00C041B7" w:rsidRDefault="0074121A">
      <w:pPr>
        <w:pStyle w:val="Equation"/>
        <w:tabs>
          <w:tab w:val="left" w:pos="709"/>
        </w:tabs>
        <w:ind w:left="709"/>
        <w:rPr>
          <w:lang w:val="en-US" w:eastAsia="zh-CN"/>
        </w:rPr>
      </w:pPr>
      <w:bookmarkStart w:id="61" w:name="lt_pId142"/>
      <w:proofErr w:type="spellStart"/>
      <w:r>
        <w:rPr>
          <w:rFonts w:hint="eastAsia"/>
          <w:lang w:val="en-US"/>
        </w:rPr>
        <w:lastRenderedPageBreak/>
        <w:t>其中</w:t>
      </w:r>
      <w:proofErr w:type="spellEnd"/>
      <w:r w:rsidR="006F2105">
        <w:rPr>
          <w:rFonts w:hint="eastAsia"/>
          <w:lang w:val="en-US" w:eastAsia="zh-CN"/>
        </w:rPr>
        <w:t>，</w:t>
      </w:r>
      <w:r w:rsidR="00C5177A" w:rsidRPr="009577A9">
        <w:rPr>
          <w:i/>
          <w:iCs/>
          <w:lang w:val="en-GB" w:eastAsia="zh-CN"/>
        </w:rPr>
        <w:t>n</w:t>
      </w:r>
      <w:proofErr w:type="spellStart"/>
      <w:r>
        <w:rPr>
          <w:rFonts w:hint="eastAsia"/>
          <w:lang w:val="en-US"/>
        </w:rPr>
        <w:t>是位深度</w:t>
      </w:r>
      <w:proofErr w:type="spellEnd"/>
      <w:r>
        <w:rPr>
          <w:rFonts w:hint="eastAsia"/>
          <w:lang w:val="en-US" w:eastAsia="zh-CN"/>
        </w:rPr>
        <w:t>。</w:t>
      </w:r>
    </w:p>
    <w:p w14:paraId="56949C5F" w14:textId="77777777" w:rsidR="00C041B7" w:rsidRDefault="0074121A">
      <w:pPr>
        <w:pStyle w:val="Equation"/>
        <w:ind w:left="720"/>
        <w:rPr>
          <w:lang w:val="en-US" w:eastAsia="zh-CN"/>
        </w:rPr>
      </w:pPr>
      <w:bookmarkStart w:id="62" w:name="lt_pId143"/>
      <w:bookmarkStart w:id="63" w:name="_Hlk522695854"/>
      <w:bookmarkEnd w:id="61"/>
      <w:r>
        <w:rPr>
          <w:lang w:val="en-US" w:eastAsia="zh-CN"/>
        </w:rPr>
        <w:t>{</w:t>
      </w:r>
      <w:r>
        <w:rPr>
          <w:i/>
          <w:iCs/>
          <w:lang w:val="en-US" w:eastAsia="zh-CN"/>
        </w:rPr>
        <w:t>R, G, B</w:t>
      </w:r>
      <w:r>
        <w:rPr>
          <w:lang w:val="en-US" w:eastAsia="zh-CN"/>
        </w:rPr>
        <w:t xml:space="preserve">} = </w:t>
      </w:r>
      <w:r>
        <w:rPr>
          <w:i/>
          <w:iCs/>
          <w:lang w:val="en-US" w:eastAsia="zh-CN"/>
        </w:rPr>
        <w:t>EOTF</w:t>
      </w:r>
      <w:r>
        <w:rPr>
          <w:lang w:val="en-US" w:eastAsia="zh-CN"/>
        </w:rPr>
        <w:t>(</w:t>
      </w:r>
      <w:r>
        <w:rPr>
          <w:i/>
          <w:iCs/>
          <w:lang w:val="en-US" w:eastAsia="zh-CN"/>
        </w:rPr>
        <w:t>E</w:t>
      </w:r>
      <w:r>
        <w:rPr>
          <w:color w:val="000000"/>
          <w:szCs w:val="22"/>
          <w:lang w:val="en-US"/>
        </w:rPr>
        <w:t>'</w:t>
      </w:r>
      <w:r>
        <w:rPr>
          <w:lang w:val="en-US" w:eastAsia="zh-CN"/>
        </w:rPr>
        <w:t>)</w:t>
      </w:r>
      <w:bookmarkEnd w:id="62"/>
      <w:bookmarkEnd w:id="63"/>
    </w:p>
    <w:p w14:paraId="1E3FDCCE" w14:textId="77777777" w:rsidR="00583AE5" w:rsidRDefault="0074121A">
      <w:pPr>
        <w:keepNext/>
        <w:rPr>
          <w:lang w:val="en-US" w:eastAsia="zh-CN"/>
        </w:rPr>
      </w:pPr>
      <w:r>
        <w:rPr>
          <w:rFonts w:hint="eastAsia"/>
          <w:lang w:val="en-US" w:eastAsia="zh-CN"/>
        </w:rPr>
        <w:t>其中：</w:t>
      </w:r>
    </w:p>
    <w:p w14:paraId="13067AB8" w14:textId="77777777" w:rsidR="00C041B7" w:rsidRDefault="0074121A">
      <w:pPr>
        <w:pStyle w:val="Equationlegend"/>
        <w:tabs>
          <w:tab w:val="left" w:pos="1560"/>
        </w:tabs>
        <w:ind w:left="709" w:firstLine="0"/>
        <w:rPr>
          <w:lang w:eastAsia="zh-CN"/>
        </w:rPr>
      </w:pPr>
      <w:bookmarkStart w:id="64" w:name="lt_pId145"/>
      <w:r>
        <w:rPr>
          <w:i/>
          <w:iCs/>
          <w:lang w:eastAsia="zh-CN"/>
        </w:rPr>
        <w:t>E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 xml:space="preserve"> = {</w:t>
      </w:r>
      <w:r>
        <w:rPr>
          <w:i/>
          <w:iCs/>
          <w:lang w:eastAsia="zh-CN"/>
        </w:rPr>
        <w:t>R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>, G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i/>
          <w:iCs/>
          <w:lang w:eastAsia="zh-CN"/>
        </w:rPr>
        <w:t>, B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>}</w:t>
      </w:r>
      <w:bookmarkEnd w:id="64"/>
      <w:r>
        <w:rPr>
          <w:lang w:eastAsia="zh-CN"/>
        </w:rPr>
        <w:tab/>
      </w:r>
      <w:r>
        <w:rPr>
          <w:rFonts w:hint="eastAsia"/>
          <w:lang w:eastAsia="zh-CN"/>
        </w:rPr>
        <w:t>归一化</w:t>
      </w:r>
      <w:r w:rsidR="006F2105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非线性信号</w:t>
      </w:r>
      <w:r w:rsidR="00766569" w:rsidRPr="00766569">
        <w:rPr>
          <w:rFonts w:hint="eastAsia"/>
          <w:iCs/>
          <w:lang w:eastAsia="zh-CN"/>
        </w:rPr>
        <w:t>。</w:t>
      </w:r>
    </w:p>
    <w:p w14:paraId="14648B52" w14:textId="6550A911" w:rsidR="00745A77" w:rsidRPr="00745A77" w:rsidRDefault="0074121A" w:rsidP="00745A77">
      <w:pPr>
        <w:pStyle w:val="Equation"/>
        <w:ind w:left="709"/>
        <w:rPr>
          <w:lang w:val="en-US" w:eastAsia="zh-CN"/>
        </w:rPr>
      </w:pPr>
      <w:bookmarkStart w:id="65" w:name="lt_pId147"/>
      <w:r>
        <w:rPr>
          <w:i/>
          <w:iCs/>
          <w:lang w:val="en-US" w:eastAsia="zh-CN"/>
        </w:rPr>
        <w:t>EOTF</w:t>
      </w:r>
      <w:r>
        <w:rPr>
          <w:lang w:val="en-US" w:eastAsia="zh-CN"/>
        </w:rPr>
        <w:t>(</w:t>
      </w:r>
      <w:r>
        <w:rPr>
          <w:i/>
          <w:iCs/>
          <w:lang w:val="en-US" w:eastAsia="zh-CN"/>
        </w:rPr>
        <w:t>E</w:t>
      </w:r>
      <w:r>
        <w:rPr>
          <w:i/>
          <w:iCs/>
          <w:color w:val="000000"/>
          <w:szCs w:val="22"/>
          <w:lang w:val="en-US"/>
        </w:rPr>
        <w:t>'</w:t>
      </w:r>
      <w:r>
        <w:rPr>
          <w:lang w:val="en-US" w:eastAsia="zh-CN"/>
        </w:rPr>
        <w:t xml:space="preserve">) = </w:t>
      </w:r>
      <w:r>
        <w:rPr>
          <w:i/>
          <w:iCs/>
          <w:lang w:val="en-US" w:eastAsia="zh-CN"/>
        </w:rPr>
        <w:t>OOTF</w:t>
      </w:r>
      <w:r>
        <w:rPr>
          <w:lang w:val="en-US" w:eastAsia="zh-CN"/>
        </w:rPr>
        <w:t>(</w:t>
      </w:r>
      <w:bookmarkStart w:id="66" w:name="_Hlk522695916"/>
      <w:r>
        <w:rPr>
          <w:i/>
          <w:iCs/>
          <w:lang w:val="en-US" w:eastAsia="zh-CN"/>
        </w:rPr>
        <w:t>OETF</w:t>
      </w:r>
      <w:r>
        <w:rPr>
          <w:vertAlign w:val="superscript"/>
          <w:lang w:val="en-US" w:eastAsia="zh-CN"/>
        </w:rPr>
        <w:t>-1</w:t>
      </w:r>
      <w:bookmarkEnd w:id="66"/>
      <w:r>
        <w:rPr>
          <w:lang w:val="en-US" w:eastAsia="zh-CN"/>
        </w:rPr>
        <w:t>(</w:t>
      </w:r>
      <w:r>
        <w:rPr>
          <w:i/>
          <w:iCs/>
          <w:lang w:val="en-US" w:eastAsia="zh-CN"/>
        </w:rPr>
        <w:t>E</w:t>
      </w:r>
      <w:r>
        <w:rPr>
          <w:i/>
          <w:iCs/>
          <w:color w:val="000000"/>
          <w:szCs w:val="22"/>
          <w:lang w:val="en-US"/>
        </w:rPr>
        <w:t>'</w:t>
      </w:r>
      <w:r>
        <w:rPr>
          <w:lang w:val="en-US" w:eastAsia="zh-CN"/>
        </w:rPr>
        <w:t>))</w:t>
      </w:r>
      <w:bookmarkEnd w:id="65"/>
    </w:p>
    <w:p w14:paraId="7041833B" w14:textId="282052B3" w:rsidR="00745A77" w:rsidRPr="00745A77" w:rsidRDefault="00745A77" w:rsidP="00745A7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center" w:pos="4820"/>
          <w:tab w:val="right" w:pos="9639"/>
        </w:tabs>
        <w:jc w:val="left"/>
        <w:rPr>
          <w:rFonts w:eastAsia="MS Mincho"/>
          <w:lang w:val="en-GB"/>
        </w:rPr>
      </w:pPr>
      <w:r w:rsidRPr="00745A77">
        <w:rPr>
          <w:rFonts w:eastAsia="MS Mincho"/>
          <w:i/>
          <w:iCs/>
          <w:lang w:val="en-GB" w:eastAsia="zh-CN"/>
        </w:rPr>
        <w:tab/>
      </w:r>
      <w:r w:rsidRPr="00745A77">
        <w:rPr>
          <w:rFonts w:eastAsia="MS Mincho"/>
          <w:i/>
          <w:iCs/>
          <w:lang w:val="en-GB" w:eastAsia="zh-CN"/>
        </w:rPr>
        <w:tab/>
      </w:r>
      <m:oMath>
        <m:sSup>
          <m:sSupPr>
            <m:ctrlPr>
              <w:rPr>
                <w:rFonts w:ascii="Cambria Math" w:eastAsia="MS Mincho" w:hAnsi="Cambria Math"/>
                <w:iCs/>
                <w:lang w:val="en-GB" w:eastAsia="zh-CN"/>
              </w:rPr>
            </m:ctrlPr>
          </m:sSupPr>
          <m:e>
            <m:r>
              <w:rPr>
                <w:rFonts w:ascii="Cambria Math" w:eastAsia="MS Mincho" w:hAnsi="Cambria Math"/>
                <w:lang w:val="en-GB" w:eastAsia="zh-CN"/>
              </w:rPr>
              <m:t>OETF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lang w:val="en-GB" w:eastAsia="zh-CN"/>
              </w:rPr>
              <m:t>-1</m:t>
            </m:r>
          </m:sup>
        </m:sSup>
        <m:d>
          <m:dPr>
            <m:ctrlPr>
              <w:rPr>
                <w:rFonts w:ascii="Cambria Math" w:eastAsia="MS Mincho" w:hAnsi="Cambria Math"/>
                <w:iCs/>
                <w:lang w:val="en-GB" w:eastAsia="zh-CN"/>
              </w:rPr>
            </m:ctrlPr>
          </m:dPr>
          <m:e>
            <m:r>
              <w:rPr>
                <w:rFonts w:ascii="Cambria Math" w:eastAsia="MS Mincho" w:hAnsi="Cambria Math"/>
                <w:lang w:val="en-GB"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MS Mincho" w:hAnsi="Cambria Math"/>
            <w:lang w:val="en-GB" w:eastAsia="zh-CN"/>
          </w:rPr>
          <m:t>=</m:t>
        </m:r>
        <m:d>
          <m:dPr>
            <m:begChr m:val="{"/>
            <m:endChr m:val="}"/>
            <m:ctrlPr>
              <w:rPr>
                <w:rFonts w:ascii="Cambria Math" w:eastAsia="MS Mincho" w:hAnsi="Cambria Math"/>
                <w:iCs/>
                <w:lang w:val="en-GB"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/>
                    <w:iCs/>
                    <w:lang w:val="en-GB" w:eastAsia="zh-CN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="MS Mincho" w:hAnsi="Cambria Math"/>
                          <w:iCs/>
                          <w:lang w:val="en-GB" w:eastAsia="zh-C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MS Mincho" w:hAnsi="Cambria Math"/>
                              <w:iCs/>
                              <w:lang w:val="en-GB"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MS Mincho" w:hAnsi="Cambria Math"/>
                              <w:lang w:val="en-GB" w:eastAsia="zh-CN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/>
                              <w:lang w:val="en-GB" w:eastAsia="zh-C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3</m:t>
                      </m:r>
                    </m:den>
                  </m:f>
                </m:e>
              </m:mr>
              <m:m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MS Mincho" w:hAnsi="Cambria Math"/>
                          <w:iCs/>
                          <w:lang w:val="en-GB" w:eastAsia="zh-CN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MS Mincho" w:hAnsi="Cambria Math"/>
                              <w:iCs/>
                              <w:lang w:val="en-GB"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/>
                              <w:lang w:val="en-GB" w:eastAsia="zh-CN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MS Mincho" w:hAnsi="Cambria Math"/>
                                  <w:iCs/>
                                  <w:lang w:val="en-GB"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eastAsia="MS Mincho" w:hAnsi="Cambria Math"/>
                                      <w:iCs/>
                                      <w:lang w:val="en-GB" w:eastAsia="zh-CN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eastAsia="MS Mincho" w:hAnsi="Cambria Math"/>
                                          <w:iCs/>
                                          <w:lang w:val="en-GB" w:eastAsia="zh-CN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MS Mincho" w:hAnsi="Cambria Math"/>
                                          <w:lang w:val="en-GB" w:eastAsia="zh-CN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S Mincho" w:hAnsi="Cambria Math"/>
                                          <w:lang w:val="en-GB" w:eastAsia="zh-CN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="MS Mincho" w:hAnsi="Cambria Math"/>
                                          <w:lang w:val="en-GB" w:eastAsia="zh-CN"/>
                                        </w:rPr>
                                        <m:t>c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="MS Mincho" w:hAnsi="Cambria Math"/>
                                      <w:lang w:val="en-GB" w:eastAsia="zh-CN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+</m:t>
                      </m:r>
                      <m:r>
                        <w:rPr>
                          <w:rFonts w:ascii="Cambria Math" w:eastAsia="MS Mincho" w:hAnsi="Cambria Math"/>
                          <w:lang w:val="en-GB" w:eastAsia="zh-CN"/>
                        </w:rPr>
                        <m:t>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en-GB" w:eastAsia="zh-CN"/>
                    </w:rPr>
                    <m:t>/12</m:t>
                  </m:r>
                </m:e>
              </m:mr>
            </m:m>
            <m:r>
              <m:rPr>
                <m:sty m:val="p"/>
              </m:rPr>
              <w:rPr>
                <w:rFonts w:ascii="Cambria Math" w:eastAsia="MS Mincho" w:hAnsi="Cambria Math"/>
                <w:lang w:val="en-GB" w:eastAsia="zh-CN"/>
              </w:rPr>
              <m:t xml:space="preserve">       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/>
                    <w:iCs/>
                    <w:lang w:val="en-GB"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en-GB" w:eastAsia="zh-CN"/>
                    </w:rPr>
                    <m:t>0≤</m:t>
                  </m:r>
                  <m:r>
                    <w:rPr>
                      <w:rFonts w:ascii="Cambria Math" w:eastAsia="MS Mincho" w:hAnsi="Cambria Math"/>
                      <w:lang w:val="en-GB" w:eastAsia="zh-CN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en-GB" w:eastAsia="zh-CN"/>
                    </w:rPr>
                    <m:t>≤</m:t>
                  </m:r>
                  <m:f>
                    <m:fPr>
                      <m:type m:val="skw"/>
                      <m:ctrlPr>
                        <w:rPr>
                          <w:rFonts w:ascii="Cambria Math" w:eastAsia="MS Mincho" w:hAnsi="Cambria Math"/>
                          <w:iCs/>
                          <w:lang w:val="en-GB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="MS Mincho" w:hAnsi="Cambria Math"/>
                          <w:iCs/>
                          <w:lang w:val="en-GB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en-GB" w:eastAsia="zh-CN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en-GB" w:eastAsia="zh-CN"/>
                    </w:rPr>
                    <m:t>&lt;</m:t>
                  </m:r>
                  <m:r>
                    <w:rPr>
                      <w:rFonts w:ascii="Cambria Math" w:eastAsia="MS Mincho" w:hAnsi="Cambria Math"/>
                      <w:lang w:val="en-GB" w:eastAsia="zh-CN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en-GB" w:eastAsia="zh-CN"/>
                    </w:rPr>
                    <m:t>≤1</m:t>
                  </m:r>
                </m:e>
              </m:mr>
            </m:m>
          </m:e>
        </m:d>
      </m:oMath>
    </w:p>
    <w:p w14:paraId="059D2982" w14:textId="77777777" w:rsidR="00C041B7" w:rsidRDefault="0074121A">
      <w:pPr>
        <w:pStyle w:val="Equation"/>
        <w:ind w:left="709"/>
        <w:rPr>
          <w:iCs/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OOTF</m:t>
          </m:r>
          <m:d>
            <m:dPr>
              <m:ctrlPr>
                <w:rPr>
                  <w:rFonts w:ascii="Cambria Math" w:hAnsi="Cambria Math"/>
                  <w:iCs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sSubSup>
            <m:sSubSupPr>
              <m:ctrlPr>
                <w:rPr>
                  <w:rFonts w:ascii="Cambria Math" w:hAnsi="Cambria Math"/>
                  <w:iCs/>
                  <w:lang w:eastAsia="zh-CN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.</m:t>
              </m:r>
              <m:r>
                <w:rPr>
                  <w:rFonts w:ascii="Cambria Math" w:hAnsi="Cambria Math"/>
                  <w:lang w:eastAsia="zh-CN"/>
                </w:rPr>
                <m:t>Y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S</m:t>
              </m:r>
            </m:sub>
            <m:sup>
              <m:r>
                <w:rPr>
                  <w:rFonts w:ascii="Cambria Math" w:hAnsi="Cambria Math"/>
                  <w:lang w:eastAsia="zh-CN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-1</m:t>
              </m:r>
            </m:sup>
          </m:sSubSup>
          <m:r>
            <w:rPr>
              <w:rFonts w:ascii="Cambria Math" w:hAnsi="Cambria Math"/>
              <w:lang w:eastAsia="zh-CN"/>
            </w:rPr>
            <m:t>x</m:t>
          </m:r>
        </m:oMath>
      </m:oMathPara>
      <w:bookmarkStart w:id="67" w:name="_Hlk522695830"/>
    </w:p>
    <w:p w14:paraId="794E1C2B" w14:textId="77777777" w:rsidR="00C041B7" w:rsidRDefault="0074121A">
      <w:pPr>
        <w:pStyle w:val="Equation"/>
        <w:ind w:left="720"/>
        <w:rPr>
          <w:lang w:eastAsia="zh-CN"/>
        </w:rPr>
      </w:pPr>
      <w:bookmarkStart w:id="68" w:name="lt_pId148"/>
      <w:r>
        <w:rPr>
          <w:i/>
          <w:iCs/>
          <w:lang w:eastAsia="zh-CN"/>
        </w:rPr>
        <w:t>Y</w:t>
      </w:r>
      <w:r>
        <w:rPr>
          <w:i/>
          <w:iCs/>
          <w:vertAlign w:val="subscript"/>
          <w:lang w:eastAsia="zh-CN"/>
        </w:rPr>
        <w:t>S </w:t>
      </w:r>
      <w:r>
        <w:rPr>
          <w:lang w:eastAsia="zh-CN"/>
        </w:rPr>
        <w:t>= 0.2627</w:t>
      </w:r>
      <w:r>
        <w:rPr>
          <w:i/>
          <w:iCs/>
          <w:lang w:eastAsia="zh-CN"/>
        </w:rPr>
        <w:t>R</w:t>
      </w:r>
      <w:r>
        <w:rPr>
          <w:i/>
          <w:iCs/>
          <w:vertAlign w:val="subscript"/>
          <w:lang w:eastAsia="zh-CN"/>
        </w:rPr>
        <w:t>S</w:t>
      </w:r>
      <w:r>
        <w:rPr>
          <w:lang w:eastAsia="zh-CN"/>
        </w:rPr>
        <w:t xml:space="preserve"> + 0.6780</w:t>
      </w:r>
      <w:r>
        <w:rPr>
          <w:i/>
          <w:iCs/>
          <w:lang w:eastAsia="zh-CN"/>
        </w:rPr>
        <w:t>G</w:t>
      </w:r>
      <w:r>
        <w:rPr>
          <w:i/>
          <w:iCs/>
          <w:vertAlign w:val="subscript"/>
          <w:lang w:eastAsia="zh-CN"/>
        </w:rPr>
        <w:t>S </w:t>
      </w:r>
      <w:r>
        <w:rPr>
          <w:lang w:eastAsia="zh-CN"/>
        </w:rPr>
        <w:t>+ 0.0593</w:t>
      </w:r>
      <w:r>
        <w:rPr>
          <w:i/>
          <w:iCs/>
          <w:lang w:eastAsia="zh-CN"/>
        </w:rPr>
        <w:t>B</w:t>
      </w:r>
      <w:r>
        <w:rPr>
          <w:i/>
          <w:iCs/>
          <w:vertAlign w:val="subscript"/>
          <w:lang w:eastAsia="zh-CN"/>
        </w:rPr>
        <w:t>S</w:t>
      </w:r>
      <w:bookmarkEnd w:id="67"/>
      <w:bookmarkEnd w:id="68"/>
    </w:p>
    <w:p w14:paraId="449B8373" w14:textId="77777777" w:rsidR="00C041B7" w:rsidRDefault="0074121A">
      <w:pPr>
        <w:pStyle w:val="Equation"/>
        <w:ind w:left="720"/>
        <w:rPr>
          <w:i/>
          <w:iCs/>
          <w:szCs w:val="24"/>
          <w:vertAlign w:val="subscript"/>
          <w:lang w:eastAsia="zh-CN"/>
        </w:rPr>
      </w:pPr>
      <w:bookmarkStart w:id="69" w:name="lt_pId149"/>
      <w:r>
        <w:rPr>
          <w:szCs w:val="24"/>
          <w:lang w:eastAsia="zh-CN"/>
        </w:rPr>
        <w:t>{</w:t>
      </w:r>
      <w:r>
        <w:rPr>
          <w:i/>
          <w:iCs/>
          <w:szCs w:val="24"/>
          <w:lang w:eastAsia="zh-CN"/>
        </w:rPr>
        <w:t>R</w:t>
      </w:r>
      <w:r>
        <w:rPr>
          <w:i/>
          <w:iCs/>
          <w:szCs w:val="24"/>
          <w:vertAlign w:val="subscript"/>
          <w:lang w:eastAsia="zh-CN"/>
        </w:rPr>
        <w:t>S</w:t>
      </w:r>
      <w:r>
        <w:rPr>
          <w:i/>
          <w:iCs/>
          <w:szCs w:val="24"/>
          <w:lang w:eastAsia="zh-CN"/>
        </w:rPr>
        <w:t>, G</w:t>
      </w:r>
      <w:r>
        <w:rPr>
          <w:i/>
          <w:iCs/>
          <w:szCs w:val="24"/>
          <w:vertAlign w:val="subscript"/>
          <w:lang w:eastAsia="zh-CN"/>
        </w:rPr>
        <w:t>S</w:t>
      </w:r>
      <w:r>
        <w:rPr>
          <w:i/>
          <w:iCs/>
          <w:szCs w:val="24"/>
          <w:lang w:eastAsia="zh-CN"/>
        </w:rPr>
        <w:t>, B</w:t>
      </w:r>
      <w:r>
        <w:rPr>
          <w:i/>
          <w:iCs/>
          <w:szCs w:val="24"/>
          <w:vertAlign w:val="subscript"/>
          <w:lang w:eastAsia="zh-CN"/>
        </w:rPr>
        <w:t>S</w:t>
      </w:r>
      <w:r>
        <w:rPr>
          <w:szCs w:val="24"/>
          <w:lang w:eastAsia="zh-CN"/>
        </w:rPr>
        <w:t>}</w:t>
      </w:r>
      <w:r>
        <w:rPr>
          <w:i/>
          <w:iCs/>
          <w:szCs w:val="24"/>
          <w:lang w:eastAsia="zh-CN"/>
        </w:rPr>
        <w:t xml:space="preserve"> = OETF</w:t>
      </w:r>
      <w:r>
        <w:rPr>
          <w:szCs w:val="24"/>
          <w:vertAlign w:val="superscript"/>
          <w:lang w:eastAsia="zh-CN"/>
        </w:rPr>
        <w:t>-1</w:t>
      </w:r>
      <w:r>
        <w:rPr>
          <w:i/>
          <w:iCs/>
          <w:szCs w:val="24"/>
          <w:lang w:eastAsia="zh-CN"/>
        </w:rPr>
        <w:t>(E</w:t>
      </w:r>
      <w:r>
        <w:rPr>
          <w:i/>
          <w:color w:val="000000"/>
          <w:szCs w:val="22"/>
        </w:rPr>
        <w:t>'</w:t>
      </w:r>
      <w:r>
        <w:rPr>
          <w:i/>
          <w:iCs/>
          <w:szCs w:val="24"/>
          <w:lang w:eastAsia="zh-CN"/>
        </w:rPr>
        <w:t>)</w:t>
      </w:r>
      <w:bookmarkStart w:id="70" w:name="_Hlk522695979"/>
      <w:bookmarkEnd w:id="69"/>
    </w:p>
    <w:p w14:paraId="1D0EA6ED" w14:textId="77777777" w:rsidR="00C041B7" w:rsidRPr="00745A77" w:rsidRDefault="0074121A">
      <w:pPr>
        <w:pStyle w:val="Equation"/>
        <w:ind w:left="720"/>
        <w:rPr>
          <w:iCs/>
          <w:szCs w:val="24"/>
          <w:lang w:eastAsia="zh-CN"/>
        </w:rPr>
      </w:pPr>
      <w:bookmarkStart w:id="71" w:name="lt_pId150"/>
      <w:r w:rsidRPr="00745A77">
        <w:rPr>
          <w:i/>
          <w:iCs/>
          <w:szCs w:val="24"/>
          <w:lang w:eastAsia="zh-CN"/>
        </w:rPr>
        <w:t>L</w:t>
      </w:r>
      <w:r w:rsidRPr="00745A77">
        <w:rPr>
          <w:i/>
          <w:iCs/>
          <w:szCs w:val="24"/>
          <w:vertAlign w:val="subscript"/>
          <w:lang w:eastAsia="zh-CN"/>
        </w:rPr>
        <w:t>W </w:t>
      </w:r>
      <w:r w:rsidRPr="00745A77">
        <w:rPr>
          <w:i/>
          <w:iCs/>
          <w:szCs w:val="24"/>
          <w:lang w:eastAsia="zh-CN"/>
        </w:rPr>
        <w:t>= </w:t>
      </w:r>
      <w:r w:rsidRPr="00745A77">
        <w:rPr>
          <w:szCs w:val="24"/>
          <w:lang w:eastAsia="zh-CN"/>
        </w:rPr>
        <w:t>1 000cd/m</w:t>
      </w:r>
      <w:r w:rsidRPr="00745A77">
        <w:rPr>
          <w:szCs w:val="24"/>
          <w:vertAlign w:val="superscript"/>
          <w:lang w:eastAsia="zh-CN"/>
        </w:rPr>
        <w:t>2</w:t>
      </w:r>
      <w:bookmarkEnd w:id="71"/>
    </w:p>
    <w:p w14:paraId="562684E6" w14:textId="77777777" w:rsidR="00C041B7" w:rsidRPr="00745A77" w:rsidRDefault="0074121A">
      <w:pPr>
        <w:pStyle w:val="Equation"/>
        <w:ind w:left="720"/>
        <w:rPr>
          <w:i/>
          <w:iCs/>
          <w:szCs w:val="24"/>
          <w:lang w:eastAsia="zh-CN"/>
        </w:rPr>
      </w:pPr>
      <w:bookmarkStart w:id="72" w:name="lt_pId151"/>
      <w:r>
        <w:rPr>
          <w:rFonts w:ascii="Symbol" w:hAnsi="Symbol"/>
          <w:i/>
          <w:iCs/>
          <w:szCs w:val="24"/>
          <w:lang w:eastAsia="zh-CN"/>
        </w:rPr>
        <w:sym w:font="Symbol" w:char="F067"/>
      </w:r>
      <w:r w:rsidRPr="00745A77">
        <w:rPr>
          <w:i/>
          <w:iCs/>
          <w:szCs w:val="24"/>
          <w:lang w:eastAsia="zh-CN"/>
        </w:rPr>
        <w:t>=1.2</w:t>
      </w:r>
      <w:bookmarkEnd w:id="70"/>
      <w:bookmarkEnd w:id="72"/>
    </w:p>
    <w:p w14:paraId="1EC54B3E" w14:textId="77777777" w:rsidR="00C041B7" w:rsidRPr="00745A77" w:rsidRDefault="0074121A">
      <w:pPr>
        <w:pStyle w:val="Equationlegend"/>
        <w:ind w:left="720"/>
        <w:rPr>
          <w:lang w:val="fr-FR" w:eastAsia="zh-CN"/>
        </w:rPr>
      </w:pPr>
      <w:r w:rsidRPr="00745A77">
        <w:rPr>
          <w:lang w:val="fr-FR" w:eastAsia="zh-CN"/>
        </w:rPr>
        <w:tab/>
      </w:r>
      <w:bookmarkStart w:id="73" w:name="lt_pId152"/>
      <w:proofErr w:type="gramStart"/>
      <w:r w:rsidRPr="00745A77">
        <w:rPr>
          <w:i/>
          <w:iCs/>
          <w:lang w:val="fr-FR" w:eastAsia="zh-CN"/>
        </w:rPr>
        <w:t>a</w:t>
      </w:r>
      <w:proofErr w:type="gramEnd"/>
      <w:r w:rsidRPr="00745A77">
        <w:rPr>
          <w:lang w:val="fr-FR" w:eastAsia="zh-CN"/>
        </w:rPr>
        <w:t xml:space="preserve"> =</w:t>
      </w:r>
      <w:bookmarkEnd w:id="73"/>
      <w:r w:rsidRPr="00745A77">
        <w:rPr>
          <w:lang w:val="fr-FR" w:eastAsia="zh-CN"/>
        </w:rPr>
        <w:tab/>
        <w:t>0.17883277</w:t>
      </w:r>
    </w:p>
    <w:p w14:paraId="11E43B47" w14:textId="77777777" w:rsidR="00C041B7" w:rsidRPr="00745A77" w:rsidRDefault="0074121A">
      <w:pPr>
        <w:pStyle w:val="Equationlegend"/>
        <w:ind w:left="720"/>
        <w:rPr>
          <w:lang w:val="fr-FR" w:eastAsia="zh-CN"/>
        </w:rPr>
      </w:pPr>
      <w:r w:rsidRPr="00745A77">
        <w:rPr>
          <w:lang w:val="fr-FR" w:eastAsia="zh-CN"/>
        </w:rPr>
        <w:tab/>
      </w:r>
      <w:bookmarkStart w:id="74" w:name="lt_pId154"/>
      <w:proofErr w:type="gramStart"/>
      <w:r w:rsidRPr="00745A77">
        <w:rPr>
          <w:i/>
          <w:iCs/>
          <w:lang w:val="fr-FR" w:eastAsia="zh-CN"/>
        </w:rPr>
        <w:t>b</w:t>
      </w:r>
      <w:proofErr w:type="gramEnd"/>
      <w:r w:rsidRPr="00745A77">
        <w:rPr>
          <w:lang w:val="fr-FR" w:eastAsia="zh-CN"/>
        </w:rPr>
        <w:t xml:space="preserve"> =</w:t>
      </w:r>
      <w:bookmarkEnd w:id="74"/>
      <w:r w:rsidRPr="00745A77">
        <w:rPr>
          <w:lang w:val="fr-FR" w:eastAsia="zh-CN"/>
        </w:rPr>
        <w:tab/>
      </w:r>
      <w:bookmarkStart w:id="75" w:name="lt_pId155"/>
      <w:r w:rsidRPr="00745A77">
        <w:rPr>
          <w:lang w:val="fr-FR" w:eastAsia="zh-CN"/>
        </w:rPr>
        <w:t>1 – 4</w:t>
      </w:r>
      <w:r w:rsidRPr="00745A77">
        <w:rPr>
          <w:i/>
          <w:iCs/>
          <w:lang w:val="fr-FR" w:eastAsia="zh-CN"/>
        </w:rPr>
        <w:t>a</w:t>
      </w:r>
      <w:bookmarkEnd w:id="75"/>
    </w:p>
    <w:p w14:paraId="7BC2DDA5" w14:textId="77777777" w:rsidR="00C041B7" w:rsidRPr="00745A77" w:rsidRDefault="0074121A">
      <w:pPr>
        <w:pStyle w:val="Equationlegend"/>
        <w:ind w:left="720"/>
        <w:rPr>
          <w:lang w:val="fr-FR"/>
        </w:rPr>
      </w:pPr>
      <w:r w:rsidRPr="00745A77">
        <w:rPr>
          <w:lang w:val="fr-FR" w:eastAsia="zh-CN"/>
        </w:rPr>
        <w:tab/>
      </w:r>
      <w:bookmarkStart w:id="76" w:name="lt_pId156"/>
      <w:proofErr w:type="gramStart"/>
      <w:r w:rsidRPr="00745A77">
        <w:rPr>
          <w:i/>
          <w:iCs/>
          <w:lang w:val="fr-FR" w:eastAsia="zh-CN"/>
        </w:rPr>
        <w:t>c</w:t>
      </w:r>
      <w:proofErr w:type="gramEnd"/>
      <w:r w:rsidRPr="00745A77">
        <w:rPr>
          <w:i/>
          <w:iCs/>
          <w:lang w:val="fr-FR" w:eastAsia="zh-CN"/>
        </w:rPr>
        <w:t xml:space="preserve"> </w:t>
      </w:r>
      <w:r w:rsidRPr="00745A77">
        <w:rPr>
          <w:lang w:val="fr-FR" w:eastAsia="zh-CN"/>
        </w:rPr>
        <w:t>=</w:t>
      </w:r>
      <w:bookmarkEnd w:id="76"/>
      <w:r w:rsidRPr="00745A77">
        <w:rPr>
          <w:lang w:val="fr-FR" w:eastAsia="zh-CN"/>
        </w:rPr>
        <w:tab/>
      </w:r>
      <w:bookmarkStart w:id="77" w:name="lt_pId157"/>
      <w:r w:rsidRPr="00745A77">
        <w:rPr>
          <w:lang w:val="fr-FR" w:eastAsia="zh-CN"/>
        </w:rPr>
        <w:t>0.5 – </w:t>
      </w:r>
      <w:r w:rsidRPr="00745A77">
        <w:rPr>
          <w:i/>
          <w:iCs/>
          <w:lang w:val="fr-FR" w:eastAsia="zh-CN"/>
        </w:rPr>
        <w:t>a</w:t>
      </w:r>
      <w:r w:rsidRPr="00745A77">
        <w:rPr>
          <w:lang w:val="fr-FR" w:eastAsia="zh-CN"/>
        </w:rPr>
        <w:t>(l</w:t>
      </w:r>
      <w:r w:rsidRPr="00745A77">
        <w:rPr>
          <w:i/>
          <w:iCs/>
          <w:lang w:val="fr-FR" w:eastAsia="zh-CN"/>
        </w:rPr>
        <w:t>n</w:t>
      </w:r>
      <w:r w:rsidRPr="00745A77">
        <w:rPr>
          <w:lang w:val="fr-FR" w:eastAsia="zh-CN"/>
        </w:rPr>
        <w:t>(4</w:t>
      </w:r>
      <w:r w:rsidRPr="00745A77">
        <w:rPr>
          <w:i/>
          <w:iCs/>
          <w:lang w:val="fr-FR" w:eastAsia="zh-CN"/>
        </w:rPr>
        <w:t>a</w:t>
      </w:r>
      <w:r w:rsidRPr="00745A77">
        <w:rPr>
          <w:lang w:val="fr-FR" w:eastAsia="zh-CN"/>
        </w:rPr>
        <w:t>))</w:t>
      </w:r>
      <w:bookmarkEnd w:id="77"/>
    </w:p>
    <w:p w14:paraId="7DBDEE63" w14:textId="77777777" w:rsidR="00C041B7" w:rsidRPr="00745A77" w:rsidRDefault="0074121A">
      <w:pPr>
        <w:pStyle w:val="Headingb"/>
        <w:rPr>
          <w:lang w:eastAsia="zh-CN"/>
        </w:rPr>
      </w:pPr>
      <w:bookmarkStart w:id="78" w:name="lt_pId158"/>
      <w:r>
        <w:rPr>
          <w:rFonts w:hint="eastAsia"/>
          <w:lang w:val="en-US" w:eastAsia="zh-CN"/>
        </w:rPr>
        <w:t>转换</w:t>
      </w:r>
      <w:r w:rsidRPr="00745A77">
        <w:rPr>
          <w:lang w:eastAsia="zh-CN"/>
        </w:rPr>
        <w:t xml:space="preserve"> 5</w:t>
      </w:r>
      <w:r w:rsidR="00CF6BF1" w:rsidRPr="00745A77">
        <w:rPr>
          <w:rFonts w:hint="eastAsia"/>
          <w:lang w:eastAsia="zh-CN"/>
        </w:rPr>
        <w:t>：</w:t>
      </w:r>
      <w:bookmarkEnd w:id="78"/>
      <w:r>
        <w:rPr>
          <w:rFonts w:hint="eastAsia"/>
          <w:lang w:val="en-GB" w:eastAsia="zh-CN"/>
        </w:rPr>
        <w:t>数字</w:t>
      </w:r>
      <w:r w:rsidRPr="00745A77">
        <w:rPr>
          <w:rFonts w:hint="eastAsia"/>
          <w:lang w:eastAsia="zh-CN"/>
        </w:rPr>
        <w:t>BT.1886 RGB</w:t>
      </w:r>
      <w:r>
        <w:rPr>
          <w:rFonts w:hint="eastAsia"/>
          <w:lang w:val="en-GB" w:eastAsia="zh-CN"/>
        </w:rPr>
        <w:t>颜色</w:t>
      </w:r>
      <w:r w:rsidR="00CF6BF1">
        <w:rPr>
          <w:rFonts w:hint="eastAsia"/>
          <w:lang w:val="en-GB" w:eastAsia="zh-CN"/>
        </w:rPr>
        <w:t>表示至</w:t>
      </w:r>
      <w:r>
        <w:rPr>
          <w:rFonts w:hint="eastAsia"/>
          <w:lang w:val="en-GB" w:eastAsia="zh-CN"/>
        </w:rPr>
        <w:t>显示</w:t>
      </w:r>
      <w:r w:rsidR="00CF6BF1">
        <w:rPr>
          <w:rFonts w:hint="eastAsia"/>
          <w:lang w:val="en-GB" w:eastAsia="zh-CN"/>
        </w:rPr>
        <w:t>器</w:t>
      </w:r>
      <w:r>
        <w:rPr>
          <w:rFonts w:hint="eastAsia"/>
          <w:lang w:val="en-GB" w:eastAsia="zh-CN"/>
        </w:rPr>
        <w:t>参考线性</w:t>
      </w:r>
      <w:r w:rsidRPr="00745A77">
        <w:rPr>
          <w:rFonts w:hint="eastAsia"/>
          <w:lang w:eastAsia="zh-CN"/>
        </w:rPr>
        <w:t>R</w:t>
      </w:r>
      <w:r w:rsidR="00C5177A">
        <w:rPr>
          <w:rFonts w:hint="eastAsia"/>
          <w:lang w:val="en-GB" w:eastAsia="zh-CN"/>
        </w:rPr>
        <w:t>、</w:t>
      </w:r>
      <w:r w:rsidRPr="00745A77">
        <w:rPr>
          <w:rFonts w:hint="eastAsia"/>
          <w:lang w:eastAsia="zh-CN"/>
        </w:rPr>
        <w:t>G</w:t>
      </w:r>
      <w:r w:rsidR="00C5177A">
        <w:rPr>
          <w:rFonts w:hint="eastAsia"/>
          <w:lang w:val="en-GB" w:eastAsia="zh-CN"/>
        </w:rPr>
        <w:t>、</w:t>
      </w:r>
      <w:r w:rsidRPr="00745A77">
        <w:rPr>
          <w:rFonts w:hint="eastAsia"/>
          <w:lang w:eastAsia="zh-CN"/>
        </w:rPr>
        <w:t>B</w:t>
      </w:r>
    </w:p>
    <w:p w14:paraId="7A6F3815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通过以下转换步骤，可以将数字</w:t>
      </w:r>
      <w:r>
        <w:rPr>
          <w:rFonts w:hint="eastAsia"/>
          <w:lang w:val="en-US" w:eastAsia="zh-CN"/>
        </w:rPr>
        <w:t>BT.709 RGB</w:t>
      </w:r>
      <w:r>
        <w:rPr>
          <w:rFonts w:hint="eastAsia"/>
          <w:lang w:val="en-US" w:eastAsia="zh-CN"/>
        </w:rPr>
        <w:t>颜色表示转换为显示</w:t>
      </w:r>
      <w:r w:rsidR="006F2105">
        <w:rPr>
          <w:rFonts w:hint="eastAsia"/>
          <w:lang w:val="en-US" w:eastAsia="zh-CN"/>
        </w:rPr>
        <w:t>器参考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ITU-R BT.2100</w:t>
      </w:r>
      <w:r w:rsidR="006F2105">
        <w:rPr>
          <w:rFonts w:hint="eastAsia"/>
          <w:lang w:val="en-US" w:eastAsia="zh-CN"/>
        </w:rPr>
        <w:t>建议书</w:t>
      </w:r>
      <w:r>
        <w:rPr>
          <w:rFonts w:hint="eastAsia"/>
          <w:lang w:val="en-US" w:eastAsia="zh-CN"/>
        </w:rPr>
        <w:t>线性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。转换取决于位</w:t>
      </w:r>
      <w:r w:rsidR="006F2105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深度。通常使用</w:t>
      </w:r>
      <w:r w:rsidR="009209A6" w:rsidRPr="009577A9">
        <w:rPr>
          <w:lang w:val="en-GB" w:eastAsia="zh-CN"/>
        </w:rPr>
        <w:t>L</w:t>
      </w:r>
      <w:r w:rsidR="009209A6" w:rsidRPr="009577A9">
        <w:rPr>
          <w:vertAlign w:val="subscript"/>
          <w:lang w:val="en-GB" w:eastAsia="zh-CN"/>
        </w:rPr>
        <w:t>W</w:t>
      </w:r>
      <w:r w:rsidR="009209A6" w:rsidRPr="009577A9">
        <w:rPr>
          <w:lang w:val="en-GB" w:eastAsia="zh-CN"/>
        </w:rPr>
        <w:t xml:space="preserve"> = 100 cd/m</w:t>
      </w:r>
      <w:r w:rsidR="009209A6" w:rsidRPr="009577A9">
        <w:rPr>
          <w:vertAlign w:val="superscript"/>
          <w:lang w:val="en-GB" w:eastAsia="zh-CN"/>
        </w:rPr>
        <w:t>2</w:t>
      </w:r>
      <w:r>
        <w:rPr>
          <w:rFonts w:hint="eastAsia"/>
          <w:lang w:val="en-US" w:eastAsia="zh-CN"/>
        </w:rPr>
        <w:t>的值（根据</w:t>
      </w:r>
      <w:r>
        <w:rPr>
          <w:rFonts w:hint="eastAsia"/>
          <w:lang w:val="en-US" w:eastAsia="zh-CN"/>
        </w:rPr>
        <w:t>ITU-R BT.2035</w:t>
      </w:r>
      <w:r>
        <w:rPr>
          <w:rFonts w:hint="eastAsia"/>
          <w:lang w:val="en-US" w:eastAsia="zh-CN"/>
        </w:rPr>
        <w:t>建议书），</w:t>
      </w:r>
      <w:proofErr w:type="gramStart"/>
      <w:r>
        <w:rPr>
          <w:rFonts w:hint="eastAsia"/>
          <w:lang w:val="en-US" w:eastAsia="zh-CN"/>
        </w:rPr>
        <w:t>黑电平值</w:t>
      </w:r>
      <w:r w:rsidR="006F2105">
        <w:rPr>
          <w:rFonts w:hint="eastAsia"/>
          <w:lang w:val="en-US" w:eastAsia="zh-CN"/>
        </w:rPr>
        <w:t>“</w:t>
      </w:r>
      <w:proofErr w:type="gramEnd"/>
      <w:r w:rsidR="006F2105">
        <w:rPr>
          <w:rFonts w:hint="eastAsia"/>
          <w:lang w:val="en-US" w:eastAsia="zh-CN"/>
        </w:rPr>
        <w:t>b</w:t>
      </w:r>
      <w:r w:rsidR="006F2105"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设置为</w:t>
      </w:r>
      <w:r>
        <w:rPr>
          <w:rFonts w:hint="eastAsia"/>
          <w:lang w:val="en-US" w:eastAsia="zh-CN"/>
        </w:rPr>
        <w:t>0.0</w:t>
      </w:r>
      <w:r>
        <w:rPr>
          <w:rFonts w:hint="eastAsia"/>
          <w:lang w:val="en-US" w:eastAsia="zh-CN"/>
        </w:rPr>
        <w:t>。然后，该结果可用作附件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的输入。</w:t>
      </w:r>
      <w:bookmarkStart w:id="79" w:name="lt_pId163"/>
      <w:bookmarkEnd w:id="79"/>
      <w:r>
        <w:rPr>
          <w:rFonts w:hint="eastAsia"/>
          <w:lang w:val="en-US" w:eastAsia="zh-CN"/>
        </w:rPr>
        <w:t>这采用了</w:t>
      </w:r>
      <w:r>
        <w:rPr>
          <w:rFonts w:hint="eastAsia"/>
          <w:lang w:val="en-US" w:eastAsia="zh-CN"/>
        </w:rPr>
        <w:t>ITU-R BT.1886</w:t>
      </w:r>
      <w:r>
        <w:rPr>
          <w:rFonts w:hint="eastAsia"/>
          <w:lang w:val="en-US" w:eastAsia="zh-CN"/>
        </w:rPr>
        <w:t>建议书附件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中规定的</w:t>
      </w:r>
      <w:r>
        <w:rPr>
          <w:rFonts w:hint="eastAsia"/>
          <w:lang w:val="en-US" w:eastAsia="zh-CN"/>
        </w:rPr>
        <w:t>EOTF</w:t>
      </w:r>
      <w:r>
        <w:rPr>
          <w:rFonts w:hint="eastAsia"/>
          <w:lang w:val="en-US" w:eastAsia="zh-CN"/>
        </w:rPr>
        <w:t>。</w:t>
      </w:r>
    </w:p>
    <w:p w14:paraId="17C78208" w14:textId="77777777" w:rsidR="00C041B7" w:rsidRDefault="00FC78C9">
      <w:pPr>
        <w:pStyle w:val="Equation"/>
        <w:ind w:left="709"/>
        <w:rPr>
          <w:lang w:val="en-US" w:eastAsia="zh-CN"/>
        </w:rPr>
      </w:pPr>
      <m:oMath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en-US" w:eastAsia="zh-CN"/>
          </w:rPr>
          <m:t>=</m:t>
        </m:r>
        <m:f>
          <m:fPr>
            <m:type m:val="lin"/>
            <m:ctrlPr>
              <w:rPr>
                <w:rFonts w:ascii="Cambria Math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E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'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D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-8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 w:eastAsia="zh-CN"/>
                  </w:rPr>
                  <m:t>-16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 xml:space="preserve">219 </m:t>
            </m:r>
          </m:den>
        </m:f>
      </m:oMath>
      <w:r w:rsidR="0074121A">
        <w:rPr>
          <w:lang w:val="en-US" w:eastAsia="zh-CN"/>
        </w:rPr>
        <w:t>    </w:t>
      </w:r>
      <m:oMath>
        <m:r>
          <m:rPr>
            <m:sty m:val="p"/>
          </m:rPr>
          <w:rPr>
            <w:rFonts w:ascii="Cambria Math" w:hAnsi="Cambria Math" w:cs="SimSun"/>
            <w:kern w:val="2"/>
            <w:szCs w:val="22"/>
            <w:lang w:val="en-US" w:eastAsia="zh-CN"/>
          </w:rPr>
          <m:t>窄</m:t>
        </m:r>
        <m:r>
          <m:rPr>
            <m:sty m:val="p"/>
          </m:rPr>
          <w:rPr>
            <w:rFonts w:ascii="Cambria Math" w:hAnsi="Cambria Math" w:cs="SimSun" w:hint="eastAsia"/>
            <w:kern w:val="2"/>
            <w:szCs w:val="22"/>
            <w:lang w:val="en-US" w:eastAsia="zh-CN"/>
          </w:rPr>
          <m:t>范围</m:t>
        </m:r>
      </m:oMath>
    </w:p>
    <w:p w14:paraId="5BD41EE2" w14:textId="77777777" w:rsidR="00C041B7" w:rsidRDefault="0074121A">
      <w:pPr>
        <w:rPr>
          <w:lang w:val="en-US" w:eastAsia="zh-CN"/>
        </w:rPr>
      </w:pPr>
      <w:bookmarkStart w:id="80" w:name="lt_pId165"/>
      <w:r>
        <w:rPr>
          <w:rFonts w:hint="eastAsia"/>
          <w:lang w:val="en-US" w:eastAsia="zh-CN"/>
        </w:rPr>
        <w:t>其中</w:t>
      </w:r>
      <w:r w:rsidR="006F2105">
        <w:rPr>
          <w:rFonts w:hint="eastAsia"/>
          <w:lang w:val="en-US" w:eastAsia="zh-CN"/>
        </w:rPr>
        <w:t>，</w:t>
      </w:r>
      <w:r w:rsidR="009209A6" w:rsidRPr="009577A9">
        <w:rPr>
          <w:i/>
          <w:iCs/>
          <w:lang w:val="en-GB"/>
        </w:rPr>
        <w:t>n</w:t>
      </w:r>
      <w:r>
        <w:rPr>
          <w:rFonts w:hint="eastAsia"/>
          <w:lang w:val="en-US" w:eastAsia="zh-CN"/>
        </w:rPr>
        <w:t>是位深度</w:t>
      </w:r>
      <w:bookmarkEnd w:id="80"/>
      <w:r>
        <w:rPr>
          <w:rFonts w:hint="eastAsia"/>
          <w:lang w:val="en-US" w:eastAsia="zh-CN"/>
        </w:rPr>
        <w:t>。</w:t>
      </w:r>
    </w:p>
    <w:p w14:paraId="73B1A3DB" w14:textId="77777777" w:rsidR="00C041B7" w:rsidRDefault="0074121A">
      <w:pPr>
        <w:pStyle w:val="Equationlegend"/>
        <w:ind w:left="720"/>
      </w:pPr>
      <w:r>
        <w:rPr>
          <w:lang w:eastAsia="zh-CN"/>
        </w:rPr>
        <w:tab/>
      </w:r>
      <w:bookmarkStart w:id="81" w:name="lt_pId166"/>
      <w:r>
        <w:rPr>
          <w:lang w:eastAsia="zh-CN"/>
        </w:rPr>
        <w:t>{</w:t>
      </w:r>
      <w:r>
        <w:rPr>
          <w:i/>
          <w:iCs/>
          <w:lang w:eastAsia="zh-CN"/>
        </w:rPr>
        <w:t>R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, </w:t>
      </w:r>
      <w:r>
        <w:rPr>
          <w:i/>
          <w:iCs/>
          <w:lang w:eastAsia="zh-CN"/>
        </w:rPr>
        <w:t>G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, </w:t>
      </w:r>
      <w:r>
        <w:rPr>
          <w:i/>
          <w:iCs/>
          <w:lang w:eastAsia="zh-CN"/>
        </w:rPr>
        <w:t>B</w:t>
      </w:r>
      <w:r>
        <w:rPr>
          <w:vertAlign w:val="subscript"/>
          <w:lang w:eastAsia="zh-CN"/>
        </w:rPr>
        <w:t>709</w:t>
      </w:r>
      <w:r>
        <w:rPr>
          <w:lang w:eastAsia="zh-CN"/>
        </w:rPr>
        <w:t>} =</w:t>
      </w:r>
      <w:bookmarkEnd w:id="81"/>
      <w:r>
        <w:rPr>
          <w:lang w:eastAsia="zh-CN"/>
        </w:rPr>
        <w:tab/>
      </w:r>
      <w:bookmarkStart w:id="82" w:name="lt_pId167"/>
      <w:r>
        <w:rPr>
          <w:i/>
          <w:iCs/>
          <w:lang w:eastAsia="zh-CN"/>
        </w:rPr>
        <w:t>EOTF</w:t>
      </w:r>
      <w:r>
        <w:rPr>
          <w:lang w:eastAsia="zh-CN"/>
        </w:rPr>
        <w:t>(</w:t>
      </w:r>
      <w:r>
        <w:rPr>
          <w:i/>
          <w:iCs/>
          <w:lang w:eastAsia="zh-CN"/>
        </w:rPr>
        <w:t>E</w:t>
      </w:r>
      <w:r>
        <w:rPr>
          <w:i/>
          <w:iCs/>
          <w:color w:val="000000"/>
          <w:szCs w:val="22"/>
        </w:rPr>
        <w:t>'</w:t>
      </w:r>
      <w:r>
        <w:rPr>
          <w:lang w:eastAsia="zh-CN"/>
        </w:rPr>
        <w:t>)</w:t>
      </w:r>
      <w:bookmarkEnd w:id="82"/>
    </w:p>
    <w:p w14:paraId="00E80E03" w14:textId="77777777" w:rsidR="00C041B7" w:rsidRDefault="0074121A">
      <w:pPr>
        <w:pStyle w:val="Equationlegend"/>
        <w:ind w:left="720"/>
      </w:pPr>
      <w:r>
        <w:rPr>
          <w:lang w:eastAsia="zh-CN"/>
        </w:rPr>
        <w:tab/>
      </w:r>
      <w:bookmarkStart w:id="83" w:name="lt_pId168"/>
      <w:r>
        <w:rPr>
          <w:i/>
          <w:iCs/>
          <w:lang w:eastAsia="zh-CN"/>
        </w:rPr>
        <w:t>R</w:t>
      </w:r>
      <w:r>
        <w:rPr>
          <w:vertAlign w:val="subscript"/>
          <w:lang w:eastAsia="zh-CN"/>
        </w:rPr>
        <w:t>2100</w:t>
      </w:r>
      <w:r>
        <w:rPr>
          <w:lang w:eastAsia="zh-CN"/>
        </w:rPr>
        <w:t xml:space="preserve"> =</w:t>
      </w:r>
      <w:bookmarkEnd w:id="83"/>
      <w:r>
        <w:rPr>
          <w:lang w:eastAsia="zh-CN"/>
        </w:rPr>
        <w:tab/>
      </w:r>
      <w:bookmarkStart w:id="84" w:name="lt_pId169"/>
      <w:r>
        <w:rPr>
          <w:lang w:eastAsia="zh-CN"/>
        </w:rPr>
        <w:t>0.6274</w:t>
      </w:r>
      <w:r>
        <w:rPr>
          <w:i/>
          <w:iCs/>
          <w:lang w:eastAsia="zh-CN"/>
        </w:rPr>
        <w:t>R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+ 0.3293</w:t>
      </w:r>
      <w:r>
        <w:rPr>
          <w:i/>
          <w:iCs/>
          <w:lang w:eastAsia="zh-CN"/>
        </w:rPr>
        <w:t>G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+ 0.0433</w:t>
      </w:r>
      <w:r>
        <w:rPr>
          <w:i/>
          <w:iCs/>
          <w:lang w:eastAsia="zh-CN"/>
        </w:rPr>
        <w:t>B</w:t>
      </w:r>
      <w:r>
        <w:rPr>
          <w:vertAlign w:val="subscript"/>
          <w:lang w:eastAsia="zh-CN"/>
        </w:rPr>
        <w:t>709</w:t>
      </w:r>
      <w:bookmarkEnd w:id="84"/>
    </w:p>
    <w:p w14:paraId="616E2988" w14:textId="77777777" w:rsidR="00C041B7" w:rsidRDefault="0074121A">
      <w:pPr>
        <w:pStyle w:val="Equationlegend"/>
        <w:ind w:left="720"/>
      </w:pPr>
      <w:r>
        <w:rPr>
          <w:lang w:eastAsia="zh-CN"/>
        </w:rPr>
        <w:tab/>
      </w:r>
      <w:bookmarkStart w:id="85" w:name="lt_pId170"/>
      <w:r>
        <w:rPr>
          <w:i/>
          <w:iCs/>
          <w:lang w:eastAsia="zh-CN"/>
        </w:rPr>
        <w:t>G</w:t>
      </w:r>
      <w:r>
        <w:rPr>
          <w:vertAlign w:val="subscript"/>
          <w:lang w:eastAsia="zh-CN"/>
        </w:rPr>
        <w:t>2100</w:t>
      </w:r>
      <w:r>
        <w:rPr>
          <w:lang w:eastAsia="zh-CN"/>
        </w:rPr>
        <w:t xml:space="preserve"> =</w:t>
      </w:r>
      <w:bookmarkEnd w:id="85"/>
      <w:r>
        <w:rPr>
          <w:lang w:eastAsia="zh-CN"/>
        </w:rPr>
        <w:tab/>
      </w:r>
      <w:bookmarkStart w:id="86" w:name="lt_pId171"/>
      <w:r>
        <w:rPr>
          <w:lang w:eastAsia="zh-CN"/>
        </w:rPr>
        <w:t>0.0691</w:t>
      </w:r>
      <w:r>
        <w:rPr>
          <w:i/>
          <w:iCs/>
          <w:lang w:eastAsia="zh-CN"/>
        </w:rPr>
        <w:t>R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+ 0.9195</w:t>
      </w:r>
      <w:r>
        <w:rPr>
          <w:i/>
          <w:iCs/>
          <w:lang w:eastAsia="zh-CN"/>
        </w:rPr>
        <w:t>G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+ 0.0114</w:t>
      </w:r>
      <w:r>
        <w:rPr>
          <w:i/>
          <w:iCs/>
          <w:lang w:eastAsia="zh-CN"/>
        </w:rPr>
        <w:t>B</w:t>
      </w:r>
      <w:r>
        <w:rPr>
          <w:vertAlign w:val="subscript"/>
          <w:lang w:eastAsia="zh-CN"/>
        </w:rPr>
        <w:t>709</w:t>
      </w:r>
      <w:bookmarkEnd w:id="86"/>
    </w:p>
    <w:p w14:paraId="5A3C3932" w14:textId="77777777" w:rsidR="00C041B7" w:rsidRDefault="0074121A">
      <w:pPr>
        <w:pStyle w:val="Equationlegend"/>
        <w:ind w:left="720"/>
      </w:pPr>
      <w:r>
        <w:rPr>
          <w:lang w:eastAsia="zh-CN"/>
        </w:rPr>
        <w:tab/>
      </w:r>
      <w:bookmarkStart w:id="87" w:name="lt_pId172"/>
      <w:r>
        <w:rPr>
          <w:i/>
          <w:iCs/>
          <w:lang w:eastAsia="zh-CN"/>
        </w:rPr>
        <w:t>B</w:t>
      </w:r>
      <w:r>
        <w:rPr>
          <w:vertAlign w:val="subscript"/>
          <w:lang w:eastAsia="zh-CN"/>
        </w:rPr>
        <w:t>2100</w:t>
      </w:r>
      <w:r>
        <w:rPr>
          <w:lang w:eastAsia="zh-CN"/>
        </w:rPr>
        <w:t xml:space="preserve"> =</w:t>
      </w:r>
      <w:bookmarkEnd w:id="87"/>
      <w:r>
        <w:rPr>
          <w:lang w:eastAsia="zh-CN"/>
        </w:rPr>
        <w:tab/>
      </w:r>
      <w:bookmarkStart w:id="88" w:name="lt_pId173"/>
      <w:r>
        <w:rPr>
          <w:lang w:eastAsia="zh-CN"/>
        </w:rPr>
        <w:t>0.0164</w:t>
      </w:r>
      <w:r>
        <w:rPr>
          <w:i/>
          <w:iCs/>
          <w:lang w:eastAsia="zh-CN"/>
        </w:rPr>
        <w:t>R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+ 0.0880</w:t>
      </w:r>
      <w:r>
        <w:rPr>
          <w:i/>
          <w:iCs/>
          <w:lang w:eastAsia="zh-CN"/>
        </w:rPr>
        <w:t>G</w:t>
      </w:r>
      <w:r>
        <w:rPr>
          <w:vertAlign w:val="subscript"/>
          <w:lang w:eastAsia="zh-CN"/>
        </w:rPr>
        <w:t>709</w:t>
      </w:r>
      <w:r>
        <w:rPr>
          <w:lang w:eastAsia="zh-CN"/>
        </w:rPr>
        <w:t xml:space="preserve"> + 0.8956</w:t>
      </w:r>
      <w:r>
        <w:rPr>
          <w:i/>
          <w:iCs/>
          <w:lang w:eastAsia="zh-CN"/>
        </w:rPr>
        <w:t>B</w:t>
      </w:r>
      <w:r>
        <w:rPr>
          <w:vertAlign w:val="subscript"/>
          <w:lang w:eastAsia="zh-CN"/>
        </w:rPr>
        <w:t>709</w:t>
      </w:r>
      <w:bookmarkEnd w:id="88"/>
    </w:p>
    <w:p w14:paraId="536B22F5" w14:textId="77777777" w:rsidR="00C041B7" w:rsidRDefault="0074121A">
      <w:pPr>
        <w:rPr>
          <w:lang w:val="en-US" w:eastAsia="zh-CN"/>
        </w:rPr>
      </w:pPr>
      <w:bookmarkStart w:id="89" w:name="lt_pId174"/>
      <w:r>
        <w:rPr>
          <w:rFonts w:hint="eastAsia"/>
          <w:lang w:val="en-US" w:eastAsia="zh-CN"/>
        </w:rPr>
        <w:t>其中：</w:t>
      </w:r>
      <w:bookmarkEnd w:id="89"/>
    </w:p>
    <w:p w14:paraId="5028EB24" w14:textId="77777777" w:rsidR="00583AE5" w:rsidRDefault="0074121A">
      <w:pPr>
        <w:pStyle w:val="Equationlegend"/>
        <w:tabs>
          <w:tab w:val="clear" w:pos="1985"/>
        </w:tabs>
        <w:ind w:leftChars="100" w:left="240" w:firstLineChars="200" w:firstLine="480"/>
        <w:rPr>
          <w:lang w:eastAsia="zh-CN"/>
        </w:rPr>
      </w:pPr>
      <w:bookmarkStart w:id="90" w:name="lt_pId175"/>
      <w:r>
        <w:rPr>
          <w:i/>
          <w:iCs/>
          <w:lang w:eastAsia="zh-CN"/>
        </w:rPr>
        <w:t>E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 xml:space="preserve"> = {</w:t>
      </w:r>
      <w:r>
        <w:rPr>
          <w:i/>
          <w:iCs/>
          <w:lang w:eastAsia="zh-CN"/>
        </w:rPr>
        <w:t>R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 xml:space="preserve">, </w:t>
      </w:r>
      <w:r>
        <w:rPr>
          <w:i/>
          <w:iCs/>
          <w:lang w:eastAsia="zh-CN"/>
        </w:rPr>
        <w:t>G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 xml:space="preserve">, </w:t>
      </w:r>
      <w:r>
        <w:rPr>
          <w:i/>
          <w:iCs/>
          <w:lang w:eastAsia="zh-CN"/>
        </w:rPr>
        <w:t>B</w:t>
      </w:r>
      <w:r>
        <w:rPr>
          <w:i/>
          <w:iCs/>
          <w:color w:val="000000"/>
          <w:szCs w:val="22"/>
          <w:lang w:eastAsia="zh-CN"/>
        </w:rPr>
        <w:t>'</w:t>
      </w:r>
      <w:r>
        <w:rPr>
          <w:lang w:eastAsia="zh-CN"/>
        </w:rPr>
        <w:t>}</w:t>
      </w:r>
      <w:bookmarkEnd w:id="90"/>
      <w:r>
        <w:rPr>
          <w:lang w:eastAsia="zh-CN"/>
        </w:rPr>
        <w:tab/>
      </w:r>
      <w:r>
        <w:rPr>
          <w:rFonts w:hint="eastAsia"/>
          <w:lang w:eastAsia="zh-CN"/>
        </w:rPr>
        <w:t>归一化的非线性信号。</w:t>
      </w:r>
    </w:p>
    <w:p w14:paraId="4CD1B19F" w14:textId="77777777" w:rsidR="00C041B7" w:rsidRDefault="0074121A">
      <w:pPr>
        <w:pStyle w:val="Equation"/>
        <w:ind w:left="709"/>
        <w:rPr>
          <w:lang w:val="en-US" w:eastAsia="zh-CN"/>
        </w:rPr>
      </w:pPr>
      <w:bookmarkStart w:id="91" w:name="lt_pId177"/>
      <w:r>
        <w:rPr>
          <w:i/>
          <w:iCs/>
          <w:lang w:val="en-US" w:eastAsia="zh-CN"/>
        </w:rPr>
        <w:t>EOTF</w:t>
      </w:r>
      <w:r>
        <w:rPr>
          <w:lang w:val="en-US" w:eastAsia="zh-CN"/>
        </w:rPr>
        <w:t>(</w:t>
      </w:r>
      <w:r>
        <w:rPr>
          <w:i/>
          <w:iCs/>
          <w:lang w:val="en-US" w:eastAsia="zh-CN"/>
        </w:rPr>
        <w:t>E</w:t>
      </w:r>
      <w:r>
        <w:rPr>
          <w:color w:val="000000"/>
          <w:szCs w:val="22"/>
          <w:lang w:val="en-US" w:eastAsia="zh-CN"/>
        </w:rPr>
        <w:t>'</w:t>
      </w:r>
      <w:r>
        <w:rPr>
          <w:lang w:val="en-US" w:eastAsia="zh-CN"/>
        </w:rPr>
        <w:t xml:space="preserve">) = </w:t>
      </w:r>
      <w:bookmarkStart w:id="92" w:name="_Hlk522696031"/>
      <w:r>
        <w:rPr>
          <w:i/>
          <w:iCs/>
          <w:lang w:val="en-US" w:eastAsia="zh-CN"/>
        </w:rPr>
        <w:t>L</w:t>
      </w:r>
      <w:r>
        <w:rPr>
          <w:i/>
          <w:iCs/>
          <w:vertAlign w:val="subscript"/>
          <w:lang w:val="en-US" w:eastAsia="zh-CN"/>
        </w:rPr>
        <w:t>W</w:t>
      </w:r>
      <w:r>
        <w:rPr>
          <w:rFonts w:ascii="Symbol" w:hAnsi="Symbol"/>
        </w:rPr>
        <w:sym w:font="Symbol" w:char="F0B4"/>
      </w:r>
      <w:bookmarkStart w:id="93" w:name="lt_pId178"/>
      <w:bookmarkEnd w:id="91"/>
      <w:bookmarkEnd w:id="92"/>
      <w:r>
        <w:rPr>
          <w:i/>
          <w:iCs/>
          <w:lang w:val="en-US" w:eastAsia="zh-CN"/>
        </w:rPr>
        <w:t>E</w:t>
      </w:r>
      <w:r>
        <w:rPr>
          <w:i/>
          <w:iCs/>
          <w:color w:val="000000"/>
          <w:szCs w:val="22"/>
          <w:lang w:val="en-US" w:eastAsia="zh-CN"/>
        </w:rPr>
        <w:t>'</w:t>
      </w:r>
      <w:r>
        <w:rPr>
          <w:vertAlign w:val="superscript"/>
          <w:lang w:val="en-US" w:eastAsia="zh-CN"/>
        </w:rPr>
        <w:t>2.4</w:t>
      </w:r>
      <w:bookmarkEnd w:id="93"/>
    </w:p>
    <w:p w14:paraId="23981008" w14:textId="77777777" w:rsidR="00C041B7" w:rsidRDefault="0074121A" w:rsidP="00570098">
      <w:pPr>
        <w:pStyle w:val="AnnexNoTitle"/>
        <w:pageBreakBefore/>
        <w:outlineLvl w:val="0"/>
        <w:rPr>
          <w:lang w:val="en-US" w:eastAsia="zh-CN"/>
        </w:rPr>
      </w:pPr>
      <w:bookmarkStart w:id="94" w:name="lt_pId179"/>
      <w:r>
        <w:rPr>
          <w:rFonts w:hint="eastAsia"/>
          <w:lang w:val="en-US" w:eastAsia="zh-CN"/>
        </w:rPr>
        <w:lastRenderedPageBreak/>
        <w:t>附件</w:t>
      </w:r>
      <w:r>
        <w:rPr>
          <w:lang w:val="en-US" w:eastAsia="zh-CN"/>
        </w:rPr>
        <w:t>3</w:t>
      </w:r>
      <w:bookmarkEnd w:id="94"/>
      <w:r>
        <w:rPr>
          <w:lang w:val="en-US" w:eastAsia="zh-CN"/>
        </w:rPr>
        <w:br/>
      </w:r>
      <w:bookmarkStart w:id="95" w:name="lt_pId180"/>
      <w:r w:rsidR="00CF6BF1"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资料性</w:t>
      </w:r>
      <w:r w:rsidR="00CF6BF1">
        <w:rPr>
          <w:rFonts w:hint="eastAsia"/>
          <w:lang w:val="en-US" w:eastAsia="zh-CN"/>
        </w:rPr>
        <w:t>）</w:t>
      </w:r>
      <w:bookmarkEnd w:id="95"/>
      <w:r>
        <w:rPr>
          <w:lang w:val="en-US" w:eastAsia="zh-CN"/>
        </w:rPr>
        <w:br/>
      </w:r>
      <w:r>
        <w:rPr>
          <w:lang w:val="en-US" w:eastAsia="zh-CN"/>
        </w:rPr>
        <w:br/>
      </w:r>
      <w:r>
        <w:rPr>
          <w:rFonts w:hint="eastAsia"/>
          <w:szCs w:val="28"/>
          <w:lang w:val="en-US" w:eastAsia="zh-CN"/>
        </w:rPr>
        <w:t>使用</w:t>
      </w:r>
      <w:r w:rsidR="009209A6" w:rsidRPr="009577A9">
        <w:rPr>
          <w:szCs w:val="28"/>
          <w:lang w:val="en-GB" w:eastAsia="zh-CN"/>
        </w:rPr>
        <w:t>HLG</w:t>
      </w:r>
      <w:r>
        <w:rPr>
          <w:rFonts w:hint="eastAsia"/>
          <w:szCs w:val="28"/>
          <w:lang w:val="en-US" w:eastAsia="zh-CN"/>
        </w:rPr>
        <w:t>和</w:t>
      </w:r>
      <w:r w:rsidR="009209A6">
        <w:rPr>
          <w:szCs w:val="28"/>
        </w:rPr>
        <w:t>Δ</w:t>
      </w:r>
      <w:r w:rsidR="009209A6" w:rsidRPr="009577A9">
        <w:rPr>
          <w:iCs/>
          <w:szCs w:val="28"/>
          <w:lang w:val="en-GB" w:eastAsia="zh-CN"/>
        </w:rPr>
        <w:t>ITP</w:t>
      </w:r>
      <w:r w:rsidR="009209A6" w:rsidRPr="009577A9">
        <w:rPr>
          <w:iCs/>
          <w:szCs w:val="28"/>
          <w:vertAlign w:val="subscript"/>
          <w:lang w:val="en-GB" w:eastAsia="zh-CN"/>
        </w:rPr>
        <w:t>R</w:t>
      </w:r>
      <w:r>
        <w:rPr>
          <w:rFonts w:hint="eastAsia"/>
          <w:szCs w:val="28"/>
          <w:lang w:val="en-US" w:eastAsia="zh-CN"/>
        </w:rPr>
        <w:t>指标的相对色彩保真度</w:t>
      </w:r>
    </w:p>
    <w:p w14:paraId="1BABD2A2" w14:textId="77777777" w:rsidR="001C1459" w:rsidRDefault="00AD2F62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附件</w:t>
      </w:r>
      <w:r w:rsidR="0074121A">
        <w:rPr>
          <w:rFonts w:hint="eastAsia"/>
          <w:lang w:val="en-US" w:eastAsia="zh-CN"/>
        </w:rPr>
        <w:t>1</w:t>
      </w:r>
      <w:r w:rsidR="0074121A">
        <w:rPr>
          <w:rFonts w:hint="eastAsia"/>
          <w:lang w:val="en-US" w:eastAsia="zh-CN"/>
        </w:rPr>
        <w:t>中定义和描述的</w:t>
      </w:r>
      <w:r>
        <w:t>Δ</w:t>
      </w:r>
      <w:r w:rsidRPr="009577A9">
        <w:rPr>
          <w:lang w:val="en-GB" w:eastAsia="zh-CN"/>
        </w:rPr>
        <w:t>E</w:t>
      </w:r>
      <w:r w:rsidRPr="009577A9">
        <w:rPr>
          <w:vertAlign w:val="subscript"/>
          <w:lang w:val="en-GB" w:eastAsia="zh-CN"/>
        </w:rPr>
        <w:t>ITP</w:t>
      </w:r>
      <w:r w:rsidR="0074121A">
        <w:rPr>
          <w:rFonts w:hint="eastAsia"/>
          <w:lang w:val="en-US" w:eastAsia="zh-CN"/>
        </w:rPr>
        <w:t>指标提供了两个信号之间感知差异的指示，如果它们显示在</w:t>
      </w:r>
      <w:r w:rsidR="005570D6">
        <w:rPr>
          <w:rFonts w:hint="eastAsia"/>
          <w:lang w:val="en-US" w:eastAsia="zh-CN"/>
        </w:rPr>
        <w:t>一个</w:t>
      </w:r>
      <w:r w:rsidR="0074121A">
        <w:rPr>
          <w:rFonts w:hint="eastAsia"/>
          <w:lang w:val="en-US" w:eastAsia="zh-CN"/>
        </w:rPr>
        <w:t>完美的显示器上。该指标不能直接应用于未明确定义信号应显示的峰值</w:t>
      </w:r>
      <w:r w:rsidR="005570D6">
        <w:rPr>
          <w:rFonts w:hint="eastAsia"/>
          <w:lang w:val="en-US" w:eastAsia="zh-CN"/>
        </w:rPr>
        <w:t>流明度</w:t>
      </w:r>
      <w:r w:rsidR="0074121A">
        <w:rPr>
          <w:rFonts w:hint="eastAsia"/>
          <w:lang w:val="en-US" w:eastAsia="zh-CN"/>
        </w:rPr>
        <w:t>的场景参考相对信号。对场景参考信号，</w:t>
      </w:r>
      <w:r w:rsidR="004703F7">
        <w:t>Δ</w:t>
      </w:r>
      <w:r w:rsidR="004703F7" w:rsidRPr="009577A9">
        <w:rPr>
          <w:lang w:val="en-GB" w:eastAsia="zh-CN"/>
        </w:rPr>
        <w:t>E</w:t>
      </w:r>
      <w:r w:rsidR="004703F7" w:rsidRPr="009577A9">
        <w:rPr>
          <w:vertAlign w:val="subscript"/>
          <w:lang w:val="en-GB" w:eastAsia="zh-CN"/>
        </w:rPr>
        <w:t>ITP</w:t>
      </w:r>
      <w:r w:rsidR="0074121A">
        <w:rPr>
          <w:rFonts w:hint="eastAsia"/>
          <w:lang w:val="en-US" w:eastAsia="zh-CN"/>
        </w:rPr>
        <w:t>只</w:t>
      </w:r>
      <w:r w:rsidR="00612A69">
        <w:rPr>
          <w:rFonts w:hint="eastAsia"/>
          <w:lang w:val="en-US" w:eastAsia="zh-CN"/>
        </w:rPr>
        <w:t>有</w:t>
      </w:r>
      <w:r w:rsidR="0074121A">
        <w:rPr>
          <w:rFonts w:hint="eastAsia"/>
          <w:lang w:val="en-US" w:eastAsia="zh-CN"/>
        </w:rPr>
        <w:t>在假定</w:t>
      </w:r>
      <w:r w:rsidR="005570D6">
        <w:rPr>
          <w:rFonts w:hint="eastAsia"/>
          <w:lang w:val="en-US" w:eastAsia="zh-CN"/>
        </w:rPr>
        <w:t>了</w:t>
      </w:r>
      <w:r w:rsidR="00612A69">
        <w:rPr>
          <w:rFonts w:hint="eastAsia"/>
          <w:lang w:val="en-US" w:eastAsia="zh-CN"/>
        </w:rPr>
        <w:t>标称</w:t>
      </w:r>
      <w:r w:rsidR="0074121A">
        <w:rPr>
          <w:rFonts w:hint="eastAsia"/>
          <w:lang w:val="en-US" w:eastAsia="zh-CN"/>
        </w:rPr>
        <w:t>峰值显示</w:t>
      </w:r>
      <w:r w:rsidR="00612A69">
        <w:rPr>
          <w:rFonts w:hint="eastAsia"/>
          <w:lang w:val="en-US" w:eastAsia="zh-CN"/>
        </w:rPr>
        <w:t>器流明度后方可</w:t>
      </w:r>
      <w:r w:rsidR="0074121A">
        <w:rPr>
          <w:rFonts w:hint="eastAsia"/>
          <w:lang w:val="en-US" w:eastAsia="zh-CN"/>
        </w:rPr>
        <w:t>应用。在其他峰值显示</w:t>
      </w:r>
      <w:r w:rsidR="00612A69">
        <w:rPr>
          <w:rFonts w:hint="eastAsia"/>
          <w:lang w:val="en-US" w:eastAsia="zh-CN"/>
        </w:rPr>
        <w:t>器流明度</w:t>
      </w:r>
      <w:r w:rsidR="0074121A">
        <w:rPr>
          <w:rFonts w:hint="eastAsia"/>
          <w:lang w:val="en-US" w:eastAsia="zh-CN"/>
        </w:rPr>
        <w:t>下，该指标仅提供</w:t>
      </w:r>
      <w:r w:rsidR="00612A69">
        <w:rPr>
          <w:rFonts w:hint="eastAsia"/>
          <w:lang w:val="en-US" w:eastAsia="zh-CN"/>
        </w:rPr>
        <w:t>对</w:t>
      </w:r>
      <w:r w:rsidR="0074121A">
        <w:rPr>
          <w:rFonts w:hint="eastAsia"/>
          <w:lang w:val="en-US" w:eastAsia="zh-CN"/>
        </w:rPr>
        <w:t>变形的顺</w:t>
      </w:r>
      <w:r w:rsidR="00612A69">
        <w:rPr>
          <w:rFonts w:hint="eastAsia"/>
          <w:lang w:val="en-US" w:eastAsia="zh-CN"/>
        </w:rPr>
        <w:t>次</w:t>
      </w:r>
      <w:r w:rsidR="0074121A">
        <w:rPr>
          <w:rFonts w:hint="eastAsia"/>
          <w:lang w:val="en-US" w:eastAsia="zh-CN"/>
        </w:rPr>
        <w:t>度量。</w:t>
      </w:r>
    </w:p>
    <w:p w14:paraId="29BC4E85" w14:textId="77777777" w:rsidR="00583AE5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szCs w:val="22"/>
          <w:lang w:val="en-US" w:eastAsia="zh-CN"/>
        </w:rPr>
        <w:t>在一些应用中，例如评估</w:t>
      </w:r>
      <w:r>
        <w:rPr>
          <w:rFonts w:hint="eastAsia"/>
          <w:szCs w:val="22"/>
          <w:lang w:val="en-US" w:eastAsia="zh-CN"/>
        </w:rPr>
        <w:t>HLG</w:t>
      </w:r>
      <w:r>
        <w:rPr>
          <w:rFonts w:hint="eastAsia"/>
          <w:szCs w:val="22"/>
          <w:lang w:val="en-US" w:eastAsia="zh-CN"/>
        </w:rPr>
        <w:t>中的编码量化间距，根据</w:t>
      </w:r>
      <w:r>
        <w:rPr>
          <w:rFonts w:hint="eastAsia"/>
          <w:szCs w:val="22"/>
          <w:lang w:val="en-US" w:eastAsia="zh-CN"/>
        </w:rPr>
        <w:t>ITU-R BT.2100</w:t>
      </w:r>
      <w:r w:rsidR="00612A69">
        <w:rPr>
          <w:rFonts w:hint="eastAsia"/>
          <w:szCs w:val="22"/>
          <w:lang w:val="en-US" w:eastAsia="zh-CN"/>
        </w:rPr>
        <w:t>建议书</w:t>
      </w:r>
      <w:r>
        <w:rPr>
          <w:rFonts w:hint="eastAsia"/>
          <w:szCs w:val="22"/>
          <w:lang w:val="en-US" w:eastAsia="zh-CN"/>
        </w:rPr>
        <w:t>表</w:t>
      </w:r>
      <w:r>
        <w:rPr>
          <w:rFonts w:hint="eastAsia"/>
          <w:szCs w:val="22"/>
          <w:lang w:val="en-US" w:eastAsia="zh-CN"/>
        </w:rPr>
        <w:t>7</w:t>
      </w:r>
      <w:r>
        <w:rPr>
          <w:rFonts w:hint="eastAsia"/>
          <w:szCs w:val="22"/>
          <w:lang w:val="en-US" w:eastAsia="zh-CN"/>
        </w:rPr>
        <w:t>中的定义，基于相对</w:t>
      </w:r>
      <w:r>
        <w:rPr>
          <w:rFonts w:hint="eastAsia"/>
          <w:szCs w:val="22"/>
          <w:lang w:val="en-US" w:eastAsia="zh-CN"/>
        </w:rPr>
        <w:t>HLG IC</w:t>
      </w:r>
      <w:r w:rsidR="006A1148" w:rsidRPr="006A1148">
        <w:rPr>
          <w:szCs w:val="22"/>
          <w:vertAlign w:val="subscript"/>
          <w:lang w:val="en-US" w:eastAsia="zh-CN"/>
        </w:rPr>
        <w:t>T</w:t>
      </w:r>
      <w:r>
        <w:rPr>
          <w:rFonts w:hint="eastAsia"/>
          <w:szCs w:val="22"/>
          <w:lang w:val="en-US" w:eastAsia="zh-CN"/>
        </w:rPr>
        <w:t>C</w:t>
      </w:r>
      <w:r w:rsidR="006A1148" w:rsidRPr="006A1148">
        <w:rPr>
          <w:szCs w:val="22"/>
          <w:vertAlign w:val="subscript"/>
          <w:lang w:val="en-US" w:eastAsia="zh-CN"/>
        </w:rPr>
        <w:t>P</w:t>
      </w:r>
      <w:r>
        <w:rPr>
          <w:rFonts w:hint="eastAsia"/>
          <w:szCs w:val="22"/>
          <w:lang w:val="en-US" w:eastAsia="zh-CN"/>
        </w:rPr>
        <w:t>计算</w:t>
      </w:r>
      <w:r w:rsidR="00612A69">
        <w:rPr>
          <w:rFonts w:hint="eastAsia"/>
          <w:szCs w:val="22"/>
          <w:lang w:val="en-US" w:eastAsia="zh-CN"/>
        </w:rPr>
        <w:t>备用指标</w:t>
      </w:r>
      <w:r>
        <w:rPr>
          <w:rFonts w:hint="eastAsia"/>
          <w:szCs w:val="22"/>
          <w:lang w:val="en-US" w:eastAsia="zh-CN"/>
        </w:rPr>
        <w:t>可能</w:t>
      </w:r>
      <w:r w:rsidR="00612A69">
        <w:rPr>
          <w:rFonts w:hint="eastAsia"/>
          <w:szCs w:val="22"/>
          <w:lang w:val="en-US" w:eastAsia="zh-CN"/>
        </w:rPr>
        <w:t>会</w:t>
      </w:r>
      <w:r>
        <w:rPr>
          <w:rFonts w:hint="eastAsia"/>
          <w:szCs w:val="22"/>
          <w:lang w:val="en-US" w:eastAsia="zh-CN"/>
        </w:rPr>
        <w:t>更简单</w:t>
      </w:r>
      <w:r>
        <w:rPr>
          <w:rFonts w:hint="eastAsia"/>
          <w:lang w:val="en-US" w:eastAsia="zh-CN"/>
        </w:rPr>
        <w:t>。由于与</w:t>
      </w:r>
      <w:r w:rsidR="004703F7" w:rsidRPr="009577A9">
        <w:rPr>
          <w:lang w:val="en-GB" w:eastAsia="zh-CN"/>
        </w:rPr>
        <w:t>PQ</w:t>
      </w:r>
      <w:r w:rsidR="004703F7" w:rsidRPr="009577A9">
        <w:rPr>
          <w:iCs/>
          <w:lang w:val="en-GB" w:eastAsia="zh-CN"/>
        </w:rPr>
        <w:t>IC</w:t>
      </w:r>
      <w:r w:rsidR="004703F7" w:rsidRPr="009577A9">
        <w:rPr>
          <w:iCs/>
          <w:vertAlign w:val="subscript"/>
          <w:lang w:val="en-GB" w:eastAsia="zh-CN"/>
        </w:rPr>
        <w:t>T</w:t>
      </w:r>
      <w:r w:rsidR="004703F7" w:rsidRPr="009577A9">
        <w:rPr>
          <w:iCs/>
          <w:lang w:val="en-GB" w:eastAsia="zh-CN"/>
        </w:rPr>
        <w:t>C</w:t>
      </w:r>
      <w:r w:rsidR="004703F7" w:rsidRPr="009577A9">
        <w:rPr>
          <w:iCs/>
          <w:vertAlign w:val="subscript"/>
          <w:lang w:val="en-GB" w:eastAsia="zh-CN"/>
        </w:rPr>
        <w:t>P</w:t>
      </w:r>
      <w:r>
        <w:rPr>
          <w:rFonts w:hint="eastAsia"/>
          <w:lang w:val="en-US" w:eastAsia="zh-CN"/>
        </w:rPr>
        <w:t>相比</w:t>
      </w:r>
      <w:r w:rsidR="00612A69">
        <w:rPr>
          <w:rFonts w:hint="eastAsia"/>
          <w:lang w:val="en-US" w:eastAsia="zh-CN"/>
        </w:rPr>
        <w:t>在缩放上</w:t>
      </w:r>
      <w:r>
        <w:rPr>
          <w:rFonts w:hint="eastAsia"/>
          <w:lang w:val="en-US" w:eastAsia="zh-CN"/>
        </w:rPr>
        <w:t>存在差异，</w:t>
      </w:r>
      <w:r w:rsidR="00612A69">
        <w:rPr>
          <w:rFonts w:hint="eastAsia"/>
          <w:lang w:val="en-US" w:eastAsia="zh-CN"/>
        </w:rPr>
        <w:t>因此对</w:t>
      </w:r>
      <w:r>
        <w:rPr>
          <w:rFonts w:hint="eastAsia"/>
          <w:lang w:val="en-US" w:eastAsia="zh-CN"/>
        </w:rPr>
        <w:t>相对</w:t>
      </w:r>
      <w:r w:rsidR="00612A69">
        <w:rPr>
          <w:rFonts w:hint="eastAsia"/>
          <w:lang w:val="en-US" w:eastAsia="zh-CN"/>
        </w:rPr>
        <w:t>指标，</w:t>
      </w:r>
      <w:r w:rsidR="00612A69">
        <w:rPr>
          <w:lang w:val="en-US" w:eastAsia="zh-CN"/>
        </w:rPr>
        <w:t>T</w:t>
      </w:r>
      <w:r>
        <w:rPr>
          <w:rFonts w:hint="eastAsia"/>
          <w:lang w:val="en-US" w:eastAsia="zh-CN"/>
        </w:rPr>
        <w:t>和</w:t>
      </w:r>
      <w:r w:rsidR="00612A69">
        <w:rPr>
          <w:lang w:val="en-US" w:eastAsia="zh-CN"/>
        </w:rPr>
        <w:t>P</w:t>
      </w:r>
      <w:r>
        <w:rPr>
          <w:rFonts w:hint="eastAsia"/>
          <w:lang w:val="en-US" w:eastAsia="zh-CN"/>
        </w:rPr>
        <w:t>计算如下：</w:t>
      </w:r>
    </w:p>
    <w:p w14:paraId="381D0A9A" w14:textId="77777777" w:rsidR="00583AE5" w:rsidRPr="00745A77" w:rsidRDefault="0074121A">
      <w:pPr>
        <w:pStyle w:val="enumlev1"/>
        <w:ind w:leftChars="330" w:left="1584" w:hangingChars="330" w:hanging="792"/>
        <w:rPr>
          <w:lang w:val="en-US" w:eastAsia="zh-CN"/>
        </w:rPr>
      </w:pPr>
      <w:bookmarkStart w:id="96" w:name="lt_pId188"/>
      <w:r w:rsidRPr="00745A77">
        <w:rPr>
          <w:i/>
          <w:iCs/>
          <w:lang w:val="en-US" w:eastAsia="zh-CN"/>
        </w:rPr>
        <w:t>I</w:t>
      </w:r>
      <w:r w:rsidRPr="00745A77">
        <w:rPr>
          <w:lang w:val="en-US" w:eastAsia="zh-CN"/>
        </w:rPr>
        <w:t> = </w:t>
      </w:r>
      <w:r w:rsidRPr="00745A77">
        <w:rPr>
          <w:i/>
          <w:iCs/>
          <w:lang w:val="en-US" w:eastAsia="zh-CN"/>
        </w:rPr>
        <w:t>I</w:t>
      </w:r>
      <w:bookmarkEnd w:id="96"/>
    </w:p>
    <w:p w14:paraId="4D2C77F5" w14:textId="77777777" w:rsidR="00C041B7" w:rsidRPr="00745A77" w:rsidRDefault="0074121A">
      <w:pPr>
        <w:pStyle w:val="enumlev1"/>
        <w:rPr>
          <w:i/>
          <w:lang w:val="en-US" w:eastAsia="zh-CN"/>
        </w:rPr>
      </w:pPr>
      <w:r w:rsidRPr="00745A77">
        <w:rPr>
          <w:i/>
          <w:lang w:val="en-US" w:eastAsia="zh-CN"/>
        </w:rPr>
        <w:tab/>
      </w:r>
      <w:bookmarkStart w:id="97" w:name="lt_pId189"/>
      <w:r w:rsidRPr="00745A77">
        <w:rPr>
          <w:i/>
          <w:lang w:val="en-US" w:eastAsia="zh-CN"/>
        </w:rPr>
        <w:t>T</w:t>
      </w:r>
      <w:r w:rsidRPr="00745A77">
        <w:rPr>
          <w:lang w:val="en-US" w:eastAsia="zh-CN"/>
        </w:rPr>
        <w:t xml:space="preserve"> = 0.5 × 1.823698 × </w:t>
      </w:r>
      <w:r w:rsidRPr="00745A77">
        <w:rPr>
          <w:i/>
          <w:lang w:val="en-US" w:eastAsia="zh-CN"/>
        </w:rPr>
        <w:t>C</w:t>
      </w:r>
      <w:r w:rsidRPr="00745A77">
        <w:rPr>
          <w:i/>
          <w:vertAlign w:val="subscript"/>
          <w:lang w:val="en-US" w:eastAsia="zh-CN"/>
        </w:rPr>
        <w:t>T</w:t>
      </w:r>
      <w:bookmarkEnd w:id="97"/>
    </w:p>
    <w:p w14:paraId="3E02CCD1" w14:textId="77777777" w:rsidR="00C041B7" w:rsidRPr="00745A77" w:rsidRDefault="0074121A">
      <w:pPr>
        <w:pStyle w:val="enumlev1"/>
        <w:rPr>
          <w:i/>
          <w:vertAlign w:val="subscript"/>
          <w:lang w:val="en-US" w:eastAsia="zh-CN"/>
        </w:rPr>
      </w:pPr>
      <w:r w:rsidRPr="00745A77">
        <w:rPr>
          <w:i/>
          <w:lang w:val="en-US" w:eastAsia="zh-CN"/>
        </w:rPr>
        <w:tab/>
      </w:r>
      <w:bookmarkStart w:id="98" w:name="lt_pId190"/>
      <w:r w:rsidRPr="00745A77">
        <w:rPr>
          <w:i/>
          <w:lang w:val="en-US" w:eastAsia="zh-CN"/>
        </w:rPr>
        <w:t>P</w:t>
      </w:r>
      <w:r w:rsidRPr="00745A77">
        <w:rPr>
          <w:lang w:val="en-US" w:eastAsia="zh-CN"/>
        </w:rPr>
        <w:t xml:space="preserve"> = 1.887755 × </w:t>
      </w:r>
      <w:r w:rsidRPr="00745A77">
        <w:rPr>
          <w:i/>
          <w:lang w:val="en-US" w:eastAsia="zh-CN"/>
        </w:rPr>
        <w:t>C</w:t>
      </w:r>
      <w:r w:rsidRPr="00745A77">
        <w:rPr>
          <w:i/>
          <w:vertAlign w:val="subscript"/>
          <w:lang w:val="en-US" w:eastAsia="zh-CN"/>
        </w:rPr>
        <w:t>P</w:t>
      </w:r>
      <w:bookmarkEnd w:id="98"/>
    </w:p>
    <w:p w14:paraId="0C784D76" w14:textId="77777777" w:rsidR="00583AE5" w:rsidRDefault="0074121A">
      <w:pPr>
        <w:ind w:firstLineChars="200" w:firstLine="480"/>
        <w:rPr>
          <w:lang w:val="en-US" w:eastAsia="zh-CN"/>
        </w:rPr>
      </w:pPr>
      <w:r w:rsidRPr="00612A69">
        <w:rPr>
          <w:rFonts w:hint="eastAsia"/>
          <w:lang w:val="en-US" w:eastAsia="zh-CN"/>
        </w:rPr>
        <w:t>该相对</w:t>
      </w:r>
      <w:r w:rsidR="00612A69" w:rsidRPr="00612A69">
        <w:rPr>
          <w:rFonts w:hint="eastAsia"/>
          <w:lang w:val="en-US" w:eastAsia="zh-CN"/>
        </w:rPr>
        <w:t>指标</w:t>
      </w:r>
      <w:r w:rsidRPr="00612A69">
        <w:rPr>
          <w:rFonts w:hint="eastAsia"/>
          <w:lang w:val="en-US" w:eastAsia="zh-CN"/>
        </w:rPr>
        <w:t>提供了</w:t>
      </w:r>
      <w:r w:rsidR="00612A69" w:rsidRPr="00612A69">
        <w:rPr>
          <w:rFonts w:hint="eastAsia"/>
          <w:lang w:val="en-US" w:eastAsia="zh-CN"/>
        </w:rPr>
        <w:t>对</w:t>
      </w:r>
      <w:r w:rsidRPr="00612A69">
        <w:rPr>
          <w:rFonts w:hint="eastAsia"/>
          <w:lang w:val="en-US" w:eastAsia="zh-CN"/>
        </w:rPr>
        <w:t>场景参考信号</w:t>
      </w:r>
      <w:r w:rsidR="00612A69" w:rsidRPr="00612A69">
        <w:rPr>
          <w:rFonts w:hint="eastAsia"/>
          <w:lang w:val="en-US" w:eastAsia="zh-CN"/>
        </w:rPr>
        <w:t>之</w:t>
      </w:r>
      <w:r w:rsidRPr="00612A69">
        <w:rPr>
          <w:rFonts w:hint="eastAsia"/>
          <w:lang w:val="en-US" w:eastAsia="zh-CN"/>
        </w:rPr>
        <w:t>感知差异的</w:t>
      </w:r>
      <w:r w:rsidR="00612A69" w:rsidRPr="00612A69">
        <w:rPr>
          <w:rFonts w:hint="eastAsia"/>
          <w:lang w:val="en-US" w:eastAsia="zh-CN"/>
        </w:rPr>
        <w:t>顺次</w:t>
      </w:r>
      <w:r w:rsidRPr="00612A69">
        <w:rPr>
          <w:rFonts w:hint="eastAsia"/>
          <w:lang w:val="en-US" w:eastAsia="zh-CN"/>
        </w:rPr>
        <w:t>度量</w:t>
      </w:r>
      <w:r w:rsidR="00384F09" w:rsidRPr="00612A69">
        <w:rPr>
          <w:rFonts w:hint="eastAsia"/>
          <w:lang w:val="en-US" w:eastAsia="zh-CN"/>
        </w:rPr>
        <w:t>。</w:t>
      </w:r>
      <w:r w:rsidRPr="00612A69">
        <w:rPr>
          <w:rFonts w:hint="eastAsia"/>
          <w:lang w:val="en-US" w:eastAsia="zh-CN"/>
        </w:rPr>
        <w:t>该</w:t>
      </w:r>
      <w:r w:rsidRPr="00612A69">
        <w:rPr>
          <w:rFonts w:hint="eastAsia"/>
          <w:lang w:val="en-US" w:eastAsia="zh-CN"/>
        </w:rPr>
        <w:t>ITP</w:t>
      </w:r>
      <w:r w:rsidRPr="00612A69">
        <w:rPr>
          <w:rFonts w:hint="eastAsia"/>
          <w:lang w:val="en-US" w:eastAsia="zh-CN"/>
        </w:rPr>
        <w:t>空间中的欧几里德距离表示色差的大小，并且被指定为</w:t>
      </w:r>
      <w:r w:rsidR="00CE3443">
        <w:t>Δ</w:t>
      </w:r>
      <w:r w:rsidR="00CE3443" w:rsidRPr="009577A9">
        <w:rPr>
          <w:iCs/>
          <w:lang w:val="en-GB" w:eastAsia="zh-CN"/>
        </w:rPr>
        <w:t>ITP</w:t>
      </w:r>
      <w:r w:rsidR="00CE3443" w:rsidRPr="009577A9">
        <w:rPr>
          <w:iCs/>
          <w:vertAlign w:val="subscript"/>
          <w:lang w:val="en-GB" w:eastAsia="zh-CN"/>
        </w:rPr>
        <w:t>R</w:t>
      </w:r>
      <w:r w:rsidRPr="00612A69">
        <w:rPr>
          <w:rFonts w:hint="eastAsia"/>
          <w:lang w:val="en-US" w:eastAsia="zh-CN"/>
        </w:rPr>
        <w:t>。</w:t>
      </w:r>
    </w:p>
    <w:p w14:paraId="7E40720B" w14:textId="77777777" w:rsidR="00583AE5" w:rsidRDefault="0074121A">
      <w:pPr>
        <w:ind w:firstLineChars="200" w:firstLine="480"/>
        <w:rPr>
          <w:lang w:val="en-US" w:eastAsia="zh-CN"/>
        </w:rPr>
      </w:pPr>
      <w:r w:rsidRPr="00612A69">
        <w:rPr>
          <w:rFonts w:hint="eastAsia"/>
          <w:lang w:val="en-US" w:eastAsia="zh-CN"/>
        </w:rPr>
        <w:t>该</w:t>
      </w:r>
      <w:r w:rsidR="00CE3443">
        <w:t>Δ</w:t>
      </w:r>
      <w:r w:rsidR="00CE3443" w:rsidRPr="009577A9">
        <w:rPr>
          <w:iCs/>
          <w:lang w:val="en-GB" w:eastAsia="zh-CN"/>
        </w:rPr>
        <w:t>ITP</w:t>
      </w:r>
      <w:r w:rsidR="00CE3443" w:rsidRPr="009577A9">
        <w:rPr>
          <w:iCs/>
          <w:vertAlign w:val="subscript"/>
          <w:lang w:val="en-GB" w:eastAsia="zh-CN"/>
        </w:rPr>
        <w:t>R</w:t>
      </w:r>
      <w:r w:rsidR="00612A69">
        <w:rPr>
          <w:rFonts w:hint="eastAsia"/>
          <w:lang w:val="en-US" w:eastAsia="zh-CN"/>
        </w:rPr>
        <w:t>指标</w:t>
      </w:r>
      <w:r w:rsidRPr="00612A69">
        <w:rPr>
          <w:rFonts w:hint="eastAsia"/>
          <w:lang w:val="en-US" w:eastAsia="zh-CN"/>
        </w:rPr>
        <w:t>更类似于用于确定视频编码中量化</w:t>
      </w:r>
      <w:r w:rsidR="00612A69">
        <w:rPr>
          <w:rFonts w:hint="eastAsia"/>
          <w:lang w:val="en-US" w:eastAsia="zh-CN"/>
        </w:rPr>
        <w:t>间距</w:t>
      </w:r>
      <w:r w:rsidRPr="00612A69">
        <w:rPr>
          <w:rFonts w:hint="eastAsia"/>
          <w:lang w:val="en-US" w:eastAsia="zh-CN"/>
        </w:rPr>
        <w:t>的</w:t>
      </w:r>
      <w:r w:rsidRPr="00612A69">
        <w:rPr>
          <w:rFonts w:hint="eastAsia"/>
          <w:lang w:val="en-US" w:eastAsia="zh-CN"/>
        </w:rPr>
        <w:t>PSNR</w:t>
      </w:r>
      <w:r w:rsidR="00612A69">
        <w:rPr>
          <w:rFonts w:hint="eastAsia"/>
          <w:lang w:val="en-US" w:eastAsia="zh-CN"/>
        </w:rPr>
        <w:t>指标</w:t>
      </w:r>
      <w:r w:rsidR="00384F09" w:rsidRPr="00612A69">
        <w:rPr>
          <w:rFonts w:hint="eastAsia"/>
          <w:lang w:val="en-US" w:eastAsia="zh-CN"/>
        </w:rPr>
        <w:t>。</w:t>
      </w:r>
      <w:r w:rsidRPr="00612A69">
        <w:rPr>
          <w:rFonts w:hint="eastAsia"/>
          <w:lang w:val="en-US" w:eastAsia="zh-CN"/>
        </w:rPr>
        <w:t>然而，它具有双重优点，即它提供了</w:t>
      </w:r>
      <w:r w:rsidR="00612A69">
        <w:rPr>
          <w:rFonts w:hint="eastAsia"/>
          <w:lang w:val="en-US" w:eastAsia="zh-CN"/>
        </w:rPr>
        <w:t>更好的、</w:t>
      </w:r>
      <w:r w:rsidRPr="00612A69">
        <w:rPr>
          <w:rFonts w:hint="eastAsia"/>
          <w:lang w:val="en-US" w:eastAsia="zh-CN"/>
        </w:rPr>
        <w:t>与感知差异的</w:t>
      </w:r>
      <w:r w:rsidR="00612A69">
        <w:rPr>
          <w:rFonts w:hint="eastAsia"/>
          <w:lang w:val="en-US" w:eastAsia="zh-CN"/>
        </w:rPr>
        <w:t>关联</w:t>
      </w:r>
      <w:r w:rsidRPr="00612A69">
        <w:rPr>
          <w:rFonts w:hint="eastAsia"/>
          <w:lang w:val="en-US" w:eastAsia="zh-CN"/>
        </w:rPr>
        <w:t>性，同时考虑</w:t>
      </w:r>
      <w:r w:rsidR="00612A69">
        <w:rPr>
          <w:rFonts w:hint="eastAsia"/>
          <w:lang w:val="en-US" w:eastAsia="zh-CN"/>
        </w:rPr>
        <w:t>到</w:t>
      </w:r>
      <w:r w:rsidRPr="00612A69">
        <w:rPr>
          <w:rFonts w:hint="eastAsia"/>
          <w:lang w:val="en-US" w:eastAsia="zh-CN"/>
        </w:rPr>
        <w:t>了颜色和</w:t>
      </w:r>
      <w:r w:rsidR="00612A69">
        <w:rPr>
          <w:rFonts w:hint="eastAsia"/>
          <w:lang w:val="en-US" w:eastAsia="zh-CN"/>
        </w:rPr>
        <w:t>流明度</w:t>
      </w:r>
      <w:r w:rsidRPr="00612A69">
        <w:rPr>
          <w:rFonts w:hint="eastAsia"/>
          <w:lang w:val="en-US" w:eastAsia="zh-CN"/>
        </w:rPr>
        <w:t>。</w:t>
      </w:r>
    </w:p>
    <w:p w14:paraId="09640975" w14:textId="77777777" w:rsidR="00C041B7" w:rsidRDefault="00C041B7">
      <w:pPr>
        <w:pStyle w:val="AnnexNoTitle"/>
        <w:rPr>
          <w:sz w:val="24"/>
          <w:szCs w:val="22"/>
          <w:lang w:val="en-US" w:eastAsia="zh-CN"/>
        </w:rPr>
      </w:pPr>
      <w:bookmarkStart w:id="99" w:name="lt_pId195"/>
    </w:p>
    <w:p w14:paraId="5DCB91E9" w14:textId="77777777" w:rsidR="00C041B7" w:rsidRDefault="0074121A" w:rsidP="00570098">
      <w:pPr>
        <w:pStyle w:val="AnnexNoTitle"/>
        <w:outlineLvl w:val="0"/>
        <w:rPr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lang w:val="en-US" w:eastAsia="zh-CN"/>
        </w:rPr>
        <w:t>4</w:t>
      </w:r>
      <w:bookmarkEnd w:id="99"/>
      <w:r>
        <w:rPr>
          <w:lang w:val="en-US" w:eastAsia="zh-CN"/>
        </w:rPr>
        <w:br/>
      </w:r>
      <w:bookmarkStart w:id="100" w:name="lt_pId196"/>
      <w:r w:rsidR="00CF6BF1"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资料性</w:t>
      </w:r>
      <w:r w:rsidR="00CF6BF1">
        <w:rPr>
          <w:rFonts w:hint="eastAsia"/>
          <w:lang w:val="en-US" w:eastAsia="zh-CN"/>
        </w:rPr>
        <w:t>）</w:t>
      </w:r>
      <w:bookmarkEnd w:id="100"/>
      <w:r>
        <w:rPr>
          <w:lang w:val="en-US" w:eastAsia="zh-CN"/>
        </w:rPr>
        <w:br/>
      </w:r>
      <w:r>
        <w:rPr>
          <w:lang w:val="en-US" w:eastAsia="zh-CN"/>
        </w:rPr>
        <w:br/>
      </w:r>
      <w:r w:rsidR="00CE3443">
        <w:t>Δ</w:t>
      </w:r>
      <w:r w:rsidR="00CE3443" w:rsidRPr="009577A9">
        <w:rPr>
          <w:lang w:val="en-GB" w:eastAsia="zh-CN"/>
        </w:rPr>
        <w:t>E</w:t>
      </w:r>
      <w:r w:rsidR="00CE3443" w:rsidRPr="009577A9">
        <w:rPr>
          <w:vertAlign w:val="subscript"/>
          <w:lang w:val="en-GB" w:eastAsia="zh-CN"/>
        </w:rPr>
        <w:t>ITP</w:t>
      </w:r>
      <w:r>
        <w:rPr>
          <w:rFonts w:hint="eastAsia"/>
          <w:lang w:val="en-US" w:eastAsia="zh-CN"/>
        </w:rPr>
        <w:t>在色彩保真度评估中的应用</w:t>
      </w:r>
    </w:p>
    <w:p w14:paraId="65A991A0" w14:textId="77777777" w:rsidR="00C041B7" w:rsidRDefault="0074121A">
      <w:pPr>
        <w:pStyle w:val="Heading1"/>
        <w:rPr>
          <w:lang w:val="en-US"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评估显示</w:t>
      </w:r>
      <w:r w:rsidR="00CF6BF1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颜色的准确</w:t>
      </w:r>
      <w:r w:rsidR="00CF6BF1">
        <w:rPr>
          <w:rFonts w:hint="eastAsia"/>
          <w:lang w:val="en-US" w:eastAsia="zh-CN"/>
        </w:rPr>
        <w:t>度</w:t>
      </w:r>
    </w:p>
    <w:p w14:paraId="35449C3D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在</w:t>
      </w:r>
      <w:r w:rsidR="00555A03">
        <w:rPr>
          <w:rFonts w:hint="eastAsia"/>
          <w:lang w:val="en-US" w:eastAsia="zh-CN"/>
        </w:rPr>
        <w:t>表征一个</w:t>
      </w:r>
      <w:r>
        <w:rPr>
          <w:rFonts w:hint="eastAsia"/>
          <w:lang w:val="en-US" w:eastAsia="zh-CN"/>
        </w:rPr>
        <w:t>显示器时，典型的测量仪器是色度计，它以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或</w:t>
      </w:r>
      <w:proofErr w:type="spellStart"/>
      <w:r>
        <w:rPr>
          <w:rFonts w:hint="eastAsia"/>
          <w:lang w:val="en-US" w:eastAsia="zh-CN"/>
        </w:rPr>
        <w:t>xyY</w:t>
      </w:r>
      <w:proofErr w:type="spellEnd"/>
      <w:r>
        <w:rPr>
          <w:rFonts w:hint="eastAsia"/>
          <w:lang w:val="en-US" w:eastAsia="zh-CN"/>
        </w:rPr>
        <w:t>色度</w:t>
      </w:r>
      <w:r w:rsidR="00F73483">
        <w:rPr>
          <w:rFonts w:hint="eastAsia"/>
          <w:lang w:val="en-US" w:eastAsia="zh-CN"/>
        </w:rPr>
        <w:t>来</w:t>
      </w:r>
      <w:r>
        <w:rPr>
          <w:rFonts w:hint="eastAsia"/>
          <w:lang w:val="en-US" w:eastAsia="zh-CN"/>
        </w:rPr>
        <w:t>报告测量值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该示例假设</w:t>
      </w:r>
      <w:r w:rsidR="00F73483">
        <w:rPr>
          <w:rFonts w:hint="eastAsia"/>
          <w:lang w:val="en-US" w:eastAsia="zh-CN"/>
        </w:rPr>
        <w:t>采用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测量</w:t>
      </w:r>
      <w:r w:rsidR="00F73483">
        <w:rPr>
          <w:rFonts w:hint="eastAsia"/>
          <w:lang w:val="en-US" w:eastAsia="zh-CN"/>
        </w:rPr>
        <w:t>值</w:t>
      </w:r>
      <w:r>
        <w:rPr>
          <w:rFonts w:hint="eastAsia"/>
          <w:lang w:val="en-US" w:eastAsia="zh-CN"/>
        </w:rPr>
        <w:t>。</w:t>
      </w:r>
    </w:p>
    <w:p w14:paraId="242AA654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再现</w:t>
      </w:r>
      <w:r>
        <w:rPr>
          <w:rFonts w:hint="eastAsia"/>
          <w:lang w:val="en-US" w:eastAsia="zh-CN"/>
        </w:rPr>
        <w:t>ITU-R BT.2111</w:t>
      </w:r>
      <w:r w:rsidR="00F73483">
        <w:rPr>
          <w:rFonts w:hint="eastAsia"/>
          <w:lang w:val="en-US" w:eastAsia="zh-CN"/>
        </w:rPr>
        <w:t>建议书</w:t>
      </w:r>
      <w:r>
        <w:rPr>
          <w:rFonts w:hint="eastAsia"/>
          <w:lang w:val="en-US" w:eastAsia="zh-CN"/>
        </w:rPr>
        <w:t>彩条图案</w:t>
      </w:r>
      <w:r w:rsidR="00F73483">
        <w:rPr>
          <w:rFonts w:hint="eastAsia"/>
          <w:lang w:val="en-US" w:eastAsia="zh-CN"/>
        </w:rPr>
        <w:t>时的显示器精确度</w:t>
      </w:r>
      <w:r>
        <w:rPr>
          <w:rFonts w:hint="eastAsia"/>
          <w:lang w:val="en-US" w:eastAsia="zh-CN"/>
        </w:rPr>
        <w:t>可以通过测量图案的右下角（</w:t>
      </w:r>
      <w:r w:rsidR="00EF7A3B" w:rsidRPr="009577A9">
        <w:rPr>
          <w:lang w:val="en-GB" w:eastAsia="zh-CN"/>
        </w:rPr>
        <w:t>58%PQ BT.709</w:t>
      </w:r>
      <w:r>
        <w:rPr>
          <w:rFonts w:hint="eastAsia"/>
          <w:lang w:val="en-US" w:eastAsia="zh-CN"/>
        </w:rPr>
        <w:t>蓝色）来获得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预期值可以计算如下：</w:t>
      </w:r>
    </w:p>
    <w:p w14:paraId="133BBA03" w14:textId="77777777" w:rsidR="00C041B7" w:rsidRDefault="0074121A">
      <w:pPr>
        <w:pStyle w:val="enumlev1"/>
        <w:rPr>
          <w:lang w:val="en-US" w:eastAsia="zh-CN"/>
        </w:rPr>
      </w:pPr>
      <w:r>
        <w:rPr>
          <w:lang w:val="en-US" w:eastAsia="zh-CN"/>
        </w:rPr>
        <w:t>1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取与蓝色补丁相对应的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>位全范围代码值（这些可在</w:t>
      </w:r>
      <w:r>
        <w:rPr>
          <w:rFonts w:hint="eastAsia"/>
          <w:lang w:val="en-US" w:eastAsia="zh-CN"/>
        </w:rPr>
        <w:t>ITU-R BT.2111</w:t>
      </w:r>
      <w:r>
        <w:rPr>
          <w:rFonts w:hint="eastAsia"/>
          <w:lang w:val="en-US" w:eastAsia="zh-CN"/>
        </w:rPr>
        <w:t>建议书中找到）</w:t>
      </w:r>
      <w:proofErr w:type="gramStart"/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>[</w:t>
      </w:r>
      <w:proofErr w:type="gramEnd"/>
      <w:r>
        <w:rPr>
          <w:rFonts w:hint="eastAsia"/>
          <w:lang w:val="en-US" w:eastAsia="zh-CN"/>
        </w:rPr>
        <w:t>296,201,582]</w:t>
      </w:r>
      <w:r w:rsidR="00F73483">
        <w:rPr>
          <w:rFonts w:hint="eastAsia"/>
          <w:lang w:val="en-US" w:eastAsia="zh-CN"/>
        </w:rPr>
        <w:t>；</w:t>
      </w:r>
    </w:p>
    <w:p w14:paraId="755BC23A" w14:textId="77777777" w:rsidR="00C041B7" w:rsidRDefault="0074121A">
      <w:pPr>
        <w:pStyle w:val="enumlev1"/>
        <w:rPr>
          <w:lang w:val="en-US" w:eastAsia="zh-CN"/>
        </w:rPr>
      </w:pPr>
      <w:r>
        <w:rPr>
          <w:lang w:val="en-US" w:eastAsia="zh-CN"/>
        </w:rPr>
        <w:t>2</w:t>
      </w:r>
      <w:r>
        <w:rPr>
          <w:lang w:val="en-US" w:eastAsia="zh-CN"/>
        </w:rPr>
        <w:tab/>
      </w:r>
      <w:r w:rsidR="00F73483">
        <w:rPr>
          <w:rFonts w:hint="eastAsia"/>
          <w:lang w:val="en-US" w:eastAsia="zh-CN"/>
        </w:rPr>
        <w:t>通过除以</w:t>
      </w:r>
      <w:proofErr w:type="gramStart"/>
      <w:r w:rsidR="00F73483">
        <w:rPr>
          <w:rFonts w:hint="eastAsia"/>
          <w:lang w:val="en-US" w:eastAsia="zh-CN"/>
        </w:rPr>
        <w:t>1023:[</w:t>
      </w:r>
      <w:proofErr w:type="gramEnd"/>
      <w:r w:rsidR="00F73483">
        <w:rPr>
          <w:rFonts w:hint="eastAsia"/>
          <w:lang w:val="en-US" w:eastAsia="zh-CN"/>
        </w:rPr>
        <w:t>0.2893,0.1964,0.5689]</w:t>
      </w:r>
      <w:r w:rsidR="00F73483">
        <w:rPr>
          <w:rFonts w:hint="eastAsia"/>
          <w:lang w:val="en-US" w:eastAsia="zh-CN"/>
        </w:rPr>
        <w:t>，来归一</w:t>
      </w:r>
      <w:r>
        <w:rPr>
          <w:rFonts w:hint="eastAsia"/>
          <w:lang w:val="en-US" w:eastAsia="zh-CN"/>
        </w:rPr>
        <w:t>化</w:t>
      </w:r>
      <w:r w:rsidR="00F73483">
        <w:rPr>
          <w:rFonts w:hint="eastAsia"/>
          <w:lang w:val="en-US" w:eastAsia="zh-CN"/>
        </w:rPr>
        <w:t>代码值；</w:t>
      </w:r>
    </w:p>
    <w:p w14:paraId="5C3733AA" w14:textId="77777777" w:rsidR="00C041B7" w:rsidRDefault="0074121A">
      <w:pPr>
        <w:pStyle w:val="enumlev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使用</w:t>
      </w:r>
      <w:r>
        <w:rPr>
          <w:rFonts w:hint="eastAsia"/>
          <w:lang w:val="en-US" w:eastAsia="zh-CN"/>
        </w:rPr>
        <w:t xml:space="preserve">PQ </w:t>
      </w:r>
      <w:proofErr w:type="gramStart"/>
      <w:r>
        <w:rPr>
          <w:rFonts w:hint="eastAsia"/>
          <w:lang w:val="en-US" w:eastAsia="zh-CN"/>
        </w:rPr>
        <w:t>EOTF</w:t>
      </w:r>
      <w:r w:rsidR="00F73483">
        <w:rPr>
          <w:rFonts w:hint="eastAsia"/>
          <w:lang w:val="en-US" w:eastAsia="zh-CN"/>
        </w:rPr>
        <w:t>:[</w:t>
      </w:r>
      <w:proofErr w:type="gramEnd"/>
      <w:r w:rsidR="00F73483">
        <w:rPr>
          <w:rFonts w:hint="eastAsia"/>
          <w:lang w:val="en-US" w:eastAsia="zh-CN"/>
        </w:rPr>
        <w:t>8.753,2.291,181.3]</w:t>
      </w:r>
      <w:r>
        <w:rPr>
          <w:rFonts w:hint="eastAsia"/>
          <w:lang w:val="en-US" w:eastAsia="zh-CN"/>
        </w:rPr>
        <w:t>转换为线性</w:t>
      </w:r>
      <w:r>
        <w:rPr>
          <w:rFonts w:hint="eastAsia"/>
          <w:lang w:val="en-US" w:eastAsia="zh-CN"/>
        </w:rPr>
        <w:t>RGB</w:t>
      </w:r>
      <w:r w:rsidR="00F73483">
        <w:rPr>
          <w:rFonts w:hint="eastAsia"/>
          <w:lang w:val="en-US" w:eastAsia="zh-CN"/>
        </w:rPr>
        <w:t>；</w:t>
      </w:r>
    </w:p>
    <w:p w14:paraId="4CC5DFB1" w14:textId="77777777" w:rsidR="00C041B7" w:rsidRDefault="0074121A">
      <w:pPr>
        <w:pStyle w:val="enumlev1"/>
        <w:rPr>
          <w:lang w:val="en-US" w:eastAsia="zh-CN"/>
        </w:rPr>
      </w:pPr>
      <w:r>
        <w:rPr>
          <w:lang w:val="en-US" w:eastAsia="zh-CN"/>
        </w:rPr>
        <w:t>4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如附件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所述转换为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。因此，</w:t>
      </w:r>
      <w:r w:rsidR="000D2708" w:rsidRPr="009577A9">
        <w:rPr>
          <w:lang w:val="en-GB" w:eastAsia="zh-CN"/>
        </w:rPr>
        <w:t>58% PQ BT.709</w:t>
      </w:r>
      <w:r>
        <w:rPr>
          <w:rFonts w:hint="eastAsia"/>
          <w:lang w:val="en-US" w:eastAsia="zh-CN"/>
        </w:rPr>
        <w:t>蓝色的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值为</w:t>
      </w:r>
      <w:proofErr w:type="gramStart"/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>[</w:t>
      </w:r>
      <w:proofErr w:type="gramEnd"/>
      <w:r w:rsidR="000D2708" w:rsidRPr="009577A9">
        <w:rPr>
          <w:lang w:val="en-GB" w:eastAsia="zh-CN"/>
        </w:rPr>
        <w:t xml:space="preserve">0.3554, 0.1346, </w:t>
      </w:r>
      <w:r w:rsidR="000D2708">
        <w:rPr>
          <w:lang w:val="en-GB" w:eastAsia="zh-CN"/>
        </w:rPr>
        <w:t>−</w:t>
      </w:r>
      <w:r w:rsidR="000D2708" w:rsidRPr="009577A9">
        <w:rPr>
          <w:lang w:val="en-GB" w:eastAsia="zh-CN"/>
        </w:rPr>
        <w:t>0.1613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>。</w:t>
      </w:r>
    </w:p>
    <w:p w14:paraId="5E236875" w14:textId="77777777" w:rsidR="00C041B7" w:rsidRDefault="0074121A">
      <w:pPr>
        <w:pStyle w:val="Heading1"/>
        <w:rPr>
          <w:lang w:eastAsia="zh-CN"/>
        </w:rPr>
      </w:pPr>
      <w:r>
        <w:rPr>
          <w:lang w:eastAsia="zh-CN"/>
        </w:rPr>
        <w:lastRenderedPageBreak/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色差计算</w:t>
      </w:r>
    </w:p>
    <w:p w14:paraId="0F6B4492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假设色度计返回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三</w:t>
      </w:r>
      <w:r w:rsidR="00F73483">
        <w:rPr>
          <w:rFonts w:hint="eastAsia"/>
          <w:lang w:val="en-US" w:eastAsia="zh-CN"/>
        </w:rPr>
        <w:t>激励</w:t>
      </w:r>
      <w:r>
        <w:rPr>
          <w:rFonts w:hint="eastAsia"/>
          <w:lang w:val="en-US" w:eastAsia="zh-CN"/>
        </w:rPr>
        <w:t>值</w:t>
      </w:r>
      <w:r>
        <w:rPr>
          <w:rFonts w:hint="eastAsia"/>
          <w:lang w:val="en-US" w:eastAsia="zh-CN"/>
        </w:rPr>
        <w:t>[36,15,190]</w:t>
      </w:r>
      <w:r>
        <w:rPr>
          <w:rFonts w:hint="eastAsia"/>
          <w:lang w:val="en-US" w:eastAsia="zh-CN"/>
        </w:rPr>
        <w:t>，</w:t>
      </w:r>
      <w:r w:rsidR="00F73483">
        <w:rPr>
          <w:rFonts w:hint="eastAsia"/>
          <w:lang w:val="en-US" w:eastAsia="zh-CN"/>
        </w:rPr>
        <w:t>则</w:t>
      </w:r>
      <w:r>
        <w:rPr>
          <w:rFonts w:hint="eastAsia"/>
          <w:lang w:val="en-US" w:eastAsia="zh-CN"/>
        </w:rPr>
        <w:t>遵循附件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中给出的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到</w:t>
      </w:r>
      <w:r>
        <w:rPr>
          <w:rFonts w:hint="eastAsia"/>
          <w:lang w:val="en-US" w:eastAsia="zh-CN"/>
        </w:rPr>
        <w:t>RGB</w:t>
      </w:r>
      <w:r w:rsidR="00F7348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转换</w:t>
      </w:r>
      <w:r w:rsidR="00F73483">
        <w:rPr>
          <w:rFonts w:hint="eastAsia"/>
          <w:lang w:val="en-US" w:eastAsia="zh-CN"/>
        </w:rPr>
        <w:t>，可</w:t>
      </w:r>
      <w:r>
        <w:rPr>
          <w:rFonts w:hint="eastAsia"/>
          <w:lang w:val="en-US" w:eastAsia="zh-CN"/>
        </w:rPr>
        <w:t>将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值转换为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，然后</w:t>
      </w:r>
      <w:r w:rsidR="00F73483">
        <w:rPr>
          <w:rFonts w:hint="eastAsia"/>
          <w:lang w:val="en-US" w:eastAsia="zh-CN"/>
        </w:rPr>
        <w:t>按照</w:t>
      </w:r>
      <w:r>
        <w:rPr>
          <w:rFonts w:hint="eastAsia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中的步骤</w:t>
      </w:r>
      <w:r w:rsidR="00F73483">
        <w:rPr>
          <w:rFonts w:hint="eastAsia"/>
          <w:lang w:val="en-US" w:eastAsia="zh-CN"/>
        </w:rPr>
        <w:t>进行</w:t>
      </w:r>
      <w:r>
        <w:rPr>
          <w:rFonts w:hint="eastAsia"/>
          <w:lang w:val="en-US" w:eastAsia="zh-CN"/>
        </w:rPr>
        <w:t>操作</w:t>
      </w:r>
      <w:r w:rsidR="00F73483">
        <w:rPr>
          <w:rFonts w:hint="eastAsia"/>
          <w:lang w:val="en-US" w:eastAsia="zh-CN"/>
        </w:rPr>
        <w:t>，得到值</w:t>
      </w:r>
      <w:r>
        <w:rPr>
          <w:rFonts w:hint="eastAsia"/>
          <w:lang w:val="en-US" w:eastAsia="zh-CN"/>
        </w:rPr>
        <w:t>[</w:t>
      </w:r>
      <w:r w:rsidR="00DE6A6D" w:rsidRPr="009577A9">
        <w:rPr>
          <w:lang w:val="en-GB" w:eastAsia="zh-CN"/>
        </w:rPr>
        <w:t xml:space="preserve">0.3568, 0.1321, </w:t>
      </w:r>
      <w:r w:rsidR="00DE6A6D">
        <w:rPr>
          <w:lang w:val="en-GB" w:eastAsia="zh-CN"/>
        </w:rPr>
        <w:t>−</w:t>
      </w:r>
      <w:r w:rsidR="00DE6A6D" w:rsidRPr="009577A9">
        <w:rPr>
          <w:lang w:val="en-GB" w:eastAsia="zh-CN"/>
        </w:rPr>
        <w:t>0.1629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>。</w:t>
      </w:r>
    </w:p>
    <w:p w14:paraId="21325661" w14:textId="77777777" w:rsidR="00583AE5" w:rsidRDefault="0074121A">
      <w:pPr>
        <w:keepNext/>
        <w:ind w:firstLineChars="200" w:firstLine="480"/>
        <w:rPr>
          <w:lang w:val="en-US" w:eastAsia="zh-CN"/>
        </w:rPr>
      </w:pPr>
      <w:bookmarkStart w:id="101" w:name="lt_pId218"/>
      <w:r>
        <w:rPr>
          <w:rFonts w:hint="eastAsia"/>
          <w:lang w:val="en-US" w:eastAsia="zh-CN"/>
        </w:rPr>
        <w:t>可使用</w:t>
      </w:r>
      <w:r w:rsidR="00DE6A6D">
        <w:t>Δ</w:t>
      </w:r>
      <w:r w:rsidR="00DE6A6D" w:rsidRPr="009577A9">
        <w:rPr>
          <w:iCs/>
          <w:lang w:val="en-GB" w:eastAsia="zh-CN"/>
        </w:rPr>
        <w:t>E</w:t>
      </w:r>
      <w:r w:rsidR="00DE6A6D" w:rsidRPr="009577A9">
        <w:rPr>
          <w:iCs/>
          <w:vertAlign w:val="subscript"/>
          <w:lang w:val="en-GB" w:eastAsia="zh-CN"/>
        </w:rPr>
        <w:t>ITP</w:t>
      </w:r>
      <w:r>
        <w:rPr>
          <w:rFonts w:hint="eastAsia"/>
          <w:lang w:val="en-US" w:eastAsia="zh-CN"/>
        </w:rPr>
        <w:t>公式</w:t>
      </w:r>
      <w:r w:rsidR="00F73483">
        <w:rPr>
          <w:rFonts w:hint="eastAsia"/>
          <w:lang w:val="en-US" w:eastAsia="zh-CN"/>
        </w:rPr>
        <w:t>来</w:t>
      </w:r>
      <w:r>
        <w:rPr>
          <w:rFonts w:hint="eastAsia"/>
          <w:lang w:val="en-US" w:eastAsia="zh-CN"/>
        </w:rPr>
        <w:t>计算色差</w:t>
      </w:r>
      <w:bookmarkEnd w:id="101"/>
      <w:r>
        <w:rPr>
          <w:rFonts w:hint="eastAsia"/>
          <w:lang w:val="en-US" w:eastAsia="zh-CN"/>
        </w:rPr>
        <w:t>：</w:t>
      </w:r>
    </w:p>
    <w:p w14:paraId="232889B4" w14:textId="77777777" w:rsidR="00C041B7" w:rsidRPr="00166CAB" w:rsidRDefault="0074121A">
      <w:pPr>
        <w:jc w:val="center"/>
        <w:rPr>
          <w:lang w:val="en-US" w:eastAsia="zh-CN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E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ITP</m:t>
              </m:r>
            </m:sub>
          </m:sSub>
          <m:r>
            <m:rPr>
              <m:sty m:val="p"/>
            </m:rPr>
            <w:rPr>
              <w:rFonts w:ascii="Cambria Math"/>
              <w:vertAlign w:val="subscript"/>
              <w:lang w:val="en-US" w:eastAsia="zh-CN"/>
            </w:rPr>
            <m:t>=720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en-US" w:eastAsia="zh-CN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0.3554-0.3568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0.1346-0.1321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-0.1613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 w:eastAsia="zh-CN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-0.1629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lang w:val="en-US" w:eastAsia="zh-CN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 w:eastAsia="zh-CN"/>
            </w:rPr>
            <w:br/>
          </m:r>
        </m:oMath>
        <m:oMath>
          <m:r>
            <m:rPr>
              <m:nor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E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ITP</m:t>
              </m:r>
            </m:sub>
          </m:sSub>
          <m:r>
            <m:rPr>
              <m:sty m:val="p"/>
            </m:rPr>
            <w:rPr>
              <w:rFonts w:ascii="Cambria Math"/>
              <w:vertAlign w:val="subscript"/>
              <w:lang w:val="en-US" w:eastAsia="zh-CN"/>
            </w:rPr>
            <m:t>=2.363</m:t>
          </m:r>
        </m:oMath>
      </m:oMathPara>
    </w:p>
    <w:p w14:paraId="65377649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对显示器校准，两</w:t>
      </w:r>
      <w:r w:rsidR="00F73483">
        <w:rPr>
          <w:rFonts w:hint="eastAsia"/>
          <w:lang w:val="en-US" w:eastAsia="zh-CN"/>
        </w:rPr>
        <w:t>位</w:t>
      </w:r>
      <w:r>
        <w:rPr>
          <w:rFonts w:hint="eastAsia"/>
          <w:lang w:val="en-US" w:eastAsia="zh-CN"/>
        </w:rPr>
        <w:t>有效数字通常</w:t>
      </w:r>
      <w:r w:rsidR="00F73483">
        <w:rPr>
          <w:rFonts w:hint="eastAsia"/>
          <w:lang w:val="en-US" w:eastAsia="zh-CN"/>
        </w:rPr>
        <w:t>已</w:t>
      </w:r>
      <w:r>
        <w:rPr>
          <w:rFonts w:hint="eastAsia"/>
          <w:lang w:val="en-US" w:eastAsia="zh-CN"/>
        </w:rPr>
        <w:t>足够精确，因此答案可以四舍五入</w:t>
      </w:r>
      <w:r w:rsidR="00F73483">
        <w:rPr>
          <w:rFonts w:hint="eastAsia"/>
          <w:lang w:val="en-US" w:eastAsia="zh-CN"/>
        </w:rPr>
        <w:t>为</w:t>
      </w:r>
      <w:r>
        <w:rPr>
          <w:rFonts w:hint="eastAsia"/>
          <w:lang w:val="en-US" w:eastAsia="zh-CN"/>
        </w:rPr>
        <w:t>2.4</w:t>
      </w:r>
      <w:r>
        <w:rPr>
          <w:rFonts w:hint="eastAsia"/>
          <w:lang w:val="en-US" w:eastAsia="zh-CN"/>
        </w:rPr>
        <w:t>。该值为</w:t>
      </w:r>
      <w:r>
        <w:rPr>
          <w:rFonts w:hint="eastAsia"/>
          <w:lang w:val="en-US" w:eastAsia="zh-CN"/>
        </w:rPr>
        <w:t>2.4</w:t>
      </w:r>
      <w:r w:rsidR="00F73483">
        <w:rPr>
          <w:rFonts w:hint="eastAsia"/>
          <w:lang w:val="en-US" w:eastAsia="zh-CN"/>
        </w:rPr>
        <w:t>意味着</w:t>
      </w:r>
      <w:r>
        <w:rPr>
          <w:rFonts w:hint="eastAsia"/>
          <w:lang w:val="en-US" w:eastAsia="zh-CN"/>
        </w:rPr>
        <w:t>在临界适应条件下，预期值与</w:t>
      </w:r>
      <w:r w:rsidR="002741B3">
        <w:rPr>
          <w:rFonts w:hint="eastAsia"/>
          <w:lang w:val="en-US" w:eastAsia="zh-CN"/>
        </w:rPr>
        <w:t>显示器</w:t>
      </w:r>
      <w:r>
        <w:rPr>
          <w:rFonts w:hint="eastAsia"/>
          <w:lang w:val="en-US" w:eastAsia="zh-CN"/>
        </w:rPr>
        <w:t>产生值之间的差异</w:t>
      </w:r>
      <w:r w:rsidR="002741B3">
        <w:rPr>
          <w:rFonts w:hint="eastAsia"/>
          <w:lang w:val="en-US" w:eastAsia="zh-CN"/>
        </w:rPr>
        <w:t>将可见</w:t>
      </w:r>
      <w:r>
        <w:rPr>
          <w:rFonts w:hint="eastAsia"/>
          <w:lang w:val="en-US" w:eastAsia="zh-CN"/>
        </w:rPr>
        <w:t>。在实践中，低于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>的公差可能是参考显示</w:t>
      </w:r>
      <w:r w:rsidR="002741B3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的可接受精</w:t>
      </w:r>
      <w:r w:rsidR="002741B3">
        <w:rPr>
          <w:rFonts w:hint="eastAsia"/>
          <w:lang w:val="en-US" w:eastAsia="zh-CN"/>
        </w:rPr>
        <w:t>确</w:t>
      </w:r>
      <w:r>
        <w:rPr>
          <w:rFonts w:hint="eastAsia"/>
          <w:lang w:val="en-US" w:eastAsia="zh-CN"/>
        </w:rPr>
        <w:t>度水平。但是，不同应用之间的适当公差可能会有很大差异。</w:t>
      </w:r>
    </w:p>
    <w:p w14:paraId="1BC1BBB1" w14:textId="77777777" w:rsidR="001C1459" w:rsidRDefault="0074121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某些显示器可能会产生</w:t>
      </w:r>
      <w:r>
        <w:rPr>
          <w:rFonts w:hint="eastAsia"/>
          <w:lang w:val="en-US" w:eastAsia="zh-CN"/>
        </w:rPr>
        <w:t>ITU-R BT.2100</w:t>
      </w:r>
      <w:r>
        <w:rPr>
          <w:rFonts w:hint="eastAsia"/>
          <w:lang w:val="en-US" w:eastAsia="zh-CN"/>
        </w:rPr>
        <w:t>建议书色域之外的颜色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在这种情况下，</w:t>
      </w:r>
      <w:r>
        <w:rPr>
          <w:rFonts w:hint="eastAsia"/>
          <w:lang w:val="en-US" w:eastAsia="zh-CN"/>
        </w:rPr>
        <w:t>XYZ</w:t>
      </w:r>
      <w:r>
        <w:rPr>
          <w:rFonts w:hint="eastAsia"/>
          <w:lang w:val="en-US" w:eastAsia="zh-CN"/>
        </w:rPr>
        <w:t>到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的转换可能会产生负数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仍然能够</w:t>
      </w:r>
      <w:r w:rsidR="002741B3">
        <w:rPr>
          <w:rFonts w:hint="eastAsia"/>
          <w:lang w:val="en-US" w:eastAsia="zh-CN"/>
        </w:rPr>
        <w:t>表示</w:t>
      </w:r>
      <w:r>
        <w:rPr>
          <w:rFonts w:hint="eastAsia"/>
          <w:lang w:val="en-US" w:eastAsia="zh-CN"/>
        </w:rPr>
        <w:t>这些颜色</w:t>
      </w:r>
      <w:r w:rsidR="00384F09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因此，如果需要测量这些超出色域</w:t>
      </w:r>
      <w:r w:rsidR="002741B3">
        <w:rPr>
          <w:rFonts w:hint="eastAsia"/>
          <w:lang w:val="en-US" w:eastAsia="zh-CN"/>
        </w:rPr>
        <w:t>之</w:t>
      </w:r>
      <w:r>
        <w:rPr>
          <w:rFonts w:hint="eastAsia"/>
          <w:lang w:val="en-US" w:eastAsia="zh-CN"/>
        </w:rPr>
        <w:t>颜色的色彩保真度，则不应在转换为</w:t>
      </w:r>
      <w:r>
        <w:rPr>
          <w:rFonts w:hint="eastAsia"/>
          <w:lang w:val="en-US" w:eastAsia="zh-CN"/>
        </w:rPr>
        <w:t>ITP</w:t>
      </w:r>
      <w:r w:rsidR="002741B3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过程</w:t>
      </w:r>
      <w:r w:rsidR="002741B3">
        <w:rPr>
          <w:rFonts w:hint="eastAsia"/>
          <w:lang w:val="en-US" w:eastAsia="zh-CN"/>
        </w:rPr>
        <w:t>中</w:t>
      </w:r>
      <w:r>
        <w:rPr>
          <w:rFonts w:hint="eastAsia"/>
          <w:lang w:val="en-US" w:eastAsia="zh-CN"/>
        </w:rPr>
        <w:t>限制负数。</w:t>
      </w:r>
    </w:p>
    <w:p w14:paraId="724A41BA" w14:textId="77777777" w:rsidR="00C041B7" w:rsidRDefault="0074121A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评估信号处理对颜色准确度的影响</w:t>
      </w:r>
    </w:p>
    <w:p w14:paraId="25C860E7" w14:textId="77777777" w:rsidR="001C1459" w:rsidRDefault="0074121A">
      <w:pPr>
        <w:spacing w:after="120"/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假设处理显示</w:t>
      </w:r>
      <w:r w:rsidR="00384F09">
        <w:rPr>
          <w:rFonts w:hint="eastAsia"/>
          <w:lang w:val="en-US" w:eastAsia="zh-CN"/>
        </w:rPr>
        <w:t>器</w:t>
      </w:r>
      <w:r>
        <w:rPr>
          <w:rFonts w:hint="eastAsia"/>
          <w:lang w:val="en-US" w:eastAsia="zh-CN"/>
        </w:rPr>
        <w:t>参考信号并引入小的颜色误差，并且希望量化</w:t>
      </w:r>
      <w:r w:rsidR="002741B3">
        <w:rPr>
          <w:rFonts w:hint="eastAsia"/>
          <w:lang w:val="en-US" w:eastAsia="zh-CN"/>
        </w:rPr>
        <w:t>这些</w:t>
      </w:r>
      <w:r>
        <w:rPr>
          <w:rFonts w:hint="eastAsia"/>
          <w:lang w:val="en-US" w:eastAsia="zh-CN"/>
        </w:rPr>
        <w:t>颜色误差的主观效果，则</w:t>
      </w:r>
      <w:r w:rsidR="002741B3">
        <w:rPr>
          <w:rFonts w:hint="eastAsia"/>
          <w:lang w:val="en-US" w:eastAsia="zh-CN"/>
        </w:rPr>
        <w:t>将</w:t>
      </w:r>
      <w:r>
        <w:rPr>
          <w:rFonts w:hint="eastAsia"/>
          <w:lang w:val="en-US" w:eastAsia="zh-CN"/>
        </w:rPr>
        <w:t>使用</w:t>
      </w:r>
      <w:r>
        <w:rPr>
          <w:rFonts w:hint="eastAsia"/>
          <w:lang w:val="en-US" w:eastAsia="zh-CN"/>
        </w:rPr>
        <w:t>PQ</w:t>
      </w:r>
      <w:r>
        <w:rPr>
          <w:rFonts w:hint="eastAsia"/>
          <w:lang w:val="en-US" w:eastAsia="zh-CN"/>
        </w:rPr>
        <w:t>非线性</w:t>
      </w:r>
      <w:r w:rsidR="002741B3">
        <w:rPr>
          <w:rFonts w:hint="eastAsia"/>
          <w:lang w:val="en-US" w:eastAsia="zh-CN"/>
        </w:rPr>
        <w:t>把</w:t>
      </w:r>
      <w:r>
        <w:rPr>
          <w:rFonts w:hint="eastAsia"/>
          <w:lang w:val="en-US" w:eastAsia="zh-CN"/>
        </w:rPr>
        <w:t>输入和输出像素值转换</w:t>
      </w:r>
      <w:r w:rsidR="002741B3">
        <w:rPr>
          <w:rFonts w:hint="eastAsia"/>
          <w:lang w:val="en-US" w:eastAsia="zh-CN"/>
        </w:rPr>
        <w:t>为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域，然后计算</w:t>
      </w:r>
      <w:r w:rsidR="00B2662E">
        <w:t>Δ</w:t>
      </w:r>
      <w:r w:rsidR="00B2662E" w:rsidRPr="00317A74">
        <w:rPr>
          <w:lang w:val="en-GB" w:eastAsia="zh-CN"/>
        </w:rPr>
        <w:t>E</w:t>
      </w:r>
      <w:r w:rsidR="00B2662E" w:rsidRPr="00317A74">
        <w:rPr>
          <w:vertAlign w:val="subscript"/>
          <w:lang w:val="en-GB" w:eastAsia="zh-CN"/>
        </w:rPr>
        <w:t>ITP</w:t>
      </w:r>
      <w:r w:rsidR="002741B3">
        <w:rPr>
          <w:rFonts w:hint="eastAsia"/>
          <w:lang w:val="en-US" w:eastAsia="zh-CN"/>
        </w:rPr>
        <w:t>，以</w:t>
      </w:r>
      <w:r>
        <w:rPr>
          <w:rFonts w:hint="eastAsia"/>
          <w:lang w:val="en-US" w:eastAsia="zh-CN"/>
        </w:rPr>
        <w:t>确定主观颜色误差的大小。</w:t>
      </w:r>
      <w:r w:rsidR="00B2662E">
        <w:t>Δ</w:t>
      </w:r>
      <w:r w:rsidR="00B2662E" w:rsidRPr="00317A74">
        <w:rPr>
          <w:lang w:val="en-GB" w:eastAsia="zh-CN"/>
        </w:rPr>
        <w:t>E</w:t>
      </w:r>
      <w:r w:rsidR="00B2662E" w:rsidRPr="00317A74">
        <w:rPr>
          <w:vertAlign w:val="subscript"/>
          <w:lang w:val="en-GB" w:eastAsia="zh-CN"/>
        </w:rPr>
        <w:t>ITP</w:t>
      </w:r>
      <w:r w:rsidR="00B2662E" w:rsidRPr="00317A74">
        <w:rPr>
          <w:lang w:val="en-GB" w:eastAsia="zh-CN"/>
        </w:rPr>
        <w:t>&gt;1</w:t>
      </w:r>
      <w:r>
        <w:rPr>
          <w:rFonts w:hint="eastAsia"/>
          <w:lang w:val="en-US" w:eastAsia="zh-CN"/>
        </w:rPr>
        <w:t>的值表示颜色误差可能是可感知的。</w:t>
      </w:r>
    </w:p>
    <w:p w14:paraId="133A39CA" w14:textId="77777777" w:rsidR="001C1459" w:rsidRDefault="0074121A">
      <w:pPr>
        <w:spacing w:after="120"/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由于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可以</w:t>
      </w:r>
      <w:r w:rsidR="002741B3">
        <w:rPr>
          <w:rFonts w:hint="eastAsia"/>
          <w:lang w:val="en-US" w:eastAsia="zh-CN"/>
        </w:rPr>
        <w:t>表示</w:t>
      </w:r>
      <w:r>
        <w:rPr>
          <w:rFonts w:hint="eastAsia"/>
          <w:lang w:val="en-US" w:eastAsia="zh-CN"/>
        </w:rPr>
        <w:t>超出</w:t>
      </w:r>
      <w:r>
        <w:rPr>
          <w:rFonts w:hint="eastAsia"/>
          <w:lang w:val="en-US" w:eastAsia="zh-CN"/>
        </w:rPr>
        <w:t>ITU-R BT.2100</w:t>
      </w:r>
      <w:r w:rsidR="002741B3">
        <w:rPr>
          <w:rFonts w:hint="eastAsia"/>
          <w:lang w:val="en-US" w:eastAsia="zh-CN"/>
        </w:rPr>
        <w:t>建议书</w:t>
      </w:r>
      <w:r>
        <w:rPr>
          <w:rFonts w:hint="eastAsia"/>
          <w:lang w:val="en-US" w:eastAsia="zh-CN"/>
        </w:rPr>
        <w:t>的颜色，因此可能需要将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信号限制在</w:t>
      </w:r>
      <w:r>
        <w:rPr>
          <w:rFonts w:hint="eastAsia"/>
          <w:lang w:val="en-US" w:eastAsia="zh-CN"/>
        </w:rPr>
        <w:t>ITU-R BT.2100</w:t>
      </w:r>
      <w:r w:rsidR="002741B3">
        <w:rPr>
          <w:rFonts w:hint="eastAsia"/>
          <w:lang w:val="en-US" w:eastAsia="zh-CN"/>
        </w:rPr>
        <w:t>建议书</w:t>
      </w:r>
      <w:r>
        <w:rPr>
          <w:rFonts w:hint="eastAsia"/>
          <w:lang w:val="en-US" w:eastAsia="zh-CN"/>
        </w:rPr>
        <w:t>的颜色</w:t>
      </w:r>
      <w:r w:rsidR="002741B3">
        <w:rPr>
          <w:rFonts w:hint="eastAsia"/>
          <w:lang w:val="en-US" w:eastAsia="zh-CN"/>
        </w:rPr>
        <w:t>范围</w:t>
      </w:r>
      <w:r>
        <w:rPr>
          <w:rFonts w:hint="eastAsia"/>
          <w:lang w:val="en-US" w:eastAsia="zh-CN"/>
        </w:rPr>
        <w:t>内。这可确保</w:t>
      </w:r>
      <w:r w:rsidR="00D059F6">
        <w:t>Δ</w:t>
      </w:r>
      <w:r w:rsidR="00D059F6" w:rsidRPr="00317A74">
        <w:rPr>
          <w:lang w:val="en-GB" w:eastAsia="zh-CN"/>
        </w:rPr>
        <w:t>E</w:t>
      </w:r>
      <w:r w:rsidR="00D059F6" w:rsidRPr="00317A74">
        <w:rPr>
          <w:vertAlign w:val="subscript"/>
          <w:lang w:val="en-GB" w:eastAsia="zh-CN"/>
        </w:rPr>
        <w:t>ITP</w:t>
      </w:r>
      <w:r>
        <w:rPr>
          <w:rFonts w:hint="eastAsia"/>
          <w:lang w:val="en-US" w:eastAsia="zh-CN"/>
        </w:rPr>
        <w:t>值代表</w:t>
      </w:r>
      <w:r>
        <w:rPr>
          <w:rFonts w:hint="eastAsia"/>
          <w:lang w:val="en-US" w:eastAsia="zh-CN"/>
        </w:rPr>
        <w:t>ITU-R BT.2100</w:t>
      </w:r>
      <w:r w:rsidR="002741B3">
        <w:rPr>
          <w:rFonts w:hint="eastAsia"/>
          <w:lang w:val="en-US" w:eastAsia="zh-CN"/>
        </w:rPr>
        <w:t>建议书</w:t>
      </w:r>
      <w:r>
        <w:rPr>
          <w:rFonts w:hint="eastAsia"/>
          <w:lang w:val="en-US" w:eastAsia="zh-CN"/>
        </w:rPr>
        <w:t>参考监视器上</w:t>
      </w:r>
      <w:r w:rsidR="002741B3">
        <w:rPr>
          <w:rFonts w:hint="eastAsia"/>
          <w:lang w:val="en-US" w:eastAsia="zh-CN"/>
        </w:rPr>
        <w:t>所</w:t>
      </w:r>
      <w:r>
        <w:rPr>
          <w:rFonts w:hint="eastAsia"/>
          <w:lang w:val="en-US" w:eastAsia="zh-CN"/>
        </w:rPr>
        <w:t>显示的信号。为限制信号，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值将首先转换为</w:t>
      </w:r>
      <w:r>
        <w:rPr>
          <w:rFonts w:hint="eastAsia"/>
          <w:lang w:val="en-US" w:eastAsia="zh-CN"/>
        </w:rPr>
        <w:t>RGB</w:t>
      </w:r>
      <w:r>
        <w:rPr>
          <w:rFonts w:hint="eastAsia"/>
          <w:lang w:val="en-US" w:eastAsia="zh-CN"/>
        </w:rPr>
        <w:t>，负值将被</w:t>
      </w:r>
      <w:r w:rsidR="002741B3">
        <w:rPr>
          <w:rFonts w:hint="eastAsia"/>
          <w:lang w:val="en-US" w:eastAsia="zh-CN"/>
        </w:rPr>
        <w:t>强制置</w:t>
      </w:r>
      <w:r>
        <w:rPr>
          <w:rFonts w:hint="eastAsia"/>
          <w:lang w:val="en-US" w:eastAsia="zh-CN"/>
        </w:rPr>
        <w:t>为零，然后再</w:t>
      </w:r>
      <w:r w:rsidR="002741B3">
        <w:rPr>
          <w:rFonts w:hint="eastAsia"/>
          <w:lang w:val="en-US" w:eastAsia="zh-CN"/>
        </w:rPr>
        <w:t>将之</w:t>
      </w:r>
      <w:r>
        <w:rPr>
          <w:rFonts w:hint="eastAsia"/>
          <w:lang w:val="en-US" w:eastAsia="zh-CN"/>
        </w:rPr>
        <w:t>转换回</w:t>
      </w:r>
      <w:r>
        <w:rPr>
          <w:rFonts w:hint="eastAsia"/>
          <w:lang w:val="en-US" w:eastAsia="zh-CN"/>
        </w:rPr>
        <w:t>ITP</w:t>
      </w:r>
      <w:r>
        <w:rPr>
          <w:rFonts w:hint="eastAsia"/>
          <w:lang w:val="en-US" w:eastAsia="zh-CN"/>
        </w:rPr>
        <w:t>。</w:t>
      </w:r>
    </w:p>
    <w:p w14:paraId="3BC7B2E1" w14:textId="77777777" w:rsidR="002741B3" w:rsidRDefault="002741B3" w:rsidP="002741B3">
      <w:pPr>
        <w:spacing w:after="120"/>
        <w:rPr>
          <w:lang w:val="en-US" w:eastAsia="zh-CN"/>
        </w:rPr>
      </w:pPr>
    </w:p>
    <w:p w14:paraId="772639ED" w14:textId="77777777" w:rsidR="00C041B7" w:rsidRDefault="0074121A">
      <w:pPr>
        <w:jc w:val="center"/>
      </w:pPr>
      <w:r>
        <w:t>______________</w:t>
      </w:r>
    </w:p>
    <w:p w14:paraId="10893149" w14:textId="77777777" w:rsidR="00C041B7" w:rsidRDefault="00C041B7">
      <w:pPr>
        <w:pStyle w:val="Heading1"/>
      </w:pPr>
    </w:p>
    <w:sectPr w:rsidR="00C041B7" w:rsidSect="00C041B7">
      <w:headerReference w:type="even" r:id="rId14"/>
      <w:headerReference w:type="default" r:id="rId15"/>
      <w:pgSz w:w="11907" w:h="16834"/>
      <w:pgMar w:top="1418" w:right="1134" w:bottom="1134" w:left="1134" w:header="720" w:footer="482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6A16" w14:textId="77777777" w:rsidR="0018503A" w:rsidRDefault="0018503A" w:rsidP="00C041B7">
      <w:pPr>
        <w:spacing w:before="0"/>
      </w:pPr>
      <w:r>
        <w:separator/>
      </w:r>
    </w:p>
  </w:endnote>
  <w:endnote w:type="continuationSeparator" w:id="0">
    <w:p w14:paraId="37150BB0" w14:textId="77777777" w:rsidR="0018503A" w:rsidRDefault="0018503A" w:rsidP="00C041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MT Extra Bold">
    <w:altName w:val="Elephant"/>
    <w:charset w:val="00"/>
    <w:family w:val="roman"/>
    <w:pitch w:val="default"/>
    <w:sig w:usb0="00000000" w:usb1="00000000" w:usb2="00000000" w:usb3="00000000" w:csb0="00000001" w:csb1="00000000"/>
  </w:font>
  <w:font w:name="STKaiti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47E7B" w14:textId="77777777" w:rsidR="0018503A" w:rsidRDefault="0018503A" w:rsidP="00C041B7">
      <w:pPr>
        <w:spacing w:before="0"/>
      </w:pPr>
      <w:r>
        <w:separator/>
      </w:r>
    </w:p>
  </w:footnote>
  <w:footnote w:type="continuationSeparator" w:id="0">
    <w:p w14:paraId="5330FC8F" w14:textId="77777777" w:rsidR="0018503A" w:rsidRDefault="0018503A" w:rsidP="00C041B7">
      <w:pPr>
        <w:spacing w:before="0"/>
      </w:pPr>
      <w:r>
        <w:continuationSeparator/>
      </w:r>
    </w:p>
  </w:footnote>
  <w:footnote w:id="1">
    <w:p w14:paraId="766A719E" w14:textId="71850683" w:rsidR="00745A77" w:rsidRPr="00745A77" w:rsidRDefault="00745A77" w:rsidP="00745A77">
      <w:pPr>
        <w:pStyle w:val="FootnoteText"/>
        <w:rPr>
          <w:szCs w:val="22"/>
          <w:lang w:val="en-US" w:eastAsia="zh-CN"/>
        </w:rPr>
      </w:pPr>
      <w:r w:rsidRPr="004F35B8">
        <w:rPr>
          <w:rStyle w:val="FootnoteReference"/>
        </w:rPr>
        <w:sym w:font="Symbol" w:char="F02A"/>
      </w:r>
      <w:r w:rsidRPr="00745A77">
        <w:rPr>
          <w:lang w:val="en-US" w:eastAsia="zh-CN"/>
        </w:rPr>
        <w:t xml:space="preserve"> </w:t>
      </w:r>
      <w:r w:rsidRPr="00513747">
        <w:rPr>
          <w:szCs w:val="22"/>
          <w:lang w:val="en-US" w:eastAsia="zh-CN"/>
        </w:rPr>
        <w:tab/>
      </w:r>
      <w:r w:rsidRPr="00745A77">
        <w:rPr>
          <w:rFonts w:hint="eastAsia"/>
          <w:szCs w:val="22"/>
          <w:lang w:val="en-US" w:eastAsia="zh-CN"/>
        </w:rPr>
        <w:t>无线电通信第</w:t>
      </w:r>
      <w:r w:rsidRPr="00745A77">
        <w:rPr>
          <w:rFonts w:hint="eastAsia"/>
          <w:szCs w:val="22"/>
          <w:lang w:val="en-US" w:eastAsia="zh-CN"/>
        </w:rPr>
        <w:t>6</w:t>
      </w:r>
      <w:r w:rsidRPr="00745A77">
        <w:rPr>
          <w:rFonts w:hint="eastAsia"/>
          <w:szCs w:val="22"/>
          <w:lang w:val="en-US" w:eastAsia="zh-CN"/>
        </w:rPr>
        <w:t>研究组于</w:t>
      </w:r>
      <w:r w:rsidRPr="00745A77">
        <w:rPr>
          <w:rFonts w:hint="eastAsia"/>
          <w:szCs w:val="22"/>
          <w:lang w:val="en-US" w:eastAsia="zh-CN"/>
        </w:rPr>
        <w:t>2020</w:t>
      </w:r>
      <w:r w:rsidRPr="00745A77">
        <w:rPr>
          <w:rFonts w:hint="eastAsia"/>
          <w:szCs w:val="22"/>
          <w:lang w:val="en-US" w:eastAsia="zh-CN"/>
        </w:rPr>
        <w:t>年</w:t>
      </w:r>
      <w:r w:rsidRPr="00745A77">
        <w:rPr>
          <w:rFonts w:hint="eastAsia"/>
          <w:szCs w:val="22"/>
          <w:lang w:val="en-US" w:eastAsia="zh-CN"/>
        </w:rPr>
        <w:t>2</w:t>
      </w:r>
      <w:r w:rsidRPr="00745A77">
        <w:rPr>
          <w:rFonts w:hint="eastAsia"/>
          <w:szCs w:val="22"/>
          <w:lang w:val="en-US" w:eastAsia="zh-CN"/>
        </w:rPr>
        <w:t>月根据</w:t>
      </w:r>
      <w:r w:rsidRPr="00745A77">
        <w:rPr>
          <w:rFonts w:hint="eastAsia"/>
          <w:szCs w:val="22"/>
          <w:lang w:val="en-US" w:eastAsia="zh-CN"/>
        </w:rPr>
        <w:t>ITU-R</w:t>
      </w:r>
      <w:r w:rsidRPr="00745A77">
        <w:rPr>
          <w:rFonts w:hint="eastAsia"/>
          <w:szCs w:val="22"/>
          <w:lang w:val="en-US" w:eastAsia="zh-CN"/>
        </w:rPr>
        <w:t>第</w:t>
      </w:r>
      <w:r w:rsidRPr="00745A77">
        <w:rPr>
          <w:rFonts w:hint="eastAsia"/>
          <w:szCs w:val="22"/>
          <w:lang w:val="en-US" w:eastAsia="zh-CN"/>
        </w:rPr>
        <w:t>1</w:t>
      </w:r>
      <w:r w:rsidRPr="00745A77">
        <w:rPr>
          <w:rFonts w:hint="eastAsia"/>
          <w:szCs w:val="22"/>
          <w:lang w:val="en-US" w:eastAsia="zh-CN"/>
        </w:rPr>
        <w:t>号决议对此建议书进行了编辑性修正。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F095" w14:textId="77777777" w:rsidR="002B7EC3" w:rsidRDefault="002B7EC3">
    <w:pPr>
      <w:pStyle w:val="Header"/>
      <w:jc w:val="left"/>
      <w:rPr>
        <w:lang w:eastAsia="zh-CN"/>
      </w:rPr>
    </w:pPr>
    <w:proofErr w:type="gramStart"/>
    <w:r>
      <w:rPr>
        <w:rStyle w:val="PageNumber"/>
        <w:rFonts w:hint="eastAsia"/>
        <w:b/>
        <w:bCs/>
        <w:lang w:eastAsia="zh-CN"/>
      </w:rPr>
      <w:t>ii</w:t>
    </w:r>
    <w:proofErr w:type="gramEnd"/>
    <w:r>
      <w:rPr>
        <w:lang w:eastAsia="zh-CN"/>
      </w:rPr>
      <w:tab/>
    </w:r>
    <w:r>
      <w:rPr>
        <w:rFonts w:hint="eastAsia"/>
        <w:b/>
        <w:bCs/>
        <w:lang w:eastAsia="zh-CN"/>
      </w:rPr>
      <w:t xml:space="preserve">ITU-R  BT.2016 </w:t>
    </w:r>
    <w:r>
      <w:rPr>
        <w:rFonts w:hint="eastAsia"/>
        <w:b/>
        <w:bCs/>
        <w:lang w:eastAsia="zh-CN"/>
      </w:rPr>
      <w:t>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6154" w14:textId="77777777" w:rsidR="002B7EC3" w:rsidRDefault="002B7EC3">
    <w:pPr>
      <w:pStyle w:val="Header"/>
      <w:ind w:right="360" w:firstLine="360"/>
      <w:jc w:val="left"/>
    </w:pPr>
    <w:r>
      <w:rPr>
        <w:b/>
        <w:bCs/>
        <w:noProof/>
        <w:lang w:val="en-GB" w:eastAsia="zh-CN"/>
      </w:rPr>
      <w:drawing>
        <wp:anchor distT="0" distB="0" distL="114300" distR="114300" simplePos="0" relativeHeight="251659264" behindDoc="1" locked="0" layoutInCell="1" allowOverlap="1" wp14:anchorId="70FEC6E2" wp14:editId="7920C8A1">
          <wp:simplePos x="0" y="0"/>
          <wp:positionH relativeFrom="column">
            <wp:posOffset>-691515</wp:posOffset>
          </wp:positionH>
          <wp:positionV relativeFrom="paragraph">
            <wp:posOffset>-360045</wp:posOffset>
          </wp:positionV>
          <wp:extent cx="7559040" cy="10690860"/>
          <wp:effectExtent l="0" t="0" r="3810" b="0"/>
          <wp:wrapNone/>
          <wp:docPr id="426" name="Picture 426" descr="P:\QPUB\BR\COUVERTURES\TEMPLATE\rec_C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" name="Picture 426" descr="P:\QPUB\BR\COUVERTURES\TEMPLATE\rec_C_2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A901" w14:textId="77777777" w:rsidR="002B7EC3" w:rsidRDefault="002B7EC3">
    <w:pPr>
      <w:pStyle w:val="Header"/>
      <w:jc w:val="left"/>
      <w:rPr>
        <w:lang w:eastAsia="zh-CN"/>
      </w:rPr>
    </w:pPr>
    <w:proofErr w:type="gramStart"/>
    <w:r>
      <w:rPr>
        <w:rStyle w:val="PageNumber"/>
        <w:rFonts w:hint="eastAsia"/>
        <w:b/>
        <w:bCs/>
        <w:lang w:eastAsia="zh-CN"/>
      </w:rPr>
      <w:t>ii</w:t>
    </w:r>
    <w:proofErr w:type="gramEnd"/>
    <w:r>
      <w:rPr>
        <w:lang w:eastAsia="zh-CN"/>
      </w:rPr>
      <w:tab/>
    </w:r>
    <w:r>
      <w:rPr>
        <w:rFonts w:hint="eastAsia"/>
        <w:b/>
        <w:bCs/>
        <w:lang w:eastAsia="zh-CN"/>
      </w:rPr>
      <w:t xml:space="preserve">ITU-R </w:t>
    </w:r>
    <w:r>
      <w:rPr>
        <w:b/>
        <w:bCs/>
        <w:lang w:eastAsia="zh-CN"/>
      </w:rPr>
      <w:t xml:space="preserve"> BT</w:t>
    </w:r>
    <w:r>
      <w:rPr>
        <w:rFonts w:hint="eastAsia"/>
        <w:b/>
        <w:bCs/>
        <w:lang w:eastAsia="zh-CN"/>
      </w:rPr>
      <w:t>.</w:t>
    </w:r>
    <w:r>
      <w:rPr>
        <w:b/>
        <w:bCs/>
      </w:rPr>
      <w:t>2124-</w:t>
    </w:r>
    <w:r>
      <w:rPr>
        <w:b/>
        <w:bCs/>
        <w:lang w:eastAsia="zh-CN"/>
      </w:rPr>
      <w:t>0</w:t>
    </w:r>
    <w:r w:rsidR="00166CAB">
      <w:rPr>
        <w:b/>
        <w:bCs/>
        <w:lang w:eastAsia="zh-CN"/>
      </w:rPr>
      <w:t xml:space="preserve"> </w:t>
    </w:r>
    <w:r>
      <w:rPr>
        <w:rFonts w:hint="eastAsia"/>
        <w:b/>
        <w:bCs/>
        <w:lang w:eastAsia="zh-CN"/>
      </w:rPr>
      <w:t>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AFF6" w14:textId="77777777" w:rsidR="002B7EC3" w:rsidRDefault="002B7EC3">
    <w:pPr>
      <w:pStyle w:val="Header"/>
      <w:ind w:right="360" w:firstLine="360"/>
      <w:jc w:val="left"/>
    </w:pPr>
    <w:r>
      <w:rPr>
        <w:rFonts w:hint="eastAsia"/>
        <w:b/>
        <w:bCs/>
        <w:lang w:eastAsia="zh-CN"/>
      </w:rPr>
      <w:tab/>
      <w:t>ITU-</w:t>
    </w:r>
    <w:proofErr w:type="gramStart"/>
    <w:r>
      <w:rPr>
        <w:rFonts w:hint="eastAsia"/>
        <w:b/>
        <w:bCs/>
        <w:lang w:eastAsia="zh-CN"/>
      </w:rPr>
      <w:t xml:space="preserve">R </w:t>
    </w:r>
    <w:r>
      <w:rPr>
        <w:b/>
        <w:bCs/>
        <w:lang w:eastAsia="zh-CN"/>
      </w:rPr>
      <w:t xml:space="preserve"> BT</w:t>
    </w:r>
    <w:proofErr w:type="gramEnd"/>
    <w:r>
      <w:rPr>
        <w:rFonts w:hint="eastAsia"/>
        <w:b/>
        <w:bCs/>
        <w:lang w:eastAsia="zh-CN"/>
      </w:rPr>
      <w:t>.</w:t>
    </w:r>
    <w:r>
      <w:rPr>
        <w:b/>
        <w:bCs/>
      </w:rPr>
      <w:t>2124-</w:t>
    </w:r>
    <w:r>
      <w:rPr>
        <w:b/>
        <w:bCs/>
        <w:lang w:eastAsia="zh-CN"/>
      </w:rPr>
      <w:t>0</w:t>
    </w:r>
    <w:r>
      <w:rPr>
        <w:rFonts w:hint="eastAsia"/>
        <w:b/>
        <w:bCs/>
        <w:lang w:eastAsia="zh-CN"/>
      </w:rPr>
      <w:t>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7FC1" w14:textId="77777777" w:rsidR="002B7EC3" w:rsidRDefault="00766569">
    <w:pPr>
      <w:pStyle w:val="Header"/>
      <w:tabs>
        <w:tab w:val="clear" w:pos="4848"/>
        <w:tab w:val="clear" w:pos="9696"/>
        <w:tab w:val="center" w:pos="5103"/>
        <w:tab w:val="right" w:pos="14515"/>
      </w:tabs>
      <w:jc w:val="left"/>
    </w:pPr>
    <w:r>
      <w:rPr>
        <w:rStyle w:val="PageNumber"/>
        <w:b/>
        <w:bCs/>
        <w:szCs w:val="24"/>
      </w:rPr>
      <w:fldChar w:fldCharType="begin"/>
    </w:r>
    <w:r w:rsidR="002B7EC3">
      <w:rPr>
        <w:rStyle w:val="PageNumber"/>
        <w:b/>
        <w:bCs/>
        <w:szCs w:val="24"/>
      </w:rPr>
      <w:instrText xml:space="preserve"> PAGE </w:instrText>
    </w:r>
    <w:r>
      <w:rPr>
        <w:rStyle w:val="PageNumber"/>
        <w:b/>
        <w:bCs/>
        <w:szCs w:val="24"/>
      </w:rPr>
      <w:fldChar w:fldCharType="separate"/>
    </w:r>
    <w:r w:rsidR="0054718C">
      <w:rPr>
        <w:rStyle w:val="PageNumber"/>
        <w:b/>
        <w:bCs/>
        <w:noProof/>
        <w:szCs w:val="24"/>
      </w:rPr>
      <w:t>6</w:t>
    </w:r>
    <w:r>
      <w:rPr>
        <w:rStyle w:val="PageNumber"/>
        <w:b/>
        <w:bCs/>
        <w:szCs w:val="24"/>
      </w:rPr>
      <w:fldChar w:fldCharType="end"/>
    </w:r>
    <w:r w:rsidR="002B7EC3">
      <w:tab/>
    </w:r>
    <w:r w:rsidR="002B7EC3">
      <w:rPr>
        <w:rFonts w:hint="eastAsia"/>
        <w:b/>
        <w:bCs/>
        <w:lang w:eastAsia="zh-CN"/>
      </w:rPr>
      <w:t xml:space="preserve">ITU-R </w:t>
    </w:r>
    <w:r w:rsidR="002B7EC3">
      <w:rPr>
        <w:b/>
        <w:bCs/>
      </w:rPr>
      <w:t>BT.2124-</w:t>
    </w:r>
    <w:r w:rsidR="002B7EC3">
      <w:rPr>
        <w:b/>
        <w:bCs/>
        <w:lang w:eastAsia="zh-CN"/>
      </w:rPr>
      <w:t xml:space="preserve">0 </w:t>
    </w:r>
    <w:r w:rsidR="002B7EC3">
      <w:rPr>
        <w:rFonts w:hint="eastAsia"/>
        <w:b/>
        <w:bCs/>
        <w:lang w:eastAsia="zh-CN"/>
      </w:rPr>
      <w:t>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BAEC" w14:textId="77777777" w:rsidR="002B7EC3" w:rsidRDefault="002B7EC3">
    <w:pPr>
      <w:pStyle w:val="Header"/>
      <w:rPr>
        <w:lang w:eastAsia="zh-CN"/>
      </w:rPr>
    </w:pPr>
    <w:r>
      <w:tab/>
    </w:r>
    <w:r>
      <w:rPr>
        <w:rFonts w:hint="eastAsia"/>
        <w:b/>
        <w:bCs/>
        <w:lang w:eastAsia="zh-CN"/>
      </w:rPr>
      <w:t xml:space="preserve">ITU-R </w:t>
    </w:r>
    <w:r>
      <w:rPr>
        <w:b/>
        <w:bCs/>
      </w:rPr>
      <w:t>BT.2124-</w:t>
    </w:r>
    <w:r>
      <w:rPr>
        <w:b/>
        <w:bCs/>
        <w:lang w:eastAsia="zh-CN"/>
      </w:rPr>
      <w:t>0</w:t>
    </w:r>
    <w:r w:rsidR="00166CAB">
      <w:rPr>
        <w:b/>
        <w:bCs/>
        <w:lang w:eastAsia="zh-CN"/>
      </w:rPr>
      <w:t xml:space="preserve"> </w:t>
    </w:r>
    <w:r>
      <w:rPr>
        <w:rFonts w:hint="eastAsia"/>
        <w:b/>
        <w:bCs/>
        <w:lang w:eastAsia="zh-CN"/>
      </w:rPr>
      <w:t>建议书</w:t>
    </w:r>
    <w:r>
      <w:tab/>
    </w:r>
    <w:r w:rsidR="00766569"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 w:rsidR="00766569">
      <w:rPr>
        <w:rStyle w:val="PageNumber"/>
        <w:b/>
        <w:bCs/>
      </w:rPr>
      <w:fldChar w:fldCharType="separate"/>
    </w:r>
    <w:r w:rsidR="0054718C">
      <w:rPr>
        <w:rStyle w:val="PageNumber"/>
        <w:b/>
        <w:bCs/>
        <w:noProof/>
      </w:rPr>
      <w:t>7</w:t>
    </w:r>
    <w:r w:rsidR="00766569"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A293B"/>
    <w:multiLevelType w:val="multilevel"/>
    <w:tmpl w:val="5F2A293B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pStyle w:val="Bullet3"/>
      <w:lvlText w:val="-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MDU2szA1sbCwNDFU0lEKTi0uzszPAykwqQUAPlBwuSwAAAA="/>
  </w:docVars>
  <w:rsids>
    <w:rsidRoot w:val="00934ED7"/>
    <w:rsid w:val="00002C8A"/>
    <w:rsid w:val="00007034"/>
    <w:rsid w:val="00013002"/>
    <w:rsid w:val="0002241C"/>
    <w:rsid w:val="00025FA4"/>
    <w:rsid w:val="00032FDA"/>
    <w:rsid w:val="00036EE3"/>
    <w:rsid w:val="00037A98"/>
    <w:rsid w:val="00047A61"/>
    <w:rsid w:val="000522B2"/>
    <w:rsid w:val="000528ED"/>
    <w:rsid w:val="000553EF"/>
    <w:rsid w:val="00070A2F"/>
    <w:rsid w:val="00072484"/>
    <w:rsid w:val="000808D4"/>
    <w:rsid w:val="00091546"/>
    <w:rsid w:val="00092F2E"/>
    <w:rsid w:val="00096612"/>
    <w:rsid w:val="000A11D0"/>
    <w:rsid w:val="000A265B"/>
    <w:rsid w:val="000A4386"/>
    <w:rsid w:val="000A76DF"/>
    <w:rsid w:val="000B3F55"/>
    <w:rsid w:val="000B4CA2"/>
    <w:rsid w:val="000B7683"/>
    <w:rsid w:val="000C6B55"/>
    <w:rsid w:val="000D03E0"/>
    <w:rsid w:val="000D0677"/>
    <w:rsid w:val="000D10A8"/>
    <w:rsid w:val="000D1307"/>
    <w:rsid w:val="000D1549"/>
    <w:rsid w:val="000D2708"/>
    <w:rsid w:val="000E4DDF"/>
    <w:rsid w:val="000E6A6E"/>
    <w:rsid w:val="000F0363"/>
    <w:rsid w:val="000F343E"/>
    <w:rsid w:val="00102934"/>
    <w:rsid w:val="00114D93"/>
    <w:rsid w:val="001252F4"/>
    <w:rsid w:val="00132432"/>
    <w:rsid w:val="00132E8D"/>
    <w:rsid w:val="00147110"/>
    <w:rsid w:val="001511A6"/>
    <w:rsid w:val="001540B7"/>
    <w:rsid w:val="0015572E"/>
    <w:rsid w:val="0016358A"/>
    <w:rsid w:val="00166CAB"/>
    <w:rsid w:val="00174B6E"/>
    <w:rsid w:val="00184C10"/>
    <w:rsid w:val="0018503A"/>
    <w:rsid w:val="00190805"/>
    <w:rsid w:val="001936F3"/>
    <w:rsid w:val="00193C61"/>
    <w:rsid w:val="00195904"/>
    <w:rsid w:val="00196339"/>
    <w:rsid w:val="001A5E3B"/>
    <w:rsid w:val="001B01BB"/>
    <w:rsid w:val="001B32B7"/>
    <w:rsid w:val="001B661D"/>
    <w:rsid w:val="001B7E99"/>
    <w:rsid w:val="001C032E"/>
    <w:rsid w:val="001C1459"/>
    <w:rsid w:val="001C428E"/>
    <w:rsid w:val="001E3971"/>
    <w:rsid w:val="001E554B"/>
    <w:rsid w:val="001F47D1"/>
    <w:rsid w:val="002031BE"/>
    <w:rsid w:val="00203C0E"/>
    <w:rsid w:val="002050E5"/>
    <w:rsid w:val="002058CE"/>
    <w:rsid w:val="00213921"/>
    <w:rsid w:val="00215BB4"/>
    <w:rsid w:val="002165F1"/>
    <w:rsid w:val="00216774"/>
    <w:rsid w:val="00216B3B"/>
    <w:rsid w:val="00223C64"/>
    <w:rsid w:val="00224F49"/>
    <w:rsid w:val="002259CB"/>
    <w:rsid w:val="00227479"/>
    <w:rsid w:val="00234F71"/>
    <w:rsid w:val="00235922"/>
    <w:rsid w:val="002377A8"/>
    <w:rsid w:val="00242106"/>
    <w:rsid w:val="00243342"/>
    <w:rsid w:val="002454DE"/>
    <w:rsid w:val="00246C9B"/>
    <w:rsid w:val="00254F29"/>
    <w:rsid w:val="00260E94"/>
    <w:rsid w:val="00262124"/>
    <w:rsid w:val="00264562"/>
    <w:rsid w:val="0026693F"/>
    <w:rsid w:val="00272138"/>
    <w:rsid w:val="002741B3"/>
    <w:rsid w:val="00274CA2"/>
    <w:rsid w:val="00276D21"/>
    <w:rsid w:val="0028713D"/>
    <w:rsid w:val="00296D7F"/>
    <w:rsid w:val="00297DC7"/>
    <w:rsid w:val="002A7EA3"/>
    <w:rsid w:val="002B3CF6"/>
    <w:rsid w:val="002B7EC3"/>
    <w:rsid w:val="002C46D0"/>
    <w:rsid w:val="002C768A"/>
    <w:rsid w:val="002D0F16"/>
    <w:rsid w:val="002D76C4"/>
    <w:rsid w:val="002E41FD"/>
    <w:rsid w:val="002E42F9"/>
    <w:rsid w:val="002F4D7A"/>
    <w:rsid w:val="002F5199"/>
    <w:rsid w:val="0030563F"/>
    <w:rsid w:val="00310C43"/>
    <w:rsid w:val="0031689B"/>
    <w:rsid w:val="00320DB3"/>
    <w:rsid w:val="00323E51"/>
    <w:rsid w:val="003314AB"/>
    <w:rsid w:val="003371F6"/>
    <w:rsid w:val="00337CB4"/>
    <w:rsid w:val="00340ACB"/>
    <w:rsid w:val="0035583E"/>
    <w:rsid w:val="00356B5D"/>
    <w:rsid w:val="0036700B"/>
    <w:rsid w:val="00367C2D"/>
    <w:rsid w:val="00381539"/>
    <w:rsid w:val="00384F09"/>
    <w:rsid w:val="00385046"/>
    <w:rsid w:val="003932EE"/>
    <w:rsid w:val="00394432"/>
    <w:rsid w:val="0039568C"/>
    <w:rsid w:val="003A0B9C"/>
    <w:rsid w:val="003A0E4E"/>
    <w:rsid w:val="003A70C5"/>
    <w:rsid w:val="003B0990"/>
    <w:rsid w:val="003B1BCF"/>
    <w:rsid w:val="003B285C"/>
    <w:rsid w:val="003B646B"/>
    <w:rsid w:val="003D05EC"/>
    <w:rsid w:val="003D2233"/>
    <w:rsid w:val="003D5087"/>
    <w:rsid w:val="003E131A"/>
    <w:rsid w:val="003E171D"/>
    <w:rsid w:val="003E2CD0"/>
    <w:rsid w:val="00400D49"/>
    <w:rsid w:val="00401F42"/>
    <w:rsid w:val="004023F2"/>
    <w:rsid w:val="00406033"/>
    <w:rsid w:val="00407854"/>
    <w:rsid w:val="00411BED"/>
    <w:rsid w:val="004154B8"/>
    <w:rsid w:val="0041697F"/>
    <w:rsid w:val="00420D5D"/>
    <w:rsid w:val="00420DFD"/>
    <w:rsid w:val="0042661C"/>
    <w:rsid w:val="00426DE9"/>
    <w:rsid w:val="00433AAC"/>
    <w:rsid w:val="00437237"/>
    <w:rsid w:val="00437A76"/>
    <w:rsid w:val="00441816"/>
    <w:rsid w:val="00446183"/>
    <w:rsid w:val="00450985"/>
    <w:rsid w:val="00452730"/>
    <w:rsid w:val="00455CA6"/>
    <w:rsid w:val="0045696D"/>
    <w:rsid w:val="004703F7"/>
    <w:rsid w:val="00470E28"/>
    <w:rsid w:val="00484273"/>
    <w:rsid w:val="00486510"/>
    <w:rsid w:val="004934C5"/>
    <w:rsid w:val="0049395B"/>
    <w:rsid w:val="00495520"/>
    <w:rsid w:val="004963DE"/>
    <w:rsid w:val="004973D8"/>
    <w:rsid w:val="004A0152"/>
    <w:rsid w:val="004A125A"/>
    <w:rsid w:val="004B2692"/>
    <w:rsid w:val="004B7CAF"/>
    <w:rsid w:val="004C7556"/>
    <w:rsid w:val="004C78C3"/>
    <w:rsid w:val="004D087F"/>
    <w:rsid w:val="004D28E3"/>
    <w:rsid w:val="004D4E29"/>
    <w:rsid w:val="004D5896"/>
    <w:rsid w:val="004E0BF2"/>
    <w:rsid w:val="004E15FD"/>
    <w:rsid w:val="004E3294"/>
    <w:rsid w:val="004E3807"/>
    <w:rsid w:val="004F013F"/>
    <w:rsid w:val="0051284D"/>
    <w:rsid w:val="00516606"/>
    <w:rsid w:val="0051671E"/>
    <w:rsid w:val="00527020"/>
    <w:rsid w:val="00542269"/>
    <w:rsid w:val="00545796"/>
    <w:rsid w:val="0054718C"/>
    <w:rsid w:val="00551015"/>
    <w:rsid w:val="00553A86"/>
    <w:rsid w:val="00555A03"/>
    <w:rsid w:val="00556548"/>
    <w:rsid w:val="005570D6"/>
    <w:rsid w:val="00560B26"/>
    <w:rsid w:val="005633EB"/>
    <w:rsid w:val="00564D0D"/>
    <w:rsid w:val="00567085"/>
    <w:rsid w:val="00570098"/>
    <w:rsid w:val="005710A9"/>
    <w:rsid w:val="00572CDD"/>
    <w:rsid w:val="00573D2F"/>
    <w:rsid w:val="005747E3"/>
    <w:rsid w:val="00575ADA"/>
    <w:rsid w:val="00583AE5"/>
    <w:rsid w:val="005866C6"/>
    <w:rsid w:val="00586EF8"/>
    <w:rsid w:val="00587DF2"/>
    <w:rsid w:val="0059062E"/>
    <w:rsid w:val="00592375"/>
    <w:rsid w:val="005A3B8A"/>
    <w:rsid w:val="005A6880"/>
    <w:rsid w:val="005B29D7"/>
    <w:rsid w:val="005B49AB"/>
    <w:rsid w:val="005B5091"/>
    <w:rsid w:val="005B50E7"/>
    <w:rsid w:val="005B7A53"/>
    <w:rsid w:val="005C41BF"/>
    <w:rsid w:val="005C5306"/>
    <w:rsid w:val="005C7E4E"/>
    <w:rsid w:val="005E4322"/>
    <w:rsid w:val="005E7B4F"/>
    <w:rsid w:val="005F3460"/>
    <w:rsid w:val="005F4E24"/>
    <w:rsid w:val="00601882"/>
    <w:rsid w:val="00607D68"/>
    <w:rsid w:val="0061280B"/>
    <w:rsid w:val="00612A69"/>
    <w:rsid w:val="00613212"/>
    <w:rsid w:val="006149B1"/>
    <w:rsid w:val="006164C9"/>
    <w:rsid w:val="00622D0E"/>
    <w:rsid w:val="006310C8"/>
    <w:rsid w:val="00634497"/>
    <w:rsid w:val="00634F6D"/>
    <w:rsid w:val="00636216"/>
    <w:rsid w:val="006523F0"/>
    <w:rsid w:val="00665D59"/>
    <w:rsid w:val="00670237"/>
    <w:rsid w:val="0067641A"/>
    <w:rsid w:val="00680593"/>
    <w:rsid w:val="00680D2B"/>
    <w:rsid w:val="00681B32"/>
    <w:rsid w:val="006A1148"/>
    <w:rsid w:val="006B1D2B"/>
    <w:rsid w:val="006B5285"/>
    <w:rsid w:val="006B601E"/>
    <w:rsid w:val="006B60D6"/>
    <w:rsid w:val="006C7818"/>
    <w:rsid w:val="006D017B"/>
    <w:rsid w:val="006D6C9B"/>
    <w:rsid w:val="006E1131"/>
    <w:rsid w:val="006E2037"/>
    <w:rsid w:val="006E24A6"/>
    <w:rsid w:val="006E6199"/>
    <w:rsid w:val="006F2105"/>
    <w:rsid w:val="006F3DB5"/>
    <w:rsid w:val="00704052"/>
    <w:rsid w:val="007069FC"/>
    <w:rsid w:val="00707F86"/>
    <w:rsid w:val="00712870"/>
    <w:rsid w:val="00714AC9"/>
    <w:rsid w:val="007166F3"/>
    <w:rsid w:val="0072228A"/>
    <w:rsid w:val="00724F52"/>
    <w:rsid w:val="00725542"/>
    <w:rsid w:val="0073263B"/>
    <w:rsid w:val="0074121A"/>
    <w:rsid w:val="00743D85"/>
    <w:rsid w:val="00744FBF"/>
    <w:rsid w:val="00745A77"/>
    <w:rsid w:val="007500DD"/>
    <w:rsid w:val="00750970"/>
    <w:rsid w:val="00752CAD"/>
    <w:rsid w:val="00753CF4"/>
    <w:rsid w:val="00754CAC"/>
    <w:rsid w:val="007565CC"/>
    <w:rsid w:val="0076045F"/>
    <w:rsid w:val="0076141D"/>
    <w:rsid w:val="00763B9A"/>
    <w:rsid w:val="00765A46"/>
    <w:rsid w:val="00765E80"/>
    <w:rsid w:val="00766569"/>
    <w:rsid w:val="007667C4"/>
    <w:rsid w:val="00780988"/>
    <w:rsid w:val="00782871"/>
    <w:rsid w:val="00782F1B"/>
    <w:rsid w:val="00787CCB"/>
    <w:rsid w:val="00792185"/>
    <w:rsid w:val="00794726"/>
    <w:rsid w:val="007A04C9"/>
    <w:rsid w:val="007A3D58"/>
    <w:rsid w:val="007A6AA8"/>
    <w:rsid w:val="007B6774"/>
    <w:rsid w:val="007C0BBC"/>
    <w:rsid w:val="007D6B6A"/>
    <w:rsid w:val="007D7619"/>
    <w:rsid w:val="007E2749"/>
    <w:rsid w:val="007E37A5"/>
    <w:rsid w:val="007E7B89"/>
    <w:rsid w:val="007F0EC8"/>
    <w:rsid w:val="007F6583"/>
    <w:rsid w:val="00801062"/>
    <w:rsid w:val="00805386"/>
    <w:rsid w:val="00806472"/>
    <w:rsid w:val="0080746B"/>
    <w:rsid w:val="008127F0"/>
    <w:rsid w:val="00820625"/>
    <w:rsid w:val="008310C9"/>
    <w:rsid w:val="0083590E"/>
    <w:rsid w:val="00850AFC"/>
    <w:rsid w:val="0085201B"/>
    <w:rsid w:val="00853CC5"/>
    <w:rsid w:val="008550E1"/>
    <w:rsid w:val="008551B6"/>
    <w:rsid w:val="008748EA"/>
    <w:rsid w:val="0088304E"/>
    <w:rsid w:val="00885C26"/>
    <w:rsid w:val="00886E13"/>
    <w:rsid w:val="008878EA"/>
    <w:rsid w:val="008927D1"/>
    <w:rsid w:val="00894063"/>
    <w:rsid w:val="00894344"/>
    <w:rsid w:val="008A06DF"/>
    <w:rsid w:val="008B6348"/>
    <w:rsid w:val="008C0611"/>
    <w:rsid w:val="008C085C"/>
    <w:rsid w:val="008C0C5F"/>
    <w:rsid w:val="008C7848"/>
    <w:rsid w:val="008D2CC8"/>
    <w:rsid w:val="008E19A3"/>
    <w:rsid w:val="008F0AD5"/>
    <w:rsid w:val="00906589"/>
    <w:rsid w:val="00906AD6"/>
    <w:rsid w:val="00907E52"/>
    <w:rsid w:val="00910C01"/>
    <w:rsid w:val="009171E0"/>
    <w:rsid w:val="00917AF2"/>
    <w:rsid w:val="00917B67"/>
    <w:rsid w:val="009209A6"/>
    <w:rsid w:val="0092418A"/>
    <w:rsid w:val="009337B1"/>
    <w:rsid w:val="00934ED7"/>
    <w:rsid w:val="0094699F"/>
    <w:rsid w:val="00946C69"/>
    <w:rsid w:val="009474AC"/>
    <w:rsid w:val="009543C3"/>
    <w:rsid w:val="009544B7"/>
    <w:rsid w:val="00966E1B"/>
    <w:rsid w:val="00967900"/>
    <w:rsid w:val="009727C1"/>
    <w:rsid w:val="00983879"/>
    <w:rsid w:val="00985200"/>
    <w:rsid w:val="00985BC4"/>
    <w:rsid w:val="00991D93"/>
    <w:rsid w:val="009947C0"/>
    <w:rsid w:val="009A0BA6"/>
    <w:rsid w:val="009B510E"/>
    <w:rsid w:val="009D1045"/>
    <w:rsid w:val="009E2749"/>
    <w:rsid w:val="009F271D"/>
    <w:rsid w:val="009F2D2C"/>
    <w:rsid w:val="009F3D4E"/>
    <w:rsid w:val="009F5034"/>
    <w:rsid w:val="009F5742"/>
    <w:rsid w:val="00A064DB"/>
    <w:rsid w:val="00A1279E"/>
    <w:rsid w:val="00A1409C"/>
    <w:rsid w:val="00A1675F"/>
    <w:rsid w:val="00A255C6"/>
    <w:rsid w:val="00A25C82"/>
    <w:rsid w:val="00A31928"/>
    <w:rsid w:val="00A40149"/>
    <w:rsid w:val="00A40843"/>
    <w:rsid w:val="00A40923"/>
    <w:rsid w:val="00A417DF"/>
    <w:rsid w:val="00A463F3"/>
    <w:rsid w:val="00A46686"/>
    <w:rsid w:val="00A46FC4"/>
    <w:rsid w:val="00A54D61"/>
    <w:rsid w:val="00A57EC0"/>
    <w:rsid w:val="00A62A14"/>
    <w:rsid w:val="00A63572"/>
    <w:rsid w:val="00A6617B"/>
    <w:rsid w:val="00A71FE5"/>
    <w:rsid w:val="00A7305B"/>
    <w:rsid w:val="00A837BC"/>
    <w:rsid w:val="00A85E60"/>
    <w:rsid w:val="00A956B8"/>
    <w:rsid w:val="00A971A1"/>
    <w:rsid w:val="00AA3AD8"/>
    <w:rsid w:val="00AB0DC8"/>
    <w:rsid w:val="00AB10DF"/>
    <w:rsid w:val="00AB3B57"/>
    <w:rsid w:val="00AC4658"/>
    <w:rsid w:val="00AC6F1C"/>
    <w:rsid w:val="00AD2F62"/>
    <w:rsid w:val="00AD4F59"/>
    <w:rsid w:val="00AE02E5"/>
    <w:rsid w:val="00AE11D2"/>
    <w:rsid w:val="00AE47D7"/>
    <w:rsid w:val="00AF454B"/>
    <w:rsid w:val="00B00595"/>
    <w:rsid w:val="00B033C8"/>
    <w:rsid w:val="00B075F0"/>
    <w:rsid w:val="00B0762E"/>
    <w:rsid w:val="00B1600D"/>
    <w:rsid w:val="00B16263"/>
    <w:rsid w:val="00B171DD"/>
    <w:rsid w:val="00B21BD3"/>
    <w:rsid w:val="00B2662E"/>
    <w:rsid w:val="00B27584"/>
    <w:rsid w:val="00B305B7"/>
    <w:rsid w:val="00B3162D"/>
    <w:rsid w:val="00B33425"/>
    <w:rsid w:val="00B33D48"/>
    <w:rsid w:val="00B44E24"/>
    <w:rsid w:val="00B4510C"/>
    <w:rsid w:val="00B54ECC"/>
    <w:rsid w:val="00B60F05"/>
    <w:rsid w:val="00B714F3"/>
    <w:rsid w:val="00B733AF"/>
    <w:rsid w:val="00B748F1"/>
    <w:rsid w:val="00B7532A"/>
    <w:rsid w:val="00B76363"/>
    <w:rsid w:val="00B811FE"/>
    <w:rsid w:val="00B81AB2"/>
    <w:rsid w:val="00B855D9"/>
    <w:rsid w:val="00B87B6B"/>
    <w:rsid w:val="00BA11C2"/>
    <w:rsid w:val="00BB05CD"/>
    <w:rsid w:val="00BB26B6"/>
    <w:rsid w:val="00BB41CF"/>
    <w:rsid w:val="00BB5676"/>
    <w:rsid w:val="00BB5C1E"/>
    <w:rsid w:val="00BC3587"/>
    <w:rsid w:val="00BC5D77"/>
    <w:rsid w:val="00BD02BB"/>
    <w:rsid w:val="00BD564D"/>
    <w:rsid w:val="00BE46CE"/>
    <w:rsid w:val="00BF0B48"/>
    <w:rsid w:val="00BF487A"/>
    <w:rsid w:val="00BF645A"/>
    <w:rsid w:val="00BF7560"/>
    <w:rsid w:val="00C041B7"/>
    <w:rsid w:val="00C04B4B"/>
    <w:rsid w:val="00C17A74"/>
    <w:rsid w:val="00C25F60"/>
    <w:rsid w:val="00C32169"/>
    <w:rsid w:val="00C3402B"/>
    <w:rsid w:val="00C417D9"/>
    <w:rsid w:val="00C4669F"/>
    <w:rsid w:val="00C46BD9"/>
    <w:rsid w:val="00C5177A"/>
    <w:rsid w:val="00C54E35"/>
    <w:rsid w:val="00C55258"/>
    <w:rsid w:val="00C575B7"/>
    <w:rsid w:val="00C62F8B"/>
    <w:rsid w:val="00C63E5F"/>
    <w:rsid w:val="00C669D2"/>
    <w:rsid w:val="00C73560"/>
    <w:rsid w:val="00C82A03"/>
    <w:rsid w:val="00C84521"/>
    <w:rsid w:val="00C8583C"/>
    <w:rsid w:val="00C8738E"/>
    <w:rsid w:val="00C95DB2"/>
    <w:rsid w:val="00C978E4"/>
    <w:rsid w:val="00CB07C6"/>
    <w:rsid w:val="00CB0F14"/>
    <w:rsid w:val="00CB2306"/>
    <w:rsid w:val="00CB516A"/>
    <w:rsid w:val="00CB790A"/>
    <w:rsid w:val="00CC2E36"/>
    <w:rsid w:val="00CD0916"/>
    <w:rsid w:val="00CD34B3"/>
    <w:rsid w:val="00CD659B"/>
    <w:rsid w:val="00CD6B20"/>
    <w:rsid w:val="00CE0A43"/>
    <w:rsid w:val="00CE1C4B"/>
    <w:rsid w:val="00CE340E"/>
    <w:rsid w:val="00CE3443"/>
    <w:rsid w:val="00CE52F7"/>
    <w:rsid w:val="00CE54DE"/>
    <w:rsid w:val="00CF00C9"/>
    <w:rsid w:val="00CF681F"/>
    <w:rsid w:val="00CF6BF1"/>
    <w:rsid w:val="00D007AA"/>
    <w:rsid w:val="00D01803"/>
    <w:rsid w:val="00D05517"/>
    <w:rsid w:val="00D059F6"/>
    <w:rsid w:val="00D131ED"/>
    <w:rsid w:val="00D13723"/>
    <w:rsid w:val="00D154D5"/>
    <w:rsid w:val="00D22461"/>
    <w:rsid w:val="00D23C2C"/>
    <w:rsid w:val="00D3069B"/>
    <w:rsid w:val="00D4533E"/>
    <w:rsid w:val="00D54DDC"/>
    <w:rsid w:val="00D55908"/>
    <w:rsid w:val="00D6475E"/>
    <w:rsid w:val="00D818B4"/>
    <w:rsid w:val="00D83556"/>
    <w:rsid w:val="00D85A24"/>
    <w:rsid w:val="00D86923"/>
    <w:rsid w:val="00DA5B0C"/>
    <w:rsid w:val="00DA6776"/>
    <w:rsid w:val="00DB1D1A"/>
    <w:rsid w:val="00DB27CF"/>
    <w:rsid w:val="00DB63E5"/>
    <w:rsid w:val="00DB677A"/>
    <w:rsid w:val="00DB705A"/>
    <w:rsid w:val="00DC0BFC"/>
    <w:rsid w:val="00DD01B3"/>
    <w:rsid w:val="00DD2B30"/>
    <w:rsid w:val="00DE4068"/>
    <w:rsid w:val="00DE50ED"/>
    <w:rsid w:val="00DE6A6D"/>
    <w:rsid w:val="00DF1E94"/>
    <w:rsid w:val="00DF4176"/>
    <w:rsid w:val="00E00718"/>
    <w:rsid w:val="00E04169"/>
    <w:rsid w:val="00E04976"/>
    <w:rsid w:val="00E04E98"/>
    <w:rsid w:val="00E14B65"/>
    <w:rsid w:val="00E17240"/>
    <w:rsid w:val="00E26D31"/>
    <w:rsid w:val="00E277E8"/>
    <w:rsid w:val="00E3124D"/>
    <w:rsid w:val="00E36E5E"/>
    <w:rsid w:val="00E40368"/>
    <w:rsid w:val="00E47644"/>
    <w:rsid w:val="00E54754"/>
    <w:rsid w:val="00E63B77"/>
    <w:rsid w:val="00E65B3A"/>
    <w:rsid w:val="00E74595"/>
    <w:rsid w:val="00E913D8"/>
    <w:rsid w:val="00E91626"/>
    <w:rsid w:val="00E95010"/>
    <w:rsid w:val="00E97E71"/>
    <w:rsid w:val="00EA4166"/>
    <w:rsid w:val="00EB7C57"/>
    <w:rsid w:val="00EC0160"/>
    <w:rsid w:val="00EC1D37"/>
    <w:rsid w:val="00EC2FCF"/>
    <w:rsid w:val="00EC3428"/>
    <w:rsid w:val="00EC4862"/>
    <w:rsid w:val="00ED2695"/>
    <w:rsid w:val="00ED2EA8"/>
    <w:rsid w:val="00ED3713"/>
    <w:rsid w:val="00EE2AC6"/>
    <w:rsid w:val="00EE7D1B"/>
    <w:rsid w:val="00EF0C2E"/>
    <w:rsid w:val="00EF7A3B"/>
    <w:rsid w:val="00EF7C95"/>
    <w:rsid w:val="00F01E75"/>
    <w:rsid w:val="00F13108"/>
    <w:rsid w:val="00F30C9B"/>
    <w:rsid w:val="00F340CA"/>
    <w:rsid w:val="00F3473F"/>
    <w:rsid w:val="00F354B1"/>
    <w:rsid w:val="00F35ED0"/>
    <w:rsid w:val="00F366A1"/>
    <w:rsid w:val="00F36765"/>
    <w:rsid w:val="00F36B2E"/>
    <w:rsid w:val="00F402B4"/>
    <w:rsid w:val="00F41F22"/>
    <w:rsid w:val="00F44CC8"/>
    <w:rsid w:val="00F57CB9"/>
    <w:rsid w:val="00F702F8"/>
    <w:rsid w:val="00F73483"/>
    <w:rsid w:val="00F8383B"/>
    <w:rsid w:val="00F91C56"/>
    <w:rsid w:val="00FA105E"/>
    <w:rsid w:val="00FB0E4E"/>
    <w:rsid w:val="00FB6F24"/>
    <w:rsid w:val="00FC42AF"/>
    <w:rsid w:val="00FC78C9"/>
    <w:rsid w:val="00FD5487"/>
    <w:rsid w:val="00FE0C12"/>
    <w:rsid w:val="00FE49FB"/>
    <w:rsid w:val="00FE753A"/>
    <w:rsid w:val="00FE79FE"/>
    <w:rsid w:val="00FE7D7C"/>
    <w:rsid w:val="00FF0612"/>
    <w:rsid w:val="00FF4EF8"/>
    <w:rsid w:val="00FF771D"/>
    <w:rsid w:val="00FF7F4B"/>
    <w:rsid w:val="01033C33"/>
    <w:rsid w:val="015D18AF"/>
    <w:rsid w:val="02E219A1"/>
    <w:rsid w:val="02FD32AF"/>
    <w:rsid w:val="048F1B3C"/>
    <w:rsid w:val="05384ED4"/>
    <w:rsid w:val="05FB48B4"/>
    <w:rsid w:val="06105F84"/>
    <w:rsid w:val="067C3855"/>
    <w:rsid w:val="06EC1536"/>
    <w:rsid w:val="0776182E"/>
    <w:rsid w:val="07E03C7E"/>
    <w:rsid w:val="07F16D3C"/>
    <w:rsid w:val="07FD4A96"/>
    <w:rsid w:val="09D46A26"/>
    <w:rsid w:val="0D34075B"/>
    <w:rsid w:val="0E8941A3"/>
    <w:rsid w:val="0F9A47D9"/>
    <w:rsid w:val="12852DB1"/>
    <w:rsid w:val="13223F52"/>
    <w:rsid w:val="1366720E"/>
    <w:rsid w:val="14125530"/>
    <w:rsid w:val="147A7003"/>
    <w:rsid w:val="14A27B98"/>
    <w:rsid w:val="150A786C"/>
    <w:rsid w:val="15131BE9"/>
    <w:rsid w:val="15DC74F2"/>
    <w:rsid w:val="16AE6C25"/>
    <w:rsid w:val="18412CB5"/>
    <w:rsid w:val="18512E44"/>
    <w:rsid w:val="196270AC"/>
    <w:rsid w:val="1B547DF5"/>
    <w:rsid w:val="1CF51ED6"/>
    <w:rsid w:val="1D082947"/>
    <w:rsid w:val="1D4D2A07"/>
    <w:rsid w:val="1DD27AD4"/>
    <w:rsid w:val="1E5971DB"/>
    <w:rsid w:val="1EC742AB"/>
    <w:rsid w:val="1EDC4F83"/>
    <w:rsid w:val="1EE673AD"/>
    <w:rsid w:val="20243EED"/>
    <w:rsid w:val="219642CE"/>
    <w:rsid w:val="22836597"/>
    <w:rsid w:val="250C0C47"/>
    <w:rsid w:val="25333116"/>
    <w:rsid w:val="26280706"/>
    <w:rsid w:val="271036B6"/>
    <w:rsid w:val="27875289"/>
    <w:rsid w:val="28C825F8"/>
    <w:rsid w:val="29CF4264"/>
    <w:rsid w:val="2BD640C8"/>
    <w:rsid w:val="2FE95A10"/>
    <w:rsid w:val="30AA2EF6"/>
    <w:rsid w:val="30E33FFC"/>
    <w:rsid w:val="341E2503"/>
    <w:rsid w:val="357A0E72"/>
    <w:rsid w:val="35BD1F71"/>
    <w:rsid w:val="362E161E"/>
    <w:rsid w:val="369D02D5"/>
    <w:rsid w:val="37BC5AD7"/>
    <w:rsid w:val="38314152"/>
    <w:rsid w:val="39ED5C20"/>
    <w:rsid w:val="3A055A21"/>
    <w:rsid w:val="3AC27468"/>
    <w:rsid w:val="3B892D6B"/>
    <w:rsid w:val="3C5972BF"/>
    <w:rsid w:val="3D4273AF"/>
    <w:rsid w:val="3DA23E55"/>
    <w:rsid w:val="3DDD697F"/>
    <w:rsid w:val="3DE05B63"/>
    <w:rsid w:val="3DE8075C"/>
    <w:rsid w:val="3DF51826"/>
    <w:rsid w:val="3E3E10D3"/>
    <w:rsid w:val="3E914A8C"/>
    <w:rsid w:val="407E0C04"/>
    <w:rsid w:val="421C15F9"/>
    <w:rsid w:val="422F1084"/>
    <w:rsid w:val="427C56D6"/>
    <w:rsid w:val="43AB7E6D"/>
    <w:rsid w:val="44703FDC"/>
    <w:rsid w:val="44C30AF6"/>
    <w:rsid w:val="44FD7FFC"/>
    <w:rsid w:val="483A4F73"/>
    <w:rsid w:val="49F0308C"/>
    <w:rsid w:val="49F72C01"/>
    <w:rsid w:val="4CA94AD0"/>
    <w:rsid w:val="4D540CDF"/>
    <w:rsid w:val="4E3A740C"/>
    <w:rsid w:val="4FC046C2"/>
    <w:rsid w:val="51B84981"/>
    <w:rsid w:val="51DC384D"/>
    <w:rsid w:val="56FD4739"/>
    <w:rsid w:val="57A569D4"/>
    <w:rsid w:val="58225CE0"/>
    <w:rsid w:val="58CD59DA"/>
    <w:rsid w:val="5C0C6B3E"/>
    <w:rsid w:val="5C117B80"/>
    <w:rsid w:val="5E603B39"/>
    <w:rsid w:val="60194684"/>
    <w:rsid w:val="604946EA"/>
    <w:rsid w:val="61410304"/>
    <w:rsid w:val="61941DAD"/>
    <w:rsid w:val="61C809AB"/>
    <w:rsid w:val="61DE6CDC"/>
    <w:rsid w:val="625C1FB8"/>
    <w:rsid w:val="62F70192"/>
    <w:rsid w:val="63945EF0"/>
    <w:rsid w:val="656C7F6F"/>
    <w:rsid w:val="66965471"/>
    <w:rsid w:val="66994EE1"/>
    <w:rsid w:val="66D61437"/>
    <w:rsid w:val="67A446A6"/>
    <w:rsid w:val="68834336"/>
    <w:rsid w:val="68F1373E"/>
    <w:rsid w:val="697D646F"/>
    <w:rsid w:val="69EA58D5"/>
    <w:rsid w:val="6AC476BA"/>
    <w:rsid w:val="6AED13CA"/>
    <w:rsid w:val="6B743030"/>
    <w:rsid w:val="6C0B18BE"/>
    <w:rsid w:val="6C11119F"/>
    <w:rsid w:val="6E2D65FA"/>
    <w:rsid w:val="6ED04FF0"/>
    <w:rsid w:val="6F96356C"/>
    <w:rsid w:val="70F07210"/>
    <w:rsid w:val="71D13315"/>
    <w:rsid w:val="722B0F5D"/>
    <w:rsid w:val="728F2C2B"/>
    <w:rsid w:val="752F119F"/>
    <w:rsid w:val="75DB658E"/>
    <w:rsid w:val="75F21D6C"/>
    <w:rsid w:val="76061C16"/>
    <w:rsid w:val="76E91A46"/>
    <w:rsid w:val="77232116"/>
    <w:rsid w:val="783C307A"/>
    <w:rsid w:val="786F2620"/>
    <w:rsid w:val="7CC551F4"/>
    <w:rsid w:val="7CDB5C06"/>
    <w:rsid w:val="7D1A572A"/>
    <w:rsid w:val="7DD24BE9"/>
    <w:rsid w:val="7DEC1168"/>
    <w:rsid w:val="7E2D6A9B"/>
    <w:rsid w:val="7E6128F9"/>
    <w:rsid w:val="7FC7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028074B"/>
  <w15:docId w15:val="{34102543-FD9B-48AC-A460-E1F30FB8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locked="1" w:semiHidden="1" w:unhideWhenUsed="1" w:qFormat="1"/>
    <w:lsdException w:name="index 5" w:locked="1" w:semiHidden="1" w:unhideWhenUsed="1" w:qFormat="1"/>
    <w:lsdException w:name="index 6" w:locked="1" w:semiHidden="1" w:unhideWhenUsed="1" w:qFormat="1"/>
    <w:lsdException w:name="index 7" w:locked="1" w:semiHidden="1" w:unhideWhenUsed="1" w:qFormat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locked="1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semiHidden="1" w:unhideWhenUsed="1" w:qFormat="1"/>
    <w:lsdException w:name="endnote reference" w:locked="1" w:semiHidden="1" w:unhideWhenUsed="1" w:qFormat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locked="1" w:semiHidden="1" w:unhideWhenUsed="1" w:qFormat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99" w:qFormat="1"/>
    <w:lsdException w:name="annotation subject" w:locked="1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qFormat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1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C041B7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041B7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C041B7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041B7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041B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041B7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041B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041B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041B7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next w:val="Normal"/>
    <w:qFormat/>
    <w:rsid w:val="00C041B7"/>
  </w:style>
  <w:style w:type="paragraph" w:styleId="TOC4">
    <w:name w:val="toc 4"/>
    <w:basedOn w:val="TOC3"/>
    <w:next w:val="Normal"/>
    <w:qFormat/>
    <w:rsid w:val="00C041B7"/>
    <w:pPr>
      <w:tabs>
        <w:tab w:val="left" w:pos="3261"/>
      </w:tabs>
      <w:spacing w:before="80"/>
      <w:ind w:left="3261" w:hanging="993"/>
    </w:pPr>
  </w:style>
  <w:style w:type="paragraph" w:styleId="TOC3">
    <w:name w:val="toc 3"/>
    <w:basedOn w:val="TOC2"/>
    <w:next w:val="Normal"/>
    <w:qFormat/>
    <w:rsid w:val="00C041B7"/>
    <w:pPr>
      <w:tabs>
        <w:tab w:val="left" w:pos="2155"/>
      </w:tabs>
      <w:ind w:left="2155" w:hanging="879"/>
    </w:pPr>
  </w:style>
  <w:style w:type="paragraph" w:styleId="TOC2">
    <w:name w:val="toc 2"/>
    <w:basedOn w:val="TOC1"/>
    <w:next w:val="Normal"/>
    <w:qFormat/>
    <w:rsid w:val="00C041B7"/>
    <w:pPr>
      <w:tabs>
        <w:tab w:val="left" w:pos="1276"/>
      </w:tabs>
      <w:spacing w:before="160"/>
      <w:ind w:left="1276" w:hanging="709"/>
    </w:pPr>
  </w:style>
  <w:style w:type="paragraph" w:styleId="TOC1">
    <w:name w:val="toc 1"/>
    <w:basedOn w:val="Normal"/>
    <w:next w:val="Normal"/>
    <w:rsid w:val="00C041B7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NormalIndent">
    <w:name w:val="Normal Indent"/>
    <w:basedOn w:val="Normal"/>
    <w:rsid w:val="00C041B7"/>
    <w:pPr>
      <w:ind w:left="794"/>
    </w:pPr>
  </w:style>
  <w:style w:type="paragraph" w:styleId="Index5">
    <w:name w:val="index 5"/>
    <w:basedOn w:val="Normal"/>
    <w:next w:val="Normal"/>
    <w:qFormat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</w:pPr>
    <w:rPr>
      <w:rFonts w:eastAsia="Batang"/>
      <w:lang w:val="en-US"/>
    </w:rPr>
  </w:style>
  <w:style w:type="paragraph" w:styleId="CommentText">
    <w:name w:val="annotation text"/>
    <w:basedOn w:val="Normal"/>
    <w:link w:val="CommentTextChar"/>
    <w:unhideWhenUsed/>
    <w:qFormat/>
    <w:locked/>
    <w:rsid w:val="00C041B7"/>
    <w:rPr>
      <w:sz w:val="20"/>
    </w:rPr>
  </w:style>
  <w:style w:type="paragraph" w:styleId="Index6">
    <w:name w:val="index 6"/>
    <w:basedOn w:val="Normal"/>
    <w:next w:val="Normal"/>
    <w:qFormat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</w:pPr>
    <w:rPr>
      <w:rFonts w:eastAsia="Batang"/>
      <w:lang w:val="en-US"/>
    </w:rPr>
  </w:style>
  <w:style w:type="paragraph" w:styleId="BodyText3">
    <w:name w:val="Body Text 3"/>
    <w:basedOn w:val="Normal"/>
    <w:link w:val="BodyText3Char"/>
    <w:qFormat/>
    <w:locked/>
    <w:rsid w:val="00C041B7"/>
    <w:pPr>
      <w:spacing w:before="180"/>
      <w:jc w:val="center"/>
    </w:pPr>
    <w:rPr>
      <w:iCs/>
      <w:sz w:val="22"/>
      <w:lang w:val="en-US"/>
    </w:rPr>
  </w:style>
  <w:style w:type="paragraph" w:styleId="BodyText">
    <w:name w:val="Body Text"/>
    <w:basedOn w:val="Normal"/>
    <w:link w:val="BodyTextChar"/>
    <w:locked/>
    <w:rsid w:val="00C041B7"/>
    <w:pPr>
      <w:jc w:val="left"/>
    </w:pPr>
    <w:rPr>
      <w:b/>
      <w:smallCaps/>
      <w:sz w:val="26"/>
      <w:lang w:val="en-GB"/>
    </w:rPr>
  </w:style>
  <w:style w:type="paragraph" w:styleId="BodyTextIndent">
    <w:name w:val="Body Text Indent"/>
    <w:basedOn w:val="Normal"/>
    <w:link w:val="BodyTextIndentChar"/>
    <w:unhideWhenUsed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/>
      <w:ind w:left="283"/>
      <w:jc w:val="left"/>
    </w:pPr>
    <w:rPr>
      <w:lang w:val="en-GB"/>
    </w:rPr>
  </w:style>
  <w:style w:type="paragraph" w:styleId="Index4">
    <w:name w:val="index 4"/>
    <w:basedOn w:val="Normal"/>
    <w:next w:val="Normal"/>
    <w:qFormat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</w:pPr>
    <w:rPr>
      <w:rFonts w:eastAsia="Batang"/>
      <w:lang w:val="en-US"/>
    </w:rPr>
  </w:style>
  <w:style w:type="paragraph" w:styleId="TOC5">
    <w:name w:val="toc 5"/>
    <w:basedOn w:val="TOC4"/>
    <w:next w:val="Normal"/>
    <w:rsid w:val="00C041B7"/>
  </w:style>
  <w:style w:type="paragraph" w:styleId="PlainText">
    <w:name w:val="Plain Text"/>
    <w:basedOn w:val="Normal"/>
    <w:link w:val="PlainTextChar"/>
    <w:uiPriority w:val="99"/>
    <w:unhideWhenUsed/>
    <w:qFormat/>
    <w:locked/>
    <w:rsid w:val="00C041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paragraph" w:styleId="TOC8">
    <w:name w:val="toc 8"/>
    <w:basedOn w:val="TOC4"/>
    <w:next w:val="Normal"/>
    <w:qFormat/>
    <w:rsid w:val="00C041B7"/>
  </w:style>
  <w:style w:type="paragraph" w:styleId="Index3">
    <w:name w:val="index 3"/>
    <w:basedOn w:val="Normal"/>
    <w:next w:val="Normal"/>
    <w:qFormat/>
    <w:rsid w:val="00C041B7"/>
    <w:pPr>
      <w:ind w:left="566"/>
    </w:pPr>
  </w:style>
  <w:style w:type="paragraph" w:styleId="Date">
    <w:name w:val="Date"/>
    <w:basedOn w:val="Normal"/>
    <w:next w:val="Normal"/>
    <w:link w:val="DateChar"/>
    <w:qFormat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GB"/>
    </w:rPr>
  </w:style>
  <w:style w:type="paragraph" w:styleId="EndnoteText">
    <w:name w:val="endnote text"/>
    <w:basedOn w:val="Normal"/>
    <w:link w:val="EndnoteTextChar"/>
    <w:semiHidden/>
    <w:unhideWhenUsed/>
    <w:locked/>
    <w:rsid w:val="00C041B7"/>
    <w:pPr>
      <w:spacing w:before="0"/>
    </w:pPr>
    <w:rPr>
      <w:sz w:val="20"/>
    </w:rPr>
  </w:style>
  <w:style w:type="paragraph" w:styleId="BalloonText">
    <w:name w:val="Balloon Text"/>
    <w:basedOn w:val="Normal"/>
    <w:link w:val="BalloonTextChar"/>
    <w:locked/>
    <w:rsid w:val="00C041B7"/>
    <w:pPr>
      <w:spacing w:before="0"/>
    </w:pPr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qFormat/>
    <w:rsid w:val="00C041B7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8"/>
    </w:rPr>
  </w:style>
  <w:style w:type="paragraph" w:styleId="Header">
    <w:name w:val="header"/>
    <w:basedOn w:val="Normal"/>
    <w:link w:val="HeaderChar"/>
    <w:qFormat/>
    <w:rsid w:val="00C041B7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IndexHeading">
    <w:name w:val="index heading"/>
    <w:basedOn w:val="Normal"/>
    <w:next w:val="Index1"/>
    <w:rsid w:val="00C041B7"/>
  </w:style>
  <w:style w:type="paragraph" w:styleId="Index1">
    <w:name w:val="index 1"/>
    <w:basedOn w:val="Normal"/>
    <w:next w:val="Normal"/>
    <w:qFormat/>
    <w:rsid w:val="00C041B7"/>
  </w:style>
  <w:style w:type="paragraph" w:styleId="FootnoteText">
    <w:name w:val="footnote text"/>
    <w:basedOn w:val="Normal"/>
    <w:link w:val="FootnoteTextChar"/>
    <w:uiPriority w:val="99"/>
    <w:qFormat/>
    <w:rsid w:val="00C041B7"/>
    <w:pPr>
      <w:keepLines/>
      <w:tabs>
        <w:tab w:val="left" w:pos="255"/>
      </w:tabs>
      <w:ind w:left="255" w:hanging="255"/>
    </w:pPr>
    <w:rPr>
      <w:sz w:val="22"/>
    </w:rPr>
  </w:style>
  <w:style w:type="paragraph" w:styleId="TOC6">
    <w:name w:val="toc 6"/>
    <w:basedOn w:val="TOC4"/>
    <w:next w:val="Normal"/>
    <w:rsid w:val="00C041B7"/>
  </w:style>
  <w:style w:type="paragraph" w:styleId="Index7">
    <w:name w:val="index 7"/>
    <w:basedOn w:val="Normal"/>
    <w:next w:val="Normal"/>
    <w:qFormat/>
    <w:locked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</w:pPr>
    <w:rPr>
      <w:rFonts w:eastAsia="Batang"/>
      <w:lang w:val="en-US"/>
    </w:rPr>
  </w:style>
  <w:style w:type="paragraph" w:styleId="BodyText2">
    <w:name w:val="Body Text 2"/>
    <w:basedOn w:val="Normal"/>
    <w:link w:val="BodyText2Char"/>
    <w:locked/>
    <w:rsid w:val="00C041B7"/>
    <w:pPr>
      <w:tabs>
        <w:tab w:val="right" w:pos="9639"/>
      </w:tabs>
      <w:jc w:val="left"/>
    </w:pPr>
    <w:rPr>
      <w:rFonts w:ascii="Palatino Linotype" w:hAnsi="Palatino Linotype"/>
      <w:b/>
      <w:bCs/>
      <w:sz w:val="32"/>
      <w:lang w:val="en-US"/>
    </w:rPr>
  </w:style>
  <w:style w:type="paragraph" w:styleId="NormalWeb">
    <w:name w:val="Normal (Web)"/>
    <w:basedOn w:val="Normal"/>
    <w:uiPriority w:val="99"/>
    <w:qFormat/>
    <w:locked/>
    <w:rsid w:val="00C041B7"/>
    <w:pPr>
      <w:tabs>
        <w:tab w:val="clear" w:pos="794"/>
        <w:tab w:val="clear" w:pos="1191"/>
        <w:tab w:val="clear" w:pos="1588"/>
        <w:tab w:val="clear" w:pos="1985"/>
      </w:tabs>
      <w:adjustRightInd/>
      <w:spacing w:before="100" w:beforeAutospacing="1" w:after="100" w:afterAutospacing="1"/>
      <w:jc w:val="left"/>
      <w:textAlignment w:val="auto"/>
    </w:pPr>
    <w:rPr>
      <w:szCs w:val="24"/>
      <w:lang w:val="en-US" w:eastAsia="zh-CN"/>
    </w:rPr>
  </w:style>
  <w:style w:type="paragraph" w:styleId="Index2">
    <w:name w:val="index 2"/>
    <w:basedOn w:val="Normal"/>
    <w:next w:val="Normal"/>
    <w:qFormat/>
    <w:rsid w:val="00C041B7"/>
    <w:pPr>
      <w:ind w:left="283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locked/>
    <w:rsid w:val="00C041B7"/>
    <w:rPr>
      <w:rFonts w:eastAsia="Batang"/>
      <w:b/>
      <w:bCs/>
      <w:lang w:val="en-US"/>
    </w:rPr>
  </w:style>
  <w:style w:type="table" w:styleId="TableGrid">
    <w:name w:val="Table Grid"/>
    <w:basedOn w:val="TableNormal"/>
    <w:qFormat/>
    <w:locked/>
    <w:rsid w:val="00C041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041B7"/>
    <w:rPr>
      <w:b/>
      <w:bCs/>
    </w:rPr>
  </w:style>
  <w:style w:type="character" w:styleId="EndnoteReference">
    <w:name w:val="endnote reference"/>
    <w:basedOn w:val="DefaultParagraphFont"/>
    <w:qFormat/>
    <w:locked/>
    <w:rsid w:val="00C041B7"/>
    <w:rPr>
      <w:vertAlign w:val="superscript"/>
    </w:rPr>
  </w:style>
  <w:style w:type="character" w:styleId="PageNumber">
    <w:name w:val="page number"/>
    <w:basedOn w:val="DefaultParagraphFont"/>
    <w:qFormat/>
    <w:rsid w:val="00C041B7"/>
    <w:rPr>
      <w:rFonts w:cs="Times New Roman"/>
    </w:rPr>
  </w:style>
  <w:style w:type="character" w:styleId="FollowedHyperlink">
    <w:name w:val="FollowedHyperlink"/>
    <w:basedOn w:val="DefaultParagraphFont"/>
    <w:unhideWhenUsed/>
    <w:qFormat/>
    <w:locked/>
    <w:rsid w:val="00C041B7"/>
    <w:rPr>
      <w:color w:val="800080"/>
      <w:u w:val="single"/>
    </w:rPr>
  </w:style>
  <w:style w:type="character" w:styleId="LineNumber">
    <w:name w:val="line number"/>
    <w:qFormat/>
    <w:locked/>
    <w:rsid w:val="00C041B7"/>
  </w:style>
  <w:style w:type="character" w:styleId="Hyperlink">
    <w:name w:val="Hyperlink"/>
    <w:basedOn w:val="DefaultParagraphFont"/>
    <w:uiPriority w:val="99"/>
    <w:qFormat/>
    <w:rsid w:val="00C041B7"/>
    <w:rPr>
      <w:rFonts w:cs="Times New Roman"/>
      <w:color w:val="0000FF"/>
      <w:u w:val="single"/>
    </w:rPr>
  </w:style>
  <w:style w:type="character" w:styleId="CommentReference">
    <w:name w:val="annotation reference"/>
    <w:unhideWhenUsed/>
    <w:qFormat/>
    <w:locked/>
    <w:rsid w:val="00C041B7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sid w:val="00C041B7"/>
    <w:rPr>
      <w:rFonts w:cs="Times New Roman"/>
      <w:position w:val="6"/>
      <w:sz w:val="18"/>
    </w:rPr>
  </w:style>
  <w:style w:type="character" w:customStyle="1" w:styleId="Heading1Char">
    <w:name w:val="Heading 1 Char"/>
    <w:basedOn w:val="DefaultParagraphFont"/>
    <w:link w:val="Heading1"/>
    <w:qFormat/>
    <w:locked/>
    <w:rsid w:val="00C041B7"/>
    <w:rPr>
      <w:rFonts w:cs="Times New Roman"/>
      <w:b/>
      <w:bCs/>
      <w:kern w:val="44"/>
      <w:sz w:val="44"/>
      <w:szCs w:val="44"/>
      <w:lang w:val="fr-FR"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C041B7"/>
    <w:rPr>
      <w:rFonts w:ascii="Cambria" w:eastAsia="SimSun" w:hAnsi="Cambria" w:cs="Times New Roman"/>
      <w:b/>
      <w:bCs/>
      <w:kern w:val="0"/>
      <w:sz w:val="32"/>
      <w:szCs w:val="32"/>
      <w:lang w:val="fr-FR" w:eastAsia="en-US"/>
    </w:rPr>
  </w:style>
  <w:style w:type="character" w:customStyle="1" w:styleId="Heading3Char">
    <w:name w:val="Heading 3 Char"/>
    <w:basedOn w:val="DefaultParagraphFont"/>
    <w:link w:val="Heading3"/>
    <w:qFormat/>
    <w:locked/>
    <w:rsid w:val="00C041B7"/>
    <w:rPr>
      <w:rFonts w:cs="Times New Roman"/>
      <w:b/>
      <w:bCs/>
      <w:kern w:val="0"/>
      <w:sz w:val="32"/>
      <w:szCs w:val="32"/>
      <w:lang w:val="fr-FR" w:eastAsia="en-US"/>
    </w:rPr>
  </w:style>
  <w:style w:type="character" w:customStyle="1" w:styleId="Heading4Char">
    <w:name w:val="Heading 4 Char"/>
    <w:basedOn w:val="DefaultParagraphFont"/>
    <w:link w:val="Heading4"/>
    <w:qFormat/>
    <w:locked/>
    <w:rsid w:val="00C041B7"/>
    <w:rPr>
      <w:rFonts w:ascii="Cambria" w:eastAsia="SimSun" w:hAnsi="Cambria" w:cs="Times New Roman"/>
      <w:b/>
      <w:bCs/>
      <w:kern w:val="0"/>
      <w:sz w:val="2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qFormat/>
    <w:locked/>
    <w:rsid w:val="00C041B7"/>
    <w:rPr>
      <w:rFonts w:cs="Times New Roman"/>
      <w:b/>
      <w:bCs/>
      <w:kern w:val="0"/>
      <w:sz w:val="28"/>
      <w:szCs w:val="28"/>
      <w:lang w:val="fr-FR" w:eastAsia="en-US"/>
    </w:rPr>
  </w:style>
  <w:style w:type="character" w:customStyle="1" w:styleId="Heading6Char">
    <w:name w:val="Heading 6 Char"/>
    <w:basedOn w:val="DefaultParagraphFont"/>
    <w:link w:val="Heading6"/>
    <w:qFormat/>
    <w:locked/>
    <w:rsid w:val="00C041B7"/>
    <w:rPr>
      <w:rFonts w:ascii="Cambria" w:eastAsia="SimSun" w:hAnsi="Cambria" w:cs="Times New Roman"/>
      <w:b/>
      <w:bCs/>
      <w:kern w:val="0"/>
      <w:sz w:val="24"/>
      <w:szCs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qFormat/>
    <w:locked/>
    <w:rsid w:val="00C041B7"/>
    <w:rPr>
      <w:rFonts w:cs="Times New Roman"/>
      <w:b/>
      <w:bCs/>
      <w:kern w:val="0"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qFormat/>
    <w:locked/>
    <w:rsid w:val="00C041B7"/>
    <w:rPr>
      <w:rFonts w:ascii="Cambria" w:eastAsia="SimSun" w:hAnsi="Cambria" w:cs="Times New Roman"/>
      <w:kern w:val="0"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qFormat/>
    <w:locked/>
    <w:rsid w:val="00C041B7"/>
    <w:rPr>
      <w:rFonts w:ascii="Cambria" w:eastAsia="SimSun" w:hAnsi="Cambria" w:cs="Times New Roman"/>
      <w:kern w:val="0"/>
      <w:sz w:val="21"/>
      <w:szCs w:val="21"/>
      <w:lang w:val="fr-FR" w:eastAsia="en-US"/>
    </w:rPr>
  </w:style>
  <w:style w:type="character" w:customStyle="1" w:styleId="HeaderChar">
    <w:name w:val="Header Char"/>
    <w:basedOn w:val="DefaultParagraphFont"/>
    <w:link w:val="Header"/>
    <w:qFormat/>
    <w:locked/>
    <w:rsid w:val="00C041B7"/>
    <w:rPr>
      <w:rFonts w:cs="Times New Roman"/>
      <w:kern w:val="0"/>
      <w:sz w:val="18"/>
      <w:szCs w:val="18"/>
      <w:lang w:val="fr-FR" w:eastAsia="en-US"/>
    </w:rPr>
  </w:style>
  <w:style w:type="character" w:customStyle="1" w:styleId="FooterChar">
    <w:name w:val="Footer Char"/>
    <w:basedOn w:val="DefaultParagraphFont"/>
    <w:link w:val="Footer"/>
    <w:qFormat/>
    <w:locked/>
    <w:rsid w:val="00C041B7"/>
    <w:rPr>
      <w:rFonts w:cs="Times New Roman"/>
      <w:kern w:val="0"/>
      <w:sz w:val="18"/>
      <w:szCs w:val="18"/>
      <w:lang w:val="fr-FR" w:eastAsia="en-US"/>
    </w:rPr>
  </w:style>
  <w:style w:type="paragraph" w:customStyle="1" w:styleId="Headingb">
    <w:name w:val="Heading_b"/>
    <w:basedOn w:val="Heading3"/>
    <w:next w:val="Normal"/>
    <w:link w:val="HeadingbChar"/>
    <w:qFormat/>
    <w:rsid w:val="00C041B7"/>
    <w:pPr>
      <w:spacing w:before="160"/>
      <w:ind w:left="0" w:firstLine="0"/>
      <w:outlineLvl w:val="9"/>
    </w:pPr>
  </w:style>
  <w:style w:type="character" w:customStyle="1" w:styleId="HeadingbChar">
    <w:name w:val="Heading_b Char"/>
    <w:basedOn w:val="DefaultParagraphFont"/>
    <w:link w:val="Headingb"/>
    <w:qFormat/>
    <w:locked/>
    <w:rsid w:val="00C041B7"/>
    <w:rPr>
      <w:b/>
      <w:sz w:val="24"/>
      <w:lang w:val="fr-FR" w:eastAsia="en-US"/>
    </w:rPr>
  </w:style>
  <w:style w:type="paragraph" w:customStyle="1" w:styleId="Headingi">
    <w:name w:val="Heading_i"/>
    <w:basedOn w:val="Heading3"/>
    <w:next w:val="Normal"/>
    <w:qFormat/>
    <w:rsid w:val="00C041B7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qFormat/>
    <w:rsid w:val="00C041B7"/>
    <w:rPr>
      <w:rFonts w:cs="Times New Roman"/>
    </w:rPr>
  </w:style>
  <w:style w:type="paragraph" w:customStyle="1" w:styleId="AnnexNoTitle">
    <w:name w:val="Annex_NoTitle"/>
    <w:basedOn w:val="Normal"/>
    <w:next w:val="Normalaftertitle"/>
    <w:link w:val="AnnexNoTitleChar"/>
    <w:qFormat/>
    <w:rsid w:val="00C041B7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qFormat/>
    <w:rsid w:val="00C041B7"/>
    <w:pPr>
      <w:spacing w:before="320"/>
    </w:pPr>
  </w:style>
  <w:style w:type="character" w:customStyle="1" w:styleId="NormalaftertitleChar">
    <w:name w:val="Normal_after_title Char"/>
    <w:basedOn w:val="DefaultParagraphFont"/>
    <w:link w:val="Normalaftertitle"/>
    <w:qFormat/>
    <w:locked/>
    <w:rsid w:val="00C041B7"/>
    <w:rPr>
      <w:sz w:val="24"/>
      <w:lang w:val="fr-FR" w:eastAsia="en-US"/>
    </w:rPr>
  </w:style>
  <w:style w:type="character" w:customStyle="1" w:styleId="AnnexNoTitleChar">
    <w:name w:val="Annex_NoTitle Char"/>
    <w:basedOn w:val="DefaultParagraphFont"/>
    <w:link w:val="AnnexNoTitle"/>
    <w:qFormat/>
    <w:locked/>
    <w:rsid w:val="00C041B7"/>
    <w:rPr>
      <w:b/>
      <w:sz w:val="28"/>
      <w:lang w:val="fr-FR" w:eastAsia="en-US"/>
    </w:rPr>
  </w:style>
  <w:style w:type="paragraph" w:customStyle="1" w:styleId="enumlev2">
    <w:name w:val="enumlev2"/>
    <w:basedOn w:val="enumlev1"/>
    <w:qFormat/>
    <w:rsid w:val="00C041B7"/>
    <w:pPr>
      <w:ind w:left="1191" w:hanging="397"/>
    </w:pPr>
  </w:style>
  <w:style w:type="paragraph" w:customStyle="1" w:styleId="enumlev1">
    <w:name w:val="enumlev1"/>
    <w:basedOn w:val="Normal"/>
    <w:link w:val="enumlev1Char"/>
    <w:qFormat/>
    <w:rsid w:val="00C041B7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qFormat/>
    <w:locked/>
    <w:rsid w:val="00C041B7"/>
    <w:rPr>
      <w:sz w:val="24"/>
      <w:lang w:val="fr-FR" w:eastAsia="en-US"/>
    </w:rPr>
  </w:style>
  <w:style w:type="paragraph" w:customStyle="1" w:styleId="enumlev3">
    <w:name w:val="enumlev3"/>
    <w:basedOn w:val="enumlev2"/>
    <w:qFormat/>
    <w:rsid w:val="00C041B7"/>
    <w:pPr>
      <w:ind w:left="1588"/>
    </w:pPr>
  </w:style>
  <w:style w:type="paragraph" w:customStyle="1" w:styleId="Note">
    <w:name w:val="Note"/>
    <w:basedOn w:val="Normal"/>
    <w:link w:val="NoteChar"/>
    <w:qFormat/>
    <w:rsid w:val="00C041B7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link w:val="RecNoChar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Rectitle">
    <w:name w:val="Rec_title"/>
    <w:basedOn w:val="Normal"/>
    <w:next w:val="Recref"/>
    <w:link w:val="RectitleChar"/>
    <w:qFormat/>
    <w:rsid w:val="00C041B7"/>
    <w:pPr>
      <w:keepNext/>
      <w:keepLines/>
      <w:spacing w:before="24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qFormat/>
    <w:rsid w:val="00C041B7"/>
    <w:pPr>
      <w:jc w:val="center"/>
    </w:pPr>
  </w:style>
  <w:style w:type="paragraph" w:customStyle="1" w:styleId="Recdate">
    <w:name w:val="Rec_date"/>
    <w:basedOn w:val="Recref"/>
    <w:next w:val="Normalaftertitle"/>
    <w:qFormat/>
    <w:rsid w:val="00C041B7"/>
    <w:pPr>
      <w:jc w:val="right"/>
    </w:pPr>
  </w:style>
  <w:style w:type="character" w:customStyle="1" w:styleId="RectitleChar">
    <w:name w:val="Rec_title Char"/>
    <w:link w:val="Rectitle"/>
    <w:qFormat/>
    <w:locked/>
    <w:rsid w:val="00C041B7"/>
    <w:rPr>
      <w:b/>
      <w:sz w:val="28"/>
      <w:lang w:val="fr-FR" w:eastAsia="en-US"/>
    </w:rPr>
  </w:style>
  <w:style w:type="character" w:customStyle="1" w:styleId="RecNoChar">
    <w:name w:val="Rec_No Char"/>
    <w:link w:val="RecNo"/>
    <w:qFormat/>
    <w:locked/>
    <w:rsid w:val="00C041B7"/>
    <w:rPr>
      <w:sz w:val="28"/>
      <w:lang w:val="fr-FR" w:eastAsia="en-US"/>
    </w:rPr>
  </w:style>
  <w:style w:type="paragraph" w:customStyle="1" w:styleId="HeadingSum">
    <w:name w:val="Heading_Sum"/>
    <w:basedOn w:val="Headingb"/>
    <w:next w:val="Normal"/>
    <w:qFormat/>
    <w:rsid w:val="00C041B7"/>
    <w:pPr>
      <w:spacing w:before="240"/>
    </w:pPr>
    <w:rPr>
      <w:sz w:val="22"/>
    </w:rPr>
  </w:style>
  <w:style w:type="paragraph" w:customStyle="1" w:styleId="AppendixNoTitle">
    <w:name w:val="Appendix_NoTitle"/>
    <w:basedOn w:val="AnnexNoTitle"/>
    <w:next w:val="Normal"/>
    <w:qFormat/>
    <w:rsid w:val="00C041B7"/>
  </w:style>
  <w:style w:type="paragraph" w:customStyle="1" w:styleId="Tablefin">
    <w:name w:val="Table_fin"/>
    <w:basedOn w:val="Normal"/>
    <w:next w:val="Normal"/>
    <w:qFormat/>
    <w:rsid w:val="00C041B7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qFormat/>
    <w:rsid w:val="00C041B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customStyle="1" w:styleId="TableheadChar">
    <w:name w:val="Table_head Char"/>
    <w:link w:val="Tablehead"/>
    <w:qFormat/>
    <w:locked/>
    <w:rsid w:val="00C041B7"/>
    <w:rPr>
      <w:b/>
      <w:sz w:val="22"/>
      <w:lang w:val="fr-FR" w:eastAsia="en-US"/>
    </w:rPr>
  </w:style>
  <w:style w:type="paragraph" w:customStyle="1" w:styleId="Tablelegend">
    <w:name w:val="Table_legend"/>
    <w:basedOn w:val="Normal"/>
    <w:link w:val="TablelegendChar"/>
    <w:qFormat/>
    <w:rsid w:val="00C041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character" w:customStyle="1" w:styleId="TablelegendChar">
    <w:name w:val="Table_legend Char"/>
    <w:basedOn w:val="TabletextChar"/>
    <w:link w:val="Tablelegend"/>
    <w:qFormat/>
    <w:locked/>
    <w:rsid w:val="00C041B7"/>
    <w:rPr>
      <w:sz w:val="22"/>
      <w:lang w:val="fr-FR" w:eastAsia="en-US"/>
    </w:rPr>
  </w:style>
  <w:style w:type="character" w:customStyle="1" w:styleId="TabletextChar">
    <w:name w:val="Table_text Char"/>
    <w:link w:val="Tabletext"/>
    <w:qFormat/>
    <w:locked/>
    <w:rsid w:val="00C041B7"/>
    <w:rPr>
      <w:sz w:val="22"/>
      <w:lang w:val="fr-FR" w:eastAsia="en-US"/>
    </w:rPr>
  </w:style>
  <w:style w:type="paragraph" w:customStyle="1" w:styleId="Tabletext">
    <w:name w:val="Table_text"/>
    <w:basedOn w:val="Normal"/>
    <w:link w:val="TabletextChar"/>
    <w:qFormat/>
    <w:rsid w:val="00C041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">
    <w:name w:val="Table_No"/>
    <w:basedOn w:val="Normal"/>
    <w:next w:val="Normal"/>
    <w:link w:val="TableNoChar"/>
    <w:qFormat/>
    <w:rsid w:val="00C041B7"/>
    <w:pPr>
      <w:keepNext/>
      <w:spacing w:before="360" w:after="120"/>
      <w:jc w:val="center"/>
    </w:pPr>
  </w:style>
  <w:style w:type="character" w:customStyle="1" w:styleId="TableNoChar">
    <w:name w:val="Table_No Char"/>
    <w:basedOn w:val="DefaultParagraphFont"/>
    <w:link w:val="TableNo"/>
    <w:qFormat/>
    <w:locked/>
    <w:rsid w:val="00C041B7"/>
    <w:rPr>
      <w:rFonts w:cs="Times New Roman"/>
      <w:sz w:val="24"/>
      <w:lang w:val="fr-FR" w:eastAsia="en-US"/>
    </w:rPr>
  </w:style>
  <w:style w:type="paragraph" w:customStyle="1" w:styleId="Equation">
    <w:name w:val="Equation"/>
    <w:basedOn w:val="Normal"/>
    <w:link w:val="EquationChar"/>
    <w:qFormat/>
    <w:rsid w:val="00C041B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qFormat/>
    <w:locked/>
    <w:rsid w:val="00C041B7"/>
    <w:rPr>
      <w:sz w:val="24"/>
      <w:lang w:val="fr-FR" w:eastAsia="en-US"/>
    </w:rPr>
  </w:style>
  <w:style w:type="paragraph" w:customStyle="1" w:styleId="Equationlegend">
    <w:name w:val="Equation_legend"/>
    <w:basedOn w:val="NormalIndent"/>
    <w:link w:val="EquationlegendChar"/>
    <w:qFormat/>
    <w:rsid w:val="00C041B7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character" w:customStyle="1" w:styleId="EquationlegendChar">
    <w:name w:val="Equation_legend Char"/>
    <w:link w:val="Equationlegend"/>
    <w:qFormat/>
    <w:locked/>
    <w:rsid w:val="00C041B7"/>
    <w:rPr>
      <w:sz w:val="24"/>
      <w:lang w:eastAsia="en-US"/>
    </w:rPr>
  </w:style>
  <w:style w:type="paragraph" w:customStyle="1" w:styleId="Figurelegend">
    <w:name w:val="Figure_legend"/>
    <w:basedOn w:val="Normal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0"/>
    <w:rsid w:val="00C041B7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qFormat/>
    <w:rsid w:val="00C041B7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C041B7"/>
    <w:pPr>
      <w:keepNext w:val="0"/>
      <w:spacing w:before="0" w:after="240"/>
    </w:pPr>
  </w:style>
  <w:style w:type="character" w:customStyle="1" w:styleId="FiguretitleChar">
    <w:name w:val="Figure_title Char"/>
    <w:link w:val="Figuretitle"/>
    <w:locked/>
    <w:rsid w:val="00C041B7"/>
    <w:rPr>
      <w:rFonts w:ascii="Times New Roman Bold" w:hAnsi="Times New Roman Bold"/>
      <w:b/>
      <w:sz w:val="18"/>
      <w:lang w:val="fr-FR" w:eastAsia="en-US"/>
    </w:rPr>
  </w:style>
  <w:style w:type="character" w:customStyle="1" w:styleId="FigureNo0">
    <w:name w:val="Figure_No (文字)"/>
    <w:link w:val="FigureNo"/>
    <w:qFormat/>
    <w:locked/>
    <w:rsid w:val="00C041B7"/>
    <w:rPr>
      <w:caps/>
      <w:sz w:val="18"/>
      <w:lang w:val="fr-FR" w:eastAsia="en-US"/>
    </w:rPr>
  </w:style>
  <w:style w:type="paragraph" w:customStyle="1" w:styleId="tocpart">
    <w:name w:val="tocpart"/>
    <w:basedOn w:val="Normal"/>
    <w:rsid w:val="00C041B7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C041B7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C041B7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sz w:val="20"/>
    </w:rPr>
  </w:style>
  <w:style w:type="paragraph" w:customStyle="1" w:styleId="Call">
    <w:name w:val="Call"/>
    <w:basedOn w:val="Normal"/>
    <w:next w:val="Normal"/>
    <w:link w:val="CallChar"/>
    <w:rsid w:val="00C041B7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C041B7"/>
    <w:rPr>
      <w:rFonts w:cs="Times New Roman"/>
      <w:i/>
      <w:sz w:val="24"/>
      <w:lang w:val="fr-FR" w:eastAsia="en-US"/>
    </w:rPr>
  </w:style>
  <w:style w:type="paragraph" w:customStyle="1" w:styleId="ChapNo">
    <w:name w:val="Chap_No"/>
    <w:basedOn w:val="ArtNo"/>
    <w:next w:val="Chaptitle"/>
    <w:qFormat/>
    <w:rsid w:val="00C041B7"/>
    <w:rPr>
      <w:b/>
    </w:rPr>
  </w:style>
  <w:style w:type="paragraph" w:customStyle="1" w:styleId="Chaptitle">
    <w:name w:val="Chap_title"/>
    <w:basedOn w:val="Arttitle"/>
    <w:next w:val="Normalaftertitle"/>
    <w:qFormat/>
    <w:rsid w:val="00C041B7"/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C041B7"/>
    <w:rPr>
      <w:rFonts w:cs="Times New Roman"/>
      <w:kern w:val="0"/>
      <w:sz w:val="18"/>
      <w:szCs w:val="18"/>
      <w:lang w:val="fr-FR" w:eastAsia="en-US"/>
    </w:rPr>
  </w:style>
  <w:style w:type="paragraph" w:customStyle="1" w:styleId="Line">
    <w:name w:val="Line"/>
    <w:basedOn w:val="Normal"/>
    <w:next w:val="Normal"/>
    <w:rsid w:val="00C041B7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C041B7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C041B7"/>
  </w:style>
  <w:style w:type="paragraph" w:customStyle="1" w:styleId="Partref">
    <w:name w:val="Part_ref"/>
    <w:basedOn w:val="Normal"/>
    <w:next w:val="Normal"/>
    <w:qFormat/>
    <w:rsid w:val="00C041B7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qFormat/>
    <w:rsid w:val="00C041B7"/>
  </w:style>
  <w:style w:type="paragraph" w:customStyle="1" w:styleId="QuestionNo">
    <w:name w:val="Question_No"/>
    <w:basedOn w:val="RecNo"/>
    <w:next w:val="Normal"/>
    <w:qFormat/>
    <w:rsid w:val="00C041B7"/>
  </w:style>
  <w:style w:type="paragraph" w:customStyle="1" w:styleId="Questionref">
    <w:name w:val="Question_ref"/>
    <w:basedOn w:val="Recref"/>
    <w:next w:val="Questiondate"/>
    <w:qFormat/>
    <w:rsid w:val="00C041B7"/>
  </w:style>
  <w:style w:type="paragraph" w:customStyle="1" w:styleId="Questiontitle">
    <w:name w:val="Question_title"/>
    <w:basedOn w:val="Normal"/>
    <w:next w:val="Questionref"/>
    <w:rsid w:val="00C041B7"/>
  </w:style>
  <w:style w:type="paragraph" w:customStyle="1" w:styleId="Reftext">
    <w:name w:val="Ref_text"/>
    <w:basedOn w:val="Normal"/>
    <w:rsid w:val="00C041B7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qFormat/>
    <w:rsid w:val="00C041B7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  <w:qFormat/>
    <w:rsid w:val="00C041B7"/>
  </w:style>
  <w:style w:type="paragraph" w:customStyle="1" w:styleId="RepNo">
    <w:name w:val="Rep_No"/>
    <w:basedOn w:val="RecNo"/>
    <w:next w:val="Reptitle"/>
    <w:qFormat/>
    <w:rsid w:val="00C041B7"/>
  </w:style>
  <w:style w:type="paragraph" w:customStyle="1" w:styleId="Reptitle">
    <w:name w:val="Rep_title"/>
    <w:basedOn w:val="Rectitle"/>
    <w:next w:val="Repref"/>
    <w:qFormat/>
    <w:rsid w:val="00C041B7"/>
  </w:style>
  <w:style w:type="paragraph" w:customStyle="1" w:styleId="Repref">
    <w:name w:val="Rep_ref"/>
    <w:basedOn w:val="Recref"/>
    <w:next w:val="Repdate"/>
    <w:rsid w:val="00C041B7"/>
  </w:style>
  <w:style w:type="paragraph" w:customStyle="1" w:styleId="Resdate">
    <w:name w:val="Res_date"/>
    <w:basedOn w:val="Recdate"/>
    <w:next w:val="Normalaftertitle"/>
    <w:rsid w:val="00C041B7"/>
  </w:style>
  <w:style w:type="paragraph" w:customStyle="1" w:styleId="ResNo">
    <w:name w:val="Res_No"/>
    <w:basedOn w:val="RecNo"/>
    <w:next w:val="Restitle"/>
    <w:qFormat/>
    <w:rsid w:val="00C041B7"/>
  </w:style>
  <w:style w:type="paragraph" w:customStyle="1" w:styleId="Restitle">
    <w:name w:val="Res_title"/>
    <w:basedOn w:val="Normal"/>
    <w:next w:val="Resref"/>
    <w:qFormat/>
    <w:rsid w:val="00C041B7"/>
    <w:pPr>
      <w:spacing w:before="240"/>
      <w:jc w:val="center"/>
    </w:pPr>
    <w:rPr>
      <w:b/>
      <w:sz w:val="28"/>
    </w:rPr>
  </w:style>
  <w:style w:type="paragraph" w:customStyle="1" w:styleId="Resref">
    <w:name w:val="Res_ref"/>
    <w:basedOn w:val="Recref"/>
    <w:next w:val="Resdate"/>
    <w:qFormat/>
    <w:rsid w:val="00C041B7"/>
  </w:style>
  <w:style w:type="paragraph" w:customStyle="1" w:styleId="SectionNo">
    <w:name w:val="Section_No"/>
    <w:basedOn w:val="Normal"/>
    <w:next w:val="Normal"/>
    <w:qFormat/>
    <w:rsid w:val="00C041B7"/>
  </w:style>
  <w:style w:type="paragraph" w:customStyle="1" w:styleId="Sectiontitle">
    <w:name w:val="Section_title"/>
    <w:basedOn w:val="Normal"/>
    <w:next w:val="Normalaftertitle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qFormat/>
    <w:rsid w:val="00C041B7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customStyle="1" w:styleId="Annexref">
    <w:name w:val="Annex_ref"/>
    <w:basedOn w:val="Normal"/>
    <w:next w:val="Normalaftertitle"/>
    <w:qFormat/>
    <w:rsid w:val="00C041B7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qFormat/>
    <w:rsid w:val="00C041B7"/>
  </w:style>
  <w:style w:type="paragraph" w:customStyle="1" w:styleId="Tabletitle">
    <w:name w:val="Table_title"/>
    <w:basedOn w:val="Normal"/>
    <w:next w:val="Tablehead"/>
    <w:link w:val="TabletitleChar"/>
    <w:qFormat/>
    <w:rsid w:val="00C041B7"/>
    <w:pPr>
      <w:keepNext/>
      <w:spacing w:before="0" w:after="120"/>
      <w:jc w:val="center"/>
    </w:pPr>
    <w:rPr>
      <w:b/>
    </w:rPr>
  </w:style>
  <w:style w:type="character" w:customStyle="1" w:styleId="TabletitleChar">
    <w:name w:val="Table_title Char"/>
    <w:basedOn w:val="DefaultParagraphFont"/>
    <w:link w:val="Tabletitle"/>
    <w:qFormat/>
    <w:locked/>
    <w:rsid w:val="00C041B7"/>
    <w:rPr>
      <w:rFonts w:cs="Times New Roman"/>
      <w:b/>
      <w:sz w:val="24"/>
      <w:lang w:val="fr-FR" w:eastAsia="en-US"/>
    </w:rPr>
  </w:style>
  <w:style w:type="paragraph" w:customStyle="1" w:styleId="Summary">
    <w:name w:val="Summary"/>
    <w:basedOn w:val="Normal"/>
    <w:next w:val="Normalaftertitle"/>
    <w:qFormat/>
    <w:rsid w:val="00C041B7"/>
    <w:pPr>
      <w:spacing w:after="480"/>
    </w:pPr>
    <w:rPr>
      <w:sz w:val="22"/>
    </w:rPr>
  </w:style>
  <w:style w:type="paragraph" w:customStyle="1" w:styleId="RecNoBR">
    <w:name w:val="Rec_No_BR"/>
    <w:basedOn w:val="Normal"/>
    <w:next w:val="Normal"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RectitleBR">
    <w:name w:val="Rec_title_BR"/>
    <w:basedOn w:val="Normal"/>
    <w:next w:val="Recref"/>
    <w:qFormat/>
    <w:rsid w:val="00C041B7"/>
    <w:pPr>
      <w:keepNext/>
      <w:keepLines/>
      <w:spacing w:before="240"/>
      <w:jc w:val="center"/>
    </w:pPr>
    <w:rPr>
      <w:b/>
      <w:sz w:val="28"/>
    </w:rPr>
  </w:style>
  <w:style w:type="paragraph" w:customStyle="1" w:styleId="TableLegendNote">
    <w:name w:val="Table_Legend_Note"/>
    <w:basedOn w:val="Tablelegend"/>
    <w:next w:val="Tablelegend"/>
    <w:rsid w:val="00C041B7"/>
    <w:pPr>
      <w:ind w:left="-85" w:firstLine="0"/>
    </w:pPr>
    <w:rPr>
      <w:rFonts w:eastAsia="Times New Roman"/>
      <w:lang w:val="en-US"/>
    </w:rPr>
  </w:style>
  <w:style w:type="paragraph" w:customStyle="1" w:styleId="AnnexNo">
    <w:name w:val="Annex_No"/>
    <w:basedOn w:val="Normal"/>
    <w:next w:val="Annextitle"/>
    <w:link w:val="AnnexNoChar"/>
    <w:qFormat/>
    <w:rsid w:val="00C041B7"/>
    <w:pPr>
      <w:keepNext/>
      <w:keepLines/>
      <w:spacing w:before="480" w:after="80"/>
      <w:jc w:val="center"/>
    </w:pPr>
    <w:rPr>
      <w:rFonts w:eastAsiaTheme="minorEastAsia"/>
      <w:sz w:val="28"/>
    </w:rPr>
  </w:style>
  <w:style w:type="paragraph" w:customStyle="1" w:styleId="Annextitle">
    <w:name w:val="Annex_title"/>
    <w:basedOn w:val="Normal"/>
    <w:next w:val="Normalaftertitle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rFonts w:eastAsiaTheme="minorEastAsia"/>
      <w:b/>
      <w:sz w:val="28"/>
    </w:rPr>
  </w:style>
  <w:style w:type="character" w:customStyle="1" w:styleId="AnnexNoChar">
    <w:name w:val="Annex_No Char"/>
    <w:link w:val="AnnexNo"/>
    <w:qFormat/>
    <w:locked/>
    <w:rsid w:val="00C041B7"/>
    <w:rPr>
      <w:rFonts w:eastAsiaTheme="minorEastAsia"/>
      <w:sz w:val="28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041B7"/>
    <w:rPr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C041B7"/>
    <w:rPr>
      <w:rFonts w:eastAsia="Batang"/>
      <w:b/>
      <w:bCs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rsid w:val="00C041B7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</w:tabs>
      <w:adjustRightInd/>
      <w:spacing w:before="0"/>
      <w:jc w:val="left"/>
      <w:textAlignment w:val="auto"/>
    </w:pPr>
    <w:rPr>
      <w:rFonts w:eastAsia="Times New Roman"/>
      <w:lang w:val="en-US"/>
    </w:rPr>
  </w:style>
  <w:style w:type="paragraph" w:customStyle="1" w:styleId="1">
    <w:name w:val="修订1"/>
    <w:hidden/>
    <w:uiPriority w:val="99"/>
    <w:semiHidden/>
    <w:rsid w:val="00C041B7"/>
    <w:rPr>
      <w:sz w:val="24"/>
      <w:lang w:eastAsia="en-US"/>
    </w:rPr>
  </w:style>
  <w:style w:type="paragraph" w:customStyle="1" w:styleId="Artheading">
    <w:name w:val="Art_heading"/>
    <w:basedOn w:val="Normal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eastAsia="Batang" w:hAnsi="Times New Roman Bold"/>
      <w:b/>
      <w:sz w:val="28"/>
      <w:lang w:val="en-US"/>
    </w:rPr>
  </w:style>
  <w:style w:type="paragraph" w:customStyle="1" w:styleId="Figurewithouttitle">
    <w:name w:val="Figure_without_title"/>
    <w:basedOn w:val="FigureNo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/>
    </w:pPr>
    <w:rPr>
      <w:rFonts w:eastAsia="Batang"/>
      <w:sz w:val="20"/>
      <w:lang w:val="en-US"/>
    </w:rPr>
  </w:style>
  <w:style w:type="paragraph" w:customStyle="1" w:styleId="FirstFooter">
    <w:name w:val="FirstFooter"/>
    <w:basedOn w:val="Footer"/>
    <w:qFormat/>
    <w:rsid w:val="00C041B7"/>
    <w:pPr>
      <w:adjustRightInd/>
      <w:spacing w:before="40"/>
      <w:jc w:val="left"/>
      <w:textAlignment w:val="auto"/>
    </w:pPr>
    <w:rPr>
      <w:rFonts w:eastAsia="Batang"/>
      <w:sz w:val="16"/>
      <w:lang w:val="en-US"/>
    </w:rPr>
  </w:style>
  <w:style w:type="paragraph" w:customStyle="1" w:styleId="Source">
    <w:name w:val="Source"/>
    <w:basedOn w:val="Normal"/>
    <w:next w:val="Normal"/>
    <w:link w:val="SourceChar"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rFonts w:eastAsia="Batang"/>
      <w:b/>
      <w:sz w:val="28"/>
      <w:lang w:val="en-US"/>
    </w:rPr>
  </w:style>
  <w:style w:type="character" w:customStyle="1" w:styleId="SourceChar">
    <w:name w:val="Source Char"/>
    <w:basedOn w:val="DefaultParagraphFont"/>
    <w:link w:val="Source"/>
    <w:qFormat/>
    <w:locked/>
    <w:rsid w:val="00C041B7"/>
    <w:rPr>
      <w:rFonts w:eastAsia="Batang"/>
      <w:b/>
      <w:sz w:val="28"/>
      <w:lang w:eastAsia="en-US"/>
    </w:rPr>
  </w:style>
  <w:style w:type="paragraph" w:customStyle="1" w:styleId="SpecialFooter">
    <w:name w:val="Special Footer"/>
    <w:basedOn w:val="Footer"/>
    <w:qFormat/>
    <w:rsid w:val="00C041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eastAsia="Batang"/>
      <w:sz w:val="16"/>
      <w:lang w:val="en-US"/>
    </w:rPr>
  </w:style>
  <w:style w:type="paragraph" w:customStyle="1" w:styleId="Tableref">
    <w:name w:val="Table_ref"/>
    <w:basedOn w:val="Normal"/>
    <w:next w:val="Normal"/>
    <w:rsid w:val="00C041B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eastAsia="Batang"/>
      <w:sz w:val="20"/>
      <w:lang w:val="en-US"/>
    </w:rPr>
  </w:style>
  <w:style w:type="paragraph" w:customStyle="1" w:styleId="Title1">
    <w:name w:val="Title 1"/>
    <w:basedOn w:val="Source"/>
    <w:next w:val="Normal"/>
    <w:link w:val="Title1Char"/>
    <w:rsid w:val="00C041B7"/>
    <w:pPr>
      <w:tabs>
        <w:tab w:val="clear" w:pos="1134"/>
        <w:tab w:val="clear" w:pos="1871"/>
        <w:tab w:val="clear" w:pos="2268"/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SourceChar"/>
    <w:link w:val="Title1"/>
    <w:locked/>
    <w:rsid w:val="00C041B7"/>
    <w:rPr>
      <w:rFonts w:eastAsia="Batang"/>
      <w:b w:val="0"/>
      <w:caps/>
      <w:sz w:val="28"/>
      <w:lang w:eastAsia="en-US"/>
    </w:rPr>
  </w:style>
  <w:style w:type="paragraph" w:customStyle="1" w:styleId="Title2">
    <w:name w:val="Title 2"/>
    <w:basedOn w:val="Source"/>
    <w:next w:val="Normal"/>
    <w:qFormat/>
    <w:rsid w:val="00C041B7"/>
    <w:pPr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qFormat/>
    <w:rsid w:val="00C041B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sid w:val="00C041B7"/>
    <w:rPr>
      <w:b/>
    </w:rPr>
  </w:style>
  <w:style w:type="paragraph" w:customStyle="1" w:styleId="Formal">
    <w:name w:val="Formal"/>
    <w:basedOn w:val="ASN1"/>
    <w:rsid w:val="00C041B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left" w:pos="1871"/>
      </w:tabs>
      <w:jc w:val="left"/>
    </w:pPr>
    <w:rPr>
      <w:rFonts w:ascii="Times New Roman Bold" w:eastAsia="Batang" w:hAnsi="Times New Roman Bold"/>
      <w:b w:val="0"/>
      <w:lang w:val="en-US"/>
    </w:rPr>
  </w:style>
  <w:style w:type="paragraph" w:customStyle="1" w:styleId="Section1">
    <w:name w:val="Section_1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rFonts w:eastAsia="Batang"/>
      <w:b/>
      <w:lang w:val="en-US"/>
    </w:rPr>
  </w:style>
  <w:style w:type="paragraph" w:customStyle="1" w:styleId="Section2">
    <w:name w:val="Section_2"/>
    <w:basedOn w:val="Section1"/>
    <w:qFormat/>
    <w:rsid w:val="00C041B7"/>
    <w:rPr>
      <w:b w:val="0"/>
      <w:i/>
    </w:rPr>
  </w:style>
  <w:style w:type="paragraph" w:customStyle="1" w:styleId="AppendixNo">
    <w:name w:val="Appendix_No"/>
    <w:basedOn w:val="AnnexNo"/>
    <w:next w:val="Annexref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  <w:caps/>
      <w:lang w:val="en-US"/>
    </w:rPr>
  </w:style>
  <w:style w:type="paragraph" w:customStyle="1" w:styleId="Appendixtitle">
    <w:name w:val="Appendix_title"/>
    <w:basedOn w:val="Annextitle"/>
    <w:next w:val="Normal"/>
    <w:qFormat/>
    <w:rsid w:val="00C041B7"/>
    <w:pPr>
      <w:tabs>
        <w:tab w:val="left" w:pos="1134"/>
        <w:tab w:val="left" w:pos="1871"/>
        <w:tab w:val="left" w:pos="2268"/>
      </w:tabs>
      <w:spacing w:before="240" w:after="280"/>
    </w:pPr>
    <w:rPr>
      <w:rFonts w:ascii="Times New Roman Bold" w:eastAsia="Batang" w:hAnsi="Times New Roman Bold"/>
      <w:lang w:val="en-US"/>
    </w:rPr>
  </w:style>
  <w:style w:type="paragraph" w:customStyle="1" w:styleId="Border">
    <w:name w:val="Border"/>
    <w:basedOn w:val="Normal"/>
    <w:qFormat/>
    <w:rsid w:val="00C041B7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eastAsia="Batang"/>
      <w:b/>
      <w:sz w:val="20"/>
      <w:lang w:val="en-US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left"/>
    </w:pPr>
    <w:rPr>
      <w:rFonts w:eastAsia="Batang"/>
      <w:lang w:val="en-US"/>
    </w:rPr>
  </w:style>
  <w:style w:type="character" w:customStyle="1" w:styleId="NormalaftertitleChar0">
    <w:name w:val="Normal after title Char"/>
    <w:link w:val="Normalaftertitle0"/>
    <w:qFormat/>
    <w:rsid w:val="00C041B7"/>
    <w:rPr>
      <w:rFonts w:eastAsia="Batang"/>
      <w:sz w:val="24"/>
      <w:lang w:eastAsia="en-US"/>
    </w:rPr>
  </w:style>
  <w:style w:type="paragraph" w:customStyle="1" w:styleId="Proposal">
    <w:name w:val="Proposal"/>
    <w:basedOn w:val="Normal"/>
    <w:next w:val="Normal"/>
    <w:qFormat/>
    <w:rsid w:val="00C041B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rFonts w:eastAsia="Batang" w:hAnsi="Times New Roman Bold"/>
      <w:b/>
      <w:lang w:val="en-US"/>
    </w:rPr>
  </w:style>
  <w:style w:type="paragraph" w:customStyle="1" w:styleId="Section3">
    <w:name w:val="Section_3"/>
    <w:basedOn w:val="Section1"/>
    <w:qFormat/>
    <w:rsid w:val="00C041B7"/>
    <w:rPr>
      <w:b w:val="0"/>
    </w:rPr>
  </w:style>
  <w:style w:type="paragraph" w:customStyle="1" w:styleId="TableTextS5">
    <w:name w:val="Table_TextS5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</w:pPr>
    <w:rPr>
      <w:rFonts w:eastAsia="Batang"/>
      <w:sz w:val="20"/>
      <w:lang w:val="en-US"/>
    </w:rPr>
  </w:style>
  <w:style w:type="paragraph" w:customStyle="1" w:styleId="Agendaitem">
    <w:name w:val="Agenda_item"/>
    <w:basedOn w:val="Normal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adjustRightInd/>
      <w:spacing w:before="240"/>
      <w:jc w:val="center"/>
      <w:textAlignment w:val="auto"/>
    </w:pPr>
    <w:rPr>
      <w:rFonts w:eastAsia="Batang"/>
      <w:sz w:val="28"/>
      <w:lang w:val="en-US"/>
    </w:rPr>
  </w:style>
  <w:style w:type="paragraph" w:customStyle="1" w:styleId="AppArtNo">
    <w:name w:val="App_Art_No"/>
    <w:basedOn w:val="ArtNo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  <w:caps/>
      <w:lang w:val="en-US"/>
    </w:rPr>
  </w:style>
  <w:style w:type="paragraph" w:customStyle="1" w:styleId="AppArttitle">
    <w:name w:val="App_Art_title"/>
    <w:basedOn w:val="Arttitle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  <w:lang w:val="en-US"/>
    </w:rPr>
  </w:style>
  <w:style w:type="paragraph" w:customStyle="1" w:styleId="ApptoAnnex">
    <w:name w:val="App_to_Annex"/>
    <w:basedOn w:val="AppendixNo"/>
    <w:next w:val="Normal"/>
    <w:qFormat/>
    <w:rsid w:val="00C041B7"/>
  </w:style>
  <w:style w:type="paragraph" w:customStyle="1" w:styleId="Committee">
    <w:name w:val="Committee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="Calibri" w:eastAsia="Batang" w:hAnsi="Calibri" w:cs="Calibri"/>
      <w:b/>
      <w:szCs w:val="24"/>
      <w:lang w:val="en-US"/>
    </w:rPr>
  </w:style>
  <w:style w:type="paragraph" w:customStyle="1" w:styleId="Normalend">
    <w:name w:val="Normal_end"/>
    <w:basedOn w:val="Normal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Batang"/>
      <w:lang w:val="en-US"/>
    </w:rPr>
  </w:style>
  <w:style w:type="paragraph" w:customStyle="1" w:styleId="Part1">
    <w:name w:val="Part_1"/>
    <w:basedOn w:val="Section1"/>
    <w:next w:val="Section1"/>
    <w:qFormat/>
    <w:rsid w:val="00C041B7"/>
  </w:style>
  <w:style w:type="paragraph" w:customStyle="1" w:styleId="Subsection1">
    <w:name w:val="Subsection_1"/>
    <w:basedOn w:val="Section1"/>
    <w:next w:val="Normalaftertitle0"/>
    <w:qFormat/>
    <w:rsid w:val="00C041B7"/>
  </w:style>
  <w:style w:type="paragraph" w:customStyle="1" w:styleId="Volumetitle">
    <w:name w:val="Volume_title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eastAsia="Batang"/>
      <w:b/>
      <w:bCs/>
      <w:sz w:val="28"/>
      <w:szCs w:val="28"/>
      <w:lang w:val="en-US"/>
    </w:rPr>
  </w:style>
  <w:style w:type="paragraph" w:customStyle="1" w:styleId="10">
    <w:name w:val="列出段落1"/>
    <w:basedOn w:val="Normal"/>
    <w:link w:val="ListParagraphChar"/>
    <w:uiPriority w:val="34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left"/>
    </w:pPr>
    <w:rPr>
      <w:lang w:val="en-US"/>
    </w:rPr>
  </w:style>
  <w:style w:type="character" w:customStyle="1" w:styleId="ListParagraphChar">
    <w:name w:val="List Paragraph Char"/>
    <w:link w:val="10"/>
    <w:uiPriority w:val="34"/>
    <w:qFormat/>
    <w:rsid w:val="00C041B7"/>
    <w:rPr>
      <w:sz w:val="24"/>
      <w:lang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  <w:ind w:left="0" w:firstLine="0"/>
      <w:jc w:val="left"/>
      <w:outlineLvl w:val="9"/>
    </w:pPr>
    <w:rPr>
      <w:rFonts w:ascii="Cambria" w:hAnsi="Cambria"/>
      <w:b w:val="0"/>
      <w:szCs w:val="24"/>
      <w:lang w:val="en-US"/>
    </w:rPr>
  </w:style>
  <w:style w:type="paragraph" w:customStyle="1" w:styleId="Text">
    <w:name w:val="Text"/>
    <w:basedOn w:val="Normal"/>
    <w:link w:val="TextZchn"/>
    <w:qFormat/>
    <w:rsid w:val="00C041B7"/>
    <w:pPr>
      <w:tabs>
        <w:tab w:val="clear" w:pos="794"/>
        <w:tab w:val="clear" w:pos="1191"/>
        <w:tab w:val="clear" w:pos="1588"/>
        <w:tab w:val="clear" w:pos="1985"/>
      </w:tabs>
      <w:adjustRightInd/>
      <w:spacing w:before="60" w:after="60"/>
      <w:textAlignment w:val="auto"/>
    </w:pPr>
    <w:rPr>
      <w:kern w:val="28"/>
      <w:sz w:val="20"/>
      <w:lang w:val="en-US" w:eastAsia="ja-JP"/>
    </w:rPr>
  </w:style>
  <w:style w:type="character" w:customStyle="1" w:styleId="TextZchn">
    <w:name w:val="Text Zchn"/>
    <w:link w:val="Text"/>
    <w:qFormat/>
    <w:rsid w:val="00C041B7"/>
    <w:rPr>
      <w:kern w:val="28"/>
      <w:lang w:eastAsia="ja-JP"/>
    </w:rPr>
  </w:style>
  <w:style w:type="paragraph" w:customStyle="1" w:styleId="Tableheading">
    <w:name w:val="Table heading"/>
    <w:basedOn w:val="Normal"/>
    <w:next w:val="Normal"/>
    <w:link w:val="TableheadingChar"/>
    <w:qFormat/>
    <w:rsid w:val="00C041B7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spacing w:after="80"/>
      <w:jc w:val="center"/>
    </w:pPr>
    <w:rPr>
      <w:rFonts w:ascii="Trebuchet MS" w:eastAsia="Batang" w:hAnsi="Trebuchet MS"/>
      <w:b/>
      <w:color w:val="000000"/>
      <w:sz w:val="20"/>
      <w:lang w:val="en-US"/>
    </w:rPr>
  </w:style>
  <w:style w:type="character" w:customStyle="1" w:styleId="TableheadingChar">
    <w:name w:val="Table heading Char"/>
    <w:link w:val="Tableheading"/>
    <w:qFormat/>
    <w:rsid w:val="00C041B7"/>
    <w:rPr>
      <w:rFonts w:ascii="Trebuchet MS" w:eastAsia="Batang" w:hAnsi="Trebuchet MS"/>
      <w:b/>
      <w:color w:val="000000"/>
      <w:lang w:eastAsia="en-US"/>
    </w:rPr>
  </w:style>
  <w:style w:type="paragraph" w:customStyle="1" w:styleId="Figurelabel">
    <w:name w:val="Figure label"/>
    <w:basedOn w:val="Tableheading"/>
    <w:link w:val="FigurelabelChar"/>
    <w:qFormat/>
    <w:rsid w:val="00C041B7"/>
    <w:pPr>
      <w:spacing w:before="60" w:after="160"/>
    </w:pPr>
  </w:style>
  <w:style w:type="character" w:customStyle="1" w:styleId="FigurelabelChar">
    <w:name w:val="Figure label Char"/>
    <w:link w:val="Figurelabel"/>
    <w:qFormat/>
    <w:rsid w:val="00C041B7"/>
    <w:rPr>
      <w:rFonts w:ascii="Trebuchet MS" w:eastAsia="Batang" w:hAnsi="Trebuchet MS"/>
      <w:b/>
      <w:color w:val="000000"/>
      <w:lang w:eastAsia="en-US"/>
    </w:rPr>
  </w:style>
  <w:style w:type="paragraph" w:customStyle="1" w:styleId="Tabletext10pt">
    <w:name w:val="Tabletext 10pt"/>
    <w:basedOn w:val="Normal"/>
    <w:qFormat/>
    <w:rsid w:val="00C041B7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spacing w:before="30" w:after="30"/>
      <w:jc w:val="center"/>
    </w:pPr>
    <w:rPr>
      <w:rFonts w:ascii="Trebuchet MS" w:eastAsia="Batang" w:hAnsi="Trebuchet MS" w:cs="Arial"/>
      <w:color w:val="000000"/>
      <w:sz w:val="20"/>
      <w:lang w:val="en-US"/>
    </w:rPr>
  </w:style>
  <w:style w:type="paragraph" w:customStyle="1" w:styleId="Bullet1">
    <w:name w:val="Bullet 1"/>
    <w:basedOn w:val="Normal"/>
    <w:link w:val="Bullet1Char"/>
    <w:qFormat/>
    <w:rsid w:val="00C041B7"/>
    <w:pPr>
      <w:widowControl w:val="0"/>
      <w:numPr>
        <w:numId w:val="1"/>
      </w:numPr>
      <w:tabs>
        <w:tab w:val="clear" w:pos="360"/>
        <w:tab w:val="clear" w:pos="794"/>
        <w:tab w:val="clear" w:pos="1191"/>
        <w:tab w:val="clear" w:pos="1588"/>
        <w:tab w:val="clear" w:pos="1985"/>
        <w:tab w:val="left" w:pos="284"/>
      </w:tabs>
      <w:spacing w:before="40" w:after="80"/>
      <w:ind w:left="568" w:hanging="284"/>
      <w:jc w:val="left"/>
    </w:pPr>
    <w:rPr>
      <w:rFonts w:ascii="Trebuchet MS" w:eastAsia="Batang" w:hAnsi="Trebuchet MS"/>
      <w:color w:val="000000"/>
      <w:sz w:val="20"/>
      <w:lang w:val="en-US"/>
    </w:rPr>
  </w:style>
  <w:style w:type="character" w:customStyle="1" w:styleId="Bullet1Char">
    <w:name w:val="Bullet 1 Char"/>
    <w:link w:val="Bullet1"/>
    <w:qFormat/>
    <w:rsid w:val="00C041B7"/>
    <w:rPr>
      <w:rFonts w:ascii="Trebuchet MS" w:eastAsia="Batang" w:hAnsi="Trebuchet MS"/>
      <w:color w:val="000000"/>
      <w:lang w:eastAsia="en-US"/>
    </w:rPr>
  </w:style>
  <w:style w:type="paragraph" w:customStyle="1" w:styleId="Bullet3">
    <w:name w:val="Bullet 3"/>
    <w:basedOn w:val="Bullet1"/>
    <w:qFormat/>
    <w:rsid w:val="00C041B7"/>
    <w:pPr>
      <w:numPr>
        <w:ilvl w:val="2"/>
      </w:numPr>
      <w:tabs>
        <w:tab w:val="clear" w:pos="284"/>
        <w:tab w:val="left" w:pos="360"/>
        <w:tab w:val="left" w:pos="1210"/>
        <w:tab w:val="left" w:pos="1800"/>
      </w:tabs>
      <w:ind w:left="1208" w:hanging="357"/>
    </w:pPr>
  </w:style>
  <w:style w:type="paragraph" w:customStyle="1" w:styleId="8ptspacer">
    <w:name w:val="8pt spacer"/>
    <w:basedOn w:val="Normal"/>
    <w:link w:val="8ptspacerChar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40"/>
      <w:jc w:val="center"/>
    </w:pPr>
    <w:rPr>
      <w:rFonts w:ascii="Trebuchet MS" w:eastAsia="Batang" w:hAnsi="Trebuchet MS"/>
      <w:color w:val="000000"/>
      <w:sz w:val="16"/>
      <w:lang w:val="en-US"/>
    </w:rPr>
  </w:style>
  <w:style w:type="character" w:customStyle="1" w:styleId="8ptspacerChar">
    <w:name w:val="8pt spacer Char"/>
    <w:link w:val="8ptspacer"/>
    <w:qFormat/>
    <w:rsid w:val="00C041B7"/>
    <w:rPr>
      <w:rFonts w:ascii="Trebuchet MS" w:eastAsia="Batang" w:hAnsi="Trebuchet MS"/>
      <w:color w:val="000000"/>
      <w:sz w:val="16"/>
      <w:lang w:eastAsia="en-US"/>
    </w:rPr>
  </w:style>
  <w:style w:type="paragraph" w:customStyle="1" w:styleId="Tabletext8pt">
    <w:name w:val="Tabletext 8pt"/>
    <w:basedOn w:val="Normal"/>
    <w:link w:val="Tabletext8ptChar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40" w:after="40"/>
      <w:jc w:val="left"/>
    </w:pPr>
    <w:rPr>
      <w:rFonts w:ascii="Trebuchet MS" w:eastAsia="Batang" w:hAnsi="Trebuchet MS"/>
      <w:color w:val="000000"/>
      <w:sz w:val="16"/>
      <w:lang w:val="en-US"/>
    </w:rPr>
  </w:style>
  <w:style w:type="character" w:customStyle="1" w:styleId="Tabletext8ptChar">
    <w:name w:val="Tabletext 8pt Char"/>
    <w:link w:val="Tabletext8pt"/>
    <w:qFormat/>
    <w:rsid w:val="00C041B7"/>
    <w:rPr>
      <w:rFonts w:ascii="Trebuchet MS" w:eastAsia="Batang" w:hAnsi="Trebuchet MS"/>
      <w:color w:val="000000"/>
      <w:sz w:val="16"/>
      <w:lang w:eastAsia="en-US"/>
    </w:rPr>
  </w:style>
  <w:style w:type="paragraph" w:customStyle="1" w:styleId="1-">
    <w:name w:val="유형1-표준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wordWrap w:val="0"/>
      <w:spacing w:line="320" w:lineRule="atLeast"/>
      <w:ind w:firstLine="454"/>
    </w:pPr>
    <w:rPr>
      <w:rFonts w:ascii="Batang" w:eastAsia="Batang" w:hAnsi="MS Sans Serif"/>
      <w:sz w:val="20"/>
      <w:lang w:val="en-US" w:eastAsia="ko-KR"/>
    </w:rPr>
  </w:style>
  <w:style w:type="character" w:customStyle="1" w:styleId="TableNo0">
    <w:name w:val="Table_No Знак"/>
    <w:qFormat/>
    <w:locked/>
    <w:rsid w:val="00C041B7"/>
    <w:rPr>
      <w:sz w:val="24"/>
      <w:lang w:eastAsia="en-US"/>
    </w:rPr>
  </w:style>
  <w:style w:type="character" w:customStyle="1" w:styleId="Appdef">
    <w:name w:val="App_def"/>
    <w:basedOn w:val="DefaultParagraphFont"/>
    <w:qFormat/>
    <w:rsid w:val="00C041B7"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  <w:rsid w:val="00C041B7"/>
  </w:style>
  <w:style w:type="character" w:customStyle="1" w:styleId="Artdef">
    <w:name w:val="Art_def"/>
    <w:basedOn w:val="DefaultParagraphFont"/>
    <w:qFormat/>
    <w:rsid w:val="00C041B7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C041B7"/>
  </w:style>
  <w:style w:type="character" w:customStyle="1" w:styleId="Recdef">
    <w:name w:val="Rec_def"/>
    <w:basedOn w:val="DefaultParagraphFont"/>
    <w:qFormat/>
    <w:rsid w:val="00C041B7"/>
    <w:rPr>
      <w:b/>
    </w:rPr>
  </w:style>
  <w:style w:type="character" w:customStyle="1" w:styleId="Resdef">
    <w:name w:val="Res_def"/>
    <w:basedOn w:val="DefaultParagraphFont"/>
    <w:qFormat/>
    <w:rsid w:val="00C041B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qFormat/>
    <w:rsid w:val="00C041B7"/>
    <w:rPr>
      <w:b/>
      <w:color w:val="auto"/>
      <w:sz w:val="20"/>
    </w:rPr>
  </w:style>
  <w:style w:type="character" w:customStyle="1" w:styleId="Tabletitle0">
    <w:name w:val="Table_title Знак"/>
    <w:qFormat/>
    <w:locked/>
    <w:rsid w:val="00C041B7"/>
    <w:rPr>
      <w:rFonts w:ascii="Times New Roman Bold" w:hAnsi="Times New Roman Bold"/>
      <w:b/>
      <w:lang w:eastAsia="en-US"/>
    </w:rPr>
  </w:style>
  <w:style w:type="paragraph" w:customStyle="1" w:styleId="StyleRecNoBRBefore0pt">
    <w:name w:val="Style Rec_No_BR + Before:  0 pt"/>
    <w:basedOn w:val="RecNo"/>
    <w:qFormat/>
    <w:rsid w:val="00C041B7"/>
    <w:pPr>
      <w:spacing w:before="0"/>
    </w:pPr>
  </w:style>
  <w:style w:type="paragraph" w:customStyle="1" w:styleId="FigureNoTitle">
    <w:name w:val="Figure_NoTitle"/>
    <w:basedOn w:val="Normal"/>
    <w:next w:val="Normalaftertitle"/>
    <w:qFormat/>
    <w:rsid w:val="00C041B7"/>
    <w:pPr>
      <w:keepLines/>
      <w:spacing w:before="240" w:after="120"/>
      <w:jc w:val="center"/>
    </w:pPr>
    <w:rPr>
      <w:b/>
      <w:lang w:val="en-GB"/>
    </w:rPr>
  </w:style>
  <w:style w:type="paragraph" w:customStyle="1" w:styleId="FooterQP">
    <w:name w:val="Footer_QP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  <w:sz w:val="22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C041B7"/>
    <w:rPr>
      <w:b/>
      <w:smallCaps/>
      <w:sz w:val="26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sid w:val="00C041B7"/>
    <w:rPr>
      <w:rFonts w:ascii="Palatino Linotype" w:hAnsi="Palatino Linotype"/>
      <w:b/>
      <w:bCs/>
      <w:sz w:val="32"/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sid w:val="00C041B7"/>
    <w:rPr>
      <w:iCs/>
      <w:sz w:val="22"/>
      <w:lang w:eastAsia="en-US"/>
    </w:rPr>
  </w:style>
  <w:style w:type="paragraph" w:customStyle="1" w:styleId="TabletitleBR">
    <w:name w:val="Table_title_BR"/>
    <w:basedOn w:val="Normal"/>
    <w:next w:val="Normal"/>
    <w:qFormat/>
    <w:rsid w:val="00C041B7"/>
    <w:pPr>
      <w:keepNext/>
      <w:keepLines/>
      <w:spacing w:before="0" w:after="120"/>
      <w:jc w:val="center"/>
    </w:pPr>
    <w:rPr>
      <w:b/>
      <w:lang w:val="en-GB"/>
    </w:rPr>
  </w:style>
  <w:style w:type="character" w:customStyle="1" w:styleId="apple-converted-space">
    <w:name w:val="apple-converted-space"/>
    <w:basedOn w:val="DefaultParagraphFont"/>
    <w:qFormat/>
    <w:rsid w:val="00C041B7"/>
  </w:style>
  <w:style w:type="paragraph" w:customStyle="1" w:styleId="StyleRecNoBRBefore12pt">
    <w:name w:val="Style Rec_No_BR + Before:  12 pt"/>
    <w:basedOn w:val="RecNoBR"/>
    <w:qFormat/>
    <w:rsid w:val="00C041B7"/>
    <w:pPr>
      <w:spacing w:before="240"/>
    </w:pPr>
  </w:style>
  <w:style w:type="paragraph" w:customStyle="1" w:styleId="Heading8a">
    <w:name w:val="Heading 8a"/>
    <w:basedOn w:val="Heading8"/>
    <w:next w:val="Normal"/>
    <w:qFormat/>
    <w:rsid w:val="00C041B7"/>
    <w:pPr>
      <w:tabs>
        <w:tab w:val="clear" w:pos="1588"/>
        <w:tab w:val="clear" w:pos="1985"/>
        <w:tab w:val="left" w:pos="1418"/>
      </w:tabs>
      <w:ind w:left="1418" w:hanging="1418"/>
      <w:jc w:val="left"/>
    </w:pPr>
    <w:rPr>
      <w:lang w:val="en-GB"/>
    </w:rPr>
  </w:style>
  <w:style w:type="paragraph" w:customStyle="1" w:styleId="Heading9a">
    <w:name w:val="Heading 9a"/>
    <w:basedOn w:val="Heading9"/>
    <w:next w:val="Normal"/>
    <w:qFormat/>
    <w:rsid w:val="00C041B7"/>
    <w:pPr>
      <w:tabs>
        <w:tab w:val="clear" w:pos="1588"/>
        <w:tab w:val="clear" w:pos="1985"/>
        <w:tab w:val="left" w:pos="1559"/>
      </w:tabs>
      <w:ind w:left="1559" w:hanging="1559"/>
    </w:pPr>
    <w:rPr>
      <w:lang w:val="en-GB"/>
    </w:rPr>
  </w:style>
  <w:style w:type="paragraph" w:customStyle="1" w:styleId="NormalCH">
    <w:name w:val="NormalCH"/>
    <w:basedOn w:val="Normal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firstLineChars="200" w:firstLine="200"/>
      <w:jc w:val="left"/>
    </w:pPr>
    <w:rPr>
      <w:rFonts w:ascii="Calibri" w:hAnsi="Calibri"/>
      <w:lang w:val="en-US"/>
    </w:rPr>
  </w:style>
  <w:style w:type="paragraph" w:customStyle="1" w:styleId="TABLECAPS">
    <w:name w:val="TABLECAPS"/>
    <w:basedOn w:val="TableTextS5"/>
    <w:qFormat/>
    <w:rsid w:val="00C041B7"/>
    <w:rPr>
      <w:rFonts w:ascii="Times New Roman Bold" w:eastAsia="SimHei" w:hAnsi="Times New Roman Bold" w:cs="Times New Roman Bold"/>
      <w:b/>
    </w:rPr>
  </w:style>
  <w:style w:type="paragraph" w:customStyle="1" w:styleId="TableNote">
    <w:name w:val="TableNote"/>
    <w:basedOn w:val="Tabletext"/>
    <w:qFormat/>
    <w:rsid w:val="00C041B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</w:rPr>
  </w:style>
  <w:style w:type="paragraph" w:styleId="ListParagraph">
    <w:name w:val="List Paragraph"/>
    <w:basedOn w:val="Normal"/>
    <w:uiPriority w:val="34"/>
    <w:qFormat/>
    <w:rsid w:val="00C041B7"/>
    <w:pPr>
      <w:ind w:left="720"/>
      <w:contextualSpacing/>
    </w:pPr>
    <w:rPr>
      <w:rFonts w:eastAsiaTheme="minorEastAsia"/>
    </w:rPr>
  </w:style>
  <w:style w:type="character" w:customStyle="1" w:styleId="CommentTextChar1">
    <w:name w:val="Comment Text Char1"/>
    <w:basedOn w:val="DefaultParagraphFont"/>
    <w:semiHidden/>
    <w:qFormat/>
    <w:rsid w:val="00C041B7"/>
    <w:rPr>
      <w:rFonts w:ascii="Times New Roman" w:hAnsi="Times New Roman"/>
      <w:lang w:val="en-GB" w:eastAsia="en-US"/>
    </w:rPr>
  </w:style>
  <w:style w:type="character" w:customStyle="1" w:styleId="CommentSubjectChar1">
    <w:name w:val="Comment Subject Char1"/>
    <w:basedOn w:val="CommentTextChar"/>
    <w:semiHidden/>
    <w:qFormat/>
    <w:rsid w:val="00C041B7"/>
    <w:rPr>
      <w:b/>
      <w:bCs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C041B7"/>
    <w:rPr>
      <w:lang w:val="fr-FR" w:eastAsia="en-US"/>
    </w:rPr>
  </w:style>
  <w:style w:type="character" w:customStyle="1" w:styleId="EndnoteTextChar1">
    <w:name w:val="Endnote Text Char1"/>
    <w:basedOn w:val="DefaultParagraphFont"/>
    <w:semiHidden/>
    <w:qFormat/>
    <w:rsid w:val="00C041B7"/>
    <w:rPr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041B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ormal-c">
    <w:name w:val="Normal-c"/>
    <w:basedOn w:val="Normal"/>
    <w:qFormat/>
    <w:rsid w:val="00C041B7"/>
    <w:pPr>
      <w:spacing w:after="60"/>
    </w:pPr>
    <w:rPr>
      <w:lang w:eastAsia="zh-CN"/>
    </w:rPr>
  </w:style>
  <w:style w:type="character" w:customStyle="1" w:styleId="DateChar">
    <w:name w:val="Date Char"/>
    <w:basedOn w:val="DefaultParagraphFont"/>
    <w:link w:val="Date"/>
    <w:qFormat/>
    <w:rsid w:val="00C041B7"/>
    <w:rPr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C041B7"/>
    <w:rPr>
      <w:sz w:val="24"/>
      <w:lang w:val="en-GB" w:eastAsia="en-US"/>
    </w:rPr>
  </w:style>
  <w:style w:type="paragraph" w:customStyle="1" w:styleId="a">
    <w:name w:val="建议书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jc w:val="center"/>
      <w:textAlignment w:val="auto"/>
    </w:pPr>
    <w:rPr>
      <w:kern w:val="2"/>
      <w:sz w:val="28"/>
      <w:szCs w:val="24"/>
      <w:lang w:val="en-US" w:eastAsia="zh-CN"/>
    </w:rPr>
  </w:style>
  <w:style w:type="paragraph" w:customStyle="1" w:styleId="a0">
    <w:name w:val="名称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 MT Extra Bold" w:eastAsia="SimHei" w:hAnsi="Times New Roman MT Extra Bold"/>
      <w:kern w:val="2"/>
      <w:sz w:val="28"/>
      <w:szCs w:val="24"/>
      <w:lang w:val="en-US" w:eastAsia="zh-CN"/>
    </w:rPr>
  </w:style>
  <w:style w:type="paragraph" w:customStyle="1" w:styleId="a1">
    <w:name w:val="课题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jc w:val="center"/>
      <w:textAlignment w:val="auto"/>
    </w:pPr>
    <w:rPr>
      <w:kern w:val="2"/>
      <w:sz w:val="21"/>
      <w:szCs w:val="24"/>
      <w:lang w:val="en-US" w:eastAsia="zh-CN"/>
    </w:rPr>
  </w:style>
  <w:style w:type="paragraph" w:customStyle="1" w:styleId="a2">
    <w:name w:val="年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jc w:val="right"/>
      <w:textAlignment w:val="auto"/>
    </w:pPr>
    <w:rPr>
      <w:kern w:val="2"/>
      <w:sz w:val="21"/>
      <w:szCs w:val="24"/>
      <w:lang w:val="en-US" w:eastAsia="zh-CN"/>
    </w:rPr>
  </w:style>
  <w:style w:type="paragraph" w:customStyle="1" w:styleId="a3">
    <w:name w:val="楷体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ind w:firstLineChars="397" w:firstLine="953"/>
      <w:textAlignment w:val="auto"/>
    </w:pPr>
    <w:rPr>
      <w:rFonts w:eastAsia="STKaiti"/>
      <w:kern w:val="2"/>
      <w:sz w:val="21"/>
      <w:szCs w:val="24"/>
      <w:lang w:val="en-US" w:eastAsia="zh-CN"/>
    </w:rPr>
  </w:style>
  <w:style w:type="paragraph" w:customStyle="1" w:styleId="a4">
    <w:name w:val="附件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pacing w:before="360" w:after="240"/>
      <w:jc w:val="center"/>
      <w:textAlignment w:val="auto"/>
    </w:pPr>
    <w:rPr>
      <w:rFonts w:ascii="Times New Roman MT Extra Bold" w:eastAsia="SimHei" w:hAnsi="Times New Roman MT Extra Bold"/>
      <w:kern w:val="2"/>
      <w:szCs w:val="24"/>
      <w:lang w:val="en-US" w:eastAsia="zh-CN"/>
    </w:rPr>
  </w:style>
  <w:style w:type="paragraph" w:customStyle="1" w:styleId="bt1">
    <w:name w:val="bt1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pacing w:before="320"/>
      <w:textAlignment w:val="auto"/>
    </w:pPr>
    <w:rPr>
      <w:rFonts w:ascii="Times New Roman MT Extra Bold" w:eastAsia="SimHei" w:hAnsi="Times New Roman MT Extra Bold"/>
      <w:kern w:val="2"/>
      <w:szCs w:val="24"/>
      <w:lang w:val="en-US" w:eastAsia="zh-CN"/>
    </w:rPr>
  </w:style>
  <w:style w:type="paragraph" w:customStyle="1" w:styleId="11">
    <w:name w:val="正文 1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textAlignment w:val="auto"/>
    </w:pPr>
    <w:rPr>
      <w:kern w:val="2"/>
      <w:sz w:val="21"/>
      <w:szCs w:val="24"/>
      <w:lang w:val="en-US" w:eastAsia="zh-CN"/>
    </w:rPr>
  </w:style>
  <w:style w:type="paragraph" w:customStyle="1" w:styleId="bt2">
    <w:name w:val="bt2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pacing w:before="320"/>
      <w:textAlignment w:val="auto"/>
    </w:pPr>
    <w:rPr>
      <w:rFonts w:ascii="Times New Roman MT Extra Bold" w:eastAsia="SimHei" w:hAnsi="Times New Roman MT Extra Bold"/>
      <w:kern w:val="2"/>
      <w:szCs w:val="24"/>
      <w:lang w:val="en-US" w:eastAsia="zh-CN"/>
    </w:rPr>
  </w:style>
  <w:style w:type="paragraph" w:customStyle="1" w:styleId="a5">
    <w:name w:val="公式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center" w:pos="4800"/>
        <w:tab w:val="right" w:pos="9600"/>
      </w:tabs>
      <w:overflowPunct/>
      <w:autoSpaceDE/>
      <w:autoSpaceDN/>
      <w:adjustRightInd/>
      <w:textAlignment w:val="auto"/>
    </w:pPr>
    <w:rPr>
      <w:kern w:val="2"/>
      <w:szCs w:val="24"/>
      <w:lang w:val="en-US" w:eastAsia="zh-CN"/>
    </w:rPr>
  </w:style>
  <w:style w:type="paragraph" w:customStyle="1" w:styleId="a6">
    <w:name w:val="表题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topLinePunct/>
      <w:autoSpaceDE/>
      <w:autoSpaceDN/>
      <w:adjustRightInd/>
      <w:spacing w:before="0" w:after="120"/>
      <w:jc w:val="center"/>
      <w:textAlignment w:val="auto"/>
    </w:pPr>
    <w:rPr>
      <w:rFonts w:ascii="Times New Roman MT Extra Bold" w:eastAsia="SimHei" w:hAnsi="Times New Roman MT Extra Bold" w:cs="Arial"/>
      <w:sz w:val="18"/>
      <w:szCs w:val="24"/>
      <w:lang w:val="en-GB" w:eastAsia="zh-CN"/>
    </w:rPr>
  </w:style>
  <w:style w:type="paragraph" w:customStyle="1" w:styleId="a7">
    <w:name w:val="表文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topLinePunct/>
      <w:autoSpaceDE/>
      <w:autoSpaceDN/>
      <w:adjustRightInd/>
      <w:spacing w:before="0"/>
      <w:textAlignment w:val="auto"/>
    </w:pPr>
    <w:rPr>
      <w:sz w:val="18"/>
      <w:szCs w:val="24"/>
      <w:lang w:val="en-US" w:eastAsia="zh-CN"/>
    </w:rPr>
  </w:style>
  <w:style w:type="paragraph" w:customStyle="1" w:styleId="a8">
    <w:name w:val="表序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topLinePunct/>
      <w:autoSpaceDE/>
      <w:autoSpaceDN/>
      <w:adjustRightInd/>
      <w:jc w:val="center"/>
      <w:textAlignment w:val="auto"/>
    </w:pPr>
    <w:rPr>
      <w:sz w:val="18"/>
      <w:szCs w:val="24"/>
      <w:lang w:val="en-GB" w:eastAsia="zh-CN"/>
    </w:rPr>
  </w:style>
  <w:style w:type="paragraph" w:customStyle="1" w:styleId="a9">
    <w:name w:val="图序"/>
    <w:basedOn w:val="11"/>
    <w:qFormat/>
    <w:rsid w:val="00C041B7"/>
    <w:pPr>
      <w:tabs>
        <w:tab w:val="clear" w:pos="953"/>
      </w:tabs>
      <w:topLinePunct/>
      <w:jc w:val="center"/>
    </w:pPr>
    <w:rPr>
      <w:kern w:val="0"/>
      <w:sz w:val="18"/>
      <w:lang w:val="en-GB"/>
    </w:rPr>
  </w:style>
  <w:style w:type="paragraph" w:customStyle="1" w:styleId="aa">
    <w:name w:val="图题"/>
    <w:basedOn w:val="11"/>
    <w:qFormat/>
    <w:rsid w:val="00C041B7"/>
    <w:pPr>
      <w:tabs>
        <w:tab w:val="clear" w:pos="953"/>
      </w:tabs>
      <w:topLinePunct/>
      <w:spacing w:before="0"/>
      <w:jc w:val="center"/>
    </w:pPr>
    <w:rPr>
      <w:rFonts w:ascii="Times New Roman MT Extra Bold" w:eastAsia="SimHei" w:hAnsi="Times New Roman MT Extra Bold"/>
      <w:kern w:val="0"/>
      <w:sz w:val="18"/>
      <w:lang w:val="en-GB"/>
    </w:rPr>
  </w:style>
  <w:style w:type="paragraph" w:customStyle="1" w:styleId="ab">
    <w:name w:val="图"/>
    <w:basedOn w:val="11"/>
    <w:qFormat/>
    <w:rsid w:val="00C041B7"/>
    <w:pPr>
      <w:tabs>
        <w:tab w:val="clear" w:pos="953"/>
      </w:tabs>
      <w:topLinePunct/>
      <w:jc w:val="center"/>
    </w:pPr>
    <w:rPr>
      <w:kern w:val="0"/>
      <w:lang w:val="en-GB"/>
    </w:rPr>
  </w:style>
  <w:style w:type="character" w:customStyle="1" w:styleId="FigureNoChar">
    <w:name w:val="Figure_No Char"/>
    <w:basedOn w:val="DefaultParagraphFont"/>
    <w:qFormat/>
    <w:rsid w:val="00C041B7"/>
    <w:rPr>
      <w:caps/>
      <w:sz w:val="18"/>
      <w:lang w:val="fr-FR" w:eastAsia="en-US" w:bidi="ar-SA"/>
    </w:rPr>
  </w:style>
  <w:style w:type="character" w:customStyle="1" w:styleId="titre1">
    <w:name w:val="titre 1"/>
    <w:basedOn w:val="DefaultParagraphFont"/>
    <w:qFormat/>
    <w:rsid w:val="00C041B7"/>
    <w:rPr>
      <w:rFonts w:ascii="Times New Roman" w:hAnsi="Times New Roman"/>
      <w:b/>
      <w:sz w:val="24"/>
    </w:rPr>
  </w:style>
  <w:style w:type="paragraph" w:customStyle="1" w:styleId="TableTitle1">
    <w:name w:val="Table_Title"/>
    <w:basedOn w:val="Normal"/>
    <w:next w:val="Normal"/>
    <w:qFormat/>
    <w:rsid w:val="00C041B7"/>
    <w:pPr>
      <w:keepNext/>
      <w:keepLines/>
      <w:autoSpaceDE/>
      <w:autoSpaceDN/>
      <w:spacing w:before="0" w:after="100"/>
      <w:jc w:val="center"/>
    </w:pPr>
    <w:rPr>
      <w:bCs/>
      <w:sz w:val="18"/>
      <w:lang w:val="fr-CH" w:eastAsia="zh-CN"/>
    </w:rPr>
  </w:style>
  <w:style w:type="paragraph" w:customStyle="1" w:styleId="TableHead0">
    <w:name w:val="Table_Head"/>
    <w:basedOn w:val="Normal"/>
    <w:qFormat/>
    <w:rsid w:val="00C041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18"/>
      <w:lang w:val="en-GB"/>
    </w:rPr>
  </w:style>
  <w:style w:type="paragraph" w:customStyle="1" w:styleId="FigureLegend0">
    <w:name w:val="Figure_Legend"/>
    <w:basedOn w:val="Normal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lang w:val="en-GB"/>
    </w:rPr>
  </w:style>
  <w:style w:type="paragraph" w:customStyle="1" w:styleId="Figure0">
    <w:name w:val="Figure_#"/>
    <w:basedOn w:val="Normal"/>
    <w:next w:val="FigureTitle0"/>
    <w:qFormat/>
    <w:rsid w:val="00C041B7"/>
    <w:pPr>
      <w:keepNext/>
      <w:spacing w:before="480" w:after="120"/>
      <w:jc w:val="center"/>
    </w:pPr>
    <w:rPr>
      <w:lang w:val="en-GB"/>
    </w:rPr>
  </w:style>
  <w:style w:type="paragraph" w:customStyle="1" w:styleId="FigureTitle0">
    <w:name w:val="Figure_Title"/>
    <w:basedOn w:val="TableTitle1"/>
    <w:next w:val="Normal"/>
    <w:qFormat/>
    <w:rsid w:val="00C041B7"/>
    <w:pPr>
      <w:keepNext w:val="0"/>
      <w:spacing w:before="120" w:after="0"/>
    </w:pPr>
    <w:rPr>
      <w:b/>
      <w:bCs w:val="0"/>
    </w:rPr>
  </w:style>
  <w:style w:type="paragraph" w:customStyle="1" w:styleId="Annex">
    <w:name w:val="Annex_#"/>
    <w:basedOn w:val="Normal"/>
    <w:next w:val="AnnexRef0"/>
    <w:qFormat/>
    <w:rsid w:val="00C041B7"/>
    <w:pPr>
      <w:keepNext/>
      <w:keepLines/>
      <w:spacing w:before="480" w:after="80"/>
      <w:jc w:val="center"/>
    </w:pPr>
    <w:rPr>
      <w:caps/>
      <w:lang w:val="en-GB" w:eastAsia="zh-CN"/>
    </w:rPr>
  </w:style>
  <w:style w:type="paragraph" w:customStyle="1" w:styleId="AnnexRef0">
    <w:name w:val="Annex_Ref"/>
    <w:basedOn w:val="Normal"/>
    <w:next w:val="AnnexTitle0"/>
    <w:qFormat/>
    <w:rsid w:val="00C041B7"/>
    <w:pPr>
      <w:keepNext/>
      <w:keepLines/>
      <w:jc w:val="center"/>
    </w:pPr>
    <w:rPr>
      <w:lang w:val="en-GB"/>
    </w:rPr>
  </w:style>
  <w:style w:type="paragraph" w:customStyle="1" w:styleId="AnnexTitle0">
    <w:name w:val="Annex_Title"/>
    <w:basedOn w:val="Normal"/>
    <w:next w:val="Normalaftertitle0"/>
    <w:qFormat/>
    <w:rsid w:val="00C041B7"/>
    <w:pPr>
      <w:keepNext/>
      <w:keepLines/>
      <w:spacing w:before="80" w:after="20"/>
      <w:jc w:val="center"/>
    </w:pPr>
    <w:rPr>
      <w:b/>
      <w:lang w:val="en-GB"/>
    </w:rPr>
  </w:style>
  <w:style w:type="paragraph" w:customStyle="1" w:styleId="Appendix">
    <w:name w:val="Appendix_#"/>
    <w:basedOn w:val="Annex"/>
    <w:next w:val="AppendixRef0"/>
    <w:qFormat/>
    <w:rsid w:val="00C041B7"/>
  </w:style>
  <w:style w:type="paragraph" w:customStyle="1" w:styleId="AppendixRef0">
    <w:name w:val="Appendix_Ref"/>
    <w:basedOn w:val="AnnexRef0"/>
    <w:next w:val="AppendixTitle0"/>
    <w:qFormat/>
    <w:rsid w:val="00C041B7"/>
  </w:style>
  <w:style w:type="paragraph" w:customStyle="1" w:styleId="AppendixTitle0">
    <w:name w:val="Appendix_Title"/>
    <w:basedOn w:val="AnnexTitle0"/>
    <w:next w:val="Normalaftertitle0"/>
    <w:qFormat/>
    <w:rsid w:val="00C041B7"/>
  </w:style>
  <w:style w:type="paragraph" w:customStyle="1" w:styleId="RefTitle0">
    <w:name w:val="Ref_Title"/>
    <w:basedOn w:val="Normal"/>
    <w:next w:val="RefText0"/>
    <w:qFormat/>
    <w:rsid w:val="00C041B7"/>
    <w:pPr>
      <w:spacing w:before="480"/>
      <w:jc w:val="center"/>
    </w:pPr>
    <w:rPr>
      <w:caps/>
      <w:lang w:val="en-GB"/>
    </w:rPr>
  </w:style>
  <w:style w:type="paragraph" w:customStyle="1" w:styleId="RefText0">
    <w:name w:val="Ref_Text"/>
    <w:basedOn w:val="Normal"/>
    <w:qFormat/>
    <w:rsid w:val="00C041B7"/>
    <w:pPr>
      <w:ind w:left="794" w:hanging="794"/>
    </w:pPr>
    <w:rPr>
      <w:lang w:val="en-GB"/>
    </w:rPr>
  </w:style>
  <w:style w:type="paragraph" w:customStyle="1" w:styleId="Head">
    <w:name w:val="Head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6663"/>
      </w:tabs>
    </w:pPr>
    <w:rPr>
      <w:lang w:val="en-GB"/>
    </w:rPr>
  </w:style>
  <w:style w:type="paragraph" w:customStyle="1" w:styleId="RecTitle0">
    <w:name w:val="Rec_Title"/>
    <w:basedOn w:val="Normal"/>
    <w:qFormat/>
    <w:rsid w:val="00C041B7"/>
    <w:pPr>
      <w:keepNext/>
      <w:keepLines/>
      <w:spacing w:before="240"/>
      <w:jc w:val="center"/>
    </w:pPr>
    <w:rPr>
      <w:b/>
      <w:lang w:val="en-GB"/>
    </w:rPr>
  </w:style>
  <w:style w:type="paragraph" w:customStyle="1" w:styleId="call0">
    <w:name w:val="call"/>
    <w:basedOn w:val="Normal"/>
    <w:next w:val="Normal"/>
    <w:qFormat/>
    <w:rsid w:val="00C041B7"/>
    <w:pPr>
      <w:keepNext/>
      <w:spacing w:before="160"/>
      <w:ind w:left="794"/>
    </w:pPr>
    <w:rPr>
      <w:i/>
      <w:lang w:val="en-GB"/>
    </w:rPr>
  </w:style>
  <w:style w:type="paragraph" w:customStyle="1" w:styleId="Rec">
    <w:name w:val="Rec_#"/>
    <w:basedOn w:val="Normal"/>
    <w:next w:val="RecTitle0"/>
    <w:qFormat/>
    <w:rsid w:val="00C041B7"/>
    <w:pPr>
      <w:keepNext/>
      <w:keepLines/>
      <w:spacing w:before="480"/>
      <w:jc w:val="left"/>
    </w:pPr>
    <w:rPr>
      <w:b/>
      <w:lang w:val="en-GB" w:eastAsia="zh-CN"/>
    </w:rPr>
  </w:style>
  <w:style w:type="paragraph" w:customStyle="1" w:styleId="Part">
    <w:name w:val="Part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  <w:lang w:val="en-GB"/>
    </w:rPr>
  </w:style>
  <w:style w:type="paragraph" w:customStyle="1" w:styleId="Keywords">
    <w:name w:val="Keywords"/>
    <w:basedOn w:val="Normal"/>
    <w:qFormat/>
    <w:rsid w:val="00C041B7"/>
    <w:pPr>
      <w:tabs>
        <w:tab w:val="clear" w:pos="1191"/>
        <w:tab w:val="clear" w:pos="1588"/>
      </w:tabs>
      <w:ind w:left="794" w:hanging="794"/>
    </w:pPr>
    <w:rPr>
      <w:lang w:val="en-GB"/>
    </w:rPr>
  </w:style>
  <w:style w:type="paragraph" w:customStyle="1" w:styleId="EquationLegend0">
    <w:name w:val="Equation_Legend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  <w:tab w:val="left" w:pos="2268"/>
      </w:tabs>
      <w:spacing w:before="80"/>
      <w:ind w:left="1701" w:hanging="1701"/>
    </w:pPr>
    <w:rPr>
      <w:lang w:val="en-GB"/>
    </w:rPr>
  </w:style>
  <w:style w:type="paragraph" w:customStyle="1" w:styleId="headingb0">
    <w:name w:val="heading_b"/>
    <w:basedOn w:val="Heading3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818"/>
      </w:tabs>
      <w:spacing w:before="160"/>
      <w:ind w:left="0" w:firstLine="0"/>
      <w:jc w:val="left"/>
      <w:outlineLvl w:val="9"/>
    </w:pPr>
    <w:rPr>
      <w:lang w:val="en-GB" w:eastAsia="zh-CN"/>
    </w:rPr>
  </w:style>
  <w:style w:type="paragraph" w:customStyle="1" w:styleId="headingi0">
    <w:name w:val="heading_i"/>
    <w:basedOn w:val="Heading3"/>
    <w:next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818"/>
      </w:tabs>
      <w:spacing w:before="160"/>
      <w:ind w:left="0" w:firstLine="0"/>
      <w:jc w:val="left"/>
      <w:outlineLvl w:val="9"/>
    </w:pPr>
    <w:rPr>
      <w:b w:val="0"/>
      <w:i/>
      <w:lang w:val="en-GB" w:eastAsia="zh-CN"/>
    </w:rPr>
  </w:style>
  <w:style w:type="paragraph" w:customStyle="1" w:styleId="RecCCITT">
    <w:name w:val="Rec_CCITT_#"/>
    <w:basedOn w:val="Normal"/>
    <w:qFormat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b/>
      <w:lang w:val="en-GB" w:eastAsia="zh-CN"/>
    </w:rPr>
  </w:style>
  <w:style w:type="paragraph" w:customStyle="1" w:styleId="ASN1Comment">
    <w:name w:val="ASN1_Comment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i/>
      <w:sz w:val="20"/>
      <w:lang w:val="en-GB"/>
    </w:rPr>
  </w:style>
  <w:style w:type="paragraph" w:customStyle="1" w:styleId="Chap">
    <w:name w:val="Chap_#"/>
    <w:basedOn w:val="Normal"/>
    <w:next w:val="Normal"/>
    <w:qFormat/>
    <w:rsid w:val="00C041B7"/>
    <w:pPr>
      <w:pageBreakBefore/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  <w:caps/>
      <w:lang w:val="en-GB"/>
    </w:rPr>
  </w:style>
  <w:style w:type="paragraph" w:customStyle="1" w:styleId="RecRef0">
    <w:name w:val="Rec_Ref"/>
    <w:basedOn w:val="Normal"/>
    <w:next w:val="Heading1"/>
    <w:qFormat/>
    <w:rsid w:val="00C041B7"/>
    <w:pPr>
      <w:keepNext/>
      <w:keepLines/>
      <w:jc w:val="center"/>
    </w:pPr>
    <w:rPr>
      <w:i/>
      <w:lang w:val="en-GB"/>
    </w:rPr>
  </w:style>
  <w:style w:type="paragraph" w:customStyle="1" w:styleId="Section10">
    <w:name w:val="Section 1"/>
    <w:basedOn w:val="Chap"/>
    <w:next w:val="Normal"/>
    <w:qFormat/>
    <w:rsid w:val="00C041B7"/>
    <w:pPr>
      <w:pageBreakBefore w:val="0"/>
    </w:pPr>
    <w:rPr>
      <w:caps w:val="0"/>
    </w:rPr>
  </w:style>
  <w:style w:type="paragraph" w:customStyle="1" w:styleId="Section20">
    <w:name w:val="Section 2"/>
    <w:basedOn w:val="Section10"/>
    <w:next w:val="Normal"/>
    <w:qFormat/>
    <w:rsid w:val="00C041B7"/>
  </w:style>
  <w:style w:type="paragraph" w:customStyle="1" w:styleId="SectionTitle0">
    <w:name w:val="Section_Title"/>
    <w:basedOn w:val="Normal"/>
    <w:next w:val="Heading1"/>
    <w:qFormat/>
    <w:rsid w:val="00C041B7"/>
    <w:pPr>
      <w:pageBreakBefore/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hAnsi="Arial"/>
      <w:sz w:val="32"/>
      <w:lang w:val="en-GB"/>
    </w:rPr>
  </w:style>
  <w:style w:type="paragraph" w:customStyle="1" w:styleId="b1">
    <w:name w:val="b1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0"/>
      <w:jc w:val="center"/>
      <w:textAlignment w:val="auto"/>
    </w:pPr>
    <w:rPr>
      <w:rFonts w:ascii="Times New Roman MT Extra Bold" w:hAnsi="Times New Roman MT Extra Bold"/>
      <w:b/>
      <w:bCs/>
      <w:kern w:val="2"/>
      <w:lang w:val="en-US" w:eastAsia="zh-CN"/>
    </w:rPr>
  </w:style>
  <w:style w:type="paragraph" w:customStyle="1" w:styleId="zwa">
    <w:name w:val="zwa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textAlignment w:val="auto"/>
    </w:pPr>
    <w:rPr>
      <w:rFonts w:ascii="Times New Roman MT Extra Bold" w:hAnsi="Times New Roman MT Extra Bold"/>
      <w:b/>
      <w:bCs/>
      <w:kern w:val="2"/>
      <w:lang w:val="en-US" w:eastAsia="zh-CN"/>
    </w:rPr>
  </w:style>
  <w:style w:type="paragraph" w:customStyle="1" w:styleId="ml1">
    <w:name w:val="ml1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9072"/>
        <w:tab w:val="right" w:pos="9582"/>
      </w:tabs>
      <w:overflowPunct/>
      <w:autoSpaceDE/>
      <w:autoSpaceDN/>
      <w:adjustRightInd/>
      <w:spacing w:before="0" w:line="400" w:lineRule="exact"/>
      <w:textAlignment w:val="auto"/>
    </w:pPr>
    <w:rPr>
      <w:kern w:val="2"/>
      <w:sz w:val="21"/>
      <w:lang w:val="en-US" w:eastAsia="zh-CN"/>
    </w:rPr>
  </w:style>
  <w:style w:type="paragraph" w:customStyle="1" w:styleId="text0">
    <w:name w:val="text"/>
    <w:basedOn w:val="Normal"/>
    <w:qFormat/>
    <w:rsid w:val="00C041B7"/>
    <w:pPr>
      <w:topLinePunct/>
      <w:autoSpaceDE/>
      <w:autoSpaceDN/>
      <w:ind w:firstLine="425"/>
    </w:pPr>
    <w:rPr>
      <w:sz w:val="21"/>
      <w:lang w:val="en-GB" w:eastAsia="zh-CN"/>
    </w:rPr>
  </w:style>
  <w:style w:type="paragraph" w:customStyle="1" w:styleId="bt5">
    <w:name w:val="bt5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425"/>
      <w:textAlignment w:val="auto"/>
    </w:pPr>
    <w:rPr>
      <w:rFonts w:ascii="Times New Roman MT Extra Bold" w:eastAsia="SimHei" w:hAnsi="Times New Roman MT Extra Bold"/>
      <w:kern w:val="2"/>
      <w:sz w:val="21"/>
      <w:lang w:val="en-US" w:eastAsia="zh-CN"/>
    </w:rPr>
  </w:style>
  <w:style w:type="paragraph" w:customStyle="1" w:styleId="BT20">
    <w:name w:val="BT2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480" w:lineRule="auto"/>
      <w:jc w:val="left"/>
      <w:textAlignment w:val="auto"/>
      <w:outlineLvl w:val="1"/>
    </w:pPr>
    <w:rPr>
      <w:b/>
      <w:bCs/>
      <w:kern w:val="2"/>
      <w:lang w:val="en-US" w:eastAsia="zh-CN"/>
    </w:rPr>
  </w:style>
  <w:style w:type="paragraph" w:customStyle="1" w:styleId="tsa">
    <w:name w:val="tsa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 MT Extra Bold" w:eastAsia="SimHei" w:hAnsi="Times New Roman MT Extra Bold"/>
      <w:kern w:val="2"/>
      <w:sz w:val="18"/>
      <w:lang w:val="en-US" w:eastAsia="zh-CN"/>
    </w:rPr>
  </w:style>
  <w:style w:type="paragraph" w:customStyle="1" w:styleId="tw">
    <w:name w:val="tw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40"/>
      <w:jc w:val="center"/>
      <w:textAlignment w:val="auto"/>
    </w:pPr>
    <w:rPr>
      <w:kern w:val="2"/>
      <w:sz w:val="20"/>
      <w:lang w:val="en-US" w:eastAsia="zh-CN"/>
    </w:rPr>
  </w:style>
  <w:style w:type="paragraph" w:customStyle="1" w:styleId="ts">
    <w:name w:val="ts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kern w:val="2"/>
      <w:sz w:val="18"/>
      <w:lang w:val="en-US" w:eastAsia="zh-CN"/>
    </w:rPr>
  </w:style>
  <w:style w:type="paragraph" w:customStyle="1" w:styleId="tp1">
    <w:name w:val="tp1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425"/>
      <w:jc w:val="center"/>
      <w:textAlignment w:val="auto"/>
    </w:pPr>
    <w:rPr>
      <w:kern w:val="2"/>
      <w:sz w:val="18"/>
      <w:lang w:val="en-US" w:eastAsia="zh-CN"/>
    </w:rPr>
  </w:style>
  <w:style w:type="paragraph" w:customStyle="1" w:styleId="jianyi-biao">
    <w:name w:val="jianyi-biao"/>
    <w:basedOn w:val="Normal"/>
    <w:qFormat/>
    <w:rsid w:val="00C041B7"/>
    <w:pPr>
      <w:spacing w:before="60" w:after="60" w:line="340" w:lineRule="atLeast"/>
      <w:ind w:left="57"/>
    </w:pPr>
    <w:rPr>
      <w:sz w:val="21"/>
      <w:lang w:val="en-GB" w:eastAsia="zh-CN"/>
    </w:rPr>
  </w:style>
  <w:style w:type="paragraph" w:customStyle="1" w:styleId="text-small">
    <w:name w:val="text-small"/>
    <w:basedOn w:val="text0"/>
    <w:qFormat/>
    <w:rsid w:val="00C041B7"/>
    <w:rPr>
      <w:sz w:val="28"/>
      <w:vertAlign w:val="subscript"/>
    </w:rPr>
  </w:style>
  <w:style w:type="paragraph" w:customStyle="1" w:styleId="bpq">
    <w:name w:val="bpq"/>
    <w:basedOn w:val="Normal"/>
    <w:qFormat/>
    <w:rsid w:val="00C041B7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ac">
    <w:name w:val="图注"/>
    <w:basedOn w:val="Normal"/>
    <w:next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kern w:val="2"/>
      <w:sz w:val="18"/>
      <w:lang w:val="en-US" w:eastAsia="zh-CN"/>
    </w:rPr>
  </w:style>
  <w:style w:type="paragraph" w:customStyle="1" w:styleId="bg">
    <w:name w:val="bg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center" w:pos="4139"/>
      </w:tabs>
      <w:overflowPunct/>
      <w:autoSpaceDE/>
      <w:autoSpaceDN/>
      <w:adjustRightInd/>
      <w:spacing w:before="0"/>
      <w:ind w:firstLine="425"/>
      <w:textAlignment w:val="auto"/>
    </w:pPr>
    <w:rPr>
      <w:rFonts w:ascii="Times New Roman MT Extra Bold" w:eastAsia="SimHei" w:hAnsi="Times New Roman MT Extra Bold"/>
      <w:kern w:val="2"/>
      <w:sz w:val="18"/>
      <w:lang w:val="en-US" w:eastAsia="zh-CN"/>
    </w:rPr>
  </w:style>
  <w:style w:type="paragraph" w:customStyle="1" w:styleId="12">
    <w:name w:val="表题1"/>
    <w:basedOn w:val="Normal"/>
    <w:next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kern w:val="2"/>
      <w:sz w:val="18"/>
      <w:lang w:val="en-US" w:eastAsia="zh-CN"/>
    </w:rPr>
  </w:style>
  <w:style w:type="paragraph" w:customStyle="1" w:styleId="jianyi-text">
    <w:name w:val="jianyi-text"/>
    <w:basedOn w:val="Normal"/>
    <w:qFormat/>
    <w:rsid w:val="00C041B7"/>
    <w:pPr>
      <w:spacing w:before="60" w:after="60" w:line="340" w:lineRule="exact"/>
    </w:pPr>
    <w:rPr>
      <w:sz w:val="21"/>
      <w:lang w:val="en-GB" w:eastAsia="zh-CN"/>
    </w:rPr>
  </w:style>
  <w:style w:type="paragraph" w:customStyle="1" w:styleId="bm">
    <w:name w:val="bm"/>
    <w:basedOn w:val="Normal"/>
    <w:qFormat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425"/>
      </w:tabs>
      <w:overflowPunct/>
      <w:autoSpaceDE/>
      <w:autoSpaceDN/>
      <w:adjustRightInd/>
      <w:spacing w:before="0"/>
      <w:ind w:left="425" w:hanging="425"/>
      <w:textAlignment w:val="auto"/>
    </w:pPr>
    <w:rPr>
      <w:kern w:val="2"/>
      <w:sz w:val="21"/>
      <w:lang w:val="en-US" w:eastAsia="zh-CN"/>
    </w:rPr>
  </w:style>
  <w:style w:type="paragraph" w:customStyle="1" w:styleId="ys">
    <w:name w:val="ys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360"/>
      </w:tabs>
      <w:overflowPunct/>
      <w:autoSpaceDE/>
      <w:autoSpaceDN/>
      <w:adjustRightInd/>
      <w:spacing w:before="0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TableText0">
    <w:name w:val="Table_Text"/>
    <w:basedOn w:val="tw"/>
    <w:rsid w:val="00C041B7"/>
    <w:rPr>
      <w:sz w:val="18"/>
    </w:rPr>
  </w:style>
  <w:style w:type="paragraph" w:customStyle="1" w:styleId="ml3">
    <w:name w:val="ml3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418"/>
        <w:tab w:val="left" w:leader="dot" w:pos="9072"/>
        <w:tab w:val="right" w:pos="9582"/>
      </w:tabs>
      <w:overflowPunct/>
      <w:autoSpaceDE/>
      <w:autoSpaceDN/>
      <w:adjustRightInd/>
      <w:snapToGrid w:val="0"/>
      <w:spacing w:before="0" w:line="400" w:lineRule="exact"/>
      <w:textAlignment w:val="auto"/>
    </w:pPr>
    <w:rPr>
      <w:kern w:val="2"/>
      <w:sz w:val="21"/>
      <w:lang w:val="en-US" w:eastAsia="zh-CN"/>
    </w:rPr>
  </w:style>
  <w:style w:type="paragraph" w:customStyle="1" w:styleId="ad">
    <w:name w:val="a)"/>
    <w:basedOn w:val="text0"/>
    <w:rsid w:val="00C041B7"/>
    <w:pPr>
      <w:tabs>
        <w:tab w:val="clear" w:pos="794"/>
        <w:tab w:val="clear" w:pos="1191"/>
        <w:tab w:val="clear" w:pos="1588"/>
        <w:tab w:val="clear" w:pos="1985"/>
        <w:tab w:val="left" w:pos="770"/>
      </w:tabs>
      <w:ind w:firstLine="0"/>
    </w:pPr>
  </w:style>
  <w:style w:type="paragraph" w:customStyle="1" w:styleId="Sammary">
    <w:name w:val="Sammary"/>
    <w:basedOn w:val="Normal"/>
    <w:rsid w:val="00C041B7"/>
    <w:pPr>
      <w:tabs>
        <w:tab w:val="left" w:pos="567"/>
      </w:tabs>
      <w:spacing w:before="60"/>
    </w:pPr>
    <w:rPr>
      <w:lang w:eastAsia="zh-CN"/>
    </w:rPr>
  </w:style>
  <w:style w:type="paragraph" w:customStyle="1" w:styleId="AppendixNotitle0">
    <w:name w:val="Appendix_No &amp; title"/>
    <w:basedOn w:val="Normal"/>
    <w:next w:val="Normalaftertitle"/>
    <w:link w:val="AppendixNotitleChar"/>
    <w:rsid w:val="00C041B7"/>
    <w:pPr>
      <w:keepNext/>
      <w:keepLines/>
      <w:tabs>
        <w:tab w:val="clear" w:pos="794"/>
        <w:tab w:val="clear" w:pos="1191"/>
        <w:tab w:val="clear" w:pos="1588"/>
        <w:tab w:val="clear" w:pos="1985"/>
      </w:tabs>
      <w:bidi/>
      <w:spacing w:before="360" w:line="192" w:lineRule="auto"/>
      <w:jc w:val="center"/>
    </w:pPr>
    <w:rPr>
      <w:rFonts w:ascii="Times New Roman Bold" w:eastAsia="Times New Roman" w:hAnsi="Times New Roman Bold" w:cs="Traditional Arabic"/>
      <w:b/>
      <w:bCs/>
      <w:sz w:val="26"/>
      <w:szCs w:val="36"/>
      <w:lang w:val="en-US" w:eastAsia="fr-FR"/>
    </w:rPr>
  </w:style>
  <w:style w:type="paragraph" w:customStyle="1" w:styleId="Reftitle1">
    <w:name w:val="Ref_title_1"/>
    <w:basedOn w:val="Reftitle"/>
    <w:rsid w:val="00C041B7"/>
    <w:pPr>
      <w:spacing w:before="360" w:after="40" w:line="320" w:lineRule="exact"/>
    </w:pPr>
    <w:rPr>
      <w:bCs/>
      <w:szCs w:val="28"/>
    </w:rPr>
  </w:style>
  <w:style w:type="paragraph" w:customStyle="1" w:styleId="13">
    <w:name w:val="书目1"/>
    <w:basedOn w:val="a6"/>
    <w:rsid w:val="00C041B7"/>
    <w:pPr>
      <w:tabs>
        <w:tab w:val="left" w:pos="953"/>
      </w:tabs>
      <w:topLinePunct w:val="0"/>
      <w:spacing w:before="320" w:after="0"/>
    </w:pPr>
    <w:rPr>
      <w:rFonts w:ascii="Times New Roman" w:eastAsia="SimSun" w:hAnsi="Times New Roman" w:cs="Times New Roman"/>
      <w:b/>
      <w:kern w:val="2"/>
      <w:lang w:val="en-US"/>
    </w:rPr>
  </w:style>
  <w:style w:type="paragraph" w:customStyle="1" w:styleId="ae">
    <w:name w:val="书目文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ind w:left="630" w:hangingChars="300" w:hanging="630"/>
      <w:textAlignment w:val="auto"/>
    </w:pPr>
    <w:rPr>
      <w:kern w:val="2"/>
      <w:sz w:val="18"/>
      <w:szCs w:val="24"/>
      <w:lang w:val="en-US" w:eastAsia="zh-CN"/>
    </w:rPr>
  </w:style>
  <w:style w:type="paragraph" w:customStyle="1" w:styleId="af">
    <w:name w:val="注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textAlignment w:val="auto"/>
    </w:pPr>
    <w:rPr>
      <w:kern w:val="2"/>
      <w:sz w:val="20"/>
      <w:szCs w:val="24"/>
      <w:lang w:val="en-US" w:eastAsia="zh-CN"/>
    </w:rPr>
  </w:style>
  <w:style w:type="paragraph" w:customStyle="1" w:styleId="af0">
    <w:name w:val="一字高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napToGrid w:val="0"/>
      <w:spacing w:line="120" w:lineRule="exact"/>
      <w:ind w:firstLine="425"/>
      <w:textAlignment w:val="auto"/>
    </w:pPr>
    <w:rPr>
      <w:kern w:val="2"/>
      <w:sz w:val="21"/>
      <w:szCs w:val="24"/>
      <w:lang w:val="en-US" w:eastAsia="zh-CN"/>
    </w:rPr>
  </w:style>
  <w:style w:type="paragraph" w:customStyle="1" w:styleId="4H">
    <w:name w:val="4H"/>
    <w:basedOn w:val="a4"/>
    <w:rsid w:val="00C041B7"/>
    <w:pPr>
      <w:snapToGrid w:val="0"/>
    </w:pPr>
    <w:rPr>
      <w:rFonts w:ascii="Times New Roman" w:eastAsia="SimSun" w:hAnsi="Times New Roman"/>
      <w:sz w:val="28"/>
    </w:rPr>
  </w:style>
  <w:style w:type="paragraph" w:customStyle="1" w:styleId="af1">
    <w:name w:val="小四宋"/>
    <w:basedOn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  <w:tab w:val="left" w:pos="953"/>
      </w:tabs>
      <w:overflowPunct/>
      <w:autoSpaceDE/>
      <w:autoSpaceDN/>
      <w:adjustRightInd/>
      <w:spacing w:before="600"/>
      <w:jc w:val="center"/>
      <w:textAlignment w:val="auto"/>
    </w:pPr>
    <w:rPr>
      <w:kern w:val="2"/>
      <w:szCs w:val="24"/>
      <w:lang w:val="en-US" w:eastAsia="zh-CN"/>
    </w:rPr>
  </w:style>
  <w:style w:type="paragraph" w:customStyle="1" w:styleId="af2">
    <w:name w:val="小四黑"/>
    <w:basedOn w:val="a4"/>
    <w:rsid w:val="00C041B7"/>
    <w:pPr>
      <w:spacing w:before="200" w:after="520"/>
    </w:pPr>
    <w:rPr>
      <w:rFonts w:ascii="Times New Roman" w:eastAsia="SimSun" w:hAnsi="Times New Roman"/>
    </w:rPr>
  </w:style>
  <w:style w:type="paragraph" w:customStyle="1" w:styleId="14">
    <w:name w:val="正文 1悬挂"/>
    <w:basedOn w:val="11"/>
    <w:rsid w:val="00C041B7"/>
    <w:pPr>
      <w:tabs>
        <w:tab w:val="clear" w:pos="953"/>
        <w:tab w:val="left" w:pos="798"/>
      </w:tabs>
      <w:ind w:left="799" w:hanging="799"/>
    </w:pPr>
  </w:style>
  <w:style w:type="paragraph" w:customStyle="1" w:styleId="bt3">
    <w:name w:val="bt3"/>
    <w:basedOn w:val="bt2"/>
    <w:rsid w:val="00C041B7"/>
    <w:pPr>
      <w:tabs>
        <w:tab w:val="clear" w:pos="953"/>
        <w:tab w:val="left" w:pos="798"/>
      </w:tabs>
      <w:spacing w:before="200"/>
    </w:pPr>
    <w:rPr>
      <w:rFonts w:ascii="Times New Roman" w:eastAsia="SimSun" w:hAnsi="Times New Roman"/>
      <w:b/>
    </w:rPr>
  </w:style>
  <w:style w:type="paragraph" w:customStyle="1" w:styleId="af3">
    <w:name w:val="小标题"/>
    <w:basedOn w:val="Normal"/>
    <w:next w:val="Normal"/>
    <w:rsid w:val="00C041B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topLinePunct/>
      <w:autoSpaceDE/>
      <w:autoSpaceDN/>
      <w:adjustRightInd/>
      <w:snapToGrid w:val="0"/>
      <w:spacing w:before="0"/>
      <w:jc w:val="center"/>
      <w:textAlignment w:val="auto"/>
    </w:pPr>
    <w:rPr>
      <w:kern w:val="2"/>
      <w:sz w:val="18"/>
      <w:szCs w:val="18"/>
      <w:lang w:val="en-US" w:eastAsia="zh-CN"/>
    </w:rPr>
  </w:style>
  <w:style w:type="paragraph" w:customStyle="1" w:styleId="Headingsplit">
    <w:name w:val="Heading_split"/>
    <w:basedOn w:val="Headingi"/>
    <w:qFormat/>
    <w:rsid w:val="00C041B7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  <w:outlineLvl w:val="9"/>
    </w:pPr>
    <w:rPr>
      <w:rFonts w:eastAsia="Times New Roman"/>
      <w:lang w:val="en-US"/>
    </w:rPr>
  </w:style>
  <w:style w:type="paragraph" w:customStyle="1" w:styleId="Normalsplit">
    <w:name w:val="Normal_split"/>
    <w:basedOn w:val="Normal"/>
    <w:qFormat/>
    <w:rsid w:val="00C041B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</w:pPr>
    <w:rPr>
      <w:rFonts w:eastAsia="Times New Roman"/>
      <w:lang w:val="en-GB"/>
    </w:rPr>
  </w:style>
  <w:style w:type="paragraph" w:customStyle="1" w:styleId="Tablesplit">
    <w:name w:val="Table_split"/>
    <w:basedOn w:val="Tabletext"/>
    <w:qFormat/>
    <w:rsid w:val="00C041B7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  <w:textAlignment w:val="auto"/>
    </w:pPr>
    <w:rPr>
      <w:rFonts w:eastAsia="Times New Roman"/>
      <w:b/>
      <w:sz w:val="20"/>
      <w:lang w:val="en-GB"/>
    </w:rPr>
  </w:style>
  <w:style w:type="character" w:customStyle="1" w:styleId="Provsplit">
    <w:name w:val="Prov_split"/>
    <w:basedOn w:val="DefaultParagraphFont"/>
    <w:qFormat/>
    <w:rsid w:val="00C041B7"/>
    <w:rPr>
      <w:rFonts w:ascii="Times New Roman" w:hAnsi="Times New Roman" w:cs="Times New Roman" w:hint="default"/>
    </w:rPr>
  </w:style>
  <w:style w:type="character" w:customStyle="1" w:styleId="keyword">
    <w:name w:val="keyword"/>
    <w:basedOn w:val="DefaultParagraphFont"/>
    <w:qFormat/>
    <w:rsid w:val="00C041B7"/>
  </w:style>
  <w:style w:type="character" w:customStyle="1" w:styleId="NoteChar">
    <w:name w:val="Note Char"/>
    <w:link w:val="Note"/>
    <w:qFormat/>
    <w:locked/>
    <w:rsid w:val="00C041B7"/>
    <w:rPr>
      <w:sz w:val="22"/>
      <w:lang w:val="fr-FR" w:eastAsia="en-US"/>
    </w:rPr>
  </w:style>
  <w:style w:type="character" w:customStyle="1" w:styleId="AppendixNotitleChar">
    <w:name w:val="Appendix_No &amp; title Char"/>
    <w:link w:val="AppendixNotitle0"/>
    <w:rsid w:val="00C041B7"/>
    <w:rPr>
      <w:rFonts w:ascii="Times New Roman Bold" w:eastAsia="Times New Roman" w:hAnsi="Times New Roman Bold" w:cs="Traditional Arabic"/>
      <w:b/>
      <w:bCs/>
      <w:sz w:val="26"/>
      <w:szCs w:val="3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R/go/patents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tosbo\Application%20Data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8E21B-A1D9-4C9D-B916-DF43CA8C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149</TotalTime>
  <Pages>9</Pages>
  <Words>3633</Words>
  <Characters>3088</Characters>
  <Application>Microsoft Office Word</Application>
  <DocSecurity>0</DocSecurity>
  <Lines>772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ITU-R BT.2111-0建议书（12/2017） - 高动态范围电视系统色彩条测试模式规范</vt:lpstr>
    </vt:vector>
  </TitlesOfParts>
  <Company>ITU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ITU-R BT.2124-0 建议书(01/2019) 评估电视色差潜在可见性的客观指标</dc:title>
  <dc:creator>chenm</dc:creator>
  <dc:description>Santosbo, 12/04/2010, MSB106309</dc:description>
  <cp:lastModifiedBy>Liu, Sanping</cp:lastModifiedBy>
  <cp:revision>7</cp:revision>
  <cp:lastPrinted>2020-02-27T12:50:00Z</cp:lastPrinted>
  <dcterms:created xsi:type="dcterms:W3CDTF">2019-03-28T08:15:00Z</dcterms:created>
  <dcterms:modified xsi:type="dcterms:W3CDTF">2020-02-27T12:51:00Z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English</vt:lpwstr>
  </property>
  <property fmtid="{D5CDD505-2E9C-101B-9397-08002B2CF9AE}" pid="10" name="Typist">
    <vt:lpwstr>Santosbo</vt:lpwstr>
  </property>
  <property fmtid="{D5CDD505-2E9C-101B-9397-08002B2CF9AE}" pid="11" name="Date completed">
    <vt:lpwstr>18 February 2010</vt:lpwstr>
  </property>
  <property fmtid="{D5CDD505-2E9C-101B-9397-08002B2CF9AE}" pid="12" name="KSOProductBuildVer">
    <vt:lpwstr>2052-11.1.0.8527</vt:lpwstr>
  </property>
</Properties>
</file>