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Arial"/>
          <w:b/>
          <w:bCs/>
          <w:color w:val="4F81BD"/>
          <w:sz w:val="44"/>
          <w:lang w:val="ru-RU"/>
        </w:rPr>
        <w:id w:val="-1883240555"/>
        <w:docPartObj>
          <w:docPartGallery w:val="Cover Pages"/>
          <w:docPartUnique/>
        </w:docPartObj>
      </w:sdtPr>
      <w:sdtEndPr>
        <w:rPr>
          <w:rFonts w:ascii="Arial" w:eastAsia="AvenirNext LT Pro Regular" w:hAnsi="Arial" w:cs="AvenirNext LT Pro Regular"/>
          <w:color w:val="auto"/>
          <w:szCs w:val="44"/>
        </w:rPr>
      </w:sdtEndPr>
      <w:sdtContent>
        <w:p w14:paraId="4F5D4C94" w14:textId="77777777" w:rsidR="00CA7822" w:rsidRPr="00156A9B" w:rsidRDefault="00CA7822" w:rsidP="00CA7822">
          <w:pPr>
            <w:spacing w:before="80"/>
            <w:rPr>
              <w:i/>
              <w:lang w:val="ru-RU"/>
            </w:rPr>
          </w:pPr>
        </w:p>
        <w:p w14:paraId="494FB43D" w14:textId="77777777" w:rsidR="00CA7822" w:rsidRPr="00156A9B" w:rsidRDefault="00CA7822" w:rsidP="00CA7822">
          <w:pPr>
            <w:tabs>
              <w:tab w:val="clear" w:pos="794"/>
              <w:tab w:val="clear" w:pos="1191"/>
              <w:tab w:val="clear" w:pos="1588"/>
              <w:tab w:val="clear" w:pos="1985"/>
            </w:tabs>
            <w:overflowPunct/>
            <w:autoSpaceDE/>
            <w:autoSpaceDN/>
            <w:adjustRightInd/>
            <w:ind w:left="284"/>
            <w:jc w:val="left"/>
            <w:textAlignment w:val="auto"/>
            <w:rPr>
              <w:rFonts w:ascii="Calibri" w:hAnsi="Calibri" w:cs="Arial"/>
              <w:lang w:val="ru-RU"/>
            </w:rPr>
          </w:pPr>
        </w:p>
        <w:p w14:paraId="11C26646" w14:textId="77777777" w:rsidR="00CA7822" w:rsidRPr="00156A9B" w:rsidRDefault="00CA7822" w:rsidP="00CA7822">
          <w:pPr>
            <w:tabs>
              <w:tab w:val="clear" w:pos="794"/>
              <w:tab w:val="clear" w:pos="1191"/>
              <w:tab w:val="clear" w:pos="1588"/>
              <w:tab w:val="clear" w:pos="1985"/>
            </w:tabs>
            <w:overflowPunct/>
            <w:autoSpaceDE/>
            <w:autoSpaceDN/>
            <w:adjustRightInd/>
            <w:ind w:left="284"/>
            <w:jc w:val="left"/>
            <w:textAlignment w:val="auto"/>
            <w:rPr>
              <w:rFonts w:ascii="Calibri" w:hAnsi="Calibri" w:cs="Arial"/>
              <w:lang w:val="ru-RU"/>
            </w:rPr>
          </w:pPr>
        </w:p>
        <w:p w14:paraId="34BC3F50" w14:textId="28D7A2BC" w:rsidR="007B1060" w:rsidRPr="00156A9B" w:rsidRDefault="007B1060" w:rsidP="00CA7822">
          <w:pPr>
            <w:tabs>
              <w:tab w:val="clear" w:pos="794"/>
              <w:tab w:val="clear" w:pos="1191"/>
              <w:tab w:val="clear" w:pos="1588"/>
              <w:tab w:val="clear" w:pos="1985"/>
            </w:tabs>
            <w:overflowPunct/>
            <w:autoSpaceDE/>
            <w:autoSpaceDN/>
            <w:adjustRightInd/>
            <w:ind w:left="284"/>
            <w:jc w:val="left"/>
            <w:textAlignment w:val="auto"/>
            <w:rPr>
              <w:rFonts w:ascii="Arial" w:hAnsi="Arial" w:cs="Arial"/>
              <w:b/>
              <w:bCs/>
              <w:sz w:val="44"/>
              <w:szCs w:val="44"/>
              <w:lang w:val="ru-RU"/>
            </w:rPr>
          </w:pPr>
          <w:r w:rsidRPr="00156A9B">
            <w:rPr>
              <w:rFonts w:ascii="Arial" w:hAnsi="Arial" w:cs="Arial"/>
              <w:b/>
              <w:bCs/>
              <w:sz w:val="44"/>
              <w:szCs w:val="44"/>
              <w:lang w:val="ru-RU"/>
            </w:rPr>
            <w:t>Рекомендация</w:t>
          </w:r>
          <w:r w:rsidR="005F0A66" w:rsidRPr="00156A9B">
            <w:rPr>
              <w:rFonts w:ascii="Arial" w:hAnsi="Arial" w:cs="Arial"/>
              <w:b/>
              <w:bCs/>
              <w:sz w:val="44"/>
              <w:szCs w:val="44"/>
              <w:lang w:val="ru-RU"/>
            </w:rPr>
            <w:t xml:space="preserve"> </w:t>
          </w:r>
          <w:r w:rsidRPr="00156A9B">
            <w:rPr>
              <w:rFonts w:ascii="Arial" w:hAnsi="Arial" w:cs="Arial"/>
              <w:b/>
              <w:bCs/>
              <w:sz w:val="44"/>
              <w:szCs w:val="44"/>
              <w:lang w:val="ru-RU"/>
            </w:rPr>
            <w:t>МСЭ-R BT.</w:t>
          </w:r>
          <w:r w:rsidR="005F0A66" w:rsidRPr="00156A9B">
            <w:rPr>
              <w:rFonts w:ascii="Arial" w:hAnsi="Arial" w:cs="Arial"/>
              <w:b/>
              <w:bCs/>
              <w:sz w:val="44"/>
              <w:szCs w:val="44"/>
              <w:lang w:val="ru-RU"/>
            </w:rPr>
            <w:t>2131</w:t>
          </w:r>
          <w:r w:rsidRPr="00156A9B">
            <w:rPr>
              <w:rFonts w:ascii="Arial" w:hAnsi="Arial" w:cs="Arial"/>
              <w:b/>
              <w:bCs/>
              <w:sz w:val="44"/>
              <w:szCs w:val="44"/>
              <w:lang w:val="ru-RU"/>
            </w:rPr>
            <w:t>-</w:t>
          </w:r>
          <w:r w:rsidR="005F0A66" w:rsidRPr="00156A9B">
            <w:rPr>
              <w:rFonts w:ascii="Arial" w:hAnsi="Arial" w:cs="Arial"/>
              <w:b/>
              <w:bCs/>
              <w:sz w:val="44"/>
              <w:szCs w:val="44"/>
              <w:lang w:val="ru-RU"/>
            </w:rPr>
            <w:t>1</w:t>
          </w:r>
        </w:p>
        <w:p w14:paraId="34D59DE1" w14:textId="0DD5C24E" w:rsidR="007B1060" w:rsidRPr="00156A9B" w:rsidRDefault="007B1060" w:rsidP="007B1060">
          <w:pPr>
            <w:tabs>
              <w:tab w:val="clear" w:pos="794"/>
              <w:tab w:val="clear" w:pos="1191"/>
              <w:tab w:val="clear" w:pos="1588"/>
              <w:tab w:val="clear" w:pos="1985"/>
            </w:tabs>
            <w:overflowPunct/>
            <w:autoSpaceDE/>
            <w:autoSpaceDN/>
            <w:adjustRightInd/>
            <w:ind w:left="284"/>
            <w:jc w:val="left"/>
            <w:textAlignment w:val="auto"/>
            <w:rPr>
              <w:rFonts w:ascii="Arial" w:hAnsi="Arial" w:cs="Arial"/>
              <w:b/>
              <w:bCs/>
              <w:sz w:val="36"/>
              <w:szCs w:val="36"/>
              <w:lang w:val="ru-RU"/>
            </w:rPr>
          </w:pPr>
          <w:r w:rsidRPr="00156A9B">
            <w:rPr>
              <w:rFonts w:ascii="Arial" w:hAnsi="Arial" w:cs="Arial"/>
              <w:b/>
              <w:bCs/>
              <w:sz w:val="36"/>
              <w:szCs w:val="36"/>
              <w:lang w:val="ru-RU"/>
            </w:rPr>
            <w:t>(0</w:t>
          </w:r>
          <w:r w:rsidR="005F0A66" w:rsidRPr="00156A9B">
            <w:rPr>
              <w:rFonts w:ascii="Arial" w:hAnsi="Arial" w:cs="Arial"/>
              <w:b/>
              <w:bCs/>
              <w:sz w:val="36"/>
              <w:szCs w:val="36"/>
              <w:lang w:val="ru-RU"/>
            </w:rPr>
            <w:t>2</w:t>
          </w:r>
          <w:r w:rsidRPr="00156A9B">
            <w:rPr>
              <w:rFonts w:ascii="Arial" w:hAnsi="Arial" w:cs="Arial"/>
              <w:b/>
              <w:bCs/>
              <w:sz w:val="36"/>
              <w:szCs w:val="36"/>
              <w:lang w:val="ru-RU"/>
            </w:rPr>
            <w:t>/202</w:t>
          </w:r>
          <w:r w:rsidR="005F0A66" w:rsidRPr="00156A9B">
            <w:rPr>
              <w:rFonts w:ascii="Arial" w:hAnsi="Arial" w:cs="Arial"/>
              <w:b/>
              <w:bCs/>
              <w:sz w:val="36"/>
              <w:szCs w:val="36"/>
              <w:lang w:val="ru-RU"/>
            </w:rPr>
            <w:t>5</w:t>
          </w:r>
          <w:r w:rsidRPr="00156A9B">
            <w:rPr>
              <w:rFonts w:ascii="Arial" w:hAnsi="Arial" w:cs="Arial"/>
              <w:b/>
              <w:bCs/>
              <w:sz w:val="36"/>
              <w:szCs w:val="36"/>
              <w:lang w:val="ru-RU"/>
            </w:rPr>
            <w:t>)</w:t>
          </w:r>
        </w:p>
        <w:p w14:paraId="021694F6" w14:textId="4D0C4CDB" w:rsidR="007B1060" w:rsidRPr="00156A9B" w:rsidRDefault="007B1060" w:rsidP="00CA7822">
          <w:pPr>
            <w:widowControl w:val="0"/>
            <w:tabs>
              <w:tab w:val="clear" w:pos="794"/>
              <w:tab w:val="clear" w:pos="1191"/>
              <w:tab w:val="clear" w:pos="1588"/>
              <w:tab w:val="clear" w:pos="1985"/>
            </w:tabs>
            <w:overflowPunct/>
            <w:adjustRightInd/>
            <w:spacing w:before="360" w:line="244" w:lineRule="auto"/>
            <w:ind w:left="284"/>
            <w:jc w:val="left"/>
            <w:textAlignment w:val="auto"/>
            <w:rPr>
              <w:rFonts w:ascii="Arial" w:eastAsia="AvenirNext LT Pro Regular" w:hAnsi="Arial" w:cs="AvenirNext LT Pro Regular"/>
              <w:bCs/>
              <w:color w:val="1A1A1A"/>
              <w:spacing w:val="-4"/>
              <w:sz w:val="36"/>
              <w:szCs w:val="36"/>
              <w:lang w:val="ru-RU"/>
            </w:rPr>
          </w:pPr>
          <w:r w:rsidRPr="00156A9B">
            <w:rPr>
              <w:rFonts w:ascii="Arial" w:eastAsia="AvenirNext LT Pro Regular" w:hAnsi="Arial" w:cs="AvenirNext LT Pro Regular"/>
              <w:bCs/>
              <w:color w:val="1A1A1A"/>
              <w:spacing w:val="-4"/>
              <w:sz w:val="36"/>
              <w:szCs w:val="36"/>
              <w:lang w:val="ru-RU"/>
            </w:rPr>
            <w:t xml:space="preserve">Серия BT: </w:t>
          </w:r>
          <w:r w:rsidRPr="00156A9B">
            <w:rPr>
              <w:rFonts w:ascii="Arial" w:eastAsia="AvenirNext LT Pro Regular" w:hAnsi="Arial" w:cs="AvenirNext LT Pro Regular"/>
              <w:color w:val="1A1A1A"/>
              <w:spacing w:val="-4"/>
              <w:sz w:val="36"/>
              <w:szCs w:val="36"/>
              <w:lang w:val="ru-RU"/>
            </w:rPr>
            <w:t>Радиовещательная служба (телевизионная)</w:t>
          </w:r>
        </w:p>
        <w:p w14:paraId="375D5B23" w14:textId="0108AFBD" w:rsidR="007B1060" w:rsidRPr="00156A9B" w:rsidRDefault="005F0A66" w:rsidP="00CA7822">
          <w:pPr>
            <w:widowControl w:val="0"/>
            <w:tabs>
              <w:tab w:val="clear" w:pos="794"/>
              <w:tab w:val="clear" w:pos="1191"/>
              <w:tab w:val="clear" w:pos="1588"/>
              <w:tab w:val="clear" w:pos="1985"/>
            </w:tabs>
            <w:overflowPunct/>
            <w:adjustRightInd/>
            <w:spacing w:before="360" w:line="244" w:lineRule="auto"/>
            <w:ind w:left="284" w:right="798"/>
            <w:jc w:val="left"/>
            <w:textAlignment w:val="auto"/>
            <w:rPr>
              <w:rFonts w:ascii="Arial" w:eastAsia="AvenirNext LT Pro Regular" w:hAnsi="Arial" w:cs="AvenirNext LT Pro Regular"/>
              <w:b/>
              <w:bCs/>
              <w:sz w:val="44"/>
              <w:szCs w:val="44"/>
              <w:lang w:val="ru-RU"/>
            </w:rPr>
          </w:pPr>
          <w:r w:rsidRPr="00156A9B">
            <w:rPr>
              <w:rFonts w:ascii="Arial" w:eastAsia="AvenirNext LT Pro Regular" w:hAnsi="Arial" w:cs="AvenirNext LT Pro Regular"/>
              <w:b/>
              <w:bCs/>
              <w:iCs/>
              <w:sz w:val="40"/>
              <w:szCs w:val="42"/>
              <w:lang w:val="ru-RU"/>
            </w:rPr>
            <w:t>Значения параметров видеосигнала для перспективных иммерсивных аудиовизуальных систем для производства международных программ и обмена ими в радиовещании</w:t>
          </w:r>
        </w:p>
      </w:sdtContent>
    </w:sdt>
    <w:p w14:paraId="101E8EA0" w14:textId="77777777" w:rsidR="00891F8F" w:rsidRPr="00156A9B" w:rsidRDefault="00891F8F" w:rsidP="00ED206D">
      <w:pPr>
        <w:rPr>
          <w:rFonts w:ascii="Palatino Linotype" w:hAnsi="Palatino Linotype" w:cs="Palatino Linotype"/>
          <w:sz w:val="24"/>
          <w:szCs w:val="24"/>
          <w:lang w:val="ru-RU"/>
        </w:rPr>
        <w:sectPr w:rsidR="00891F8F" w:rsidRPr="00156A9B" w:rsidSect="00CA7822">
          <w:headerReference w:type="even" r:id="rId8"/>
          <w:headerReference w:type="default" r:id="rId9"/>
          <w:footerReference w:type="default" r:id="rId10"/>
          <w:pgSz w:w="11907" w:h="16840" w:code="9"/>
          <w:pgMar w:top="1134" w:right="1134" w:bottom="1134" w:left="1134" w:header="567" w:footer="567" w:gutter="0"/>
          <w:pgNumType w:start="1"/>
          <w:cols w:space="720"/>
        </w:sectPr>
      </w:pPr>
    </w:p>
    <w:p w14:paraId="0F6B9C07" w14:textId="77777777" w:rsidR="00CF1E82" w:rsidRPr="00156A9B" w:rsidRDefault="00CF1E82" w:rsidP="00CF1E8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bCs/>
          <w:lang w:val="ru-RU"/>
        </w:rPr>
      </w:pPr>
      <w:bookmarkStart w:id="0" w:name="c2tope"/>
      <w:bookmarkEnd w:id="0"/>
      <w:r w:rsidRPr="00156A9B">
        <w:rPr>
          <w:b/>
          <w:bCs/>
          <w:lang w:val="ru-RU"/>
        </w:rPr>
        <w:lastRenderedPageBreak/>
        <w:t>Предисловие</w:t>
      </w:r>
    </w:p>
    <w:p w14:paraId="2E4D8353" w14:textId="77777777" w:rsidR="00CF1E82" w:rsidRPr="00156A9B" w:rsidRDefault="00CF1E82" w:rsidP="00CF1E8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156A9B">
        <w:rPr>
          <w:sz w:val="20"/>
          <w:lang w:val="ru-RU"/>
        </w:rPr>
        <w:t>Роль Сектора радиосвязи заключается в обеспечении рационального, справедливого, эффективного и экономичного использования радиочастотного спектра всеми службами радиосвязи, включая спутниковые службы, и проведении в неограниченном частотном диапазоне исследований, на основании которых принимаются Рекомендации.</w:t>
      </w:r>
    </w:p>
    <w:p w14:paraId="6EB3C544" w14:textId="77777777" w:rsidR="00CF1E82" w:rsidRPr="00156A9B" w:rsidRDefault="00CF1E82" w:rsidP="00CF1E8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156A9B">
        <w:rPr>
          <w:sz w:val="20"/>
          <w:lang w:val="ru-RU"/>
        </w:rPr>
        <w:t xml:space="preserve">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радиосвязи. </w:t>
      </w:r>
    </w:p>
    <w:p w14:paraId="01A3B1CD" w14:textId="77777777" w:rsidR="00CF1E82" w:rsidRPr="00156A9B" w:rsidRDefault="00CF1E82" w:rsidP="00CF1E8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jc w:val="center"/>
        <w:textAlignment w:val="auto"/>
        <w:rPr>
          <w:b/>
          <w:bCs/>
          <w:lang w:val="ru-RU"/>
        </w:rPr>
      </w:pPr>
      <w:r w:rsidRPr="00156A9B">
        <w:rPr>
          <w:b/>
          <w:bCs/>
          <w:lang w:val="ru-RU"/>
        </w:rPr>
        <w:t>Политика в области прав интеллектуальной собственности (ПИС)</w:t>
      </w:r>
    </w:p>
    <w:p w14:paraId="7FE8AEC1" w14:textId="39DA3594" w:rsidR="00CF1E82" w:rsidRPr="00156A9B" w:rsidRDefault="00CF1E82" w:rsidP="00CF1E8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156A9B">
        <w:rPr>
          <w:sz w:val="20"/>
          <w:lang w:val="ru-RU"/>
        </w:rPr>
        <w:t xml:space="preserve">Политика МСЭ-R в области ПИС излагается в общей патентной политике МСЭ-Т/МСЭ-R/ИСО/МЭК, упоминаемой в Резолюции МСЭ-R 1. Формы, которые владельцам патентов следует использовать для представления патентных заявлений и деклараций о лицензировании, представлены по адресу: </w:t>
      </w:r>
      <w:hyperlink r:id="rId11" w:history="1">
        <w:r w:rsidR="00C16DFC" w:rsidRPr="00156A9B">
          <w:rPr>
            <w:color w:val="0000FF"/>
            <w:sz w:val="20"/>
            <w:u w:val="single"/>
            <w:lang w:val="ru-RU" w:eastAsia="zh-CN"/>
          </w:rPr>
          <w:t>https://www.itu.int/ITU-R/go/patents/en</w:t>
        </w:r>
      </w:hyperlink>
      <w:r w:rsidRPr="00156A9B">
        <w:rPr>
          <w:sz w:val="20"/>
          <w:lang w:val="ru-RU"/>
        </w:rPr>
        <w:t>, где также содержатся Руководящие принципы по выполнению общей патентной политики МСЭ-Т/МСЭ-R/ИСО/МЭК и база данных патентной информации МСЭ-R.</w:t>
      </w:r>
    </w:p>
    <w:p w14:paraId="1C85258B" w14:textId="77777777" w:rsidR="00CF1E82" w:rsidRPr="00156A9B" w:rsidRDefault="00CF1E82" w:rsidP="00CF1E8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left"/>
        <w:textAlignment w:val="auto"/>
        <w:rPr>
          <w:sz w:val="20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1E0" w:firstRow="1" w:lastRow="1" w:firstColumn="1" w:lastColumn="1" w:noHBand="0" w:noVBand="0"/>
      </w:tblPr>
      <w:tblGrid>
        <w:gridCol w:w="1188"/>
        <w:gridCol w:w="7668"/>
      </w:tblGrid>
      <w:tr w:rsidR="00CF1E82" w:rsidRPr="00156A9B" w14:paraId="60865B10" w14:textId="77777777" w:rsidTr="00814286">
        <w:trPr>
          <w:jc w:val="center"/>
        </w:trPr>
        <w:tc>
          <w:tcPr>
            <w:tcW w:w="8856" w:type="dxa"/>
            <w:gridSpan w:val="2"/>
          </w:tcPr>
          <w:p w14:paraId="3AFDF514" w14:textId="77777777" w:rsidR="00CF1E82" w:rsidRPr="00156A9B" w:rsidRDefault="00CF1E82" w:rsidP="00814286">
            <w:pPr>
              <w:spacing w:before="180"/>
              <w:jc w:val="center"/>
              <w:rPr>
                <w:b/>
                <w:bCs/>
                <w:lang w:val="ru-RU"/>
              </w:rPr>
            </w:pPr>
            <w:r w:rsidRPr="00156A9B">
              <w:rPr>
                <w:b/>
                <w:bCs/>
                <w:lang w:val="ru-RU"/>
              </w:rPr>
              <w:t>Серии Рекомендаций МСЭ-R</w:t>
            </w:r>
          </w:p>
          <w:p w14:paraId="3BAFC0DB" w14:textId="71438DD3" w:rsidR="00CF1E82" w:rsidRPr="00156A9B" w:rsidRDefault="00CF1E82" w:rsidP="0081428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sz w:val="18"/>
                <w:szCs w:val="18"/>
                <w:lang w:val="ru-RU" w:eastAsia="zh-CN"/>
              </w:rPr>
            </w:pPr>
            <w:r w:rsidRPr="00156A9B">
              <w:rPr>
                <w:sz w:val="18"/>
                <w:szCs w:val="18"/>
                <w:lang w:val="ru-RU"/>
              </w:rPr>
              <w:t xml:space="preserve">(Представлены также в онлайновой форме по адресу: </w:t>
            </w:r>
            <w:hyperlink r:id="rId12" w:history="1">
              <w:r w:rsidR="00C16DFC" w:rsidRPr="00156A9B">
                <w:rPr>
                  <w:rStyle w:val="Hyperlink"/>
                  <w:sz w:val="18"/>
                  <w:lang w:val="ru-RU"/>
                </w:rPr>
                <w:t>https://www.itu.int/publ/R-REC/ru</w:t>
              </w:r>
            </w:hyperlink>
            <w:r w:rsidRPr="00156A9B">
              <w:rPr>
                <w:sz w:val="18"/>
                <w:szCs w:val="18"/>
                <w:lang w:val="ru-RU"/>
              </w:rPr>
              <w:t>.)</w:t>
            </w:r>
          </w:p>
        </w:tc>
      </w:tr>
      <w:tr w:rsidR="00CF1E82" w:rsidRPr="00156A9B" w14:paraId="3ACAB864" w14:textId="77777777" w:rsidTr="00814286">
        <w:trPr>
          <w:jc w:val="center"/>
        </w:trPr>
        <w:tc>
          <w:tcPr>
            <w:tcW w:w="1188" w:type="dxa"/>
          </w:tcPr>
          <w:p w14:paraId="1D6055EC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Серия</w:t>
            </w:r>
          </w:p>
        </w:tc>
        <w:tc>
          <w:tcPr>
            <w:tcW w:w="7668" w:type="dxa"/>
          </w:tcPr>
          <w:p w14:paraId="13CD01CC" w14:textId="77777777" w:rsidR="00CF1E82" w:rsidRPr="00156A9B" w:rsidRDefault="00CF1E82" w:rsidP="00814286">
            <w:pPr>
              <w:spacing w:before="40" w:after="40"/>
              <w:jc w:val="center"/>
              <w:rPr>
                <w:b/>
                <w:bCs/>
                <w:sz w:val="20"/>
                <w:lang w:val="ru-RU" w:eastAsia="zh-CN"/>
              </w:rPr>
            </w:pPr>
            <w:r w:rsidRPr="00156A9B">
              <w:rPr>
                <w:b/>
                <w:bCs/>
                <w:sz w:val="20"/>
                <w:lang w:val="ru-RU"/>
              </w:rPr>
              <w:t>Название</w:t>
            </w:r>
          </w:p>
        </w:tc>
      </w:tr>
      <w:tr w:rsidR="00CF1E82" w:rsidRPr="00156A9B" w14:paraId="1488C38A" w14:textId="77777777" w:rsidTr="00814286">
        <w:trPr>
          <w:jc w:val="center"/>
        </w:trPr>
        <w:tc>
          <w:tcPr>
            <w:tcW w:w="1188" w:type="dxa"/>
          </w:tcPr>
          <w:p w14:paraId="0E10A089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BO</w:t>
            </w:r>
          </w:p>
        </w:tc>
        <w:tc>
          <w:tcPr>
            <w:tcW w:w="7668" w:type="dxa"/>
          </w:tcPr>
          <w:p w14:paraId="2EEB50D5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Спутниковое радиовещание</w:t>
            </w:r>
          </w:p>
        </w:tc>
      </w:tr>
      <w:tr w:rsidR="00CF1E82" w:rsidRPr="00156A9B" w14:paraId="763B35D7" w14:textId="77777777" w:rsidTr="00814286">
        <w:trPr>
          <w:jc w:val="center"/>
        </w:trPr>
        <w:tc>
          <w:tcPr>
            <w:tcW w:w="1188" w:type="dxa"/>
          </w:tcPr>
          <w:p w14:paraId="5DC23589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BR</w:t>
            </w:r>
          </w:p>
        </w:tc>
        <w:tc>
          <w:tcPr>
            <w:tcW w:w="7668" w:type="dxa"/>
          </w:tcPr>
          <w:p w14:paraId="7E8CAFA5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Запись для производства, архивирования и воспроизведения; пленки для телевидения</w:t>
            </w:r>
          </w:p>
        </w:tc>
      </w:tr>
      <w:tr w:rsidR="00CF1E82" w:rsidRPr="00156A9B" w14:paraId="49671622" w14:textId="77777777" w:rsidTr="00814286">
        <w:trPr>
          <w:jc w:val="center"/>
        </w:trPr>
        <w:tc>
          <w:tcPr>
            <w:tcW w:w="1188" w:type="dxa"/>
            <w:shd w:val="clear" w:color="auto" w:fill="FFFFFF" w:themeFill="background1"/>
          </w:tcPr>
          <w:p w14:paraId="588D5E55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BS</w:t>
            </w:r>
          </w:p>
        </w:tc>
        <w:tc>
          <w:tcPr>
            <w:tcW w:w="7668" w:type="dxa"/>
            <w:shd w:val="clear" w:color="auto" w:fill="FFFFFF" w:themeFill="background1"/>
          </w:tcPr>
          <w:p w14:paraId="4268CC01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Радиовещательная служба (звуковая)</w:t>
            </w:r>
          </w:p>
        </w:tc>
      </w:tr>
      <w:tr w:rsidR="00CF1E82" w:rsidRPr="00156A9B" w14:paraId="76F00830" w14:textId="77777777" w:rsidTr="00814286">
        <w:trPr>
          <w:jc w:val="center"/>
        </w:trPr>
        <w:tc>
          <w:tcPr>
            <w:tcW w:w="1188" w:type="dxa"/>
            <w:shd w:val="clear" w:color="auto" w:fill="F2F2F2" w:themeFill="background1" w:themeFillShade="F2"/>
          </w:tcPr>
          <w:p w14:paraId="12C8F30A" w14:textId="77777777" w:rsidR="00CF1E82" w:rsidRPr="00156A9B" w:rsidRDefault="00CF1E82" w:rsidP="00814286">
            <w:pPr>
              <w:spacing w:before="40" w:after="40"/>
              <w:rPr>
                <w:b/>
                <w:bCs/>
                <w:color w:val="000080"/>
                <w:sz w:val="20"/>
                <w:lang w:val="ru-RU"/>
              </w:rPr>
            </w:pPr>
            <w:r w:rsidRPr="00156A9B">
              <w:rPr>
                <w:b/>
                <w:bCs/>
                <w:color w:val="000080"/>
                <w:sz w:val="20"/>
                <w:lang w:val="ru-RU"/>
              </w:rPr>
              <w:t>BT</w:t>
            </w:r>
          </w:p>
        </w:tc>
        <w:tc>
          <w:tcPr>
            <w:tcW w:w="7668" w:type="dxa"/>
            <w:shd w:val="clear" w:color="auto" w:fill="F2F2F2" w:themeFill="background1" w:themeFillShade="F2"/>
          </w:tcPr>
          <w:p w14:paraId="4220948F" w14:textId="77777777" w:rsidR="00CF1E82" w:rsidRPr="00156A9B" w:rsidRDefault="00CF1E82" w:rsidP="00814286">
            <w:pPr>
              <w:spacing w:before="40" w:after="40"/>
              <w:jc w:val="left"/>
              <w:rPr>
                <w:b/>
                <w:bCs/>
                <w:color w:val="000080"/>
                <w:sz w:val="20"/>
                <w:lang w:val="ru-RU"/>
              </w:rPr>
            </w:pPr>
            <w:r w:rsidRPr="00156A9B">
              <w:rPr>
                <w:b/>
                <w:bCs/>
                <w:color w:val="000080"/>
                <w:sz w:val="20"/>
                <w:lang w:val="ru-RU"/>
              </w:rPr>
              <w:t>Радиовещательная служба (телевизионная)</w:t>
            </w:r>
          </w:p>
        </w:tc>
      </w:tr>
      <w:tr w:rsidR="00CF1E82" w:rsidRPr="00156A9B" w14:paraId="4347FCA1" w14:textId="77777777" w:rsidTr="00814286">
        <w:trPr>
          <w:jc w:val="center"/>
        </w:trPr>
        <w:tc>
          <w:tcPr>
            <w:tcW w:w="1188" w:type="dxa"/>
          </w:tcPr>
          <w:p w14:paraId="71771C42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F</w:t>
            </w:r>
          </w:p>
        </w:tc>
        <w:tc>
          <w:tcPr>
            <w:tcW w:w="7668" w:type="dxa"/>
          </w:tcPr>
          <w:p w14:paraId="018415E1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Фиксированная служба</w:t>
            </w:r>
          </w:p>
        </w:tc>
      </w:tr>
      <w:tr w:rsidR="00CF1E82" w:rsidRPr="00156A9B" w14:paraId="692C12B6" w14:textId="77777777" w:rsidTr="00814286">
        <w:trPr>
          <w:jc w:val="center"/>
        </w:trPr>
        <w:tc>
          <w:tcPr>
            <w:tcW w:w="1188" w:type="dxa"/>
            <w:shd w:val="clear" w:color="auto" w:fill="FFFFFF"/>
          </w:tcPr>
          <w:p w14:paraId="3BB3868E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M</w:t>
            </w:r>
          </w:p>
        </w:tc>
        <w:tc>
          <w:tcPr>
            <w:tcW w:w="7668" w:type="dxa"/>
            <w:shd w:val="clear" w:color="auto" w:fill="FFFFFF"/>
          </w:tcPr>
          <w:p w14:paraId="713DC143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Подвижные службы, служба радиоопределения, любительская служба и относящиеся к ним спутниковые службы</w:t>
            </w:r>
          </w:p>
        </w:tc>
      </w:tr>
      <w:tr w:rsidR="00CF1E82" w:rsidRPr="00156A9B" w14:paraId="57E6EAD6" w14:textId="77777777" w:rsidTr="00814286">
        <w:trPr>
          <w:jc w:val="center"/>
        </w:trPr>
        <w:tc>
          <w:tcPr>
            <w:tcW w:w="1188" w:type="dxa"/>
            <w:shd w:val="clear" w:color="auto" w:fill="FFFFFF" w:themeFill="background1"/>
          </w:tcPr>
          <w:p w14:paraId="5AD6B532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P</w:t>
            </w:r>
          </w:p>
        </w:tc>
        <w:tc>
          <w:tcPr>
            <w:tcW w:w="7668" w:type="dxa"/>
            <w:shd w:val="clear" w:color="auto" w:fill="FFFFFF" w:themeFill="background1"/>
          </w:tcPr>
          <w:p w14:paraId="79F21A46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Распространение радиоволн</w:t>
            </w:r>
          </w:p>
        </w:tc>
      </w:tr>
      <w:tr w:rsidR="00CF1E82" w:rsidRPr="00156A9B" w14:paraId="2E9ED6AE" w14:textId="77777777" w:rsidTr="00814286">
        <w:trPr>
          <w:jc w:val="center"/>
        </w:trPr>
        <w:tc>
          <w:tcPr>
            <w:tcW w:w="1188" w:type="dxa"/>
          </w:tcPr>
          <w:p w14:paraId="50CBF3E0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RA</w:t>
            </w:r>
          </w:p>
        </w:tc>
        <w:tc>
          <w:tcPr>
            <w:tcW w:w="7668" w:type="dxa"/>
          </w:tcPr>
          <w:p w14:paraId="3B57B3F0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Радиоастрономия</w:t>
            </w:r>
          </w:p>
        </w:tc>
      </w:tr>
      <w:tr w:rsidR="00CF1E82" w:rsidRPr="00156A9B" w14:paraId="7E744815" w14:textId="77777777" w:rsidTr="00814286">
        <w:trPr>
          <w:jc w:val="center"/>
        </w:trPr>
        <w:tc>
          <w:tcPr>
            <w:tcW w:w="1188" w:type="dxa"/>
          </w:tcPr>
          <w:p w14:paraId="1E9E988C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RS</w:t>
            </w:r>
          </w:p>
        </w:tc>
        <w:tc>
          <w:tcPr>
            <w:tcW w:w="7668" w:type="dxa"/>
          </w:tcPr>
          <w:p w14:paraId="454EE357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Системы дистанционного зондирования</w:t>
            </w:r>
          </w:p>
        </w:tc>
      </w:tr>
      <w:tr w:rsidR="00CF1E82" w:rsidRPr="00156A9B" w14:paraId="710C2E04" w14:textId="77777777" w:rsidTr="00814286">
        <w:trPr>
          <w:jc w:val="center"/>
        </w:trPr>
        <w:tc>
          <w:tcPr>
            <w:tcW w:w="1188" w:type="dxa"/>
          </w:tcPr>
          <w:p w14:paraId="4DFE58C5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S</w:t>
            </w:r>
          </w:p>
        </w:tc>
        <w:tc>
          <w:tcPr>
            <w:tcW w:w="7668" w:type="dxa"/>
          </w:tcPr>
          <w:p w14:paraId="31A0633F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Фиксированная спутниковая служба</w:t>
            </w:r>
          </w:p>
        </w:tc>
      </w:tr>
      <w:tr w:rsidR="00CF1E82" w:rsidRPr="00156A9B" w14:paraId="1FAE4EDA" w14:textId="77777777" w:rsidTr="00814286">
        <w:trPr>
          <w:jc w:val="center"/>
        </w:trPr>
        <w:tc>
          <w:tcPr>
            <w:tcW w:w="1188" w:type="dxa"/>
            <w:shd w:val="clear" w:color="auto" w:fill="auto"/>
          </w:tcPr>
          <w:p w14:paraId="7B4E5040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SA</w:t>
            </w:r>
          </w:p>
        </w:tc>
        <w:tc>
          <w:tcPr>
            <w:tcW w:w="7668" w:type="dxa"/>
            <w:shd w:val="clear" w:color="auto" w:fill="auto"/>
          </w:tcPr>
          <w:p w14:paraId="0669B0BF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Космические применения и метеорология</w:t>
            </w:r>
          </w:p>
        </w:tc>
      </w:tr>
      <w:tr w:rsidR="00CF1E82" w:rsidRPr="00156A9B" w14:paraId="20AA5270" w14:textId="77777777" w:rsidTr="00814286">
        <w:trPr>
          <w:jc w:val="center"/>
        </w:trPr>
        <w:tc>
          <w:tcPr>
            <w:tcW w:w="1188" w:type="dxa"/>
          </w:tcPr>
          <w:p w14:paraId="7D13D543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SF</w:t>
            </w:r>
          </w:p>
        </w:tc>
        <w:tc>
          <w:tcPr>
            <w:tcW w:w="7668" w:type="dxa"/>
          </w:tcPr>
          <w:p w14:paraId="7CE963E5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Совместное использование частот и координация между системами фиксированной спутниковой службы и фиксированной службы</w:t>
            </w:r>
          </w:p>
        </w:tc>
      </w:tr>
      <w:tr w:rsidR="00CF1E82" w:rsidRPr="00156A9B" w14:paraId="1186F2A3" w14:textId="77777777" w:rsidTr="00814286">
        <w:trPr>
          <w:jc w:val="center"/>
        </w:trPr>
        <w:tc>
          <w:tcPr>
            <w:tcW w:w="1188" w:type="dxa"/>
            <w:shd w:val="clear" w:color="auto" w:fill="auto"/>
          </w:tcPr>
          <w:p w14:paraId="41294B1C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SM</w:t>
            </w:r>
          </w:p>
        </w:tc>
        <w:tc>
          <w:tcPr>
            <w:tcW w:w="7668" w:type="dxa"/>
            <w:shd w:val="clear" w:color="auto" w:fill="auto"/>
          </w:tcPr>
          <w:p w14:paraId="68334264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Управление использованием спектра</w:t>
            </w:r>
          </w:p>
        </w:tc>
      </w:tr>
      <w:tr w:rsidR="00CF1E82" w:rsidRPr="00156A9B" w14:paraId="050201B8" w14:textId="77777777" w:rsidTr="00814286">
        <w:trPr>
          <w:jc w:val="center"/>
        </w:trPr>
        <w:tc>
          <w:tcPr>
            <w:tcW w:w="1188" w:type="dxa"/>
          </w:tcPr>
          <w:p w14:paraId="011717CF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SNG</w:t>
            </w:r>
          </w:p>
        </w:tc>
        <w:tc>
          <w:tcPr>
            <w:tcW w:w="7668" w:type="dxa"/>
          </w:tcPr>
          <w:p w14:paraId="6DF90357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Спутниковый сбор новостей</w:t>
            </w:r>
          </w:p>
        </w:tc>
      </w:tr>
      <w:tr w:rsidR="00CF1E82" w:rsidRPr="00156A9B" w14:paraId="551C46A8" w14:textId="77777777" w:rsidTr="00814286">
        <w:trPr>
          <w:jc w:val="center"/>
        </w:trPr>
        <w:tc>
          <w:tcPr>
            <w:tcW w:w="1188" w:type="dxa"/>
          </w:tcPr>
          <w:p w14:paraId="39089815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TF</w:t>
            </w:r>
          </w:p>
        </w:tc>
        <w:tc>
          <w:tcPr>
            <w:tcW w:w="7668" w:type="dxa"/>
          </w:tcPr>
          <w:p w14:paraId="19BF25DD" w14:textId="77777777" w:rsidR="00CF1E82" w:rsidRPr="00156A9B" w:rsidRDefault="00CF1E82" w:rsidP="0081428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Передача сигналов времени и эталонных частот</w:t>
            </w:r>
          </w:p>
        </w:tc>
      </w:tr>
      <w:tr w:rsidR="00CF1E82" w:rsidRPr="00156A9B" w14:paraId="6A1C2BF3" w14:textId="77777777" w:rsidTr="00814286">
        <w:trPr>
          <w:jc w:val="center"/>
        </w:trPr>
        <w:tc>
          <w:tcPr>
            <w:tcW w:w="1188" w:type="dxa"/>
          </w:tcPr>
          <w:p w14:paraId="38CF7DCA" w14:textId="77777777" w:rsidR="00CF1E82" w:rsidRPr="00156A9B" w:rsidRDefault="00CF1E82" w:rsidP="0081428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156A9B">
              <w:rPr>
                <w:b/>
                <w:bCs/>
                <w:sz w:val="20"/>
                <w:lang w:val="ru-RU"/>
              </w:rPr>
              <w:t>V</w:t>
            </w:r>
          </w:p>
        </w:tc>
        <w:tc>
          <w:tcPr>
            <w:tcW w:w="7668" w:type="dxa"/>
          </w:tcPr>
          <w:p w14:paraId="0B19714C" w14:textId="77777777" w:rsidR="00CF1E82" w:rsidRPr="00156A9B" w:rsidRDefault="00CF1E82" w:rsidP="00814286">
            <w:pPr>
              <w:spacing w:before="40" w:after="180"/>
              <w:jc w:val="left"/>
              <w:rPr>
                <w:sz w:val="20"/>
                <w:lang w:val="ru-RU"/>
              </w:rPr>
            </w:pPr>
            <w:r w:rsidRPr="00156A9B">
              <w:rPr>
                <w:sz w:val="20"/>
                <w:lang w:val="ru-RU"/>
              </w:rPr>
              <w:t>Словарь и связанные с ним вопросы</w:t>
            </w:r>
          </w:p>
        </w:tc>
      </w:tr>
    </w:tbl>
    <w:p w14:paraId="55CF0415" w14:textId="77777777" w:rsidR="00CF1E82" w:rsidRPr="00156A9B" w:rsidRDefault="00CF1E82" w:rsidP="00CF1E8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szCs w:val="24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1E0" w:firstRow="1" w:lastRow="1" w:firstColumn="1" w:lastColumn="1" w:noHBand="0" w:noVBand="0"/>
      </w:tblPr>
      <w:tblGrid>
        <w:gridCol w:w="8856"/>
      </w:tblGrid>
      <w:tr w:rsidR="00CF1E82" w:rsidRPr="00156A9B" w14:paraId="055A0553" w14:textId="77777777" w:rsidTr="00814286">
        <w:trPr>
          <w:jc w:val="center"/>
        </w:trPr>
        <w:tc>
          <w:tcPr>
            <w:tcW w:w="8856" w:type="dxa"/>
          </w:tcPr>
          <w:p w14:paraId="01DC8EAC" w14:textId="77777777" w:rsidR="00CF1E82" w:rsidRPr="00156A9B" w:rsidRDefault="00CF1E82" w:rsidP="00814286">
            <w:pPr>
              <w:spacing w:after="120"/>
              <w:jc w:val="left"/>
              <w:rPr>
                <w:i/>
                <w:iCs/>
                <w:sz w:val="20"/>
                <w:lang w:val="ru-RU" w:eastAsia="zh-CN"/>
              </w:rPr>
            </w:pPr>
            <w:r w:rsidRPr="00156A9B">
              <w:rPr>
                <w:b/>
                <w:bCs/>
                <w:i/>
                <w:iCs/>
                <w:sz w:val="20"/>
                <w:lang w:val="ru-RU"/>
              </w:rPr>
              <w:t>Примечание</w:t>
            </w:r>
            <w:r w:rsidRPr="00156A9B">
              <w:rPr>
                <w:i/>
                <w:iCs/>
                <w:sz w:val="20"/>
                <w:lang w:val="ru-RU"/>
              </w:rPr>
              <w:t>. – Настоящая Рекомендация МСЭ-R утверждена на английском языке в соответствии с процедурой, изложенной в Резолюции МСЭ-R 1.</w:t>
            </w:r>
          </w:p>
        </w:tc>
      </w:tr>
    </w:tbl>
    <w:p w14:paraId="698AF467" w14:textId="6DFBF2E9" w:rsidR="00CF1E82" w:rsidRPr="00156A9B" w:rsidRDefault="00CF1E82" w:rsidP="00CF1E82">
      <w:pPr>
        <w:spacing w:before="360"/>
        <w:jc w:val="right"/>
        <w:rPr>
          <w:sz w:val="20"/>
          <w:lang w:val="ru-RU"/>
        </w:rPr>
      </w:pPr>
      <w:r w:rsidRPr="00156A9B">
        <w:rPr>
          <w:i/>
          <w:iCs/>
          <w:sz w:val="20"/>
          <w:lang w:val="ru-RU"/>
        </w:rPr>
        <w:t>Электронная публикация</w:t>
      </w:r>
      <w:r w:rsidRPr="00156A9B">
        <w:rPr>
          <w:i/>
          <w:iCs/>
          <w:sz w:val="20"/>
          <w:lang w:val="ru-RU"/>
        </w:rPr>
        <w:br/>
      </w:r>
      <w:r w:rsidRPr="00156A9B">
        <w:rPr>
          <w:sz w:val="20"/>
          <w:lang w:val="ru-RU"/>
        </w:rPr>
        <w:t>Женева, 202</w:t>
      </w:r>
      <w:r w:rsidR="005F0A66" w:rsidRPr="00156A9B">
        <w:rPr>
          <w:sz w:val="20"/>
          <w:lang w:val="ru-RU"/>
        </w:rPr>
        <w:t>5</w:t>
      </w:r>
      <w:r w:rsidRPr="00156A9B">
        <w:rPr>
          <w:sz w:val="20"/>
          <w:lang w:val="ru-RU"/>
        </w:rPr>
        <w:t xml:space="preserve"> г.</w:t>
      </w:r>
    </w:p>
    <w:p w14:paraId="12CF0D8B" w14:textId="2466DDC3" w:rsidR="00CF1E82" w:rsidRPr="00156A9B" w:rsidRDefault="00CF1E82" w:rsidP="00CF1E82">
      <w:pPr>
        <w:jc w:val="center"/>
        <w:rPr>
          <w:sz w:val="20"/>
          <w:lang w:val="ru-RU"/>
        </w:rPr>
      </w:pPr>
      <w:r w:rsidRPr="00156A9B">
        <w:rPr>
          <w:sz w:val="20"/>
          <w:lang w:val="ru-RU"/>
        </w:rPr>
        <w:sym w:font="Symbol" w:char="F0E3"/>
      </w:r>
      <w:r w:rsidRPr="00156A9B">
        <w:rPr>
          <w:sz w:val="20"/>
          <w:lang w:val="ru-RU"/>
        </w:rPr>
        <w:t xml:space="preserve"> ITU </w:t>
      </w:r>
      <w:bookmarkStart w:id="1" w:name="iiannee"/>
      <w:bookmarkEnd w:id="1"/>
      <w:r w:rsidRPr="00156A9B">
        <w:rPr>
          <w:sz w:val="20"/>
          <w:lang w:val="ru-RU"/>
        </w:rPr>
        <w:t>202</w:t>
      </w:r>
      <w:r w:rsidR="005F0A66" w:rsidRPr="00156A9B">
        <w:rPr>
          <w:sz w:val="20"/>
          <w:lang w:val="ru-RU"/>
        </w:rPr>
        <w:t>5</w:t>
      </w:r>
    </w:p>
    <w:p w14:paraId="229CF4D2" w14:textId="2C475AE6" w:rsidR="00891F8F" w:rsidRPr="00156A9B" w:rsidRDefault="00CF1E82" w:rsidP="00CF1E82">
      <w:pPr>
        <w:rPr>
          <w:sz w:val="24"/>
          <w:szCs w:val="24"/>
          <w:lang w:val="ru-RU"/>
        </w:rPr>
      </w:pPr>
      <w:r w:rsidRPr="00156A9B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7A68F23B" w14:textId="77777777" w:rsidR="00891F8F" w:rsidRPr="00156A9B" w:rsidRDefault="00891F8F" w:rsidP="00B64314">
      <w:pPr>
        <w:pStyle w:val="RecNo"/>
        <w:spacing w:before="0" w:line="240" w:lineRule="exact"/>
        <w:rPr>
          <w:lang w:val="ru-RU"/>
        </w:rPr>
        <w:sectPr w:rsidR="00891F8F" w:rsidRPr="00156A9B" w:rsidSect="003E29AD">
          <w:headerReference w:type="even" r:id="rId13"/>
          <w:headerReference w:type="default" r:id="rId14"/>
          <w:footerReference w:type="even" r:id="rId15"/>
          <w:pgSz w:w="11907" w:h="16834" w:code="9"/>
          <w:pgMar w:top="1418" w:right="1134" w:bottom="1134" w:left="1134" w:header="680" w:footer="397" w:gutter="0"/>
          <w:paperSrc w:first="15" w:other="15"/>
          <w:pgNumType w:fmt="lowerRoman" w:start="2"/>
          <w:cols w:space="720"/>
        </w:sectPr>
      </w:pPr>
    </w:p>
    <w:p w14:paraId="2721A863" w14:textId="11D245D2" w:rsidR="00891F8F" w:rsidRPr="00156A9B" w:rsidRDefault="00891F8F" w:rsidP="00C14952">
      <w:pPr>
        <w:pStyle w:val="RecNo"/>
        <w:spacing w:before="0"/>
        <w:rPr>
          <w:lang w:val="ru-RU"/>
        </w:rPr>
      </w:pPr>
      <w:r w:rsidRPr="00156A9B">
        <w:rPr>
          <w:lang w:val="ru-RU"/>
        </w:rPr>
        <w:lastRenderedPageBreak/>
        <w:t>РЕКОМЕНДАЦИЯ</w:t>
      </w:r>
      <w:r w:rsidR="002505E7" w:rsidRPr="00156A9B">
        <w:rPr>
          <w:lang w:val="ru-RU"/>
        </w:rPr>
        <w:t xml:space="preserve"> </w:t>
      </w:r>
      <w:r w:rsidR="00A45BB1" w:rsidRPr="00156A9B">
        <w:rPr>
          <w:lang w:val="ru-RU"/>
        </w:rPr>
        <w:t xml:space="preserve"> </w:t>
      </w:r>
      <w:r w:rsidRPr="00156A9B">
        <w:rPr>
          <w:rStyle w:val="href"/>
          <w:lang w:val="ru-RU"/>
        </w:rPr>
        <w:t>МСЭ-R</w:t>
      </w:r>
      <w:r w:rsidR="002505E7" w:rsidRPr="00156A9B">
        <w:rPr>
          <w:rStyle w:val="href"/>
          <w:lang w:val="ru-RU"/>
        </w:rPr>
        <w:t xml:space="preserve"> </w:t>
      </w:r>
      <w:r w:rsidR="009F367D" w:rsidRPr="00156A9B">
        <w:rPr>
          <w:rStyle w:val="href"/>
          <w:lang w:val="ru-RU"/>
        </w:rPr>
        <w:t xml:space="preserve"> </w:t>
      </w:r>
      <w:r w:rsidRPr="00156A9B">
        <w:rPr>
          <w:rStyle w:val="href"/>
          <w:lang w:val="ru-RU"/>
        </w:rPr>
        <w:t>BT.</w:t>
      </w:r>
      <w:r w:rsidR="005F0A66" w:rsidRPr="00156A9B">
        <w:rPr>
          <w:rStyle w:val="href"/>
          <w:lang w:val="ru-RU"/>
        </w:rPr>
        <w:t>2123</w:t>
      </w:r>
      <w:r w:rsidRPr="00156A9B">
        <w:rPr>
          <w:rStyle w:val="href"/>
          <w:lang w:val="ru-RU"/>
        </w:rPr>
        <w:t>-</w:t>
      </w:r>
      <w:r w:rsidR="005F0A66" w:rsidRPr="00156A9B">
        <w:rPr>
          <w:rStyle w:val="href"/>
          <w:lang w:val="ru-RU"/>
        </w:rPr>
        <w:t>1</w:t>
      </w:r>
    </w:p>
    <w:p w14:paraId="5145A79E" w14:textId="2148E6FC" w:rsidR="00891F8F" w:rsidRPr="00156A9B" w:rsidRDefault="005F0A66" w:rsidP="00290CE8">
      <w:pPr>
        <w:pStyle w:val="Rectitle"/>
        <w:rPr>
          <w:lang w:val="ru-RU"/>
        </w:rPr>
      </w:pPr>
      <w:r w:rsidRPr="00156A9B">
        <w:rPr>
          <w:lang w:val="ru-RU"/>
        </w:rPr>
        <w:t xml:space="preserve">Значения параметров видеосигнала для перспективных иммерсивных аудиовизуальных систем для производства международных программ и </w:t>
      </w:r>
      <w:r w:rsidR="00151766" w:rsidRPr="00156A9B">
        <w:rPr>
          <w:lang w:val="ru-RU"/>
        </w:rPr>
        <w:br/>
      </w:r>
      <w:r w:rsidRPr="00156A9B">
        <w:rPr>
          <w:lang w:val="ru-RU"/>
        </w:rPr>
        <w:t>обмена ими в радиовещании</w:t>
      </w:r>
    </w:p>
    <w:p w14:paraId="3B8D9B3C" w14:textId="1A6DAB38" w:rsidR="00891F8F" w:rsidRPr="00156A9B" w:rsidRDefault="00891F8F" w:rsidP="00290CE8">
      <w:pPr>
        <w:pStyle w:val="Recdate"/>
        <w:rPr>
          <w:lang w:val="ru-RU" w:eastAsia="ja-JP"/>
        </w:rPr>
      </w:pPr>
      <w:r w:rsidRPr="00156A9B">
        <w:rPr>
          <w:lang w:val="ru-RU" w:eastAsia="ja-JP"/>
        </w:rPr>
        <w:t>(</w:t>
      </w:r>
      <w:r w:rsidR="005F0A66" w:rsidRPr="00156A9B">
        <w:rPr>
          <w:lang w:val="ru-RU"/>
        </w:rPr>
        <w:t>2019-2025</w:t>
      </w:r>
      <w:r w:rsidRPr="00156A9B">
        <w:rPr>
          <w:lang w:val="ru-RU" w:eastAsia="ja-JP"/>
        </w:rPr>
        <w:t>)</w:t>
      </w:r>
    </w:p>
    <w:p w14:paraId="428916E7" w14:textId="77777777" w:rsidR="00891F8F" w:rsidRPr="00156A9B" w:rsidRDefault="00891F8F" w:rsidP="00A43D26">
      <w:pPr>
        <w:pStyle w:val="HeadingSum"/>
        <w:rPr>
          <w:lang w:eastAsia="ja-JP"/>
        </w:rPr>
      </w:pPr>
      <w:r w:rsidRPr="00156A9B">
        <w:rPr>
          <w:lang w:eastAsia="ja-JP"/>
        </w:rPr>
        <w:t>Сфера применения</w:t>
      </w:r>
    </w:p>
    <w:p w14:paraId="2040680C" w14:textId="229B1B21" w:rsidR="00891F8F" w:rsidRPr="00156A9B" w:rsidRDefault="005F0A66" w:rsidP="00A43D26">
      <w:pPr>
        <w:pStyle w:val="Summary"/>
      </w:pPr>
      <w:r w:rsidRPr="00156A9B">
        <w:t>Перспективные иммерсивные аудиовизуальные системы (AIAV) предоставят зрителям возможность иммерсивного просмотра программ с беспрецедентным эффектом присутствия благодаря обеспечению широкого поля обзора в желаемом направлении. Чтобы получить высококачественное удобное для просмотра изображение, системы AIAV должны обладать более высокими, чем системы ТСВЧ, уровнями параметров видеосигнала, а также дополнительными системными параметрами, обеспечивающими всенаправленное представление изображения. В настоящей Рекомендации определены параметры систем AIAV для производства международных программ и обмена ими.</w:t>
      </w:r>
    </w:p>
    <w:p w14:paraId="6FC97194" w14:textId="77777777" w:rsidR="005F0A66" w:rsidRPr="00156A9B" w:rsidRDefault="005F0A66" w:rsidP="005F0A66">
      <w:pPr>
        <w:pStyle w:val="Headingb"/>
      </w:pPr>
      <w:r w:rsidRPr="00156A9B">
        <w:t>Ключевые слова</w:t>
      </w:r>
    </w:p>
    <w:p w14:paraId="1E17216C" w14:textId="47AC68BC" w:rsidR="005F0A66" w:rsidRPr="00156A9B" w:rsidRDefault="005F0A66" w:rsidP="005F0A66">
      <w:pPr>
        <w:rPr>
          <w:lang w:val="ru-RU"/>
        </w:rPr>
      </w:pPr>
      <w:r w:rsidRPr="00156A9B">
        <w:rPr>
          <w:lang w:val="ru-RU"/>
        </w:rPr>
        <w:t>Иммерсивные медиа, виртуальная реальность, видео в формате 360</w:t>
      </w:r>
      <w:r w:rsidR="00365520" w:rsidRPr="00156A9B">
        <w:rPr>
          <w:lang w:val="ru-RU"/>
        </w:rPr>
        <w:t>°</w:t>
      </w:r>
      <w:r w:rsidRPr="00156A9B">
        <w:rPr>
          <w:lang w:val="ru-RU"/>
        </w:rPr>
        <w:t>, системные параметры, проекционное преобразование</w:t>
      </w:r>
    </w:p>
    <w:p w14:paraId="61E45CD0" w14:textId="77777777" w:rsidR="00891F8F" w:rsidRPr="00156A9B" w:rsidRDefault="00891F8F" w:rsidP="00A43D26">
      <w:pPr>
        <w:pStyle w:val="Normalaftertitle"/>
        <w:rPr>
          <w:lang w:val="ru-RU"/>
        </w:rPr>
      </w:pPr>
      <w:r w:rsidRPr="00156A9B">
        <w:rPr>
          <w:lang w:val="ru-RU"/>
        </w:rPr>
        <w:t>Ассамблея радиосвязи МСЭ,</w:t>
      </w:r>
    </w:p>
    <w:p w14:paraId="10C98A35" w14:textId="77777777" w:rsidR="00891F8F" w:rsidRPr="00156A9B" w:rsidRDefault="00891F8F" w:rsidP="00A43D26">
      <w:pPr>
        <w:pStyle w:val="Call"/>
      </w:pPr>
      <w:r w:rsidRPr="00156A9B">
        <w:t>учитывая</w:t>
      </w:r>
      <w:r w:rsidRPr="00156A9B">
        <w:rPr>
          <w:i w:val="0"/>
          <w:iCs w:val="0"/>
        </w:rPr>
        <w:t>,</w:t>
      </w:r>
    </w:p>
    <w:p w14:paraId="181C9481" w14:textId="2AF901F8" w:rsidR="005F0A66" w:rsidRPr="00156A9B" w:rsidRDefault="005F0A66" w:rsidP="005F0A66">
      <w:pPr>
        <w:rPr>
          <w:lang w:val="ru-RU"/>
        </w:rPr>
      </w:pPr>
      <w:r w:rsidRPr="00156A9B">
        <w:rPr>
          <w:i/>
          <w:lang w:val="ru-RU"/>
        </w:rPr>
        <w:t>a)</w:t>
      </w:r>
      <w:r w:rsidRPr="00156A9B">
        <w:rPr>
          <w:lang w:val="ru-RU"/>
        </w:rPr>
        <w:tab/>
        <w:t xml:space="preserve">что </w:t>
      </w:r>
      <w:bookmarkStart w:id="2" w:name="_Hlk506972213"/>
      <w:r w:rsidRPr="00156A9B">
        <w:rPr>
          <w:lang w:val="ru-RU"/>
        </w:rPr>
        <w:t>виртуальная реальность, видео в формате 360</w:t>
      </w:r>
      <w:bookmarkEnd w:id="2"/>
      <w:r w:rsidR="00365520" w:rsidRPr="00156A9B">
        <w:rPr>
          <w:lang w:val="ru-RU"/>
        </w:rPr>
        <w:t>°</w:t>
      </w:r>
      <w:r w:rsidRPr="00156A9B">
        <w:rPr>
          <w:lang w:val="ru-RU"/>
        </w:rPr>
        <w:t xml:space="preserve"> и другие иммерсивные медиатехнологии привлекают внимание поставщиков контента, аудитории и продавцов соответствующих технологий для потребителей;</w:t>
      </w:r>
    </w:p>
    <w:p w14:paraId="1B79C659" w14:textId="77777777" w:rsidR="005F0A66" w:rsidRPr="00156A9B" w:rsidRDefault="005F0A66" w:rsidP="005F0A66">
      <w:pPr>
        <w:rPr>
          <w:lang w:val="ru-RU"/>
        </w:rPr>
      </w:pPr>
      <w:r w:rsidRPr="00156A9B">
        <w:rPr>
          <w:i/>
          <w:lang w:val="ru-RU"/>
        </w:rPr>
        <w:t>b)</w:t>
      </w:r>
      <w:r w:rsidRPr="00156A9B">
        <w:rPr>
          <w:lang w:val="ru-RU"/>
        </w:rPr>
        <w:tab/>
        <w:t>что составители теле- и радиопрограмм и другие специалисты изучают передовые иммерсивные системы для улучшения восприятия аудиторией их контента;</w:t>
      </w:r>
    </w:p>
    <w:p w14:paraId="29BB01A0" w14:textId="77777777" w:rsidR="005F0A66" w:rsidRPr="00156A9B" w:rsidRDefault="005F0A66" w:rsidP="005F0A66">
      <w:pPr>
        <w:rPr>
          <w:lang w:val="ru-RU"/>
        </w:rPr>
      </w:pPr>
      <w:r w:rsidRPr="00156A9B">
        <w:rPr>
          <w:i/>
          <w:lang w:val="ru-RU"/>
        </w:rPr>
        <w:t>c)</w:t>
      </w:r>
      <w:r w:rsidRPr="00156A9B">
        <w:rPr>
          <w:lang w:val="ru-RU"/>
        </w:rPr>
        <w:tab/>
        <w:t>что в настоящее время иммерсивный медиаконтент обычно приобретается и производится с учетом требований конкретных технологий доставки или распределения;</w:t>
      </w:r>
    </w:p>
    <w:p w14:paraId="063A20EF" w14:textId="7E94C622" w:rsidR="005F0A66" w:rsidRPr="00156A9B" w:rsidRDefault="005F0A66" w:rsidP="005F0A66">
      <w:pPr>
        <w:rPr>
          <w:lang w:val="ru-RU"/>
        </w:rPr>
      </w:pPr>
      <w:r w:rsidRPr="00156A9B">
        <w:rPr>
          <w:i/>
          <w:lang w:val="ru-RU"/>
        </w:rPr>
        <w:t>d)</w:t>
      </w:r>
      <w:r w:rsidRPr="00156A9B">
        <w:rPr>
          <w:lang w:val="ru-RU"/>
        </w:rPr>
        <w:tab/>
        <w:t>что в настоящее время не существует всемирных стандартов или рекомендуемой практики производства и обработки программ виртуальной реальности, видео в формате 360</w:t>
      </w:r>
      <w:r w:rsidR="00365520" w:rsidRPr="00156A9B">
        <w:rPr>
          <w:lang w:val="ru-RU"/>
        </w:rPr>
        <w:t>°</w:t>
      </w:r>
      <w:r w:rsidRPr="00156A9B">
        <w:rPr>
          <w:lang w:val="ru-RU"/>
        </w:rPr>
        <w:t xml:space="preserve"> и других иммерсивных телевизионных программ вещания, а также обмена ими;</w:t>
      </w:r>
    </w:p>
    <w:p w14:paraId="7F0E2113" w14:textId="77777777" w:rsidR="005F0A66" w:rsidRPr="00156A9B" w:rsidRDefault="005F0A66" w:rsidP="005F0A66">
      <w:pPr>
        <w:rPr>
          <w:lang w:val="ru-RU"/>
        </w:rPr>
      </w:pPr>
      <w:r w:rsidRPr="00156A9B">
        <w:rPr>
          <w:i/>
          <w:lang w:val="ru-RU"/>
        </w:rPr>
        <w:t>e)</w:t>
      </w:r>
      <w:r w:rsidRPr="00156A9B">
        <w:rPr>
          <w:lang w:val="ru-RU"/>
        </w:rPr>
        <w:tab/>
        <w:t>что радиовещательные организации распространяют для своей аудитории весьма разнообразный контент с использованием все возрастающего числа интерактивных платформ доставки;</w:t>
      </w:r>
    </w:p>
    <w:p w14:paraId="5C17D534" w14:textId="03393478" w:rsidR="005F0A66" w:rsidRPr="00156A9B" w:rsidRDefault="005F0A66" w:rsidP="005F0A66">
      <w:pPr>
        <w:rPr>
          <w:lang w:val="ru-RU"/>
        </w:rPr>
      </w:pPr>
      <w:r w:rsidRPr="00156A9B">
        <w:rPr>
          <w:i/>
          <w:lang w:val="ru-RU"/>
        </w:rPr>
        <w:t>f)</w:t>
      </w:r>
      <w:r w:rsidRPr="00156A9B">
        <w:rPr>
          <w:lang w:val="ru-RU"/>
        </w:rPr>
        <w:tab/>
        <w:t>что для получения высококачественных и удобных для просмотра изображений виртуальной реальности в формате 360</w:t>
      </w:r>
      <w:r w:rsidR="00365520" w:rsidRPr="00156A9B">
        <w:rPr>
          <w:lang w:val="ru-RU"/>
        </w:rPr>
        <w:t>°</w:t>
      </w:r>
      <w:r w:rsidRPr="00156A9B">
        <w:rPr>
          <w:lang w:val="ru-RU"/>
        </w:rPr>
        <w:t xml:space="preserve"> необходимо весьма высокое пространственное разрешение; </w:t>
      </w:r>
    </w:p>
    <w:p w14:paraId="195B1D1C" w14:textId="77777777" w:rsidR="005F0A66" w:rsidRPr="00156A9B" w:rsidRDefault="005F0A66" w:rsidP="005F0A66">
      <w:pPr>
        <w:rPr>
          <w:lang w:val="ru-RU"/>
        </w:rPr>
      </w:pPr>
      <w:r w:rsidRPr="00156A9B">
        <w:rPr>
          <w:i/>
          <w:lang w:val="ru-RU"/>
        </w:rPr>
        <w:t>g)</w:t>
      </w:r>
      <w:r w:rsidRPr="00156A9B">
        <w:rPr>
          <w:lang w:val="ru-RU"/>
        </w:rPr>
        <w:tab/>
        <w:t>что определение значений параметров аудиовизуальных компонентов перспективных иммерсивных аудиовизуальных систем (AIAV) для производства профессионального линейного контента будет способствовать производству разнообразного AIAV-контента,</w:t>
      </w:r>
    </w:p>
    <w:p w14:paraId="57788041" w14:textId="77777777" w:rsidR="005F0A66" w:rsidRPr="00156A9B" w:rsidRDefault="005F0A66" w:rsidP="005F0A66">
      <w:pPr>
        <w:pStyle w:val="Call"/>
        <w:rPr>
          <w:i w:val="0"/>
          <w:iCs w:val="0"/>
        </w:rPr>
      </w:pPr>
      <w:r w:rsidRPr="00156A9B">
        <w:t>рекомендует</w:t>
      </w:r>
    </w:p>
    <w:p w14:paraId="44DD2996" w14:textId="77777777" w:rsidR="005F0A66" w:rsidRPr="00156A9B" w:rsidRDefault="005F0A66" w:rsidP="005F0A66">
      <w:pPr>
        <w:rPr>
          <w:lang w:val="ru-RU"/>
        </w:rPr>
      </w:pPr>
      <w:r w:rsidRPr="00156A9B">
        <w:rPr>
          <w:lang w:val="ru-RU"/>
        </w:rPr>
        <w:t>использовать спецификации, представленные в настоящей Рекомендации, для производства AIAV</w:t>
      </w:r>
      <w:r w:rsidRPr="00156A9B">
        <w:rPr>
          <w:lang w:val="ru-RU"/>
        </w:rPr>
        <w:noBreakHyphen/>
        <w:t>контента и международного обмена таким контентом.</w:t>
      </w:r>
    </w:p>
    <w:p w14:paraId="73912F83" w14:textId="355D2C62" w:rsidR="005F0A66" w:rsidRPr="00156A9B" w:rsidRDefault="005F0A66" w:rsidP="005F0A66">
      <w:pPr>
        <w:pStyle w:val="Heading1"/>
        <w:rPr>
          <w:rStyle w:val="FootnoteReference"/>
          <w:rFonts w:eastAsia="MS Mincho"/>
          <w:b w:val="0"/>
          <w:lang w:val="ru-RU"/>
        </w:rPr>
      </w:pPr>
      <w:r w:rsidRPr="00156A9B">
        <w:rPr>
          <w:lang w:val="ru-RU"/>
        </w:rPr>
        <w:lastRenderedPageBreak/>
        <w:t>1</w:t>
      </w:r>
      <w:r w:rsidRPr="00156A9B">
        <w:rPr>
          <w:lang w:val="ru-RU"/>
        </w:rPr>
        <w:tab/>
        <w:t>Характеристики изображений формата 360</w:t>
      </w:r>
      <w:r w:rsidR="00365520" w:rsidRPr="00156A9B">
        <w:rPr>
          <w:lang w:val="ru-RU"/>
        </w:rPr>
        <w:t>°</w:t>
      </w:r>
      <w:r w:rsidRPr="00156A9B">
        <w:rPr>
          <w:lang w:val="ru-RU"/>
        </w:rPr>
        <w:t xml:space="preserve"> для приложений с тремя степенями свободы (3DoF</w:t>
      </w:r>
      <w:r w:rsidRPr="00156A9B">
        <w:rPr>
          <w:rStyle w:val="FootnoteReference"/>
          <w:b w:val="0"/>
          <w:lang w:val="ru-RU"/>
        </w:rPr>
        <w:t>)</w:t>
      </w:r>
      <w:r w:rsidRPr="00156A9B">
        <w:rPr>
          <w:rStyle w:val="FootnoteReference"/>
          <w:b w:val="0"/>
          <w:lang w:val="ru-RU"/>
        </w:rPr>
        <w:footnoteReference w:id="1"/>
      </w:r>
    </w:p>
    <w:p w14:paraId="23D8B47F" w14:textId="05A707D9" w:rsidR="005F0A66" w:rsidRPr="00156A9B" w:rsidRDefault="005F0A66" w:rsidP="005F0A66">
      <w:pPr>
        <w:rPr>
          <w:rFonts w:eastAsia="MS Mincho"/>
          <w:lang w:val="ru-RU"/>
        </w:rPr>
      </w:pPr>
      <w:r w:rsidRPr="00156A9B">
        <w:rPr>
          <w:lang w:val="ru-RU"/>
        </w:rPr>
        <w:t>Характеристики изображений формата 360</w:t>
      </w:r>
      <w:r w:rsidR="00365520" w:rsidRPr="00156A9B">
        <w:rPr>
          <w:lang w:val="ru-RU"/>
        </w:rPr>
        <w:t>°</w:t>
      </w:r>
      <w:r w:rsidRPr="00156A9B">
        <w:rPr>
          <w:lang w:val="ru-RU"/>
        </w:rPr>
        <w:t xml:space="preserve"> для приложений с тремя степенями свободы (3DoF) приведены в таблицах 1–3.</w:t>
      </w:r>
    </w:p>
    <w:p w14:paraId="4B912203" w14:textId="77777777" w:rsidR="005F0A66" w:rsidRPr="00156A9B" w:rsidRDefault="005F0A66" w:rsidP="005F0A66">
      <w:pPr>
        <w:pStyle w:val="TableNo"/>
        <w:keepNext w:val="0"/>
        <w:rPr>
          <w:lang w:val="ru-RU"/>
        </w:rPr>
      </w:pPr>
      <w:r w:rsidRPr="00156A9B">
        <w:rPr>
          <w:lang w:val="ru-RU"/>
        </w:rPr>
        <w:t>ТАБЛИЦА 1</w:t>
      </w:r>
    </w:p>
    <w:p w14:paraId="19D29792" w14:textId="77777777" w:rsidR="005F0A66" w:rsidRPr="00156A9B" w:rsidRDefault="005F0A66" w:rsidP="005F0A66">
      <w:pPr>
        <w:pStyle w:val="Tabletitle"/>
        <w:keepNext w:val="0"/>
        <w:rPr>
          <w:lang w:val="ru-RU"/>
        </w:rPr>
      </w:pPr>
      <w:r w:rsidRPr="00156A9B">
        <w:rPr>
          <w:lang w:val="ru-RU"/>
        </w:rPr>
        <w:t>Пространственно-временные характеристики изображения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57"/>
        <w:gridCol w:w="4682"/>
      </w:tblGrid>
      <w:tr w:rsidR="005F0A66" w:rsidRPr="00156A9B" w14:paraId="03C234AF" w14:textId="77777777" w:rsidTr="00DB325E">
        <w:trPr>
          <w:jc w:val="center"/>
        </w:trPr>
        <w:tc>
          <w:tcPr>
            <w:tcW w:w="4957" w:type="dxa"/>
            <w:vAlign w:val="center"/>
          </w:tcPr>
          <w:p w14:paraId="3F0D84A5" w14:textId="77777777" w:rsidR="005F0A66" w:rsidRPr="00156A9B" w:rsidRDefault="005F0A66" w:rsidP="00DB325E">
            <w:pPr>
              <w:pStyle w:val="Tablehead"/>
              <w:keepNext w:val="0"/>
            </w:pPr>
            <w:r w:rsidRPr="00156A9B">
              <w:t>Параметр</w:t>
            </w:r>
          </w:p>
        </w:tc>
        <w:tc>
          <w:tcPr>
            <w:tcW w:w="4682" w:type="dxa"/>
            <w:vAlign w:val="center"/>
          </w:tcPr>
          <w:p w14:paraId="04A68829" w14:textId="77777777" w:rsidR="005F0A66" w:rsidRPr="00156A9B" w:rsidRDefault="005F0A66" w:rsidP="00DB325E">
            <w:pPr>
              <w:pStyle w:val="Tablehead"/>
              <w:keepNext w:val="0"/>
            </w:pPr>
            <w:r w:rsidRPr="00156A9B">
              <w:t>Значения</w:t>
            </w:r>
          </w:p>
        </w:tc>
      </w:tr>
      <w:tr w:rsidR="005F0A66" w:rsidRPr="00156A9B" w14:paraId="2B0ED5D3" w14:textId="77777777" w:rsidTr="00DB325E">
        <w:trPr>
          <w:jc w:val="center"/>
        </w:trPr>
        <w:tc>
          <w:tcPr>
            <w:tcW w:w="4957" w:type="dxa"/>
            <w:tcMar>
              <w:top w:w="57" w:type="dxa"/>
              <w:bottom w:w="57" w:type="dxa"/>
            </w:tcMar>
            <w:vAlign w:val="center"/>
          </w:tcPr>
          <w:p w14:paraId="4C6BE25C" w14:textId="77777777" w:rsidR="005F0A66" w:rsidRPr="00156A9B" w:rsidRDefault="005F0A66" w:rsidP="00DB325E">
            <w:pPr>
              <w:pStyle w:val="Tabletext"/>
              <w:jc w:val="left"/>
              <w:rPr>
                <w:lang w:val="ru-RU"/>
              </w:rPr>
            </w:pPr>
            <w:r w:rsidRPr="00156A9B">
              <w:rPr>
                <w:lang w:val="ru-RU"/>
              </w:rPr>
              <w:t>Метод проецирования сферы на прямоугольное изображение</w:t>
            </w:r>
          </w:p>
        </w:tc>
        <w:tc>
          <w:tcPr>
            <w:tcW w:w="4682" w:type="dxa"/>
            <w:tcMar>
              <w:top w:w="57" w:type="dxa"/>
              <w:bottom w:w="57" w:type="dxa"/>
            </w:tcMar>
            <w:vAlign w:val="center"/>
          </w:tcPr>
          <w:p w14:paraId="61D7B385" w14:textId="77777777" w:rsidR="005F0A66" w:rsidRPr="00156A9B" w:rsidRDefault="005F0A66" w:rsidP="00DB325E">
            <w:pPr>
              <w:pStyle w:val="Tabletext"/>
              <w:jc w:val="center"/>
              <w:rPr>
                <w:lang w:val="ru-RU"/>
              </w:rPr>
            </w:pPr>
            <w:r w:rsidRPr="00156A9B">
              <w:rPr>
                <w:lang w:val="ru-RU"/>
              </w:rPr>
              <w:t>Проекция равных прямоугольников</w:t>
            </w:r>
            <w:r w:rsidRPr="00156A9B">
              <w:rPr>
                <w:lang w:val="ru-RU"/>
              </w:rPr>
              <w:br/>
              <w:t>(подробнее см. в Приложении 1)</w:t>
            </w:r>
          </w:p>
        </w:tc>
      </w:tr>
      <w:tr w:rsidR="005F0A66" w:rsidRPr="00156A9B" w14:paraId="43B525F0" w14:textId="77777777" w:rsidTr="00DB325E">
        <w:trPr>
          <w:jc w:val="center"/>
        </w:trPr>
        <w:tc>
          <w:tcPr>
            <w:tcW w:w="4957" w:type="dxa"/>
            <w:tcMar>
              <w:top w:w="57" w:type="dxa"/>
              <w:bottom w:w="57" w:type="dxa"/>
            </w:tcMar>
            <w:vAlign w:val="center"/>
          </w:tcPr>
          <w:p w14:paraId="732DD7B1" w14:textId="77777777" w:rsidR="005F0A66" w:rsidRPr="00156A9B" w:rsidRDefault="005F0A66" w:rsidP="00DB325E">
            <w:pPr>
              <w:pStyle w:val="Tabletext"/>
              <w:jc w:val="left"/>
              <w:rPr>
                <w:lang w:val="ru-RU"/>
              </w:rPr>
            </w:pPr>
            <w:r w:rsidRPr="00156A9B">
              <w:rPr>
                <w:lang w:val="ru-RU"/>
              </w:rPr>
              <w:t xml:space="preserve">Число пикселей преобразуемых изображений </w:t>
            </w:r>
            <w:r w:rsidRPr="00156A9B">
              <w:rPr>
                <w:lang w:val="ru-RU"/>
              </w:rPr>
              <w:br/>
              <w:t>по горизонтали и вертикали</w:t>
            </w:r>
          </w:p>
        </w:tc>
        <w:tc>
          <w:tcPr>
            <w:tcW w:w="4682" w:type="dxa"/>
            <w:tcMar>
              <w:top w:w="57" w:type="dxa"/>
              <w:bottom w:w="57" w:type="dxa"/>
            </w:tcMar>
            <w:vAlign w:val="center"/>
          </w:tcPr>
          <w:p w14:paraId="40B88B8D" w14:textId="77777777" w:rsidR="005F0A66" w:rsidRPr="00156A9B" w:rsidRDefault="005F0A66" w:rsidP="00DB325E">
            <w:pPr>
              <w:pStyle w:val="Tabletext"/>
              <w:jc w:val="center"/>
              <w:rPr>
                <w:lang w:val="ru-RU"/>
              </w:rPr>
            </w:pPr>
            <w:r w:rsidRPr="00156A9B">
              <w:rPr>
                <w:lang w:val="ru-RU"/>
              </w:rPr>
              <w:t xml:space="preserve">30 720 × 15 360 </w:t>
            </w:r>
            <w:r w:rsidRPr="00156A9B">
              <w:rPr>
                <w:vertAlign w:val="superscript"/>
                <w:lang w:val="ru-RU"/>
              </w:rPr>
              <w:t>(1), (2)</w:t>
            </w:r>
          </w:p>
          <w:p w14:paraId="02CE6995" w14:textId="77777777" w:rsidR="005F0A66" w:rsidRPr="00156A9B" w:rsidRDefault="005F0A66" w:rsidP="00DB325E">
            <w:pPr>
              <w:pStyle w:val="Tabletext"/>
              <w:jc w:val="center"/>
              <w:rPr>
                <w:lang w:val="ru-RU"/>
              </w:rPr>
            </w:pPr>
            <w:r w:rsidRPr="00156A9B">
              <w:rPr>
                <w:lang w:val="ru-RU"/>
              </w:rPr>
              <w:t>(30K × 15K)</w:t>
            </w:r>
          </w:p>
        </w:tc>
      </w:tr>
      <w:tr w:rsidR="005F0A66" w:rsidRPr="00156A9B" w14:paraId="193BC8E2" w14:textId="77777777" w:rsidTr="00DB325E">
        <w:trPr>
          <w:jc w:val="center"/>
        </w:trPr>
        <w:tc>
          <w:tcPr>
            <w:tcW w:w="4957" w:type="dxa"/>
            <w:tcMar>
              <w:top w:w="57" w:type="dxa"/>
              <w:bottom w:w="57" w:type="dxa"/>
            </w:tcMar>
            <w:vAlign w:val="center"/>
          </w:tcPr>
          <w:p w14:paraId="177D337F" w14:textId="77777777" w:rsidR="005F0A66" w:rsidRPr="00156A9B" w:rsidRDefault="005F0A66" w:rsidP="00DB325E">
            <w:pPr>
              <w:pStyle w:val="Tabletext"/>
              <w:jc w:val="left"/>
              <w:rPr>
                <w:lang w:val="ru-RU"/>
              </w:rPr>
            </w:pPr>
            <w:r w:rsidRPr="00156A9B">
              <w:rPr>
                <w:lang w:val="ru-RU"/>
              </w:rPr>
              <w:t>Формат пикселей</w:t>
            </w:r>
          </w:p>
        </w:tc>
        <w:tc>
          <w:tcPr>
            <w:tcW w:w="4682" w:type="dxa"/>
            <w:tcMar>
              <w:top w:w="57" w:type="dxa"/>
              <w:bottom w:w="57" w:type="dxa"/>
            </w:tcMar>
            <w:vAlign w:val="center"/>
          </w:tcPr>
          <w:p w14:paraId="392D484F" w14:textId="77777777" w:rsidR="005F0A66" w:rsidRPr="00156A9B" w:rsidRDefault="005F0A66" w:rsidP="00DB325E">
            <w:pPr>
              <w:pStyle w:val="Tabletext"/>
              <w:jc w:val="center"/>
              <w:rPr>
                <w:lang w:val="ru-RU"/>
              </w:rPr>
            </w:pPr>
            <w:r w:rsidRPr="00156A9B">
              <w:rPr>
                <w:lang w:val="ru-RU"/>
              </w:rPr>
              <w:t>1 : 1 (квадратные пиксели)</w:t>
            </w:r>
          </w:p>
        </w:tc>
      </w:tr>
      <w:tr w:rsidR="005F0A66" w:rsidRPr="00156A9B" w14:paraId="55F4CBEB" w14:textId="77777777" w:rsidTr="00DB325E">
        <w:trPr>
          <w:jc w:val="center"/>
        </w:trPr>
        <w:tc>
          <w:tcPr>
            <w:tcW w:w="4957" w:type="dxa"/>
            <w:tcMar>
              <w:top w:w="57" w:type="dxa"/>
              <w:bottom w:w="57" w:type="dxa"/>
            </w:tcMar>
            <w:vAlign w:val="center"/>
          </w:tcPr>
          <w:p w14:paraId="259632D6" w14:textId="74F348E4" w:rsidR="005F0A66" w:rsidRPr="00156A9B" w:rsidRDefault="005F0A66" w:rsidP="00DB325E">
            <w:pPr>
              <w:pStyle w:val="Tabletext"/>
              <w:jc w:val="left"/>
              <w:rPr>
                <w:lang w:val="ru-RU"/>
              </w:rPr>
            </w:pPr>
            <w:r w:rsidRPr="00156A9B">
              <w:rPr>
                <w:lang w:val="ru-RU"/>
              </w:rPr>
              <w:t>Частота кадров</w:t>
            </w:r>
            <w:r w:rsidR="00F33C99" w:rsidRPr="00156A9B">
              <w:rPr>
                <w:lang w:val="ru-RU"/>
              </w:rPr>
              <w:t xml:space="preserve"> (</w:t>
            </w:r>
            <w:r w:rsidRPr="00156A9B">
              <w:rPr>
                <w:lang w:val="ru-RU"/>
              </w:rPr>
              <w:t>Гц</w:t>
            </w:r>
            <w:r w:rsidR="00F33C99" w:rsidRPr="00156A9B">
              <w:rPr>
                <w:lang w:val="ru-RU"/>
              </w:rPr>
              <w:t>)</w:t>
            </w:r>
          </w:p>
        </w:tc>
        <w:tc>
          <w:tcPr>
            <w:tcW w:w="4682" w:type="dxa"/>
            <w:tcMar>
              <w:top w:w="57" w:type="dxa"/>
              <w:bottom w:w="57" w:type="dxa"/>
            </w:tcMar>
            <w:vAlign w:val="center"/>
          </w:tcPr>
          <w:p w14:paraId="0E290015" w14:textId="77777777" w:rsidR="005F0A66" w:rsidRPr="00156A9B" w:rsidRDefault="005F0A66" w:rsidP="00DB325E">
            <w:pPr>
              <w:pStyle w:val="Tabletext"/>
              <w:jc w:val="center"/>
              <w:rPr>
                <w:lang w:val="ru-RU"/>
              </w:rPr>
            </w:pPr>
            <w:r w:rsidRPr="00156A9B">
              <w:rPr>
                <w:lang w:val="ru-RU"/>
              </w:rPr>
              <w:t>120, 120/1,001, 100, 60, 60/1,001, 50</w:t>
            </w:r>
          </w:p>
        </w:tc>
      </w:tr>
      <w:tr w:rsidR="005F0A66" w:rsidRPr="00156A9B" w14:paraId="3E5C6D71" w14:textId="77777777" w:rsidTr="00DB325E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3FC93E" w14:textId="77777777" w:rsidR="005F0A66" w:rsidRPr="00156A9B" w:rsidRDefault="005F0A66" w:rsidP="00DB325E">
            <w:pPr>
              <w:pStyle w:val="Tabletext"/>
              <w:jc w:val="left"/>
              <w:rPr>
                <w:lang w:val="ru-RU"/>
              </w:rPr>
            </w:pPr>
            <w:r w:rsidRPr="00156A9B">
              <w:rPr>
                <w:lang w:val="ru-RU"/>
              </w:rPr>
              <w:t xml:space="preserve">Формат изображения 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182551" w14:textId="77777777" w:rsidR="005F0A66" w:rsidRPr="00156A9B" w:rsidRDefault="005F0A66" w:rsidP="00DB325E">
            <w:pPr>
              <w:pStyle w:val="Tabletext"/>
              <w:jc w:val="center"/>
              <w:rPr>
                <w:lang w:val="ru-RU"/>
              </w:rPr>
            </w:pPr>
            <w:r w:rsidRPr="00156A9B">
              <w:rPr>
                <w:lang w:val="ru-RU"/>
              </w:rPr>
              <w:t>Построчный</w:t>
            </w:r>
          </w:p>
        </w:tc>
      </w:tr>
      <w:tr w:rsidR="005F0A66" w:rsidRPr="00156A9B" w14:paraId="31E510D9" w14:textId="77777777" w:rsidTr="00DB325E">
        <w:trPr>
          <w:trHeight w:val="896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F59CB" w14:textId="77777777" w:rsidR="005F0A66" w:rsidRPr="00156A9B" w:rsidRDefault="005F0A66" w:rsidP="009B5459">
            <w:pPr>
              <w:pStyle w:val="Tablelegend"/>
              <w:rPr>
                <w:lang w:val="ru-RU"/>
              </w:rPr>
            </w:pPr>
            <w:r w:rsidRPr="00156A9B">
              <w:rPr>
                <w:vertAlign w:val="superscript"/>
                <w:lang w:val="ru-RU"/>
              </w:rPr>
              <w:t>(1)</w:t>
            </w:r>
            <w:r w:rsidRPr="00156A9B">
              <w:rPr>
                <w:lang w:val="ru-RU"/>
              </w:rPr>
              <w:tab/>
              <w:t>Эти значения даны исходя из типичных характеристик пространственно-угловой остроты зрения человека с тем расчетом, чтобы зрители не воспринимали структуру пикселей при просмотре части изображения в формате 360°. Для получения полного изображения в формате 360° требуется 30K × 15K пикселей. При проектировании реальной системы можно использовать другое число пикселей.</w:t>
            </w:r>
          </w:p>
          <w:p w14:paraId="6584C777" w14:textId="77777777" w:rsidR="005F0A66" w:rsidRPr="00156A9B" w:rsidRDefault="005F0A66" w:rsidP="009B5459">
            <w:pPr>
              <w:pStyle w:val="Tablelegend"/>
              <w:rPr>
                <w:lang w:val="ru-RU"/>
              </w:rPr>
            </w:pPr>
            <w:r w:rsidRPr="00156A9B">
              <w:rPr>
                <w:vertAlign w:val="superscript"/>
                <w:lang w:val="ru-RU"/>
              </w:rPr>
              <w:t>(2)</w:t>
            </w:r>
            <w:r w:rsidRPr="00156A9B">
              <w:rPr>
                <w:lang w:val="ru-RU"/>
              </w:rPr>
              <w:tab/>
              <w:t>Полусферу или часть изображения в формате 360° можно представить путем взятия части из всего набора пикселей (30K × 15K).</w:t>
            </w:r>
          </w:p>
        </w:tc>
      </w:tr>
    </w:tbl>
    <w:p w14:paraId="18453368" w14:textId="77777777" w:rsidR="00D97912" w:rsidRPr="00156A9B" w:rsidRDefault="00D97912" w:rsidP="00D97912">
      <w:pPr>
        <w:pStyle w:val="Tablefin"/>
        <w:rPr>
          <w:lang w:val="ru-RU" w:eastAsia="ko-KR"/>
        </w:rPr>
      </w:pPr>
    </w:p>
    <w:p w14:paraId="3BC42EE5" w14:textId="77777777" w:rsidR="005F0A66" w:rsidRPr="00156A9B" w:rsidRDefault="005F0A66" w:rsidP="005F0A66">
      <w:pPr>
        <w:pStyle w:val="TableNo"/>
        <w:rPr>
          <w:lang w:val="ru-RU"/>
        </w:rPr>
      </w:pPr>
      <w:r w:rsidRPr="00156A9B">
        <w:rPr>
          <w:lang w:val="ru-RU"/>
        </w:rPr>
        <w:t>ТАБЛИЦА 2</w:t>
      </w:r>
    </w:p>
    <w:p w14:paraId="7047EDC4" w14:textId="77777777" w:rsidR="005F0A66" w:rsidRPr="00156A9B" w:rsidRDefault="005F0A66" w:rsidP="005F0A66">
      <w:pPr>
        <w:pStyle w:val="Tabletitle"/>
        <w:rPr>
          <w:lang w:val="ru-RU"/>
        </w:rPr>
      </w:pPr>
      <w:r w:rsidRPr="00156A9B">
        <w:rPr>
          <w:lang w:val="ru-RU"/>
        </w:rPr>
        <w:t>Колориметрия системы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268"/>
        <w:gridCol w:w="3119"/>
        <w:gridCol w:w="1842"/>
        <w:gridCol w:w="1139"/>
      </w:tblGrid>
      <w:tr w:rsidR="005F0A66" w:rsidRPr="00156A9B" w14:paraId="39A8233A" w14:textId="77777777" w:rsidTr="00AE79E6">
        <w:trPr>
          <w:trHeight w:val="274"/>
          <w:jc w:val="center"/>
        </w:trPr>
        <w:tc>
          <w:tcPr>
            <w:tcW w:w="3539" w:type="dxa"/>
            <w:gridSpan w:val="2"/>
            <w:vMerge w:val="restart"/>
            <w:vAlign w:val="center"/>
          </w:tcPr>
          <w:p w14:paraId="12796B99" w14:textId="77777777" w:rsidR="005F0A66" w:rsidRPr="00156A9B" w:rsidRDefault="005F0A66" w:rsidP="00DB325E">
            <w:pPr>
              <w:pStyle w:val="Tablehead"/>
              <w:keepLines/>
              <w:spacing w:before="20" w:after="20"/>
            </w:pPr>
            <w:r w:rsidRPr="00156A9B">
              <w:t>Параметр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</w:tcBorders>
            <w:vAlign w:val="center"/>
          </w:tcPr>
          <w:p w14:paraId="57217591" w14:textId="77777777" w:rsidR="005F0A66" w:rsidRPr="00156A9B" w:rsidRDefault="005F0A66" w:rsidP="00DB325E">
            <w:pPr>
              <w:pStyle w:val="Tablehead"/>
              <w:keepLines/>
              <w:spacing w:before="20" w:after="20"/>
              <w:rPr>
                <w:color w:val="000000"/>
              </w:rPr>
            </w:pPr>
            <w:r w:rsidRPr="00156A9B">
              <w:t>Значения</w:t>
            </w:r>
          </w:p>
        </w:tc>
      </w:tr>
      <w:tr w:rsidR="005F0A66" w:rsidRPr="00156A9B" w14:paraId="62B006FE" w14:textId="77777777" w:rsidTr="00AE79E6">
        <w:trPr>
          <w:trHeight w:val="274"/>
          <w:jc w:val="center"/>
        </w:trPr>
        <w:tc>
          <w:tcPr>
            <w:tcW w:w="3539" w:type="dxa"/>
            <w:gridSpan w:val="2"/>
            <w:vMerge/>
            <w:vAlign w:val="center"/>
          </w:tcPr>
          <w:p w14:paraId="025C42F6" w14:textId="77777777" w:rsidR="005F0A66" w:rsidRPr="00156A9B" w:rsidRDefault="005F0A66" w:rsidP="00DB325E">
            <w:pPr>
              <w:overflowPunct/>
              <w:autoSpaceDE/>
              <w:autoSpaceDN/>
              <w:adjustRightInd/>
              <w:spacing w:before="20" w:after="20"/>
              <w:rPr>
                <w:rFonts w:ascii="Times New Roman Bold" w:hAnsi="Times New Roman Bold" w:cs="Times New Roman Bold"/>
                <w:b/>
                <w:sz w:val="20"/>
                <w:lang w:val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14:paraId="28819782" w14:textId="77777777" w:rsidR="005F0A66" w:rsidRPr="00156A9B" w:rsidRDefault="005F0A66" w:rsidP="00DB325E">
            <w:pPr>
              <w:pStyle w:val="Tablehead"/>
              <w:keepLines/>
              <w:spacing w:before="20" w:after="20"/>
              <w:rPr>
                <w:rFonts w:eastAsia="GulimChe"/>
              </w:rPr>
            </w:pPr>
            <w:r w:rsidRPr="00156A9B">
              <w:t>Оптический спектр (для справки)</w:t>
            </w:r>
          </w:p>
        </w:tc>
        <w:tc>
          <w:tcPr>
            <w:tcW w:w="2981" w:type="dxa"/>
            <w:gridSpan w:val="2"/>
            <w:vAlign w:val="center"/>
          </w:tcPr>
          <w:p w14:paraId="0E9E1C4A" w14:textId="77777777" w:rsidR="005F0A66" w:rsidRPr="00156A9B" w:rsidRDefault="005F0A66" w:rsidP="00DB325E">
            <w:pPr>
              <w:pStyle w:val="Tablehead"/>
              <w:keepLines/>
              <w:spacing w:before="20" w:after="20"/>
              <w:rPr>
                <w:rFonts w:eastAsia="GulimChe"/>
              </w:rPr>
            </w:pPr>
            <w:r w:rsidRPr="00156A9B">
              <w:rPr>
                <w:color w:val="000000"/>
              </w:rPr>
              <w:t>Координаты цветности</w:t>
            </w:r>
            <w:r w:rsidRPr="00156A9B">
              <w:rPr>
                <w:color w:val="000000"/>
              </w:rPr>
              <w:br/>
              <w:t>(CIE, 1931)</w:t>
            </w:r>
          </w:p>
        </w:tc>
      </w:tr>
      <w:tr w:rsidR="005F0A66" w:rsidRPr="00156A9B" w14:paraId="0A6A5D3A" w14:textId="77777777" w:rsidTr="00AE79E6">
        <w:trPr>
          <w:trHeight w:val="273"/>
          <w:jc w:val="center"/>
        </w:trPr>
        <w:tc>
          <w:tcPr>
            <w:tcW w:w="3539" w:type="dxa"/>
            <w:gridSpan w:val="2"/>
            <w:vMerge/>
            <w:vAlign w:val="center"/>
          </w:tcPr>
          <w:p w14:paraId="16091C63" w14:textId="77777777" w:rsidR="005F0A66" w:rsidRPr="00156A9B" w:rsidRDefault="005F0A66" w:rsidP="00DB325E">
            <w:pPr>
              <w:overflowPunct/>
              <w:autoSpaceDE/>
              <w:autoSpaceDN/>
              <w:adjustRightInd/>
              <w:spacing w:before="20" w:after="20"/>
              <w:rPr>
                <w:rFonts w:ascii="Times New Roman Bold" w:hAnsi="Times New Roman Bold" w:cs="Times New Roman Bold"/>
                <w:b/>
                <w:sz w:val="20"/>
                <w:lang w:val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14:paraId="7692BAD5" w14:textId="77777777" w:rsidR="005F0A66" w:rsidRPr="00156A9B" w:rsidRDefault="005F0A66" w:rsidP="00DB325E">
            <w:pPr>
              <w:overflowPunct/>
              <w:autoSpaceDE/>
              <w:autoSpaceDN/>
              <w:adjustRightInd/>
              <w:spacing w:before="20" w:after="20"/>
              <w:rPr>
                <w:rFonts w:ascii="Times New Roman Bold" w:eastAsia="GulimChe" w:hAnsi="Times New Roman Bold" w:cs="Times New Roman Bold"/>
                <w:b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76167868" w14:textId="77777777" w:rsidR="005F0A66" w:rsidRPr="00156A9B" w:rsidRDefault="005F0A66" w:rsidP="00DB325E">
            <w:pPr>
              <w:pStyle w:val="Tablehead"/>
              <w:keepLines/>
              <w:spacing w:before="20" w:after="20"/>
              <w:rPr>
                <w:rFonts w:eastAsia="GulimChe"/>
                <w:i/>
                <w:iCs/>
              </w:rPr>
            </w:pPr>
            <w:r w:rsidRPr="00156A9B">
              <w:rPr>
                <w:i/>
              </w:rPr>
              <w:t>x</w:t>
            </w:r>
          </w:p>
        </w:tc>
        <w:tc>
          <w:tcPr>
            <w:tcW w:w="1139" w:type="dxa"/>
            <w:vAlign w:val="center"/>
          </w:tcPr>
          <w:p w14:paraId="571637DF" w14:textId="77777777" w:rsidR="005F0A66" w:rsidRPr="00156A9B" w:rsidRDefault="005F0A66" w:rsidP="00DB325E">
            <w:pPr>
              <w:pStyle w:val="Tablehead"/>
              <w:keepLines/>
              <w:spacing w:before="20" w:after="20"/>
              <w:rPr>
                <w:rFonts w:eastAsia="GulimChe"/>
                <w:i/>
                <w:iCs/>
              </w:rPr>
            </w:pPr>
            <w:r w:rsidRPr="00156A9B">
              <w:rPr>
                <w:i/>
              </w:rPr>
              <w:t>y</w:t>
            </w:r>
          </w:p>
        </w:tc>
      </w:tr>
      <w:tr w:rsidR="005F0A66" w:rsidRPr="00156A9B" w14:paraId="601F80F3" w14:textId="77777777" w:rsidTr="00AE79E6">
        <w:trPr>
          <w:trHeight w:val="76"/>
          <w:jc w:val="center"/>
        </w:trPr>
        <w:tc>
          <w:tcPr>
            <w:tcW w:w="1271" w:type="dxa"/>
            <w:vMerge w:val="restart"/>
            <w:vAlign w:val="center"/>
          </w:tcPr>
          <w:p w14:paraId="2D872D2C" w14:textId="36EFD736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MS Mincho"/>
                <w:lang w:val="ru-RU"/>
              </w:rPr>
            </w:pPr>
            <w:r w:rsidRPr="00156A9B">
              <w:rPr>
                <w:lang w:val="ru-RU"/>
              </w:rPr>
              <w:t>Первичные цвета</w:t>
            </w:r>
          </w:p>
        </w:tc>
        <w:tc>
          <w:tcPr>
            <w:tcW w:w="2268" w:type="dxa"/>
            <w:vAlign w:val="center"/>
          </w:tcPr>
          <w:p w14:paraId="35DCC62E" w14:textId="65DEC9C6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156A9B">
              <w:rPr>
                <w:lang w:val="ru-RU"/>
              </w:rPr>
              <w:t xml:space="preserve">Первичный красный </w:t>
            </w:r>
            <w:r w:rsidR="00AE79E6" w:rsidRPr="00156A9B">
              <w:rPr>
                <w:lang w:val="ru-RU"/>
              </w:rPr>
              <w:br/>
            </w:r>
            <w:r w:rsidRPr="00156A9B">
              <w:rPr>
                <w:lang w:val="ru-RU"/>
              </w:rPr>
              <w:t>(R)</w:t>
            </w:r>
          </w:p>
        </w:tc>
        <w:tc>
          <w:tcPr>
            <w:tcW w:w="3119" w:type="dxa"/>
            <w:vAlign w:val="center"/>
          </w:tcPr>
          <w:p w14:paraId="71AB9A57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Монохромный 630 нм</w:t>
            </w:r>
          </w:p>
        </w:tc>
        <w:tc>
          <w:tcPr>
            <w:tcW w:w="1842" w:type="dxa"/>
            <w:vAlign w:val="center"/>
          </w:tcPr>
          <w:p w14:paraId="5F4CEE52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0,708</w:t>
            </w:r>
          </w:p>
        </w:tc>
        <w:tc>
          <w:tcPr>
            <w:tcW w:w="1139" w:type="dxa"/>
            <w:vAlign w:val="center"/>
          </w:tcPr>
          <w:p w14:paraId="255F9D3A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0,292</w:t>
            </w:r>
          </w:p>
        </w:tc>
      </w:tr>
      <w:tr w:rsidR="005F0A66" w:rsidRPr="00156A9B" w14:paraId="17A6A2AA" w14:textId="77777777" w:rsidTr="00AE79E6">
        <w:trPr>
          <w:trHeight w:val="73"/>
          <w:jc w:val="center"/>
        </w:trPr>
        <w:tc>
          <w:tcPr>
            <w:tcW w:w="1271" w:type="dxa"/>
            <w:vMerge/>
            <w:vAlign w:val="center"/>
          </w:tcPr>
          <w:p w14:paraId="33A2E409" w14:textId="77777777" w:rsidR="005F0A66" w:rsidRPr="00156A9B" w:rsidRDefault="005F0A66" w:rsidP="00DB325E">
            <w:pPr>
              <w:overflowPunct/>
              <w:autoSpaceDE/>
              <w:autoSpaceDN/>
              <w:adjustRightInd/>
              <w:spacing w:before="20" w:after="20"/>
              <w:rPr>
                <w:sz w:val="20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B130D7B" w14:textId="3AB6C28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MS Mincho"/>
                <w:lang w:val="ru-RU"/>
              </w:rPr>
            </w:pPr>
            <w:r w:rsidRPr="00156A9B">
              <w:rPr>
                <w:lang w:val="ru-RU"/>
              </w:rPr>
              <w:t xml:space="preserve">Первичный зеленый </w:t>
            </w:r>
            <w:r w:rsidR="00AE79E6" w:rsidRPr="00156A9B">
              <w:rPr>
                <w:lang w:val="ru-RU"/>
              </w:rPr>
              <w:br/>
            </w:r>
            <w:r w:rsidRPr="00156A9B">
              <w:rPr>
                <w:lang w:val="ru-RU"/>
              </w:rPr>
              <w:t>(G)</w:t>
            </w:r>
          </w:p>
        </w:tc>
        <w:tc>
          <w:tcPr>
            <w:tcW w:w="3119" w:type="dxa"/>
            <w:vAlign w:val="center"/>
          </w:tcPr>
          <w:p w14:paraId="74F8E3D9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Монохромный 532 нм</w:t>
            </w:r>
          </w:p>
        </w:tc>
        <w:tc>
          <w:tcPr>
            <w:tcW w:w="1842" w:type="dxa"/>
            <w:vAlign w:val="center"/>
          </w:tcPr>
          <w:p w14:paraId="0B49F691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0,170</w:t>
            </w:r>
          </w:p>
        </w:tc>
        <w:tc>
          <w:tcPr>
            <w:tcW w:w="1139" w:type="dxa"/>
            <w:vAlign w:val="center"/>
          </w:tcPr>
          <w:p w14:paraId="2F84E089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0,797</w:t>
            </w:r>
          </w:p>
        </w:tc>
      </w:tr>
      <w:tr w:rsidR="005F0A66" w:rsidRPr="00156A9B" w14:paraId="4DFCB0C3" w14:textId="77777777" w:rsidTr="00AE79E6">
        <w:trPr>
          <w:trHeight w:val="73"/>
          <w:jc w:val="center"/>
        </w:trPr>
        <w:tc>
          <w:tcPr>
            <w:tcW w:w="1271" w:type="dxa"/>
            <w:vMerge/>
            <w:vAlign w:val="center"/>
          </w:tcPr>
          <w:p w14:paraId="6EBB24C1" w14:textId="77777777" w:rsidR="005F0A66" w:rsidRPr="00156A9B" w:rsidRDefault="005F0A66" w:rsidP="00DB325E">
            <w:pPr>
              <w:overflowPunct/>
              <w:autoSpaceDE/>
              <w:autoSpaceDN/>
              <w:adjustRightInd/>
              <w:spacing w:before="20" w:after="20"/>
              <w:rPr>
                <w:sz w:val="20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C7DE784" w14:textId="1D09780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MS Mincho"/>
                <w:lang w:val="ru-RU"/>
              </w:rPr>
            </w:pPr>
            <w:r w:rsidRPr="00156A9B">
              <w:rPr>
                <w:lang w:val="ru-RU"/>
              </w:rPr>
              <w:t xml:space="preserve">Первичный синий </w:t>
            </w:r>
            <w:r w:rsidR="00AE79E6" w:rsidRPr="00156A9B">
              <w:rPr>
                <w:lang w:val="ru-RU"/>
              </w:rPr>
              <w:br/>
            </w:r>
            <w:r w:rsidRPr="00156A9B">
              <w:rPr>
                <w:lang w:val="ru-RU"/>
              </w:rPr>
              <w:t>(B)</w:t>
            </w:r>
          </w:p>
        </w:tc>
        <w:tc>
          <w:tcPr>
            <w:tcW w:w="3119" w:type="dxa"/>
            <w:vAlign w:val="center"/>
          </w:tcPr>
          <w:p w14:paraId="25277FE8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Монохромный 467 нм</w:t>
            </w:r>
          </w:p>
        </w:tc>
        <w:tc>
          <w:tcPr>
            <w:tcW w:w="1842" w:type="dxa"/>
            <w:vAlign w:val="center"/>
          </w:tcPr>
          <w:p w14:paraId="7762AFA9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0,131</w:t>
            </w:r>
          </w:p>
        </w:tc>
        <w:tc>
          <w:tcPr>
            <w:tcW w:w="1139" w:type="dxa"/>
            <w:vAlign w:val="center"/>
          </w:tcPr>
          <w:p w14:paraId="1FF9D212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0,046</w:t>
            </w:r>
          </w:p>
        </w:tc>
      </w:tr>
      <w:tr w:rsidR="005F0A66" w:rsidRPr="00156A9B" w14:paraId="0CB34A63" w14:textId="77777777" w:rsidTr="00AE79E6">
        <w:trPr>
          <w:trHeight w:val="73"/>
          <w:jc w:val="center"/>
        </w:trPr>
        <w:tc>
          <w:tcPr>
            <w:tcW w:w="3539" w:type="dxa"/>
            <w:gridSpan w:val="2"/>
            <w:vAlign w:val="center"/>
          </w:tcPr>
          <w:p w14:paraId="721619D4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MS Mincho"/>
                <w:lang w:val="ru-RU"/>
              </w:rPr>
            </w:pPr>
            <w:r w:rsidRPr="00156A9B">
              <w:rPr>
                <w:lang w:val="ru-RU"/>
              </w:rPr>
              <w:t>Опорный уровень белого</w:t>
            </w:r>
          </w:p>
        </w:tc>
        <w:tc>
          <w:tcPr>
            <w:tcW w:w="3119" w:type="dxa"/>
            <w:vAlign w:val="center"/>
          </w:tcPr>
          <w:p w14:paraId="54E9D6EC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D65</w:t>
            </w:r>
          </w:p>
          <w:p w14:paraId="29E6EDC8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по ISO 11664-2:2007</w:t>
            </w:r>
          </w:p>
        </w:tc>
        <w:tc>
          <w:tcPr>
            <w:tcW w:w="1842" w:type="dxa"/>
            <w:vAlign w:val="center"/>
          </w:tcPr>
          <w:p w14:paraId="1B3CE787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0,3127</w:t>
            </w:r>
          </w:p>
        </w:tc>
        <w:tc>
          <w:tcPr>
            <w:tcW w:w="1139" w:type="dxa"/>
            <w:vAlign w:val="center"/>
          </w:tcPr>
          <w:p w14:paraId="0A8ADFAB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GulimChe"/>
                <w:lang w:val="ru-RU"/>
              </w:rPr>
            </w:pPr>
            <w:r w:rsidRPr="00156A9B">
              <w:rPr>
                <w:lang w:val="ru-RU"/>
              </w:rPr>
              <w:t>0,3290</w:t>
            </w:r>
          </w:p>
        </w:tc>
      </w:tr>
      <w:tr w:rsidR="005F0A66" w:rsidRPr="00156A9B" w14:paraId="23D9638A" w14:textId="77777777" w:rsidTr="00AE79E6">
        <w:trPr>
          <w:trHeight w:val="73"/>
          <w:jc w:val="center"/>
        </w:trPr>
        <w:tc>
          <w:tcPr>
            <w:tcW w:w="3539" w:type="dxa"/>
            <w:gridSpan w:val="2"/>
          </w:tcPr>
          <w:p w14:paraId="55397255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rFonts w:eastAsia="MS Mincho"/>
                <w:lang w:val="ru-RU"/>
              </w:rPr>
            </w:pPr>
            <w:r w:rsidRPr="00156A9B">
              <w:rPr>
                <w:lang w:val="ru-RU"/>
              </w:rPr>
              <w:t>Функции согласования цветов</w:t>
            </w:r>
          </w:p>
        </w:tc>
        <w:tc>
          <w:tcPr>
            <w:tcW w:w="6100" w:type="dxa"/>
            <w:gridSpan w:val="3"/>
          </w:tcPr>
          <w:p w14:paraId="17E413D4" w14:textId="77777777" w:rsidR="005F0A66" w:rsidRPr="00156A9B" w:rsidRDefault="005F0A66" w:rsidP="00DB325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156A9B">
              <w:rPr>
                <w:lang w:val="ru-RU"/>
              </w:rPr>
              <w:t>CIE 1931</w:t>
            </w:r>
          </w:p>
        </w:tc>
      </w:tr>
    </w:tbl>
    <w:p w14:paraId="65CC6F76" w14:textId="77777777" w:rsidR="005F0A66" w:rsidRPr="00156A9B" w:rsidRDefault="005F0A66" w:rsidP="005F0A66">
      <w:pPr>
        <w:pStyle w:val="TableNo"/>
        <w:rPr>
          <w:lang w:val="ru-RU"/>
        </w:rPr>
      </w:pPr>
      <w:r w:rsidRPr="00156A9B">
        <w:rPr>
          <w:lang w:val="ru-RU"/>
        </w:rPr>
        <w:t>ТАБЛИЦА 3</w:t>
      </w:r>
    </w:p>
    <w:p w14:paraId="6EDCE2E6" w14:textId="77777777" w:rsidR="005F0A66" w:rsidRPr="00156A9B" w:rsidRDefault="005F0A66" w:rsidP="005F0A66">
      <w:pPr>
        <w:pStyle w:val="Tabletitle"/>
        <w:rPr>
          <w:lang w:val="ru-RU"/>
        </w:rPr>
      </w:pPr>
      <w:r w:rsidRPr="00156A9B">
        <w:rPr>
          <w:lang w:val="ru-RU"/>
        </w:rPr>
        <w:t>Формат сигнала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6525"/>
      </w:tblGrid>
      <w:tr w:rsidR="005F0A66" w:rsidRPr="00156A9B" w14:paraId="5AF5C157" w14:textId="77777777" w:rsidTr="00DB325E">
        <w:trPr>
          <w:jc w:val="center"/>
        </w:trPr>
        <w:tc>
          <w:tcPr>
            <w:tcW w:w="3114" w:type="dxa"/>
            <w:vAlign w:val="center"/>
          </w:tcPr>
          <w:p w14:paraId="2AF97403" w14:textId="77777777" w:rsidR="005F0A66" w:rsidRPr="00156A9B" w:rsidRDefault="005F0A66" w:rsidP="00DB325E">
            <w:pPr>
              <w:pStyle w:val="Tablehead"/>
            </w:pPr>
            <w:r w:rsidRPr="00156A9B">
              <w:t>Параметр</w:t>
            </w:r>
          </w:p>
        </w:tc>
        <w:tc>
          <w:tcPr>
            <w:tcW w:w="6525" w:type="dxa"/>
            <w:vAlign w:val="center"/>
          </w:tcPr>
          <w:p w14:paraId="3EE464A4" w14:textId="77777777" w:rsidR="005F0A66" w:rsidRPr="00156A9B" w:rsidRDefault="005F0A66" w:rsidP="00DB325E">
            <w:pPr>
              <w:pStyle w:val="Tablehead"/>
            </w:pPr>
            <w:r w:rsidRPr="00156A9B">
              <w:t>Значения</w:t>
            </w:r>
          </w:p>
        </w:tc>
      </w:tr>
      <w:tr w:rsidR="005F0A66" w:rsidRPr="00156A9B" w14:paraId="07FA4A7E" w14:textId="77777777" w:rsidTr="00DB325E">
        <w:trPr>
          <w:jc w:val="center"/>
        </w:trPr>
        <w:tc>
          <w:tcPr>
            <w:tcW w:w="3114" w:type="dxa"/>
            <w:vAlign w:val="center"/>
          </w:tcPr>
          <w:p w14:paraId="210717AD" w14:textId="77777777" w:rsidR="005F0A66" w:rsidRPr="00156A9B" w:rsidRDefault="005F0A66" w:rsidP="00DB325E">
            <w:pPr>
              <w:pStyle w:val="Tabletext"/>
              <w:rPr>
                <w:lang w:val="ru-RU"/>
              </w:rPr>
            </w:pPr>
            <w:r w:rsidRPr="00156A9B">
              <w:rPr>
                <w:lang w:val="ru-RU"/>
              </w:rPr>
              <w:t>Формат сигнала</w:t>
            </w:r>
          </w:p>
        </w:tc>
        <w:tc>
          <w:tcPr>
            <w:tcW w:w="6525" w:type="dxa"/>
            <w:vAlign w:val="center"/>
          </w:tcPr>
          <w:p w14:paraId="2823FEFF" w14:textId="77777777" w:rsidR="005F0A66" w:rsidRPr="00156A9B" w:rsidRDefault="005F0A66" w:rsidP="00DB325E">
            <w:pPr>
              <w:pStyle w:val="Tabletext"/>
              <w:jc w:val="center"/>
              <w:rPr>
                <w:caps/>
                <w:highlight w:val="yellow"/>
                <w:vertAlign w:val="superscript"/>
                <w:lang w:val="ru-RU"/>
              </w:rPr>
            </w:pPr>
            <w:r w:rsidRPr="00156A9B">
              <w:rPr>
                <w:i/>
                <w:lang w:val="ru-RU"/>
              </w:rPr>
              <w:t>R’G’B’</w:t>
            </w:r>
            <w:r w:rsidRPr="00156A9B">
              <w:rPr>
                <w:lang w:val="ru-RU"/>
              </w:rPr>
              <w:t xml:space="preserve">, </w:t>
            </w:r>
            <w:r w:rsidRPr="00156A9B">
              <w:rPr>
                <w:i/>
                <w:lang w:val="ru-RU"/>
              </w:rPr>
              <w:t>Y'C'</w:t>
            </w:r>
            <w:r w:rsidRPr="00156A9B">
              <w:rPr>
                <w:i/>
                <w:vertAlign w:val="subscript"/>
                <w:lang w:val="ru-RU"/>
              </w:rPr>
              <w:t>B</w:t>
            </w:r>
            <w:r w:rsidRPr="00156A9B">
              <w:rPr>
                <w:i/>
                <w:lang w:val="ru-RU"/>
              </w:rPr>
              <w:t>C'</w:t>
            </w:r>
            <w:r w:rsidRPr="00156A9B">
              <w:rPr>
                <w:i/>
                <w:vertAlign w:val="subscript"/>
                <w:lang w:val="ru-RU"/>
              </w:rPr>
              <w:t>R</w:t>
            </w:r>
            <w:r w:rsidRPr="00156A9B">
              <w:rPr>
                <w:lang w:val="ru-RU"/>
              </w:rPr>
              <w:t xml:space="preserve"> (непостоянная яркость), </w:t>
            </w:r>
            <w:r w:rsidRPr="00156A9B">
              <w:rPr>
                <w:i/>
                <w:lang w:val="ru-RU"/>
              </w:rPr>
              <w:t>IC</w:t>
            </w:r>
            <w:r w:rsidRPr="00156A9B">
              <w:rPr>
                <w:i/>
                <w:vertAlign w:val="subscript"/>
                <w:lang w:val="ru-RU"/>
              </w:rPr>
              <w:t>T</w:t>
            </w:r>
            <w:r w:rsidRPr="00156A9B">
              <w:rPr>
                <w:i/>
                <w:lang w:val="ru-RU"/>
              </w:rPr>
              <w:t>C</w:t>
            </w:r>
            <w:r w:rsidRPr="00156A9B">
              <w:rPr>
                <w:i/>
                <w:vertAlign w:val="subscript"/>
                <w:lang w:val="ru-RU"/>
              </w:rPr>
              <w:t>P</w:t>
            </w:r>
          </w:p>
        </w:tc>
      </w:tr>
      <w:tr w:rsidR="005F0A66" w:rsidRPr="00156A9B" w14:paraId="34396343" w14:textId="77777777" w:rsidTr="00DB325E">
        <w:trPr>
          <w:jc w:val="center"/>
        </w:trPr>
        <w:tc>
          <w:tcPr>
            <w:tcW w:w="3114" w:type="dxa"/>
            <w:vAlign w:val="center"/>
          </w:tcPr>
          <w:p w14:paraId="28086CB0" w14:textId="77777777" w:rsidR="005F0A66" w:rsidRPr="00156A9B" w:rsidRDefault="005F0A66" w:rsidP="005F0A66">
            <w:pPr>
              <w:pStyle w:val="Tabletext"/>
              <w:jc w:val="left"/>
              <w:rPr>
                <w:lang w:val="ru-RU"/>
              </w:rPr>
            </w:pPr>
            <w:r w:rsidRPr="00156A9B">
              <w:rPr>
                <w:lang w:val="ru-RU"/>
              </w:rPr>
              <w:t xml:space="preserve">Способ определения </w:t>
            </w:r>
            <w:r w:rsidRPr="00156A9B">
              <w:rPr>
                <w:i/>
                <w:lang w:val="ru-RU"/>
              </w:rPr>
              <w:t>R'G'B'</w:t>
            </w:r>
            <w:r w:rsidRPr="00156A9B">
              <w:rPr>
                <w:lang w:val="ru-RU"/>
              </w:rPr>
              <w:t xml:space="preserve">, </w:t>
            </w:r>
            <w:r w:rsidRPr="00156A9B">
              <w:rPr>
                <w:i/>
                <w:lang w:val="ru-RU"/>
              </w:rPr>
              <w:t>Y'C'</w:t>
            </w:r>
            <w:r w:rsidRPr="00156A9B">
              <w:rPr>
                <w:i/>
                <w:vertAlign w:val="subscript"/>
                <w:lang w:val="ru-RU"/>
              </w:rPr>
              <w:t>B</w:t>
            </w:r>
            <w:r w:rsidRPr="00156A9B">
              <w:rPr>
                <w:i/>
                <w:lang w:val="ru-RU"/>
              </w:rPr>
              <w:t>C'</w:t>
            </w:r>
            <w:r w:rsidRPr="00156A9B">
              <w:rPr>
                <w:i/>
                <w:vertAlign w:val="subscript"/>
                <w:lang w:val="ru-RU"/>
              </w:rPr>
              <w:t>R</w:t>
            </w:r>
            <w:r w:rsidRPr="00156A9B">
              <w:rPr>
                <w:i/>
                <w:lang w:val="ru-RU"/>
              </w:rPr>
              <w:t xml:space="preserve"> </w:t>
            </w:r>
            <w:r w:rsidRPr="00156A9B">
              <w:rPr>
                <w:lang w:val="ru-RU"/>
              </w:rPr>
              <w:t>и</w:t>
            </w:r>
            <w:r w:rsidRPr="00156A9B">
              <w:rPr>
                <w:i/>
                <w:lang w:val="ru-RU"/>
              </w:rPr>
              <w:t xml:space="preserve"> IC</w:t>
            </w:r>
            <w:r w:rsidRPr="00156A9B">
              <w:rPr>
                <w:i/>
                <w:vertAlign w:val="subscript"/>
                <w:lang w:val="ru-RU"/>
              </w:rPr>
              <w:t>T</w:t>
            </w:r>
            <w:r w:rsidRPr="00156A9B">
              <w:rPr>
                <w:i/>
                <w:lang w:val="ru-RU"/>
              </w:rPr>
              <w:t>C</w:t>
            </w:r>
            <w:r w:rsidRPr="00156A9B">
              <w:rPr>
                <w:i/>
                <w:vertAlign w:val="subscript"/>
                <w:lang w:val="ru-RU"/>
              </w:rPr>
              <w:t>P</w:t>
            </w:r>
            <w:r w:rsidRPr="00156A9B">
              <w:rPr>
                <w:lang w:val="ru-RU"/>
              </w:rPr>
              <w:t xml:space="preserve"> </w:t>
            </w:r>
            <w:r w:rsidRPr="00156A9B">
              <w:rPr>
                <w:i/>
                <w:lang w:val="ru-RU"/>
              </w:rPr>
              <w:t xml:space="preserve">(только HDR) </w:t>
            </w:r>
          </w:p>
        </w:tc>
        <w:tc>
          <w:tcPr>
            <w:tcW w:w="6525" w:type="dxa"/>
            <w:vAlign w:val="center"/>
          </w:tcPr>
          <w:p w14:paraId="663E5628" w14:textId="5DB60348" w:rsidR="005F0A66" w:rsidRPr="00156A9B" w:rsidRDefault="005F0A66" w:rsidP="00DB325E">
            <w:pPr>
              <w:pStyle w:val="Tabletext"/>
              <w:jc w:val="center"/>
              <w:rPr>
                <w:iCs/>
                <w:lang w:val="ru-RU"/>
              </w:rPr>
            </w:pPr>
            <w:r w:rsidRPr="00156A9B">
              <w:rPr>
                <w:lang w:val="ru-RU"/>
              </w:rPr>
              <w:t xml:space="preserve">Стандартный динамический диапазон (SDR): </w:t>
            </w:r>
            <w:r w:rsidRPr="00156A9B">
              <w:rPr>
                <w:lang w:val="ru-RU"/>
              </w:rPr>
              <w:br/>
              <w:t>согласно Рек. МСЭ-R BT.2020</w:t>
            </w:r>
          </w:p>
          <w:p w14:paraId="007C1B8B" w14:textId="47B7E88A" w:rsidR="005F0A66" w:rsidRPr="00156A9B" w:rsidRDefault="005F0A66" w:rsidP="00DB325E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156A9B">
              <w:rPr>
                <w:lang w:val="ru-RU"/>
              </w:rPr>
              <w:t xml:space="preserve">Широкий динамический диапазон (HDR): </w:t>
            </w:r>
            <w:r w:rsidRPr="00156A9B">
              <w:rPr>
                <w:lang w:val="ru-RU"/>
              </w:rPr>
              <w:br/>
              <w:t>согласно Рек. МСЭ-R BT.2100</w:t>
            </w:r>
          </w:p>
        </w:tc>
      </w:tr>
      <w:tr w:rsidR="005F0A66" w:rsidRPr="00156A9B" w14:paraId="211613DE" w14:textId="77777777" w:rsidTr="00DB325E">
        <w:trPr>
          <w:jc w:val="center"/>
        </w:trPr>
        <w:tc>
          <w:tcPr>
            <w:tcW w:w="3114" w:type="dxa"/>
            <w:vAlign w:val="center"/>
          </w:tcPr>
          <w:p w14:paraId="18A1CAEC" w14:textId="77777777" w:rsidR="005F0A66" w:rsidRPr="00156A9B" w:rsidRDefault="005F0A66" w:rsidP="00DB325E">
            <w:pPr>
              <w:pStyle w:val="Tabletext"/>
              <w:rPr>
                <w:lang w:val="ru-RU"/>
              </w:rPr>
            </w:pPr>
            <w:r w:rsidRPr="00156A9B">
              <w:rPr>
                <w:lang w:val="ru-RU"/>
              </w:rPr>
              <w:t>Разрядность</w:t>
            </w:r>
          </w:p>
        </w:tc>
        <w:tc>
          <w:tcPr>
            <w:tcW w:w="6525" w:type="dxa"/>
            <w:vAlign w:val="center"/>
          </w:tcPr>
          <w:p w14:paraId="11F28CF3" w14:textId="77777777" w:rsidR="005F0A66" w:rsidRPr="00156A9B" w:rsidRDefault="005F0A66" w:rsidP="00DB325E">
            <w:pPr>
              <w:pStyle w:val="Tabletext"/>
              <w:jc w:val="center"/>
              <w:rPr>
                <w:iCs/>
                <w:lang w:val="ru-RU"/>
              </w:rPr>
            </w:pPr>
            <w:r w:rsidRPr="00156A9B">
              <w:rPr>
                <w:lang w:val="ru-RU"/>
              </w:rPr>
              <w:t>10 или 12 бит на компонент</w:t>
            </w:r>
          </w:p>
        </w:tc>
      </w:tr>
      <w:tr w:rsidR="005F0A66" w:rsidRPr="00156A9B" w14:paraId="4A3012FF" w14:textId="77777777" w:rsidTr="00DB325E">
        <w:trPr>
          <w:jc w:val="center"/>
        </w:trPr>
        <w:tc>
          <w:tcPr>
            <w:tcW w:w="3114" w:type="dxa"/>
            <w:vAlign w:val="center"/>
          </w:tcPr>
          <w:p w14:paraId="6704F5B7" w14:textId="77777777" w:rsidR="005F0A66" w:rsidRPr="00156A9B" w:rsidRDefault="005F0A66" w:rsidP="00DB325E">
            <w:pPr>
              <w:pStyle w:val="Tabletext"/>
              <w:rPr>
                <w:lang w:val="ru-RU"/>
              </w:rPr>
            </w:pPr>
            <w:r w:rsidRPr="00156A9B">
              <w:rPr>
                <w:lang w:val="ru-RU"/>
              </w:rPr>
              <w:t>Цветовая субдискретизация</w:t>
            </w:r>
          </w:p>
        </w:tc>
        <w:tc>
          <w:tcPr>
            <w:tcW w:w="6525" w:type="dxa"/>
            <w:vAlign w:val="center"/>
          </w:tcPr>
          <w:p w14:paraId="4453494E" w14:textId="77777777" w:rsidR="005F0A66" w:rsidRPr="00156A9B" w:rsidRDefault="005F0A66" w:rsidP="00DB325E">
            <w:pPr>
              <w:pStyle w:val="Tabletext"/>
              <w:jc w:val="center"/>
              <w:rPr>
                <w:iCs/>
                <w:lang w:val="ru-RU"/>
              </w:rPr>
            </w:pPr>
            <w:r w:rsidRPr="00156A9B">
              <w:rPr>
                <w:lang w:val="ru-RU"/>
              </w:rPr>
              <w:t>В соответствии с таблицей 8 Рек. МСЭ-R BT.2100</w:t>
            </w:r>
          </w:p>
        </w:tc>
      </w:tr>
      <w:tr w:rsidR="005F0A66" w:rsidRPr="00156A9B" w14:paraId="0DD6B542" w14:textId="77777777" w:rsidTr="00DB325E">
        <w:trPr>
          <w:jc w:val="center"/>
        </w:trPr>
        <w:tc>
          <w:tcPr>
            <w:tcW w:w="3114" w:type="dxa"/>
            <w:vAlign w:val="center"/>
          </w:tcPr>
          <w:p w14:paraId="31559C6D" w14:textId="77777777" w:rsidR="005F0A66" w:rsidRPr="00156A9B" w:rsidRDefault="005F0A66" w:rsidP="005F0A66">
            <w:pPr>
              <w:pStyle w:val="Tabletext"/>
              <w:jc w:val="left"/>
              <w:rPr>
                <w:lang w:val="ru-RU"/>
              </w:rPr>
            </w:pPr>
            <w:r w:rsidRPr="00156A9B">
              <w:rPr>
                <w:lang w:val="ru-RU"/>
              </w:rPr>
              <w:t>Цифровое целочисленное представление</w:t>
            </w:r>
          </w:p>
        </w:tc>
        <w:tc>
          <w:tcPr>
            <w:tcW w:w="6525" w:type="dxa"/>
            <w:vAlign w:val="center"/>
          </w:tcPr>
          <w:p w14:paraId="3C5EC8A1" w14:textId="77777777" w:rsidR="005F0A66" w:rsidRPr="00156A9B" w:rsidRDefault="005F0A66" w:rsidP="00DB325E">
            <w:pPr>
              <w:pStyle w:val="Tabletext"/>
              <w:jc w:val="center"/>
              <w:rPr>
                <w:iCs/>
                <w:lang w:val="ru-RU"/>
              </w:rPr>
            </w:pPr>
            <w:r w:rsidRPr="00156A9B">
              <w:rPr>
                <w:lang w:val="ru-RU"/>
              </w:rPr>
              <w:t>В соответствии с таблицей 9 Рек. МСЭ-R BT.2100</w:t>
            </w:r>
          </w:p>
          <w:p w14:paraId="1B43A9D3" w14:textId="77777777" w:rsidR="005F0A66" w:rsidRPr="00156A9B" w:rsidRDefault="005F0A66" w:rsidP="00DB325E">
            <w:pPr>
              <w:pStyle w:val="Tabletext"/>
              <w:jc w:val="center"/>
              <w:rPr>
                <w:iCs/>
                <w:lang w:val="ru-RU"/>
              </w:rPr>
            </w:pPr>
            <w:r w:rsidRPr="00156A9B">
              <w:rPr>
                <w:lang w:val="ru-RU"/>
              </w:rPr>
              <w:t>(SDR: узкий диапазон, HDR: широкий или полный диапазон)</w:t>
            </w:r>
          </w:p>
        </w:tc>
      </w:tr>
      <w:tr w:rsidR="005F0A66" w:rsidRPr="00156A9B" w14:paraId="3A5C5B85" w14:textId="77777777" w:rsidTr="00DB325E">
        <w:trPr>
          <w:jc w:val="center"/>
        </w:trPr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0F461E6" w14:textId="13431FF1" w:rsidR="005F0A66" w:rsidRPr="00156A9B" w:rsidRDefault="005F0A66" w:rsidP="00DB325E">
            <w:pPr>
              <w:pStyle w:val="Tabletext"/>
              <w:spacing w:before="80"/>
              <w:rPr>
                <w:iCs/>
                <w:lang w:val="ru-RU"/>
              </w:rPr>
            </w:pPr>
            <w:r w:rsidRPr="00156A9B">
              <w:rPr>
                <w:i/>
                <w:iCs/>
                <w:lang w:val="ru-RU"/>
              </w:rPr>
              <w:t>Примечание к таблице 3.</w:t>
            </w:r>
            <w:r w:rsidRPr="00156A9B">
              <w:rPr>
                <w:lang w:val="ru-RU"/>
              </w:rPr>
              <w:t xml:space="preserve"> – Формат </w:t>
            </w:r>
            <w:r w:rsidRPr="00156A9B">
              <w:rPr>
                <w:i/>
                <w:lang w:val="ru-RU"/>
              </w:rPr>
              <w:t>сигнала</w:t>
            </w:r>
            <w:r w:rsidRPr="00156A9B">
              <w:rPr>
                <w:lang w:val="ru-RU"/>
              </w:rPr>
              <w:t xml:space="preserve"> постоянной интенсивности </w:t>
            </w:r>
            <w:r w:rsidRPr="00156A9B">
              <w:rPr>
                <w:i/>
                <w:lang w:val="ru-RU"/>
              </w:rPr>
              <w:t>IC</w:t>
            </w:r>
            <w:r w:rsidRPr="00156A9B">
              <w:rPr>
                <w:i/>
                <w:vertAlign w:val="subscript"/>
                <w:lang w:val="ru-RU"/>
              </w:rPr>
              <w:t>T</w:t>
            </w:r>
            <w:r w:rsidRPr="00156A9B">
              <w:rPr>
                <w:i/>
                <w:lang w:val="ru-RU"/>
              </w:rPr>
              <w:t>C</w:t>
            </w:r>
            <w:r w:rsidRPr="00156A9B">
              <w:rPr>
                <w:i/>
                <w:vertAlign w:val="subscript"/>
                <w:lang w:val="ru-RU"/>
              </w:rPr>
              <w:t>P</w:t>
            </w:r>
            <w:r w:rsidRPr="00156A9B">
              <w:rPr>
                <w:lang w:val="ru-RU"/>
              </w:rPr>
              <w:t xml:space="preserve"> был введен в 2016 году Рекомендацией МСЭ</w:t>
            </w:r>
            <w:r w:rsidR="00CB107D" w:rsidRPr="00156A9B">
              <w:rPr>
                <w:lang w:val="ru-RU"/>
              </w:rPr>
              <w:t>-</w:t>
            </w:r>
            <w:r w:rsidRPr="00156A9B">
              <w:rPr>
                <w:lang w:val="ru-RU"/>
              </w:rPr>
              <w:t>R BT.2100. Этот формат сигнала не следует использовать для обмена программами без согласования со всеми сторонами.</w:t>
            </w:r>
          </w:p>
        </w:tc>
      </w:tr>
    </w:tbl>
    <w:p w14:paraId="5656F7A1" w14:textId="77777777" w:rsidR="00406342" w:rsidRPr="00156A9B" w:rsidRDefault="00406342" w:rsidP="00406342">
      <w:pPr>
        <w:pStyle w:val="Tablefin"/>
        <w:rPr>
          <w:lang w:val="ru-RU" w:eastAsia="ko-KR"/>
        </w:rPr>
      </w:pPr>
    </w:p>
    <w:p w14:paraId="042FC22E" w14:textId="5B9503B5" w:rsidR="005F0A66" w:rsidRPr="00156A9B" w:rsidRDefault="005F0A66" w:rsidP="005F0A66">
      <w:pPr>
        <w:pStyle w:val="Heading1"/>
        <w:rPr>
          <w:rFonts w:eastAsia="MS Mincho"/>
          <w:lang w:val="ru-RU"/>
        </w:rPr>
      </w:pPr>
      <w:r w:rsidRPr="00156A9B">
        <w:rPr>
          <w:lang w:val="ru-RU"/>
        </w:rPr>
        <w:t>2</w:t>
      </w:r>
      <w:r w:rsidRPr="00156A9B">
        <w:rPr>
          <w:lang w:val="ru-RU"/>
        </w:rPr>
        <w:tab/>
        <w:t>Характеристики представления изображений в формате 360</w:t>
      </w:r>
      <w:r w:rsidR="00365520" w:rsidRPr="00156A9B">
        <w:rPr>
          <w:lang w:val="ru-RU"/>
        </w:rPr>
        <w:t>°</w:t>
      </w:r>
    </w:p>
    <w:p w14:paraId="37391AE1" w14:textId="0C301A47" w:rsidR="005F0A66" w:rsidRPr="00156A9B" w:rsidRDefault="005F0A66" w:rsidP="005F0A66">
      <w:pPr>
        <w:rPr>
          <w:rFonts w:eastAsia="MS Mincho"/>
          <w:lang w:val="ru-RU"/>
        </w:rPr>
      </w:pPr>
      <w:r w:rsidRPr="00156A9B">
        <w:rPr>
          <w:lang w:val="ru-RU"/>
        </w:rPr>
        <w:t>Справочные характеристики представления изображений в формате 360</w:t>
      </w:r>
      <w:r w:rsidR="00365520" w:rsidRPr="00156A9B">
        <w:rPr>
          <w:lang w:val="ru-RU"/>
        </w:rPr>
        <w:t>°</w:t>
      </w:r>
      <w:r w:rsidRPr="00156A9B">
        <w:rPr>
          <w:lang w:val="ru-RU"/>
        </w:rPr>
        <w:t xml:space="preserve"> приведены в Приложении 2.</w:t>
      </w:r>
    </w:p>
    <w:p w14:paraId="24C8FE1C" w14:textId="77777777" w:rsidR="005F0A66" w:rsidRPr="00156A9B" w:rsidRDefault="005F0A66" w:rsidP="005F0A66">
      <w:pPr>
        <w:rPr>
          <w:lang w:val="ru-RU"/>
        </w:rPr>
      </w:pPr>
    </w:p>
    <w:p w14:paraId="4DC93FE1" w14:textId="77777777" w:rsidR="005F0A66" w:rsidRPr="00156A9B" w:rsidRDefault="005F0A66" w:rsidP="005F0A66">
      <w:pPr>
        <w:rPr>
          <w:lang w:val="ru-RU"/>
        </w:rPr>
      </w:pPr>
    </w:p>
    <w:p w14:paraId="3CA46E0F" w14:textId="77777777" w:rsidR="005F0A66" w:rsidRPr="00156A9B" w:rsidRDefault="005F0A66" w:rsidP="005F0A66">
      <w:pPr>
        <w:pStyle w:val="AnnexNoTitle"/>
        <w:rPr>
          <w:lang w:val="ru-RU"/>
        </w:rPr>
      </w:pPr>
      <w:bookmarkStart w:id="3" w:name="_Ref480901738"/>
      <w:bookmarkStart w:id="4" w:name="_Ref480975486"/>
      <w:bookmarkStart w:id="5" w:name="_Ref480997946"/>
      <w:bookmarkStart w:id="6" w:name="_Ref480998296"/>
      <w:bookmarkStart w:id="7" w:name="_Toc485386542"/>
      <w:bookmarkStart w:id="8" w:name="_Ref480997283"/>
      <w:r w:rsidRPr="00156A9B">
        <w:rPr>
          <w:lang w:val="ru-RU"/>
        </w:rPr>
        <w:t xml:space="preserve">Приложение 1 </w:t>
      </w:r>
      <w:r w:rsidRPr="00156A9B">
        <w:rPr>
          <w:lang w:val="ru-RU"/>
        </w:rPr>
        <w:br/>
        <w:t>(нормативное)</w:t>
      </w:r>
      <w:bookmarkStart w:id="9" w:name="_Toc485386541"/>
      <w:r w:rsidRPr="00156A9B">
        <w:rPr>
          <w:lang w:val="ru-RU"/>
        </w:rPr>
        <w:br/>
      </w:r>
      <w:r w:rsidRPr="00156A9B">
        <w:rPr>
          <w:lang w:val="ru-RU"/>
        </w:rPr>
        <w:br/>
        <w:t>Всенаправленное проецирование видеоизображения</w:t>
      </w:r>
      <w:bookmarkEnd w:id="9"/>
      <w:r w:rsidRPr="00156A9B">
        <w:rPr>
          <w:rStyle w:val="FootnoteReference"/>
          <w:b w:val="0"/>
          <w:lang w:val="ru-RU"/>
        </w:rPr>
        <w:footnoteReference w:id="2"/>
      </w:r>
    </w:p>
    <w:p w14:paraId="0B1F0EB1" w14:textId="77777777" w:rsidR="005F0A66" w:rsidRPr="00156A9B" w:rsidRDefault="005F0A66" w:rsidP="005F0A66">
      <w:pPr>
        <w:pStyle w:val="Heading1"/>
        <w:rPr>
          <w:rFonts w:eastAsia="MS Mincho"/>
          <w:lang w:val="ru-RU"/>
        </w:rPr>
      </w:pPr>
      <w:r w:rsidRPr="00156A9B">
        <w:rPr>
          <w:lang w:val="ru-RU"/>
        </w:rPr>
        <w:t>1</w:t>
      </w:r>
      <w:r w:rsidRPr="00156A9B">
        <w:rPr>
          <w:lang w:val="ru-RU"/>
        </w:rPr>
        <w:tab/>
        <w:t>Структура проекции и система координат</w:t>
      </w:r>
      <w:bookmarkEnd w:id="3"/>
      <w:bookmarkEnd w:id="4"/>
      <w:bookmarkEnd w:id="5"/>
      <w:bookmarkEnd w:id="6"/>
      <w:bookmarkEnd w:id="7"/>
    </w:p>
    <w:p w14:paraId="41835C97" w14:textId="77777777" w:rsidR="005F0A66" w:rsidRPr="00156A9B" w:rsidRDefault="005F0A66" w:rsidP="005F0A66">
      <w:pPr>
        <w:rPr>
          <w:rFonts w:eastAsia="Malgun Gothic"/>
          <w:lang w:val="ru-RU"/>
        </w:rPr>
      </w:pPr>
      <w:bookmarkStart w:id="10" w:name="_Toc480808588"/>
      <w:bookmarkStart w:id="11" w:name="_Toc481048339"/>
      <w:bookmarkStart w:id="12" w:name="_Toc481048639"/>
      <w:bookmarkStart w:id="13" w:name="_Toc481048939"/>
      <w:bookmarkStart w:id="14" w:name="_Toc481049239"/>
      <w:bookmarkStart w:id="15" w:name="_Toc481049545"/>
      <w:bookmarkStart w:id="16" w:name="_Toc481050547"/>
      <w:bookmarkStart w:id="17" w:name="_Toc480812593"/>
      <w:bookmarkStart w:id="18" w:name="_Toc480808589"/>
      <w:bookmarkStart w:id="19" w:name="_Toc481048340"/>
      <w:bookmarkStart w:id="20" w:name="_Toc481048640"/>
      <w:bookmarkStart w:id="21" w:name="_Toc481048940"/>
      <w:bookmarkStart w:id="22" w:name="_Toc481049240"/>
      <w:bookmarkStart w:id="23" w:name="_Toc481049546"/>
      <w:bookmarkStart w:id="24" w:name="_Toc481050548"/>
      <w:bookmarkStart w:id="25" w:name="_Ref480968425"/>
      <w:bookmarkStart w:id="26" w:name="_Toc485386543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156A9B">
        <w:rPr>
          <w:lang w:val="ru-RU"/>
        </w:rPr>
        <w:t>Структура проекции представляет собой единичную сферу.</w:t>
      </w:r>
    </w:p>
    <w:p w14:paraId="6783E0D9" w14:textId="77777777" w:rsidR="005F0A66" w:rsidRPr="00156A9B" w:rsidRDefault="005F0A66" w:rsidP="005F0A66">
      <w:pPr>
        <w:rPr>
          <w:rFonts w:eastAsia="Malgun Gothic"/>
          <w:lang w:val="ru-RU"/>
        </w:rPr>
      </w:pPr>
      <w:r w:rsidRPr="00156A9B">
        <w:rPr>
          <w:lang w:val="ru-RU"/>
        </w:rPr>
        <w:t>Систему координат, определяемую в настоящем разделе, рекомендуется использовать для указания ориентации структуры проекции или положения точки на сфере. В последнем случае угол бокового наклона можно опустить или игнорировать.</w:t>
      </w:r>
    </w:p>
    <w:p w14:paraId="4955D66C" w14:textId="77777777" w:rsidR="005F0A66" w:rsidRPr="00156A9B" w:rsidRDefault="005F0A66" w:rsidP="005F0A66">
      <w:pPr>
        <w:pStyle w:val="Note"/>
        <w:rPr>
          <w:rFonts w:eastAsia="Malgun Gothic"/>
          <w:lang w:val="ru-RU"/>
        </w:rPr>
      </w:pPr>
      <w:r w:rsidRPr="00156A9B">
        <w:rPr>
          <w:lang w:val="ru-RU"/>
        </w:rPr>
        <w:t>ПРИМЕЧАНИЕ 1. – Предполагается, что системы координат различных сред были совмещены при производстве контента.</w:t>
      </w:r>
    </w:p>
    <w:p w14:paraId="7D0FD528" w14:textId="77777777" w:rsidR="005F0A66" w:rsidRPr="00156A9B" w:rsidRDefault="005F0A66" w:rsidP="005F0A66">
      <w:pPr>
        <w:pStyle w:val="Note"/>
        <w:rPr>
          <w:rFonts w:eastAsia="MS Mincho"/>
          <w:lang w:val="ru-RU"/>
        </w:rPr>
      </w:pPr>
      <w:r w:rsidRPr="00156A9B">
        <w:rPr>
          <w:lang w:val="ru-RU"/>
        </w:rPr>
        <w:t>ПРИМЕЧАНИЕ 2. – Определяемая система координат совпадает с эталонной системой координат для исполнительных механизмов, установленной стандартом ISO/IEC 23005-5.</w:t>
      </w:r>
    </w:p>
    <w:p w14:paraId="63715D42" w14:textId="77777777" w:rsidR="005F0A66" w:rsidRPr="00156A9B" w:rsidRDefault="005F0A66" w:rsidP="005F0A66">
      <w:pPr>
        <w:rPr>
          <w:rFonts w:eastAsia="Malgun Gothic"/>
          <w:lang w:val="ru-RU"/>
        </w:rPr>
      </w:pPr>
      <w:r w:rsidRPr="00156A9B">
        <w:rPr>
          <w:lang w:val="ru-RU"/>
        </w:rPr>
        <w:t xml:space="preserve">На рисунке 1 показаны оси координат, в которых определяются углы поворота (yaw, </w:t>
      </w:r>
      <w:r w:rsidRPr="00156A9B">
        <w:rPr>
          <w:szCs w:val="24"/>
          <w:lang w:val="ru-RU"/>
        </w:rPr>
        <w:sym w:font="Symbol" w:char="F066"/>
      </w:r>
      <w:r w:rsidRPr="00156A9B">
        <w:rPr>
          <w:lang w:val="ru-RU"/>
        </w:rPr>
        <w:t xml:space="preserve">), фронтального качания (pitch, </w:t>
      </w:r>
      <w:r w:rsidRPr="00156A9B">
        <w:rPr>
          <w:szCs w:val="24"/>
          <w:lang w:val="ru-RU"/>
        </w:rPr>
        <w:sym w:font="Symbol" w:char="F071"/>
      </w:r>
      <w:r w:rsidRPr="00156A9B">
        <w:rPr>
          <w:lang w:val="ru-RU"/>
        </w:rPr>
        <w:t>) и бокового наклона (roll). Поворот соответствует вращению относительно оси </w:t>
      </w:r>
      <w:r w:rsidRPr="00156A9B">
        <w:rPr>
          <w:i/>
          <w:lang w:val="ru-RU"/>
        </w:rPr>
        <w:t>Y</w:t>
      </w:r>
      <w:r w:rsidRPr="00156A9B">
        <w:rPr>
          <w:lang w:val="ru-RU"/>
        </w:rPr>
        <w:t xml:space="preserve"> (вертикальной), фронтальное качание – относительно оси </w:t>
      </w:r>
      <w:r w:rsidRPr="00156A9B">
        <w:rPr>
          <w:i/>
          <w:lang w:val="ru-RU"/>
        </w:rPr>
        <w:t>X</w:t>
      </w:r>
      <w:r w:rsidRPr="00156A9B">
        <w:rPr>
          <w:lang w:val="ru-RU"/>
        </w:rPr>
        <w:t xml:space="preserve"> (горизонтальной, в поперечном направлении), а боковой наклон – относительно оси </w:t>
      </w:r>
      <w:r w:rsidRPr="00156A9B">
        <w:rPr>
          <w:i/>
          <w:lang w:val="ru-RU"/>
        </w:rPr>
        <w:t>Z</w:t>
      </w:r>
      <w:r w:rsidRPr="00156A9B">
        <w:rPr>
          <w:lang w:val="ru-RU"/>
        </w:rPr>
        <w:t xml:space="preserve"> (в направлении вперед/назад). Вращение происходит при неподвижных осях, то есть вокруг фиксированных эталонных осей </w:t>
      </w:r>
      <w:r w:rsidRPr="00156A9B">
        <w:rPr>
          <w:i/>
          <w:lang w:val="ru-RU"/>
        </w:rPr>
        <w:t>X</w:t>
      </w:r>
      <w:r w:rsidRPr="00156A9B">
        <w:rPr>
          <w:lang w:val="ru-RU"/>
        </w:rPr>
        <w:t xml:space="preserve">, </w:t>
      </w:r>
      <w:r w:rsidRPr="00156A9B">
        <w:rPr>
          <w:i/>
          <w:lang w:val="ru-RU"/>
        </w:rPr>
        <w:t>Y</w:t>
      </w:r>
      <w:r w:rsidRPr="00156A9B">
        <w:rPr>
          <w:lang w:val="ru-RU"/>
        </w:rPr>
        <w:t xml:space="preserve"> и </w:t>
      </w:r>
      <w:r w:rsidRPr="00156A9B">
        <w:rPr>
          <w:i/>
          <w:lang w:val="ru-RU"/>
        </w:rPr>
        <w:t>Z</w:t>
      </w:r>
      <w:r w:rsidRPr="00156A9B">
        <w:rPr>
          <w:lang w:val="ru-RU"/>
        </w:rPr>
        <w:t>. Углы увеличиваются по часовой стрелке, если смотреть из начала координат в сторону положительных значений оси.</w:t>
      </w:r>
    </w:p>
    <w:p w14:paraId="0F13A564" w14:textId="77777777" w:rsidR="005F0A66" w:rsidRPr="00156A9B" w:rsidRDefault="005F0A66" w:rsidP="005F0A66">
      <w:pPr>
        <w:pStyle w:val="FigureNo"/>
        <w:rPr>
          <w:rFonts w:eastAsia="MS Mincho"/>
          <w:lang w:val="ru-RU"/>
        </w:rPr>
      </w:pPr>
      <w:r w:rsidRPr="00156A9B">
        <w:rPr>
          <w:lang w:val="ru-RU"/>
        </w:rPr>
        <w:lastRenderedPageBreak/>
        <w:t>Рисунок 1</w:t>
      </w:r>
    </w:p>
    <w:p w14:paraId="7FBC9CD4" w14:textId="77777777" w:rsidR="005F0A66" w:rsidRPr="00156A9B" w:rsidRDefault="005F0A66" w:rsidP="005F0A66">
      <w:pPr>
        <w:pStyle w:val="Figuretitle"/>
      </w:pPr>
      <w:r w:rsidRPr="00156A9B">
        <w:t xml:space="preserve">Главные оси для углов поворота, фронтального качания и бокового наклона </w:t>
      </w:r>
      <w:r w:rsidRPr="00156A9B">
        <w:br/>
        <w:t>Поворот – вращение относительно оси </w:t>
      </w:r>
      <w:r w:rsidRPr="00156A9B">
        <w:rPr>
          <w:i/>
        </w:rPr>
        <w:t>Y</w:t>
      </w:r>
      <w:r w:rsidRPr="00156A9B">
        <w:t xml:space="preserve"> (вертикальной), фронтальное качание – относительно оси </w:t>
      </w:r>
      <w:r w:rsidRPr="00156A9B">
        <w:rPr>
          <w:i/>
        </w:rPr>
        <w:t>X</w:t>
      </w:r>
      <w:r w:rsidRPr="00156A9B">
        <w:t xml:space="preserve"> (горизонтальной, в поперечном направлении), а боковой наклон – относительно оси </w:t>
      </w:r>
      <w:r w:rsidRPr="00156A9B">
        <w:rPr>
          <w:i/>
        </w:rPr>
        <w:t>Z</w:t>
      </w:r>
      <w:r w:rsidRPr="00156A9B">
        <w:t xml:space="preserve"> (в направлении вперед/назад)</w:t>
      </w:r>
    </w:p>
    <w:p w14:paraId="01D9775E" w14:textId="117D99A2" w:rsidR="005F0A66" w:rsidRPr="00156A9B" w:rsidRDefault="005F0A66" w:rsidP="005F0A66">
      <w:pPr>
        <w:pStyle w:val="Figure"/>
        <w:rPr>
          <w:lang w:val="ru-RU"/>
        </w:rPr>
      </w:pPr>
      <w:r w:rsidRPr="00156A9B">
        <w:rPr>
          <w:lang w:val="ru-RU"/>
        </w:rPr>
        <w:object w:dxaOrig="1683" w:dyaOrig="1682" w14:anchorId="67962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65.8pt" o:ole="" o:preferrelative="f">
            <v:imagedata r:id="rId16" o:title="" croptop="3152f" cropbottom="6755f" cropleft="2666f" cropright="21814f"/>
            <o:lock v:ext="edit" aspectratio="f"/>
          </v:shape>
          <o:OLEObject Type="Embed" ProgID="CorelDraw.Graphic.17" ShapeID="_x0000_i1025" DrawAspect="Content" ObjectID="_1809179146" r:id="rId17"/>
        </w:object>
      </w:r>
      <w:r w:rsidR="00406342" w:rsidRPr="00156A9B">
        <w:rPr>
          <w:lang w:val="ru-RU"/>
        </w:rPr>
        <w:object w:dxaOrig="7665" w:dyaOrig="4125" w14:anchorId="067D8C44">
          <v:shape id="_x0000_i1026" type="#_x0000_t75" style="width:230.15pt;height:173.6pt" o:ole="">
            <v:imagedata r:id="rId18" o:title="" croptop="2988f" cropbottom="6741f" cropleft="4106f" cropright="21737f"/>
          </v:shape>
          <o:OLEObject Type="Embed" ProgID="CorelDraw.Graphic.17" ShapeID="_x0000_i1026" DrawAspect="Content" ObjectID="_1809179147" r:id="rId19"/>
        </w:object>
      </w:r>
    </w:p>
    <w:p w14:paraId="0EC4F87D" w14:textId="77777777" w:rsidR="005F0A66" w:rsidRPr="00156A9B" w:rsidRDefault="005F0A66" w:rsidP="005F0A66">
      <w:pPr>
        <w:pStyle w:val="enumlev1"/>
        <w:rPr>
          <w:b/>
        </w:rPr>
      </w:pPr>
      <w:r w:rsidRPr="00156A9B">
        <w:rPr>
          <w:b/>
        </w:rPr>
        <w:t xml:space="preserve">Угол поворота </w:t>
      </w:r>
      <w:r w:rsidRPr="00156A9B">
        <w:t>(</w:t>
      </w:r>
      <w:r w:rsidRPr="00156A9B">
        <w:rPr>
          <w:szCs w:val="24"/>
        </w:rPr>
        <w:sym w:font="Symbol" w:char="F066"/>
      </w:r>
      <w:r w:rsidRPr="00156A9B">
        <w:t xml:space="preserve">) задает угол вращения вокруг оси </w:t>
      </w:r>
      <w:r w:rsidRPr="00156A9B">
        <w:rPr>
          <w:i/>
        </w:rPr>
        <w:t>Y</w:t>
      </w:r>
      <w:r w:rsidRPr="00156A9B">
        <w:t xml:space="preserve"> в градусах.</w:t>
      </w:r>
    </w:p>
    <w:p w14:paraId="357D94C0" w14:textId="77777777" w:rsidR="005F0A66" w:rsidRPr="00156A9B" w:rsidRDefault="005F0A66" w:rsidP="005F0A66">
      <w:pPr>
        <w:pStyle w:val="enumlev2"/>
      </w:pPr>
      <w:r w:rsidRPr="00156A9B">
        <w:t>Тип: десятичное значение с плавающей точкой.</w:t>
      </w:r>
    </w:p>
    <w:p w14:paraId="2DC06337" w14:textId="77777777" w:rsidR="005F0A66" w:rsidRPr="00156A9B" w:rsidRDefault="005F0A66" w:rsidP="005F0A66">
      <w:pPr>
        <w:pStyle w:val="enumlev2"/>
      </w:pPr>
      <w:r w:rsidRPr="00156A9B">
        <w:t>Диапазон: от −180 (включительно) до 180 (исключая это значение).</w:t>
      </w:r>
    </w:p>
    <w:p w14:paraId="48AB0A2C" w14:textId="77777777" w:rsidR="005F0A66" w:rsidRPr="00156A9B" w:rsidRDefault="005F0A66" w:rsidP="005F0A66">
      <w:pPr>
        <w:pStyle w:val="enumlev1"/>
        <w:rPr>
          <w:b/>
          <w:szCs w:val="24"/>
        </w:rPr>
      </w:pPr>
      <w:r w:rsidRPr="00156A9B">
        <w:rPr>
          <w:b/>
        </w:rPr>
        <w:t xml:space="preserve">Угол фронтального качания </w:t>
      </w:r>
      <w:r w:rsidRPr="00156A9B">
        <w:t>(</w:t>
      </w:r>
      <w:r w:rsidRPr="00156A9B">
        <w:rPr>
          <w:szCs w:val="24"/>
        </w:rPr>
        <w:sym w:font="Symbol" w:char="F071"/>
      </w:r>
      <w:r w:rsidRPr="00156A9B">
        <w:t xml:space="preserve">) задает угол вращения вокруг оси </w:t>
      </w:r>
      <w:r w:rsidRPr="00156A9B">
        <w:rPr>
          <w:i/>
        </w:rPr>
        <w:t>X</w:t>
      </w:r>
      <w:r w:rsidRPr="00156A9B">
        <w:t xml:space="preserve"> в градусах.</w:t>
      </w:r>
    </w:p>
    <w:p w14:paraId="64B227FA" w14:textId="77777777" w:rsidR="005F0A66" w:rsidRPr="00156A9B" w:rsidRDefault="005F0A66" w:rsidP="005F0A66">
      <w:pPr>
        <w:pStyle w:val="enumlev2"/>
      </w:pPr>
      <w:r w:rsidRPr="00156A9B">
        <w:t>Тип: десятичное значение с плавающей точкой.</w:t>
      </w:r>
    </w:p>
    <w:p w14:paraId="21B4948A" w14:textId="77777777" w:rsidR="005F0A66" w:rsidRPr="00156A9B" w:rsidRDefault="005F0A66" w:rsidP="005F0A66">
      <w:pPr>
        <w:pStyle w:val="enumlev2"/>
      </w:pPr>
      <w:r w:rsidRPr="00156A9B">
        <w:t>Диапазон: от –90 (включительно) до 90 (включительно).</w:t>
      </w:r>
    </w:p>
    <w:p w14:paraId="27B32922" w14:textId="77777777" w:rsidR="005F0A66" w:rsidRPr="00156A9B" w:rsidRDefault="005F0A66" w:rsidP="005F0A66">
      <w:pPr>
        <w:pStyle w:val="enumlev1"/>
        <w:rPr>
          <w:b/>
          <w:szCs w:val="24"/>
        </w:rPr>
      </w:pPr>
      <w:r w:rsidRPr="00156A9B">
        <w:rPr>
          <w:b/>
        </w:rPr>
        <w:t>Угол бокового наклона</w:t>
      </w:r>
      <w:r w:rsidRPr="00156A9B">
        <w:t xml:space="preserve"> задает угол вращения вокруг оси </w:t>
      </w:r>
      <w:r w:rsidRPr="00156A9B">
        <w:rPr>
          <w:i/>
        </w:rPr>
        <w:t>Z</w:t>
      </w:r>
      <w:r w:rsidRPr="00156A9B">
        <w:t xml:space="preserve"> в градусах.</w:t>
      </w:r>
    </w:p>
    <w:p w14:paraId="1F3DBD45" w14:textId="77777777" w:rsidR="005F0A66" w:rsidRPr="00156A9B" w:rsidRDefault="005F0A66" w:rsidP="005F0A66">
      <w:pPr>
        <w:pStyle w:val="enumlev2"/>
      </w:pPr>
      <w:r w:rsidRPr="00156A9B">
        <w:t>Тип: десятичное значение с плавающей точкой.</w:t>
      </w:r>
    </w:p>
    <w:p w14:paraId="1E92B139" w14:textId="77777777" w:rsidR="005F0A66" w:rsidRPr="00156A9B" w:rsidRDefault="005F0A66" w:rsidP="005F0A66">
      <w:pPr>
        <w:pStyle w:val="enumlev2"/>
        <w:rPr>
          <w:rFonts w:eastAsia="Malgun Gothic"/>
        </w:rPr>
      </w:pPr>
      <w:r w:rsidRPr="00156A9B">
        <w:t>Диапазон: от −180 (включительно) до 180 (исключая это значение).</w:t>
      </w:r>
    </w:p>
    <w:p w14:paraId="7CA5912C" w14:textId="77777777" w:rsidR="005F0A66" w:rsidRPr="00156A9B" w:rsidRDefault="005F0A66" w:rsidP="005F0A66">
      <w:pPr>
        <w:pStyle w:val="Heading1"/>
        <w:rPr>
          <w:rFonts w:eastAsia="MS Mincho"/>
          <w:lang w:val="ru-RU"/>
        </w:rPr>
      </w:pPr>
      <w:r w:rsidRPr="00156A9B">
        <w:rPr>
          <w:lang w:val="ru-RU"/>
        </w:rPr>
        <w:t>2</w:t>
      </w:r>
      <w:r w:rsidRPr="00156A9B">
        <w:rPr>
          <w:lang w:val="ru-RU"/>
        </w:rPr>
        <w:tab/>
        <w:t>Форматы всенаправленной проекции</w:t>
      </w:r>
      <w:bookmarkEnd w:id="25"/>
      <w:bookmarkEnd w:id="26"/>
    </w:p>
    <w:bookmarkEnd w:id="8"/>
    <w:p w14:paraId="76BF5166" w14:textId="77777777" w:rsidR="005F0A66" w:rsidRPr="00156A9B" w:rsidRDefault="005F0A66" w:rsidP="005F0A66">
      <w:pPr>
        <w:rPr>
          <w:rFonts w:eastAsia="Malgun Gothic"/>
          <w:lang w:val="ru-RU"/>
        </w:rPr>
      </w:pPr>
      <w:r w:rsidRPr="00156A9B">
        <w:rPr>
          <w:lang w:val="ru-RU"/>
        </w:rPr>
        <w:t>Входными данными для этого пункта являются:</w:t>
      </w:r>
    </w:p>
    <w:p w14:paraId="24A29F2E" w14:textId="77777777" w:rsidR="005F0A66" w:rsidRPr="00156A9B" w:rsidRDefault="005F0A66" w:rsidP="005F0A66">
      <w:pPr>
        <w:pStyle w:val="enumlev1"/>
        <w:rPr>
          <w:rFonts w:eastAsia="Malgun Gothic"/>
        </w:rPr>
      </w:pPr>
      <w:r w:rsidRPr="00156A9B">
        <w:rPr>
          <w:b/>
        </w:rPr>
        <w:t>–</w:t>
      </w:r>
      <w:r w:rsidRPr="00156A9B">
        <w:tab/>
      </w:r>
      <w:r w:rsidRPr="00156A9B">
        <w:rPr>
          <w:b/>
        </w:rPr>
        <w:t>ширина изображения</w:t>
      </w:r>
      <w:r w:rsidRPr="00156A9B">
        <w:t xml:space="preserve"> (</w:t>
      </w:r>
      <w:r w:rsidRPr="00156A9B">
        <w:rPr>
          <w:i/>
        </w:rPr>
        <w:t>w</w:t>
      </w:r>
      <w:r w:rsidRPr="00156A9B">
        <w:t xml:space="preserve">) и </w:t>
      </w:r>
      <w:r w:rsidRPr="00156A9B">
        <w:rPr>
          <w:b/>
        </w:rPr>
        <w:t>высота изображения</w:t>
      </w:r>
      <w:r w:rsidRPr="00156A9B">
        <w:t xml:space="preserve"> (</w:t>
      </w:r>
      <w:r w:rsidRPr="00156A9B">
        <w:rPr>
          <w:i/>
        </w:rPr>
        <w:t>h</w:t>
      </w:r>
      <w:r w:rsidRPr="00156A9B">
        <w:t>) − соответственно ширина и высота изображения в проекции равных прямоугольников в образцах; и</w:t>
      </w:r>
    </w:p>
    <w:p w14:paraId="0DC17B8F" w14:textId="77777777" w:rsidR="005F0A66" w:rsidRPr="00156A9B" w:rsidRDefault="005F0A66" w:rsidP="005F0A66">
      <w:pPr>
        <w:pStyle w:val="enumlev1"/>
        <w:rPr>
          <w:rFonts w:eastAsia="Malgun Gothic"/>
        </w:rPr>
      </w:pPr>
      <w:r w:rsidRPr="00156A9B">
        <w:t>–</w:t>
      </w:r>
      <w:r w:rsidRPr="00156A9B">
        <w:tab/>
        <w:t>координаты средней точки местоположения образца (</w:t>
      </w:r>
      <w:r w:rsidRPr="00156A9B">
        <w:rPr>
          <w:i/>
        </w:rPr>
        <w:t>i</w:t>
      </w:r>
      <w:r w:rsidRPr="00156A9B">
        <w:t xml:space="preserve">, </w:t>
      </w:r>
      <w:r w:rsidRPr="00156A9B">
        <w:rPr>
          <w:i/>
        </w:rPr>
        <w:t>j</w:t>
      </w:r>
      <w:r w:rsidRPr="00156A9B">
        <w:t xml:space="preserve">) по горизонтальной и вертикальной осям соответственно. </w:t>
      </w:r>
    </w:p>
    <w:p w14:paraId="52ADDA3D" w14:textId="77777777" w:rsidR="005F0A66" w:rsidRPr="00156A9B" w:rsidRDefault="005F0A66" w:rsidP="005F0A66">
      <w:pPr>
        <w:rPr>
          <w:rFonts w:eastAsia="Malgun Gothic"/>
          <w:szCs w:val="24"/>
          <w:lang w:val="ru-RU"/>
        </w:rPr>
      </w:pPr>
      <w:r w:rsidRPr="00156A9B">
        <w:rPr>
          <w:lang w:val="ru-RU"/>
        </w:rPr>
        <w:t>Выходными данными для этого пункта являются:</w:t>
      </w:r>
    </w:p>
    <w:p w14:paraId="729A4653" w14:textId="77777777" w:rsidR="005F0A66" w:rsidRPr="00156A9B" w:rsidRDefault="005F0A66" w:rsidP="005F0A66">
      <w:pPr>
        <w:pStyle w:val="enumlev1"/>
        <w:rPr>
          <w:rFonts w:eastAsia="Malgun Gothic"/>
        </w:rPr>
      </w:pPr>
      <w:r w:rsidRPr="00156A9B">
        <w:t>–</w:t>
      </w:r>
      <w:r w:rsidRPr="00156A9B">
        <w:tab/>
        <w:t>угловые координаты (</w:t>
      </w:r>
      <w:r w:rsidRPr="00156A9B">
        <w:rPr>
          <w:rFonts w:eastAsia="Malgun Gothic"/>
          <w:szCs w:val="24"/>
        </w:rPr>
        <w:sym w:font="Symbol" w:char="F066"/>
      </w:r>
      <w:r w:rsidRPr="00156A9B">
        <w:t xml:space="preserve">, </w:t>
      </w:r>
      <w:r w:rsidRPr="00156A9B">
        <w:rPr>
          <w:rFonts w:eastAsia="Malgun Gothic"/>
          <w:szCs w:val="24"/>
        </w:rPr>
        <w:sym w:font="Symbol" w:char="F071"/>
      </w:r>
      <w:r w:rsidRPr="00156A9B">
        <w:t>) образца в градусах относительно координатных осей, определенных в пункте 1.</w:t>
      </w:r>
    </w:p>
    <w:p w14:paraId="2388DB23" w14:textId="77777777" w:rsidR="005F0A66" w:rsidRPr="00156A9B" w:rsidRDefault="005F0A66" w:rsidP="005F0A66">
      <w:pPr>
        <w:rPr>
          <w:rFonts w:eastAsia="Malgun Gothic"/>
          <w:lang w:val="ru-RU"/>
        </w:rPr>
      </w:pPr>
      <w:r w:rsidRPr="00156A9B">
        <w:rPr>
          <w:lang w:val="ru-RU"/>
        </w:rPr>
        <w:t>Угловые координаты (</w:t>
      </w:r>
      <w:r w:rsidRPr="00156A9B">
        <w:rPr>
          <w:rFonts w:eastAsia="Malgun Gothic"/>
          <w:szCs w:val="24"/>
          <w:lang w:val="ru-RU"/>
        </w:rPr>
        <w:sym w:font="Symbol" w:char="F066"/>
      </w:r>
      <w:r w:rsidRPr="00156A9B">
        <w:rPr>
          <w:lang w:val="ru-RU"/>
        </w:rPr>
        <w:t xml:space="preserve">, </w:t>
      </w:r>
      <w:r w:rsidRPr="00156A9B">
        <w:rPr>
          <w:rFonts w:eastAsia="Malgun Gothic"/>
          <w:szCs w:val="24"/>
          <w:lang w:val="ru-RU"/>
        </w:rPr>
        <w:sym w:font="Symbol" w:char="F071"/>
      </w:r>
      <w:r w:rsidRPr="00156A9B">
        <w:rPr>
          <w:lang w:val="ru-RU"/>
        </w:rPr>
        <w:t>) местоположения образца яркости в градусах задаются следующими уравнениями преобразования в равные прямоугольники (см. рисунок 2):</w:t>
      </w:r>
    </w:p>
    <w:p w14:paraId="544B804A" w14:textId="77777777" w:rsidR="005F0A66" w:rsidRPr="00156A9B" w:rsidRDefault="005F0A66" w:rsidP="005F0A66">
      <w:pPr>
        <w:pStyle w:val="Equation"/>
        <w:rPr>
          <w:rFonts w:eastAsia="Malgun Gothic"/>
          <w:lang w:val="ru-RU"/>
        </w:rPr>
      </w:pPr>
      <w:r w:rsidRPr="00156A9B">
        <w:rPr>
          <w:lang w:val="ru-RU"/>
        </w:rPr>
        <w:tab/>
      </w:r>
      <w:r w:rsidRPr="00156A9B">
        <w:rPr>
          <w:lang w:val="ru-RU"/>
        </w:rPr>
        <w:tab/>
      </w:r>
      <w:r w:rsidRPr="00156A9B">
        <w:rPr>
          <w:rFonts w:eastAsia="Malgun Gothic"/>
          <w:szCs w:val="24"/>
          <w:lang w:val="ru-RU"/>
        </w:rPr>
        <w:sym w:font="Symbol" w:char="F066"/>
      </w:r>
      <w:r w:rsidRPr="00156A9B">
        <w:rPr>
          <w:lang w:val="ru-RU"/>
        </w:rPr>
        <w:t xml:space="preserve"> = (</w:t>
      </w:r>
      <w:r w:rsidRPr="00156A9B">
        <w:rPr>
          <w:i/>
          <w:lang w:val="ru-RU"/>
        </w:rPr>
        <w:t>i</w:t>
      </w:r>
      <w:r w:rsidRPr="00156A9B">
        <w:rPr>
          <w:lang w:val="ru-RU"/>
        </w:rPr>
        <w:t xml:space="preserve"> ÷ </w:t>
      </w:r>
      <w:r w:rsidRPr="00156A9B">
        <w:rPr>
          <w:i/>
          <w:lang w:val="ru-RU"/>
        </w:rPr>
        <w:t>w</w:t>
      </w:r>
      <w:r w:rsidRPr="00156A9B">
        <w:rPr>
          <w:lang w:val="ru-RU"/>
        </w:rPr>
        <w:t xml:space="preserve"> − 0,5) * 360;</w:t>
      </w:r>
    </w:p>
    <w:p w14:paraId="6F858806" w14:textId="77777777" w:rsidR="005F0A66" w:rsidRPr="00156A9B" w:rsidRDefault="005F0A66" w:rsidP="005F0A66">
      <w:pPr>
        <w:pStyle w:val="Equation"/>
        <w:rPr>
          <w:rFonts w:eastAsia="Malgun Gothic"/>
          <w:lang w:val="ru-RU"/>
        </w:rPr>
      </w:pPr>
      <w:r w:rsidRPr="00156A9B">
        <w:rPr>
          <w:lang w:val="ru-RU"/>
        </w:rPr>
        <w:tab/>
      </w:r>
      <w:r w:rsidRPr="00156A9B">
        <w:rPr>
          <w:lang w:val="ru-RU"/>
        </w:rPr>
        <w:tab/>
      </w:r>
      <w:r w:rsidRPr="00156A9B">
        <w:rPr>
          <w:szCs w:val="24"/>
          <w:lang w:val="ru-RU"/>
        </w:rPr>
        <w:sym w:font="Symbol" w:char="F071"/>
      </w:r>
      <w:r w:rsidRPr="00156A9B">
        <w:rPr>
          <w:color w:val="000000"/>
          <w:lang w:val="ru-RU"/>
        </w:rPr>
        <w:t xml:space="preserve"> = </w:t>
      </w:r>
      <w:r w:rsidRPr="00156A9B">
        <w:rPr>
          <w:lang w:val="ru-RU"/>
        </w:rPr>
        <w:t xml:space="preserve">(0,5 − </w:t>
      </w:r>
      <w:r w:rsidRPr="00156A9B">
        <w:rPr>
          <w:i/>
          <w:lang w:val="ru-RU"/>
        </w:rPr>
        <w:t xml:space="preserve">j </w:t>
      </w:r>
      <w:r w:rsidRPr="00156A9B">
        <w:rPr>
          <w:lang w:val="ru-RU"/>
        </w:rPr>
        <w:t xml:space="preserve">÷ </w:t>
      </w:r>
      <w:r w:rsidRPr="00156A9B">
        <w:rPr>
          <w:i/>
          <w:lang w:val="ru-RU"/>
        </w:rPr>
        <w:t>h</w:t>
      </w:r>
      <w:r w:rsidRPr="00156A9B">
        <w:rPr>
          <w:lang w:val="ru-RU"/>
        </w:rPr>
        <w:t>) * 180.</w:t>
      </w:r>
    </w:p>
    <w:p w14:paraId="18644734" w14:textId="77777777" w:rsidR="005F0A66" w:rsidRPr="00156A9B" w:rsidRDefault="005F0A66" w:rsidP="00070BFC">
      <w:pPr>
        <w:pStyle w:val="FigureNo"/>
        <w:keepNext/>
        <w:rPr>
          <w:rFonts w:eastAsia="MS Mincho"/>
          <w:lang w:val="ru-RU"/>
        </w:rPr>
      </w:pPr>
      <w:r w:rsidRPr="00156A9B">
        <w:rPr>
          <w:lang w:val="ru-RU"/>
        </w:rPr>
        <w:lastRenderedPageBreak/>
        <w:t>Рисунок 2</w:t>
      </w:r>
    </w:p>
    <w:p w14:paraId="5A0C4638" w14:textId="77777777" w:rsidR="005F0A66" w:rsidRPr="00156A9B" w:rsidRDefault="005F0A66" w:rsidP="005F0A66">
      <w:pPr>
        <w:pStyle w:val="Figuretitle"/>
        <w:rPr>
          <w:rFonts w:ascii="Calibri" w:hAnsi="Calibri"/>
        </w:rPr>
      </w:pPr>
      <w:r w:rsidRPr="00156A9B">
        <w:t>Определение координат образцов</w:t>
      </w:r>
    </w:p>
    <w:p w14:paraId="23EEB241" w14:textId="052836D4" w:rsidR="005F0A66" w:rsidRPr="00156A9B" w:rsidRDefault="007D2A41" w:rsidP="005F0A66">
      <w:pPr>
        <w:pStyle w:val="Figure"/>
        <w:rPr>
          <w:lang w:val="ru-RU"/>
        </w:rPr>
      </w:pPr>
      <w:r w:rsidRPr="00156A9B">
        <w:rPr>
          <w:lang w:val="ru-RU"/>
        </w:rPr>
        <w:object w:dxaOrig="5588" w:dyaOrig="3308" w14:anchorId="197AD3D0">
          <v:shape id="_x0000_i1033" type="#_x0000_t75" style="width:278.7pt;height:166.1pt" o:ole="">
            <v:imagedata r:id="rId20" o:title=""/>
          </v:shape>
          <o:OLEObject Type="Embed" ProgID="CorelDraw.Graphic.17" ShapeID="_x0000_i1033" DrawAspect="Content" ObjectID="_1809179148" r:id="rId21"/>
        </w:object>
      </w:r>
    </w:p>
    <w:p w14:paraId="6C4B6577" w14:textId="77777777" w:rsidR="00070BFC" w:rsidRPr="00156A9B" w:rsidRDefault="00070BFC" w:rsidP="00070BFC">
      <w:pPr>
        <w:rPr>
          <w:lang w:val="ru-RU"/>
        </w:rPr>
      </w:pPr>
    </w:p>
    <w:p w14:paraId="16AF9A3E" w14:textId="77777777" w:rsidR="00070BFC" w:rsidRPr="00156A9B" w:rsidRDefault="00070BFC" w:rsidP="00070BFC">
      <w:pPr>
        <w:rPr>
          <w:lang w:val="ru-RU"/>
        </w:rPr>
      </w:pPr>
    </w:p>
    <w:p w14:paraId="17392E46" w14:textId="47723477" w:rsidR="005F0A66" w:rsidRPr="00156A9B" w:rsidRDefault="005F0A66" w:rsidP="00382EC7">
      <w:pPr>
        <w:pStyle w:val="AnnexNoTitle"/>
        <w:rPr>
          <w:lang w:val="ru-RU"/>
        </w:rPr>
      </w:pPr>
      <w:r w:rsidRPr="00156A9B">
        <w:rPr>
          <w:lang w:val="ru-RU"/>
        </w:rPr>
        <w:t>Приложение 2</w:t>
      </w:r>
      <w:r w:rsidRPr="00156A9B">
        <w:rPr>
          <w:lang w:val="ru-RU"/>
        </w:rPr>
        <w:br/>
        <w:t>(информационное)</w:t>
      </w:r>
      <w:r w:rsidRPr="00156A9B">
        <w:rPr>
          <w:lang w:val="ru-RU"/>
        </w:rPr>
        <w:br/>
      </w:r>
      <w:r w:rsidRPr="00156A9B">
        <w:rPr>
          <w:lang w:val="ru-RU"/>
        </w:rPr>
        <w:br/>
        <w:t>Характеристики представления изображений в формате 360</w:t>
      </w:r>
      <w:r w:rsidR="00365520" w:rsidRPr="00156A9B">
        <w:rPr>
          <w:lang w:val="ru-RU"/>
        </w:rPr>
        <w:t>°</w:t>
      </w:r>
    </w:p>
    <w:p w14:paraId="07B0F1EC" w14:textId="77777777" w:rsidR="005F0A66" w:rsidRPr="00156A9B" w:rsidRDefault="005F0A66" w:rsidP="00406342">
      <w:pPr>
        <w:pStyle w:val="Normalaftertitle"/>
        <w:rPr>
          <w:lang w:val="ru-RU"/>
        </w:rPr>
      </w:pPr>
      <w:r w:rsidRPr="00156A9B">
        <w:rPr>
          <w:lang w:val="ru-RU"/>
        </w:rPr>
        <w:t>Для представления изображений в формате 360° на головном дисплее (HMD) требуются пространственные характеристики, приведенные в таблице 4.</w:t>
      </w:r>
    </w:p>
    <w:p w14:paraId="2A3DB0F2" w14:textId="77777777" w:rsidR="005F0A66" w:rsidRPr="00156A9B" w:rsidRDefault="005F0A66" w:rsidP="005F0A66">
      <w:pPr>
        <w:pStyle w:val="TableNo"/>
        <w:rPr>
          <w:lang w:val="ru-RU" w:eastAsia="ja-JP"/>
        </w:rPr>
      </w:pPr>
      <w:r w:rsidRPr="00156A9B">
        <w:rPr>
          <w:lang w:val="ru-RU"/>
        </w:rPr>
        <w:t>ТАБЛИЦА </w:t>
      </w:r>
      <w:r w:rsidRPr="00156A9B">
        <w:rPr>
          <w:lang w:val="ru-RU" w:eastAsia="ja-JP"/>
        </w:rPr>
        <w:t>4</w:t>
      </w:r>
    </w:p>
    <w:p w14:paraId="1BB9EEF6" w14:textId="48066691" w:rsidR="005F0A66" w:rsidRPr="00156A9B" w:rsidRDefault="005F0A66" w:rsidP="005F0A66">
      <w:pPr>
        <w:pStyle w:val="Tabletitle"/>
        <w:rPr>
          <w:lang w:val="ru-RU"/>
        </w:rPr>
      </w:pPr>
      <w:r w:rsidRPr="00156A9B">
        <w:rPr>
          <w:lang w:val="ru-RU"/>
        </w:rPr>
        <w:t xml:space="preserve">Требования к пространственным характеристикам HMD </w:t>
      </w:r>
      <w:r w:rsidR="002A2721" w:rsidRPr="00156A9B">
        <w:rPr>
          <w:lang w:val="ru-RU"/>
        </w:rPr>
        <w:br/>
      </w:r>
      <w:r w:rsidRPr="00156A9B">
        <w:rPr>
          <w:lang w:val="ru-RU"/>
        </w:rPr>
        <w:t>при представлении изображений в формате 360°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2688"/>
      </w:tblGrid>
      <w:tr w:rsidR="005F0A66" w:rsidRPr="00156A9B" w14:paraId="521C8508" w14:textId="77777777" w:rsidTr="00DB325E">
        <w:tc>
          <w:tcPr>
            <w:tcW w:w="6941" w:type="dxa"/>
            <w:gridSpan w:val="2"/>
          </w:tcPr>
          <w:p w14:paraId="47110BF0" w14:textId="77777777" w:rsidR="005F0A66" w:rsidRPr="00156A9B" w:rsidRDefault="005F0A66" w:rsidP="00DB325E">
            <w:pPr>
              <w:pStyle w:val="Tablehead"/>
            </w:pPr>
            <w:r w:rsidRPr="00156A9B">
              <w:t>Пространственные характеристики</w:t>
            </w:r>
          </w:p>
        </w:tc>
        <w:tc>
          <w:tcPr>
            <w:tcW w:w="2688" w:type="dxa"/>
          </w:tcPr>
          <w:p w14:paraId="7403D558" w14:textId="77777777" w:rsidR="005F0A66" w:rsidRPr="00156A9B" w:rsidRDefault="005F0A66" w:rsidP="00DB325E">
            <w:pPr>
              <w:pStyle w:val="Tablehead"/>
            </w:pPr>
            <w:r w:rsidRPr="00156A9B">
              <w:t>Требования</w:t>
            </w:r>
          </w:p>
        </w:tc>
      </w:tr>
      <w:tr w:rsidR="005F0A66" w:rsidRPr="00156A9B" w14:paraId="55138E0B" w14:textId="77777777" w:rsidTr="00DB325E">
        <w:tc>
          <w:tcPr>
            <w:tcW w:w="2263" w:type="dxa"/>
            <w:vMerge w:val="restart"/>
            <w:vAlign w:val="center"/>
          </w:tcPr>
          <w:p w14:paraId="2B286BAF" w14:textId="127502B3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Зона обзора (FV)</w:t>
            </w:r>
          </w:p>
        </w:tc>
        <w:tc>
          <w:tcPr>
            <w:tcW w:w="4678" w:type="dxa"/>
          </w:tcPr>
          <w:p w14:paraId="48B7E201" w14:textId="77777777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Горизонтальная (FV</w:t>
            </w:r>
            <w:r w:rsidRPr="00156A9B">
              <w:rPr>
                <w:rFonts w:asciiTheme="majorBidi" w:hAnsiTheme="majorBidi" w:cstheme="majorBidi"/>
                <w:vertAlign w:val="subscript"/>
                <w:lang w:val="ru-RU" w:eastAsia="ja-JP"/>
              </w:rPr>
              <w:t>H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>)</w:t>
            </w:r>
          </w:p>
        </w:tc>
        <w:tc>
          <w:tcPr>
            <w:tcW w:w="2688" w:type="dxa"/>
          </w:tcPr>
          <w:p w14:paraId="51661A80" w14:textId="739A139E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FV</w:t>
            </w:r>
            <w:r w:rsidRPr="00156A9B">
              <w:rPr>
                <w:rFonts w:asciiTheme="majorBidi" w:hAnsiTheme="majorBidi" w:cstheme="majorBidi"/>
                <w:vertAlign w:val="subscript"/>
                <w:lang w:val="ru-RU" w:eastAsia="ja-JP"/>
              </w:rPr>
              <w:t>H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 xml:space="preserve"> ≥ 240</w:t>
            </w:r>
            <w:r w:rsidR="00F04C86" w:rsidRPr="00156A9B">
              <w:rPr>
                <w:lang w:val="ru-RU"/>
              </w:rPr>
              <w:t>°</w:t>
            </w:r>
          </w:p>
        </w:tc>
      </w:tr>
      <w:tr w:rsidR="005F0A66" w:rsidRPr="00156A9B" w14:paraId="591172C5" w14:textId="77777777" w:rsidTr="00DB325E">
        <w:tc>
          <w:tcPr>
            <w:tcW w:w="2263" w:type="dxa"/>
            <w:vMerge/>
            <w:vAlign w:val="center"/>
          </w:tcPr>
          <w:p w14:paraId="6A3D2B43" w14:textId="77777777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</w:p>
        </w:tc>
        <w:tc>
          <w:tcPr>
            <w:tcW w:w="4678" w:type="dxa"/>
          </w:tcPr>
          <w:p w14:paraId="47B19F6D" w14:textId="77777777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Вертикальная (FV</w:t>
            </w:r>
            <w:r w:rsidRPr="00156A9B">
              <w:rPr>
                <w:rFonts w:asciiTheme="majorBidi" w:hAnsiTheme="majorBidi" w:cstheme="majorBidi"/>
                <w:vertAlign w:val="subscript"/>
                <w:lang w:val="ru-RU" w:eastAsia="ja-JP"/>
              </w:rPr>
              <w:t>V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>)</w:t>
            </w:r>
          </w:p>
        </w:tc>
        <w:tc>
          <w:tcPr>
            <w:tcW w:w="2688" w:type="dxa"/>
          </w:tcPr>
          <w:p w14:paraId="043DFCA2" w14:textId="519BF05A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FV</w:t>
            </w:r>
            <w:r w:rsidRPr="00156A9B">
              <w:rPr>
                <w:rFonts w:asciiTheme="majorBidi" w:hAnsiTheme="majorBidi" w:cstheme="majorBidi"/>
                <w:vertAlign w:val="subscript"/>
                <w:lang w:val="ru-RU" w:eastAsia="ja-JP"/>
              </w:rPr>
              <w:t>V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 xml:space="preserve"> ≥ 160</w:t>
            </w:r>
            <w:r w:rsidR="00F04C86" w:rsidRPr="00156A9B">
              <w:rPr>
                <w:lang w:val="ru-RU"/>
              </w:rPr>
              <w:t>°</w:t>
            </w:r>
          </w:p>
        </w:tc>
      </w:tr>
      <w:tr w:rsidR="005F0A66" w:rsidRPr="00156A9B" w14:paraId="773331F7" w14:textId="77777777" w:rsidTr="00DB325E">
        <w:tc>
          <w:tcPr>
            <w:tcW w:w="2263" w:type="dxa"/>
            <w:vMerge w:val="restart"/>
            <w:vAlign w:val="center"/>
          </w:tcPr>
          <w:p w14:paraId="0D6CD7F2" w14:textId="77777777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Пространственное разрешение (SR)</w:t>
            </w:r>
          </w:p>
        </w:tc>
        <w:tc>
          <w:tcPr>
            <w:tcW w:w="4678" w:type="dxa"/>
          </w:tcPr>
          <w:p w14:paraId="23A5135E" w14:textId="141DA1D6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FV</w:t>
            </w:r>
            <w:r w:rsidRPr="00156A9B">
              <w:rPr>
                <w:rFonts w:asciiTheme="majorBidi" w:hAnsiTheme="majorBidi" w:cstheme="majorBidi"/>
                <w:vertAlign w:val="subscript"/>
                <w:lang w:val="ru-RU" w:eastAsia="ja-JP"/>
              </w:rPr>
              <w:t>H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 xml:space="preserve"> ≤ 100</w:t>
            </w:r>
            <w:r w:rsidR="00F04C86" w:rsidRPr="00156A9B">
              <w:rPr>
                <w:lang w:val="ru-RU"/>
              </w:rPr>
              <w:t>°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>, FV</w:t>
            </w:r>
            <w:r w:rsidRPr="00156A9B">
              <w:rPr>
                <w:rFonts w:asciiTheme="majorBidi" w:hAnsiTheme="majorBidi" w:cstheme="majorBidi"/>
                <w:vertAlign w:val="subscript"/>
                <w:lang w:val="ru-RU" w:eastAsia="ja-JP"/>
              </w:rPr>
              <w:t>V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 xml:space="preserve"> ≤ 90</w:t>
            </w:r>
            <w:r w:rsidR="00F04C86" w:rsidRPr="00156A9B">
              <w:rPr>
                <w:lang w:val="ru-RU"/>
              </w:rPr>
              <w:t>°</w:t>
            </w:r>
          </w:p>
        </w:tc>
        <w:tc>
          <w:tcPr>
            <w:tcW w:w="2688" w:type="dxa"/>
          </w:tcPr>
          <w:p w14:paraId="0EE4B652" w14:textId="4EE43101" w:rsidR="005F0A66" w:rsidRPr="006C2EF9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en-US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SR ≥ 30 цикл/град</w:t>
            </w:r>
            <w:r w:rsidR="006C2EF9">
              <w:rPr>
                <w:rFonts w:asciiTheme="majorBidi" w:hAnsiTheme="majorBidi" w:cstheme="majorBidi"/>
                <w:lang w:val="ru-RU" w:eastAsia="ja-JP"/>
              </w:rPr>
              <w:t>.</w:t>
            </w:r>
          </w:p>
        </w:tc>
      </w:tr>
      <w:tr w:rsidR="005F0A66" w:rsidRPr="00156A9B" w14:paraId="322B56EA" w14:textId="77777777" w:rsidTr="00DB325E">
        <w:tc>
          <w:tcPr>
            <w:tcW w:w="2263" w:type="dxa"/>
            <w:vMerge/>
          </w:tcPr>
          <w:p w14:paraId="0210CA31" w14:textId="77777777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</w:p>
        </w:tc>
        <w:tc>
          <w:tcPr>
            <w:tcW w:w="4678" w:type="dxa"/>
          </w:tcPr>
          <w:p w14:paraId="59297E36" w14:textId="2B08C1B2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100</w:t>
            </w:r>
            <w:r w:rsidR="00F04C86" w:rsidRPr="00156A9B">
              <w:rPr>
                <w:lang w:val="ru-RU"/>
              </w:rPr>
              <w:t>°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 xml:space="preserve"> &lt; FV</w:t>
            </w:r>
            <w:r w:rsidRPr="00156A9B">
              <w:rPr>
                <w:rFonts w:asciiTheme="majorBidi" w:hAnsiTheme="majorBidi" w:cstheme="majorBidi"/>
                <w:vertAlign w:val="subscript"/>
                <w:lang w:val="ru-RU" w:eastAsia="ja-JP"/>
              </w:rPr>
              <w:t>H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 xml:space="preserve"> ≤ 160</w:t>
            </w:r>
            <w:r w:rsidR="00F04C86" w:rsidRPr="00156A9B">
              <w:rPr>
                <w:lang w:val="ru-RU"/>
              </w:rPr>
              <w:t>°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>, 90</w:t>
            </w:r>
            <w:r w:rsidR="00F04C86" w:rsidRPr="00156A9B">
              <w:rPr>
                <w:lang w:val="ru-RU"/>
              </w:rPr>
              <w:t>°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 xml:space="preserve"> &lt; FV</w:t>
            </w:r>
            <w:r w:rsidRPr="00156A9B">
              <w:rPr>
                <w:rFonts w:asciiTheme="majorBidi" w:hAnsiTheme="majorBidi" w:cstheme="majorBidi"/>
                <w:vertAlign w:val="subscript"/>
                <w:lang w:val="ru-RU" w:eastAsia="ja-JP"/>
              </w:rPr>
              <w:t>V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 xml:space="preserve"> ≤ 110</w:t>
            </w:r>
            <w:r w:rsidR="00F04C86" w:rsidRPr="00156A9B">
              <w:rPr>
                <w:lang w:val="ru-RU"/>
              </w:rPr>
              <w:t>°</w:t>
            </w:r>
          </w:p>
        </w:tc>
        <w:tc>
          <w:tcPr>
            <w:tcW w:w="2688" w:type="dxa"/>
          </w:tcPr>
          <w:p w14:paraId="27DBB13E" w14:textId="5F6C1803" w:rsidR="005F0A66" w:rsidRPr="006C2EF9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en-US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SR ≥ 8 цикл/град</w:t>
            </w:r>
            <w:r w:rsidR="006C2EF9">
              <w:rPr>
                <w:rFonts w:asciiTheme="majorBidi" w:hAnsiTheme="majorBidi" w:cstheme="majorBidi"/>
                <w:lang w:val="en-US" w:eastAsia="ja-JP"/>
              </w:rPr>
              <w:t>.</w:t>
            </w:r>
          </w:p>
        </w:tc>
      </w:tr>
      <w:tr w:rsidR="005F0A66" w:rsidRPr="00156A9B" w14:paraId="7EBF4D5D" w14:textId="77777777" w:rsidTr="00DB325E"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43B21C1C" w14:textId="77777777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2ED347E" w14:textId="7927EF47" w:rsidR="005F0A66" w:rsidRPr="00156A9B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ru-RU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160</w:t>
            </w:r>
            <w:r w:rsidR="00F04C86" w:rsidRPr="00156A9B">
              <w:rPr>
                <w:lang w:val="ru-RU"/>
              </w:rPr>
              <w:t>°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 xml:space="preserve"> &lt; FV</w:t>
            </w:r>
            <w:r w:rsidRPr="00156A9B">
              <w:rPr>
                <w:rFonts w:asciiTheme="majorBidi" w:hAnsiTheme="majorBidi" w:cstheme="majorBidi"/>
                <w:vertAlign w:val="subscript"/>
                <w:lang w:val="ru-RU" w:eastAsia="ja-JP"/>
              </w:rPr>
              <w:t>H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>, 110</w:t>
            </w:r>
            <w:r w:rsidR="00F04C86" w:rsidRPr="00156A9B">
              <w:rPr>
                <w:lang w:val="ru-RU"/>
              </w:rPr>
              <w:t>°</w:t>
            </w:r>
            <w:r w:rsidRPr="00156A9B">
              <w:rPr>
                <w:rFonts w:asciiTheme="majorBidi" w:hAnsiTheme="majorBidi" w:cstheme="majorBidi"/>
                <w:lang w:val="ru-RU" w:eastAsia="ja-JP"/>
              </w:rPr>
              <w:t xml:space="preserve"> &lt; FV</w:t>
            </w:r>
            <w:r w:rsidRPr="00156A9B">
              <w:rPr>
                <w:rFonts w:asciiTheme="majorBidi" w:hAnsiTheme="majorBidi" w:cstheme="majorBidi"/>
                <w:vertAlign w:val="subscript"/>
                <w:lang w:val="ru-RU" w:eastAsia="ja-JP"/>
              </w:rPr>
              <w:t>V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010382D8" w14:textId="7830FB44" w:rsidR="005F0A66" w:rsidRPr="006C2EF9" w:rsidRDefault="005F0A66" w:rsidP="00DB325E">
            <w:pPr>
              <w:pStyle w:val="Tabletext"/>
              <w:jc w:val="center"/>
              <w:rPr>
                <w:rFonts w:asciiTheme="majorBidi" w:hAnsiTheme="majorBidi" w:cstheme="majorBidi"/>
                <w:b/>
                <w:lang w:val="en-US" w:eastAsia="ja-JP"/>
              </w:rPr>
            </w:pPr>
            <w:r w:rsidRPr="00156A9B">
              <w:rPr>
                <w:rFonts w:asciiTheme="majorBidi" w:hAnsiTheme="majorBidi" w:cstheme="majorBidi"/>
                <w:lang w:val="ru-RU" w:eastAsia="ja-JP"/>
              </w:rPr>
              <w:t>SR ≥ 1 цикл/град</w:t>
            </w:r>
            <w:r w:rsidR="006C2EF9">
              <w:rPr>
                <w:rFonts w:asciiTheme="majorBidi" w:hAnsiTheme="majorBidi" w:cstheme="majorBidi"/>
                <w:lang w:val="en-US" w:eastAsia="ja-JP"/>
              </w:rPr>
              <w:t>.</w:t>
            </w:r>
          </w:p>
        </w:tc>
      </w:tr>
      <w:tr w:rsidR="005F0A66" w:rsidRPr="00156A9B" w14:paraId="27E0BF6B" w14:textId="77777777" w:rsidTr="00DB325E"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</w:tcPr>
          <w:p w14:paraId="0C07F222" w14:textId="77777777" w:rsidR="005F0A66" w:rsidRPr="00156A9B" w:rsidRDefault="005F0A66" w:rsidP="00DB325E">
            <w:pPr>
              <w:pStyle w:val="Tablelegend"/>
              <w:rPr>
                <w:szCs w:val="24"/>
                <w:lang w:val="ru-RU" w:eastAsia="ja-JP"/>
              </w:rPr>
            </w:pPr>
            <w:r w:rsidRPr="00156A9B">
              <w:rPr>
                <w:i/>
                <w:iCs/>
                <w:szCs w:val="24"/>
                <w:lang w:val="ru-RU" w:eastAsia="ja-JP"/>
              </w:rPr>
              <w:t>Примечание к таблице 4. −</w:t>
            </w:r>
            <w:r w:rsidRPr="00156A9B">
              <w:rPr>
                <w:szCs w:val="24"/>
                <w:lang w:val="ru-RU" w:eastAsia="ja-JP"/>
              </w:rPr>
              <w:t xml:space="preserve"> Эти требования основаны на Отчете МСЭ-R BT.2506-1.</w:t>
            </w:r>
          </w:p>
        </w:tc>
      </w:tr>
    </w:tbl>
    <w:p w14:paraId="3220E270" w14:textId="77777777" w:rsidR="00070BFC" w:rsidRPr="00156A9B" w:rsidRDefault="00070BFC" w:rsidP="00070BFC">
      <w:pPr>
        <w:pStyle w:val="Tablefin"/>
        <w:rPr>
          <w:lang w:val="ru-RU" w:eastAsia="ko-KR"/>
        </w:rPr>
      </w:pPr>
    </w:p>
    <w:p w14:paraId="5BAAB068" w14:textId="6C49F63B" w:rsidR="00302FF6" w:rsidRPr="00156A9B" w:rsidRDefault="005F0A66" w:rsidP="005F0A66">
      <w:pPr>
        <w:spacing w:before="480"/>
        <w:jc w:val="center"/>
        <w:rPr>
          <w:lang w:val="ru-RU"/>
        </w:rPr>
      </w:pPr>
      <w:r w:rsidRPr="00156A9B">
        <w:rPr>
          <w:lang w:val="ru-RU"/>
        </w:rPr>
        <w:t>______________</w:t>
      </w:r>
    </w:p>
    <w:sectPr w:rsidR="00302FF6" w:rsidRPr="00156A9B" w:rsidSect="00FC58B5">
      <w:headerReference w:type="even" r:id="rId22"/>
      <w:headerReference w:type="default" r:id="rId23"/>
      <w:footerReference w:type="default" r:id="rId24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64D0" w14:textId="77777777" w:rsidR="00E23D26" w:rsidRDefault="00E23D26">
      <w:r>
        <w:separator/>
      </w:r>
    </w:p>
  </w:endnote>
  <w:endnote w:type="continuationSeparator" w:id="0">
    <w:p w14:paraId="0AF0D581" w14:textId="77777777" w:rsidR="00E23D26" w:rsidRDefault="00E2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3684" w14:textId="068F1883" w:rsidR="00CA7822" w:rsidRDefault="00CA7822" w:rsidP="00CA7822">
    <w:pPr>
      <w:pStyle w:val="Footer"/>
      <w:jc w:val="right"/>
    </w:pPr>
    <w:r>
      <w:drawing>
        <wp:inline distT="0" distB="0" distL="0" distR="0" wp14:anchorId="3AABFD7B" wp14:editId="732831BF">
          <wp:extent cx="738000" cy="813600"/>
          <wp:effectExtent l="0" t="0" r="5080" b="5715"/>
          <wp:docPr id="10" name="image1.png" descr="International Telecommunication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ernational Telecommunication Un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D40B" w14:textId="77777777" w:rsidR="007752E8" w:rsidRPr="00AA0E9B" w:rsidRDefault="007752E8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B0F5" w14:textId="4D389517" w:rsidR="004B0070" w:rsidRDefault="004B0070" w:rsidP="00CA782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58AD" w14:textId="77777777" w:rsidR="00E23D26" w:rsidRDefault="00E23D26">
      <w:r>
        <w:separator/>
      </w:r>
    </w:p>
  </w:footnote>
  <w:footnote w:type="continuationSeparator" w:id="0">
    <w:p w14:paraId="54EA41F4" w14:textId="77777777" w:rsidR="00E23D26" w:rsidRDefault="00E23D26">
      <w:r>
        <w:continuationSeparator/>
      </w:r>
    </w:p>
  </w:footnote>
  <w:footnote w:id="1">
    <w:p w14:paraId="7BE1C654" w14:textId="46AE4EC7" w:rsidR="005F0A66" w:rsidRPr="005F0A66" w:rsidRDefault="005F0A66" w:rsidP="005F0A66">
      <w:pPr>
        <w:pStyle w:val="FootnoteText"/>
        <w:rPr>
          <w:color w:val="000000"/>
          <w:lang w:val="ru-RU"/>
        </w:rPr>
      </w:pPr>
      <w:r w:rsidRPr="00DC768F">
        <w:rPr>
          <w:rStyle w:val="FootnoteReference"/>
        </w:rPr>
        <w:footnoteRef/>
      </w:r>
      <w:r w:rsidRPr="005F0A66">
        <w:rPr>
          <w:lang w:val="ru-RU"/>
        </w:rPr>
        <w:tab/>
      </w:r>
      <w:r w:rsidRPr="005F0A66">
        <w:rPr>
          <w:color w:val="000000"/>
          <w:lang w:val="ru-RU"/>
        </w:rPr>
        <w:t xml:space="preserve">Программные материалы, обеспечивающие пользователю свободный обзор в любом направлении с тремя степенями свободы </w:t>
      </w:r>
      <w:r w:rsidR="008672CF" w:rsidRPr="005F0A66">
        <w:rPr>
          <w:lang w:val="ru-RU"/>
        </w:rPr>
        <w:t>(3</w:t>
      </w:r>
      <w:r w:rsidR="008672CF">
        <w:t>DoF</w:t>
      </w:r>
      <w:r w:rsidR="008672CF" w:rsidRPr="005F0A66">
        <w:rPr>
          <w:lang w:val="ru-RU"/>
        </w:rPr>
        <w:t xml:space="preserve">) </w:t>
      </w:r>
      <w:r w:rsidRPr="005F0A66">
        <w:rPr>
          <w:color w:val="000000"/>
          <w:lang w:val="ru-RU"/>
        </w:rPr>
        <w:t>(поворот (</w:t>
      </w:r>
      <w:r w:rsidRPr="000D2BA5">
        <w:rPr>
          <w:color w:val="000000"/>
        </w:rPr>
        <w:t>yaw</w:t>
      </w:r>
      <w:r w:rsidRPr="005F0A66">
        <w:rPr>
          <w:color w:val="000000"/>
          <w:lang w:val="ru-RU"/>
        </w:rPr>
        <w:t>), фронтальное качание (</w:t>
      </w:r>
      <w:r w:rsidRPr="000D2BA5">
        <w:rPr>
          <w:color w:val="000000"/>
        </w:rPr>
        <w:t>pitch</w:t>
      </w:r>
      <w:r w:rsidRPr="005F0A66">
        <w:rPr>
          <w:color w:val="000000"/>
          <w:lang w:val="ru-RU"/>
        </w:rPr>
        <w:t>) и боковой наклон (</w:t>
      </w:r>
      <w:r w:rsidRPr="000D2BA5">
        <w:rPr>
          <w:color w:val="000000"/>
        </w:rPr>
        <w:t>roll</w:t>
      </w:r>
      <w:r w:rsidRPr="005F0A66">
        <w:rPr>
          <w:color w:val="000000"/>
          <w:lang w:val="ru-RU"/>
        </w:rPr>
        <w:t>)). Типовой сценарий использования: сидящий в кресле пользователь, просматривающий трехмерный контент виртуальной реальности в формате 360° на головном дисплее (</w:t>
      </w:r>
      <w:r w:rsidRPr="000D2BA5">
        <w:rPr>
          <w:color w:val="000000"/>
        </w:rPr>
        <w:t>HMD</w:t>
      </w:r>
      <w:r w:rsidRPr="005F0A66">
        <w:rPr>
          <w:color w:val="000000"/>
          <w:lang w:val="ru-RU"/>
        </w:rPr>
        <w:t>). Более подробные сведения приведены на рисунке</w:t>
      </w:r>
      <w:r w:rsidRPr="000D2BA5">
        <w:rPr>
          <w:color w:val="000000"/>
        </w:rPr>
        <w:t> </w:t>
      </w:r>
      <w:r w:rsidRPr="005F0A66">
        <w:rPr>
          <w:color w:val="000000"/>
          <w:lang w:val="ru-RU"/>
        </w:rPr>
        <w:t>1.</w:t>
      </w:r>
    </w:p>
  </w:footnote>
  <w:footnote w:id="2">
    <w:p w14:paraId="1F8282C6" w14:textId="5656DEF3" w:rsidR="005F0A66" w:rsidRPr="005F0A66" w:rsidRDefault="005F0A66" w:rsidP="005F0A66">
      <w:pPr>
        <w:pStyle w:val="FootnoteText"/>
        <w:rPr>
          <w:color w:val="000000"/>
          <w:lang w:val="ru-RU"/>
        </w:rPr>
      </w:pPr>
      <w:r w:rsidRPr="00DC768F">
        <w:rPr>
          <w:rStyle w:val="FootnoteReference"/>
        </w:rPr>
        <w:footnoteRef/>
      </w:r>
      <w:r w:rsidRPr="005F0A66">
        <w:rPr>
          <w:lang w:val="ru-RU"/>
        </w:rPr>
        <w:tab/>
      </w:r>
      <w:r w:rsidRPr="005F0A66">
        <w:rPr>
          <w:color w:val="000000"/>
          <w:lang w:val="ru-RU"/>
        </w:rPr>
        <w:t xml:space="preserve">Настоящее Приложение основано на положениях стандарта </w:t>
      </w:r>
      <w:r w:rsidRPr="000D2BA5">
        <w:rPr>
          <w:color w:val="000000"/>
        </w:rPr>
        <w:t>ISO</w:t>
      </w:r>
      <w:r w:rsidRPr="005F0A66">
        <w:rPr>
          <w:color w:val="000000"/>
          <w:lang w:val="ru-RU"/>
        </w:rPr>
        <w:t>/</w:t>
      </w:r>
      <w:r w:rsidRPr="000D2BA5">
        <w:rPr>
          <w:color w:val="000000"/>
        </w:rPr>
        <w:t>IEC</w:t>
      </w:r>
      <w:r w:rsidRPr="005F0A66">
        <w:rPr>
          <w:color w:val="000000"/>
          <w:lang w:val="ru-RU"/>
        </w:rPr>
        <w:t xml:space="preserve"> 23090</w:t>
      </w:r>
      <w:r w:rsidR="00AE79E6">
        <w:rPr>
          <w:color w:val="000000"/>
          <w:lang w:val="en-US"/>
        </w:rPr>
        <w:t>-2</w:t>
      </w:r>
      <w:r w:rsidRPr="005F0A66">
        <w:rPr>
          <w:color w:val="000000"/>
          <w:lang w:val="ru-RU"/>
        </w:rPr>
        <w:t xml:space="preserve"> </w:t>
      </w:r>
      <w:r w:rsidRPr="000D2BA5">
        <w:rPr>
          <w:color w:val="000000"/>
        </w:rPr>
        <w:t>Omnidirectional</w:t>
      </w:r>
      <w:r w:rsidRPr="005F0A66">
        <w:rPr>
          <w:color w:val="000000"/>
          <w:lang w:val="ru-RU"/>
        </w:rPr>
        <w:t xml:space="preserve"> </w:t>
      </w:r>
      <w:r w:rsidRPr="000D2BA5">
        <w:rPr>
          <w:color w:val="000000"/>
        </w:rPr>
        <w:t>Media</w:t>
      </w:r>
      <w:r w:rsidRPr="005F0A66">
        <w:rPr>
          <w:color w:val="000000"/>
          <w:lang w:val="ru-RU"/>
        </w:rPr>
        <w:t xml:space="preserve"> </w:t>
      </w:r>
      <w:r w:rsidRPr="000D2BA5">
        <w:rPr>
          <w:color w:val="000000"/>
        </w:rPr>
        <w:t>Format</w:t>
      </w:r>
      <w:r w:rsidRPr="005F0A66">
        <w:rPr>
          <w:color w:val="000000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80F5" w14:textId="77777777" w:rsidR="007752E8" w:rsidRDefault="007752E8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6"/>
      <w:gridCol w:w="5914"/>
    </w:tblGrid>
    <w:tr w:rsidR="00CA7822" w:rsidRPr="00AF0F10" w14:paraId="1C064F78" w14:textId="77777777" w:rsidTr="00CA7822">
      <w:tc>
        <w:tcPr>
          <w:tcW w:w="4576" w:type="dxa"/>
          <w:vAlign w:val="center"/>
        </w:tcPr>
        <w:p w14:paraId="45CDD51D" w14:textId="5FD5495C" w:rsidR="00CA7822" w:rsidRPr="00AF0F10" w:rsidRDefault="00CA7822" w:rsidP="00CA7822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left"/>
            <w:rPr>
              <w:rFonts w:ascii="Arial Black" w:hAnsi="Arial Black"/>
              <w:color w:val="FFFFFF"/>
              <w:sz w:val="32"/>
              <w:szCs w:val="32"/>
            </w:rPr>
          </w:pPr>
        </w:p>
      </w:tc>
      <w:tc>
        <w:tcPr>
          <w:tcW w:w="5914" w:type="dxa"/>
          <w:vAlign w:val="center"/>
        </w:tcPr>
        <w:p w14:paraId="0475933A" w14:textId="77777777" w:rsidR="00CA7822" w:rsidRPr="00AF0F10" w:rsidRDefault="00CA7822" w:rsidP="00CA7822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right"/>
            <w:rPr>
              <w:rFonts w:ascii="Arial" w:hAnsi="Arial"/>
              <w:b/>
              <w:spacing w:val="4"/>
              <w:szCs w:val="24"/>
              <w:highlight w:val="yellow"/>
            </w:rPr>
          </w:pPr>
          <w:r w:rsidRPr="00AF0F10">
            <w:rPr>
              <w:rFonts w:ascii="Arial" w:hAnsi="Arial"/>
              <w:b/>
              <w:spacing w:val="4"/>
              <w:szCs w:val="24"/>
              <w:lang w:val="ru-RU"/>
            </w:rPr>
            <w:t>Международный союз электросвязи</w:t>
          </w:r>
        </w:p>
      </w:tc>
    </w:tr>
    <w:tr w:rsidR="00CA7822" w:rsidRPr="00AF0F10" w14:paraId="3DC2EC50" w14:textId="77777777" w:rsidTr="00CA7822">
      <w:tc>
        <w:tcPr>
          <w:tcW w:w="4576" w:type="dxa"/>
          <w:vAlign w:val="center"/>
        </w:tcPr>
        <w:p w14:paraId="39237C12" w14:textId="1C712F26" w:rsidR="00CA7822" w:rsidRPr="00AF0F10" w:rsidRDefault="00CA7822" w:rsidP="00CA7822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left"/>
            <w:rPr>
              <w:rFonts w:ascii="Arial" w:hAnsi="Arial"/>
              <w:spacing w:val="4"/>
              <w:sz w:val="21"/>
              <w:szCs w:val="21"/>
            </w:rPr>
          </w:pPr>
          <w:r w:rsidRPr="00AF0F10">
            <w:rPr>
              <w:rFonts w:ascii="Arial" w:hAnsi="Arial"/>
              <w:spacing w:val="4"/>
              <w:szCs w:val="24"/>
              <w:lang w:val="ru-RU"/>
            </w:rPr>
            <w:t>Рекомендации</w:t>
          </w:r>
        </w:p>
      </w:tc>
      <w:tc>
        <w:tcPr>
          <w:tcW w:w="5914" w:type="dxa"/>
          <w:vAlign w:val="center"/>
        </w:tcPr>
        <w:p w14:paraId="215B9156" w14:textId="77777777" w:rsidR="00CA7822" w:rsidRPr="00AF0F10" w:rsidRDefault="00CA7822" w:rsidP="00CA7822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right"/>
            <w:rPr>
              <w:rFonts w:ascii="Arial" w:hAnsi="Arial"/>
              <w:spacing w:val="4"/>
              <w:szCs w:val="24"/>
              <w:highlight w:val="yellow"/>
            </w:rPr>
          </w:pPr>
          <w:r w:rsidRPr="00AF0F10">
            <w:rPr>
              <w:rFonts w:ascii="Arial" w:hAnsi="Arial"/>
              <w:spacing w:val="4"/>
              <w:szCs w:val="24"/>
              <w:lang w:val="ru-RU"/>
            </w:rPr>
            <w:t>Сектор радиосвязи</w:t>
          </w:r>
        </w:p>
      </w:tc>
    </w:tr>
  </w:tbl>
  <w:p w14:paraId="1F293E47" w14:textId="146C3F7E" w:rsidR="007752E8" w:rsidRPr="00CA7822" w:rsidRDefault="0080572A" w:rsidP="00CA7822"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  <w:r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63CBDC54" wp14:editId="4D07C0A7">
          <wp:simplePos x="0" y="0"/>
          <wp:positionH relativeFrom="column">
            <wp:posOffset>-281940</wp:posOffset>
          </wp:positionH>
          <wp:positionV relativeFrom="paragraph">
            <wp:posOffset>-498475</wp:posOffset>
          </wp:positionV>
          <wp:extent cx="1733550" cy="374650"/>
          <wp:effectExtent l="0" t="0" r="0" b="0"/>
          <wp:wrapNone/>
          <wp:docPr id="1756402021" name="Picture 1756402021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402021" name="Picture 1756402021" descr="A black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822" w:rsidRPr="00AF0F10">
      <w:rPr>
        <w:rFonts w:eastAsia="MS Mincho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3421A75" wp14:editId="59343C74">
              <wp:simplePos x="0" y="0"/>
              <wp:positionH relativeFrom="page">
                <wp:align>right</wp:align>
              </wp:positionH>
              <wp:positionV relativeFrom="page">
                <wp:posOffset>1193800</wp:posOffset>
              </wp:positionV>
              <wp:extent cx="7560310" cy="236220"/>
              <wp:effectExtent l="0" t="0" r="21590" b="11430"/>
              <wp:wrapNone/>
              <wp:docPr id="1" name="docshapegroup6" descr="Header separator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2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  <wps:wsp>
                      <wps:cNvPr id="3" name="docshape8" descr="Header separator line"/>
                      <wps:cNvSpPr/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74AA5E" id="docshapegroup6" o:spid="_x0000_s1026" alt="Header separator line" style="position:absolute;margin-left:544.1pt;margin-top:94pt;width:595.3pt;height:18.6pt;z-index:251663360;mso-position-horizontal:right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" fillcolor="#009cd6" strokecolor="#009cd6"/>
              <v:shape id="docshape8" o:spid="_x0000_s1028" alt="Header separator line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" path="m627,l,,314,313,627,xe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  <w:r w:rsidR="00CA7822" w:rsidRPr="00AF0F10">
      <w:rPr>
        <w:rFonts w:ascii="Arial" w:eastAsia="MS Mincho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5D0B13" wp14:editId="28687ECE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ADCD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style="position:absolute;margin-left:-8.35pt;margin-top:12.95pt;width:23.75pt;height:13.5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" strokecolor="#f8f8f8"/>
          </w:pict>
        </mc:Fallback>
      </mc:AlternateContent>
    </w:r>
    <w:r w:rsidR="00CA7822" w:rsidRPr="00AF0F10">
      <w:rPr>
        <w:rFonts w:eastAsia="MS Mincho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2060A2" wp14:editId="2B483321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5" name="docshapegroup6" descr="Header separator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8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  <wps:wsp>
                      <wps:cNvPr id="11" name="docshape8" descr="Header separator line"/>
                      <wps:cNvSpPr/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F3F9EA" id="docshapegroup6" o:spid="_x0000_s1026" alt="Header separator line" style="position:absolute;margin-left:0;margin-top:94.2pt;width:595.3pt;height:18.6pt;z-index:251661312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" fillcolor="#009cd6" strokecolor="#009cd6"/>
              <v:shape id="docshape8" o:spid="_x0000_s1028" alt="Header separator line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" path="m627,l,,314,313,627,xe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5094" w14:textId="4ED137C1" w:rsidR="007752E8" w:rsidRPr="00AD6AE2" w:rsidRDefault="007752E8" w:rsidP="002505E7">
    <w:pPr>
      <w:pStyle w:val="Header"/>
      <w:tabs>
        <w:tab w:val="clear" w:pos="4848"/>
        <w:tab w:val="center" w:pos="4820"/>
      </w:tabs>
      <w:spacing w:after="360"/>
      <w:jc w:val="left"/>
      <w:rPr>
        <w:sz w:val="22"/>
        <w:szCs w:val="22"/>
        <w:lang w:val="ru-RU"/>
      </w:rPr>
    </w:pPr>
    <w:r w:rsidRPr="003347EE">
      <w:rPr>
        <w:rStyle w:val="PageNumber"/>
        <w:b/>
        <w:bCs/>
        <w:sz w:val="22"/>
        <w:szCs w:val="22"/>
        <w:lang w:val="en-US"/>
      </w:rPr>
      <w:fldChar w:fldCharType="begin"/>
    </w:r>
    <w:r w:rsidRPr="003347EE">
      <w:rPr>
        <w:rStyle w:val="PageNumber"/>
        <w:b/>
        <w:bCs/>
        <w:sz w:val="22"/>
        <w:szCs w:val="22"/>
        <w:lang w:val="en-US"/>
      </w:rPr>
      <w:instrText xml:space="preserve"> PAGE </w:instrText>
    </w:r>
    <w:r w:rsidRPr="003347EE">
      <w:rPr>
        <w:rStyle w:val="PageNumber"/>
        <w:b/>
        <w:bCs/>
        <w:sz w:val="22"/>
        <w:szCs w:val="22"/>
        <w:lang w:val="en-US"/>
      </w:rPr>
      <w:fldChar w:fldCharType="separate"/>
    </w:r>
    <w:r w:rsidR="00400119">
      <w:rPr>
        <w:rStyle w:val="PageNumber"/>
        <w:b/>
        <w:bCs/>
        <w:noProof/>
        <w:sz w:val="22"/>
        <w:szCs w:val="22"/>
        <w:lang w:val="en-US"/>
      </w:rPr>
      <w:t>ii</w:t>
    </w:r>
    <w:r w:rsidRPr="003347EE">
      <w:rPr>
        <w:rStyle w:val="PageNumber"/>
        <w:b/>
        <w:bCs/>
        <w:sz w:val="22"/>
        <w:szCs w:val="22"/>
        <w:lang w:val="en-US"/>
      </w:rPr>
      <w:fldChar w:fldCharType="end"/>
    </w:r>
    <w:r w:rsidRPr="003347EE">
      <w:rPr>
        <w:sz w:val="22"/>
        <w:szCs w:val="22"/>
        <w:lang w:val="en-US"/>
      </w:rPr>
      <w:tab/>
    </w:r>
    <w:r>
      <w:rPr>
        <w:b/>
        <w:bCs/>
        <w:sz w:val="22"/>
        <w:szCs w:val="22"/>
        <w:lang w:val="ru-RU"/>
      </w:rPr>
      <w:t xml:space="preserve">Рек.  </w:t>
    </w:r>
    <w:r w:rsidRPr="002A2C5D">
      <w:rPr>
        <w:b/>
        <w:bCs/>
        <w:sz w:val="22"/>
        <w:szCs w:val="22"/>
        <w:lang w:val="ru-RU"/>
      </w:rPr>
      <w:fldChar w:fldCharType="begin"/>
    </w:r>
    <w:r w:rsidRPr="002A2C5D">
      <w:rPr>
        <w:b/>
        <w:bCs/>
        <w:sz w:val="22"/>
        <w:szCs w:val="22"/>
        <w:lang w:val="ru-RU"/>
      </w:rPr>
      <w:instrText>styleref href</w:instrText>
    </w:r>
    <w:r w:rsidRPr="002A2C5D">
      <w:rPr>
        <w:b/>
        <w:bCs/>
        <w:sz w:val="22"/>
        <w:szCs w:val="22"/>
        <w:lang w:val="ru-RU"/>
      </w:rPr>
      <w:fldChar w:fldCharType="separate"/>
    </w:r>
    <w:r w:rsidR="004B1427">
      <w:rPr>
        <w:b/>
        <w:bCs/>
        <w:noProof/>
        <w:sz w:val="22"/>
        <w:szCs w:val="22"/>
        <w:lang w:val="ru-RU"/>
      </w:rPr>
      <w:t>МСЭ-R  BT.2123-1</w:t>
    </w:r>
    <w:r w:rsidRPr="002A2C5D">
      <w:rPr>
        <w:b/>
        <w:bCs/>
        <w:sz w:val="22"/>
        <w:szCs w:val="22"/>
        <w:lang w:val="ru-RU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47C6" w14:textId="77777777" w:rsidR="007752E8" w:rsidRPr="00910F19" w:rsidRDefault="007752E8" w:rsidP="00C50018">
    <w:pPr>
      <w:pStyle w:val="Header"/>
      <w:spacing w:after="360"/>
      <w:jc w:val="left"/>
      <w:rPr>
        <w:b/>
        <w:bCs/>
        <w:sz w:val="22"/>
        <w:szCs w:val="22"/>
      </w:rPr>
    </w:pPr>
    <w:r w:rsidRPr="00910F19">
      <w:rPr>
        <w:b/>
        <w:bCs/>
        <w:sz w:val="22"/>
        <w:szCs w:val="22"/>
        <w:lang w:val="ru-RU"/>
      </w:rPr>
      <w:tab/>
      <w:t>Рек.МСЭ</w:t>
    </w:r>
    <w:r w:rsidRPr="00910F19">
      <w:rPr>
        <w:b/>
        <w:bCs/>
        <w:sz w:val="22"/>
        <w:szCs w:val="22"/>
        <w:lang w:val="en-US"/>
      </w:rPr>
      <w:t>-RBT.1306-</w:t>
    </w:r>
    <w:r>
      <w:rPr>
        <w:b/>
        <w:bCs/>
        <w:sz w:val="22"/>
        <w:szCs w:val="22"/>
        <w:lang w:val="ru-RU"/>
      </w:rPr>
      <w:t>4</w:t>
    </w:r>
    <w:r w:rsidRPr="00910F19">
      <w:rPr>
        <w:b/>
        <w:bCs/>
        <w:sz w:val="22"/>
        <w:szCs w:val="22"/>
        <w:lang w:val="ru-RU"/>
      </w:rPr>
      <w:tab/>
    </w:r>
    <w:r w:rsidRPr="00910F19">
      <w:rPr>
        <w:rStyle w:val="PageNumber"/>
        <w:b/>
        <w:bCs/>
        <w:sz w:val="22"/>
        <w:szCs w:val="22"/>
        <w:lang w:val="en-US"/>
      </w:rPr>
      <w:fldChar w:fldCharType="begin"/>
    </w:r>
    <w:r w:rsidRPr="00910F19">
      <w:rPr>
        <w:rStyle w:val="PageNumber"/>
        <w:b/>
        <w:bCs/>
        <w:sz w:val="22"/>
        <w:szCs w:val="22"/>
        <w:lang w:val="en-US"/>
      </w:rPr>
      <w:instrText xml:space="preserve"> PAGE </w:instrText>
    </w:r>
    <w:r w:rsidRPr="00910F19">
      <w:rPr>
        <w:rStyle w:val="PageNumber"/>
        <w:b/>
        <w:bCs/>
        <w:sz w:val="22"/>
        <w:szCs w:val="22"/>
        <w:lang w:val="en-US"/>
      </w:rPr>
      <w:fldChar w:fldCharType="separate"/>
    </w:r>
    <w:r>
      <w:rPr>
        <w:rStyle w:val="PageNumber"/>
        <w:b/>
        <w:bCs/>
        <w:noProof/>
        <w:sz w:val="22"/>
        <w:szCs w:val="22"/>
        <w:lang w:val="en-US"/>
      </w:rPr>
      <w:t>i</w:t>
    </w:r>
    <w:r w:rsidRPr="00910F19">
      <w:rPr>
        <w:rStyle w:val="PageNumber"/>
        <w:b/>
        <w:bCs/>
        <w:sz w:val="22"/>
        <w:szCs w:val="22"/>
        <w:lang w:val="en-US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B92E" w14:textId="75B21FE6" w:rsidR="007752E8" w:rsidRPr="00AD6AE2" w:rsidRDefault="007752E8" w:rsidP="004B0070">
    <w:pPr>
      <w:pStyle w:val="Header"/>
      <w:tabs>
        <w:tab w:val="clear" w:pos="4848"/>
        <w:tab w:val="clear" w:pos="9696"/>
        <w:tab w:val="center" w:pos="4820"/>
        <w:tab w:val="center" w:pos="7088"/>
      </w:tabs>
      <w:spacing w:after="360"/>
      <w:jc w:val="left"/>
      <w:rPr>
        <w:sz w:val="22"/>
        <w:szCs w:val="22"/>
        <w:lang w:val="en-US"/>
      </w:rPr>
    </w:pPr>
    <w:r w:rsidRPr="00AD6AE2">
      <w:rPr>
        <w:rStyle w:val="PageNumber"/>
        <w:b/>
        <w:bCs/>
        <w:sz w:val="22"/>
        <w:szCs w:val="22"/>
        <w:lang w:val="en-US"/>
      </w:rPr>
      <w:fldChar w:fldCharType="begin"/>
    </w:r>
    <w:r w:rsidRPr="00AD6AE2">
      <w:rPr>
        <w:rStyle w:val="PageNumber"/>
        <w:b/>
        <w:bCs/>
        <w:sz w:val="22"/>
        <w:szCs w:val="22"/>
        <w:lang w:val="en-US"/>
      </w:rPr>
      <w:instrText xml:space="preserve"> PAGE </w:instrText>
    </w:r>
    <w:r w:rsidRPr="00AD6AE2">
      <w:rPr>
        <w:rStyle w:val="PageNumber"/>
        <w:b/>
        <w:bCs/>
        <w:sz w:val="22"/>
        <w:szCs w:val="22"/>
        <w:lang w:val="en-US"/>
      </w:rPr>
      <w:fldChar w:fldCharType="separate"/>
    </w:r>
    <w:r w:rsidR="00400119">
      <w:rPr>
        <w:rStyle w:val="PageNumber"/>
        <w:b/>
        <w:bCs/>
        <w:noProof/>
        <w:sz w:val="22"/>
        <w:szCs w:val="22"/>
        <w:lang w:val="en-US"/>
      </w:rPr>
      <w:t>6</w:t>
    </w:r>
    <w:r w:rsidRPr="00AD6AE2">
      <w:rPr>
        <w:rStyle w:val="PageNumber"/>
        <w:b/>
        <w:bCs/>
        <w:sz w:val="22"/>
        <w:szCs w:val="22"/>
        <w:lang w:val="en-US"/>
      </w:rPr>
      <w:fldChar w:fldCharType="end"/>
    </w:r>
    <w:r w:rsidRPr="00AD6AE2">
      <w:rPr>
        <w:sz w:val="22"/>
        <w:szCs w:val="22"/>
        <w:lang w:val="en-US"/>
      </w:rPr>
      <w:tab/>
    </w:r>
    <w:r>
      <w:rPr>
        <w:b/>
        <w:bCs/>
        <w:sz w:val="22"/>
        <w:szCs w:val="22"/>
        <w:lang w:val="ru-RU"/>
      </w:rPr>
      <w:t>Рек</w:t>
    </w:r>
    <w:r w:rsidRPr="002A2C5D">
      <w:rPr>
        <w:b/>
        <w:bCs/>
        <w:sz w:val="22"/>
        <w:szCs w:val="22"/>
        <w:lang w:val="ru-RU"/>
      </w:rPr>
      <w:t xml:space="preserve">. </w:t>
    </w:r>
    <w:r>
      <w:rPr>
        <w:b/>
        <w:bCs/>
        <w:sz w:val="22"/>
        <w:szCs w:val="22"/>
        <w:lang w:val="ru-RU"/>
      </w:rPr>
      <w:t xml:space="preserve"> </w:t>
    </w:r>
    <w:r w:rsidRPr="002A2C5D">
      <w:rPr>
        <w:b/>
        <w:bCs/>
        <w:sz w:val="22"/>
        <w:szCs w:val="22"/>
        <w:lang w:val="ru-RU"/>
      </w:rPr>
      <w:fldChar w:fldCharType="begin"/>
    </w:r>
    <w:r w:rsidRPr="002A2C5D">
      <w:rPr>
        <w:b/>
        <w:bCs/>
        <w:sz w:val="22"/>
        <w:szCs w:val="22"/>
        <w:lang w:val="ru-RU"/>
      </w:rPr>
      <w:instrText>styleref href</w:instrText>
    </w:r>
    <w:r w:rsidRPr="002A2C5D">
      <w:rPr>
        <w:b/>
        <w:bCs/>
        <w:sz w:val="22"/>
        <w:szCs w:val="22"/>
        <w:lang w:val="ru-RU"/>
      </w:rPr>
      <w:fldChar w:fldCharType="separate"/>
    </w:r>
    <w:r w:rsidR="004B1427">
      <w:rPr>
        <w:b/>
        <w:bCs/>
        <w:noProof/>
        <w:sz w:val="22"/>
        <w:szCs w:val="22"/>
        <w:lang w:val="ru-RU"/>
      </w:rPr>
      <w:t>МСЭ-R  BT.2123-1</w:t>
    </w:r>
    <w:r w:rsidRPr="002A2C5D">
      <w:rPr>
        <w:b/>
        <w:bCs/>
        <w:sz w:val="22"/>
        <w:szCs w:val="22"/>
        <w:lang w:val="ru-RU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A9CE" w14:textId="5396978C" w:rsidR="007752E8" w:rsidRPr="006B2D60" w:rsidRDefault="007752E8" w:rsidP="004B0070">
    <w:pPr>
      <w:pStyle w:val="Header"/>
      <w:spacing w:after="360"/>
      <w:jc w:val="left"/>
      <w:rPr>
        <w:rStyle w:val="PageNumber"/>
        <w:b/>
        <w:bCs/>
        <w:sz w:val="22"/>
        <w:szCs w:val="22"/>
        <w:lang w:val="en-US"/>
      </w:rPr>
    </w:pPr>
    <w:r w:rsidRPr="00AD6AE2">
      <w:rPr>
        <w:sz w:val="22"/>
        <w:szCs w:val="22"/>
      </w:rPr>
      <w:tab/>
    </w:r>
    <w:r>
      <w:rPr>
        <w:b/>
        <w:bCs/>
        <w:sz w:val="22"/>
        <w:szCs w:val="22"/>
        <w:lang w:val="ru-RU"/>
      </w:rPr>
      <w:t>Рек</w:t>
    </w:r>
    <w:r w:rsidRPr="002A2C5D">
      <w:rPr>
        <w:b/>
        <w:bCs/>
        <w:sz w:val="22"/>
        <w:szCs w:val="22"/>
        <w:lang w:val="ru-RU"/>
      </w:rPr>
      <w:t xml:space="preserve">. </w:t>
    </w:r>
    <w:r>
      <w:rPr>
        <w:b/>
        <w:bCs/>
        <w:sz w:val="22"/>
        <w:szCs w:val="22"/>
        <w:lang w:val="ru-RU"/>
      </w:rPr>
      <w:t xml:space="preserve"> </w:t>
    </w:r>
    <w:r w:rsidRPr="002A2C5D">
      <w:rPr>
        <w:b/>
        <w:bCs/>
        <w:sz w:val="22"/>
        <w:szCs w:val="22"/>
        <w:lang w:val="ru-RU"/>
      </w:rPr>
      <w:fldChar w:fldCharType="begin"/>
    </w:r>
    <w:r w:rsidRPr="002A2C5D">
      <w:rPr>
        <w:b/>
        <w:bCs/>
        <w:sz w:val="22"/>
        <w:szCs w:val="22"/>
        <w:lang w:val="ru-RU"/>
      </w:rPr>
      <w:instrText>styleref href</w:instrText>
    </w:r>
    <w:r w:rsidRPr="002A2C5D">
      <w:rPr>
        <w:b/>
        <w:bCs/>
        <w:sz w:val="22"/>
        <w:szCs w:val="22"/>
        <w:lang w:val="ru-RU"/>
      </w:rPr>
      <w:fldChar w:fldCharType="separate"/>
    </w:r>
    <w:r w:rsidR="004B1427">
      <w:rPr>
        <w:b/>
        <w:bCs/>
        <w:noProof/>
        <w:sz w:val="22"/>
        <w:szCs w:val="22"/>
        <w:lang w:val="ru-RU"/>
      </w:rPr>
      <w:t>МСЭ-R  BT.2123-1</w:t>
    </w:r>
    <w:r w:rsidRPr="002A2C5D">
      <w:rPr>
        <w:b/>
        <w:bCs/>
        <w:sz w:val="22"/>
        <w:szCs w:val="22"/>
        <w:lang w:val="ru-RU"/>
      </w:rPr>
      <w:fldChar w:fldCharType="end"/>
    </w:r>
    <w:r>
      <w:rPr>
        <w:b/>
        <w:bCs/>
        <w:sz w:val="22"/>
        <w:szCs w:val="22"/>
        <w:lang w:val="ru-RU"/>
      </w:rPr>
      <w:tab/>
    </w:r>
    <w:r w:rsidRPr="00AD6AE2">
      <w:rPr>
        <w:rStyle w:val="PageNumber"/>
        <w:b/>
        <w:bCs/>
        <w:sz w:val="22"/>
        <w:szCs w:val="22"/>
      </w:rPr>
      <w:fldChar w:fldCharType="begin"/>
    </w:r>
    <w:r w:rsidRPr="00AD6AE2">
      <w:rPr>
        <w:rStyle w:val="PageNumber"/>
        <w:b/>
        <w:bCs/>
        <w:sz w:val="22"/>
        <w:szCs w:val="22"/>
      </w:rPr>
      <w:instrText xml:space="preserve"> PAGE </w:instrText>
    </w:r>
    <w:r w:rsidRPr="00AD6AE2">
      <w:rPr>
        <w:rStyle w:val="PageNumber"/>
        <w:b/>
        <w:bCs/>
        <w:sz w:val="22"/>
        <w:szCs w:val="22"/>
      </w:rPr>
      <w:fldChar w:fldCharType="separate"/>
    </w:r>
    <w:r w:rsidR="00400119">
      <w:rPr>
        <w:rStyle w:val="PageNumber"/>
        <w:b/>
        <w:bCs/>
        <w:noProof/>
        <w:sz w:val="22"/>
        <w:szCs w:val="22"/>
      </w:rPr>
      <w:t>7</w:t>
    </w:r>
    <w:r w:rsidRPr="00AD6AE2">
      <w:rPr>
        <w:rStyle w:val="PageNumber"/>
        <w:b/>
        <w:bCs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2E2"/>
    <w:multiLevelType w:val="hybridMultilevel"/>
    <w:tmpl w:val="28E67230"/>
    <w:lvl w:ilvl="0" w:tplc="6BF87D02">
      <w:start w:val="1"/>
      <w:numFmt w:val="decimal"/>
      <w:lvlText w:val="(%1)"/>
      <w:lvlJc w:val="left"/>
      <w:pPr>
        <w:ind w:left="862" w:hanging="72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2F31BE"/>
    <w:multiLevelType w:val="hybridMultilevel"/>
    <w:tmpl w:val="58B47ACE"/>
    <w:lvl w:ilvl="0" w:tplc="7D68641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0D38AE"/>
    <w:multiLevelType w:val="hybridMultilevel"/>
    <w:tmpl w:val="88E640B8"/>
    <w:lvl w:ilvl="0" w:tplc="BE00B678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74450"/>
    <w:multiLevelType w:val="hybridMultilevel"/>
    <w:tmpl w:val="2FC62026"/>
    <w:lvl w:ilvl="0" w:tplc="BAB6895C">
      <w:numFmt w:val="bullet"/>
      <w:lvlText w:val=""/>
      <w:lvlJc w:val="left"/>
      <w:pPr>
        <w:ind w:left="1637" w:hanging="360"/>
      </w:pPr>
      <w:rPr>
        <w:rFonts w:ascii="Symbol" w:eastAsia="SimSu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C0E05D1"/>
    <w:multiLevelType w:val="hybridMultilevel"/>
    <w:tmpl w:val="02C6D2B0"/>
    <w:lvl w:ilvl="0" w:tplc="F02EAA04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E6D51"/>
    <w:multiLevelType w:val="hybridMultilevel"/>
    <w:tmpl w:val="BA8ACB14"/>
    <w:lvl w:ilvl="0" w:tplc="9C8054FC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B6ACC"/>
    <w:multiLevelType w:val="hybridMultilevel"/>
    <w:tmpl w:val="17661156"/>
    <w:lvl w:ilvl="0" w:tplc="5A20EAC4">
      <w:start w:val="1"/>
      <w:numFmt w:val="decimal"/>
      <w:lvlText w:val="(%1)"/>
      <w:lvlJc w:val="left"/>
      <w:pPr>
        <w:ind w:left="930" w:hanging="64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D945F69"/>
    <w:multiLevelType w:val="hybridMultilevel"/>
    <w:tmpl w:val="B29CA3C6"/>
    <w:lvl w:ilvl="0" w:tplc="09E4E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03D76"/>
    <w:multiLevelType w:val="hybridMultilevel"/>
    <w:tmpl w:val="FCF04CEA"/>
    <w:lvl w:ilvl="0" w:tplc="FF34131A">
      <w:start w:val="1"/>
      <w:numFmt w:val="decimal"/>
      <w:lvlText w:val="(%1)"/>
      <w:lvlJc w:val="left"/>
      <w:pPr>
        <w:ind w:left="275" w:hanging="360"/>
      </w:pPr>
      <w:rPr>
        <w:rFonts w:hint="default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995" w:hanging="360"/>
      </w:pPr>
    </w:lvl>
    <w:lvl w:ilvl="2" w:tplc="100C001B" w:tentative="1">
      <w:start w:val="1"/>
      <w:numFmt w:val="lowerRoman"/>
      <w:lvlText w:val="%3."/>
      <w:lvlJc w:val="right"/>
      <w:pPr>
        <w:ind w:left="1715" w:hanging="180"/>
      </w:pPr>
    </w:lvl>
    <w:lvl w:ilvl="3" w:tplc="100C000F" w:tentative="1">
      <w:start w:val="1"/>
      <w:numFmt w:val="decimal"/>
      <w:lvlText w:val="%4."/>
      <w:lvlJc w:val="left"/>
      <w:pPr>
        <w:ind w:left="2435" w:hanging="360"/>
      </w:pPr>
    </w:lvl>
    <w:lvl w:ilvl="4" w:tplc="100C0019" w:tentative="1">
      <w:start w:val="1"/>
      <w:numFmt w:val="lowerLetter"/>
      <w:lvlText w:val="%5."/>
      <w:lvlJc w:val="left"/>
      <w:pPr>
        <w:ind w:left="3155" w:hanging="360"/>
      </w:pPr>
    </w:lvl>
    <w:lvl w:ilvl="5" w:tplc="100C001B" w:tentative="1">
      <w:start w:val="1"/>
      <w:numFmt w:val="lowerRoman"/>
      <w:lvlText w:val="%6."/>
      <w:lvlJc w:val="right"/>
      <w:pPr>
        <w:ind w:left="3875" w:hanging="180"/>
      </w:pPr>
    </w:lvl>
    <w:lvl w:ilvl="6" w:tplc="100C000F" w:tentative="1">
      <w:start w:val="1"/>
      <w:numFmt w:val="decimal"/>
      <w:lvlText w:val="%7."/>
      <w:lvlJc w:val="left"/>
      <w:pPr>
        <w:ind w:left="4595" w:hanging="360"/>
      </w:pPr>
    </w:lvl>
    <w:lvl w:ilvl="7" w:tplc="100C0019" w:tentative="1">
      <w:start w:val="1"/>
      <w:numFmt w:val="lowerLetter"/>
      <w:lvlText w:val="%8."/>
      <w:lvlJc w:val="left"/>
      <w:pPr>
        <w:ind w:left="5315" w:hanging="360"/>
      </w:pPr>
    </w:lvl>
    <w:lvl w:ilvl="8" w:tplc="100C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9" w15:restartNumberingAfterBreak="0">
    <w:nsid w:val="385A1DF7"/>
    <w:multiLevelType w:val="hybridMultilevel"/>
    <w:tmpl w:val="1B945684"/>
    <w:lvl w:ilvl="0" w:tplc="9B046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62987"/>
    <w:multiLevelType w:val="hybridMultilevel"/>
    <w:tmpl w:val="3006D612"/>
    <w:lvl w:ilvl="0" w:tplc="109A2D6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975AB9"/>
    <w:multiLevelType w:val="hybridMultilevel"/>
    <w:tmpl w:val="74045586"/>
    <w:lvl w:ilvl="0" w:tplc="74020148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A2A1A"/>
    <w:multiLevelType w:val="hybridMultilevel"/>
    <w:tmpl w:val="AD5E7088"/>
    <w:lvl w:ilvl="0" w:tplc="4BAEDD84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1542E"/>
    <w:multiLevelType w:val="hybridMultilevel"/>
    <w:tmpl w:val="509603DE"/>
    <w:lvl w:ilvl="0" w:tplc="614AB50E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8C4537"/>
    <w:multiLevelType w:val="hybridMultilevel"/>
    <w:tmpl w:val="EDA4510A"/>
    <w:lvl w:ilvl="0" w:tplc="4036A704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F733CA"/>
    <w:multiLevelType w:val="hybridMultilevel"/>
    <w:tmpl w:val="3976EAA2"/>
    <w:lvl w:ilvl="0" w:tplc="44781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36DF3"/>
    <w:multiLevelType w:val="hybridMultilevel"/>
    <w:tmpl w:val="C74E8FB4"/>
    <w:lvl w:ilvl="0" w:tplc="14A20100">
      <w:start w:val="1"/>
      <w:numFmt w:val="decimal"/>
      <w:lvlText w:val="(%1)"/>
      <w:lvlJc w:val="left"/>
      <w:pPr>
        <w:ind w:left="855" w:hanging="67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A8428E0"/>
    <w:multiLevelType w:val="hybridMultilevel"/>
    <w:tmpl w:val="9ED27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B5277"/>
    <w:multiLevelType w:val="hybridMultilevel"/>
    <w:tmpl w:val="78C8FC90"/>
    <w:lvl w:ilvl="0" w:tplc="535A313E">
      <w:start w:val="2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79C01D4E"/>
    <w:multiLevelType w:val="hybridMultilevel"/>
    <w:tmpl w:val="CB923D46"/>
    <w:lvl w:ilvl="0" w:tplc="B5643078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905237">
    <w:abstractNumId w:val="18"/>
  </w:num>
  <w:num w:numId="2" w16cid:durableId="1382171585">
    <w:abstractNumId w:val="13"/>
  </w:num>
  <w:num w:numId="3" w16cid:durableId="1090083363">
    <w:abstractNumId w:val="4"/>
  </w:num>
  <w:num w:numId="4" w16cid:durableId="1615868382">
    <w:abstractNumId w:val="2"/>
  </w:num>
  <w:num w:numId="5" w16cid:durableId="92287425">
    <w:abstractNumId w:val="11"/>
  </w:num>
  <w:num w:numId="6" w16cid:durableId="602345377">
    <w:abstractNumId w:val="14"/>
  </w:num>
  <w:num w:numId="7" w16cid:durableId="384719987">
    <w:abstractNumId w:val="19"/>
  </w:num>
  <w:num w:numId="8" w16cid:durableId="977032061">
    <w:abstractNumId w:val="3"/>
  </w:num>
  <w:num w:numId="9" w16cid:durableId="147524649">
    <w:abstractNumId w:val="17"/>
  </w:num>
  <w:num w:numId="10" w16cid:durableId="215970918">
    <w:abstractNumId w:val="7"/>
  </w:num>
  <w:num w:numId="11" w16cid:durableId="1475832614">
    <w:abstractNumId w:val="9"/>
  </w:num>
  <w:num w:numId="12" w16cid:durableId="883517507">
    <w:abstractNumId w:val="15"/>
  </w:num>
  <w:num w:numId="13" w16cid:durableId="786968994">
    <w:abstractNumId w:val="6"/>
  </w:num>
  <w:num w:numId="14" w16cid:durableId="226458645">
    <w:abstractNumId w:val="16"/>
  </w:num>
  <w:num w:numId="15" w16cid:durableId="1196390109">
    <w:abstractNumId w:val="0"/>
  </w:num>
  <w:num w:numId="16" w16cid:durableId="60301075">
    <w:abstractNumId w:val="12"/>
  </w:num>
  <w:num w:numId="17" w16cid:durableId="779684120">
    <w:abstractNumId w:val="5"/>
  </w:num>
  <w:num w:numId="18" w16cid:durableId="204608124">
    <w:abstractNumId w:val="10"/>
  </w:num>
  <w:num w:numId="19" w16cid:durableId="2023899777">
    <w:abstractNumId w:val="1"/>
  </w:num>
  <w:num w:numId="20" w16cid:durableId="758719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D8A"/>
    <w:rsid w:val="0000079A"/>
    <w:rsid w:val="00000B72"/>
    <w:rsid w:val="0000370C"/>
    <w:rsid w:val="00004E37"/>
    <w:rsid w:val="000052BC"/>
    <w:rsid w:val="00006FD7"/>
    <w:rsid w:val="0000783A"/>
    <w:rsid w:val="000135A9"/>
    <w:rsid w:val="00022C37"/>
    <w:rsid w:val="00022F88"/>
    <w:rsid w:val="00023D0C"/>
    <w:rsid w:val="000244E0"/>
    <w:rsid w:val="00026A6A"/>
    <w:rsid w:val="00032018"/>
    <w:rsid w:val="00033157"/>
    <w:rsid w:val="0003515B"/>
    <w:rsid w:val="000357C5"/>
    <w:rsid w:val="0004026B"/>
    <w:rsid w:val="00040E52"/>
    <w:rsid w:val="000422A2"/>
    <w:rsid w:val="00043425"/>
    <w:rsid w:val="0004489B"/>
    <w:rsid w:val="00046D29"/>
    <w:rsid w:val="00047F8B"/>
    <w:rsid w:val="00051C64"/>
    <w:rsid w:val="000526EC"/>
    <w:rsid w:val="0005539C"/>
    <w:rsid w:val="00056A3C"/>
    <w:rsid w:val="00056CA4"/>
    <w:rsid w:val="00057B9C"/>
    <w:rsid w:val="00057CB7"/>
    <w:rsid w:val="0006290A"/>
    <w:rsid w:val="00064766"/>
    <w:rsid w:val="00070BFC"/>
    <w:rsid w:val="0007184B"/>
    <w:rsid w:val="00072949"/>
    <w:rsid w:val="00075A92"/>
    <w:rsid w:val="00075F6E"/>
    <w:rsid w:val="000777B1"/>
    <w:rsid w:val="000819D1"/>
    <w:rsid w:val="000826E7"/>
    <w:rsid w:val="000839C5"/>
    <w:rsid w:val="00084EE8"/>
    <w:rsid w:val="000900D8"/>
    <w:rsid w:val="000920C9"/>
    <w:rsid w:val="00092855"/>
    <w:rsid w:val="000944C8"/>
    <w:rsid w:val="00094767"/>
    <w:rsid w:val="00094D9E"/>
    <w:rsid w:val="0009606D"/>
    <w:rsid w:val="000A06B7"/>
    <w:rsid w:val="000A1132"/>
    <w:rsid w:val="000A2520"/>
    <w:rsid w:val="000A3FBE"/>
    <w:rsid w:val="000A59DB"/>
    <w:rsid w:val="000B0232"/>
    <w:rsid w:val="000B11B0"/>
    <w:rsid w:val="000B2303"/>
    <w:rsid w:val="000B2A11"/>
    <w:rsid w:val="000B5C9C"/>
    <w:rsid w:val="000C210B"/>
    <w:rsid w:val="000C2188"/>
    <w:rsid w:val="000C2277"/>
    <w:rsid w:val="000C2A5E"/>
    <w:rsid w:val="000C6B3C"/>
    <w:rsid w:val="000C77FD"/>
    <w:rsid w:val="000C7FC1"/>
    <w:rsid w:val="000D07D9"/>
    <w:rsid w:val="000D1C2C"/>
    <w:rsid w:val="000D2B46"/>
    <w:rsid w:val="000D3280"/>
    <w:rsid w:val="000D3CE4"/>
    <w:rsid w:val="000D643F"/>
    <w:rsid w:val="000E02E7"/>
    <w:rsid w:val="000E0523"/>
    <w:rsid w:val="000E14EF"/>
    <w:rsid w:val="000E2294"/>
    <w:rsid w:val="000E2322"/>
    <w:rsid w:val="000E2B8C"/>
    <w:rsid w:val="000E4F6E"/>
    <w:rsid w:val="000E6027"/>
    <w:rsid w:val="000E7948"/>
    <w:rsid w:val="000E7C34"/>
    <w:rsid w:val="000F053B"/>
    <w:rsid w:val="000F0D99"/>
    <w:rsid w:val="000F43C5"/>
    <w:rsid w:val="000F4788"/>
    <w:rsid w:val="000F58B3"/>
    <w:rsid w:val="000F5D8C"/>
    <w:rsid w:val="000F683B"/>
    <w:rsid w:val="000F6E6E"/>
    <w:rsid w:val="000F70B1"/>
    <w:rsid w:val="000F7B7E"/>
    <w:rsid w:val="001024AA"/>
    <w:rsid w:val="001025CB"/>
    <w:rsid w:val="00103843"/>
    <w:rsid w:val="00105CB1"/>
    <w:rsid w:val="00106136"/>
    <w:rsid w:val="001061A2"/>
    <w:rsid w:val="00106337"/>
    <w:rsid w:val="00110563"/>
    <w:rsid w:val="00120A48"/>
    <w:rsid w:val="0012213F"/>
    <w:rsid w:val="00123A58"/>
    <w:rsid w:val="00123B72"/>
    <w:rsid w:val="00125270"/>
    <w:rsid w:val="0012765E"/>
    <w:rsid w:val="00127D31"/>
    <w:rsid w:val="001351CC"/>
    <w:rsid w:val="001377F8"/>
    <w:rsid w:val="00137E6E"/>
    <w:rsid w:val="00142B25"/>
    <w:rsid w:val="00151766"/>
    <w:rsid w:val="00153FE9"/>
    <w:rsid w:val="00156A9B"/>
    <w:rsid w:val="00157FA3"/>
    <w:rsid w:val="00160878"/>
    <w:rsid w:val="00161349"/>
    <w:rsid w:val="00161F6C"/>
    <w:rsid w:val="00163094"/>
    <w:rsid w:val="0016440A"/>
    <w:rsid w:val="00165747"/>
    <w:rsid w:val="00165A23"/>
    <w:rsid w:val="00166C9A"/>
    <w:rsid w:val="0016775F"/>
    <w:rsid w:val="00170C2E"/>
    <w:rsid w:val="001711D4"/>
    <w:rsid w:val="00174240"/>
    <w:rsid w:val="001749DE"/>
    <w:rsid w:val="00180C28"/>
    <w:rsid w:val="00182681"/>
    <w:rsid w:val="001828A9"/>
    <w:rsid w:val="00182C7D"/>
    <w:rsid w:val="001848E8"/>
    <w:rsid w:val="00186173"/>
    <w:rsid w:val="00192D86"/>
    <w:rsid w:val="00193BBD"/>
    <w:rsid w:val="00195D4F"/>
    <w:rsid w:val="00196E60"/>
    <w:rsid w:val="001975F0"/>
    <w:rsid w:val="00197821"/>
    <w:rsid w:val="001A025C"/>
    <w:rsid w:val="001A1863"/>
    <w:rsid w:val="001A1A0C"/>
    <w:rsid w:val="001A3528"/>
    <w:rsid w:val="001A3C34"/>
    <w:rsid w:val="001A5929"/>
    <w:rsid w:val="001A6850"/>
    <w:rsid w:val="001A696F"/>
    <w:rsid w:val="001A7C16"/>
    <w:rsid w:val="001A7C63"/>
    <w:rsid w:val="001A7FCC"/>
    <w:rsid w:val="001B0AC3"/>
    <w:rsid w:val="001B2F47"/>
    <w:rsid w:val="001B3057"/>
    <w:rsid w:val="001B31A2"/>
    <w:rsid w:val="001B384F"/>
    <w:rsid w:val="001B42E0"/>
    <w:rsid w:val="001B56DF"/>
    <w:rsid w:val="001B7624"/>
    <w:rsid w:val="001B7C25"/>
    <w:rsid w:val="001C0A73"/>
    <w:rsid w:val="001C0BE0"/>
    <w:rsid w:val="001C14F1"/>
    <w:rsid w:val="001C21EC"/>
    <w:rsid w:val="001C2629"/>
    <w:rsid w:val="001C28AB"/>
    <w:rsid w:val="001C5237"/>
    <w:rsid w:val="001C77E3"/>
    <w:rsid w:val="001C796B"/>
    <w:rsid w:val="001C7DB1"/>
    <w:rsid w:val="001C7F83"/>
    <w:rsid w:val="001D1156"/>
    <w:rsid w:val="001D1E47"/>
    <w:rsid w:val="001D3232"/>
    <w:rsid w:val="001D39DF"/>
    <w:rsid w:val="001D3C7B"/>
    <w:rsid w:val="001D4D98"/>
    <w:rsid w:val="001D5337"/>
    <w:rsid w:val="001D5861"/>
    <w:rsid w:val="001E0972"/>
    <w:rsid w:val="001E3AC2"/>
    <w:rsid w:val="001E41B8"/>
    <w:rsid w:val="001E4C58"/>
    <w:rsid w:val="001E6442"/>
    <w:rsid w:val="001E701E"/>
    <w:rsid w:val="001E7F1A"/>
    <w:rsid w:val="001F23B2"/>
    <w:rsid w:val="001F59FE"/>
    <w:rsid w:val="001F7178"/>
    <w:rsid w:val="001F75FB"/>
    <w:rsid w:val="001F7F0C"/>
    <w:rsid w:val="00201451"/>
    <w:rsid w:val="00201D17"/>
    <w:rsid w:val="002028A4"/>
    <w:rsid w:val="00202DEC"/>
    <w:rsid w:val="00203643"/>
    <w:rsid w:val="002052AA"/>
    <w:rsid w:val="00205D53"/>
    <w:rsid w:val="00207AAC"/>
    <w:rsid w:val="00210094"/>
    <w:rsid w:val="00212769"/>
    <w:rsid w:val="00212A79"/>
    <w:rsid w:val="00213B1D"/>
    <w:rsid w:val="00213C78"/>
    <w:rsid w:val="00220783"/>
    <w:rsid w:val="0022302B"/>
    <w:rsid w:val="00223636"/>
    <w:rsid w:val="0022369A"/>
    <w:rsid w:val="00223723"/>
    <w:rsid w:val="00226E67"/>
    <w:rsid w:val="0022736E"/>
    <w:rsid w:val="00230654"/>
    <w:rsid w:val="002308B4"/>
    <w:rsid w:val="00232EE9"/>
    <w:rsid w:val="0023476C"/>
    <w:rsid w:val="00234FD8"/>
    <w:rsid w:val="0023629D"/>
    <w:rsid w:val="002362DB"/>
    <w:rsid w:val="002368E5"/>
    <w:rsid w:val="00236A2B"/>
    <w:rsid w:val="00236C94"/>
    <w:rsid w:val="00240633"/>
    <w:rsid w:val="00240987"/>
    <w:rsid w:val="0024579C"/>
    <w:rsid w:val="002469EE"/>
    <w:rsid w:val="00246A1F"/>
    <w:rsid w:val="002477CD"/>
    <w:rsid w:val="00250143"/>
    <w:rsid w:val="00250571"/>
    <w:rsid w:val="002505E7"/>
    <w:rsid w:val="00254C33"/>
    <w:rsid w:val="00256034"/>
    <w:rsid w:val="00256036"/>
    <w:rsid w:val="0025677D"/>
    <w:rsid w:val="002600FF"/>
    <w:rsid w:val="00260176"/>
    <w:rsid w:val="00262849"/>
    <w:rsid w:val="00264349"/>
    <w:rsid w:val="00264532"/>
    <w:rsid w:val="00264EFB"/>
    <w:rsid w:val="0026503B"/>
    <w:rsid w:val="0026581A"/>
    <w:rsid w:val="0026755B"/>
    <w:rsid w:val="002678AA"/>
    <w:rsid w:val="002702D1"/>
    <w:rsid w:val="00271157"/>
    <w:rsid w:val="00275775"/>
    <w:rsid w:val="0028001D"/>
    <w:rsid w:val="00281D8C"/>
    <w:rsid w:val="002858E9"/>
    <w:rsid w:val="00286D89"/>
    <w:rsid w:val="0029035F"/>
    <w:rsid w:val="00290CE8"/>
    <w:rsid w:val="00291561"/>
    <w:rsid w:val="00292683"/>
    <w:rsid w:val="00293CCF"/>
    <w:rsid w:val="00293FEF"/>
    <w:rsid w:val="002945BD"/>
    <w:rsid w:val="00294E2C"/>
    <w:rsid w:val="00297239"/>
    <w:rsid w:val="002A0F3C"/>
    <w:rsid w:val="002A14BC"/>
    <w:rsid w:val="002A1F92"/>
    <w:rsid w:val="002A2721"/>
    <w:rsid w:val="002A2879"/>
    <w:rsid w:val="002A2C5D"/>
    <w:rsid w:val="002A2E8E"/>
    <w:rsid w:val="002A4E4D"/>
    <w:rsid w:val="002A57A6"/>
    <w:rsid w:val="002A5EA1"/>
    <w:rsid w:val="002A6613"/>
    <w:rsid w:val="002A6749"/>
    <w:rsid w:val="002A77B8"/>
    <w:rsid w:val="002A7A3D"/>
    <w:rsid w:val="002B09DB"/>
    <w:rsid w:val="002B3AA8"/>
    <w:rsid w:val="002B6589"/>
    <w:rsid w:val="002B6CCA"/>
    <w:rsid w:val="002C1BC4"/>
    <w:rsid w:val="002C2254"/>
    <w:rsid w:val="002C6799"/>
    <w:rsid w:val="002C75D1"/>
    <w:rsid w:val="002C7C47"/>
    <w:rsid w:val="002D025E"/>
    <w:rsid w:val="002D03EC"/>
    <w:rsid w:val="002D15D2"/>
    <w:rsid w:val="002D24B3"/>
    <w:rsid w:val="002D352F"/>
    <w:rsid w:val="002D654A"/>
    <w:rsid w:val="002D6FA0"/>
    <w:rsid w:val="002D7158"/>
    <w:rsid w:val="002D718E"/>
    <w:rsid w:val="002E01B6"/>
    <w:rsid w:val="002E1AAA"/>
    <w:rsid w:val="002E3EBD"/>
    <w:rsid w:val="002E71C0"/>
    <w:rsid w:val="002E7319"/>
    <w:rsid w:val="002E7677"/>
    <w:rsid w:val="002E7F2C"/>
    <w:rsid w:val="002F1561"/>
    <w:rsid w:val="002F183D"/>
    <w:rsid w:val="002F1EC5"/>
    <w:rsid w:val="002F4F85"/>
    <w:rsid w:val="002F67E3"/>
    <w:rsid w:val="002F6EF0"/>
    <w:rsid w:val="002F728C"/>
    <w:rsid w:val="00301D41"/>
    <w:rsid w:val="00302FF6"/>
    <w:rsid w:val="00304113"/>
    <w:rsid w:val="00304FCC"/>
    <w:rsid w:val="0030558A"/>
    <w:rsid w:val="00306567"/>
    <w:rsid w:val="00306B4E"/>
    <w:rsid w:val="00307072"/>
    <w:rsid w:val="003072B1"/>
    <w:rsid w:val="00310CED"/>
    <w:rsid w:val="00310D4A"/>
    <w:rsid w:val="0031241D"/>
    <w:rsid w:val="00312E9F"/>
    <w:rsid w:val="00313DC9"/>
    <w:rsid w:val="003144DF"/>
    <w:rsid w:val="0031578B"/>
    <w:rsid w:val="00316BAA"/>
    <w:rsid w:val="00321E4F"/>
    <w:rsid w:val="00321E95"/>
    <w:rsid w:val="003234CB"/>
    <w:rsid w:val="0032460F"/>
    <w:rsid w:val="00326623"/>
    <w:rsid w:val="003320FF"/>
    <w:rsid w:val="00333007"/>
    <w:rsid w:val="003347EE"/>
    <w:rsid w:val="00335975"/>
    <w:rsid w:val="00336A49"/>
    <w:rsid w:val="0034068F"/>
    <w:rsid w:val="00341D6D"/>
    <w:rsid w:val="0034201E"/>
    <w:rsid w:val="003428B5"/>
    <w:rsid w:val="0034336B"/>
    <w:rsid w:val="00343783"/>
    <w:rsid w:val="00343B29"/>
    <w:rsid w:val="00343E31"/>
    <w:rsid w:val="00346BE8"/>
    <w:rsid w:val="00347744"/>
    <w:rsid w:val="003500DF"/>
    <w:rsid w:val="00350A18"/>
    <w:rsid w:val="00351905"/>
    <w:rsid w:val="00351B07"/>
    <w:rsid w:val="00351DA9"/>
    <w:rsid w:val="00352DCA"/>
    <w:rsid w:val="00353168"/>
    <w:rsid w:val="00353CA2"/>
    <w:rsid w:val="0035548E"/>
    <w:rsid w:val="00356A71"/>
    <w:rsid w:val="00357430"/>
    <w:rsid w:val="00357ADF"/>
    <w:rsid w:val="00360856"/>
    <w:rsid w:val="003610C7"/>
    <w:rsid w:val="00365520"/>
    <w:rsid w:val="00365999"/>
    <w:rsid w:val="00365AD0"/>
    <w:rsid w:val="00365C36"/>
    <w:rsid w:val="00366E9C"/>
    <w:rsid w:val="003719D7"/>
    <w:rsid w:val="00371EE9"/>
    <w:rsid w:val="00373B73"/>
    <w:rsid w:val="00374917"/>
    <w:rsid w:val="003755A5"/>
    <w:rsid w:val="00376639"/>
    <w:rsid w:val="00376C36"/>
    <w:rsid w:val="00376F4A"/>
    <w:rsid w:val="00380F49"/>
    <w:rsid w:val="00382299"/>
    <w:rsid w:val="003822FB"/>
    <w:rsid w:val="00382EC7"/>
    <w:rsid w:val="003839E6"/>
    <w:rsid w:val="003846D3"/>
    <w:rsid w:val="0038479F"/>
    <w:rsid w:val="003847A8"/>
    <w:rsid w:val="00385D81"/>
    <w:rsid w:val="003869DF"/>
    <w:rsid w:val="003879C3"/>
    <w:rsid w:val="003915F9"/>
    <w:rsid w:val="00391BFD"/>
    <w:rsid w:val="00391F7E"/>
    <w:rsid w:val="00392291"/>
    <w:rsid w:val="00392A12"/>
    <w:rsid w:val="00393586"/>
    <w:rsid w:val="003942B4"/>
    <w:rsid w:val="00394FC2"/>
    <w:rsid w:val="003958EB"/>
    <w:rsid w:val="003A0EA6"/>
    <w:rsid w:val="003A1A7C"/>
    <w:rsid w:val="003A275F"/>
    <w:rsid w:val="003A29F9"/>
    <w:rsid w:val="003A2BC5"/>
    <w:rsid w:val="003A2BE0"/>
    <w:rsid w:val="003A5045"/>
    <w:rsid w:val="003A66F4"/>
    <w:rsid w:val="003A6F40"/>
    <w:rsid w:val="003A700F"/>
    <w:rsid w:val="003A7787"/>
    <w:rsid w:val="003B1CA7"/>
    <w:rsid w:val="003B307F"/>
    <w:rsid w:val="003B361B"/>
    <w:rsid w:val="003B4281"/>
    <w:rsid w:val="003B42D6"/>
    <w:rsid w:val="003B542C"/>
    <w:rsid w:val="003B6551"/>
    <w:rsid w:val="003B65EF"/>
    <w:rsid w:val="003B7680"/>
    <w:rsid w:val="003B7D34"/>
    <w:rsid w:val="003C1CDE"/>
    <w:rsid w:val="003C34CD"/>
    <w:rsid w:val="003C360E"/>
    <w:rsid w:val="003C52C3"/>
    <w:rsid w:val="003C5AAC"/>
    <w:rsid w:val="003C6555"/>
    <w:rsid w:val="003C6C80"/>
    <w:rsid w:val="003C70F0"/>
    <w:rsid w:val="003C7BA2"/>
    <w:rsid w:val="003D14EF"/>
    <w:rsid w:val="003D2104"/>
    <w:rsid w:val="003D2AB6"/>
    <w:rsid w:val="003D3EB1"/>
    <w:rsid w:val="003D3F3F"/>
    <w:rsid w:val="003D4208"/>
    <w:rsid w:val="003D4A3F"/>
    <w:rsid w:val="003D7C89"/>
    <w:rsid w:val="003E22AA"/>
    <w:rsid w:val="003E283A"/>
    <w:rsid w:val="003E29AD"/>
    <w:rsid w:val="003E32DE"/>
    <w:rsid w:val="003E53AA"/>
    <w:rsid w:val="003E5937"/>
    <w:rsid w:val="003E603A"/>
    <w:rsid w:val="003E61B2"/>
    <w:rsid w:val="003F036C"/>
    <w:rsid w:val="003F0AD5"/>
    <w:rsid w:val="003F193F"/>
    <w:rsid w:val="003F1B18"/>
    <w:rsid w:val="003F4927"/>
    <w:rsid w:val="003F659E"/>
    <w:rsid w:val="003F785F"/>
    <w:rsid w:val="00400119"/>
    <w:rsid w:val="004001DF"/>
    <w:rsid w:val="0040077D"/>
    <w:rsid w:val="00402207"/>
    <w:rsid w:val="0040386E"/>
    <w:rsid w:val="004038E4"/>
    <w:rsid w:val="00404367"/>
    <w:rsid w:val="00405F0C"/>
    <w:rsid w:val="00405F72"/>
    <w:rsid w:val="00406342"/>
    <w:rsid w:val="00406376"/>
    <w:rsid w:val="00407BD1"/>
    <w:rsid w:val="0041085D"/>
    <w:rsid w:val="00410D77"/>
    <w:rsid w:val="004145A9"/>
    <w:rsid w:val="0041484D"/>
    <w:rsid w:val="00414919"/>
    <w:rsid w:val="004151BC"/>
    <w:rsid w:val="004151EC"/>
    <w:rsid w:val="004159DC"/>
    <w:rsid w:val="00415E9D"/>
    <w:rsid w:val="0041708D"/>
    <w:rsid w:val="0042040F"/>
    <w:rsid w:val="00423D72"/>
    <w:rsid w:val="00424E9D"/>
    <w:rsid w:val="004257B3"/>
    <w:rsid w:val="00425B66"/>
    <w:rsid w:val="00431481"/>
    <w:rsid w:val="004317DF"/>
    <w:rsid w:val="00431CCB"/>
    <w:rsid w:val="00431D9D"/>
    <w:rsid w:val="00435933"/>
    <w:rsid w:val="00436977"/>
    <w:rsid w:val="00440BC4"/>
    <w:rsid w:val="00440CDC"/>
    <w:rsid w:val="00441430"/>
    <w:rsid w:val="00444FB5"/>
    <w:rsid w:val="00446743"/>
    <w:rsid w:val="00446815"/>
    <w:rsid w:val="00447F92"/>
    <w:rsid w:val="0045057A"/>
    <w:rsid w:val="00451CE9"/>
    <w:rsid w:val="004538FF"/>
    <w:rsid w:val="00453FFF"/>
    <w:rsid w:val="004579D3"/>
    <w:rsid w:val="0046352E"/>
    <w:rsid w:val="0046424F"/>
    <w:rsid w:val="00467187"/>
    <w:rsid w:val="00467486"/>
    <w:rsid w:val="00467C0A"/>
    <w:rsid w:val="004703EA"/>
    <w:rsid w:val="00470B7C"/>
    <w:rsid w:val="004719E4"/>
    <w:rsid w:val="0047427E"/>
    <w:rsid w:val="00474488"/>
    <w:rsid w:val="004752E8"/>
    <w:rsid w:val="004778C4"/>
    <w:rsid w:val="004779C6"/>
    <w:rsid w:val="004815E3"/>
    <w:rsid w:val="004819CA"/>
    <w:rsid w:val="004828CF"/>
    <w:rsid w:val="00483DF5"/>
    <w:rsid w:val="004844C0"/>
    <w:rsid w:val="00485731"/>
    <w:rsid w:val="00485EB0"/>
    <w:rsid w:val="00486B9B"/>
    <w:rsid w:val="004904D8"/>
    <w:rsid w:val="00491B03"/>
    <w:rsid w:val="00491D66"/>
    <w:rsid w:val="00492E00"/>
    <w:rsid w:val="004936B4"/>
    <w:rsid w:val="00497062"/>
    <w:rsid w:val="00497688"/>
    <w:rsid w:val="004A0447"/>
    <w:rsid w:val="004A1B1E"/>
    <w:rsid w:val="004A3D26"/>
    <w:rsid w:val="004A4501"/>
    <w:rsid w:val="004A5039"/>
    <w:rsid w:val="004A51B5"/>
    <w:rsid w:val="004A5CAA"/>
    <w:rsid w:val="004A7C9F"/>
    <w:rsid w:val="004B0070"/>
    <w:rsid w:val="004B044F"/>
    <w:rsid w:val="004B0CFF"/>
    <w:rsid w:val="004B1427"/>
    <w:rsid w:val="004B1B2F"/>
    <w:rsid w:val="004B3AA4"/>
    <w:rsid w:val="004B404F"/>
    <w:rsid w:val="004B407B"/>
    <w:rsid w:val="004B42A3"/>
    <w:rsid w:val="004B668A"/>
    <w:rsid w:val="004B7DD4"/>
    <w:rsid w:val="004C00C6"/>
    <w:rsid w:val="004C1049"/>
    <w:rsid w:val="004C20DC"/>
    <w:rsid w:val="004C4630"/>
    <w:rsid w:val="004C5D09"/>
    <w:rsid w:val="004C6829"/>
    <w:rsid w:val="004C68E2"/>
    <w:rsid w:val="004C6C64"/>
    <w:rsid w:val="004C7921"/>
    <w:rsid w:val="004C7FA8"/>
    <w:rsid w:val="004D26F0"/>
    <w:rsid w:val="004D45F5"/>
    <w:rsid w:val="004D53B8"/>
    <w:rsid w:val="004D5521"/>
    <w:rsid w:val="004D6DBD"/>
    <w:rsid w:val="004D7090"/>
    <w:rsid w:val="004D7C57"/>
    <w:rsid w:val="004D7F76"/>
    <w:rsid w:val="004E03A6"/>
    <w:rsid w:val="004E1595"/>
    <w:rsid w:val="004E4D56"/>
    <w:rsid w:val="004E5FCA"/>
    <w:rsid w:val="004E5FD6"/>
    <w:rsid w:val="004E6CAF"/>
    <w:rsid w:val="004E6DE6"/>
    <w:rsid w:val="004E7842"/>
    <w:rsid w:val="004F15CB"/>
    <w:rsid w:val="004F1AAD"/>
    <w:rsid w:val="004F2388"/>
    <w:rsid w:val="004F3920"/>
    <w:rsid w:val="004F3A5F"/>
    <w:rsid w:val="004F662F"/>
    <w:rsid w:val="004F6DAF"/>
    <w:rsid w:val="00500768"/>
    <w:rsid w:val="005014BD"/>
    <w:rsid w:val="00501A3F"/>
    <w:rsid w:val="00502C23"/>
    <w:rsid w:val="005048A2"/>
    <w:rsid w:val="00511178"/>
    <w:rsid w:val="00512C5E"/>
    <w:rsid w:val="0051512A"/>
    <w:rsid w:val="00516749"/>
    <w:rsid w:val="00517A17"/>
    <w:rsid w:val="00517D23"/>
    <w:rsid w:val="00522F34"/>
    <w:rsid w:val="0052377F"/>
    <w:rsid w:val="00523B5B"/>
    <w:rsid w:val="0052422C"/>
    <w:rsid w:val="00525374"/>
    <w:rsid w:val="00526FA2"/>
    <w:rsid w:val="00527238"/>
    <w:rsid w:val="00527A0A"/>
    <w:rsid w:val="00527F5D"/>
    <w:rsid w:val="005312D6"/>
    <w:rsid w:val="005312F8"/>
    <w:rsid w:val="00531531"/>
    <w:rsid w:val="00532809"/>
    <w:rsid w:val="00534BA0"/>
    <w:rsid w:val="0053575C"/>
    <w:rsid w:val="00535AFB"/>
    <w:rsid w:val="005365EA"/>
    <w:rsid w:val="00536A04"/>
    <w:rsid w:val="00537770"/>
    <w:rsid w:val="00537EFF"/>
    <w:rsid w:val="00540382"/>
    <w:rsid w:val="0054151E"/>
    <w:rsid w:val="00543EC3"/>
    <w:rsid w:val="005478A9"/>
    <w:rsid w:val="00547B3E"/>
    <w:rsid w:val="00550DE5"/>
    <w:rsid w:val="0055231C"/>
    <w:rsid w:val="00553FEA"/>
    <w:rsid w:val="0055420D"/>
    <w:rsid w:val="005545AF"/>
    <w:rsid w:val="005572D0"/>
    <w:rsid w:val="005576EA"/>
    <w:rsid w:val="00560C5D"/>
    <w:rsid w:val="00560D6D"/>
    <w:rsid w:val="00561215"/>
    <w:rsid w:val="0056155F"/>
    <w:rsid w:val="005616AA"/>
    <w:rsid w:val="00562272"/>
    <w:rsid w:val="0056450C"/>
    <w:rsid w:val="005648F8"/>
    <w:rsid w:val="00565282"/>
    <w:rsid w:val="005665C3"/>
    <w:rsid w:val="00567EA3"/>
    <w:rsid w:val="00571830"/>
    <w:rsid w:val="0057594A"/>
    <w:rsid w:val="00577513"/>
    <w:rsid w:val="00577D0B"/>
    <w:rsid w:val="005813D2"/>
    <w:rsid w:val="00582855"/>
    <w:rsid w:val="0058529C"/>
    <w:rsid w:val="00586376"/>
    <w:rsid w:val="0058713B"/>
    <w:rsid w:val="00590234"/>
    <w:rsid w:val="005905B1"/>
    <w:rsid w:val="0059303B"/>
    <w:rsid w:val="00594230"/>
    <w:rsid w:val="00594802"/>
    <w:rsid w:val="005948DD"/>
    <w:rsid w:val="00595467"/>
    <w:rsid w:val="0059609E"/>
    <w:rsid w:val="0059616D"/>
    <w:rsid w:val="00597D4D"/>
    <w:rsid w:val="00597D88"/>
    <w:rsid w:val="005A02BF"/>
    <w:rsid w:val="005A265B"/>
    <w:rsid w:val="005A27AA"/>
    <w:rsid w:val="005A288A"/>
    <w:rsid w:val="005A2A43"/>
    <w:rsid w:val="005A413E"/>
    <w:rsid w:val="005A41CC"/>
    <w:rsid w:val="005A7811"/>
    <w:rsid w:val="005B26AE"/>
    <w:rsid w:val="005B44CE"/>
    <w:rsid w:val="005B6244"/>
    <w:rsid w:val="005C16BA"/>
    <w:rsid w:val="005C271A"/>
    <w:rsid w:val="005C3E9D"/>
    <w:rsid w:val="005D0513"/>
    <w:rsid w:val="005D0EC4"/>
    <w:rsid w:val="005D2204"/>
    <w:rsid w:val="005D4C92"/>
    <w:rsid w:val="005D5A08"/>
    <w:rsid w:val="005D634A"/>
    <w:rsid w:val="005E0B5C"/>
    <w:rsid w:val="005E27F3"/>
    <w:rsid w:val="005E4F7F"/>
    <w:rsid w:val="005E5983"/>
    <w:rsid w:val="005E6CFC"/>
    <w:rsid w:val="005F0A66"/>
    <w:rsid w:val="005F0A7C"/>
    <w:rsid w:val="005F2238"/>
    <w:rsid w:val="005F356F"/>
    <w:rsid w:val="005F3667"/>
    <w:rsid w:val="005F3F18"/>
    <w:rsid w:val="0060140A"/>
    <w:rsid w:val="00601F2D"/>
    <w:rsid w:val="00604F63"/>
    <w:rsid w:val="00611E22"/>
    <w:rsid w:val="00612161"/>
    <w:rsid w:val="00613B60"/>
    <w:rsid w:val="0061721A"/>
    <w:rsid w:val="00617DC8"/>
    <w:rsid w:val="00623AB9"/>
    <w:rsid w:val="00630260"/>
    <w:rsid w:val="0063161D"/>
    <w:rsid w:val="0063391A"/>
    <w:rsid w:val="00634FDC"/>
    <w:rsid w:val="006407EB"/>
    <w:rsid w:val="00641B1A"/>
    <w:rsid w:val="0064213B"/>
    <w:rsid w:val="0064404A"/>
    <w:rsid w:val="00644B6C"/>
    <w:rsid w:val="00646D3D"/>
    <w:rsid w:val="00647072"/>
    <w:rsid w:val="0064797B"/>
    <w:rsid w:val="0065155B"/>
    <w:rsid w:val="00654E22"/>
    <w:rsid w:val="006604BE"/>
    <w:rsid w:val="00662C2D"/>
    <w:rsid w:val="006660CC"/>
    <w:rsid w:val="006719E7"/>
    <w:rsid w:val="006742F6"/>
    <w:rsid w:val="006746C9"/>
    <w:rsid w:val="00675BA7"/>
    <w:rsid w:val="00676128"/>
    <w:rsid w:val="00677D71"/>
    <w:rsid w:val="00681BFF"/>
    <w:rsid w:val="00684999"/>
    <w:rsid w:val="00684BB1"/>
    <w:rsid w:val="006869B9"/>
    <w:rsid w:val="00690649"/>
    <w:rsid w:val="006927F9"/>
    <w:rsid w:val="00692D18"/>
    <w:rsid w:val="00693F72"/>
    <w:rsid w:val="00696A72"/>
    <w:rsid w:val="00696B45"/>
    <w:rsid w:val="00696C08"/>
    <w:rsid w:val="006A2FCC"/>
    <w:rsid w:val="006A4F9A"/>
    <w:rsid w:val="006A7D9F"/>
    <w:rsid w:val="006A7E9E"/>
    <w:rsid w:val="006B21CB"/>
    <w:rsid w:val="006B255A"/>
    <w:rsid w:val="006B292B"/>
    <w:rsid w:val="006B2D60"/>
    <w:rsid w:val="006B2E72"/>
    <w:rsid w:val="006B330B"/>
    <w:rsid w:val="006B50CF"/>
    <w:rsid w:val="006B6B4A"/>
    <w:rsid w:val="006C05BD"/>
    <w:rsid w:val="006C143F"/>
    <w:rsid w:val="006C2EF9"/>
    <w:rsid w:val="006C3D0A"/>
    <w:rsid w:val="006C750D"/>
    <w:rsid w:val="006D0B21"/>
    <w:rsid w:val="006D0B37"/>
    <w:rsid w:val="006D2356"/>
    <w:rsid w:val="006D2B79"/>
    <w:rsid w:val="006D4FB9"/>
    <w:rsid w:val="006E0AD7"/>
    <w:rsid w:val="006E0E8B"/>
    <w:rsid w:val="006E27E0"/>
    <w:rsid w:val="006E317D"/>
    <w:rsid w:val="006E323C"/>
    <w:rsid w:val="006E3A34"/>
    <w:rsid w:val="006E3DD0"/>
    <w:rsid w:val="006E48BA"/>
    <w:rsid w:val="006E4FF9"/>
    <w:rsid w:val="006E6546"/>
    <w:rsid w:val="006E66C5"/>
    <w:rsid w:val="006E7F48"/>
    <w:rsid w:val="006F08DA"/>
    <w:rsid w:val="006F1CE0"/>
    <w:rsid w:val="006F4199"/>
    <w:rsid w:val="006F472F"/>
    <w:rsid w:val="006F5092"/>
    <w:rsid w:val="006F6FF3"/>
    <w:rsid w:val="0070062E"/>
    <w:rsid w:val="007006D1"/>
    <w:rsid w:val="007012DE"/>
    <w:rsid w:val="007015D0"/>
    <w:rsid w:val="0070167E"/>
    <w:rsid w:val="007022E6"/>
    <w:rsid w:val="0070285D"/>
    <w:rsid w:val="0070379F"/>
    <w:rsid w:val="00703FF9"/>
    <w:rsid w:val="007057B5"/>
    <w:rsid w:val="00711EE5"/>
    <w:rsid w:val="007135AA"/>
    <w:rsid w:val="007136F7"/>
    <w:rsid w:val="007201EA"/>
    <w:rsid w:val="007209AD"/>
    <w:rsid w:val="00720CFA"/>
    <w:rsid w:val="00723F83"/>
    <w:rsid w:val="00724037"/>
    <w:rsid w:val="007310D2"/>
    <w:rsid w:val="00734E5F"/>
    <w:rsid w:val="0073730A"/>
    <w:rsid w:val="00737878"/>
    <w:rsid w:val="00740445"/>
    <w:rsid w:val="0074323D"/>
    <w:rsid w:val="00743C71"/>
    <w:rsid w:val="007455F6"/>
    <w:rsid w:val="00745C6B"/>
    <w:rsid w:val="00746DFA"/>
    <w:rsid w:val="0075023B"/>
    <w:rsid w:val="007517DE"/>
    <w:rsid w:val="007548A5"/>
    <w:rsid w:val="00755250"/>
    <w:rsid w:val="007555BE"/>
    <w:rsid w:val="00755CC3"/>
    <w:rsid w:val="00755EE2"/>
    <w:rsid w:val="00756DCE"/>
    <w:rsid w:val="00760505"/>
    <w:rsid w:val="00761AF4"/>
    <w:rsid w:val="00762764"/>
    <w:rsid w:val="00763BCE"/>
    <w:rsid w:val="00763F6C"/>
    <w:rsid w:val="00765D2A"/>
    <w:rsid w:val="0076618E"/>
    <w:rsid w:val="00766D72"/>
    <w:rsid w:val="00767307"/>
    <w:rsid w:val="00770DFA"/>
    <w:rsid w:val="0077183B"/>
    <w:rsid w:val="00772033"/>
    <w:rsid w:val="007752E8"/>
    <w:rsid w:val="0077559F"/>
    <w:rsid w:val="00776605"/>
    <w:rsid w:val="007767A1"/>
    <w:rsid w:val="0078046D"/>
    <w:rsid w:val="00780B06"/>
    <w:rsid w:val="00781B56"/>
    <w:rsid w:val="007826A4"/>
    <w:rsid w:val="00782B91"/>
    <w:rsid w:val="007839A2"/>
    <w:rsid w:val="00783B8B"/>
    <w:rsid w:val="00784175"/>
    <w:rsid w:val="00785A03"/>
    <w:rsid w:val="0079086A"/>
    <w:rsid w:val="00793A47"/>
    <w:rsid w:val="00793A5C"/>
    <w:rsid w:val="007946A3"/>
    <w:rsid w:val="00795006"/>
    <w:rsid w:val="00795BC0"/>
    <w:rsid w:val="00795E0C"/>
    <w:rsid w:val="007963C5"/>
    <w:rsid w:val="007967A0"/>
    <w:rsid w:val="00797B51"/>
    <w:rsid w:val="007A25CB"/>
    <w:rsid w:val="007A30A4"/>
    <w:rsid w:val="007A3289"/>
    <w:rsid w:val="007A7F01"/>
    <w:rsid w:val="007B1060"/>
    <w:rsid w:val="007B184D"/>
    <w:rsid w:val="007B38F8"/>
    <w:rsid w:val="007B6A81"/>
    <w:rsid w:val="007B73B2"/>
    <w:rsid w:val="007C1E35"/>
    <w:rsid w:val="007C2E6D"/>
    <w:rsid w:val="007C57B9"/>
    <w:rsid w:val="007C6332"/>
    <w:rsid w:val="007C655B"/>
    <w:rsid w:val="007D0440"/>
    <w:rsid w:val="007D07F5"/>
    <w:rsid w:val="007D2688"/>
    <w:rsid w:val="007D2A41"/>
    <w:rsid w:val="007D2C51"/>
    <w:rsid w:val="007D3BC1"/>
    <w:rsid w:val="007D4D15"/>
    <w:rsid w:val="007D62B8"/>
    <w:rsid w:val="007D6510"/>
    <w:rsid w:val="007D7991"/>
    <w:rsid w:val="007E15F6"/>
    <w:rsid w:val="007E17BA"/>
    <w:rsid w:val="007E4914"/>
    <w:rsid w:val="007E56B4"/>
    <w:rsid w:val="007E6770"/>
    <w:rsid w:val="007E71BD"/>
    <w:rsid w:val="007F28A0"/>
    <w:rsid w:val="007F3CE1"/>
    <w:rsid w:val="007F42B0"/>
    <w:rsid w:val="007F464D"/>
    <w:rsid w:val="007F48C9"/>
    <w:rsid w:val="007F608F"/>
    <w:rsid w:val="00802147"/>
    <w:rsid w:val="00804D7B"/>
    <w:rsid w:val="00804EB0"/>
    <w:rsid w:val="0080572A"/>
    <w:rsid w:val="0080686F"/>
    <w:rsid w:val="0081110F"/>
    <w:rsid w:val="0081153C"/>
    <w:rsid w:val="0081326B"/>
    <w:rsid w:val="00813E0B"/>
    <w:rsid w:val="00814A44"/>
    <w:rsid w:val="00823E1F"/>
    <w:rsid w:val="008252F7"/>
    <w:rsid w:val="00825356"/>
    <w:rsid w:val="00826B97"/>
    <w:rsid w:val="00827973"/>
    <w:rsid w:val="00833446"/>
    <w:rsid w:val="00834141"/>
    <w:rsid w:val="008364CF"/>
    <w:rsid w:val="00836858"/>
    <w:rsid w:val="00840026"/>
    <w:rsid w:val="008400A8"/>
    <w:rsid w:val="00841434"/>
    <w:rsid w:val="00842DAE"/>
    <w:rsid w:val="008443C2"/>
    <w:rsid w:val="00845636"/>
    <w:rsid w:val="008456E1"/>
    <w:rsid w:val="0085061D"/>
    <w:rsid w:val="00851D2B"/>
    <w:rsid w:val="008522AA"/>
    <w:rsid w:val="0085474A"/>
    <w:rsid w:val="00854E0C"/>
    <w:rsid w:val="00854F8B"/>
    <w:rsid w:val="008551D5"/>
    <w:rsid w:val="008600F7"/>
    <w:rsid w:val="00860352"/>
    <w:rsid w:val="0086089E"/>
    <w:rsid w:val="008610EF"/>
    <w:rsid w:val="008612EE"/>
    <w:rsid w:val="00861906"/>
    <w:rsid w:val="00862090"/>
    <w:rsid w:val="008621CF"/>
    <w:rsid w:val="00863C1F"/>
    <w:rsid w:val="008652F7"/>
    <w:rsid w:val="00866F4B"/>
    <w:rsid w:val="008672CF"/>
    <w:rsid w:val="00870336"/>
    <w:rsid w:val="008703C3"/>
    <w:rsid w:val="0087180C"/>
    <w:rsid w:val="00872F41"/>
    <w:rsid w:val="008735E8"/>
    <w:rsid w:val="0087366D"/>
    <w:rsid w:val="00874ECB"/>
    <w:rsid w:val="00875DAB"/>
    <w:rsid w:val="00876087"/>
    <w:rsid w:val="00876620"/>
    <w:rsid w:val="00876792"/>
    <w:rsid w:val="0087710B"/>
    <w:rsid w:val="008772F2"/>
    <w:rsid w:val="00880F27"/>
    <w:rsid w:val="00882B82"/>
    <w:rsid w:val="008836E8"/>
    <w:rsid w:val="00885018"/>
    <w:rsid w:val="00885127"/>
    <w:rsid w:val="00885725"/>
    <w:rsid w:val="00885C56"/>
    <w:rsid w:val="008902FB"/>
    <w:rsid w:val="008914C2"/>
    <w:rsid w:val="00891F8F"/>
    <w:rsid w:val="00893C02"/>
    <w:rsid w:val="00894D40"/>
    <w:rsid w:val="00894DC8"/>
    <w:rsid w:val="008952AD"/>
    <w:rsid w:val="00896C00"/>
    <w:rsid w:val="008A0340"/>
    <w:rsid w:val="008A0838"/>
    <w:rsid w:val="008A1D4C"/>
    <w:rsid w:val="008A5130"/>
    <w:rsid w:val="008A645A"/>
    <w:rsid w:val="008A6881"/>
    <w:rsid w:val="008A746D"/>
    <w:rsid w:val="008B1605"/>
    <w:rsid w:val="008B1C35"/>
    <w:rsid w:val="008B2562"/>
    <w:rsid w:val="008B5B19"/>
    <w:rsid w:val="008B5C5B"/>
    <w:rsid w:val="008B6917"/>
    <w:rsid w:val="008B7FBD"/>
    <w:rsid w:val="008C089D"/>
    <w:rsid w:val="008C0D1E"/>
    <w:rsid w:val="008C156E"/>
    <w:rsid w:val="008C1CC3"/>
    <w:rsid w:val="008C1ECF"/>
    <w:rsid w:val="008C30CC"/>
    <w:rsid w:val="008C46D7"/>
    <w:rsid w:val="008C498E"/>
    <w:rsid w:val="008C5133"/>
    <w:rsid w:val="008C5DD9"/>
    <w:rsid w:val="008C6BB3"/>
    <w:rsid w:val="008D14A4"/>
    <w:rsid w:val="008D2ABB"/>
    <w:rsid w:val="008D2E01"/>
    <w:rsid w:val="008D33A0"/>
    <w:rsid w:val="008D3A72"/>
    <w:rsid w:val="008D5039"/>
    <w:rsid w:val="008D5D23"/>
    <w:rsid w:val="008D696C"/>
    <w:rsid w:val="008D6976"/>
    <w:rsid w:val="008E22E0"/>
    <w:rsid w:val="008E2506"/>
    <w:rsid w:val="008E25DB"/>
    <w:rsid w:val="008E4610"/>
    <w:rsid w:val="008E572B"/>
    <w:rsid w:val="008E5F5F"/>
    <w:rsid w:val="008E6B07"/>
    <w:rsid w:val="008E6EF6"/>
    <w:rsid w:val="008E786C"/>
    <w:rsid w:val="008F0BFD"/>
    <w:rsid w:val="008F0D5F"/>
    <w:rsid w:val="008F19BC"/>
    <w:rsid w:val="008F24BA"/>
    <w:rsid w:val="008F39F4"/>
    <w:rsid w:val="008F625C"/>
    <w:rsid w:val="008F6A3B"/>
    <w:rsid w:val="0090166B"/>
    <w:rsid w:val="009049B5"/>
    <w:rsid w:val="00905DB3"/>
    <w:rsid w:val="0090704B"/>
    <w:rsid w:val="00907126"/>
    <w:rsid w:val="00907932"/>
    <w:rsid w:val="0091061C"/>
    <w:rsid w:val="00910F19"/>
    <w:rsid w:val="009112E2"/>
    <w:rsid w:val="00914A60"/>
    <w:rsid w:val="00915825"/>
    <w:rsid w:val="009167F7"/>
    <w:rsid w:val="0092116F"/>
    <w:rsid w:val="0092241A"/>
    <w:rsid w:val="00922603"/>
    <w:rsid w:val="00924A12"/>
    <w:rsid w:val="00931CCF"/>
    <w:rsid w:val="00936B5D"/>
    <w:rsid w:val="009404AD"/>
    <w:rsid w:val="00941E18"/>
    <w:rsid w:val="00943A6E"/>
    <w:rsid w:val="009440EB"/>
    <w:rsid w:val="00944C50"/>
    <w:rsid w:val="00946078"/>
    <w:rsid w:val="009508CB"/>
    <w:rsid w:val="00950CB6"/>
    <w:rsid w:val="00953588"/>
    <w:rsid w:val="00954841"/>
    <w:rsid w:val="00955EA9"/>
    <w:rsid w:val="0095654C"/>
    <w:rsid w:val="00956933"/>
    <w:rsid w:val="00956D77"/>
    <w:rsid w:val="00960DAB"/>
    <w:rsid w:val="00960DBC"/>
    <w:rsid w:val="00961B83"/>
    <w:rsid w:val="009638FC"/>
    <w:rsid w:val="0096509E"/>
    <w:rsid w:val="00967098"/>
    <w:rsid w:val="00967139"/>
    <w:rsid w:val="00967196"/>
    <w:rsid w:val="00971459"/>
    <w:rsid w:val="009725A0"/>
    <w:rsid w:val="00973D39"/>
    <w:rsid w:val="0097414A"/>
    <w:rsid w:val="0097539E"/>
    <w:rsid w:val="00975FAD"/>
    <w:rsid w:val="009801DB"/>
    <w:rsid w:val="0098143C"/>
    <w:rsid w:val="00982EEB"/>
    <w:rsid w:val="00983B4A"/>
    <w:rsid w:val="00986496"/>
    <w:rsid w:val="00987616"/>
    <w:rsid w:val="00987636"/>
    <w:rsid w:val="00990BFD"/>
    <w:rsid w:val="009937F7"/>
    <w:rsid w:val="00993D6A"/>
    <w:rsid w:val="00994AF3"/>
    <w:rsid w:val="00994FC5"/>
    <w:rsid w:val="00995C59"/>
    <w:rsid w:val="009965CF"/>
    <w:rsid w:val="009A1867"/>
    <w:rsid w:val="009A3162"/>
    <w:rsid w:val="009A3201"/>
    <w:rsid w:val="009A33BE"/>
    <w:rsid w:val="009A67F3"/>
    <w:rsid w:val="009A6C55"/>
    <w:rsid w:val="009B158F"/>
    <w:rsid w:val="009B3861"/>
    <w:rsid w:val="009B3FF7"/>
    <w:rsid w:val="009B48F3"/>
    <w:rsid w:val="009B4E68"/>
    <w:rsid w:val="009B53A5"/>
    <w:rsid w:val="009B5459"/>
    <w:rsid w:val="009B5F8D"/>
    <w:rsid w:val="009B7C67"/>
    <w:rsid w:val="009C17AE"/>
    <w:rsid w:val="009C221E"/>
    <w:rsid w:val="009C25A4"/>
    <w:rsid w:val="009C2910"/>
    <w:rsid w:val="009C3A5B"/>
    <w:rsid w:val="009C40FE"/>
    <w:rsid w:val="009C50E7"/>
    <w:rsid w:val="009C5B30"/>
    <w:rsid w:val="009C65E7"/>
    <w:rsid w:val="009C780C"/>
    <w:rsid w:val="009D3345"/>
    <w:rsid w:val="009D35A4"/>
    <w:rsid w:val="009D625C"/>
    <w:rsid w:val="009D70CB"/>
    <w:rsid w:val="009D70F9"/>
    <w:rsid w:val="009E0366"/>
    <w:rsid w:val="009E05B9"/>
    <w:rsid w:val="009E099D"/>
    <w:rsid w:val="009E342C"/>
    <w:rsid w:val="009E59A8"/>
    <w:rsid w:val="009E7448"/>
    <w:rsid w:val="009F1C95"/>
    <w:rsid w:val="009F367D"/>
    <w:rsid w:val="009F4893"/>
    <w:rsid w:val="009F5C75"/>
    <w:rsid w:val="009F664E"/>
    <w:rsid w:val="009F7585"/>
    <w:rsid w:val="009F7D49"/>
    <w:rsid w:val="00A02D83"/>
    <w:rsid w:val="00A02D9A"/>
    <w:rsid w:val="00A0345E"/>
    <w:rsid w:val="00A03A85"/>
    <w:rsid w:val="00A042EA"/>
    <w:rsid w:val="00A0534A"/>
    <w:rsid w:val="00A0568B"/>
    <w:rsid w:val="00A05F6F"/>
    <w:rsid w:val="00A07553"/>
    <w:rsid w:val="00A078B2"/>
    <w:rsid w:val="00A07F6E"/>
    <w:rsid w:val="00A104DA"/>
    <w:rsid w:val="00A1199A"/>
    <w:rsid w:val="00A11E88"/>
    <w:rsid w:val="00A11ECA"/>
    <w:rsid w:val="00A13E64"/>
    <w:rsid w:val="00A141F9"/>
    <w:rsid w:val="00A14218"/>
    <w:rsid w:val="00A14297"/>
    <w:rsid w:val="00A14DBC"/>
    <w:rsid w:val="00A16CB5"/>
    <w:rsid w:val="00A20007"/>
    <w:rsid w:val="00A2170C"/>
    <w:rsid w:val="00A2198C"/>
    <w:rsid w:val="00A2266D"/>
    <w:rsid w:val="00A230D6"/>
    <w:rsid w:val="00A23A4A"/>
    <w:rsid w:val="00A2491E"/>
    <w:rsid w:val="00A2692E"/>
    <w:rsid w:val="00A269B5"/>
    <w:rsid w:val="00A26ED5"/>
    <w:rsid w:val="00A30253"/>
    <w:rsid w:val="00A30B9E"/>
    <w:rsid w:val="00A30D94"/>
    <w:rsid w:val="00A368D9"/>
    <w:rsid w:val="00A407E0"/>
    <w:rsid w:val="00A426F7"/>
    <w:rsid w:val="00A432A8"/>
    <w:rsid w:val="00A43656"/>
    <w:rsid w:val="00A43C5A"/>
    <w:rsid w:val="00A43D26"/>
    <w:rsid w:val="00A44330"/>
    <w:rsid w:val="00A45BB1"/>
    <w:rsid w:val="00A46DA9"/>
    <w:rsid w:val="00A4733D"/>
    <w:rsid w:val="00A514E9"/>
    <w:rsid w:val="00A51E23"/>
    <w:rsid w:val="00A53AD0"/>
    <w:rsid w:val="00A543F5"/>
    <w:rsid w:val="00A56727"/>
    <w:rsid w:val="00A57DDB"/>
    <w:rsid w:val="00A60BB2"/>
    <w:rsid w:val="00A621D2"/>
    <w:rsid w:val="00A622CD"/>
    <w:rsid w:val="00A64432"/>
    <w:rsid w:val="00A656F4"/>
    <w:rsid w:val="00A6573C"/>
    <w:rsid w:val="00A664BD"/>
    <w:rsid w:val="00A6755D"/>
    <w:rsid w:val="00A72A0C"/>
    <w:rsid w:val="00A72C2D"/>
    <w:rsid w:val="00A740D7"/>
    <w:rsid w:val="00A74684"/>
    <w:rsid w:val="00A76668"/>
    <w:rsid w:val="00A809D0"/>
    <w:rsid w:val="00A811A6"/>
    <w:rsid w:val="00A8211F"/>
    <w:rsid w:val="00A82731"/>
    <w:rsid w:val="00A82E72"/>
    <w:rsid w:val="00A83B84"/>
    <w:rsid w:val="00A85148"/>
    <w:rsid w:val="00A878AA"/>
    <w:rsid w:val="00A915AC"/>
    <w:rsid w:val="00A91C8F"/>
    <w:rsid w:val="00A94075"/>
    <w:rsid w:val="00A95A90"/>
    <w:rsid w:val="00A95C98"/>
    <w:rsid w:val="00A97F38"/>
    <w:rsid w:val="00AA0E9B"/>
    <w:rsid w:val="00AA155E"/>
    <w:rsid w:val="00AA3A80"/>
    <w:rsid w:val="00AA5295"/>
    <w:rsid w:val="00AA5EF2"/>
    <w:rsid w:val="00AA6730"/>
    <w:rsid w:val="00AA6851"/>
    <w:rsid w:val="00AB0E7E"/>
    <w:rsid w:val="00AB3E3A"/>
    <w:rsid w:val="00AB4536"/>
    <w:rsid w:val="00AB5C2A"/>
    <w:rsid w:val="00AB6221"/>
    <w:rsid w:val="00AC1D9D"/>
    <w:rsid w:val="00AC2400"/>
    <w:rsid w:val="00AC38FC"/>
    <w:rsid w:val="00AC43CE"/>
    <w:rsid w:val="00AC558C"/>
    <w:rsid w:val="00AC60F4"/>
    <w:rsid w:val="00AD0583"/>
    <w:rsid w:val="00AD0A00"/>
    <w:rsid w:val="00AD0C56"/>
    <w:rsid w:val="00AD0D22"/>
    <w:rsid w:val="00AD0D7C"/>
    <w:rsid w:val="00AD0F10"/>
    <w:rsid w:val="00AD12D9"/>
    <w:rsid w:val="00AD1AC2"/>
    <w:rsid w:val="00AD2E1B"/>
    <w:rsid w:val="00AD40CA"/>
    <w:rsid w:val="00AD4FC1"/>
    <w:rsid w:val="00AD6AE2"/>
    <w:rsid w:val="00AD7E3B"/>
    <w:rsid w:val="00AE0F99"/>
    <w:rsid w:val="00AE25B3"/>
    <w:rsid w:val="00AE2E00"/>
    <w:rsid w:val="00AE5175"/>
    <w:rsid w:val="00AE59AC"/>
    <w:rsid w:val="00AE5F4B"/>
    <w:rsid w:val="00AE620F"/>
    <w:rsid w:val="00AE6C32"/>
    <w:rsid w:val="00AE74AF"/>
    <w:rsid w:val="00AE7698"/>
    <w:rsid w:val="00AE79E6"/>
    <w:rsid w:val="00AE7C45"/>
    <w:rsid w:val="00AE7ED7"/>
    <w:rsid w:val="00AF0916"/>
    <w:rsid w:val="00AF1F3F"/>
    <w:rsid w:val="00AF296F"/>
    <w:rsid w:val="00AF463B"/>
    <w:rsid w:val="00B00EC5"/>
    <w:rsid w:val="00B00F48"/>
    <w:rsid w:val="00B00F88"/>
    <w:rsid w:val="00B0435D"/>
    <w:rsid w:val="00B04A49"/>
    <w:rsid w:val="00B06C6C"/>
    <w:rsid w:val="00B070B6"/>
    <w:rsid w:val="00B073E6"/>
    <w:rsid w:val="00B0765E"/>
    <w:rsid w:val="00B07C4B"/>
    <w:rsid w:val="00B1070A"/>
    <w:rsid w:val="00B10F6B"/>
    <w:rsid w:val="00B133E6"/>
    <w:rsid w:val="00B146A3"/>
    <w:rsid w:val="00B1479D"/>
    <w:rsid w:val="00B155C6"/>
    <w:rsid w:val="00B205BF"/>
    <w:rsid w:val="00B21981"/>
    <w:rsid w:val="00B24576"/>
    <w:rsid w:val="00B25397"/>
    <w:rsid w:val="00B26C6B"/>
    <w:rsid w:val="00B30CAB"/>
    <w:rsid w:val="00B30F0A"/>
    <w:rsid w:val="00B31F62"/>
    <w:rsid w:val="00B32EBE"/>
    <w:rsid w:val="00B344DE"/>
    <w:rsid w:val="00B35168"/>
    <w:rsid w:val="00B366FA"/>
    <w:rsid w:val="00B36C02"/>
    <w:rsid w:val="00B36C88"/>
    <w:rsid w:val="00B3792D"/>
    <w:rsid w:val="00B40A41"/>
    <w:rsid w:val="00B40E8B"/>
    <w:rsid w:val="00B41400"/>
    <w:rsid w:val="00B418C8"/>
    <w:rsid w:val="00B42983"/>
    <w:rsid w:val="00B44AC1"/>
    <w:rsid w:val="00B4564C"/>
    <w:rsid w:val="00B4635B"/>
    <w:rsid w:val="00B477C7"/>
    <w:rsid w:val="00B51289"/>
    <w:rsid w:val="00B519C0"/>
    <w:rsid w:val="00B52578"/>
    <w:rsid w:val="00B53DB4"/>
    <w:rsid w:val="00B54F63"/>
    <w:rsid w:val="00B54F7D"/>
    <w:rsid w:val="00B5531B"/>
    <w:rsid w:val="00B575EE"/>
    <w:rsid w:val="00B577A6"/>
    <w:rsid w:val="00B60178"/>
    <w:rsid w:val="00B60726"/>
    <w:rsid w:val="00B60AFB"/>
    <w:rsid w:val="00B631C0"/>
    <w:rsid w:val="00B6344C"/>
    <w:rsid w:val="00B6378B"/>
    <w:rsid w:val="00B6388E"/>
    <w:rsid w:val="00B64314"/>
    <w:rsid w:val="00B652F2"/>
    <w:rsid w:val="00B656CB"/>
    <w:rsid w:val="00B660D3"/>
    <w:rsid w:val="00B66590"/>
    <w:rsid w:val="00B71522"/>
    <w:rsid w:val="00B72902"/>
    <w:rsid w:val="00B72DA0"/>
    <w:rsid w:val="00B73288"/>
    <w:rsid w:val="00B74518"/>
    <w:rsid w:val="00B75229"/>
    <w:rsid w:val="00B75B3A"/>
    <w:rsid w:val="00B7712F"/>
    <w:rsid w:val="00B7724C"/>
    <w:rsid w:val="00B77D45"/>
    <w:rsid w:val="00B80BB5"/>
    <w:rsid w:val="00B81217"/>
    <w:rsid w:val="00B817CD"/>
    <w:rsid w:val="00B81F70"/>
    <w:rsid w:val="00B82988"/>
    <w:rsid w:val="00B83B28"/>
    <w:rsid w:val="00B843BB"/>
    <w:rsid w:val="00B87262"/>
    <w:rsid w:val="00B905FC"/>
    <w:rsid w:val="00B932E3"/>
    <w:rsid w:val="00B94D8D"/>
    <w:rsid w:val="00B94DE0"/>
    <w:rsid w:val="00B96C97"/>
    <w:rsid w:val="00B97740"/>
    <w:rsid w:val="00BA0AFB"/>
    <w:rsid w:val="00BA3350"/>
    <w:rsid w:val="00BA3A9E"/>
    <w:rsid w:val="00BA4055"/>
    <w:rsid w:val="00BA4E4C"/>
    <w:rsid w:val="00BA4F3D"/>
    <w:rsid w:val="00BA5368"/>
    <w:rsid w:val="00BB042E"/>
    <w:rsid w:val="00BB1998"/>
    <w:rsid w:val="00BB2E50"/>
    <w:rsid w:val="00BB346D"/>
    <w:rsid w:val="00BB4BD4"/>
    <w:rsid w:val="00BB4E18"/>
    <w:rsid w:val="00BB7729"/>
    <w:rsid w:val="00BB7B28"/>
    <w:rsid w:val="00BC0D65"/>
    <w:rsid w:val="00BC120D"/>
    <w:rsid w:val="00BC1B24"/>
    <w:rsid w:val="00BC291C"/>
    <w:rsid w:val="00BC445D"/>
    <w:rsid w:val="00BC49AA"/>
    <w:rsid w:val="00BC530E"/>
    <w:rsid w:val="00BC5C4F"/>
    <w:rsid w:val="00BC6524"/>
    <w:rsid w:val="00BC6C7D"/>
    <w:rsid w:val="00BC7875"/>
    <w:rsid w:val="00BD03F3"/>
    <w:rsid w:val="00BD2F48"/>
    <w:rsid w:val="00BD364A"/>
    <w:rsid w:val="00BD3D01"/>
    <w:rsid w:val="00BD5A78"/>
    <w:rsid w:val="00BD7D92"/>
    <w:rsid w:val="00BE68D5"/>
    <w:rsid w:val="00BE6934"/>
    <w:rsid w:val="00BE7970"/>
    <w:rsid w:val="00BE7F8D"/>
    <w:rsid w:val="00BF12ED"/>
    <w:rsid w:val="00BF4BE4"/>
    <w:rsid w:val="00BF5739"/>
    <w:rsid w:val="00BF5769"/>
    <w:rsid w:val="00BF5D1C"/>
    <w:rsid w:val="00C04119"/>
    <w:rsid w:val="00C05242"/>
    <w:rsid w:val="00C05588"/>
    <w:rsid w:val="00C05653"/>
    <w:rsid w:val="00C06075"/>
    <w:rsid w:val="00C06205"/>
    <w:rsid w:val="00C06F81"/>
    <w:rsid w:val="00C11296"/>
    <w:rsid w:val="00C11F83"/>
    <w:rsid w:val="00C12BC1"/>
    <w:rsid w:val="00C13917"/>
    <w:rsid w:val="00C1446F"/>
    <w:rsid w:val="00C14952"/>
    <w:rsid w:val="00C1539A"/>
    <w:rsid w:val="00C16DFC"/>
    <w:rsid w:val="00C1751D"/>
    <w:rsid w:val="00C218AB"/>
    <w:rsid w:val="00C2398C"/>
    <w:rsid w:val="00C23BCC"/>
    <w:rsid w:val="00C2422D"/>
    <w:rsid w:val="00C243CE"/>
    <w:rsid w:val="00C244B6"/>
    <w:rsid w:val="00C26187"/>
    <w:rsid w:val="00C27ECE"/>
    <w:rsid w:val="00C31C85"/>
    <w:rsid w:val="00C32BEF"/>
    <w:rsid w:val="00C332CF"/>
    <w:rsid w:val="00C36FB2"/>
    <w:rsid w:val="00C37AE5"/>
    <w:rsid w:val="00C37D67"/>
    <w:rsid w:val="00C40365"/>
    <w:rsid w:val="00C4250E"/>
    <w:rsid w:val="00C43CDD"/>
    <w:rsid w:val="00C44657"/>
    <w:rsid w:val="00C46B2F"/>
    <w:rsid w:val="00C46B50"/>
    <w:rsid w:val="00C50018"/>
    <w:rsid w:val="00C50F77"/>
    <w:rsid w:val="00C51272"/>
    <w:rsid w:val="00C516B9"/>
    <w:rsid w:val="00C52CBC"/>
    <w:rsid w:val="00C56DB2"/>
    <w:rsid w:val="00C57600"/>
    <w:rsid w:val="00C61568"/>
    <w:rsid w:val="00C622B5"/>
    <w:rsid w:val="00C65E36"/>
    <w:rsid w:val="00C66286"/>
    <w:rsid w:val="00C66DBC"/>
    <w:rsid w:val="00C7050F"/>
    <w:rsid w:val="00C72CAB"/>
    <w:rsid w:val="00C72CB6"/>
    <w:rsid w:val="00C7389B"/>
    <w:rsid w:val="00C73CA6"/>
    <w:rsid w:val="00C74DD4"/>
    <w:rsid w:val="00C76F5C"/>
    <w:rsid w:val="00C776EF"/>
    <w:rsid w:val="00C805E5"/>
    <w:rsid w:val="00C80EB1"/>
    <w:rsid w:val="00C8202E"/>
    <w:rsid w:val="00C827D5"/>
    <w:rsid w:val="00C82F0A"/>
    <w:rsid w:val="00C83FFF"/>
    <w:rsid w:val="00C84B25"/>
    <w:rsid w:val="00C8656C"/>
    <w:rsid w:val="00C86A52"/>
    <w:rsid w:val="00C87432"/>
    <w:rsid w:val="00C90B16"/>
    <w:rsid w:val="00C9264E"/>
    <w:rsid w:val="00C92689"/>
    <w:rsid w:val="00C92797"/>
    <w:rsid w:val="00C94390"/>
    <w:rsid w:val="00C94C61"/>
    <w:rsid w:val="00C94E8A"/>
    <w:rsid w:val="00C95B1D"/>
    <w:rsid w:val="00C9679B"/>
    <w:rsid w:val="00C97F36"/>
    <w:rsid w:val="00CA00D8"/>
    <w:rsid w:val="00CA1AC3"/>
    <w:rsid w:val="00CA1D8A"/>
    <w:rsid w:val="00CA1E67"/>
    <w:rsid w:val="00CA531E"/>
    <w:rsid w:val="00CA7430"/>
    <w:rsid w:val="00CA7822"/>
    <w:rsid w:val="00CA7B21"/>
    <w:rsid w:val="00CB107D"/>
    <w:rsid w:val="00CB13F3"/>
    <w:rsid w:val="00CB3AF6"/>
    <w:rsid w:val="00CB5B55"/>
    <w:rsid w:val="00CB6893"/>
    <w:rsid w:val="00CB7235"/>
    <w:rsid w:val="00CC36E3"/>
    <w:rsid w:val="00CC481C"/>
    <w:rsid w:val="00CC4EBE"/>
    <w:rsid w:val="00CC51B4"/>
    <w:rsid w:val="00CC6C96"/>
    <w:rsid w:val="00CD3D9D"/>
    <w:rsid w:val="00CD6462"/>
    <w:rsid w:val="00CD69B3"/>
    <w:rsid w:val="00CD6BB7"/>
    <w:rsid w:val="00CD6E30"/>
    <w:rsid w:val="00CD78A9"/>
    <w:rsid w:val="00CD7FBC"/>
    <w:rsid w:val="00CE1253"/>
    <w:rsid w:val="00CE34DB"/>
    <w:rsid w:val="00CE47D4"/>
    <w:rsid w:val="00CE56F9"/>
    <w:rsid w:val="00CE5EA9"/>
    <w:rsid w:val="00CF1E82"/>
    <w:rsid w:val="00CF212E"/>
    <w:rsid w:val="00CF32C7"/>
    <w:rsid w:val="00CF432B"/>
    <w:rsid w:val="00CF5D93"/>
    <w:rsid w:val="00CF6FF0"/>
    <w:rsid w:val="00CF73E6"/>
    <w:rsid w:val="00D00CBB"/>
    <w:rsid w:val="00D03F5C"/>
    <w:rsid w:val="00D0474B"/>
    <w:rsid w:val="00D04867"/>
    <w:rsid w:val="00D0626A"/>
    <w:rsid w:val="00D0733D"/>
    <w:rsid w:val="00D07E72"/>
    <w:rsid w:val="00D10F37"/>
    <w:rsid w:val="00D114E9"/>
    <w:rsid w:val="00D11E6C"/>
    <w:rsid w:val="00D14110"/>
    <w:rsid w:val="00D1450D"/>
    <w:rsid w:val="00D147A1"/>
    <w:rsid w:val="00D15971"/>
    <w:rsid w:val="00D15AAC"/>
    <w:rsid w:val="00D15B70"/>
    <w:rsid w:val="00D16239"/>
    <w:rsid w:val="00D16991"/>
    <w:rsid w:val="00D16DC5"/>
    <w:rsid w:val="00D17F4B"/>
    <w:rsid w:val="00D21AAA"/>
    <w:rsid w:val="00D23184"/>
    <w:rsid w:val="00D2747D"/>
    <w:rsid w:val="00D341BF"/>
    <w:rsid w:val="00D350C3"/>
    <w:rsid w:val="00D3520C"/>
    <w:rsid w:val="00D36B2C"/>
    <w:rsid w:val="00D37910"/>
    <w:rsid w:val="00D37952"/>
    <w:rsid w:val="00D42D5A"/>
    <w:rsid w:val="00D42F0B"/>
    <w:rsid w:val="00D42FB9"/>
    <w:rsid w:val="00D43438"/>
    <w:rsid w:val="00D455AF"/>
    <w:rsid w:val="00D4661B"/>
    <w:rsid w:val="00D46ACB"/>
    <w:rsid w:val="00D472FD"/>
    <w:rsid w:val="00D47C71"/>
    <w:rsid w:val="00D51164"/>
    <w:rsid w:val="00D514EB"/>
    <w:rsid w:val="00D54DA0"/>
    <w:rsid w:val="00D56C7E"/>
    <w:rsid w:val="00D56D5E"/>
    <w:rsid w:val="00D577B0"/>
    <w:rsid w:val="00D60131"/>
    <w:rsid w:val="00D602C4"/>
    <w:rsid w:val="00D6094C"/>
    <w:rsid w:val="00D61216"/>
    <w:rsid w:val="00D61A93"/>
    <w:rsid w:val="00D6533F"/>
    <w:rsid w:val="00D6541E"/>
    <w:rsid w:val="00D6587A"/>
    <w:rsid w:val="00D70D43"/>
    <w:rsid w:val="00D74444"/>
    <w:rsid w:val="00D80CC0"/>
    <w:rsid w:val="00D816F4"/>
    <w:rsid w:val="00D81CA7"/>
    <w:rsid w:val="00D81CED"/>
    <w:rsid w:val="00D82DD0"/>
    <w:rsid w:val="00D839E7"/>
    <w:rsid w:val="00D87BA0"/>
    <w:rsid w:val="00D900AC"/>
    <w:rsid w:val="00D904A2"/>
    <w:rsid w:val="00D91A81"/>
    <w:rsid w:val="00D92BEC"/>
    <w:rsid w:val="00D93D2A"/>
    <w:rsid w:val="00D94706"/>
    <w:rsid w:val="00D9513D"/>
    <w:rsid w:val="00D960E9"/>
    <w:rsid w:val="00D97912"/>
    <w:rsid w:val="00DA06AE"/>
    <w:rsid w:val="00DA11BC"/>
    <w:rsid w:val="00DA360D"/>
    <w:rsid w:val="00DA4E56"/>
    <w:rsid w:val="00DB27DC"/>
    <w:rsid w:val="00DB48C5"/>
    <w:rsid w:val="00DB79B0"/>
    <w:rsid w:val="00DC0E07"/>
    <w:rsid w:val="00DC19CE"/>
    <w:rsid w:val="00DC2742"/>
    <w:rsid w:val="00DC39BD"/>
    <w:rsid w:val="00DC3AA0"/>
    <w:rsid w:val="00DC49DD"/>
    <w:rsid w:val="00DC4EDA"/>
    <w:rsid w:val="00DC4FB6"/>
    <w:rsid w:val="00DC54DB"/>
    <w:rsid w:val="00DC7DEB"/>
    <w:rsid w:val="00DD1C6A"/>
    <w:rsid w:val="00DD2137"/>
    <w:rsid w:val="00DD28D4"/>
    <w:rsid w:val="00DD319E"/>
    <w:rsid w:val="00DD4025"/>
    <w:rsid w:val="00DD4979"/>
    <w:rsid w:val="00DD4E4C"/>
    <w:rsid w:val="00DD52FE"/>
    <w:rsid w:val="00DD5AB8"/>
    <w:rsid w:val="00DD6A5A"/>
    <w:rsid w:val="00DD6D6B"/>
    <w:rsid w:val="00DD7200"/>
    <w:rsid w:val="00DE0D80"/>
    <w:rsid w:val="00DE213A"/>
    <w:rsid w:val="00DE2895"/>
    <w:rsid w:val="00DE2C80"/>
    <w:rsid w:val="00DE2EFD"/>
    <w:rsid w:val="00DE4325"/>
    <w:rsid w:val="00DE5C62"/>
    <w:rsid w:val="00DF1630"/>
    <w:rsid w:val="00DF2766"/>
    <w:rsid w:val="00DF2833"/>
    <w:rsid w:val="00DF5C0C"/>
    <w:rsid w:val="00DF6DBA"/>
    <w:rsid w:val="00DF717B"/>
    <w:rsid w:val="00DF7DAF"/>
    <w:rsid w:val="00E013E6"/>
    <w:rsid w:val="00E01901"/>
    <w:rsid w:val="00E03A49"/>
    <w:rsid w:val="00E044A9"/>
    <w:rsid w:val="00E06EB4"/>
    <w:rsid w:val="00E07321"/>
    <w:rsid w:val="00E07E1F"/>
    <w:rsid w:val="00E12B32"/>
    <w:rsid w:val="00E14379"/>
    <w:rsid w:val="00E16E07"/>
    <w:rsid w:val="00E17234"/>
    <w:rsid w:val="00E221C5"/>
    <w:rsid w:val="00E22DCE"/>
    <w:rsid w:val="00E23D05"/>
    <w:rsid w:val="00E23D26"/>
    <w:rsid w:val="00E251E5"/>
    <w:rsid w:val="00E259C9"/>
    <w:rsid w:val="00E267D5"/>
    <w:rsid w:val="00E26FF3"/>
    <w:rsid w:val="00E3193B"/>
    <w:rsid w:val="00E31E02"/>
    <w:rsid w:val="00E331AB"/>
    <w:rsid w:val="00E33F99"/>
    <w:rsid w:val="00E403B4"/>
    <w:rsid w:val="00E40A86"/>
    <w:rsid w:val="00E415CC"/>
    <w:rsid w:val="00E42490"/>
    <w:rsid w:val="00E42C9D"/>
    <w:rsid w:val="00E43DD3"/>
    <w:rsid w:val="00E45BEA"/>
    <w:rsid w:val="00E50F3E"/>
    <w:rsid w:val="00E51A64"/>
    <w:rsid w:val="00E53A4E"/>
    <w:rsid w:val="00E56D5E"/>
    <w:rsid w:val="00E57D29"/>
    <w:rsid w:val="00E57E0C"/>
    <w:rsid w:val="00E60DD8"/>
    <w:rsid w:val="00E6245E"/>
    <w:rsid w:val="00E64248"/>
    <w:rsid w:val="00E64299"/>
    <w:rsid w:val="00E65034"/>
    <w:rsid w:val="00E66841"/>
    <w:rsid w:val="00E66A4C"/>
    <w:rsid w:val="00E6740C"/>
    <w:rsid w:val="00E70199"/>
    <w:rsid w:val="00E705B2"/>
    <w:rsid w:val="00E7067D"/>
    <w:rsid w:val="00E709BD"/>
    <w:rsid w:val="00E71022"/>
    <w:rsid w:val="00E718FB"/>
    <w:rsid w:val="00E71DE5"/>
    <w:rsid w:val="00E734FA"/>
    <w:rsid w:val="00E744BE"/>
    <w:rsid w:val="00E75580"/>
    <w:rsid w:val="00E84CD4"/>
    <w:rsid w:val="00E87FDB"/>
    <w:rsid w:val="00E91E08"/>
    <w:rsid w:val="00E95157"/>
    <w:rsid w:val="00E958AF"/>
    <w:rsid w:val="00E965CA"/>
    <w:rsid w:val="00EA037A"/>
    <w:rsid w:val="00EA0D65"/>
    <w:rsid w:val="00EA2BDD"/>
    <w:rsid w:val="00EA4389"/>
    <w:rsid w:val="00EA48AF"/>
    <w:rsid w:val="00EA5C1B"/>
    <w:rsid w:val="00EA64DD"/>
    <w:rsid w:val="00EA6D50"/>
    <w:rsid w:val="00EB2D76"/>
    <w:rsid w:val="00EB2F17"/>
    <w:rsid w:val="00EB7878"/>
    <w:rsid w:val="00EB79A1"/>
    <w:rsid w:val="00EC007F"/>
    <w:rsid w:val="00EC0261"/>
    <w:rsid w:val="00EC0A35"/>
    <w:rsid w:val="00EC0C9C"/>
    <w:rsid w:val="00EC1F25"/>
    <w:rsid w:val="00EC3650"/>
    <w:rsid w:val="00EC55FA"/>
    <w:rsid w:val="00EC5A42"/>
    <w:rsid w:val="00EC5C82"/>
    <w:rsid w:val="00EC6AC3"/>
    <w:rsid w:val="00EC6DA6"/>
    <w:rsid w:val="00EC7941"/>
    <w:rsid w:val="00ED0AC3"/>
    <w:rsid w:val="00ED16F0"/>
    <w:rsid w:val="00ED206D"/>
    <w:rsid w:val="00ED2334"/>
    <w:rsid w:val="00ED5BF9"/>
    <w:rsid w:val="00ED6012"/>
    <w:rsid w:val="00ED7910"/>
    <w:rsid w:val="00EE10A9"/>
    <w:rsid w:val="00EE1E30"/>
    <w:rsid w:val="00EE1FC9"/>
    <w:rsid w:val="00EE321B"/>
    <w:rsid w:val="00EE440F"/>
    <w:rsid w:val="00EE570E"/>
    <w:rsid w:val="00EE59E3"/>
    <w:rsid w:val="00EE607C"/>
    <w:rsid w:val="00EE6FB9"/>
    <w:rsid w:val="00EF05C9"/>
    <w:rsid w:val="00EF2302"/>
    <w:rsid w:val="00EF2BE0"/>
    <w:rsid w:val="00EF333D"/>
    <w:rsid w:val="00EF391E"/>
    <w:rsid w:val="00EF42B9"/>
    <w:rsid w:val="00EF482F"/>
    <w:rsid w:val="00EF49A0"/>
    <w:rsid w:val="00EF5E6F"/>
    <w:rsid w:val="00EF6F6B"/>
    <w:rsid w:val="00EF7676"/>
    <w:rsid w:val="00F00F97"/>
    <w:rsid w:val="00F00FEF"/>
    <w:rsid w:val="00F01CD7"/>
    <w:rsid w:val="00F023FE"/>
    <w:rsid w:val="00F04718"/>
    <w:rsid w:val="00F04C86"/>
    <w:rsid w:val="00F0638E"/>
    <w:rsid w:val="00F07862"/>
    <w:rsid w:val="00F07F2A"/>
    <w:rsid w:val="00F11466"/>
    <w:rsid w:val="00F1398E"/>
    <w:rsid w:val="00F14FBF"/>
    <w:rsid w:val="00F1527E"/>
    <w:rsid w:val="00F17245"/>
    <w:rsid w:val="00F17493"/>
    <w:rsid w:val="00F20C89"/>
    <w:rsid w:val="00F22224"/>
    <w:rsid w:val="00F22CFD"/>
    <w:rsid w:val="00F2493F"/>
    <w:rsid w:val="00F27274"/>
    <w:rsid w:val="00F274F8"/>
    <w:rsid w:val="00F30867"/>
    <w:rsid w:val="00F32406"/>
    <w:rsid w:val="00F335F6"/>
    <w:rsid w:val="00F33C99"/>
    <w:rsid w:val="00F34A37"/>
    <w:rsid w:val="00F3586D"/>
    <w:rsid w:val="00F35D70"/>
    <w:rsid w:val="00F36938"/>
    <w:rsid w:val="00F36C1E"/>
    <w:rsid w:val="00F36E79"/>
    <w:rsid w:val="00F403A8"/>
    <w:rsid w:val="00F405F1"/>
    <w:rsid w:val="00F40DA8"/>
    <w:rsid w:val="00F40E56"/>
    <w:rsid w:val="00F41B6D"/>
    <w:rsid w:val="00F435E8"/>
    <w:rsid w:val="00F44A0B"/>
    <w:rsid w:val="00F45294"/>
    <w:rsid w:val="00F45F91"/>
    <w:rsid w:val="00F46078"/>
    <w:rsid w:val="00F471E2"/>
    <w:rsid w:val="00F5080C"/>
    <w:rsid w:val="00F5324E"/>
    <w:rsid w:val="00F558D3"/>
    <w:rsid w:val="00F56BA1"/>
    <w:rsid w:val="00F574DB"/>
    <w:rsid w:val="00F6128E"/>
    <w:rsid w:val="00F65074"/>
    <w:rsid w:val="00F6698C"/>
    <w:rsid w:val="00F67304"/>
    <w:rsid w:val="00F718FE"/>
    <w:rsid w:val="00F72D90"/>
    <w:rsid w:val="00F74783"/>
    <w:rsid w:val="00F74FA6"/>
    <w:rsid w:val="00F76DAC"/>
    <w:rsid w:val="00F77DA5"/>
    <w:rsid w:val="00F80A4B"/>
    <w:rsid w:val="00F80B42"/>
    <w:rsid w:val="00F80FFD"/>
    <w:rsid w:val="00F84D5F"/>
    <w:rsid w:val="00F8579A"/>
    <w:rsid w:val="00F85A32"/>
    <w:rsid w:val="00F85E6A"/>
    <w:rsid w:val="00F90C5E"/>
    <w:rsid w:val="00F9188E"/>
    <w:rsid w:val="00F91D16"/>
    <w:rsid w:val="00F93833"/>
    <w:rsid w:val="00F957EA"/>
    <w:rsid w:val="00F96445"/>
    <w:rsid w:val="00F97094"/>
    <w:rsid w:val="00FA1293"/>
    <w:rsid w:val="00FA2889"/>
    <w:rsid w:val="00FA3AF4"/>
    <w:rsid w:val="00FA6406"/>
    <w:rsid w:val="00FA6C56"/>
    <w:rsid w:val="00FA6C7B"/>
    <w:rsid w:val="00FA78C6"/>
    <w:rsid w:val="00FB0749"/>
    <w:rsid w:val="00FB0A06"/>
    <w:rsid w:val="00FB1485"/>
    <w:rsid w:val="00FB15A8"/>
    <w:rsid w:val="00FB1A68"/>
    <w:rsid w:val="00FB2AEF"/>
    <w:rsid w:val="00FB3CAD"/>
    <w:rsid w:val="00FB5E49"/>
    <w:rsid w:val="00FB5E5D"/>
    <w:rsid w:val="00FB606E"/>
    <w:rsid w:val="00FC06B7"/>
    <w:rsid w:val="00FC29FD"/>
    <w:rsid w:val="00FC2F6D"/>
    <w:rsid w:val="00FC4EFB"/>
    <w:rsid w:val="00FC58B5"/>
    <w:rsid w:val="00FC63D4"/>
    <w:rsid w:val="00FC7E62"/>
    <w:rsid w:val="00FD0BAD"/>
    <w:rsid w:val="00FD1088"/>
    <w:rsid w:val="00FD316B"/>
    <w:rsid w:val="00FD402F"/>
    <w:rsid w:val="00FD422C"/>
    <w:rsid w:val="00FD492C"/>
    <w:rsid w:val="00FD5F81"/>
    <w:rsid w:val="00FD61E1"/>
    <w:rsid w:val="00FD70D5"/>
    <w:rsid w:val="00FD7474"/>
    <w:rsid w:val="00FE37BA"/>
    <w:rsid w:val="00FE58BE"/>
    <w:rsid w:val="00FE5AE1"/>
    <w:rsid w:val="00FF0180"/>
    <w:rsid w:val="00FF14D5"/>
    <w:rsid w:val="00FF1BE5"/>
    <w:rsid w:val="00FF207D"/>
    <w:rsid w:val="00FF32D7"/>
    <w:rsid w:val="00FF3605"/>
    <w:rsid w:val="00FF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05DDBB5"/>
  <w15:docId w15:val="{0E018EFF-AC4C-4D0F-85D4-E0921817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8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A57DDB"/>
    <w:pPr>
      <w:keepNext/>
      <w:keepLines/>
      <w:spacing w:before="480"/>
      <w:ind w:left="794" w:hanging="794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qFormat/>
    <w:rsid w:val="00161349"/>
    <w:pPr>
      <w:spacing w:before="320"/>
      <w:outlineLvl w:val="1"/>
    </w:pPr>
    <w:rPr>
      <w:lang w:val="ru-RU"/>
    </w:rPr>
  </w:style>
  <w:style w:type="paragraph" w:styleId="Heading3">
    <w:name w:val="heading 3"/>
    <w:basedOn w:val="Heading1"/>
    <w:next w:val="Normal"/>
    <w:link w:val="Heading3Char"/>
    <w:qFormat/>
    <w:rsid w:val="002477CD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2477CD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A57D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A57DD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A57D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A57D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A57DDB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2422D"/>
    <w:rPr>
      <w:b/>
      <w:bCs/>
      <w:sz w:val="22"/>
      <w:szCs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locked/>
    <w:rsid w:val="00161349"/>
    <w:rPr>
      <w:b/>
      <w:bCs/>
      <w:sz w:val="22"/>
      <w:szCs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2477CD"/>
    <w:rPr>
      <w:b/>
      <w:bCs/>
      <w:sz w:val="22"/>
      <w:szCs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locked/>
    <w:rsid w:val="002477CD"/>
    <w:rPr>
      <w:b/>
      <w:bCs/>
      <w:sz w:val="22"/>
      <w:szCs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C2422D"/>
    <w:rPr>
      <w:b/>
      <w:bCs/>
      <w:sz w:val="24"/>
      <w:szCs w:val="24"/>
      <w:lang w:val="fr-FR" w:eastAsia="en-US"/>
    </w:rPr>
  </w:style>
  <w:style w:type="character" w:customStyle="1" w:styleId="Heading6Char">
    <w:name w:val="Heading 6 Char"/>
    <w:basedOn w:val="DefaultParagraphFont"/>
    <w:link w:val="Heading6"/>
    <w:locked/>
    <w:rsid w:val="00C2422D"/>
    <w:rPr>
      <w:b/>
      <w:bCs/>
      <w:sz w:val="24"/>
      <w:szCs w:val="24"/>
      <w:lang w:val="fr-FR" w:eastAsia="en-US"/>
    </w:rPr>
  </w:style>
  <w:style w:type="character" w:customStyle="1" w:styleId="Heading7Char">
    <w:name w:val="Heading 7 Char"/>
    <w:basedOn w:val="DefaultParagraphFont"/>
    <w:link w:val="Heading7"/>
    <w:locked/>
    <w:rsid w:val="00C2422D"/>
    <w:rPr>
      <w:b/>
      <w:bCs/>
      <w:sz w:val="24"/>
      <w:szCs w:val="24"/>
      <w:lang w:val="fr-FR" w:eastAsia="en-US"/>
    </w:rPr>
  </w:style>
  <w:style w:type="character" w:customStyle="1" w:styleId="Heading8Char">
    <w:name w:val="Heading 8 Char"/>
    <w:basedOn w:val="DefaultParagraphFont"/>
    <w:link w:val="Heading8"/>
    <w:locked/>
    <w:rsid w:val="00C2422D"/>
    <w:rPr>
      <w:b/>
      <w:bCs/>
      <w:sz w:val="24"/>
      <w:szCs w:val="24"/>
      <w:lang w:val="fr-FR" w:eastAsia="en-US"/>
    </w:rPr>
  </w:style>
  <w:style w:type="character" w:customStyle="1" w:styleId="Heading9Char">
    <w:name w:val="Heading 9 Char"/>
    <w:basedOn w:val="DefaultParagraphFont"/>
    <w:link w:val="Heading9"/>
    <w:locked/>
    <w:rsid w:val="00C2422D"/>
    <w:rPr>
      <w:b/>
      <w:bCs/>
      <w:sz w:val="24"/>
      <w:szCs w:val="24"/>
      <w:lang w:val="fr-FR" w:eastAsia="en-US"/>
    </w:rPr>
  </w:style>
  <w:style w:type="paragraph" w:styleId="Header">
    <w:name w:val="header"/>
    <w:basedOn w:val="Normal"/>
    <w:link w:val="HeaderChar"/>
    <w:rsid w:val="00A57DDB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C2422D"/>
    <w:rPr>
      <w:sz w:val="24"/>
      <w:szCs w:val="24"/>
      <w:lang w:val="fr-FR" w:eastAsia="en-US"/>
    </w:rPr>
  </w:style>
  <w:style w:type="paragraph" w:styleId="Footer">
    <w:name w:val="footer"/>
    <w:basedOn w:val="Normal"/>
    <w:link w:val="FooterChar"/>
    <w:rsid w:val="00A57DDB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locked/>
    <w:rsid w:val="00C2422D"/>
    <w:rPr>
      <w:noProof/>
      <w:sz w:val="18"/>
      <w:szCs w:val="18"/>
      <w:lang w:val="fr-FR" w:eastAsia="en-US"/>
    </w:rPr>
  </w:style>
  <w:style w:type="character" w:styleId="PageNumber">
    <w:name w:val="page number"/>
    <w:basedOn w:val="DefaultParagraphFont"/>
    <w:rsid w:val="00A57DDB"/>
  </w:style>
  <w:style w:type="paragraph" w:customStyle="1" w:styleId="Headingb">
    <w:name w:val="Heading_b"/>
    <w:basedOn w:val="Heading3"/>
    <w:next w:val="Normal"/>
    <w:link w:val="HeadingbChar"/>
    <w:rsid w:val="006E0E8B"/>
    <w:pPr>
      <w:spacing w:before="160"/>
      <w:ind w:left="0" w:firstLine="0"/>
      <w:outlineLvl w:val="9"/>
    </w:pPr>
    <w:rPr>
      <w:lang w:val="ru-RU"/>
    </w:rPr>
  </w:style>
  <w:style w:type="paragraph" w:customStyle="1" w:styleId="Headingi">
    <w:name w:val="Heading_i"/>
    <w:basedOn w:val="Heading3"/>
    <w:next w:val="Normal"/>
    <w:rsid w:val="00A57DDB"/>
    <w:pPr>
      <w:spacing w:before="160"/>
      <w:ind w:left="0" w:firstLine="0"/>
    </w:pPr>
    <w:rPr>
      <w:b w:val="0"/>
      <w:bCs w:val="0"/>
      <w:i/>
      <w:iCs/>
    </w:rPr>
  </w:style>
  <w:style w:type="character" w:customStyle="1" w:styleId="href">
    <w:name w:val="href"/>
    <w:basedOn w:val="DefaultParagraphFont"/>
    <w:rsid w:val="00A57DDB"/>
  </w:style>
  <w:style w:type="paragraph" w:customStyle="1" w:styleId="enumlev1">
    <w:name w:val="enumlev1"/>
    <w:basedOn w:val="Normal"/>
    <w:link w:val="enumlev1Char"/>
    <w:rsid w:val="0064213B"/>
    <w:pPr>
      <w:spacing w:before="80"/>
      <w:ind w:left="794" w:hanging="794"/>
    </w:pPr>
    <w:rPr>
      <w:lang w:val="ru-RU"/>
    </w:rPr>
  </w:style>
  <w:style w:type="paragraph" w:customStyle="1" w:styleId="enumlev2">
    <w:name w:val="enumlev2"/>
    <w:basedOn w:val="enumlev1"/>
    <w:rsid w:val="00A57DDB"/>
    <w:pPr>
      <w:ind w:left="1191" w:hanging="397"/>
    </w:pPr>
  </w:style>
  <w:style w:type="paragraph" w:customStyle="1" w:styleId="enumlev3">
    <w:name w:val="enumlev3"/>
    <w:basedOn w:val="enumlev2"/>
    <w:rsid w:val="00A57DDB"/>
    <w:pPr>
      <w:ind w:left="1588"/>
    </w:pPr>
  </w:style>
  <w:style w:type="paragraph" w:customStyle="1" w:styleId="Normalaftertitle">
    <w:name w:val="Normal_after_title"/>
    <w:basedOn w:val="Normal"/>
    <w:next w:val="Normal"/>
    <w:link w:val="NormalaftertitleChar"/>
    <w:rsid w:val="00A57DDB"/>
    <w:pPr>
      <w:spacing w:before="320"/>
    </w:pPr>
  </w:style>
  <w:style w:type="character" w:customStyle="1" w:styleId="NormalaftertitleChar">
    <w:name w:val="Normal_after_title Char"/>
    <w:basedOn w:val="DefaultParagraphFont"/>
    <w:link w:val="Normalaftertitle"/>
    <w:locked/>
    <w:rsid w:val="00D6094C"/>
    <w:rPr>
      <w:sz w:val="22"/>
      <w:szCs w:val="22"/>
      <w:lang w:val="fr-FR" w:eastAsia="en-US"/>
    </w:rPr>
  </w:style>
  <w:style w:type="paragraph" w:customStyle="1" w:styleId="Note">
    <w:name w:val="Note"/>
    <w:basedOn w:val="Normal"/>
    <w:link w:val="NoteChar"/>
    <w:rsid w:val="00312E9F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character" w:customStyle="1" w:styleId="NoteChar">
    <w:name w:val="Note Char"/>
    <w:link w:val="Note"/>
    <w:locked/>
    <w:rsid w:val="00312E9F"/>
    <w:rPr>
      <w:szCs w:val="22"/>
      <w:lang w:val="fr-FR" w:eastAsia="en-US"/>
    </w:rPr>
  </w:style>
  <w:style w:type="paragraph" w:customStyle="1" w:styleId="RecNo">
    <w:name w:val="Rec_No"/>
    <w:basedOn w:val="Normal"/>
    <w:next w:val="Rectitle"/>
    <w:rsid w:val="00B6431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6"/>
      <w:szCs w:val="26"/>
    </w:rPr>
  </w:style>
  <w:style w:type="paragraph" w:customStyle="1" w:styleId="Rectitle">
    <w:name w:val="Rec_title"/>
    <w:basedOn w:val="Normal"/>
    <w:next w:val="Recref"/>
    <w:rsid w:val="00B64314"/>
    <w:pPr>
      <w:keepNext/>
      <w:keepLines/>
      <w:spacing w:before="240"/>
      <w:jc w:val="center"/>
    </w:pPr>
    <w:rPr>
      <w:b/>
      <w:bCs/>
      <w:sz w:val="26"/>
      <w:szCs w:val="26"/>
    </w:rPr>
  </w:style>
  <w:style w:type="paragraph" w:customStyle="1" w:styleId="Recref">
    <w:name w:val="Rec_ref"/>
    <w:basedOn w:val="Normal"/>
    <w:next w:val="Recdate"/>
    <w:rsid w:val="00A57DDB"/>
    <w:pPr>
      <w:jc w:val="center"/>
    </w:pPr>
  </w:style>
  <w:style w:type="paragraph" w:customStyle="1" w:styleId="Recdate">
    <w:name w:val="Rec_date"/>
    <w:basedOn w:val="Recref"/>
    <w:next w:val="Normal"/>
    <w:rsid w:val="00A57DDB"/>
    <w:pPr>
      <w:jc w:val="right"/>
    </w:pPr>
  </w:style>
  <w:style w:type="paragraph" w:customStyle="1" w:styleId="HeadingSum">
    <w:name w:val="Heading_Sum"/>
    <w:basedOn w:val="Headingb"/>
    <w:next w:val="Normal"/>
    <w:rsid w:val="0064404A"/>
    <w:pPr>
      <w:spacing w:before="240"/>
    </w:pPr>
  </w:style>
  <w:style w:type="paragraph" w:customStyle="1" w:styleId="AnnexNoTitle">
    <w:name w:val="Annex_NoTitle"/>
    <w:basedOn w:val="Normal"/>
    <w:next w:val="Normalaftertitle"/>
    <w:link w:val="AnnexNoTitle0"/>
    <w:rsid w:val="004B1427"/>
    <w:pPr>
      <w:keepNext/>
      <w:keepLines/>
      <w:spacing w:before="480" w:after="80"/>
      <w:jc w:val="center"/>
      <w:outlineLvl w:val="0"/>
    </w:pPr>
    <w:rPr>
      <w:b/>
      <w:bCs/>
      <w:sz w:val="26"/>
      <w:szCs w:val="26"/>
    </w:rPr>
  </w:style>
  <w:style w:type="character" w:customStyle="1" w:styleId="AnnexNoTitle0">
    <w:name w:val="Annex_NoTitle Знак"/>
    <w:basedOn w:val="DefaultParagraphFont"/>
    <w:link w:val="AnnexNoTitle"/>
    <w:locked/>
    <w:rsid w:val="004B1427"/>
    <w:rPr>
      <w:b/>
      <w:bCs/>
      <w:sz w:val="26"/>
      <w:szCs w:val="26"/>
      <w:lang w:val="fr-FR" w:eastAsia="en-US"/>
    </w:rPr>
  </w:style>
  <w:style w:type="paragraph" w:customStyle="1" w:styleId="AppendixNoTitle">
    <w:name w:val="Appendix_NoTitle"/>
    <w:basedOn w:val="AnnexNoTitle"/>
    <w:next w:val="Normal"/>
    <w:rsid w:val="00A57DDB"/>
  </w:style>
  <w:style w:type="paragraph" w:customStyle="1" w:styleId="Tablefin">
    <w:name w:val="Table_fin"/>
    <w:basedOn w:val="Normal"/>
    <w:next w:val="Normal"/>
    <w:rsid w:val="00A57DDB"/>
    <w:pPr>
      <w:spacing w:before="0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next w:val="Normal"/>
    <w:link w:val="TableheadChar"/>
    <w:rsid w:val="00E87F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bCs/>
      <w:sz w:val="20"/>
      <w:szCs w:val="20"/>
      <w:lang w:val="ru-RU"/>
    </w:rPr>
  </w:style>
  <w:style w:type="paragraph" w:customStyle="1" w:styleId="Tablelegend">
    <w:name w:val="Table_legend"/>
    <w:basedOn w:val="Normal"/>
    <w:rsid w:val="0098763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0"/>
      <w:szCs w:val="20"/>
    </w:rPr>
  </w:style>
  <w:style w:type="paragraph" w:customStyle="1" w:styleId="TableNo">
    <w:name w:val="Table_No"/>
    <w:basedOn w:val="Normal"/>
    <w:next w:val="Normal"/>
    <w:link w:val="TableNoChar"/>
    <w:rsid w:val="00A57DDB"/>
    <w:pPr>
      <w:keepNext/>
      <w:spacing w:before="36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C2422D"/>
    <w:rPr>
      <w:sz w:val="22"/>
      <w:szCs w:val="22"/>
      <w:lang w:val="fr-FR" w:eastAsia="en-US"/>
    </w:rPr>
  </w:style>
  <w:style w:type="paragraph" w:customStyle="1" w:styleId="Tabletext">
    <w:name w:val="Table_text"/>
    <w:basedOn w:val="Normal"/>
    <w:link w:val="TabletextChar"/>
    <w:rsid w:val="0098763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</w:rPr>
  </w:style>
  <w:style w:type="character" w:customStyle="1" w:styleId="TabletextChar">
    <w:name w:val="Table_text Char"/>
    <w:basedOn w:val="DefaultParagraphFont"/>
    <w:link w:val="Tabletext"/>
    <w:locked/>
    <w:rsid w:val="00EE6FB9"/>
    <w:rPr>
      <w:lang w:val="fr-FR" w:eastAsia="en-US"/>
    </w:rPr>
  </w:style>
  <w:style w:type="paragraph" w:customStyle="1" w:styleId="Equation">
    <w:name w:val="Equation"/>
    <w:basedOn w:val="Normal"/>
    <w:rsid w:val="00A57D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A57DDB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A57DDB"/>
    <w:pPr>
      <w:ind w:left="794"/>
    </w:pPr>
  </w:style>
  <w:style w:type="paragraph" w:customStyle="1" w:styleId="Figurelegend">
    <w:name w:val="Figure_legend"/>
    <w:basedOn w:val="Normal"/>
    <w:rsid w:val="00A57D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szCs w:val="18"/>
    </w:rPr>
  </w:style>
  <w:style w:type="paragraph" w:customStyle="1" w:styleId="FigureNo">
    <w:name w:val="Figure_No"/>
    <w:basedOn w:val="Normal"/>
    <w:next w:val="Figuretitle"/>
    <w:link w:val="FigureNo0"/>
    <w:rsid w:val="00A83B84"/>
    <w:pPr>
      <w:keepLines/>
      <w:spacing w:before="360" w:after="120"/>
      <w:jc w:val="center"/>
    </w:pPr>
    <w:rPr>
      <w:caps/>
      <w:sz w:val="18"/>
      <w:szCs w:val="18"/>
    </w:rPr>
  </w:style>
  <w:style w:type="paragraph" w:customStyle="1" w:styleId="Figuretitle">
    <w:name w:val="Figure_title"/>
    <w:basedOn w:val="Normal"/>
    <w:next w:val="Figure"/>
    <w:link w:val="FiguretitleChar"/>
    <w:rsid w:val="00DE5C62"/>
    <w:pPr>
      <w:keepNext/>
      <w:spacing w:before="0" w:after="120"/>
      <w:jc w:val="center"/>
    </w:pPr>
    <w:rPr>
      <w:rFonts w:ascii="Times New Roman Bold" w:hAnsi="Times New Roman Bold" w:cs="Times New Roman Bold"/>
      <w:b/>
      <w:bCs/>
      <w:sz w:val="18"/>
      <w:szCs w:val="18"/>
      <w:lang w:val="ru-RU"/>
    </w:rPr>
  </w:style>
  <w:style w:type="paragraph" w:customStyle="1" w:styleId="Figure">
    <w:name w:val="Figure"/>
    <w:basedOn w:val="FigureNo"/>
    <w:next w:val="Figuretitle"/>
    <w:rsid w:val="00A57DDB"/>
    <w:pPr>
      <w:spacing w:before="0" w:after="240"/>
    </w:pPr>
  </w:style>
  <w:style w:type="character" w:customStyle="1" w:styleId="FiguretitleChar">
    <w:name w:val="Figure_title Char"/>
    <w:basedOn w:val="TabletitleChar"/>
    <w:link w:val="Figuretitle"/>
    <w:locked/>
    <w:rsid w:val="00294E2C"/>
    <w:rPr>
      <w:rFonts w:ascii="Times New Roman Bold" w:hAnsi="Times New Roman Bold" w:cs="Times New Roman Bold"/>
      <w:b/>
      <w:bCs/>
      <w:sz w:val="18"/>
      <w:szCs w:val="18"/>
      <w:lang w:val="ru-RU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C2422D"/>
    <w:rPr>
      <w:b/>
      <w:bCs/>
      <w:sz w:val="22"/>
      <w:szCs w:val="22"/>
      <w:lang w:val="fr-FR" w:eastAsia="en-US"/>
    </w:rPr>
  </w:style>
  <w:style w:type="paragraph" w:customStyle="1" w:styleId="Tabletitle">
    <w:name w:val="Table_title"/>
    <w:basedOn w:val="Normal"/>
    <w:next w:val="Tablehead"/>
    <w:link w:val="TabletitleChar"/>
    <w:rsid w:val="00A57DDB"/>
    <w:pPr>
      <w:keepNext/>
      <w:spacing w:before="0" w:after="120"/>
      <w:jc w:val="center"/>
    </w:pPr>
    <w:rPr>
      <w:b/>
      <w:bCs/>
    </w:rPr>
  </w:style>
  <w:style w:type="character" w:customStyle="1" w:styleId="FigureNo0">
    <w:name w:val="Figure_No (文字)"/>
    <w:basedOn w:val="DefaultParagraphFont"/>
    <w:link w:val="FigureNo"/>
    <w:locked/>
    <w:rsid w:val="00294E2C"/>
    <w:rPr>
      <w:caps/>
      <w:sz w:val="18"/>
      <w:szCs w:val="18"/>
      <w:lang w:val="fr-FR" w:eastAsia="en-US"/>
    </w:rPr>
  </w:style>
  <w:style w:type="paragraph" w:customStyle="1" w:styleId="tocpart">
    <w:name w:val="tocpart"/>
    <w:basedOn w:val="Normal"/>
    <w:rsid w:val="00A57DDB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A57DDB"/>
    <w:pPr>
      <w:keepNext/>
      <w:keepLines/>
      <w:spacing w:before="480"/>
      <w:jc w:val="center"/>
    </w:pPr>
    <w:rPr>
      <w:sz w:val="28"/>
      <w:szCs w:val="28"/>
    </w:rPr>
  </w:style>
  <w:style w:type="paragraph" w:customStyle="1" w:styleId="Arttitle">
    <w:name w:val="Art_title"/>
    <w:basedOn w:val="Normal"/>
    <w:next w:val="Normalaftertitle"/>
    <w:rsid w:val="00A57DDB"/>
    <w:pPr>
      <w:keepNext/>
      <w:keepLines/>
      <w:spacing w:before="240"/>
      <w:jc w:val="center"/>
    </w:pPr>
    <w:rPr>
      <w:b/>
      <w:bCs/>
      <w:sz w:val="28"/>
      <w:szCs w:val="28"/>
    </w:rPr>
  </w:style>
  <w:style w:type="paragraph" w:customStyle="1" w:styleId="Blanc">
    <w:name w:val="Blanc"/>
    <w:basedOn w:val="Normal"/>
    <w:next w:val="Tabletext"/>
    <w:rsid w:val="00A57D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szCs w:val="16"/>
      <w:lang w:val="en-GB"/>
    </w:rPr>
  </w:style>
  <w:style w:type="paragraph" w:customStyle="1" w:styleId="ASN1">
    <w:name w:val="ASN.1"/>
    <w:basedOn w:val="Normal"/>
    <w:next w:val="Normal"/>
    <w:rsid w:val="00A57D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bCs/>
      <w:noProof/>
      <w:sz w:val="20"/>
      <w:szCs w:val="20"/>
    </w:rPr>
  </w:style>
  <w:style w:type="paragraph" w:customStyle="1" w:styleId="Call">
    <w:name w:val="Call"/>
    <w:basedOn w:val="Normal"/>
    <w:next w:val="Normal"/>
    <w:link w:val="CallChar"/>
    <w:rsid w:val="0064404A"/>
    <w:pPr>
      <w:keepNext/>
      <w:keepLines/>
      <w:spacing w:before="160"/>
      <w:ind w:left="794"/>
    </w:pPr>
    <w:rPr>
      <w:i/>
      <w:iCs/>
      <w:lang w:val="ru-RU"/>
    </w:rPr>
  </w:style>
  <w:style w:type="character" w:customStyle="1" w:styleId="CallChar">
    <w:name w:val="Call Char"/>
    <w:basedOn w:val="DefaultParagraphFont"/>
    <w:link w:val="Call"/>
    <w:locked/>
    <w:rsid w:val="0064404A"/>
    <w:rPr>
      <w:i/>
      <w:iCs/>
      <w:sz w:val="22"/>
      <w:szCs w:val="22"/>
      <w:lang w:val="ru-RU" w:eastAsia="en-US"/>
    </w:rPr>
  </w:style>
  <w:style w:type="paragraph" w:customStyle="1" w:styleId="ChapNo">
    <w:name w:val="Chap_No"/>
    <w:basedOn w:val="ArtNo"/>
    <w:next w:val="Chaptitle"/>
    <w:rsid w:val="00A57DDB"/>
    <w:rPr>
      <w:b/>
      <w:bCs/>
    </w:rPr>
  </w:style>
  <w:style w:type="paragraph" w:customStyle="1" w:styleId="Chaptitle">
    <w:name w:val="Chap_title"/>
    <w:basedOn w:val="Arttitle"/>
    <w:next w:val="Normalaftertitle"/>
    <w:rsid w:val="00A57DDB"/>
  </w:style>
  <w:style w:type="character" w:styleId="FootnoteReference">
    <w:name w:val="footnote reference"/>
    <w:basedOn w:val="DefaultParagraphFont"/>
    <w:uiPriority w:val="99"/>
    <w:rsid w:val="00DB79B0"/>
    <w:rPr>
      <w:position w:val="6"/>
      <w:sz w:val="16"/>
      <w:vertAlign w:val="baseline"/>
    </w:rPr>
  </w:style>
  <w:style w:type="paragraph" w:styleId="FootnoteText">
    <w:name w:val="footnote text"/>
    <w:basedOn w:val="Normal"/>
    <w:link w:val="FootnoteTextChar"/>
    <w:rsid w:val="00A6755D"/>
    <w:pPr>
      <w:tabs>
        <w:tab w:val="left" w:pos="284"/>
      </w:tabs>
      <w:spacing w:before="60"/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6755D"/>
    <w:rPr>
      <w:lang w:val="fr-FR" w:eastAsia="en-US"/>
    </w:rPr>
  </w:style>
  <w:style w:type="paragraph" w:styleId="Index1">
    <w:name w:val="index 1"/>
    <w:basedOn w:val="Normal"/>
    <w:next w:val="Normal"/>
    <w:autoRedefine/>
    <w:semiHidden/>
    <w:rsid w:val="00A57DDB"/>
  </w:style>
  <w:style w:type="paragraph" w:styleId="Index2">
    <w:name w:val="index 2"/>
    <w:basedOn w:val="Normal"/>
    <w:next w:val="Normal"/>
    <w:autoRedefine/>
    <w:semiHidden/>
    <w:rsid w:val="00A57DDB"/>
    <w:pPr>
      <w:ind w:left="283"/>
    </w:pPr>
  </w:style>
  <w:style w:type="paragraph" w:styleId="Index3">
    <w:name w:val="index 3"/>
    <w:basedOn w:val="Normal"/>
    <w:next w:val="Normal"/>
    <w:autoRedefine/>
    <w:semiHidden/>
    <w:rsid w:val="00A57DDB"/>
    <w:pPr>
      <w:ind w:left="566"/>
    </w:pPr>
  </w:style>
  <w:style w:type="paragraph" w:styleId="IndexHeading">
    <w:name w:val="index heading"/>
    <w:basedOn w:val="Normal"/>
    <w:next w:val="Index1"/>
    <w:semiHidden/>
    <w:rsid w:val="00A57DDB"/>
  </w:style>
  <w:style w:type="paragraph" w:customStyle="1" w:styleId="Line">
    <w:name w:val="Line"/>
    <w:basedOn w:val="Normal"/>
    <w:next w:val="Normal"/>
    <w:rsid w:val="00A57DDB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szCs w:val="20"/>
      <w:lang w:val="en-GB"/>
    </w:rPr>
  </w:style>
  <w:style w:type="paragraph" w:customStyle="1" w:styleId="toctemp">
    <w:name w:val="toctemp"/>
    <w:basedOn w:val="Normal"/>
    <w:rsid w:val="00A57DDB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A57DDB"/>
  </w:style>
  <w:style w:type="paragraph" w:customStyle="1" w:styleId="Partref">
    <w:name w:val="Part_ref"/>
    <w:basedOn w:val="Normal"/>
    <w:next w:val="Normal"/>
    <w:rsid w:val="00A57DDB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A57D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bCs/>
      <w:sz w:val="28"/>
      <w:szCs w:val="28"/>
    </w:rPr>
  </w:style>
  <w:style w:type="paragraph" w:customStyle="1" w:styleId="Questiondate">
    <w:name w:val="Question_date"/>
    <w:basedOn w:val="Recdate"/>
    <w:next w:val="Normalaftertitle"/>
    <w:rsid w:val="00A57DDB"/>
  </w:style>
  <w:style w:type="paragraph" w:customStyle="1" w:styleId="QuestionNo">
    <w:name w:val="Question_No"/>
    <w:basedOn w:val="RecNo"/>
    <w:next w:val="Normal"/>
    <w:rsid w:val="00A57DDB"/>
  </w:style>
  <w:style w:type="paragraph" w:customStyle="1" w:styleId="Questionref">
    <w:name w:val="Question_ref"/>
    <w:basedOn w:val="Recref"/>
    <w:next w:val="Questiondate"/>
    <w:rsid w:val="00A57DDB"/>
  </w:style>
  <w:style w:type="paragraph" w:customStyle="1" w:styleId="Questiontitle">
    <w:name w:val="Question_title"/>
    <w:basedOn w:val="Normal"/>
    <w:next w:val="Questionref"/>
    <w:rsid w:val="00A57DDB"/>
  </w:style>
  <w:style w:type="paragraph" w:customStyle="1" w:styleId="Reftext">
    <w:name w:val="Ref_text"/>
    <w:basedOn w:val="Normal"/>
    <w:uiPriority w:val="99"/>
    <w:rsid w:val="00A57DDB"/>
    <w:pPr>
      <w:ind w:left="794" w:hanging="794"/>
    </w:pPr>
  </w:style>
  <w:style w:type="paragraph" w:customStyle="1" w:styleId="Reftitle">
    <w:name w:val="Ref_title"/>
    <w:basedOn w:val="Normal"/>
    <w:next w:val="Reftext"/>
    <w:rsid w:val="00A57DDB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bCs/>
      <w:sz w:val="28"/>
      <w:szCs w:val="28"/>
    </w:rPr>
  </w:style>
  <w:style w:type="paragraph" w:customStyle="1" w:styleId="Repdate">
    <w:name w:val="Rep_date"/>
    <w:basedOn w:val="Recdate"/>
    <w:next w:val="Normal"/>
    <w:rsid w:val="00A57DDB"/>
  </w:style>
  <w:style w:type="paragraph" w:customStyle="1" w:styleId="RepNo">
    <w:name w:val="Rep_No"/>
    <w:basedOn w:val="RecNo"/>
    <w:next w:val="Reptitle"/>
    <w:rsid w:val="00A57DDB"/>
  </w:style>
  <w:style w:type="paragraph" w:customStyle="1" w:styleId="Reptitle">
    <w:name w:val="Rep_title"/>
    <w:basedOn w:val="Rectitle"/>
    <w:next w:val="Repref"/>
    <w:rsid w:val="00A57DDB"/>
  </w:style>
  <w:style w:type="paragraph" w:customStyle="1" w:styleId="Repref">
    <w:name w:val="Rep_ref"/>
    <w:basedOn w:val="Recref"/>
    <w:next w:val="Repdate"/>
    <w:rsid w:val="00A57DDB"/>
  </w:style>
  <w:style w:type="paragraph" w:customStyle="1" w:styleId="Resdate">
    <w:name w:val="Res_date"/>
    <w:basedOn w:val="Recdate"/>
    <w:next w:val="Normalaftertitle"/>
    <w:rsid w:val="00A57DDB"/>
  </w:style>
  <w:style w:type="paragraph" w:customStyle="1" w:styleId="ResNo">
    <w:name w:val="Res_No"/>
    <w:basedOn w:val="RecNo"/>
    <w:next w:val="Normal"/>
    <w:rsid w:val="00A57DDB"/>
  </w:style>
  <w:style w:type="paragraph" w:customStyle="1" w:styleId="Resref">
    <w:name w:val="Res_ref"/>
    <w:basedOn w:val="Recref"/>
    <w:next w:val="Resdate"/>
    <w:rsid w:val="00A57DDB"/>
  </w:style>
  <w:style w:type="paragraph" w:customStyle="1" w:styleId="Restitle">
    <w:name w:val="Res_title"/>
    <w:basedOn w:val="Normal"/>
    <w:next w:val="Resref"/>
    <w:rsid w:val="00A57DDB"/>
  </w:style>
  <w:style w:type="paragraph" w:customStyle="1" w:styleId="SectionNo">
    <w:name w:val="Section_No"/>
    <w:basedOn w:val="Normal"/>
    <w:next w:val="Normal"/>
    <w:rsid w:val="00A57DDB"/>
  </w:style>
  <w:style w:type="paragraph" w:customStyle="1" w:styleId="Sectiontitle">
    <w:name w:val="Section_title"/>
    <w:basedOn w:val="Normal"/>
    <w:next w:val="Normalaftertitle"/>
    <w:rsid w:val="00A57D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bCs/>
      <w:sz w:val="28"/>
      <w:szCs w:val="28"/>
    </w:rPr>
  </w:style>
  <w:style w:type="paragraph" w:customStyle="1" w:styleId="toc0">
    <w:name w:val="toc 0"/>
    <w:basedOn w:val="Normal"/>
    <w:next w:val="TOC1"/>
    <w:rsid w:val="00A57DDB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  <w:iCs/>
    </w:rPr>
  </w:style>
  <w:style w:type="paragraph" w:styleId="TOC1">
    <w:name w:val="toc 1"/>
    <w:basedOn w:val="Normal"/>
    <w:autoRedefine/>
    <w:semiHidden/>
    <w:rsid w:val="00A57DDB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autoRedefine/>
    <w:semiHidden/>
    <w:rsid w:val="00A57DDB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autoRedefine/>
    <w:semiHidden/>
    <w:rsid w:val="00A57DDB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autoRedefine/>
    <w:semiHidden/>
    <w:rsid w:val="00A57DDB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autoRedefine/>
    <w:semiHidden/>
    <w:rsid w:val="00A57DDB"/>
  </w:style>
  <w:style w:type="paragraph" w:styleId="TOC6">
    <w:name w:val="toc 6"/>
    <w:basedOn w:val="TOC4"/>
    <w:autoRedefine/>
    <w:semiHidden/>
    <w:rsid w:val="00A57DDB"/>
  </w:style>
  <w:style w:type="paragraph" w:styleId="TOC7">
    <w:name w:val="toc 7"/>
    <w:basedOn w:val="TOC4"/>
    <w:autoRedefine/>
    <w:semiHidden/>
    <w:rsid w:val="00A57DDB"/>
  </w:style>
  <w:style w:type="paragraph" w:styleId="TOC8">
    <w:name w:val="toc 8"/>
    <w:basedOn w:val="TOC4"/>
    <w:autoRedefine/>
    <w:semiHidden/>
    <w:rsid w:val="00A57DDB"/>
  </w:style>
  <w:style w:type="paragraph" w:customStyle="1" w:styleId="Annexref">
    <w:name w:val="Annex_ref"/>
    <w:basedOn w:val="Normal"/>
    <w:next w:val="Normalaftertitle"/>
    <w:rsid w:val="00A57DD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A57DDB"/>
  </w:style>
  <w:style w:type="paragraph" w:customStyle="1" w:styleId="Summary">
    <w:name w:val="Summary"/>
    <w:basedOn w:val="Normal"/>
    <w:next w:val="Normalaftertitle"/>
    <w:link w:val="SummaryChar"/>
    <w:rsid w:val="0064404A"/>
    <w:pPr>
      <w:spacing w:after="480"/>
    </w:pPr>
    <w:rPr>
      <w:lang w:val="ru-RU"/>
    </w:rPr>
  </w:style>
  <w:style w:type="character" w:customStyle="1" w:styleId="SummaryChar">
    <w:name w:val="Summary Char"/>
    <w:link w:val="Summary"/>
    <w:locked/>
    <w:rsid w:val="007C655B"/>
    <w:rPr>
      <w:sz w:val="22"/>
      <w:szCs w:val="22"/>
      <w:lang w:val="ru-RU" w:eastAsia="en-US"/>
    </w:rPr>
  </w:style>
  <w:style w:type="character" w:styleId="Hyperlink">
    <w:name w:val="Hyperlink"/>
    <w:basedOn w:val="DefaultParagraphFont"/>
    <w:rsid w:val="00EE321B"/>
    <w:rPr>
      <w:color w:val="0000FF"/>
      <w:u w:val="single"/>
    </w:rPr>
  </w:style>
  <w:style w:type="paragraph" w:customStyle="1" w:styleId="TableLegendNote">
    <w:name w:val="Table_Legend_Note"/>
    <w:basedOn w:val="Tablelegend"/>
    <w:next w:val="Tablelegend"/>
    <w:rsid w:val="007C655B"/>
    <w:pPr>
      <w:ind w:left="-85" w:firstLine="0"/>
    </w:pPr>
    <w:rPr>
      <w:sz w:val="18"/>
      <w:szCs w:val="18"/>
      <w:lang w:val="en-US"/>
    </w:rPr>
  </w:style>
  <w:style w:type="character" w:customStyle="1" w:styleId="enumlev1Char">
    <w:name w:val="enumlev1 Char"/>
    <w:basedOn w:val="DefaultParagraphFont"/>
    <w:link w:val="enumlev1"/>
    <w:locked/>
    <w:rsid w:val="00492E00"/>
    <w:rPr>
      <w:sz w:val="22"/>
      <w:szCs w:val="22"/>
      <w:lang w:eastAsia="en-US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F471E2"/>
    <w:rPr>
      <w:b/>
      <w:bCs/>
      <w:sz w:val="22"/>
      <w:szCs w:val="22"/>
      <w:lang w:eastAsia="en-US"/>
    </w:rPr>
  </w:style>
  <w:style w:type="paragraph" w:customStyle="1" w:styleId="Reasons">
    <w:name w:val="Reasons"/>
    <w:basedOn w:val="Normal"/>
    <w:qFormat/>
    <w:rsid w:val="004001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7B1060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A782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5F0A66"/>
    <w:rPr>
      <w:color w:val="800080" w:themeColor="followedHyperlink"/>
      <w:u w:val="single"/>
    </w:rPr>
  </w:style>
  <w:style w:type="paragraph" w:customStyle="1" w:styleId="TableLegend0">
    <w:name w:val="Table_Legend"/>
    <w:basedOn w:val="Normal"/>
    <w:next w:val="Normal"/>
    <w:rsid w:val="005F0A66"/>
    <w:pPr>
      <w:keepNext/>
      <w:spacing w:before="86" w:line="199" w:lineRule="exact"/>
      <w:ind w:left="-85" w:right="-85"/>
    </w:pPr>
    <w:rPr>
      <w:rFonts w:eastAsia="Times New Roman"/>
      <w:sz w:val="18"/>
      <w:szCs w:val="20"/>
      <w:lang w:val="en-GB"/>
    </w:rPr>
  </w:style>
  <w:style w:type="character" w:customStyle="1" w:styleId="TableheadChar">
    <w:name w:val="Table_head Char"/>
    <w:link w:val="Tablehead"/>
    <w:locked/>
    <w:rsid w:val="005F0A6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hyperlink" Target="https://www.itu.int/publ/R-REC/ru" TargetMode="External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R/go/patents/en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dyeva\Application%20Data\Microsoft\Templates\QuickPub\BR_Rec_2005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3FF47A2-F07F-4BED-AFC1-A355CF45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75</TotalTime>
  <Pages>7</Pages>
  <Words>1374</Words>
  <Characters>9842</Characters>
  <Application>Microsoft Office Word</Application>
  <DocSecurity>0</DocSecurity>
  <Lines>298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Рекомендация МСЭ-R BT.2131-1 (02/2025) Значения параметров видеосигнала для перспективных иммерсивных аудиовизуальных систем для производства международных программ и обмена ими в радиовещании</vt:lpstr>
      <vt:lpstr>Rec. ITU-R BT.1306-3</vt:lpstr>
    </vt:vector>
  </TitlesOfParts>
  <Company>ITU</Company>
  <LinksUpToDate>false</LinksUpToDate>
  <CharactersWithSpaces>11005</CharactersWithSpaces>
  <SharedDoc>false</SharedDoc>
  <HLinks>
    <vt:vector size="96" baseType="variant">
      <vt:variant>
        <vt:i4>4128888</vt:i4>
      </vt:variant>
      <vt:variant>
        <vt:i4>48</vt:i4>
      </vt:variant>
      <vt:variant>
        <vt:i4>0</vt:i4>
      </vt:variant>
      <vt:variant>
        <vt:i4>5</vt:i4>
      </vt:variant>
      <vt:variant>
        <vt:lpwstr>http://www.tiaonline.org/standards/catalog</vt:lpwstr>
      </vt:variant>
      <vt:variant>
        <vt:lpwstr/>
      </vt:variant>
      <vt:variant>
        <vt:i4>4915277</vt:i4>
      </vt:variant>
      <vt:variant>
        <vt:i4>45</vt:i4>
      </vt:variant>
      <vt:variant>
        <vt:i4>0</vt:i4>
      </vt:variant>
      <vt:variant>
        <vt:i4>5</vt:i4>
      </vt:variant>
      <vt:variant>
        <vt:lpwstr>http://www.floforum.org/</vt:lpwstr>
      </vt:variant>
      <vt:variant>
        <vt:lpwstr/>
      </vt:variant>
      <vt:variant>
        <vt:i4>4063275</vt:i4>
      </vt:variant>
      <vt:variant>
        <vt:i4>42</vt:i4>
      </vt:variant>
      <vt:variant>
        <vt:i4>0</vt:i4>
      </vt:variant>
      <vt:variant>
        <vt:i4>5</vt:i4>
      </vt:variant>
      <vt:variant>
        <vt:lpwstr>http://www.openmobilealliance.org/</vt:lpwstr>
      </vt:variant>
      <vt:variant>
        <vt:lpwstr/>
      </vt:variant>
      <vt:variant>
        <vt:i4>8060929</vt:i4>
      </vt:variant>
      <vt:variant>
        <vt:i4>39</vt:i4>
      </vt:variant>
      <vt:variant>
        <vt:i4>0</vt:i4>
      </vt:variant>
      <vt:variant>
        <vt:i4>5</vt:i4>
      </vt:variant>
      <vt:variant>
        <vt:lpwstr>http://www.arib.or.jp/english/html/overview/sb_ej.html</vt:lpwstr>
      </vt:variant>
      <vt:variant>
        <vt:lpwstr/>
      </vt:variant>
      <vt:variant>
        <vt:i4>4915277</vt:i4>
      </vt:variant>
      <vt:variant>
        <vt:i4>36</vt:i4>
      </vt:variant>
      <vt:variant>
        <vt:i4>0</vt:i4>
      </vt:variant>
      <vt:variant>
        <vt:i4>5</vt:i4>
      </vt:variant>
      <vt:variant>
        <vt:lpwstr>http://www.floforum.org/</vt:lpwstr>
      </vt:variant>
      <vt:variant>
        <vt:lpwstr/>
      </vt:variant>
      <vt:variant>
        <vt:i4>7536707</vt:i4>
      </vt:variant>
      <vt:variant>
        <vt:i4>30</vt:i4>
      </vt:variant>
      <vt:variant>
        <vt:i4>0</vt:i4>
      </vt:variant>
      <vt:variant>
        <vt:i4>5</vt:i4>
      </vt:variant>
      <vt:variant>
        <vt:lpwstr>http://web.itu.int/dms_pub/itu-r/rec/bt/openmobilealliance.org</vt:lpwstr>
      </vt:variant>
      <vt:variant>
        <vt:lpwstr/>
      </vt:variant>
      <vt:variant>
        <vt:i4>4849743</vt:i4>
      </vt:variant>
      <vt:variant>
        <vt:i4>27</vt:i4>
      </vt:variant>
      <vt:variant>
        <vt:i4>0</vt:i4>
      </vt:variant>
      <vt:variant>
        <vt:i4>5</vt:i4>
      </vt:variant>
      <vt:variant>
        <vt:lpwstr>http://www.atsc.org/</vt:lpwstr>
      </vt:variant>
      <vt:variant>
        <vt:lpwstr/>
      </vt:variant>
      <vt:variant>
        <vt:i4>6881358</vt:i4>
      </vt:variant>
      <vt:variant>
        <vt:i4>24</vt:i4>
      </vt:variant>
      <vt:variant>
        <vt:i4>0</vt:i4>
      </vt:variant>
      <vt:variant>
        <vt:i4>5</vt:i4>
      </vt:variant>
      <vt:variant>
        <vt:lpwstr>\\blue\dfs\refinfo\REFTXT10\ITU-R\SG-R\SG06\WP6B\DT\www.tta.or.kr</vt:lpwstr>
      </vt:variant>
      <vt:variant>
        <vt:lpwstr/>
      </vt:variant>
      <vt:variant>
        <vt:i4>4522075</vt:i4>
      </vt:variant>
      <vt:variant>
        <vt:i4>21</vt:i4>
      </vt:variant>
      <vt:variant>
        <vt:i4>0</vt:i4>
      </vt:variant>
      <vt:variant>
        <vt:i4>5</vt:i4>
      </vt:variant>
      <vt:variant>
        <vt:lpwstr>http://www.ietf.org/</vt:lpwstr>
      </vt:variant>
      <vt:variant>
        <vt:lpwstr/>
      </vt:variant>
      <vt:variant>
        <vt:i4>6488082</vt:i4>
      </vt:variant>
      <vt:variant>
        <vt:i4>18</vt:i4>
      </vt:variant>
      <vt:variant>
        <vt:i4>0</vt:i4>
      </vt:variant>
      <vt:variant>
        <vt:i4>5</vt:i4>
      </vt:variant>
      <vt:variant>
        <vt:lpwstr>\\blue\dfs\refinfo\REFTXT10\ITU-R\SG-R\SG06\WP6B\DT\ARIB</vt:lpwstr>
      </vt:variant>
      <vt:variant>
        <vt:lpwstr/>
      </vt:variant>
      <vt:variant>
        <vt:i4>1704046</vt:i4>
      </vt:variant>
      <vt:variant>
        <vt:i4>15</vt:i4>
      </vt:variant>
      <vt:variant>
        <vt:i4>0</vt:i4>
      </vt:variant>
      <vt:variant>
        <vt:i4>5</vt:i4>
      </vt:variant>
      <vt:variant>
        <vt:lpwstr>\\blue\dfs\refinfo\REFTXT10\ITU-R\SG-R\SG06\WP6B\DT\TIA</vt:lpwstr>
      </vt:variant>
      <vt:variant>
        <vt:lpwstr/>
      </vt:variant>
      <vt:variant>
        <vt:i4>7208972</vt:i4>
      </vt:variant>
      <vt:variant>
        <vt:i4>12</vt:i4>
      </vt:variant>
      <vt:variant>
        <vt:i4>0</vt:i4>
      </vt:variant>
      <vt:variant>
        <vt:i4>5</vt:i4>
      </vt:variant>
      <vt:variant>
        <vt:lpwstr>\\blue\dfs\refinfo\REFTXT10\ITU-R\SG-R\SG06\WP6B\DT\ETSI</vt:lpwstr>
      </vt:variant>
      <vt:variant>
        <vt:lpwstr/>
      </vt:variant>
      <vt:variant>
        <vt:i4>3866656</vt:i4>
      </vt:variant>
      <vt:variant>
        <vt:i4>9</vt:i4>
      </vt:variant>
      <vt:variant>
        <vt:i4>0</vt:i4>
      </vt:variant>
      <vt:variant>
        <vt:i4>5</vt:i4>
      </vt:variant>
      <vt:variant>
        <vt:lpwstr>\\blue\dfs\refinfo\refinfo\REFTXT09\ITU-R\SG-R\SG06\WP6B\DT\ETSI\ts_102428v010101p.pdf</vt:lpwstr>
      </vt:variant>
      <vt:variant>
        <vt:lpwstr/>
      </vt:variant>
      <vt:variant>
        <vt:i4>3407904</vt:i4>
      </vt:variant>
      <vt:variant>
        <vt:i4>6</vt:i4>
      </vt:variant>
      <vt:variant>
        <vt:i4>0</vt:i4>
      </vt:variant>
      <vt:variant>
        <vt:i4>5</vt:i4>
      </vt:variant>
      <vt:variant>
        <vt:lpwstr>\\blue\dfs\refinfo\refinfo\REFTXT09\ITU-R\SG-R\SG06\WP6B\DT\ETSI\ts_102427v010101p.pdf</vt:lpwstr>
      </vt:variant>
      <vt:variant>
        <vt:lpwstr/>
      </vt:variant>
      <vt:variant>
        <vt:i4>1966164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http://www.itu.int/publ/R-REC/en</vt:lpwstr>
      </vt:variant>
      <vt:variant>
        <vt:lpwstr/>
      </vt:variant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http://www.itu.int/ITU-R/go/patents/en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Рекомендация МСЭ-R BT.2131-1 (02/2025) Значения параметров видеосигнала для перспективных иммерсивных аудиовизуальных систем для производства международных программ и обмена ими в радиовещании</dc:title>
  <dc:subject/>
  <dc:creator>ITU Radiocommunication Bureau (BR)</dc:creator>
  <cp:keywords>Иммерсивные медиа, виртуальная реальность, видео в формате 360°, системные параметры, проекционное преобразование</cp:keywords>
  <dc:description>Berdyeva, 19/05/2025, ITU51017645</dc:description>
  <cp:lastModifiedBy>Berdyeva, Elena</cp:lastModifiedBy>
  <cp:revision>25</cp:revision>
  <cp:lastPrinted>2025-05-19T14:53:00Z</cp:lastPrinted>
  <dcterms:created xsi:type="dcterms:W3CDTF">2025-05-16T13:41:00Z</dcterms:created>
  <dcterms:modified xsi:type="dcterms:W3CDTF">2025-05-19T14:57:00Z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Language">
    <vt:lpwstr>Russian</vt:lpwstr>
  </property>
  <property fmtid="{D5CDD505-2E9C-101B-9397-08002B2CF9AE}" pid="7" name="Typist">
    <vt:lpwstr>Berdyeva</vt:lpwstr>
  </property>
  <property fmtid="{D5CDD505-2E9C-101B-9397-08002B2CF9AE}" pid="8" name="Date completed">
    <vt:lpwstr>24 May 2023</vt:lpwstr>
  </property>
</Properties>
</file>