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A6814" w14:textId="77777777" w:rsidR="00A6617B" w:rsidRDefault="00A6617B" w:rsidP="007202F3"/>
    <w:p w14:paraId="3FEA6815" w14:textId="77777777" w:rsidR="007202F3" w:rsidRPr="00575CB8" w:rsidRDefault="007202F3" w:rsidP="007202F3">
      <w:pPr>
        <w:rPr>
          <w:lang w:val="en-US"/>
        </w:rPr>
      </w:pPr>
      <w:bookmarkStart w:id="0" w:name="dbreak"/>
      <w:bookmarkEnd w:id="0"/>
    </w:p>
    <w:p w14:paraId="3FEA6816" w14:textId="77777777" w:rsidR="007202F3" w:rsidRDefault="007202F3" w:rsidP="007202F3"/>
    <w:p w14:paraId="3FEA6817" w14:textId="77777777" w:rsidR="007202F3" w:rsidRDefault="007202F3" w:rsidP="007202F3"/>
    <w:p w14:paraId="3FEA6818" w14:textId="77777777" w:rsidR="007202F3" w:rsidRDefault="007202F3" w:rsidP="007202F3"/>
    <w:p w14:paraId="3FEA6819" w14:textId="77777777" w:rsidR="007202F3" w:rsidRDefault="007202F3" w:rsidP="007202F3"/>
    <w:p w14:paraId="3FEA681A" w14:textId="77777777" w:rsidR="007202F3" w:rsidRDefault="007202F3" w:rsidP="007202F3"/>
    <w:p w14:paraId="3FEA681B" w14:textId="77777777" w:rsidR="007202F3" w:rsidRDefault="007202F3" w:rsidP="007202F3"/>
    <w:p w14:paraId="3FEA681C" w14:textId="77777777" w:rsidR="007202F3" w:rsidRDefault="007202F3" w:rsidP="007202F3"/>
    <w:p w14:paraId="3FEA681D" w14:textId="77777777" w:rsidR="007202F3" w:rsidRDefault="007202F3" w:rsidP="007202F3"/>
    <w:p w14:paraId="3FEA681E" w14:textId="77777777" w:rsidR="007202F3" w:rsidRDefault="007202F3" w:rsidP="007202F3"/>
    <w:tbl>
      <w:tblPr>
        <w:tblW w:w="10089" w:type="dxa"/>
        <w:tblLook w:val="01E0" w:firstRow="1" w:lastRow="1" w:firstColumn="1" w:lastColumn="1" w:noHBand="0" w:noVBand="0"/>
      </w:tblPr>
      <w:tblGrid>
        <w:gridCol w:w="10089"/>
      </w:tblGrid>
      <w:tr w:rsidR="007202F3" w:rsidRPr="00215172" w14:paraId="3FEA6822" w14:textId="77777777" w:rsidTr="00457B48">
        <w:tc>
          <w:tcPr>
            <w:tcW w:w="10089" w:type="dxa"/>
          </w:tcPr>
          <w:p w14:paraId="3FEA681F" w14:textId="77777777" w:rsidR="007202F3" w:rsidRPr="0010336F" w:rsidRDefault="007202F3" w:rsidP="00457B48">
            <w:pPr>
              <w:spacing w:before="380" w:line="280" w:lineRule="exact"/>
              <w:jc w:val="right"/>
              <w:rPr>
                <w:rFonts w:ascii="Tahoma" w:hAnsi="Tahoma" w:cs="Tahoma"/>
                <w:b/>
                <w:bCs/>
                <w:iCs/>
                <w:color w:val="243285"/>
                <w:sz w:val="32"/>
                <w:szCs w:val="32"/>
                <w:lang w:val="en-US"/>
              </w:rPr>
            </w:pPr>
          </w:p>
          <w:p w14:paraId="3FEA6820" w14:textId="77777777" w:rsidR="007202F3" w:rsidRPr="0010336F" w:rsidRDefault="007202F3" w:rsidP="007202F3">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2100-2</w:t>
            </w:r>
          </w:p>
          <w:p w14:paraId="3FEA6821" w14:textId="77777777" w:rsidR="007202F3" w:rsidRPr="0010336F" w:rsidRDefault="007202F3" w:rsidP="00457B4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7202F3" w:rsidRPr="00152E04" w14:paraId="3FEA6826" w14:textId="77777777" w:rsidTr="00457B48">
        <w:tc>
          <w:tcPr>
            <w:tcW w:w="10089" w:type="dxa"/>
          </w:tcPr>
          <w:p w14:paraId="3FEA6823" w14:textId="77777777" w:rsidR="007202F3" w:rsidRPr="0010336F" w:rsidRDefault="007202F3" w:rsidP="00457B48">
            <w:pPr>
              <w:spacing w:before="80" w:line="500" w:lineRule="exact"/>
              <w:jc w:val="right"/>
              <w:rPr>
                <w:rFonts w:ascii="Tahoma" w:hAnsi="Tahoma" w:cs="Tahoma"/>
                <w:b/>
                <w:bCs/>
                <w:iCs/>
                <w:color w:val="243285"/>
                <w:sz w:val="44"/>
                <w:szCs w:val="44"/>
                <w:lang w:val="es-ES_tradnl"/>
              </w:rPr>
            </w:pPr>
          </w:p>
          <w:p w14:paraId="3FEA6824" w14:textId="77777777" w:rsidR="007202F3" w:rsidRPr="009E1F8B" w:rsidRDefault="007202F3" w:rsidP="007202F3">
            <w:pPr>
              <w:spacing w:before="80" w:line="500" w:lineRule="exact"/>
              <w:jc w:val="right"/>
              <w:rPr>
                <w:rFonts w:ascii="Tahoma" w:hAnsi="Tahoma" w:cs="Tahoma"/>
                <w:b/>
                <w:bCs/>
                <w:color w:val="243285"/>
                <w:sz w:val="44"/>
                <w:szCs w:val="44"/>
                <w:lang w:val="es-ES_tradnl"/>
              </w:rPr>
            </w:pPr>
            <w:r w:rsidRPr="00F07A04">
              <w:rPr>
                <w:rFonts w:ascii="Tahoma" w:hAnsi="Tahoma" w:cs="Tahoma"/>
                <w:b/>
                <w:bCs/>
                <w:color w:val="243285"/>
                <w:sz w:val="44"/>
                <w:szCs w:val="44"/>
                <w:lang w:val="es-ES_tradnl"/>
              </w:rPr>
              <w:t xml:space="preserve">Valores de los parámetros de imagen </w:t>
            </w:r>
            <w:r>
              <w:rPr>
                <w:rFonts w:ascii="Tahoma" w:hAnsi="Tahoma" w:cs="Tahoma"/>
                <w:b/>
                <w:bCs/>
                <w:color w:val="243285"/>
                <w:sz w:val="44"/>
                <w:szCs w:val="44"/>
                <w:lang w:val="es-ES_tradnl"/>
              </w:rPr>
              <w:br/>
            </w:r>
            <w:r w:rsidRPr="00F07A04">
              <w:rPr>
                <w:rFonts w:ascii="Tahoma" w:hAnsi="Tahoma" w:cs="Tahoma"/>
                <w:b/>
                <w:bCs/>
                <w:color w:val="243285"/>
                <w:sz w:val="44"/>
                <w:szCs w:val="44"/>
                <w:lang w:val="es-ES_tradnl"/>
              </w:rPr>
              <w:t>de los sistemas de televisión</w:t>
            </w:r>
            <w:r>
              <w:rPr>
                <w:rFonts w:ascii="Tahoma" w:hAnsi="Tahoma" w:cs="Tahoma"/>
                <w:b/>
                <w:bCs/>
                <w:color w:val="243285"/>
                <w:sz w:val="44"/>
                <w:szCs w:val="44"/>
                <w:lang w:val="es-ES_tradnl"/>
              </w:rPr>
              <w:t xml:space="preserve"> de</w:t>
            </w:r>
            <w:r w:rsidRPr="00F07A04">
              <w:rPr>
                <w:rFonts w:ascii="Tahoma" w:hAnsi="Tahoma" w:cs="Tahoma"/>
                <w:b/>
                <w:bCs/>
                <w:color w:val="243285"/>
                <w:sz w:val="44"/>
                <w:szCs w:val="44"/>
                <w:lang w:val="es-ES_tradnl"/>
              </w:rPr>
              <w:t xml:space="preserve"> </w:t>
            </w:r>
            <w:r w:rsidRPr="00F07A04">
              <w:rPr>
                <w:rFonts w:ascii="Tahoma" w:hAnsi="Tahoma" w:cs="Tahoma"/>
                <w:b/>
                <w:bCs/>
                <w:color w:val="243285"/>
                <w:sz w:val="44"/>
                <w:szCs w:val="44"/>
                <w:lang w:val="es-ES_tradnl"/>
              </w:rPr>
              <w:br/>
              <w:t>elevada gama dinámica para la</w:t>
            </w:r>
            <w:r>
              <w:rPr>
                <w:rFonts w:ascii="Tahoma" w:hAnsi="Tahoma" w:cs="Tahoma"/>
                <w:b/>
                <w:bCs/>
                <w:color w:val="243285"/>
                <w:sz w:val="44"/>
                <w:szCs w:val="44"/>
                <w:lang w:val="es-ES_tradnl"/>
              </w:rPr>
              <w:br/>
            </w:r>
            <w:r w:rsidRPr="00F07A04">
              <w:rPr>
                <w:rFonts w:ascii="Tahoma" w:hAnsi="Tahoma" w:cs="Tahoma"/>
                <w:b/>
                <w:bCs/>
                <w:color w:val="243285"/>
                <w:sz w:val="44"/>
                <w:szCs w:val="44"/>
                <w:lang w:val="es-ES_tradnl"/>
              </w:rPr>
              <w:t>producción y el intercambio</w:t>
            </w:r>
            <w:r>
              <w:rPr>
                <w:rFonts w:ascii="Tahoma" w:hAnsi="Tahoma" w:cs="Tahoma"/>
                <w:b/>
                <w:bCs/>
                <w:color w:val="243285"/>
                <w:sz w:val="44"/>
                <w:szCs w:val="44"/>
                <w:lang w:val="es-ES_tradnl"/>
              </w:rPr>
              <w:br/>
            </w:r>
            <w:r w:rsidRPr="00F07A04">
              <w:rPr>
                <w:rFonts w:ascii="Tahoma" w:hAnsi="Tahoma" w:cs="Tahoma"/>
                <w:b/>
                <w:bCs/>
                <w:color w:val="243285"/>
                <w:sz w:val="44"/>
                <w:szCs w:val="44"/>
                <w:lang w:val="es-ES_tradnl"/>
              </w:rPr>
              <w:t>internacional de programas</w:t>
            </w:r>
          </w:p>
          <w:p w14:paraId="3FEA6825" w14:textId="77777777" w:rsidR="007202F3" w:rsidRPr="0010336F" w:rsidRDefault="007202F3" w:rsidP="00457B48">
            <w:pPr>
              <w:spacing w:before="80" w:line="500" w:lineRule="exact"/>
              <w:jc w:val="right"/>
              <w:rPr>
                <w:rFonts w:ascii="Tahoma" w:hAnsi="Tahoma" w:cs="Tahoma"/>
                <w:b/>
                <w:bCs/>
                <w:iCs/>
                <w:color w:val="243285"/>
                <w:sz w:val="44"/>
                <w:szCs w:val="44"/>
                <w:lang w:val="es-ES_tradnl"/>
              </w:rPr>
            </w:pPr>
          </w:p>
        </w:tc>
      </w:tr>
      <w:tr w:rsidR="007202F3" w:rsidRPr="00152E04" w14:paraId="3FEA682C" w14:textId="77777777" w:rsidTr="00457B48">
        <w:tc>
          <w:tcPr>
            <w:tcW w:w="10089" w:type="dxa"/>
          </w:tcPr>
          <w:p w14:paraId="3FEA6827" w14:textId="77777777" w:rsidR="007202F3" w:rsidRPr="0010336F" w:rsidRDefault="007202F3" w:rsidP="00457B48">
            <w:pPr>
              <w:spacing w:before="80" w:line="280" w:lineRule="exact"/>
              <w:ind w:right="640"/>
              <w:rPr>
                <w:rFonts w:ascii="Tahoma" w:hAnsi="Tahoma" w:cs="Tahoma"/>
                <w:b/>
                <w:bCs/>
                <w:iCs/>
                <w:color w:val="243285"/>
                <w:sz w:val="32"/>
                <w:szCs w:val="32"/>
                <w:lang w:val="es-ES_tradnl"/>
              </w:rPr>
            </w:pPr>
          </w:p>
          <w:p w14:paraId="3FEA6828" w14:textId="77777777" w:rsidR="007202F3" w:rsidRPr="0010336F" w:rsidRDefault="007202F3" w:rsidP="00457B48">
            <w:pPr>
              <w:spacing w:before="80" w:line="280" w:lineRule="exact"/>
              <w:ind w:right="640"/>
              <w:rPr>
                <w:rFonts w:ascii="Tahoma" w:hAnsi="Tahoma" w:cs="Tahoma"/>
                <w:b/>
                <w:bCs/>
                <w:iCs/>
                <w:color w:val="243285"/>
                <w:sz w:val="32"/>
                <w:szCs w:val="32"/>
                <w:lang w:val="es-ES_tradnl"/>
              </w:rPr>
            </w:pPr>
          </w:p>
          <w:p w14:paraId="3FEA6829" w14:textId="77777777" w:rsidR="007202F3" w:rsidRPr="0010336F" w:rsidRDefault="007202F3" w:rsidP="00457B48">
            <w:pPr>
              <w:spacing w:before="80" w:after="180" w:line="360" w:lineRule="exact"/>
              <w:ind w:right="720"/>
              <w:rPr>
                <w:rFonts w:ascii="Tahoma" w:hAnsi="Tahoma" w:cs="Tahoma"/>
                <w:b/>
                <w:bCs/>
                <w:iCs/>
                <w:color w:val="243285"/>
                <w:sz w:val="36"/>
                <w:szCs w:val="36"/>
                <w:lang w:val="es-ES_tradnl"/>
              </w:rPr>
            </w:pPr>
          </w:p>
          <w:p w14:paraId="3FEA682A" w14:textId="77777777" w:rsidR="007202F3" w:rsidRPr="0010336F" w:rsidRDefault="007202F3" w:rsidP="00457B4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14:paraId="3FEA682B" w14:textId="77777777" w:rsidR="007202F3" w:rsidRPr="009E1F8B" w:rsidRDefault="007202F3" w:rsidP="00457B48">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3FEA682D" w14:textId="77777777" w:rsidR="007202F3" w:rsidRPr="0026666F" w:rsidRDefault="007202F3" w:rsidP="007202F3">
      <w:pPr>
        <w:spacing w:before="80"/>
        <w:rPr>
          <w:i/>
          <w:sz w:val="22"/>
          <w:lang w:val="es-ES_tradnl"/>
        </w:rPr>
      </w:pPr>
    </w:p>
    <w:p w14:paraId="3FEA682E" w14:textId="77777777" w:rsidR="007202F3" w:rsidRDefault="007202F3" w:rsidP="007202F3">
      <w:pPr>
        <w:spacing w:before="80"/>
        <w:rPr>
          <w:i/>
          <w:sz w:val="22"/>
          <w:lang w:val="es-ES_tradnl"/>
        </w:rPr>
      </w:pPr>
    </w:p>
    <w:p w14:paraId="3FEA682F" w14:textId="77777777" w:rsidR="007202F3" w:rsidRPr="0026666F" w:rsidRDefault="007202F3" w:rsidP="007202F3">
      <w:pPr>
        <w:spacing w:before="80"/>
        <w:rPr>
          <w:i/>
          <w:sz w:val="22"/>
          <w:lang w:val="es-ES_tradnl"/>
        </w:rPr>
      </w:pPr>
    </w:p>
    <w:p w14:paraId="3FEA6830" w14:textId="77777777" w:rsidR="007202F3" w:rsidRPr="0026666F" w:rsidRDefault="007202F3" w:rsidP="007202F3">
      <w:pPr>
        <w:spacing w:before="80"/>
        <w:rPr>
          <w:i/>
          <w:sz w:val="22"/>
          <w:lang w:val="es-ES_tradnl"/>
        </w:rPr>
      </w:pPr>
    </w:p>
    <w:p w14:paraId="3FEA6831" w14:textId="77777777" w:rsidR="007202F3" w:rsidRPr="0026666F" w:rsidRDefault="007202F3" w:rsidP="007202F3">
      <w:pPr>
        <w:spacing w:before="80"/>
        <w:rPr>
          <w:i/>
          <w:sz w:val="22"/>
          <w:lang w:val="es-ES_tradnl"/>
        </w:rPr>
      </w:pPr>
    </w:p>
    <w:p w14:paraId="3FEA6832" w14:textId="77777777" w:rsidR="007202F3" w:rsidRPr="0026666F" w:rsidRDefault="007202F3" w:rsidP="007202F3">
      <w:pPr>
        <w:pStyle w:val="Equation"/>
        <w:tabs>
          <w:tab w:val="clear" w:pos="4820"/>
          <w:tab w:val="clear" w:pos="9639"/>
          <w:tab w:val="left" w:pos="1191"/>
          <w:tab w:val="left" w:pos="1588"/>
          <w:tab w:val="left" w:pos="1985"/>
        </w:tabs>
        <w:rPr>
          <w:rFonts w:ascii="Palatino Linotype" w:hAnsi="Palatino Linotype"/>
          <w:lang w:val="es-ES_tradnl"/>
        </w:rPr>
        <w:sectPr w:rsidR="007202F3" w:rsidRPr="0026666F" w:rsidSect="00457B48">
          <w:headerReference w:type="even" r:id="rId8"/>
          <w:headerReference w:type="default" r:id="rId9"/>
          <w:pgSz w:w="11907" w:h="16834" w:code="9"/>
          <w:pgMar w:top="1418" w:right="1134" w:bottom="1134" w:left="1134" w:header="720" w:footer="482" w:gutter="0"/>
          <w:paperSrc w:first="15" w:other="15"/>
          <w:cols w:space="720"/>
        </w:sectPr>
      </w:pPr>
    </w:p>
    <w:p w14:paraId="3FEA6833" w14:textId="77777777" w:rsidR="007202F3" w:rsidRPr="006C718C" w:rsidRDefault="007202F3" w:rsidP="007202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FEA6834" w14:textId="77777777" w:rsidR="007202F3" w:rsidRPr="006C718C" w:rsidRDefault="007202F3" w:rsidP="007202F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FEA6835" w14:textId="77777777" w:rsidR="007202F3" w:rsidRPr="006C718C" w:rsidRDefault="007202F3" w:rsidP="007202F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FEA6836" w14:textId="77777777" w:rsidR="007202F3" w:rsidRPr="00021E8A" w:rsidRDefault="007202F3" w:rsidP="007202F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FEA6837" w14:textId="77777777" w:rsidR="007202F3" w:rsidRPr="00021E8A" w:rsidRDefault="007202F3" w:rsidP="007202F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FEA6838" w14:textId="77777777" w:rsidR="007202F3" w:rsidRPr="007C36CA" w:rsidRDefault="007202F3" w:rsidP="007202F3">
      <w:pPr>
        <w:spacing w:before="0"/>
        <w:jc w:val="center"/>
        <w:rPr>
          <w:sz w:val="22"/>
          <w:lang w:val="es-ES_tradnl"/>
        </w:rPr>
      </w:pPr>
    </w:p>
    <w:p w14:paraId="3FEA6839" w14:textId="77777777" w:rsidR="007202F3" w:rsidRPr="007C36CA" w:rsidRDefault="007202F3" w:rsidP="007202F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02F3" w:rsidRPr="00152E04" w14:paraId="3FEA683C" w14:textId="77777777" w:rsidTr="00457B48">
        <w:tc>
          <w:tcPr>
            <w:tcW w:w="9360" w:type="dxa"/>
            <w:gridSpan w:val="2"/>
          </w:tcPr>
          <w:p w14:paraId="3FEA683A" w14:textId="77777777" w:rsidR="007202F3" w:rsidRPr="00021E8A" w:rsidRDefault="007202F3" w:rsidP="00457B4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FEA683B" w14:textId="77777777" w:rsidR="007202F3" w:rsidRPr="00763D08"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202F3" w:rsidRPr="00036EE3" w14:paraId="3FEA683F" w14:textId="77777777" w:rsidTr="00457B48">
        <w:tc>
          <w:tcPr>
            <w:tcW w:w="1140" w:type="dxa"/>
          </w:tcPr>
          <w:p w14:paraId="3FEA683D" w14:textId="77777777" w:rsidR="007202F3" w:rsidRPr="00036EE3" w:rsidRDefault="007202F3" w:rsidP="00457B48">
            <w:pPr>
              <w:spacing w:before="180" w:after="100"/>
              <w:ind w:left="57"/>
              <w:rPr>
                <w:b/>
                <w:bCs/>
                <w:sz w:val="20"/>
                <w:lang w:val="en-US"/>
              </w:rPr>
            </w:pPr>
            <w:r w:rsidRPr="00036EE3">
              <w:rPr>
                <w:b/>
                <w:bCs/>
                <w:sz w:val="20"/>
                <w:lang w:val="en-US"/>
              </w:rPr>
              <w:t>Series</w:t>
            </w:r>
          </w:p>
        </w:tc>
        <w:tc>
          <w:tcPr>
            <w:tcW w:w="8220" w:type="dxa"/>
          </w:tcPr>
          <w:p w14:paraId="3FEA683E" w14:textId="77777777" w:rsidR="007202F3" w:rsidRPr="00036EE3"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202F3" w:rsidRPr="00036EE3" w14:paraId="3FEA6842" w14:textId="77777777" w:rsidTr="00457B48">
        <w:tc>
          <w:tcPr>
            <w:tcW w:w="1140" w:type="dxa"/>
            <w:tcBorders>
              <w:bottom w:val="nil"/>
            </w:tcBorders>
          </w:tcPr>
          <w:p w14:paraId="3FEA6840" w14:textId="77777777" w:rsidR="007202F3" w:rsidRPr="00036EE3" w:rsidRDefault="007202F3" w:rsidP="00457B48">
            <w:pPr>
              <w:spacing w:before="30" w:after="30"/>
              <w:ind w:left="57"/>
              <w:jc w:val="left"/>
              <w:rPr>
                <w:b/>
                <w:bCs/>
                <w:sz w:val="20"/>
                <w:lang w:val="en-US"/>
              </w:rPr>
            </w:pPr>
            <w:r w:rsidRPr="00036EE3">
              <w:rPr>
                <w:b/>
                <w:bCs/>
                <w:sz w:val="20"/>
                <w:lang w:val="en-US"/>
              </w:rPr>
              <w:t>BO</w:t>
            </w:r>
          </w:p>
        </w:tc>
        <w:tc>
          <w:tcPr>
            <w:tcW w:w="8220" w:type="dxa"/>
            <w:tcBorders>
              <w:bottom w:val="nil"/>
            </w:tcBorders>
          </w:tcPr>
          <w:p w14:paraId="3FEA6841" w14:textId="77777777" w:rsidR="007202F3" w:rsidRPr="00021E8A"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7202F3" w:rsidRPr="00152E04" w14:paraId="3FEA6845" w14:textId="77777777" w:rsidTr="00457B48">
        <w:tc>
          <w:tcPr>
            <w:tcW w:w="1140" w:type="dxa"/>
            <w:tcBorders>
              <w:top w:val="nil"/>
              <w:bottom w:val="nil"/>
            </w:tcBorders>
            <w:shd w:val="clear" w:color="auto" w:fill="auto"/>
          </w:tcPr>
          <w:p w14:paraId="3FEA6843" w14:textId="77777777" w:rsidR="007202F3" w:rsidRPr="009E1F8B" w:rsidRDefault="007202F3" w:rsidP="00457B48">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3FEA6844" w14:textId="77777777" w:rsidR="007202F3" w:rsidRPr="009E1F8B"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202F3" w:rsidRPr="00036EE3" w14:paraId="3FEA6848" w14:textId="77777777" w:rsidTr="00457B48">
        <w:tc>
          <w:tcPr>
            <w:tcW w:w="1140" w:type="dxa"/>
            <w:tcBorders>
              <w:top w:val="nil"/>
              <w:bottom w:val="nil"/>
            </w:tcBorders>
          </w:tcPr>
          <w:p w14:paraId="3FEA6846" w14:textId="77777777" w:rsidR="007202F3" w:rsidRPr="00036EE3" w:rsidRDefault="007202F3" w:rsidP="00457B48">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3FEA6847" w14:textId="77777777" w:rsidR="007202F3" w:rsidRPr="00021E8A"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202F3" w:rsidRPr="009E1F8B" w14:paraId="3FEA684B" w14:textId="77777777" w:rsidTr="00457B48">
        <w:tc>
          <w:tcPr>
            <w:tcW w:w="1140" w:type="dxa"/>
            <w:tcBorders>
              <w:top w:val="nil"/>
              <w:bottom w:val="nil"/>
            </w:tcBorders>
            <w:shd w:val="clear" w:color="auto" w:fill="F3F3F3"/>
          </w:tcPr>
          <w:p w14:paraId="3FEA6849" w14:textId="77777777" w:rsidR="007202F3" w:rsidRPr="009E1F8B" w:rsidRDefault="007202F3" w:rsidP="00457B48">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3FEA684A" w14:textId="77777777" w:rsidR="007202F3" w:rsidRPr="009E1F8B"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7202F3" w:rsidRPr="00036EE3" w14:paraId="3FEA684E" w14:textId="77777777" w:rsidTr="00457B48">
        <w:tc>
          <w:tcPr>
            <w:tcW w:w="1140" w:type="dxa"/>
            <w:tcBorders>
              <w:top w:val="nil"/>
              <w:bottom w:val="nil"/>
            </w:tcBorders>
            <w:shd w:val="clear" w:color="auto" w:fill="auto"/>
          </w:tcPr>
          <w:p w14:paraId="3FEA684C" w14:textId="77777777" w:rsidR="007202F3" w:rsidRPr="00036EE3" w:rsidRDefault="007202F3" w:rsidP="00457B4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3FEA684D" w14:textId="77777777" w:rsidR="007202F3" w:rsidRPr="00021E8A" w:rsidRDefault="007202F3" w:rsidP="00457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7202F3" w:rsidRPr="00152E04" w14:paraId="3FEA6851" w14:textId="77777777" w:rsidTr="00457B48">
        <w:tc>
          <w:tcPr>
            <w:tcW w:w="1140" w:type="dxa"/>
            <w:tcBorders>
              <w:top w:val="nil"/>
              <w:bottom w:val="nil"/>
            </w:tcBorders>
            <w:shd w:val="clear" w:color="auto" w:fill="auto"/>
          </w:tcPr>
          <w:p w14:paraId="3FEA684F" w14:textId="77777777" w:rsidR="007202F3" w:rsidRPr="0010336F" w:rsidRDefault="007202F3" w:rsidP="00457B4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FEA6850" w14:textId="77777777" w:rsidR="007202F3" w:rsidRPr="0010336F" w:rsidRDefault="007202F3" w:rsidP="00457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202F3" w:rsidRPr="00152E04" w14:paraId="3FEA6854" w14:textId="77777777" w:rsidTr="00457B48">
        <w:tc>
          <w:tcPr>
            <w:tcW w:w="1140" w:type="dxa"/>
            <w:tcBorders>
              <w:top w:val="nil"/>
            </w:tcBorders>
          </w:tcPr>
          <w:p w14:paraId="3FEA6852" w14:textId="77777777" w:rsidR="007202F3" w:rsidRPr="00036EE3" w:rsidRDefault="007202F3" w:rsidP="00457B48">
            <w:pPr>
              <w:spacing w:before="30" w:after="30"/>
              <w:ind w:left="57"/>
              <w:jc w:val="left"/>
              <w:rPr>
                <w:b/>
                <w:bCs/>
                <w:sz w:val="20"/>
                <w:lang w:val="fr-CH"/>
              </w:rPr>
            </w:pPr>
            <w:r w:rsidRPr="00036EE3">
              <w:rPr>
                <w:b/>
                <w:bCs/>
                <w:sz w:val="20"/>
                <w:lang w:val="fr-CH"/>
              </w:rPr>
              <w:t>P</w:t>
            </w:r>
          </w:p>
        </w:tc>
        <w:tc>
          <w:tcPr>
            <w:tcW w:w="8220" w:type="dxa"/>
            <w:tcBorders>
              <w:top w:val="nil"/>
            </w:tcBorders>
          </w:tcPr>
          <w:p w14:paraId="3FEA6853" w14:textId="77777777" w:rsidR="007202F3" w:rsidRPr="00021E8A" w:rsidRDefault="007202F3" w:rsidP="00457B48">
            <w:pPr>
              <w:spacing w:before="30" w:after="30"/>
              <w:jc w:val="left"/>
              <w:rPr>
                <w:bCs/>
                <w:sz w:val="20"/>
                <w:lang w:val="es-ES_tradnl"/>
              </w:rPr>
            </w:pPr>
            <w:r w:rsidRPr="00021E8A">
              <w:rPr>
                <w:bCs/>
                <w:sz w:val="20"/>
                <w:lang w:val="es-ES_tradnl"/>
              </w:rPr>
              <w:t>Propagación de las ondas radioeléctricas</w:t>
            </w:r>
          </w:p>
        </w:tc>
      </w:tr>
      <w:tr w:rsidR="007202F3" w:rsidRPr="00036EE3" w14:paraId="3FEA6857" w14:textId="77777777" w:rsidTr="00457B48">
        <w:tc>
          <w:tcPr>
            <w:tcW w:w="1140" w:type="dxa"/>
          </w:tcPr>
          <w:p w14:paraId="3FEA6855" w14:textId="77777777" w:rsidR="007202F3" w:rsidRPr="00036EE3" w:rsidRDefault="007202F3" w:rsidP="00457B48">
            <w:pPr>
              <w:spacing w:before="30" w:after="30"/>
              <w:ind w:left="57"/>
              <w:jc w:val="left"/>
              <w:rPr>
                <w:b/>
                <w:bCs/>
                <w:sz w:val="20"/>
                <w:lang w:val="en-US"/>
              </w:rPr>
            </w:pPr>
            <w:r w:rsidRPr="00036EE3">
              <w:rPr>
                <w:b/>
                <w:bCs/>
                <w:sz w:val="20"/>
                <w:lang w:val="en-US"/>
              </w:rPr>
              <w:t>RA</w:t>
            </w:r>
          </w:p>
        </w:tc>
        <w:tc>
          <w:tcPr>
            <w:tcW w:w="8220" w:type="dxa"/>
          </w:tcPr>
          <w:p w14:paraId="3FEA6856" w14:textId="77777777" w:rsidR="007202F3" w:rsidRPr="00021E8A" w:rsidRDefault="007202F3" w:rsidP="00457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7202F3" w:rsidRPr="00152E04" w14:paraId="3FEA685A" w14:textId="77777777" w:rsidTr="00457B48">
        <w:tc>
          <w:tcPr>
            <w:tcW w:w="1140" w:type="dxa"/>
          </w:tcPr>
          <w:p w14:paraId="3FEA6858" w14:textId="77777777" w:rsidR="007202F3" w:rsidRPr="00036EE3" w:rsidRDefault="007202F3" w:rsidP="00457B48">
            <w:pPr>
              <w:spacing w:before="30" w:after="30"/>
              <w:ind w:left="57"/>
              <w:jc w:val="left"/>
              <w:rPr>
                <w:b/>
                <w:bCs/>
                <w:sz w:val="20"/>
                <w:lang w:val="en-US"/>
              </w:rPr>
            </w:pPr>
            <w:r w:rsidRPr="00036EE3">
              <w:rPr>
                <w:b/>
                <w:bCs/>
                <w:sz w:val="20"/>
                <w:lang w:val="en-US"/>
              </w:rPr>
              <w:t>RS</w:t>
            </w:r>
          </w:p>
        </w:tc>
        <w:tc>
          <w:tcPr>
            <w:tcW w:w="8220" w:type="dxa"/>
          </w:tcPr>
          <w:p w14:paraId="3FEA6859" w14:textId="77777777" w:rsidR="007202F3" w:rsidRPr="00021E8A" w:rsidRDefault="007202F3" w:rsidP="00457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202F3" w:rsidRPr="00036EE3" w14:paraId="3FEA685D" w14:textId="77777777" w:rsidTr="00457B48">
        <w:tc>
          <w:tcPr>
            <w:tcW w:w="1140" w:type="dxa"/>
          </w:tcPr>
          <w:p w14:paraId="3FEA685B" w14:textId="77777777" w:rsidR="007202F3" w:rsidRPr="00036EE3" w:rsidRDefault="007202F3" w:rsidP="00457B48">
            <w:pPr>
              <w:spacing w:before="30" w:after="30"/>
              <w:ind w:left="57"/>
              <w:jc w:val="left"/>
              <w:rPr>
                <w:b/>
                <w:bCs/>
                <w:sz w:val="20"/>
                <w:lang w:val="en-US"/>
              </w:rPr>
            </w:pPr>
            <w:r w:rsidRPr="00036EE3">
              <w:rPr>
                <w:b/>
                <w:bCs/>
                <w:sz w:val="20"/>
                <w:lang w:val="en-US"/>
              </w:rPr>
              <w:t>S</w:t>
            </w:r>
          </w:p>
        </w:tc>
        <w:tc>
          <w:tcPr>
            <w:tcW w:w="8220" w:type="dxa"/>
          </w:tcPr>
          <w:p w14:paraId="3FEA685C" w14:textId="77777777" w:rsidR="007202F3" w:rsidRPr="00021E8A" w:rsidRDefault="007202F3" w:rsidP="00457B48">
            <w:pPr>
              <w:spacing w:before="30" w:after="30"/>
              <w:jc w:val="left"/>
              <w:rPr>
                <w:bCs/>
                <w:sz w:val="20"/>
                <w:lang w:val="en-US"/>
              </w:rPr>
            </w:pPr>
            <w:r w:rsidRPr="00021E8A">
              <w:rPr>
                <w:bCs/>
                <w:sz w:val="20"/>
              </w:rPr>
              <w:t>Servicio fijo por satélite</w:t>
            </w:r>
          </w:p>
        </w:tc>
      </w:tr>
      <w:tr w:rsidR="007202F3" w:rsidRPr="00036EE3" w14:paraId="3FEA6860" w14:textId="77777777" w:rsidTr="00457B48">
        <w:tc>
          <w:tcPr>
            <w:tcW w:w="1140" w:type="dxa"/>
          </w:tcPr>
          <w:p w14:paraId="3FEA685E" w14:textId="77777777" w:rsidR="007202F3" w:rsidRPr="00036EE3" w:rsidRDefault="007202F3" w:rsidP="00457B48">
            <w:pPr>
              <w:spacing w:before="30" w:after="30"/>
              <w:ind w:left="57"/>
              <w:jc w:val="left"/>
              <w:rPr>
                <w:b/>
                <w:bCs/>
                <w:sz w:val="20"/>
                <w:lang w:val="en-US"/>
              </w:rPr>
            </w:pPr>
            <w:r w:rsidRPr="00036EE3">
              <w:rPr>
                <w:b/>
                <w:bCs/>
                <w:sz w:val="20"/>
                <w:lang w:val="en-US"/>
              </w:rPr>
              <w:t>SA</w:t>
            </w:r>
          </w:p>
        </w:tc>
        <w:tc>
          <w:tcPr>
            <w:tcW w:w="8220" w:type="dxa"/>
          </w:tcPr>
          <w:p w14:paraId="3FEA685F" w14:textId="77777777" w:rsidR="007202F3" w:rsidRPr="00021E8A" w:rsidRDefault="007202F3" w:rsidP="00457B48">
            <w:pPr>
              <w:spacing w:before="30" w:after="30"/>
              <w:jc w:val="left"/>
              <w:rPr>
                <w:bCs/>
                <w:sz w:val="20"/>
                <w:lang w:val="en-US"/>
              </w:rPr>
            </w:pPr>
            <w:r w:rsidRPr="00021E8A">
              <w:rPr>
                <w:bCs/>
                <w:sz w:val="20"/>
              </w:rPr>
              <w:t>Aplicaciones espaciales y meteorología</w:t>
            </w:r>
          </w:p>
        </w:tc>
      </w:tr>
      <w:tr w:rsidR="007202F3" w:rsidRPr="00152E04" w14:paraId="3FEA6863" w14:textId="77777777" w:rsidTr="00457B48">
        <w:tc>
          <w:tcPr>
            <w:tcW w:w="1140" w:type="dxa"/>
          </w:tcPr>
          <w:p w14:paraId="3FEA6861" w14:textId="77777777" w:rsidR="007202F3" w:rsidRPr="00036EE3" w:rsidRDefault="007202F3" w:rsidP="00457B48">
            <w:pPr>
              <w:spacing w:before="30" w:after="30"/>
              <w:ind w:left="57"/>
              <w:jc w:val="left"/>
              <w:rPr>
                <w:b/>
                <w:bCs/>
                <w:sz w:val="20"/>
                <w:lang w:val="en-US"/>
              </w:rPr>
            </w:pPr>
            <w:r w:rsidRPr="00036EE3">
              <w:rPr>
                <w:b/>
                <w:bCs/>
                <w:sz w:val="20"/>
                <w:lang w:val="en-US"/>
              </w:rPr>
              <w:t>SF</w:t>
            </w:r>
          </w:p>
        </w:tc>
        <w:tc>
          <w:tcPr>
            <w:tcW w:w="8220" w:type="dxa"/>
          </w:tcPr>
          <w:p w14:paraId="3FEA6862" w14:textId="77777777" w:rsidR="007202F3" w:rsidRPr="00021E8A" w:rsidRDefault="007202F3" w:rsidP="00457B4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202F3" w:rsidRPr="00036EE3" w14:paraId="3FEA6866" w14:textId="77777777" w:rsidTr="00457B48">
        <w:tc>
          <w:tcPr>
            <w:tcW w:w="1140" w:type="dxa"/>
            <w:shd w:val="clear" w:color="auto" w:fill="auto"/>
          </w:tcPr>
          <w:p w14:paraId="3FEA6864" w14:textId="77777777" w:rsidR="007202F3" w:rsidRPr="001240BC" w:rsidRDefault="007202F3" w:rsidP="00457B48">
            <w:pPr>
              <w:spacing w:before="30" w:after="30"/>
              <w:ind w:left="57"/>
              <w:jc w:val="left"/>
              <w:rPr>
                <w:b/>
                <w:bCs/>
                <w:sz w:val="20"/>
                <w:lang w:val="en-US"/>
              </w:rPr>
            </w:pPr>
            <w:r w:rsidRPr="001240BC">
              <w:rPr>
                <w:b/>
                <w:bCs/>
                <w:sz w:val="20"/>
                <w:lang w:val="en-US"/>
              </w:rPr>
              <w:t>SM</w:t>
            </w:r>
          </w:p>
        </w:tc>
        <w:tc>
          <w:tcPr>
            <w:tcW w:w="8220" w:type="dxa"/>
            <w:shd w:val="clear" w:color="auto" w:fill="auto"/>
          </w:tcPr>
          <w:p w14:paraId="3FEA6865" w14:textId="77777777" w:rsidR="007202F3" w:rsidRPr="001240BC" w:rsidRDefault="007202F3" w:rsidP="00457B48">
            <w:pPr>
              <w:spacing w:before="30" w:after="30"/>
              <w:jc w:val="left"/>
              <w:rPr>
                <w:sz w:val="20"/>
                <w:lang w:val="en-US"/>
              </w:rPr>
            </w:pPr>
            <w:r w:rsidRPr="001240BC">
              <w:rPr>
                <w:sz w:val="20"/>
              </w:rPr>
              <w:t>Gestión del espectro</w:t>
            </w:r>
          </w:p>
        </w:tc>
      </w:tr>
      <w:tr w:rsidR="007202F3" w:rsidRPr="00036EE3" w14:paraId="3FEA6869" w14:textId="77777777" w:rsidTr="00457B48">
        <w:tc>
          <w:tcPr>
            <w:tcW w:w="1140" w:type="dxa"/>
          </w:tcPr>
          <w:p w14:paraId="3FEA6867" w14:textId="77777777" w:rsidR="007202F3" w:rsidRPr="00036EE3" w:rsidRDefault="007202F3" w:rsidP="00457B48">
            <w:pPr>
              <w:spacing w:before="30" w:after="30"/>
              <w:ind w:left="57"/>
              <w:jc w:val="left"/>
              <w:rPr>
                <w:b/>
                <w:bCs/>
                <w:sz w:val="20"/>
                <w:lang w:val="en-US"/>
              </w:rPr>
            </w:pPr>
            <w:r w:rsidRPr="00036EE3">
              <w:rPr>
                <w:b/>
                <w:bCs/>
                <w:sz w:val="20"/>
                <w:lang w:val="en-US"/>
              </w:rPr>
              <w:t>SNG</w:t>
            </w:r>
          </w:p>
        </w:tc>
        <w:tc>
          <w:tcPr>
            <w:tcW w:w="8220" w:type="dxa"/>
          </w:tcPr>
          <w:p w14:paraId="3FEA6868" w14:textId="77777777" w:rsidR="007202F3" w:rsidRPr="00021E8A" w:rsidRDefault="007202F3" w:rsidP="00457B48">
            <w:pPr>
              <w:spacing w:before="30" w:after="30"/>
              <w:jc w:val="left"/>
              <w:rPr>
                <w:bCs/>
                <w:sz w:val="20"/>
                <w:lang w:val="en-US"/>
              </w:rPr>
            </w:pPr>
            <w:r w:rsidRPr="00021E8A">
              <w:rPr>
                <w:bCs/>
                <w:sz w:val="20"/>
              </w:rPr>
              <w:t>Periodismo electrónico por satélite</w:t>
            </w:r>
          </w:p>
        </w:tc>
      </w:tr>
      <w:tr w:rsidR="007202F3" w:rsidRPr="00152E04" w14:paraId="3FEA686C" w14:textId="77777777" w:rsidTr="00457B48">
        <w:tc>
          <w:tcPr>
            <w:tcW w:w="1140" w:type="dxa"/>
          </w:tcPr>
          <w:p w14:paraId="3FEA686A" w14:textId="77777777" w:rsidR="007202F3" w:rsidRPr="00036EE3" w:rsidRDefault="007202F3" w:rsidP="00457B48">
            <w:pPr>
              <w:spacing w:before="30" w:after="30"/>
              <w:ind w:left="57"/>
              <w:jc w:val="left"/>
              <w:rPr>
                <w:b/>
                <w:bCs/>
                <w:sz w:val="20"/>
                <w:lang w:val="en-US"/>
              </w:rPr>
            </w:pPr>
            <w:r w:rsidRPr="00036EE3">
              <w:rPr>
                <w:b/>
                <w:bCs/>
                <w:sz w:val="20"/>
                <w:lang w:val="en-US"/>
              </w:rPr>
              <w:t>TF</w:t>
            </w:r>
          </w:p>
        </w:tc>
        <w:tc>
          <w:tcPr>
            <w:tcW w:w="8220" w:type="dxa"/>
          </w:tcPr>
          <w:p w14:paraId="3FEA686B" w14:textId="77777777" w:rsidR="007202F3" w:rsidRPr="00021E8A" w:rsidRDefault="007202F3" w:rsidP="00457B48">
            <w:pPr>
              <w:spacing w:before="30" w:after="30"/>
              <w:jc w:val="left"/>
              <w:rPr>
                <w:bCs/>
                <w:sz w:val="20"/>
                <w:lang w:val="es-ES_tradnl"/>
              </w:rPr>
            </w:pPr>
            <w:r w:rsidRPr="00021E8A">
              <w:rPr>
                <w:bCs/>
                <w:sz w:val="20"/>
                <w:lang w:val="es-ES_tradnl"/>
              </w:rPr>
              <w:t>Emisiones de frecuencias patrón y señales horarias</w:t>
            </w:r>
          </w:p>
        </w:tc>
      </w:tr>
      <w:tr w:rsidR="007202F3" w:rsidRPr="00036EE3" w14:paraId="3FEA686F" w14:textId="77777777" w:rsidTr="00457B48">
        <w:tc>
          <w:tcPr>
            <w:tcW w:w="1140" w:type="dxa"/>
          </w:tcPr>
          <w:p w14:paraId="3FEA686D" w14:textId="77777777" w:rsidR="007202F3" w:rsidRPr="00036EE3" w:rsidRDefault="007202F3" w:rsidP="00457B48">
            <w:pPr>
              <w:spacing w:before="30" w:after="30"/>
              <w:ind w:left="57"/>
              <w:jc w:val="left"/>
              <w:rPr>
                <w:b/>
                <w:bCs/>
                <w:sz w:val="20"/>
                <w:lang w:val="en-US"/>
              </w:rPr>
            </w:pPr>
            <w:r w:rsidRPr="00036EE3">
              <w:rPr>
                <w:b/>
                <w:bCs/>
                <w:sz w:val="20"/>
                <w:lang w:val="en-US"/>
              </w:rPr>
              <w:t>V</w:t>
            </w:r>
          </w:p>
        </w:tc>
        <w:tc>
          <w:tcPr>
            <w:tcW w:w="8220" w:type="dxa"/>
          </w:tcPr>
          <w:p w14:paraId="3FEA686E" w14:textId="77777777" w:rsidR="007202F3" w:rsidRPr="00021E8A" w:rsidRDefault="007202F3" w:rsidP="00457B48">
            <w:pPr>
              <w:spacing w:before="30" w:after="140"/>
              <w:jc w:val="left"/>
              <w:rPr>
                <w:bCs/>
                <w:sz w:val="20"/>
                <w:lang w:val="en-US"/>
              </w:rPr>
            </w:pPr>
            <w:r w:rsidRPr="00021E8A">
              <w:rPr>
                <w:bCs/>
                <w:sz w:val="20"/>
              </w:rPr>
              <w:t>Vocabulario y cuestiones afines</w:t>
            </w:r>
          </w:p>
        </w:tc>
      </w:tr>
    </w:tbl>
    <w:p w14:paraId="3FEA6870" w14:textId="77777777" w:rsidR="007202F3" w:rsidRPr="00036EE3" w:rsidRDefault="007202F3" w:rsidP="007202F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202F3" w14:paraId="3FEA6872" w14:textId="77777777" w:rsidTr="00457B48">
        <w:tc>
          <w:tcPr>
            <w:tcW w:w="720" w:type="dxa"/>
          </w:tcPr>
          <w:p w14:paraId="3FEA6871" w14:textId="77777777" w:rsidR="007202F3" w:rsidRDefault="007202F3" w:rsidP="00457B4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202F3" w:rsidRPr="00152E04" w14:paraId="3FEA6874" w14:textId="77777777" w:rsidTr="00457B48">
        <w:tc>
          <w:tcPr>
            <w:tcW w:w="9360" w:type="dxa"/>
          </w:tcPr>
          <w:p w14:paraId="3FEA6873" w14:textId="77777777" w:rsidR="007202F3" w:rsidRPr="00763D08" w:rsidRDefault="007202F3" w:rsidP="007202F3">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3FEA6875" w14:textId="77777777" w:rsidR="007202F3" w:rsidRPr="00763D08" w:rsidRDefault="007202F3" w:rsidP="007202F3">
      <w:pPr>
        <w:spacing w:before="0"/>
        <w:jc w:val="center"/>
        <w:rPr>
          <w:sz w:val="22"/>
          <w:lang w:val="es-ES_tradnl"/>
        </w:rPr>
      </w:pPr>
    </w:p>
    <w:p w14:paraId="3FEA6876" w14:textId="77777777" w:rsidR="007202F3" w:rsidRPr="00763D08" w:rsidRDefault="007202F3" w:rsidP="007202F3">
      <w:pPr>
        <w:spacing w:before="60"/>
        <w:jc w:val="right"/>
        <w:rPr>
          <w:i/>
          <w:iCs/>
          <w:sz w:val="20"/>
          <w:lang w:val="es-ES_tradnl"/>
        </w:rPr>
      </w:pPr>
      <w:r w:rsidRPr="00763D08">
        <w:rPr>
          <w:i/>
          <w:iCs/>
          <w:sz w:val="20"/>
          <w:lang w:val="es-ES_tradnl"/>
        </w:rPr>
        <w:t>Publicación electrónica</w:t>
      </w:r>
    </w:p>
    <w:p w14:paraId="3FEA6877" w14:textId="77777777" w:rsidR="007202F3" w:rsidRPr="00763D08" w:rsidRDefault="007202F3" w:rsidP="007202F3">
      <w:pPr>
        <w:spacing w:before="0" w:after="40"/>
        <w:jc w:val="right"/>
        <w:rPr>
          <w:sz w:val="20"/>
          <w:lang w:val="es-ES_tradnl"/>
        </w:rPr>
      </w:pPr>
      <w:r w:rsidRPr="00763D08">
        <w:rPr>
          <w:sz w:val="20"/>
          <w:lang w:val="es-ES_tradnl"/>
        </w:rPr>
        <w:t>Ginebra, 20</w:t>
      </w:r>
      <w:r>
        <w:rPr>
          <w:sz w:val="20"/>
          <w:lang w:val="es-ES_tradnl"/>
        </w:rPr>
        <w:t>18</w:t>
      </w:r>
    </w:p>
    <w:p w14:paraId="3FEA6878" w14:textId="77777777" w:rsidR="007202F3" w:rsidRPr="00763D08" w:rsidRDefault="007202F3" w:rsidP="007202F3">
      <w:pPr>
        <w:spacing w:before="0"/>
        <w:jc w:val="center"/>
        <w:rPr>
          <w:sz w:val="22"/>
          <w:lang w:val="es-ES_tradnl"/>
        </w:rPr>
      </w:pPr>
    </w:p>
    <w:p w14:paraId="3FEA6879" w14:textId="77777777" w:rsidR="007202F3" w:rsidRPr="00763D08" w:rsidRDefault="007202F3" w:rsidP="007202F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14:paraId="3FEA687A" w14:textId="77777777" w:rsidR="007202F3" w:rsidRPr="006C718C" w:rsidRDefault="007202F3" w:rsidP="007202F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FEA687B" w14:textId="77777777" w:rsidR="007202F3" w:rsidRPr="006C718C" w:rsidRDefault="007202F3" w:rsidP="007202F3">
      <w:pPr>
        <w:spacing w:before="160"/>
        <w:rPr>
          <w:i/>
          <w:sz w:val="20"/>
          <w:highlight w:val="yellow"/>
          <w:lang w:val="es-ES_tradnl"/>
        </w:rPr>
        <w:sectPr w:rsidR="007202F3" w:rsidRPr="006C718C" w:rsidSect="00457B48">
          <w:headerReference w:type="even" r:id="rId13"/>
          <w:headerReference w:type="default" r:id="rId14"/>
          <w:pgSz w:w="11907" w:h="16834" w:code="9"/>
          <w:pgMar w:top="1418" w:right="1134" w:bottom="1134" w:left="1134" w:header="720" w:footer="482" w:gutter="0"/>
          <w:pgNumType w:fmt="lowerRoman" w:start="2"/>
          <w:cols w:space="720"/>
        </w:sectPr>
      </w:pPr>
    </w:p>
    <w:p w14:paraId="3FEA687C" w14:textId="7EB79609" w:rsidR="007202F3" w:rsidRDefault="007202F3" w:rsidP="007202F3">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BT.2100-2</w:t>
      </w:r>
      <w:r w:rsidR="00FE1026">
        <w:rPr>
          <w:rStyle w:val="FootnoteReference"/>
          <w:lang w:val="es-ES_tradnl"/>
        </w:rPr>
        <w:footnoteReference w:customMarkFollows="1" w:id="1"/>
        <w:t>*</w:t>
      </w:r>
    </w:p>
    <w:p w14:paraId="3FEA687D" w14:textId="68A02100" w:rsidR="007202F3" w:rsidRDefault="007202F3" w:rsidP="007202F3">
      <w:pPr>
        <w:pStyle w:val="Rectitle"/>
        <w:rPr>
          <w:lang w:val="es-ES_tradnl" w:eastAsia="ko-KR"/>
        </w:rPr>
      </w:pPr>
      <w:r w:rsidRPr="00805FA0">
        <w:rPr>
          <w:lang w:val="es-ES_tradnl" w:eastAsia="ko-KR"/>
        </w:rPr>
        <w:t xml:space="preserve">Valores de los parámetros de imagen de los sistemas de televisión </w:t>
      </w:r>
      <w:r w:rsidRPr="00805FA0">
        <w:rPr>
          <w:lang w:val="es-ES_tradnl" w:eastAsia="ko-KR"/>
        </w:rPr>
        <w:br/>
        <w:t>de elevada gama dinámica para la producción y el intercambio</w:t>
      </w:r>
      <w:r w:rsidRPr="00805FA0">
        <w:rPr>
          <w:lang w:val="es-ES_tradnl" w:eastAsia="ko-KR"/>
        </w:rPr>
        <w:br/>
        <w:t>internacional de programas</w:t>
      </w:r>
      <w:r w:rsidR="001B135F" w:rsidRPr="00805FA0">
        <w:rPr>
          <w:rStyle w:val="FootnoteReference"/>
          <w:lang w:val="es-ES_tradnl"/>
        </w:rPr>
        <w:footnoteReference w:id="2"/>
      </w:r>
    </w:p>
    <w:p w14:paraId="3FEA687E" w14:textId="77777777" w:rsidR="007202F3" w:rsidRDefault="007202F3" w:rsidP="007202F3">
      <w:pPr>
        <w:pStyle w:val="Questionref"/>
        <w:spacing w:line="480" w:lineRule="auto"/>
        <w:rPr>
          <w:rFonts w:asciiTheme="majorBidi" w:hAnsiTheme="majorBidi" w:cstheme="majorBidi"/>
          <w:szCs w:val="24"/>
          <w:lang w:val="es-ES"/>
        </w:rPr>
      </w:pPr>
      <w:r>
        <w:rPr>
          <w:rFonts w:asciiTheme="majorBidi" w:hAnsiTheme="majorBidi" w:cstheme="majorBidi"/>
          <w:szCs w:val="24"/>
          <w:lang w:val="es-ES"/>
        </w:rPr>
        <w:t>Cuestión UIT-R 142-2/6</w:t>
      </w:r>
    </w:p>
    <w:p w14:paraId="3FEA687F" w14:textId="77777777" w:rsidR="007202F3" w:rsidRDefault="007202F3" w:rsidP="007202F3">
      <w:pPr>
        <w:pStyle w:val="Recdate"/>
        <w:rPr>
          <w:lang w:val="es-ES_tradnl"/>
        </w:rPr>
      </w:pPr>
      <w:r w:rsidRPr="00805FA0">
        <w:rPr>
          <w:lang w:val="es-ES_tradnl"/>
        </w:rPr>
        <w:t>(2016</w:t>
      </w:r>
      <w:r>
        <w:rPr>
          <w:lang w:val="es-ES_tradnl"/>
        </w:rPr>
        <w:t>-2017-2018</w:t>
      </w:r>
      <w:r w:rsidRPr="00805FA0">
        <w:rPr>
          <w:lang w:val="es-ES_tradnl"/>
        </w:rPr>
        <w:t>)</w:t>
      </w:r>
    </w:p>
    <w:p w14:paraId="52D07A3C" w14:textId="317B0AAF" w:rsidR="00701FFA" w:rsidRPr="005C625D" w:rsidRDefault="008E7DB9" w:rsidP="00701FFA">
      <w:pPr>
        <w:jc w:val="center"/>
        <w:rPr>
          <w:lang w:val="es-ES"/>
        </w:rPr>
      </w:pPr>
      <w:r w:rsidRPr="005C625D">
        <w:rPr>
          <w:lang w:val="es-ES"/>
        </w:rPr>
        <w:t>ÍNDICE</w:t>
      </w:r>
    </w:p>
    <w:p w14:paraId="22EE40F1" w14:textId="2F7A401B" w:rsidR="00701FFA" w:rsidRDefault="00701FFA" w:rsidP="0039191B">
      <w:pPr>
        <w:pStyle w:val="toc0"/>
      </w:pPr>
      <w:r w:rsidRPr="0039191B">
        <w:tab/>
      </w:r>
      <w:r w:rsidR="008E7DB9" w:rsidRPr="0039191B">
        <w:t>Página</w:t>
      </w:r>
    </w:p>
    <w:p w14:paraId="623228B7" w14:textId="528115EB" w:rsidR="0039191B" w:rsidRDefault="0039191B">
      <w:pPr>
        <w:pStyle w:val="TOC1"/>
        <w:rPr>
          <w:rFonts w:asciiTheme="minorHAnsi" w:eastAsiaTheme="minorEastAsia" w:hAnsiTheme="minorHAnsi" w:cstheme="minorBidi"/>
          <w:noProof/>
          <w:kern w:val="2"/>
          <w:sz w:val="22"/>
          <w:szCs w:val="22"/>
          <w:lang w:val="en-GB" w:eastAsia="zh-CN"/>
          <w14:ligatures w14:val="standardContextual"/>
        </w:rPr>
      </w:pPr>
      <w:r>
        <w:rPr>
          <w:lang w:val="fr-FR"/>
        </w:rPr>
        <w:fldChar w:fldCharType="begin"/>
      </w:r>
      <w:r>
        <w:rPr>
          <w:lang w:val="fr-FR"/>
        </w:rPr>
        <w:instrText xml:space="preserve"> TOC \h \z \u \t "Annex_NoTitle;1;Appendix_NoTitle;1" </w:instrText>
      </w:r>
      <w:r>
        <w:rPr>
          <w:lang w:val="fr-FR"/>
        </w:rPr>
        <w:fldChar w:fldCharType="separate"/>
      </w:r>
      <w:hyperlink w:anchor="_Toc149119830" w:history="1">
        <w:r w:rsidRPr="009443F7">
          <w:rPr>
            <w:rStyle w:val="Hyperlink"/>
            <w:noProof/>
            <w:lang w:val="es-ES_tradnl"/>
          </w:rPr>
          <w:t>Anexo 1</w:t>
        </w:r>
        <w:r>
          <w:rPr>
            <w:rStyle w:val="Hyperlink"/>
            <w:noProof/>
            <w:lang w:val="es-ES_tradnl"/>
          </w:rPr>
          <w:t xml:space="preserve"> </w:t>
        </w:r>
        <w:r w:rsidRPr="009443F7">
          <w:rPr>
            <w:rStyle w:val="Hyperlink"/>
            <w:noProof/>
            <w:lang w:val="es-ES_tradnl"/>
          </w:rPr>
          <w:t xml:space="preserve">(informativo) </w:t>
        </w:r>
        <w:r w:rsidRPr="0039191B">
          <w:rPr>
            <w:rStyle w:val="Hyperlink"/>
            <w:noProof/>
            <w:lang w:val="es-ES_tradnl"/>
          </w:rPr>
          <w:t>–</w:t>
        </w:r>
        <w:r w:rsidRPr="009443F7">
          <w:rPr>
            <w:rStyle w:val="Hyperlink"/>
            <w:noProof/>
            <w:lang w:val="es-ES_tradnl"/>
          </w:rPr>
          <w:t xml:space="preserve"> Relación entre la OETF, la EOTF y la OOTF</w:t>
        </w:r>
        <w:r>
          <w:rPr>
            <w:noProof/>
            <w:webHidden/>
          </w:rPr>
          <w:tab/>
        </w:r>
        <w:r>
          <w:rPr>
            <w:noProof/>
            <w:webHidden/>
          </w:rPr>
          <w:tab/>
        </w:r>
        <w:r>
          <w:rPr>
            <w:noProof/>
            <w:webHidden/>
          </w:rPr>
          <w:fldChar w:fldCharType="begin"/>
        </w:r>
        <w:r>
          <w:rPr>
            <w:noProof/>
            <w:webHidden/>
          </w:rPr>
          <w:instrText xml:space="preserve"> PAGEREF _Toc149119830 \h </w:instrText>
        </w:r>
        <w:r>
          <w:rPr>
            <w:noProof/>
            <w:webHidden/>
          </w:rPr>
        </w:r>
        <w:r>
          <w:rPr>
            <w:noProof/>
            <w:webHidden/>
          </w:rPr>
          <w:fldChar w:fldCharType="separate"/>
        </w:r>
        <w:r w:rsidR="00DE785D">
          <w:rPr>
            <w:noProof/>
            <w:webHidden/>
          </w:rPr>
          <w:t>12</w:t>
        </w:r>
        <w:r>
          <w:rPr>
            <w:noProof/>
            <w:webHidden/>
          </w:rPr>
          <w:fldChar w:fldCharType="end"/>
        </w:r>
      </w:hyperlink>
    </w:p>
    <w:p w14:paraId="3950DAAF" w14:textId="602F830F" w:rsidR="0039191B" w:rsidRDefault="00152E04">
      <w:pPr>
        <w:pStyle w:val="TOC1"/>
        <w:rPr>
          <w:rFonts w:asciiTheme="minorHAnsi" w:eastAsiaTheme="minorEastAsia" w:hAnsiTheme="minorHAnsi" w:cstheme="minorBidi"/>
          <w:noProof/>
          <w:kern w:val="2"/>
          <w:sz w:val="22"/>
          <w:szCs w:val="22"/>
          <w:lang w:val="en-GB" w:eastAsia="zh-CN"/>
          <w14:ligatures w14:val="standardContextual"/>
        </w:rPr>
      </w:pPr>
      <w:hyperlink w:anchor="_Toc149119831" w:history="1">
        <w:r w:rsidR="0039191B" w:rsidRPr="009443F7">
          <w:rPr>
            <w:rStyle w:val="Hyperlink"/>
            <w:noProof/>
            <w:lang w:val="es-ES_tradnl"/>
          </w:rPr>
          <w:t xml:space="preserve">Anexo 2 (informativo) </w:t>
        </w:r>
        <w:r w:rsidR="0039191B" w:rsidRPr="0039191B">
          <w:rPr>
            <w:rStyle w:val="Hyperlink"/>
            <w:noProof/>
            <w:lang w:val="es-ES_tradnl"/>
          </w:rPr>
          <w:t>–</w:t>
        </w:r>
        <w:r w:rsidR="0039191B" w:rsidRPr="009443F7">
          <w:rPr>
            <w:rStyle w:val="Hyperlink"/>
            <w:noProof/>
            <w:lang w:val="es-ES_tradnl"/>
          </w:rPr>
          <w:t xml:space="preserve"> Representación paramétrica de las funciones de transferencia electroópticas y optoelectrónicas</w:t>
        </w:r>
        <w:r w:rsidR="0039191B">
          <w:rPr>
            <w:noProof/>
            <w:webHidden/>
          </w:rPr>
          <w:tab/>
        </w:r>
        <w:r w:rsidR="0039191B">
          <w:rPr>
            <w:noProof/>
            <w:webHidden/>
          </w:rPr>
          <w:tab/>
        </w:r>
        <w:r w:rsidR="0039191B">
          <w:rPr>
            <w:noProof/>
            <w:webHidden/>
          </w:rPr>
          <w:fldChar w:fldCharType="begin"/>
        </w:r>
        <w:r w:rsidR="0039191B">
          <w:rPr>
            <w:noProof/>
            <w:webHidden/>
          </w:rPr>
          <w:instrText xml:space="preserve"> PAGEREF _Toc149119831 \h </w:instrText>
        </w:r>
        <w:r w:rsidR="0039191B">
          <w:rPr>
            <w:noProof/>
            <w:webHidden/>
          </w:rPr>
        </w:r>
        <w:r w:rsidR="0039191B">
          <w:rPr>
            <w:noProof/>
            <w:webHidden/>
          </w:rPr>
          <w:fldChar w:fldCharType="separate"/>
        </w:r>
        <w:r w:rsidR="00DE785D">
          <w:rPr>
            <w:noProof/>
            <w:webHidden/>
          </w:rPr>
          <w:t>15</w:t>
        </w:r>
        <w:r w:rsidR="0039191B">
          <w:rPr>
            <w:noProof/>
            <w:webHidden/>
          </w:rPr>
          <w:fldChar w:fldCharType="end"/>
        </w:r>
      </w:hyperlink>
    </w:p>
    <w:p w14:paraId="5B1F7768" w14:textId="6DE23C1F" w:rsidR="0039191B" w:rsidRPr="0039191B" w:rsidRDefault="0039191B" w:rsidP="0039191B">
      <w:r>
        <w:fldChar w:fldCharType="end"/>
      </w:r>
    </w:p>
    <w:p w14:paraId="3FEA6880" w14:textId="77777777" w:rsidR="007202F3" w:rsidRPr="00805FA0" w:rsidRDefault="007202F3" w:rsidP="007202F3">
      <w:pPr>
        <w:pStyle w:val="HeadingSum"/>
      </w:pPr>
      <w:r w:rsidRPr="00805FA0">
        <w:t>Cometido</w:t>
      </w:r>
    </w:p>
    <w:p w14:paraId="3FEA6881" w14:textId="77777777" w:rsidR="007202F3" w:rsidRPr="00805FA0" w:rsidRDefault="007202F3" w:rsidP="00457B48">
      <w:pPr>
        <w:pStyle w:val="Summary"/>
      </w:pPr>
      <w:r w:rsidRPr="00805FA0">
        <w:t>La televisión de elevada gama dinámica (HDR-TV) ofrece a los espectadores una experiencia visual mejorada proporcionando imágenes generadas para que se vean correctamente en pantallas con más brillo, lo que aporta realces mucho más brillantes y mayor detalle en las zonas oscuras. La presente Recomendación especifica los parámetros de imagen HDR-TV para su uso en producción e intercambio internacional de programas mediante los métodos de cuantización perceptiva (PQ) e híbrido Log-Gamma (HLG).</w:t>
      </w:r>
    </w:p>
    <w:p w14:paraId="3FEA6882" w14:textId="77777777" w:rsidR="007202F3" w:rsidRPr="00805FA0" w:rsidRDefault="007202F3" w:rsidP="007202F3">
      <w:pPr>
        <w:pStyle w:val="Headingb"/>
        <w:rPr>
          <w:lang w:val="es-ES_tradnl"/>
        </w:rPr>
      </w:pPr>
      <w:r w:rsidRPr="00805FA0">
        <w:rPr>
          <w:lang w:val="es-ES_tradnl"/>
        </w:rPr>
        <w:t>Palabras clave</w:t>
      </w:r>
    </w:p>
    <w:p w14:paraId="3FEA6883" w14:textId="77777777" w:rsidR="007202F3" w:rsidRDefault="00457B48" w:rsidP="00457B48">
      <w:pPr>
        <w:rPr>
          <w:lang w:val="es-ES_tradnl"/>
        </w:rPr>
      </w:pPr>
      <w:r w:rsidRPr="00805FA0">
        <w:rPr>
          <w:lang w:val="es-ES_tradnl"/>
        </w:rPr>
        <w:t>Amplia gama d</w:t>
      </w:r>
      <w:r w:rsidRPr="00AC7E81">
        <w:rPr>
          <w:i/>
          <w:iCs/>
          <w:lang w:val="es-ES_tradnl"/>
        </w:rPr>
        <w:t>e</w:t>
      </w:r>
      <w:r w:rsidRPr="00805FA0">
        <w:rPr>
          <w:lang w:val="es-ES_tradnl"/>
        </w:rPr>
        <w:t xml:space="preserve"> colores, cuantización perceptiva, elevada </w:t>
      </w:r>
      <w:r w:rsidR="007202F3" w:rsidRPr="00805FA0">
        <w:rPr>
          <w:lang w:val="es-ES_tradnl"/>
        </w:rPr>
        <w:t>gama dinámica, HDR, HDR-TV</w:t>
      </w:r>
      <w:r w:rsidRPr="00805FA0">
        <w:rPr>
          <w:lang w:val="es-ES_tradnl"/>
        </w:rPr>
        <w:t>, híbrido log gamma, HLG</w:t>
      </w:r>
      <w:r w:rsidR="007202F3" w:rsidRPr="00805FA0">
        <w:rPr>
          <w:lang w:val="es-ES_tradnl"/>
        </w:rPr>
        <w:t xml:space="preserve">, </w:t>
      </w:r>
      <w:r w:rsidRPr="00805FA0">
        <w:rPr>
          <w:lang w:val="es-ES_tradnl"/>
        </w:rPr>
        <w:t xml:space="preserve">intercambio internacional de programas, </w:t>
      </w:r>
      <w:r w:rsidR="007202F3" w:rsidRPr="00805FA0">
        <w:rPr>
          <w:lang w:val="es-ES_tradnl"/>
        </w:rPr>
        <w:t xml:space="preserve">parámetros de los sistemas de imagen, </w:t>
      </w:r>
      <w:r w:rsidRPr="00805FA0">
        <w:rPr>
          <w:lang w:val="es-ES_tradnl"/>
        </w:rPr>
        <w:t xml:space="preserve">PQ, </w:t>
      </w:r>
      <w:r w:rsidR="007202F3" w:rsidRPr="00805FA0">
        <w:rPr>
          <w:lang w:val="es-ES_tradnl"/>
        </w:rPr>
        <w:t xml:space="preserve">producción de televisión, </w:t>
      </w:r>
      <w:r w:rsidRPr="00805FA0">
        <w:rPr>
          <w:lang w:val="es-ES_tradnl"/>
        </w:rPr>
        <w:t>televisión</w:t>
      </w:r>
    </w:p>
    <w:p w14:paraId="3FEA6885" w14:textId="77777777" w:rsidR="007202F3" w:rsidRPr="00805FA0" w:rsidRDefault="007202F3" w:rsidP="007202F3">
      <w:pPr>
        <w:pStyle w:val="Normalaftertitle"/>
        <w:rPr>
          <w:lang w:val="es-ES_tradnl"/>
        </w:rPr>
      </w:pPr>
      <w:r w:rsidRPr="00805FA0">
        <w:rPr>
          <w:lang w:val="es-ES_tradnl"/>
        </w:rPr>
        <w:t>La Asamblea de Radiocomunicaciones de la UIT,</w:t>
      </w:r>
    </w:p>
    <w:p w14:paraId="3FEA6886" w14:textId="77777777" w:rsidR="007202F3" w:rsidRPr="00805FA0" w:rsidRDefault="007202F3" w:rsidP="007202F3">
      <w:pPr>
        <w:pStyle w:val="Call"/>
        <w:rPr>
          <w:lang w:val="es-ES_tradnl"/>
        </w:rPr>
      </w:pPr>
      <w:r w:rsidRPr="00805FA0">
        <w:rPr>
          <w:lang w:val="es-ES_tradnl"/>
        </w:rPr>
        <w:t>considerando</w:t>
      </w:r>
    </w:p>
    <w:p w14:paraId="3FEA6887" w14:textId="77777777" w:rsidR="007202F3" w:rsidRPr="00805FA0" w:rsidRDefault="007202F3" w:rsidP="007202F3">
      <w:pPr>
        <w:rPr>
          <w:lang w:val="es-ES_tradnl"/>
        </w:rPr>
      </w:pPr>
      <w:r w:rsidRPr="00805FA0">
        <w:rPr>
          <w:i/>
          <w:iCs/>
          <w:lang w:val="es-ES_tradnl"/>
        </w:rPr>
        <w:t>a)</w:t>
      </w:r>
      <w:r w:rsidRPr="00805FA0">
        <w:rPr>
          <w:lang w:val="es-ES_tradnl"/>
        </w:rPr>
        <w:tab/>
        <w:t>que los formatos de imagen de televisión digital para la televisión de alta definición (TVAD) y televisión de ultraalta definición (TVUAD) se especifican en las Recomendaciones UIT</w:t>
      </w:r>
      <w:r w:rsidRPr="00805FA0">
        <w:rPr>
          <w:lang w:val="es-ES_tradnl"/>
        </w:rPr>
        <w:noBreakHyphen/>
        <w:t>R BT.709 y BT.2020;</w:t>
      </w:r>
    </w:p>
    <w:p w14:paraId="3FEA6888" w14:textId="77777777" w:rsidR="007202F3" w:rsidRPr="00805FA0" w:rsidRDefault="007202F3" w:rsidP="007202F3">
      <w:pPr>
        <w:rPr>
          <w:lang w:val="es-ES_tradnl" w:eastAsia="ko-KR"/>
        </w:rPr>
      </w:pPr>
      <w:r w:rsidRPr="00805FA0">
        <w:rPr>
          <w:i/>
          <w:iCs/>
          <w:lang w:val="es-ES_tradnl"/>
        </w:rPr>
        <w:t>b)</w:t>
      </w:r>
      <w:r w:rsidRPr="00805FA0">
        <w:rPr>
          <w:lang w:val="es-ES_tradnl"/>
        </w:rPr>
        <w:tab/>
        <w:t>que estos formatos de imagen de televisión están limitados por la gama dinámica de imagen que pueden proporcionar debido a su dependencia de las características de los tubos de rayos catódicos (CRT) tradicionales que limitan el brillo de la imagen y los detalles en las zonas oscuras;</w:t>
      </w:r>
    </w:p>
    <w:p w14:paraId="3FEA6889" w14:textId="77777777" w:rsidR="007202F3" w:rsidRPr="00805FA0" w:rsidRDefault="007202F3" w:rsidP="007202F3">
      <w:pPr>
        <w:rPr>
          <w:lang w:val="es-ES_tradnl" w:eastAsia="ko-KR"/>
        </w:rPr>
      </w:pPr>
      <w:r w:rsidRPr="00805FA0">
        <w:rPr>
          <w:i/>
          <w:iCs/>
          <w:lang w:val="es-ES_tradnl"/>
        </w:rPr>
        <w:t>c)</w:t>
      </w:r>
      <w:r w:rsidRPr="00805FA0">
        <w:rPr>
          <w:lang w:val="es-ES_tradnl" w:eastAsia="ko-KR"/>
        </w:rPr>
        <w:tab/>
        <w:t>que las pantallas de televisión modernas son capaces de reproducir imágenes a mayores luminancias y mayor relación de contraste y una gama de colores más amplia que los utilizados en la producción de programas convencional;</w:t>
      </w:r>
    </w:p>
    <w:p w14:paraId="3FEA688A" w14:textId="77777777" w:rsidR="007202F3" w:rsidRPr="00805FA0" w:rsidRDefault="007202F3" w:rsidP="007202F3">
      <w:pPr>
        <w:rPr>
          <w:lang w:val="es-ES_tradnl" w:eastAsia="ko-KR"/>
        </w:rPr>
      </w:pPr>
      <w:r w:rsidRPr="00805FA0">
        <w:rPr>
          <w:i/>
          <w:iCs/>
          <w:lang w:val="es-ES_tradnl"/>
        </w:rPr>
        <w:lastRenderedPageBreak/>
        <w:t>d)</w:t>
      </w:r>
      <w:r w:rsidRPr="00805FA0">
        <w:rPr>
          <w:lang w:val="es-ES_tradnl"/>
        </w:rPr>
        <w:tab/>
        <w:t>que los espectadores esperan que los futuros sistemas de televisión ofrezcan características mejores que los actuales sistemas TVAD y TVUAD en términos de sensación más realista, mayor transparencia en el mundo real e información visual más precisa;</w:t>
      </w:r>
    </w:p>
    <w:p w14:paraId="3FEA688B" w14:textId="77777777" w:rsidR="007202F3" w:rsidRPr="00805FA0" w:rsidRDefault="007202F3" w:rsidP="007202F3">
      <w:pPr>
        <w:rPr>
          <w:lang w:val="es-ES_tradnl" w:eastAsia="ko-KR"/>
        </w:rPr>
      </w:pPr>
      <w:r w:rsidRPr="00805FA0">
        <w:rPr>
          <w:i/>
          <w:iCs/>
          <w:lang w:val="es-ES_tradnl"/>
        </w:rPr>
        <w:t>e)</w:t>
      </w:r>
      <w:r w:rsidRPr="00805FA0">
        <w:rPr>
          <w:lang w:val="es-ES_tradnl" w:eastAsia="ko-KR"/>
        </w:rPr>
        <w:tab/>
        <w:t>que se ha informado que la HDR-TV mejora la experiencia visual del telespectador de imágenes de televisión;</w:t>
      </w:r>
    </w:p>
    <w:p w14:paraId="3FEA688C" w14:textId="77777777" w:rsidR="007202F3" w:rsidRPr="00805FA0" w:rsidRDefault="007202F3" w:rsidP="007202F3">
      <w:pPr>
        <w:rPr>
          <w:lang w:val="es-ES_tradnl" w:eastAsia="ko-KR"/>
        </w:rPr>
      </w:pPr>
      <w:r w:rsidRPr="00805FA0">
        <w:rPr>
          <w:i/>
          <w:iCs/>
          <w:lang w:val="es-ES_tradnl"/>
        </w:rPr>
        <w:t>f)</w:t>
      </w:r>
      <w:r w:rsidRPr="00805FA0">
        <w:rPr>
          <w:lang w:val="es-ES_tradnl" w:eastAsia="ko-KR"/>
        </w:rPr>
        <w:tab/>
        <w:t>que la HDR-TV proporciona una mejora «notable» de la experiencia del observador al aumentar sustancialmente el brillo y los detalles en los relieves y en objetos reflectantes difusos, aportando además un mayor detalle en las zonas oscuras;</w:t>
      </w:r>
    </w:p>
    <w:p w14:paraId="3FEA688D" w14:textId="77777777" w:rsidR="007202F3" w:rsidRPr="00805FA0" w:rsidRDefault="007202F3" w:rsidP="00146212">
      <w:pPr>
        <w:rPr>
          <w:lang w:val="es-ES_tradnl" w:eastAsia="ko-KR"/>
        </w:rPr>
      </w:pPr>
      <w:r w:rsidRPr="00805FA0">
        <w:rPr>
          <w:i/>
          <w:iCs/>
          <w:lang w:val="es-ES_tradnl"/>
        </w:rPr>
        <w:t>g)</w:t>
      </w:r>
      <w:r w:rsidRPr="00805FA0">
        <w:rPr>
          <w:lang w:val="es-ES_tradnl" w:eastAsia="ko-KR"/>
        </w:rPr>
        <w:tab/>
        <w:t>que la combinación de una gama dinámica y de una gama de color ampliadas dota a la HDR TV con una amplitud de color notablemente mayor;</w:t>
      </w:r>
    </w:p>
    <w:p w14:paraId="3FEA688E" w14:textId="77777777" w:rsidR="007202F3" w:rsidRPr="00805FA0" w:rsidRDefault="007202F3" w:rsidP="007202F3">
      <w:pPr>
        <w:rPr>
          <w:lang w:val="es-ES_tradnl" w:eastAsia="ko-KR"/>
        </w:rPr>
      </w:pPr>
      <w:r w:rsidRPr="00805FA0">
        <w:rPr>
          <w:i/>
          <w:iCs/>
          <w:lang w:val="es-ES_tradnl"/>
        </w:rPr>
        <w:t>h)</w:t>
      </w:r>
      <w:r w:rsidRPr="00805FA0">
        <w:rPr>
          <w:lang w:val="es-ES_tradnl" w:eastAsia="ko-KR"/>
        </w:rPr>
        <w:tab/>
        <w:t>que los formatos de imagen de HDR-TV deben tener, según proceda, cierta compatibilidad con los flujos de trabajo e infraestructuras existentes;</w:t>
      </w:r>
    </w:p>
    <w:p w14:paraId="3FEA688F" w14:textId="77777777" w:rsidR="007202F3" w:rsidRPr="00805FA0" w:rsidRDefault="007202F3" w:rsidP="007202F3">
      <w:pPr>
        <w:rPr>
          <w:lang w:val="es-ES_tradnl" w:eastAsia="ko-KR"/>
        </w:rPr>
      </w:pPr>
      <w:r w:rsidRPr="00805FA0">
        <w:rPr>
          <w:i/>
          <w:iCs/>
          <w:lang w:val="es-ES_tradnl" w:eastAsia="ko-KR"/>
        </w:rPr>
        <w:t>i)</w:t>
      </w:r>
      <w:r w:rsidRPr="00805FA0">
        <w:rPr>
          <w:lang w:val="es-ES_tradnl" w:eastAsia="ko-KR"/>
        </w:rPr>
        <w:tab/>
        <w:t>que es preciso definir un entorno de observación de referencia de los formatos de imagen de la HDR</w:t>
      </w:r>
      <w:r w:rsidRPr="00805FA0">
        <w:rPr>
          <w:lang w:val="es-ES_tradnl"/>
        </w:rPr>
        <w:t>-</w:t>
      </w:r>
      <w:r w:rsidRPr="00805FA0">
        <w:rPr>
          <w:lang w:val="es-ES_tradnl" w:eastAsia="ko-KR"/>
        </w:rPr>
        <w:t>TV que incluya los parámetros de las pantallas,</w:t>
      </w:r>
    </w:p>
    <w:p w14:paraId="3FEA6890" w14:textId="77777777" w:rsidR="007202F3" w:rsidRPr="00805FA0" w:rsidRDefault="007202F3" w:rsidP="007202F3">
      <w:pPr>
        <w:pStyle w:val="Call"/>
        <w:rPr>
          <w:lang w:val="es-ES_tradnl" w:eastAsia="ko-KR"/>
        </w:rPr>
      </w:pPr>
      <w:proofErr w:type="gramStart"/>
      <w:r w:rsidRPr="00805FA0">
        <w:rPr>
          <w:lang w:val="es-ES_tradnl" w:eastAsia="ko-KR"/>
        </w:rPr>
        <w:t>considerando</w:t>
      </w:r>
      <w:proofErr w:type="gramEnd"/>
      <w:r w:rsidRPr="00805FA0">
        <w:rPr>
          <w:lang w:val="es-ES_tradnl" w:eastAsia="ko-KR"/>
        </w:rPr>
        <w:t xml:space="preserve"> además</w:t>
      </w:r>
    </w:p>
    <w:p w14:paraId="3FEA6891" w14:textId="77777777" w:rsidR="007202F3" w:rsidRPr="00805FA0" w:rsidRDefault="007202F3" w:rsidP="007202F3">
      <w:pPr>
        <w:rPr>
          <w:lang w:val="es-ES_tradnl" w:eastAsia="ja-JP"/>
        </w:rPr>
      </w:pPr>
      <w:r w:rsidRPr="00805FA0">
        <w:rPr>
          <w:lang w:val="es-ES_tradnl" w:eastAsia="ko-KR"/>
        </w:rPr>
        <w:t>que, debido al rápido desarrollo de las tecnologías de elevada gama dinámica, la UIT puede desear en breve tomar en consideración actualizaciones y mejoras de la presente Recomendación,</w:t>
      </w:r>
    </w:p>
    <w:p w14:paraId="3FEA6892" w14:textId="77777777" w:rsidR="007202F3" w:rsidRPr="00805FA0" w:rsidRDefault="007202F3" w:rsidP="007202F3">
      <w:pPr>
        <w:pStyle w:val="Call"/>
        <w:rPr>
          <w:lang w:val="es-ES_tradnl"/>
        </w:rPr>
      </w:pPr>
      <w:r w:rsidRPr="00805FA0">
        <w:rPr>
          <w:lang w:val="es-ES_tradnl"/>
        </w:rPr>
        <w:t>reconociendo</w:t>
      </w:r>
    </w:p>
    <w:p w14:paraId="3FEA6893" w14:textId="77777777" w:rsidR="007202F3" w:rsidRPr="00805FA0" w:rsidRDefault="007202F3" w:rsidP="007202F3">
      <w:pPr>
        <w:rPr>
          <w:lang w:val="es-ES_tradnl" w:eastAsia="ko-KR"/>
        </w:rPr>
      </w:pPr>
      <w:r w:rsidRPr="00805FA0">
        <w:rPr>
          <w:lang w:val="es-ES_tradnl" w:eastAsia="ko-KR"/>
        </w:rPr>
        <w:t>que el Informe UIT-R BT.2390 incluye mucha información sobre los dos métodos para conseguir una televisión de elevada gama dinámica,</w:t>
      </w:r>
    </w:p>
    <w:p w14:paraId="3FEA6894" w14:textId="77777777" w:rsidR="007202F3" w:rsidRPr="00805FA0" w:rsidRDefault="007202F3" w:rsidP="007202F3">
      <w:pPr>
        <w:pStyle w:val="Call"/>
        <w:rPr>
          <w:lang w:val="es-ES_tradnl" w:eastAsia="ko-KR"/>
        </w:rPr>
      </w:pPr>
      <w:r w:rsidRPr="00805FA0">
        <w:rPr>
          <w:lang w:val="es-ES_tradnl"/>
        </w:rPr>
        <w:t>recomienda</w:t>
      </w:r>
    </w:p>
    <w:p w14:paraId="3FEA6895" w14:textId="77777777" w:rsidR="007202F3" w:rsidRPr="00805FA0" w:rsidRDefault="007202F3" w:rsidP="007202F3">
      <w:pPr>
        <w:rPr>
          <w:lang w:val="es-ES_tradnl" w:eastAsia="ko-KR"/>
        </w:rPr>
      </w:pPr>
      <w:r w:rsidRPr="00805FA0">
        <w:rPr>
          <w:lang w:val="es-ES_tradnl" w:eastAsia="ko-KR"/>
        </w:rPr>
        <w:t>que, para la producción y el intercambio internacional de programas de la HDR-TV, se utilicen las especificaciones de cuantización perceptiva (PQ) e híbrida Log-Gamma (HLG) de la presente Recomendación</w:t>
      </w:r>
      <w:r>
        <w:rPr>
          <w:lang w:val="es-ES_tradnl" w:eastAsia="ko-KR"/>
        </w:rPr>
        <w:t>.</w:t>
      </w:r>
    </w:p>
    <w:p w14:paraId="3FEA6896" w14:textId="77777777" w:rsidR="007202F3" w:rsidRPr="00127353" w:rsidRDefault="00457B48" w:rsidP="00457B48">
      <w:pPr>
        <w:rPr>
          <w:lang w:val="es-ES_tradnl" w:eastAsia="ko-KR"/>
        </w:rPr>
      </w:pPr>
      <w:r>
        <w:rPr>
          <w:lang w:val="es-ES_tradnl"/>
        </w:rPr>
        <w:t>NOTA</w:t>
      </w:r>
      <w:r w:rsidRPr="00127353">
        <w:rPr>
          <w:lang w:val="es-ES_tradnl"/>
        </w:rPr>
        <w:t> </w:t>
      </w:r>
      <w:r w:rsidR="007202F3" w:rsidRPr="00127353">
        <w:rPr>
          <w:lang w:val="es-ES_tradnl"/>
        </w:rPr>
        <w:t>– La especificación de cuantización perceptiva (Perceptual Quantization (PQ)) obtiene una gama muy amplia de niveles de brillo para una profundidad de bit determinada utilizando una función de transferencia no lineal con ajuste fino para adaptarse a la visión humana. La especificación híbrida Log-Gamma (HLG) ofrece cierto grado de compatibilidad con las pantallas tradicionales al ajustarse más estrechamente a las curvas de transferencia de televisión establecidas anteriormente. En el Informe UIT-R BT.2390 puede encontrarse información adicional sobre la PQ y la HLG, la conversión entre ellas y la compatibilidad con sistemas anteriores.</w:t>
      </w:r>
    </w:p>
    <w:p w14:paraId="3FEA6897" w14:textId="77777777" w:rsidR="007202F3" w:rsidRPr="00C53FF8" w:rsidRDefault="007202F3" w:rsidP="0039191B">
      <w:pPr>
        <w:pStyle w:val="TableNo"/>
        <w:keepLines/>
        <w:rPr>
          <w:lang w:val="es-ES"/>
        </w:rPr>
      </w:pPr>
      <w:r w:rsidRPr="00C53FF8">
        <w:rPr>
          <w:lang w:val="es-ES"/>
        </w:rPr>
        <w:lastRenderedPageBreak/>
        <w:t>CUADRO 1</w:t>
      </w:r>
    </w:p>
    <w:p w14:paraId="3FEA6898" w14:textId="77777777" w:rsidR="007202F3" w:rsidRPr="00805FA0" w:rsidRDefault="007202F3" w:rsidP="0039191B">
      <w:pPr>
        <w:pStyle w:val="Tabletitle"/>
        <w:keepLines/>
        <w:rPr>
          <w:lang w:val="es-ES_tradnl" w:eastAsia="ko-KR"/>
        </w:rPr>
      </w:pPr>
      <w:r w:rsidRPr="00805FA0">
        <w:rPr>
          <w:lang w:val="es-ES_tradnl" w:eastAsia="ko-KR"/>
        </w:rPr>
        <w:t>Características espaciales</w:t>
      </w:r>
      <w:r w:rsidRPr="00805FA0">
        <w:rPr>
          <w:lang w:val="es-ES_tradnl"/>
        </w:rPr>
        <w:t xml:space="preserve"> </w:t>
      </w:r>
      <w:r w:rsidRPr="00805FA0">
        <w:rPr>
          <w:lang w:val="es-ES_tradnl" w:eastAsia="ko-KR"/>
        </w:rPr>
        <w:t>y temporales de la imagen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208"/>
      </w:tblGrid>
      <w:tr w:rsidR="007202F3" w:rsidRPr="00805FA0" w14:paraId="3FEA689B" w14:textId="77777777" w:rsidTr="00457B48">
        <w:trPr>
          <w:jc w:val="center"/>
        </w:trPr>
        <w:tc>
          <w:tcPr>
            <w:tcW w:w="3458" w:type="dxa"/>
            <w:vAlign w:val="center"/>
          </w:tcPr>
          <w:p w14:paraId="3FEA6899" w14:textId="77777777" w:rsidR="007202F3" w:rsidRPr="00805FA0" w:rsidRDefault="007202F3" w:rsidP="0039191B">
            <w:pPr>
              <w:pStyle w:val="Tablehead"/>
              <w:keepLines/>
              <w:rPr>
                <w:lang w:val="es-ES_tradnl" w:eastAsia="ko-KR"/>
              </w:rPr>
            </w:pPr>
            <w:r w:rsidRPr="00805FA0">
              <w:rPr>
                <w:lang w:val="es-ES_tradnl" w:eastAsia="ko-KR"/>
              </w:rPr>
              <w:t>Parámetro</w:t>
            </w:r>
          </w:p>
        </w:tc>
        <w:tc>
          <w:tcPr>
            <w:tcW w:w="6208" w:type="dxa"/>
            <w:vAlign w:val="center"/>
          </w:tcPr>
          <w:p w14:paraId="3FEA689A" w14:textId="77777777" w:rsidR="007202F3" w:rsidRPr="00805FA0" w:rsidRDefault="007202F3" w:rsidP="0039191B">
            <w:pPr>
              <w:pStyle w:val="Tablehead"/>
              <w:keepLines/>
              <w:rPr>
                <w:lang w:val="es-ES_tradnl" w:eastAsia="ko-KR"/>
              </w:rPr>
            </w:pPr>
            <w:r w:rsidRPr="00805FA0">
              <w:rPr>
                <w:lang w:val="es-ES_tradnl" w:eastAsia="ko-KR"/>
              </w:rPr>
              <w:t>Valores</w:t>
            </w:r>
          </w:p>
        </w:tc>
      </w:tr>
      <w:tr w:rsidR="007202F3" w:rsidRPr="00805FA0" w14:paraId="3FEA689E" w14:textId="77777777" w:rsidTr="00457B48">
        <w:trPr>
          <w:trHeight w:val="330"/>
          <w:jc w:val="center"/>
        </w:trPr>
        <w:tc>
          <w:tcPr>
            <w:tcW w:w="3458" w:type="dxa"/>
          </w:tcPr>
          <w:p w14:paraId="3FEA689C" w14:textId="77777777" w:rsidR="007202F3" w:rsidRPr="00805FA0" w:rsidRDefault="007202F3" w:rsidP="0039191B">
            <w:pPr>
              <w:pStyle w:val="Tabletext"/>
              <w:keepNext/>
              <w:keepLines/>
              <w:jc w:val="left"/>
              <w:rPr>
                <w:lang w:val="es-ES_tradnl" w:eastAsia="ko-KR"/>
              </w:rPr>
            </w:pPr>
            <w:bookmarkStart w:id="5" w:name="lt_pId096"/>
            <w:r w:rsidRPr="00805FA0">
              <w:rPr>
                <w:lang w:val="es-ES_tradnl" w:eastAsia="ko-KR"/>
              </w:rPr>
              <w:t>Forma del contenedor</w:t>
            </w:r>
            <w:r w:rsidRPr="00805FA0">
              <w:rPr>
                <w:vertAlign w:val="superscript"/>
                <w:lang w:val="es-ES_tradnl"/>
              </w:rPr>
              <w:t>1a</w:t>
            </w:r>
            <w:r w:rsidRPr="00805FA0">
              <w:rPr>
                <w:lang w:val="es-ES_tradnl" w:eastAsia="ko-KR"/>
              </w:rPr>
              <w:t xml:space="preserve"> </w:t>
            </w:r>
            <w:bookmarkEnd w:id="5"/>
            <w:r w:rsidRPr="00805FA0">
              <w:rPr>
                <w:lang w:val="es-ES_tradnl" w:eastAsia="ko-KR"/>
              </w:rPr>
              <w:t>de imagen</w:t>
            </w:r>
          </w:p>
        </w:tc>
        <w:tc>
          <w:tcPr>
            <w:tcW w:w="6208" w:type="dxa"/>
            <w:vAlign w:val="center"/>
          </w:tcPr>
          <w:p w14:paraId="3FEA689D" w14:textId="77777777" w:rsidR="007202F3" w:rsidRPr="00805FA0" w:rsidRDefault="007202F3" w:rsidP="0039191B">
            <w:pPr>
              <w:pStyle w:val="Tabletext"/>
              <w:keepNext/>
              <w:keepLines/>
              <w:jc w:val="center"/>
              <w:rPr>
                <w:lang w:val="es-ES_tradnl" w:eastAsia="ko-KR"/>
              </w:rPr>
            </w:pPr>
            <w:r w:rsidRPr="00805FA0">
              <w:rPr>
                <w:lang w:val="es-ES_tradnl" w:eastAsia="ko-KR"/>
              </w:rPr>
              <w:t>16:9</w:t>
            </w:r>
          </w:p>
        </w:tc>
      </w:tr>
      <w:tr w:rsidR="007202F3" w:rsidRPr="00805FA0" w14:paraId="3FEA68A4" w14:textId="77777777" w:rsidTr="00457B48">
        <w:trPr>
          <w:trHeight w:val="690"/>
          <w:jc w:val="center"/>
        </w:trPr>
        <w:tc>
          <w:tcPr>
            <w:tcW w:w="3458" w:type="dxa"/>
          </w:tcPr>
          <w:p w14:paraId="3FEA689F" w14:textId="77777777" w:rsidR="007202F3" w:rsidRPr="00805FA0" w:rsidRDefault="007202F3" w:rsidP="0039191B">
            <w:pPr>
              <w:pStyle w:val="Tabletext"/>
              <w:keepNext/>
              <w:keepLines/>
              <w:ind w:right="-113"/>
              <w:jc w:val="left"/>
              <w:rPr>
                <w:lang w:val="es-ES_tradnl" w:eastAsia="ko-KR"/>
              </w:rPr>
            </w:pPr>
            <w:bookmarkStart w:id="6" w:name="lt_pId098"/>
            <w:r w:rsidRPr="00805FA0">
              <w:rPr>
                <w:lang w:val="es-ES_tradnl" w:eastAsia="ko-KR"/>
              </w:rPr>
              <w:t>Cómputo</w:t>
            </w:r>
            <w:r w:rsidRPr="00805FA0">
              <w:rPr>
                <w:vertAlign w:val="superscript"/>
                <w:lang w:val="es-ES_tradnl"/>
              </w:rPr>
              <w:t>1b</w:t>
            </w:r>
            <w:bookmarkEnd w:id="6"/>
            <w:r w:rsidRPr="00805FA0">
              <w:rPr>
                <w:lang w:val="es-ES_tradnl" w:eastAsia="ko-KR"/>
              </w:rPr>
              <w:t xml:space="preserve"> de p</w:t>
            </w:r>
            <w:r>
              <w:rPr>
                <w:lang w:val="es-ES_tradnl" w:eastAsia="ko-KR"/>
              </w:rPr>
              <w:t>í</w:t>
            </w:r>
            <w:r w:rsidRPr="00805FA0">
              <w:rPr>
                <w:lang w:val="es-ES_tradnl" w:eastAsia="ko-KR"/>
              </w:rPr>
              <w:t>xeles del contenedor</w:t>
            </w:r>
          </w:p>
          <w:p w14:paraId="3FEA68A0" w14:textId="77777777" w:rsidR="007202F3" w:rsidRPr="00805FA0" w:rsidRDefault="007202F3" w:rsidP="0039191B">
            <w:pPr>
              <w:pStyle w:val="Tabletext"/>
              <w:keepNext/>
              <w:keepLines/>
              <w:jc w:val="left"/>
              <w:rPr>
                <w:lang w:val="es-ES_tradnl" w:eastAsia="ko-KR"/>
              </w:rPr>
            </w:pPr>
            <w:r w:rsidRPr="00805FA0">
              <w:rPr>
                <w:lang w:val="es-ES_tradnl" w:eastAsia="ko-KR"/>
              </w:rPr>
              <w:t>Horizontal × vertical</w:t>
            </w:r>
          </w:p>
        </w:tc>
        <w:tc>
          <w:tcPr>
            <w:tcW w:w="6208" w:type="dxa"/>
            <w:vAlign w:val="center"/>
          </w:tcPr>
          <w:p w14:paraId="3FEA68A1" w14:textId="77777777" w:rsidR="007202F3" w:rsidRPr="00805FA0" w:rsidRDefault="007202F3" w:rsidP="0039191B">
            <w:pPr>
              <w:pStyle w:val="Tabletext"/>
              <w:keepNext/>
              <w:keepLines/>
              <w:jc w:val="center"/>
              <w:rPr>
                <w:lang w:val="es-ES_tradnl" w:eastAsia="ko-KR"/>
              </w:rPr>
            </w:pPr>
            <w:r w:rsidRPr="00805FA0">
              <w:rPr>
                <w:lang w:val="es-ES_tradnl" w:eastAsia="ko-KR"/>
              </w:rPr>
              <w:t>7 680 × 4 320</w:t>
            </w:r>
          </w:p>
          <w:p w14:paraId="3FEA68A2" w14:textId="77777777" w:rsidR="007202F3" w:rsidRPr="00805FA0" w:rsidRDefault="007202F3" w:rsidP="0039191B">
            <w:pPr>
              <w:pStyle w:val="Tabletext"/>
              <w:keepNext/>
              <w:keepLines/>
              <w:jc w:val="center"/>
              <w:rPr>
                <w:lang w:val="es-ES_tradnl" w:eastAsia="ko-KR"/>
              </w:rPr>
            </w:pPr>
            <w:r w:rsidRPr="00805FA0">
              <w:rPr>
                <w:lang w:val="es-ES_tradnl" w:eastAsia="ko-KR"/>
              </w:rPr>
              <w:t>3 840 × 2 160</w:t>
            </w:r>
          </w:p>
          <w:p w14:paraId="3FEA68A3" w14:textId="77777777" w:rsidR="007202F3" w:rsidRPr="00805FA0" w:rsidRDefault="007202F3" w:rsidP="0039191B">
            <w:pPr>
              <w:pStyle w:val="Tabletext"/>
              <w:keepNext/>
              <w:keepLines/>
              <w:jc w:val="center"/>
              <w:rPr>
                <w:lang w:val="es-ES_tradnl" w:eastAsia="ko-KR"/>
              </w:rPr>
            </w:pPr>
            <w:r w:rsidRPr="00805FA0">
              <w:rPr>
                <w:lang w:val="es-ES_tradnl" w:eastAsia="ko-KR"/>
              </w:rPr>
              <w:t>1 920 × 1 080</w:t>
            </w:r>
          </w:p>
        </w:tc>
      </w:tr>
      <w:tr w:rsidR="007202F3" w:rsidRPr="00805FA0" w14:paraId="3FEA68A7" w14:textId="77777777" w:rsidTr="00457B48">
        <w:trPr>
          <w:jc w:val="center"/>
        </w:trPr>
        <w:tc>
          <w:tcPr>
            <w:tcW w:w="3458" w:type="dxa"/>
          </w:tcPr>
          <w:p w14:paraId="3FEA68A5" w14:textId="77777777" w:rsidR="007202F3" w:rsidRPr="00805FA0" w:rsidRDefault="007202F3" w:rsidP="0039191B">
            <w:pPr>
              <w:pStyle w:val="Tabletext"/>
              <w:keepNext/>
              <w:keepLines/>
              <w:jc w:val="left"/>
              <w:rPr>
                <w:lang w:val="es-ES_tradnl" w:eastAsia="ko-KR"/>
              </w:rPr>
            </w:pPr>
            <w:r w:rsidRPr="00805FA0">
              <w:rPr>
                <w:lang w:val="es-ES_tradnl" w:eastAsia="ko-KR"/>
              </w:rPr>
              <w:t>Muestreo reticular</w:t>
            </w:r>
          </w:p>
        </w:tc>
        <w:tc>
          <w:tcPr>
            <w:tcW w:w="6208" w:type="dxa"/>
            <w:vAlign w:val="center"/>
          </w:tcPr>
          <w:p w14:paraId="3FEA68A6" w14:textId="77777777" w:rsidR="007202F3" w:rsidRPr="00805FA0" w:rsidRDefault="007202F3" w:rsidP="0039191B">
            <w:pPr>
              <w:pStyle w:val="Tabletext"/>
              <w:keepNext/>
              <w:keepLines/>
              <w:jc w:val="center"/>
              <w:rPr>
                <w:lang w:val="es-ES_tradnl" w:eastAsia="ko-KR"/>
              </w:rPr>
            </w:pPr>
            <w:r w:rsidRPr="00805FA0">
              <w:rPr>
                <w:lang w:val="es-ES_tradnl" w:eastAsia="ko-KR"/>
              </w:rPr>
              <w:t>Ortogonal</w:t>
            </w:r>
          </w:p>
        </w:tc>
      </w:tr>
      <w:tr w:rsidR="007202F3" w:rsidRPr="00805FA0" w14:paraId="3FEA68AA" w14:textId="77777777" w:rsidTr="00457B48">
        <w:trPr>
          <w:jc w:val="center"/>
        </w:trPr>
        <w:tc>
          <w:tcPr>
            <w:tcW w:w="3458" w:type="dxa"/>
          </w:tcPr>
          <w:p w14:paraId="3FEA68A8" w14:textId="77777777" w:rsidR="007202F3" w:rsidRPr="00805FA0" w:rsidRDefault="007202F3" w:rsidP="0039191B">
            <w:pPr>
              <w:pStyle w:val="Tabletext"/>
              <w:keepNext/>
              <w:keepLines/>
              <w:jc w:val="left"/>
              <w:rPr>
                <w:lang w:val="es-ES_tradnl" w:eastAsia="ko-KR"/>
              </w:rPr>
            </w:pPr>
            <w:r w:rsidRPr="00805FA0">
              <w:rPr>
                <w:lang w:val="es-ES_tradnl" w:eastAsia="ko-KR"/>
              </w:rPr>
              <w:t>Formato de imagen de píxel</w:t>
            </w:r>
          </w:p>
        </w:tc>
        <w:tc>
          <w:tcPr>
            <w:tcW w:w="6208" w:type="dxa"/>
            <w:vAlign w:val="center"/>
          </w:tcPr>
          <w:p w14:paraId="3FEA68A9" w14:textId="77777777" w:rsidR="007202F3" w:rsidRPr="00805FA0" w:rsidRDefault="007202F3" w:rsidP="0039191B">
            <w:pPr>
              <w:pStyle w:val="Tabletext"/>
              <w:keepNext/>
              <w:keepLines/>
              <w:jc w:val="center"/>
              <w:rPr>
                <w:lang w:val="es-ES_tradnl" w:eastAsia="ko-KR"/>
              </w:rPr>
            </w:pPr>
            <w:r w:rsidRPr="00805FA0">
              <w:rPr>
                <w:lang w:val="es-ES_tradnl" w:eastAsia="ko-KR"/>
              </w:rPr>
              <w:t>1:1 (píxeles cuadrados)</w:t>
            </w:r>
          </w:p>
        </w:tc>
      </w:tr>
      <w:tr w:rsidR="007202F3" w:rsidRPr="00152E04" w14:paraId="3FEA68AD" w14:textId="77777777" w:rsidTr="00457B48">
        <w:trPr>
          <w:jc w:val="center"/>
        </w:trPr>
        <w:tc>
          <w:tcPr>
            <w:tcW w:w="3458" w:type="dxa"/>
          </w:tcPr>
          <w:p w14:paraId="3FEA68AB" w14:textId="77777777" w:rsidR="007202F3" w:rsidRPr="00805FA0" w:rsidRDefault="007202F3" w:rsidP="0039191B">
            <w:pPr>
              <w:pStyle w:val="Tabletext"/>
              <w:keepNext/>
              <w:keepLines/>
              <w:jc w:val="left"/>
              <w:rPr>
                <w:lang w:val="es-ES_tradnl" w:eastAsia="ko-KR"/>
              </w:rPr>
            </w:pPr>
            <w:r w:rsidRPr="00805FA0">
              <w:rPr>
                <w:lang w:val="es-ES_tradnl" w:eastAsia="ko-KR"/>
              </w:rPr>
              <w:t>Orden de píxeles</w:t>
            </w:r>
          </w:p>
        </w:tc>
        <w:tc>
          <w:tcPr>
            <w:tcW w:w="6208" w:type="dxa"/>
            <w:vAlign w:val="center"/>
          </w:tcPr>
          <w:p w14:paraId="3FEA68AC" w14:textId="77777777" w:rsidR="007202F3" w:rsidRPr="00805FA0" w:rsidRDefault="007202F3" w:rsidP="0039191B">
            <w:pPr>
              <w:pStyle w:val="Tabletext"/>
              <w:keepNext/>
              <w:keepLines/>
              <w:jc w:val="left"/>
              <w:rPr>
                <w:lang w:val="es-ES_tradnl" w:eastAsia="ja-JP"/>
              </w:rPr>
            </w:pPr>
            <w:r w:rsidRPr="00805FA0">
              <w:rPr>
                <w:lang w:val="es-ES_tradnl" w:eastAsia="ko-KR"/>
              </w:rPr>
              <w:t>Los píxeles se ordenan de izquierda a derecha en cada fila y las filas se ordenan de arriba a abajo</w:t>
            </w:r>
          </w:p>
        </w:tc>
      </w:tr>
      <w:tr w:rsidR="007202F3" w:rsidRPr="00805FA0" w14:paraId="3FEA68B0" w14:textId="77777777" w:rsidTr="00457B48">
        <w:trPr>
          <w:jc w:val="center"/>
        </w:trPr>
        <w:tc>
          <w:tcPr>
            <w:tcW w:w="3458" w:type="dxa"/>
          </w:tcPr>
          <w:p w14:paraId="3FEA68AE" w14:textId="77777777" w:rsidR="007202F3" w:rsidRPr="00805FA0" w:rsidRDefault="007202F3" w:rsidP="00457B48">
            <w:pPr>
              <w:pStyle w:val="Tabletext"/>
              <w:jc w:val="left"/>
              <w:rPr>
                <w:highlight w:val="yellow"/>
                <w:lang w:val="es-ES_tradnl" w:eastAsia="ko-KR"/>
              </w:rPr>
            </w:pPr>
            <w:r w:rsidRPr="00805FA0">
              <w:rPr>
                <w:lang w:val="es-ES_tradnl" w:eastAsia="ko-KR"/>
              </w:rPr>
              <w:t xml:space="preserve">Frecuencia de trama </w:t>
            </w:r>
            <w:r w:rsidRPr="00805FA0">
              <w:rPr>
                <w:lang w:val="es-ES_tradnl" w:eastAsia="ja-JP"/>
              </w:rPr>
              <w:t>(</w:t>
            </w:r>
            <w:r w:rsidRPr="00805FA0">
              <w:rPr>
                <w:lang w:val="es-ES_tradnl" w:eastAsia="ko-KR"/>
              </w:rPr>
              <w:t>Hz</w:t>
            </w:r>
            <w:r w:rsidRPr="00805FA0">
              <w:rPr>
                <w:lang w:val="es-ES_tradnl" w:eastAsia="ja-JP"/>
              </w:rPr>
              <w:t>)</w:t>
            </w:r>
          </w:p>
        </w:tc>
        <w:tc>
          <w:tcPr>
            <w:tcW w:w="6208" w:type="dxa"/>
            <w:vAlign w:val="center"/>
          </w:tcPr>
          <w:p w14:paraId="3FEA68AF" w14:textId="77777777" w:rsidR="007202F3" w:rsidRPr="00805FA0" w:rsidRDefault="007202F3" w:rsidP="00457B48">
            <w:pPr>
              <w:pStyle w:val="Tabletext"/>
              <w:ind w:left="-57" w:right="-57"/>
              <w:jc w:val="center"/>
              <w:rPr>
                <w:lang w:val="es-ES_tradnl" w:eastAsia="ko-KR"/>
              </w:rPr>
            </w:pPr>
            <w:r w:rsidRPr="00805FA0">
              <w:rPr>
                <w:lang w:val="es-ES_tradnl" w:eastAsia="ko-KR"/>
              </w:rPr>
              <w:t>120, 120/1,001, 100, 60, 60/1,001, 50, 30, 30/1,001, 25, 24, 24/1,001</w:t>
            </w:r>
          </w:p>
        </w:tc>
      </w:tr>
      <w:tr w:rsidR="007202F3" w:rsidRPr="00805FA0" w14:paraId="3FEA68B3" w14:textId="77777777" w:rsidTr="00457B48">
        <w:trPr>
          <w:jc w:val="center"/>
        </w:trPr>
        <w:tc>
          <w:tcPr>
            <w:tcW w:w="3458" w:type="dxa"/>
            <w:tcBorders>
              <w:bottom w:val="single" w:sz="4" w:space="0" w:color="000000"/>
            </w:tcBorders>
          </w:tcPr>
          <w:p w14:paraId="3FEA68B1" w14:textId="77777777" w:rsidR="007202F3" w:rsidRPr="00805FA0" w:rsidRDefault="007202F3" w:rsidP="00457B48">
            <w:pPr>
              <w:pStyle w:val="Tabletext"/>
              <w:jc w:val="left"/>
              <w:rPr>
                <w:highlight w:val="yellow"/>
                <w:lang w:val="es-ES_tradnl" w:eastAsia="ko-KR"/>
              </w:rPr>
            </w:pPr>
            <w:r w:rsidRPr="00805FA0">
              <w:rPr>
                <w:lang w:val="es-ES_tradnl" w:eastAsia="ko-KR"/>
              </w:rPr>
              <w:t>Formato de imagen</w:t>
            </w:r>
          </w:p>
        </w:tc>
        <w:tc>
          <w:tcPr>
            <w:tcW w:w="6208" w:type="dxa"/>
            <w:tcBorders>
              <w:bottom w:val="single" w:sz="4" w:space="0" w:color="000000"/>
            </w:tcBorders>
            <w:vAlign w:val="center"/>
          </w:tcPr>
          <w:p w14:paraId="3FEA68B2" w14:textId="77777777" w:rsidR="007202F3" w:rsidRPr="00805FA0" w:rsidRDefault="007202F3" w:rsidP="00457B48">
            <w:pPr>
              <w:pStyle w:val="Tabletext"/>
              <w:jc w:val="center"/>
              <w:rPr>
                <w:highlight w:val="yellow"/>
                <w:lang w:val="es-ES_tradnl" w:eastAsia="ko-KR"/>
              </w:rPr>
            </w:pPr>
            <w:r w:rsidRPr="00805FA0">
              <w:rPr>
                <w:lang w:val="es-ES_tradnl" w:eastAsia="ko-KR"/>
              </w:rPr>
              <w:t>Progresiva</w:t>
            </w:r>
          </w:p>
        </w:tc>
      </w:tr>
      <w:tr w:rsidR="007202F3" w:rsidRPr="00152E04" w14:paraId="3FEA68B6" w14:textId="77777777" w:rsidTr="00457B48">
        <w:trPr>
          <w:jc w:val="center"/>
        </w:trPr>
        <w:tc>
          <w:tcPr>
            <w:tcW w:w="9666" w:type="dxa"/>
            <w:gridSpan w:val="2"/>
            <w:tcBorders>
              <w:left w:val="nil"/>
              <w:bottom w:val="nil"/>
              <w:right w:val="nil"/>
            </w:tcBorders>
            <w:vAlign w:val="center"/>
          </w:tcPr>
          <w:p w14:paraId="3FEA68B4" w14:textId="77777777" w:rsidR="007202F3" w:rsidRPr="00805FA0" w:rsidRDefault="007202F3" w:rsidP="00457B48">
            <w:pPr>
              <w:pStyle w:val="TableLegendNote"/>
              <w:rPr>
                <w:lang w:val="es-ES_tradnl"/>
              </w:rPr>
            </w:pPr>
            <w:bookmarkStart w:id="7" w:name="lt_pId114"/>
            <w:r w:rsidRPr="00805FA0">
              <w:rPr>
                <w:bCs/>
                <w:lang w:val="es-ES_tradnl"/>
              </w:rPr>
              <w:t>N</w:t>
            </w:r>
            <w:r>
              <w:rPr>
                <w:bCs/>
                <w:lang w:val="es-ES_tradnl"/>
              </w:rPr>
              <w:t>ota</w:t>
            </w:r>
            <w:r w:rsidRPr="00805FA0">
              <w:rPr>
                <w:bCs/>
                <w:lang w:val="es-ES_tradnl"/>
              </w:rPr>
              <w:t> 1a</w:t>
            </w:r>
            <w:r w:rsidRPr="00805FA0">
              <w:rPr>
                <w:lang w:val="es-ES_tradnl"/>
              </w:rPr>
              <w:t> – El contenedor se utiliza para definir las restricciones horizontales y verticales del formato de imagen.</w:t>
            </w:r>
            <w:bookmarkEnd w:id="7"/>
          </w:p>
          <w:p w14:paraId="3FEA68B5" w14:textId="77777777" w:rsidR="007202F3" w:rsidRPr="00805FA0" w:rsidRDefault="007202F3" w:rsidP="00457B48">
            <w:pPr>
              <w:pStyle w:val="TableLegendNote"/>
              <w:rPr>
                <w:lang w:val="es-ES_tradnl" w:eastAsia="ko-KR"/>
              </w:rPr>
            </w:pPr>
            <w:bookmarkStart w:id="8" w:name="lt_pId115"/>
            <w:r w:rsidRPr="00805FA0">
              <w:rPr>
                <w:bCs/>
                <w:szCs w:val="22"/>
                <w:lang w:val="es-ES_tradnl"/>
              </w:rPr>
              <w:t>N</w:t>
            </w:r>
            <w:r>
              <w:rPr>
                <w:bCs/>
                <w:szCs w:val="22"/>
                <w:lang w:val="es-ES_tradnl"/>
              </w:rPr>
              <w:t>ota</w:t>
            </w:r>
            <w:r w:rsidRPr="00805FA0">
              <w:rPr>
                <w:bCs/>
                <w:szCs w:val="22"/>
                <w:lang w:val="es-ES_tradnl"/>
              </w:rPr>
              <w:t> 1b </w:t>
            </w:r>
            <w:r w:rsidRPr="00805FA0">
              <w:rPr>
                <w:szCs w:val="22"/>
                <w:lang w:val="es-ES_tradnl"/>
              </w:rPr>
              <w:t xml:space="preserve">– Para la producción se debe utilizar el formato de imagen de mayor resolución disponible. </w:t>
            </w:r>
            <w:bookmarkEnd w:id="8"/>
            <w:r w:rsidRPr="00805FA0">
              <w:rPr>
                <w:szCs w:val="22"/>
                <w:lang w:val="es-ES_tradnl"/>
              </w:rPr>
              <w:t>Se reconoce que en muchos casos la producción de alta resolución estará inframuestreada a formatos de menor resolución para su distribución. Es bien sabido que efectuar la producción en un formato de mayor resolución para luego hacer electrónicamente un muestreo de menor resolución para su distribución da lugar a una calidad superior que producir con la misma resolución que la utilizada para la distribución.</w:t>
            </w:r>
          </w:p>
        </w:tc>
      </w:tr>
    </w:tbl>
    <w:p w14:paraId="3FEA68B8" w14:textId="77777777" w:rsidR="007202F3" w:rsidRPr="00805FA0" w:rsidRDefault="007202F3" w:rsidP="007202F3">
      <w:pPr>
        <w:pStyle w:val="TableNo"/>
        <w:rPr>
          <w:lang w:val="es-ES_tradnl" w:eastAsia="ko-KR"/>
        </w:rPr>
      </w:pPr>
      <w:r w:rsidRPr="00805FA0">
        <w:rPr>
          <w:lang w:val="es-ES_tradnl" w:eastAsia="ko-KR"/>
        </w:rPr>
        <w:t>CUADRO 2</w:t>
      </w:r>
    </w:p>
    <w:p w14:paraId="3FEA68B9" w14:textId="77777777" w:rsidR="007202F3" w:rsidRPr="00805FA0" w:rsidRDefault="007202F3" w:rsidP="007202F3">
      <w:pPr>
        <w:pStyle w:val="Tabletitle"/>
        <w:rPr>
          <w:lang w:val="es-ES_tradnl" w:eastAsia="ko-KR"/>
        </w:rPr>
      </w:pPr>
      <w:r w:rsidRPr="00805FA0">
        <w:rPr>
          <w:lang w:val="es-ES_tradnl" w:eastAsia="ko-KR"/>
        </w:rPr>
        <w:t>Colorimetría del sistema</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551"/>
        <w:gridCol w:w="2410"/>
        <w:gridCol w:w="2411"/>
        <w:gridCol w:w="1270"/>
      </w:tblGrid>
      <w:tr w:rsidR="007202F3" w:rsidRPr="00805FA0" w14:paraId="3FEA68BC" w14:textId="77777777" w:rsidTr="00457B48">
        <w:trPr>
          <w:jc w:val="center"/>
        </w:trPr>
        <w:tc>
          <w:tcPr>
            <w:tcW w:w="3539" w:type="dxa"/>
            <w:gridSpan w:val="2"/>
            <w:vMerge w:val="restart"/>
            <w:vAlign w:val="center"/>
          </w:tcPr>
          <w:p w14:paraId="3FEA68BA" w14:textId="77777777" w:rsidR="007202F3" w:rsidRPr="00805FA0" w:rsidRDefault="007202F3" w:rsidP="00457B48">
            <w:pPr>
              <w:pStyle w:val="Tablehead"/>
              <w:keepLines/>
              <w:rPr>
                <w:lang w:val="es-ES_tradnl" w:eastAsia="ko-KR"/>
              </w:rPr>
            </w:pPr>
            <w:r w:rsidRPr="00805FA0">
              <w:rPr>
                <w:lang w:val="es-ES_tradnl" w:eastAsia="ko-KR"/>
              </w:rPr>
              <w:t>Parámetro</w:t>
            </w:r>
          </w:p>
        </w:tc>
        <w:tc>
          <w:tcPr>
            <w:tcW w:w="6091" w:type="dxa"/>
            <w:gridSpan w:val="3"/>
            <w:vAlign w:val="center"/>
          </w:tcPr>
          <w:p w14:paraId="3FEA68BB" w14:textId="77777777" w:rsidR="007202F3" w:rsidRPr="00805FA0" w:rsidRDefault="007202F3" w:rsidP="00457B48">
            <w:pPr>
              <w:pStyle w:val="Tablehead"/>
              <w:keepLines/>
              <w:rPr>
                <w:lang w:val="es-ES_tradnl" w:eastAsia="ko-KR"/>
              </w:rPr>
            </w:pPr>
            <w:r w:rsidRPr="00805FA0">
              <w:rPr>
                <w:lang w:val="es-ES_tradnl" w:eastAsia="ko-KR"/>
              </w:rPr>
              <w:t>Valores</w:t>
            </w:r>
          </w:p>
        </w:tc>
      </w:tr>
      <w:tr w:rsidR="007202F3" w:rsidRPr="00805FA0" w14:paraId="3FEA68C0" w14:textId="77777777" w:rsidTr="00457B48">
        <w:trPr>
          <w:trHeight w:val="274"/>
          <w:jc w:val="center"/>
        </w:trPr>
        <w:tc>
          <w:tcPr>
            <w:tcW w:w="3539" w:type="dxa"/>
            <w:gridSpan w:val="2"/>
            <w:vMerge/>
            <w:vAlign w:val="center"/>
          </w:tcPr>
          <w:p w14:paraId="3FEA68BD" w14:textId="77777777" w:rsidR="007202F3" w:rsidRPr="00805FA0" w:rsidRDefault="007202F3" w:rsidP="00457B48">
            <w:pPr>
              <w:pStyle w:val="Tablehead"/>
              <w:keepLines/>
              <w:rPr>
                <w:rFonts w:eastAsia="GulimChe"/>
                <w:lang w:val="es-ES_tradnl" w:eastAsia="ko-KR"/>
              </w:rPr>
            </w:pPr>
          </w:p>
        </w:tc>
        <w:tc>
          <w:tcPr>
            <w:tcW w:w="2410" w:type="dxa"/>
            <w:vMerge w:val="restart"/>
            <w:tcBorders>
              <w:top w:val="single" w:sz="4" w:space="0" w:color="auto"/>
            </w:tcBorders>
            <w:vAlign w:val="center"/>
          </w:tcPr>
          <w:p w14:paraId="3FEA68BE" w14:textId="77777777" w:rsidR="007202F3" w:rsidRPr="00805FA0" w:rsidRDefault="007202F3" w:rsidP="00457B48">
            <w:pPr>
              <w:pStyle w:val="Tablehead"/>
              <w:keepLines/>
              <w:rPr>
                <w:rFonts w:eastAsia="GulimChe"/>
                <w:lang w:val="es-ES_tradnl"/>
              </w:rPr>
            </w:pPr>
            <w:bookmarkStart w:id="9" w:name="lt_pId122"/>
            <w:r w:rsidRPr="00805FA0">
              <w:rPr>
                <w:rFonts w:eastAsia="GulimChe"/>
                <w:lang w:val="es-ES_tradnl"/>
              </w:rPr>
              <w:t>Espectro óptico</w:t>
            </w:r>
            <w:r w:rsidRPr="00805FA0">
              <w:rPr>
                <w:rFonts w:eastAsia="GulimChe"/>
                <w:lang w:val="es-ES_tradnl"/>
              </w:rPr>
              <w:br/>
              <w:t>(para información)</w:t>
            </w:r>
            <w:bookmarkEnd w:id="9"/>
          </w:p>
        </w:tc>
        <w:tc>
          <w:tcPr>
            <w:tcW w:w="3681" w:type="dxa"/>
            <w:gridSpan w:val="2"/>
            <w:vAlign w:val="center"/>
          </w:tcPr>
          <w:p w14:paraId="3FEA68BF" w14:textId="77777777" w:rsidR="007202F3" w:rsidRPr="00805FA0" w:rsidRDefault="007202F3" w:rsidP="00457B48">
            <w:pPr>
              <w:pStyle w:val="Tablehead"/>
              <w:rPr>
                <w:lang w:val="es-ES_tradnl" w:eastAsia="ko-KR"/>
              </w:rPr>
            </w:pPr>
            <w:r w:rsidRPr="00805FA0">
              <w:rPr>
                <w:lang w:val="es-ES_tradnl" w:eastAsia="ko-KR"/>
              </w:rPr>
              <w:t xml:space="preserve">Coordenadas de cromaticidad </w:t>
            </w:r>
            <w:r w:rsidRPr="00805FA0">
              <w:rPr>
                <w:lang w:val="es-ES_tradnl" w:eastAsia="ko-KR"/>
              </w:rPr>
              <w:br/>
              <w:t>(CIE, 1931)</w:t>
            </w:r>
          </w:p>
        </w:tc>
      </w:tr>
      <w:tr w:rsidR="007202F3" w:rsidRPr="00805FA0" w14:paraId="3FEA68C5" w14:textId="77777777" w:rsidTr="00457B48">
        <w:trPr>
          <w:trHeight w:val="273"/>
          <w:jc w:val="center"/>
        </w:trPr>
        <w:tc>
          <w:tcPr>
            <w:tcW w:w="3539" w:type="dxa"/>
            <w:gridSpan w:val="2"/>
            <w:vMerge/>
            <w:vAlign w:val="center"/>
          </w:tcPr>
          <w:p w14:paraId="3FEA68C1" w14:textId="77777777" w:rsidR="007202F3" w:rsidRPr="00805FA0" w:rsidRDefault="007202F3" w:rsidP="00457B48">
            <w:pPr>
              <w:pStyle w:val="Tablehead"/>
              <w:keepLines/>
              <w:rPr>
                <w:rFonts w:eastAsia="GulimChe"/>
                <w:lang w:val="es-ES_tradnl" w:eastAsia="ko-KR"/>
              </w:rPr>
            </w:pPr>
          </w:p>
        </w:tc>
        <w:tc>
          <w:tcPr>
            <w:tcW w:w="2410" w:type="dxa"/>
            <w:vMerge/>
            <w:vAlign w:val="center"/>
          </w:tcPr>
          <w:p w14:paraId="3FEA68C2" w14:textId="77777777" w:rsidR="007202F3" w:rsidRPr="00805FA0" w:rsidRDefault="007202F3" w:rsidP="00457B48">
            <w:pPr>
              <w:pStyle w:val="Tablehead"/>
              <w:keepLines/>
              <w:rPr>
                <w:rFonts w:eastAsia="GulimChe"/>
                <w:lang w:val="es-ES_tradnl" w:eastAsia="ko-KR"/>
              </w:rPr>
            </w:pPr>
          </w:p>
        </w:tc>
        <w:tc>
          <w:tcPr>
            <w:tcW w:w="2411" w:type="dxa"/>
            <w:vAlign w:val="center"/>
          </w:tcPr>
          <w:p w14:paraId="3FEA68C3" w14:textId="77777777" w:rsidR="007202F3" w:rsidRPr="00805FA0" w:rsidRDefault="007202F3" w:rsidP="00457B48">
            <w:pPr>
              <w:pStyle w:val="Tablehead"/>
              <w:rPr>
                <w:rFonts w:eastAsia="GulimChe"/>
                <w:i/>
                <w:iCs/>
                <w:lang w:val="es-ES_tradnl"/>
              </w:rPr>
            </w:pPr>
            <w:bookmarkStart w:id="10" w:name="lt_pId125"/>
            <w:r w:rsidRPr="00805FA0">
              <w:rPr>
                <w:rFonts w:eastAsia="GulimChe"/>
                <w:i/>
                <w:iCs/>
                <w:lang w:val="es-ES_tradnl"/>
              </w:rPr>
              <w:t>x</w:t>
            </w:r>
            <w:bookmarkEnd w:id="10"/>
          </w:p>
        </w:tc>
        <w:tc>
          <w:tcPr>
            <w:tcW w:w="1270" w:type="dxa"/>
            <w:vAlign w:val="center"/>
          </w:tcPr>
          <w:p w14:paraId="3FEA68C4" w14:textId="77777777" w:rsidR="007202F3" w:rsidRPr="00805FA0" w:rsidRDefault="007202F3" w:rsidP="00457B48">
            <w:pPr>
              <w:pStyle w:val="Tablehead"/>
              <w:rPr>
                <w:rFonts w:eastAsia="GulimChe"/>
                <w:i/>
                <w:iCs/>
                <w:lang w:val="es-ES_tradnl"/>
              </w:rPr>
            </w:pPr>
            <w:bookmarkStart w:id="11" w:name="lt_pId126"/>
            <w:r w:rsidRPr="00805FA0">
              <w:rPr>
                <w:rFonts w:eastAsia="GulimChe"/>
                <w:i/>
                <w:iCs/>
                <w:lang w:val="es-ES_tradnl"/>
              </w:rPr>
              <w:t>y</w:t>
            </w:r>
            <w:bookmarkEnd w:id="11"/>
          </w:p>
        </w:tc>
      </w:tr>
      <w:tr w:rsidR="007202F3" w:rsidRPr="00805FA0" w14:paraId="3FEA68CB" w14:textId="77777777" w:rsidTr="00457B48">
        <w:trPr>
          <w:trHeight w:val="76"/>
          <w:jc w:val="center"/>
        </w:trPr>
        <w:tc>
          <w:tcPr>
            <w:tcW w:w="988" w:type="dxa"/>
            <w:vMerge w:val="restart"/>
            <w:vAlign w:val="center"/>
          </w:tcPr>
          <w:p w14:paraId="3FEA68C6" w14:textId="77777777" w:rsidR="007202F3" w:rsidRPr="00805FA0" w:rsidRDefault="007202F3" w:rsidP="00457B48">
            <w:pPr>
              <w:pStyle w:val="Tabletext"/>
              <w:ind w:left="-57" w:right="-57"/>
              <w:jc w:val="center"/>
              <w:rPr>
                <w:lang w:val="es-ES_tradnl" w:eastAsia="ko-KR"/>
              </w:rPr>
            </w:pPr>
            <w:r w:rsidRPr="00805FA0">
              <w:rPr>
                <w:lang w:val="es-ES_tradnl" w:eastAsia="ko-KR"/>
              </w:rPr>
              <w:t>Colores primarios</w:t>
            </w:r>
          </w:p>
        </w:tc>
        <w:tc>
          <w:tcPr>
            <w:tcW w:w="2551" w:type="dxa"/>
            <w:vAlign w:val="center"/>
          </w:tcPr>
          <w:p w14:paraId="3FEA68C7" w14:textId="77777777" w:rsidR="007202F3" w:rsidRPr="00805FA0" w:rsidRDefault="007202F3" w:rsidP="00457B48">
            <w:pPr>
              <w:pStyle w:val="Tabletext"/>
              <w:jc w:val="center"/>
              <w:rPr>
                <w:lang w:val="es-ES_tradnl" w:eastAsia="ko-KR"/>
              </w:rPr>
            </w:pPr>
            <w:r w:rsidRPr="00805FA0">
              <w:rPr>
                <w:rFonts w:eastAsia="GulimChe"/>
                <w:lang w:val="es-ES_tradnl"/>
              </w:rPr>
              <w:t>Rojo primario (R)</w:t>
            </w:r>
          </w:p>
        </w:tc>
        <w:tc>
          <w:tcPr>
            <w:tcW w:w="2410" w:type="dxa"/>
            <w:vAlign w:val="center"/>
          </w:tcPr>
          <w:p w14:paraId="3FEA68C8" w14:textId="77777777" w:rsidR="007202F3" w:rsidRPr="00805FA0" w:rsidRDefault="007202F3" w:rsidP="00457B48">
            <w:pPr>
              <w:pStyle w:val="Tabletext"/>
              <w:jc w:val="center"/>
              <w:rPr>
                <w:rFonts w:eastAsia="GulimChe"/>
                <w:lang w:val="es-ES_tradnl" w:eastAsia="ko-KR"/>
              </w:rPr>
            </w:pPr>
            <w:bookmarkStart w:id="12" w:name="lt_pId129"/>
            <w:r w:rsidRPr="00805FA0">
              <w:rPr>
                <w:rFonts w:eastAsia="GulimChe"/>
                <w:lang w:val="es-ES_tradnl" w:eastAsia="ko-KR"/>
              </w:rPr>
              <w:t>Monocromático 630 nm</w:t>
            </w:r>
            <w:bookmarkEnd w:id="12"/>
          </w:p>
        </w:tc>
        <w:tc>
          <w:tcPr>
            <w:tcW w:w="2411" w:type="dxa"/>
            <w:vAlign w:val="center"/>
          </w:tcPr>
          <w:p w14:paraId="3FEA68C9"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0,70</w:t>
            </w:r>
            <w:r w:rsidRPr="00805FA0">
              <w:rPr>
                <w:lang w:val="es-ES_tradnl"/>
              </w:rPr>
              <w:t>8</w:t>
            </w:r>
          </w:p>
        </w:tc>
        <w:tc>
          <w:tcPr>
            <w:tcW w:w="1270" w:type="dxa"/>
            <w:vAlign w:val="center"/>
          </w:tcPr>
          <w:p w14:paraId="3FEA68CA"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0,292</w:t>
            </w:r>
          </w:p>
        </w:tc>
      </w:tr>
      <w:tr w:rsidR="007202F3" w:rsidRPr="00805FA0" w14:paraId="3FEA68D1" w14:textId="77777777" w:rsidTr="00457B48">
        <w:trPr>
          <w:trHeight w:val="73"/>
          <w:jc w:val="center"/>
        </w:trPr>
        <w:tc>
          <w:tcPr>
            <w:tcW w:w="988" w:type="dxa"/>
            <w:vMerge/>
            <w:vAlign w:val="center"/>
          </w:tcPr>
          <w:p w14:paraId="3FEA68CC" w14:textId="77777777" w:rsidR="007202F3" w:rsidRPr="00805FA0" w:rsidRDefault="007202F3" w:rsidP="00457B48">
            <w:pPr>
              <w:pStyle w:val="Tabletext"/>
              <w:jc w:val="center"/>
              <w:rPr>
                <w:lang w:val="es-ES_tradnl" w:eastAsia="ko-KR"/>
              </w:rPr>
            </w:pPr>
          </w:p>
        </w:tc>
        <w:tc>
          <w:tcPr>
            <w:tcW w:w="2551" w:type="dxa"/>
            <w:vAlign w:val="center"/>
          </w:tcPr>
          <w:p w14:paraId="3FEA68CD" w14:textId="77777777" w:rsidR="007202F3" w:rsidRPr="00805FA0" w:rsidRDefault="007202F3" w:rsidP="00457B48">
            <w:pPr>
              <w:pStyle w:val="Tabletext"/>
              <w:jc w:val="center"/>
              <w:rPr>
                <w:lang w:val="es-ES_tradnl" w:eastAsia="ko-KR"/>
              </w:rPr>
            </w:pPr>
            <w:r w:rsidRPr="00805FA0">
              <w:rPr>
                <w:rFonts w:eastAsia="GulimChe"/>
                <w:lang w:val="es-ES_tradnl"/>
              </w:rPr>
              <w:t>Verde primario (G)</w:t>
            </w:r>
          </w:p>
        </w:tc>
        <w:tc>
          <w:tcPr>
            <w:tcW w:w="2410" w:type="dxa"/>
            <w:vAlign w:val="center"/>
          </w:tcPr>
          <w:p w14:paraId="3FEA68CE" w14:textId="77777777" w:rsidR="007202F3" w:rsidRPr="00805FA0" w:rsidRDefault="007202F3" w:rsidP="00457B48">
            <w:pPr>
              <w:pStyle w:val="Tabletext"/>
              <w:jc w:val="center"/>
              <w:rPr>
                <w:rFonts w:eastAsia="GulimChe"/>
                <w:lang w:val="es-ES_tradnl" w:eastAsia="ko-KR"/>
              </w:rPr>
            </w:pPr>
            <w:bookmarkStart w:id="13" w:name="lt_pId133"/>
            <w:r w:rsidRPr="00805FA0">
              <w:rPr>
                <w:rFonts w:eastAsia="GulimChe"/>
                <w:lang w:val="es-ES_tradnl" w:eastAsia="ko-KR"/>
              </w:rPr>
              <w:t>Monocromático 532 nm</w:t>
            </w:r>
            <w:bookmarkEnd w:id="13"/>
          </w:p>
        </w:tc>
        <w:tc>
          <w:tcPr>
            <w:tcW w:w="2411" w:type="dxa"/>
            <w:vAlign w:val="center"/>
          </w:tcPr>
          <w:p w14:paraId="3FEA68CF"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0,170</w:t>
            </w:r>
          </w:p>
        </w:tc>
        <w:tc>
          <w:tcPr>
            <w:tcW w:w="1270" w:type="dxa"/>
            <w:vAlign w:val="center"/>
          </w:tcPr>
          <w:p w14:paraId="3FEA68D0"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0,79</w:t>
            </w:r>
            <w:r w:rsidRPr="00805FA0">
              <w:rPr>
                <w:lang w:val="es-ES_tradnl"/>
              </w:rPr>
              <w:t>7</w:t>
            </w:r>
          </w:p>
        </w:tc>
      </w:tr>
      <w:tr w:rsidR="007202F3" w:rsidRPr="00805FA0" w14:paraId="3FEA68D7" w14:textId="77777777" w:rsidTr="00457B48">
        <w:trPr>
          <w:trHeight w:val="73"/>
          <w:jc w:val="center"/>
        </w:trPr>
        <w:tc>
          <w:tcPr>
            <w:tcW w:w="988" w:type="dxa"/>
            <w:vMerge/>
            <w:vAlign w:val="center"/>
          </w:tcPr>
          <w:p w14:paraId="3FEA68D2" w14:textId="77777777" w:rsidR="007202F3" w:rsidRPr="00805FA0" w:rsidRDefault="007202F3" w:rsidP="00457B48">
            <w:pPr>
              <w:pStyle w:val="Tabletext"/>
              <w:jc w:val="center"/>
              <w:rPr>
                <w:lang w:val="es-ES_tradnl" w:eastAsia="ko-KR"/>
              </w:rPr>
            </w:pPr>
          </w:p>
        </w:tc>
        <w:tc>
          <w:tcPr>
            <w:tcW w:w="2551" w:type="dxa"/>
            <w:vAlign w:val="center"/>
          </w:tcPr>
          <w:p w14:paraId="3FEA68D3" w14:textId="77777777" w:rsidR="007202F3" w:rsidRPr="00805FA0" w:rsidRDefault="007202F3" w:rsidP="00457B48">
            <w:pPr>
              <w:pStyle w:val="Tabletext"/>
              <w:jc w:val="center"/>
              <w:rPr>
                <w:lang w:val="es-ES_tradnl" w:eastAsia="ko-KR"/>
              </w:rPr>
            </w:pPr>
            <w:r w:rsidRPr="00805FA0">
              <w:rPr>
                <w:rFonts w:eastAsia="GulimChe"/>
                <w:lang w:val="es-ES_tradnl"/>
              </w:rPr>
              <w:t>Azul primario (B)</w:t>
            </w:r>
          </w:p>
        </w:tc>
        <w:tc>
          <w:tcPr>
            <w:tcW w:w="2410" w:type="dxa"/>
            <w:vAlign w:val="center"/>
          </w:tcPr>
          <w:p w14:paraId="3FEA68D4" w14:textId="77777777" w:rsidR="007202F3" w:rsidRPr="00805FA0" w:rsidRDefault="007202F3" w:rsidP="00457B48">
            <w:pPr>
              <w:pStyle w:val="Tabletext"/>
              <w:jc w:val="center"/>
              <w:rPr>
                <w:rFonts w:eastAsia="GulimChe"/>
                <w:lang w:val="es-ES_tradnl" w:eastAsia="ko-KR"/>
              </w:rPr>
            </w:pPr>
            <w:bookmarkStart w:id="14" w:name="lt_pId137"/>
            <w:r w:rsidRPr="00805FA0">
              <w:rPr>
                <w:rFonts w:eastAsia="GulimChe"/>
                <w:lang w:val="es-ES_tradnl" w:eastAsia="ko-KR"/>
              </w:rPr>
              <w:t>Monocromático 467 nm</w:t>
            </w:r>
            <w:bookmarkEnd w:id="14"/>
          </w:p>
        </w:tc>
        <w:tc>
          <w:tcPr>
            <w:tcW w:w="2411" w:type="dxa"/>
            <w:vAlign w:val="center"/>
          </w:tcPr>
          <w:p w14:paraId="3FEA68D5"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0,131</w:t>
            </w:r>
          </w:p>
        </w:tc>
        <w:tc>
          <w:tcPr>
            <w:tcW w:w="1270" w:type="dxa"/>
            <w:vAlign w:val="center"/>
          </w:tcPr>
          <w:p w14:paraId="3FEA68D6"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0,04</w:t>
            </w:r>
            <w:r w:rsidRPr="00805FA0">
              <w:rPr>
                <w:lang w:val="es-ES_tradnl"/>
              </w:rPr>
              <w:t>6</w:t>
            </w:r>
          </w:p>
        </w:tc>
      </w:tr>
      <w:tr w:rsidR="007202F3" w:rsidRPr="00805FA0" w14:paraId="3FEA68DC" w14:textId="77777777" w:rsidTr="00686DB1">
        <w:trPr>
          <w:trHeight w:val="73"/>
          <w:jc w:val="center"/>
        </w:trPr>
        <w:tc>
          <w:tcPr>
            <w:tcW w:w="3539" w:type="dxa"/>
            <w:gridSpan w:val="2"/>
          </w:tcPr>
          <w:p w14:paraId="3FEA68D8" w14:textId="77777777" w:rsidR="007202F3" w:rsidRPr="00805FA0" w:rsidRDefault="007202F3" w:rsidP="00686DB1">
            <w:pPr>
              <w:pStyle w:val="Tabletext"/>
              <w:jc w:val="left"/>
              <w:rPr>
                <w:lang w:val="es-ES_tradnl" w:eastAsia="ko-KR"/>
              </w:rPr>
            </w:pPr>
            <w:r w:rsidRPr="00805FA0">
              <w:rPr>
                <w:lang w:val="es-ES_tradnl" w:eastAsia="ko-KR"/>
              </w:rPr>
              <w:t>Blanco de referencia</w:t>
            </w:r>
          </w:p>
        </w:tc>
        <w:tc>
          <w:tcPr>
            <w:tcW w:w="2410" w:type="dxa"/>
            <w:vAlign w:val="center"/>
          </w:tcPr>
          <w:p w14:paraId="3FEA68D9" w14:textId="77777777" w:rsidR="007202F3" w:rsidRPr="00805FA0" w:rsidRDefault="007202F3" w:rsidP="00457B48">
            <w:pPr>
              <w:pStyle w:val="Tabletext"/>
              <w:jc w:val="center"/>
              <w:rPr>
                <w:rFonts w:eastAsia="GulimChe"/>
                <w:lang w:val="es-ES_tradnl"/>
              </w:rPr>
            </w:pPr>
            <w:bookmarkStart w:id="15" w:name="lt_pId141"/>
            <w:r w:rsidRPr="00805FA0">
              <w:rPr>
                <w:rFonts w:eastAsia="GulimChe"/>
                <w:lang w:val="es-ES_tradnl"/>
              </w:rPr>
              <w:t xml:space="preserve">D65 </w:t>
            </w:r>
            <w:bookmarkEnd w:id="15"/>
            <w:r w:rsidRPr="00805FA0">
              <w:rPr>
                <w:rFonts w:eastAsia="GulimChe"/>
                <w:lang w:val="es-ES_tradnl"/>
              </w:rPr>
              <w:t>según</w:t>
            </w:r>
            <w:bookmarkStart w:id="16" w:name="lt_pId142"/>
            <w:r w:rsidR="00457B48">
              <w:rPr>
                <w:rFonts w:eastAsia="GulimChe"/>
                <w:lang w:val="es-ES_tradnl"/>
              </w:rPr>
              <w:t xml:space="preserve"> </w:t>
            </w:r>
            <w:r w:rsidRPr="00805FA0">
              <w:rPr>
                <w:rFonts w:eastAsia="GulimChe"/>
                <w:lang w:val="es-ES_tradnl"/>
              </w:rPr>
              <w:t>ISO</w:t>
            </w:r>
            <w:r w:rsidR="00457B48">
              <w:rPr>
                <w:rFonts w:eastAsia="GulimChe"/>
                <w:lang w:val="es-ES_tradnl"/>
              </w:rPr>
              <w:t> </w:t>
            </w:r>
            <w:r w:rsidRPr="00805FA0">
              <w:rPr>
                <w:rFonts w:eastAsia="GulimChe"/>
                <w:lang w:val="es-ES_tradnl"/>
              </w:rPr>
              <w:t>11664</w:t>
            </w:r>
            <w:r w:rsidR="00457B48">
              <w:rPr>
                <w:rFonts w:eastAsia="GulimChe"/>
                <w:lang w:val="es-ES_tradnl"/>
              </w:rPr>
              <w:t> </w:t>
            </w:r>
            <w:r w:rsidRPr="00805FA0">
              <w:rPr>
                <w:rFonts w:eastAsia="GulimChe"/>
                <w:lang w:val="es-ES_tradnl"/>
              </w:rPr>
              <w:t>2:2007</w:t>
            </w:r>
            <w:bookmarkEnd w:id="16"/>
          </w:p>
        </w:tc>
        <w:tc>
          <w:tcPr>
            <w:tcW w:w="2411" w:type="dxa"/>
            <w:vAlign w:val="center"/>
          </w:tcPr>
          <w:p w14:paraId="3FEA68DA"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0,3127</w:t>
            </w:r>
          </w:p>
        </w:tc>
        <w:tc>
          <w:tcPr>
            <w:tcW w:w="1270" w:type="dxa"/>
            <w:vAlign w:val="center"/>
          </w:tcPr>
          <w:p w14:paraId="3FEA68DB" w14:textId="77777777" w:rsidR="007202F3" w:rsidRPr="00805FA0" w:rsidRDefault="007202F3" w:rsidP="00457B48">
            <w:pPr>
              <w:pStyle w:val="Tabletext"/>
              <w:jc w:val="center"/>
              <w:rPr>
                <w:rFonts w:eastAsia="GulimChe"/>
                <w:lang w:val="es-ES_tradnl" w:eastAsia="ko-KR"/>
              </w:rPr>
            </w:pPr>
            <w:r w:rsidRPr="00805FA0">
              <w:rPr>
                <w:rFonts w:eastAsia="GulimChe"/>
                <w:lang w:val="es-ES_tradnl"/>
              </w:rPr>
              <w:t>0,3290</w:t>
            </w:r>
          </w:p>
        </w:tc>
      </w:tr>
      <w:tr w:rsidR="007202F3" w:rsidRPr="00805FA0" w14:paraId="3FEA68DF" w14:textId="77777777" w:rsidTr="00686DB1">
        <w:trPr>
          <w:trHeight w:val="73"/>
          <w:jc w:val="center"/>
        </w:trPr>
        <w:tc>
          <w:tcPr>
            <w:tcW w:w="3539" w:type="dxa"/>
            <w:gridSpan w:val="2"/>
          </w:tcPr>
          <w:p w14:paraId="3FEA68DD" w14:textId="77777777" w:rsidR="007202F3" w:rsidRPr="00805FA0" w:rsidRDefault="007202F3" w:rsidP="00686DB1">
            <w:pPr>
              <w:pStyle w:val="Tabletext"/>
              <w:jc w:val="left"/>
              <w:rPr>
                <w:lang w:val="es-ES_tradnl"/>
              </w:rPr>
            </w:pPr>
            <w:bookmarkStart w:id="17" w:name="lt_pId145"/>
            <w:r w:rsidRPr="00805FA0">
              <w:rPr>
                <w:lang w:val="es-ES_tradnl"/>
              </w:rPr>
              <w:t>Funciones de armonización del color</w:t>
            </w:r>
            <w:bookmarkEnd w:id="17"/>
          </w:p>
        </w:tc>
        <w:tc>
          <w:tcPr>
            <w:tcW w:w="6091" w:type="dxa"/>
            <w:gridSpan w:val="3"/>
          </w:tcPr>
          <w:p w14:paraId="3FEA68DE" w14:textId="77777777" w:rsidR="007202F3" w:rsidRPr="00805FA0" w:rsidRDefault="007202F3" w:rsidP="00457B48">
            <w:pPr>
              <w:pStyle w:val="Tabletext"/>
              <w:jc w:val="center"/>
              <w:rPr>
                <w:lang w:val="es-ES_tradnl"/>
              </w:rPr>
            </w:pPr>
            <w:bookmarkStart w:id="18" w:name="lt_pId146"/>
            <w:r w:rsidRPr="00805FA0">
              <w:rPr>
                <w:lang w:val="es-ES_tradnl"/>
              </w:rPr>
              <w:t>CIE 1931</w:t>
            </w:r>
            <w:bookmarkEnd w:id="18"/>
          </w:p>
        </w:tc>
      </w:tr>
    </w:tbl>
    <w:p w14:paraId="3FEA68E0" w14:textId="77777777" w:rsidR="007202F3" w:rsidRPr="00127353" w:rsidRDefault="007202F3" w:rsidP="007202F3">
      <w:pPr>
        <w:pStyle w:val="Tablefin"/>
        <w:rPr>
          <w:sz w:val="16"/>
          <w:szCs w:val="16"/>
          <w:lang w:val="es-ES_tradnl"/>
        </w:rPr>
      </w:pPr>
      <w:bookmarkStart w:id="19" w:name="lt_pId147"/>
      <w:bookmarkStart w:id="20" w:name="lt_pId149"/>
    </w:p>
    <w:p w14:paraId="3FEA68E1" w14:textId="77777777" w:rsidR="007202F3" w:rsidRPr="00805FA0" w:rsidRDefault="007202F3" w:rsidP="00146212">
      <w:pPr>
        <w:rPr>
          <w:lang w:val="es-ES_tradnl"/>
        </w:rPr>
      </w:pPr>
      <w:r w:rsidRPr="00805FA0">
        <w:rPr>
          <w:lang w:val="es-ES_tradnl"/>
        </w:rPr>
        <w:t>El Cuadro</w:t>
      </w:r>
      <w:r w:rsidR="00146212">
        <w:rPr>
          <w:lang w:val="es-ES_tradnl"/>
        </w:rPr>
        <w:t> </w:t>
      </w:r>
      <w:r w:rsidRPr="00805FA0">
        <w:rPr>
          <w:lang w:val="es-ES_tradnl"/>
        </w:rPr>
        <w:t>3 especifica los parámetros para establecer un entorno de visualización de referencia para la observación crítica de parte de programas o de programas completos de HDR que pueden proporcionar resultados repetibles de una instalación a otra cuando se observa el mismo material.</w:t>
      </w:r>
      <w:bookmarkEnd w:id="19"/>
      <w:r w:rsidRPr="00805FA0">
        <w:rPr>
          <w:lang w:val="es-ES_tradnl"/>
        </w:rPr>
        <w:t xml:space="preserve"> </w:t>
      </w:r>
      <w:bookmarkStart w:id="21" w:name="lt_pId148"/>
      <w:r w:rsidRPr="00805FA0">
        <w:rPr>
          <w:lang w:val="es-ES_tradnl"/>
        </w:rPr>
        <w:t>Las instalaciones de visualización pueden ser y continuarán siendo establecidas de muchas formas por entidades implicadas en la edición, la corrección del color, las pruebas, etc., y las especificaciones que figuran en este Cuadro no tiene por objeto sugerir la necesidad de establecer una uniformidad absoluta en dichas instalaciones.</w:t>
      </w:r>
      <w:bookmarkEnd w:id="21"/>
    </w:p>
    <w:p w14:paraId="3FEA68E2" w14:textId="77777777" w:rsidR="007202F3" w:rsidRPr="00805FA0" w:rsidRDefault="007202F3" w:rsidP="0039191B">
      <w:pPr>
        <w:pStyle w:val="TableNo"/>
        <w:keepLines/>
        <w:rPr>
          <w:lang w:val="es-ES_tradnl"/>
        </w:rPr>
      </w:pPr>
      <w:r w:rsidRPr="00805FA0">
        <w:rPr>
          <w:lang w:val="es-ES_tradnl"/>
        </w:rPr>
        <w:lastRenderedPageBreak/>
        <w:t>CUADRO 3</w:t>
      </w:r>
      <w:bookmarkEnd w:id="20"/>
    </w:p>
    <w:p w14:paraId="3FEA68E3" w14:textId="77777777" w:rsidR="007202F3" w:rsidRPr="00805FA0" w:rsidRDefault="007202F3" w:rsidP="0039191B">
      <w:pPr>
        <w:pStyle w:val="Tabletitle"/>
        <w:keepLines/>
        <w:rPr>
          <w:lang w:val="es-ES_tradnl"/>
        </w:rPr>
      </w:pPr>
      <w:bookmarkStart w:id="22" w:name="lt_pId150"/>
      <w:r w:rsidRPr="00805FA0">
        <w:rPr>
          <w:lang w:val="es-ES_tradnl"/>
        </w:rPr>
        <w:t>Entorno de visualización de referencia para la observación crítica de programas de HDR</w:t>
      </w:r>
      <w:bookmarkEnd w:id="22"/>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6180"/>
      </w:tblGrid>
      <w:tr w:rsidR="007202F3" w:rsidRPr="00805FA0" w14:paraId="3FEA68E6" w14:textId="77777777" w:rsidTr="00457B48">
        <w:trPr>
          <w:jc w:val="center"/>
        </w:trPr>
        <w:tc>
          <w:tcPr>
            <w:tcW w:w="3458" w:type="dxa"/>
          </w:tcPr>
          <w:p w14:paraId="3FEA68E4" w14:textId="77777777" w:rsidR="007202F3" w:rsidRPr="00805FA0" w:rsidRDefault="007202F3" w:rsidP="00B849F3">
            <w:pPr>
              <w:pStyle w:val="Tablehead"/>
              <w:keepNext w:val="0"/>
              <w:rPr>
                <w:lang w:val="es-ES_tradnl" w:eastAsia="ja-JP"/>
              </w:rPr>
            </w:pPr>
            <w:r w:rsidRPr="00805FA0">
              <w:rPr>
                <w:lang w:val="es-ES_tradnl" w:eastAsia="ko-KR"/>
              </w:rPr>
              <w:t>Parámetro</w:t>
            </w:r>
          </w:p>
        </w:tc>
        <w:tc>
          <w:tcPr>
            <w:tcW w:w="6180" w:type="dxa"/>
          </w:tcPr>
          <w:p w14:paraId="3FEA68E5" w14:textId="77777777" w:rsidR="007202F3" w:rsidRPr="00805FA0" w:rsidRDefault="007202F3" w:rsidP="00B849F3">
            <w:pPr>
              <w:pStyle w:val="Tablehead"/>
              <w:keepNext w:val="0"/>
              <w:rPr>
                <w:lang w:val="es-ES_tradnl" w:eastAsia="ja-JP"/>
              </w:rPr>
            </w:pPr>
            <w:r w:rsidRPr="00805FA0">
              <w:rPr>
                <w:lang w:val="es-ES_tradnl" w:eastAsia="ko-KR"/>
              </w:rPr>
              <w:t>Valores</w:t>
            </w:r>
          </w:p>
        </w:tc>
      </w:tr>
      <w:tr w:rsidR="007202F3" w:rsidRPr="00805FA0" w14:paraId="3FEA68E9" w14:textId="77777777" w:rsidTr="00457B48">
        <w:trPr>
          <w:jc w:val="center"/>
        </w:trPr>
        <w:tc>
          <w:tcPr>
            <w:tcW w:w="3458" w:type="dxa"/>
          </w:tcPr>
          <w:p w14:paraId="3FEA68E7" w14:textId="77777777" w:rsidR="007202F3" w:rsidRPr="00805FA0" w:rsidRDefault="007202F3" w:rsidP="00B849F3">
            <w:pPr>
              <w:pStyle w:val="Tabletext"/>
              <w:jc w:val="left"/>
              <w:rPr>
                <w:lang w:val="es-ES_tradnl" w:eastAsia="ja-JP"/>
              </w:rPr>
            </w:pPr>
            <w:bookmarkStart w:id="23" w:name="lt_pId153"/>
            <w:r>
              <w:rPr>
                <w:lang w:val="es-ES_tradnl" w:eastAsia="ja-JP"/>
              </w:rPr>
              <w:t>Entorno y periferia</w:t>
            </w:r>
            <w:r w:rsidRPr="00805FA0">
              <w:rPr>
                <w:bCs/>
                <w:vertAlign w:val="superscript"/>
                <w:lang w:val="es-ES_tradnl" w:eastAsia="ja-JP"/>
              </w:rPr>
              <w:t>3a</w:t>
            </w:r>
            <w:bookmarkEnd w:id="23"/>
          </w:p>
        </w:tc>
        <w:tc>
          <w:tcPr>
            <w:tcW w:w="6180" w:type="dxa"/>
          </w:tcPr>
          <w:p w14:paraId="3FEA68E8" w14:textId="77777777" w:rsidR="007202F3" w:rsidRPr="00805FA0" w:rsidRDefault="007202F3" w:rsidP="00B849F3">
            <w:pPr>
              <w:pStyle w:val="Tabletext"/>
              <w:jc w:val="center"/>
              <w:rPr>
                <w:lang w:val="es-ES_tradnl" w:eastAsia="ja-JP"/>
              </w:rPr>
            </w:pPr>
            <w:bookmarkStart w:id="24" w:name="lt_pId154"/>
            <w:r w:rsidRPr="00805FA0">
              <w:rPr>
                <w:lang w:val="es-ES_tradnl" w:eastAsia="ja-JP"/>
              </w:rPr>
              <w:t>Gris neutro de D65</w:t>
            </w:r>
            <w:bookmarkEnd w:id="24"/>
          </w:p>
        </w:tc>
      </w:tr>
      <w:tr w:rsidR="007202F3" w:rsidRPr="00805FA0" w14:paraId="3FEA68EC" w14:textId="77777777" w:rsidTr="00457B48">
        <w:trPr>
          <w:jc w:val="center"/>
        </w:trPr>
        <w:tc>
          <w:tcPr>
            <w:tcW w:w="3458" w:type="dxa"/>
          </w:tcPr>
          <w:p w14:paraId="3FEA68EA" w14:textId="77777777" w:rsidR="007202F3" w:rsidRPr="00805FA0" w:rsidRDefault="007202F3" w:rsidP="00B849F3">
            <w:pPr>
              <w:pStyle w:val="Tabletext"/>
              <w:rPr>
                <w:lang w:val="es-ES_tradnl" w:eastAsia="ja-JP"/>
              </w:rPr>
            </w:pPr>
            <w:bookmarkStart w:id="25" w:name="lt_pId155"/>
            <w:r>
              <w:rPr>
                <w:lang w:val="es-ES_tradnl" w:eastAsia="ja-JP"/>
              </w:rPr>
              <w:t>Luminancia del entorno</w:t>
            </w:r>
            <w:bookmarkEnd w:id="25"/>
          </w:p>
        </w:tc>
        <w:tc>
          <w:tcPr>
            <w:tcW w:w="6180" w:type="dxa"/>
          </w:tcPr>
          <w:p w14:paraId="3FEA68EB" w14:textId="77777777" w:rsidR="007202F3" w:rsidRPr="00805FA0" w:rsidRDefault="007202F3" w:rsidP="00B849F3">
            <w:pPr>
              <w:pStyle w:val="Tabletext"/>
              <w:jc w:val="center"/>
              <w:rPr>
                <w:lang w:val="es-ES_tradnl" w:eastAsia="ja-JP"/>
              </w:rPr>
            </w:pPr>
            <w:bookmarkStart w:id="26" w:name="lt_pId156"/>
            <w:r w:rsidRPr="00805FA0">
              <w:rPr>
                <w:lang w:val="es-ES_tradnl" w:eastAsia="ja-JP"/>
              </w:rPr>
              <w:t>5 cd/m</w:t>
            </w:r>
            <w:r w:rsidRPr="00805FA0">
              <w:rPr>
                <w:vertAlign w:val="superscript"/>
                <w:lang w:val="es-ES_tradnl" w:eastAsia="ja-JP"/>
              </w:rPr>
              <w:t>2</w:t>
            </w:r>
            <w:bookmarkEnd w:id="26"/>
          </w:p>
        </w:tc>
      </w:tr>
      <w:tr w:rsidR="007202F3" w:rsidRPr="00805FA0" w14:paraId="3FEA68EF" w14:textId="77777777" w:rsidTr="00457B48">
        <w:trPr>
          <w:jc w:val="center"/>
        </w:trPr>
        <w:tc>
          <w:tcPr>
            <w:tcW w:w="3458" w:type="dxa"/>
          </w:tcPr>
          <w:p w14:paraId="3FEA68ED" w14:textId="77777777" w:rsidR="007202F3" w:rsidRPr="00805FA0" w:rsidRDefault="007202F3" w:rsidP="00B849F3">
            <w:pPr>
              <w:pStyle w:val="Tabletext"/>
              <w:rPr>
                <w:lang w:val="es-ES_tradnl" w:eastAsia="ja-JP"/>
              </w:rPr>
            </w:pPr>
            <w:bookmarkStart w:id="27" w:name="lt_pId157"/>
            <w:r>
              <w:rPr>
                <w:lang w:val="es-ES_tradnl" w:eastAsia="ja-JP"/>
              </w:rPr>
              <w:t>Luminancia de la periferia</w:t>
            </w:r>
            <w:bookmarkEnd w:id="27"/>
          </w:p>
        </w:tc>
        <w:tc>
          <w:tcPr>
            <w:tcW w:w="6180" w:type="dxa"/>
          </w:tcPr>
          <w:p w14:paraId="3FEA68EE" w14:textId="77777777" w:rsidR="007202F3" w:rsidRPr="00805FA0" w:rsidRDefault="007202F3" w:rsidP="00B849F3">
            <w:pPr>
              <w:pStyle w:val="Tabletext"/>
              <w:jc w:val="center"/>
              <w:rPr>
                <w:lang w:val="es-ES_tradnl" w:eastAsia="ja-JP"/>
              </w:rPr>
            </w:pPr>
            <w:bookmarkStart w:id="28" w:name="lt_pId158"/>
            <w:r w:rsidRPr="00805FA0">
              <w:rPr>
                <w:lang w:val="es-ES_tradnl" w:eastAsia="ja-JP"/>
              </w:rPr>
              <w:t>≤ 5 cd/m</w:t>
            </w:r>
            <w:r w:rsidRPr="00805FA0">
              <w:rPr>
                <w:vertAlign w:val="superscript"/>
                <w:lang w:val="es-ES_tradnl" w:eastAsia="ja-JP"/>
              </w:rPr>
              <w:t>2</w:t>
            </w:r>
            <w:bookmarkEnd w:id="28"/>
          </w:p>
        </w:tc>
      </w:tr>
      <w:tr w:rsidR="007202F3" w:rsidRPr="00152E04" w14:paraId="3FEA68F2" w14:textId="77777777" w:rsidTr="00457B48">
        <w:trPr>
          <w:jc w:val="center"/>
        </w:trPr>
        <w:tc>
          <w:tcPr>
            <w:tcW w:w="3458" w:type="dxa"/>
          </w:tcPr>
          <w:p w14:paraId="3FEA68F0" w14:textId="77777777" w:rsidR="007202F3" w:rsidRPr="00805FA0" w:rsidRDefault="007202F3" w:rsidP="00457B48">
            <w:pPr>
              <w:pStyle w:val="Tabletext"/>
              <w:rPr>
                <w:lang w:val="es-ES_tradnl" w:eastAsia="ja-JP"/>
              </w:rPr>
            </w:pPr>
            <w:bookmarkStart w:id="29" w:name="lt_pId159"/>
            <w:r w:rsidRPr="00805FA0">
              <w:rPr>
                <w:lang w:val="es-ES_tradnl" w:eastAsia="ja-JP"/>
              </w:rPr>
              <w:t>Iluminación ambiente</w:t>
            </w:r>
            <w:bookmarkEnd w:id="29"/>
          </w:p>
        </w:tc>
        <w:tc>
          <w:tcPr>
            <w:tcW w:w="6180" w:type="dxa"/>
          </w:tcPr>
          <w:p w14:paraId="3FEA68F1" w14:textId="77777777" w:rsidR="007202F3" w:rsidRPr="00805FA0" w:rsidRDefault="007202F3" w:rsidP="00457B48">
            <w:pPr>
              <w:pStyle w:val="Tabletext"/>
              <w:jc w:val="center"/>
              <w:rPr>
                <w:lang w:val="es-ES_tradnl" w:eastAsia="ja-JP"/>
              </w:rPr>
            </w:pPr>
            <w:bookmarkStart w:id="30" w:name="lt_pId160"/>
            <w:r w:rsidRPr="00805FA0">
              <w:rPr>
                <w:lang w:val="es-ES_tradnl" w:eastAsia="ja-JP"/>
              </w:rPr>
              <w:t>Evitar que la luz incida en la pantalla</w:t>
            </w:r>
            <w:bookmarkEnd w:id="30"/>
          </w:p>
        </w:tc>
      </w:tr>
      <w:tr w:rsidR="007202F3" w:rsidRPr="00152E04" w14:paraId="3FEA68F7" w14:textId="77777777" w:rsidTr="00457B48">
        <w:trPr>
          <w:jc w:val="center"/>
        </w:trPr>
        <w:tc>
          <w:tcPr>
            <w:tcW w:w="3458" w:type="dxa"/>
          </w:tcPr>
          <w:p w14:paraId="3FEA68F3" w14:textId="77777777" w:rsidR="007202F3" w:rsidRPr="00805FA0" w:rsidRDefault="007202F3" w:rsidP="00457B48">
            <w:pPr>
              <w:pStyle w:val="Tabletext"/>
              <w:rPr>
                <w:lang w:val="es-ES_tradnl" w:eastAsia="ja-JP"/>
              </w:rPr>
            </w:pPr>
            <w:bookmarkStart w:id="31" w:name="lt_pId161"/>
            <w:r w:rsidRPr="00805FA0">
              <w:rPr>
                <w:lang w:val="es-ES_tradnl" w:eastAsia="ja-JP"/>
              </w:rPr>
              <w:t>Distancia de observación</w:t>
            </w:r>
            <w:r w:rsidRPr="00805FA0">
              <w:rPr>
                <w:bCs/>
                <w:vertAlign w:val="superscript"/>
                <w:lang w:val="es-ES_tradnl" w:eastAsia="ja-JP"/>
              </w:rPr>
              <w:t>3b</w:t>
            </w:r>
            <w:bookmarkEnd w:id="31"/>
          </w:p>
        </w:tc>
        <w:tc>
          <w:tcPr>
            <w:tcW w:w="6180" w:type="dxa"/>
          </w:tcPr>
          <w:p w14:paraId="3FEA68F4" w14:textId="77777777" w:rsidR="007202F3" w:rsidRPr="00805FA0" w:rsidRDefault="007202F3" w:rsidP="00457B48">
            <w:pPr>
              <w:pStyle w:val="Tabletext"/>
              <w:tabs>
                <w:tab w:val="clear" w:pos="284"/>
                <w:tab w:val="clear" w:pos="567"/>
                <w:tab w:val="clear" w:pos="851"/>
                <w:tab w:val="clear" w:pos="1134"/>
              </w:tabs>
              <w:ind w:left="-348" w:hanging="380"/>
              <w:jc w:val="center"/>
              <w:rPr>
                <w:lang w:val="es-ES_tradnl" w:eastAsia="ja-JP"/>
              </w:rPr>
            </w:pPr>
            <w:bookmarkStart w:id="32" w:name="lt_pId162"/>
            <w:r w:rsidRPr="00805FA0">
              <w:rPr>
                <w:lang w:val="es-ES_tradnl" w:eastAsia="ja-JP"/>
              </w:rPr>
              <w:t>Para el formato 1 920 </w:t>
            </w:r>
            <w:r w:rsidRPr="00805FA0">
              <w:rPr>
                <w:lang w:val="es-ES_tradnl" w:eastAsia="ko-KR"/>
              </w:rPr>
              <w:t>×</w:t>
            </w:r>
            <w:r w:rsidRPr="00805FA0">
              <w:rPr>
                <w:lang w:val="es-ES_tradnl" w:eastAsia="ja-JP"/>
              </w:rPr>
              <w:t xml:space="preserve"> 1 080: 3,2 </w:t>
            </w:r>
            <w:bookmarkEnd w:id="32"/>
            <w:r w:rsidRPr="00805FA0">
              <w:rPr>
                <w:lang w:val="es-ES_tradnl" w:eastAsia="ja-JP"/>
              </w:rPr>
              <w:t>alturas de imagen</w:t>
            </w:r>
          </w:p>
          <w:p w14:paraId="3FEA68F5" w14:textId="77777777" w:rsidR="007202F3" w:rsidRPr="00805FA0" w:rsidRDefault="007202F3" w:rsidP="00457B48">
            <w:pPr>
              <w:pStyle w:val="Tabletext"/>
              <w:jc w:val="center"/>
              <w:rPr>
                <w:lang w:val="es-ES_tradnl" w:eastAsia="ja-JP"/>
              </w:rPr>
            </w:pPr>
            <w:bookmarkStart w:id="33" w:name="lt_pId163"/>
            <w:r w:rsidRPr="00805FA0">
              <w:rPr>
                <w:lang w:val="es-ES_tradnl" w:eastAsia="ja-JP"/>
              </w:rPr>
              <w:t>Para el formato 3 840 </w:t>
            </w:r>
            <w:r w:rsidRPr="00805FA0">
              <w:rPr>
                <w:lang w:val="es-ES_tradnl" w:eastAsia="ko-KR"/>
              </w:rPr>
              <w:t>×</w:t>
            </w:r>
            <w:r w:rsidRPr="00805FA0">
              <w:rPr>
                <w:lang w:val="es-ES_tradnl" w:eastAsia="ja-JP"/>
              </w:rPr>
              <w:t> 2 160: de 1,6 a 3,2 alturas de imagen</w:t>
            </w:r>
            <w:bookmarkEnd w:id="33"/>
          </w:p>
          <w:p w14:paraId="3FEA68F6" w14:textId="77777777" w:rsidR="007202F3" w:rsidRPr="00805FA0" w:rsidRDefault="007202F3" w:rsidP="00457B48">
            <w:pPr>
              <w:pStyle w:val="Tabletext"/>
              <w:jc w:val="center"/>
              <w:rPr>
                <w:lang w:val="es-ES_tradnl" w:eastAsia="ja-JP"/>
              </w:rPr>
            </w:pPr>
            <w:bookmarkStart w:id="34" w:name="lt_pId164"/>
            <w:r w:rsidRPr="00805FA0">
              <w:rPr>
                <w:lang w:val="es-ES_tradnl" w:eastAsia="ja-JP"/>
              </w:rPr>
              <w:t>Para el formato 7 680 </w:t>
            </w:r>
            <w:r w:rsidRPr="00805FA0">
              <w:rPr>
                <w:lang w:val="es-ES_tradnl" w:eastAsia="ko-KR"/>
              </w:rPr>
              <w:t>×</w:t>
            </w:r>
            <w:r w:rsidRPr="00805FA0">
              <w:rPr>
                <w:lang w:val="es-ES_tradnl" w:eastAsia="ja-JP"/>
              </w:rPr>
              <w:t> 4 320: de 0,8 a 3,2 alturas de imagen</w:t>
            </w:r>
            <w:bookmarkEnd w:id="34"/>
          </w:p>
        </w:tc>
      </w:tr>
      <w:tr w:rsidR="007202F3" w:rsidRPr="00805FA0" w14:paraId="3FEA68FA" w14:textId="77777777" w:rsidTr="00457B48">
        <w:trPr>
          <w:jc w:val="center"/>
        </w:trPr>
        <w:tc>
          <w:tcPr>
            <w:tcW w:w="3458" w:type="dxa"/>
          </w:tcPr>
          <w:p w14:paraId="3FEA68F8" w14:textId="77777777" w:rsidR="007202F3" w:rsidRPr="00805FA0" w:rsidRDefault="007202F3" w:rsidP="00457B48">
            <w:pPr>
              <w:pStyle w:val="Tabletext"/>
              <w:jc w:val="left"/>
              <w:rPr>
                <w:lang w:val="es-ES_tradnl" w:eastAsia="ja-JP"/>
              </w:rPr>
            </w:pPr>
            <w:bookmarkStart w:id="35" w:name="lt_pId165"/>
            <w:r w:rsidRPr="00805FA0">
              <w:rPr>
                <w:lang w:val="es-ES_tradnl" w:eastAsia="ja-JP"/>
              </w:rPr>
              <w:t>Luminancia de cresta en la pantalla</w:t>
            </w:r>
            <w:r w:rsidRPr="00805FA0">
              <w:rPr>
                <w:bCs/>
                <w:vertAlign w:val="superscript"/>
                <w:lang w:val="es-ES_tradnl" w:eastAsia="ja-JP"/>
              </w:rPr>
              <w:t>3c</w:t>
            </w:r>
            <w:bookmarkEnd w:id="35"/>
          </w:p>
        </w:tc>
        <w:tc>
          <w:tcPr>
            <w:tcW w:w="6180" w:type="dxa"/>
          </w:tcPr>
          <w:p w14:paraId="3FEA68F9" w14:textId="77777777" w:rsidR="007202F3" w:rsidRPr="00805FA0" w:rsidRDefault="007202F3" w:rsidP="00457B48">
            <w:pPr>
              <w:pStyle w:val="Tabletext"/>
              <w:jc w:val="center"/>
              <w:rPr>
                <w:lang w:val="es-ES_tradnl" w:eastAsia="ja-JP"/>
              </w:rPr>
            </w:pPr>
            <w:bookmarkStart w:id="36" w:name="lt_pId166"/>
            <w:r w:rsidRPr="00805FA0">
              <w:rPr>
                <w:lang w:val="es-ES_tradnl" w:eastAsia="ja-JP"/>
              </w:rPr>
              <w:t>≥ 1 000 cd/m</w:t>
            </w:r>
            <w:r w:rsidRPr="00805FA0">
              <w:rPr>
                <w:vertAlign w:val="superscript"/>
                <w:lang w:val="es-ES_tradnl" w:eastAsia="ja-JP"/>
              </w:rPr>
              <w:t>2</w:t>
            </w:r>
            <w:bookmarkEnd w:id="36"/>
          </w:p>
        </w:tc>
      </w:tr>
      <w:tr w:rsidR="007202F3" w:rsidRPr="00805FA0" w14:paraId="3FEA68FD" w14:textId="77777777" w:rsidTr="00457B48">
        <w:trPr>
          <w:jc w:val="center"/>
        </w:trPr>
        <w:tc>
          <w:tcPr>
            <w:tcW w:w="3458" w:type="dxa"/>
            <w:tcBorders>
              <w:bottom w:val="single" w:sz="4" w:space="0" w:color="auto"/>
            </w:tcBorders>
          </w:tcPr>
          <w:p w14:paraId="3FEA68FB" w14:textId="77777777" w:rsidR="007202F3" w:rsidRPr="00805FA0" w:rsidRDefault="007202F3" w:rsidP="00457B48">
            <w:pPr>
              <w:pStyle w:val="Tabletext"/>
              <w:jc w:val="left"/>
              <w:rPr>
                <w:lang w:val="es-ES_tradnl" w:eastAsia="ja-JP"/>
              </w:rPr>
            </w:pPr>
            <w:bookmarkStart w:id="37" w:name="lt_pId167"/>
            <w:r w:rsidRPr="00805FA0">
              <w:rPr>
                <w:lang w:val="es-ES_tradnl" w:eastAsia="ja-JP"/>
              </w:rPr>
              <w:t>Luminancia mínima de la pantalla (nivel de negro)</w:t>
            </w:r>
            <w:r w:rsidRPr="00805FA0">
              <w:rPr>
                <w:bCs/>
                <w:vertAlign w:val="superscript"/>
                <w:lang w:val="es-ES_tradnl" w:eastAsia="ja-JP"/>
              </w:rPr>
              <w:t>3d</w:t>
            </w:r>
            <w:bookmarkEnd w:id="37"/>
          </w:p>
        </w:tc>
        <w:tc>
          <w:tcPr>
            <w:tcW w:w="6180" w:type="dxa"/>
            <w:tcBorders>
              <w:bottom w:val="single" w:sz="4" w:space="0" w:color="auto"/>
            </w:tcBorders>
          </w:tcPr>
          <w:p w14:paraId="3FEA68FC" w14:textId="77777777" w:rsidR="007202F3" w:rsidRPr="00805FA0" w:rsidRDefault="007202F3" w:rsidP="00457B48">
            <w:pPr>
              <w:pStyle w:val="Tabletext"/>
              <w:jc w:val="center"/>
              <w:rPr>
                <w:lang w:val="es-ES_tradnl" w:eastAsia="ja-JP"/>
              </w:rPr>
            </w:pPr>
            <w:bookmarkStart w:id="38" w:name="lt_pId168"/>
            <w:r w:rsidRPr="00805FA0">
              <w:rPr>
                <w:lang w:val="es-ES_tradnl" w:eastAsia="ja-JP"/>
              </w:rPr>
              <w:t>≤ 0,005 cd/m</w:t>
            </w:r>
            <w:r w:rsidRPr="00805FA0">
              <w:rPr>
                <w:vertAlign w:val="superscript"/>
                <w:lang w:val="es-ES_tradnl" w:eastAsia="ja-JP"/>
              </w:rPr>
              <w:t>2</w:t>
            </w:r>
            <w:bookmarkEnd w:id="38"/>
          </w:p>
        </w:tc>
      </w:tr>
      <w:tr w:rsidR="007202F3" w:rsidRPr="00152E04" w14:paraId="3FEA6902" w14:textId="77777777" w:rsidTr="00457B48">
        <w:trPr>
          <w:jc w:val="center"/>
        </w:trPr>
        <w:tc>
          <w:tcPr>
            <w:tcW w:w="9638" w:type="dxa"/>
            <w:gridSpan w:val="2"/>
            <w:tcBorders>
              <w:top w:val="single" w:sz="4" w:space="0" w:color="auto"/>
              <w:left w:val="nil"/>
              <w:bottom w:val="nil"/>
              <w:right w:val="nil"/>
            </w:tcBorders>
          </w:tcPr>
          <w:p w14:paraId="3FEA68FE" w14:textId="77777777" w:rsidR="007202F3" w:rsidRPr="00127353" w:rsidRDefault="007202F3" w:rsidP="00457B48">
            <w:pPr>
              <w:pStyle w:val="TableLegendNote"/>
              <w:rPr>
                <w:lang w:val="es-ES_tradnl"/>
              </w:rPr>
            </w:pPr>
            <w:bookmarkStart w:id="39" w:name="lt_pId169"/>
            <w:bookmarkStart w:id="40" w:name="_Ref440805705"/>
            <w:r w:rsidRPr="00127353">
              <w:rPr>
                <w:bCs/>
                <w:lang w:val="es-ES_tradnl"/>
              </w:rPr>
              <w:t>N</w:t>
            </w:r>
            <w:r>
              <w:rPr>
                <w:bCs/>
                <w:lang w:val="es-ES_tradnl"/>
              </w:rPr>
              <w:t>ota</w:t>
            </w:r>
            <w:r w:rsidRPr="00127353">
              <w:rPr>
                <w:bCs/>
                <w:lang w:val="es-ES_tradnl"/>
              </w:rPr>
              <w:t> 3a</w:t>
            </w:r>
            <w:r w:rsidRPr="00127353">
              <w:rPr>
                <w:lang w:val="es-ES_tradnl"/>
              </w:rPr>
              <w:t> – El «entorno» es la zona que rodea el dispositivo de visualización y que puede afectar a la adaptación del ojo, normalmente una pared o una cortina. Por «periferia» se entiende el resto del entorno físico.</w:t>
            </w:r>
            <w:bookmarkEnd w:id="39"/>
          </w:p>
          <w:p w14:paraId="3FEA68FF" w14:textId="77777777" w:rsidR="007202F3" w:rsidRPr="00805FA0" w:rsidRDefault="007202F3" w:rsidP="00457B48">
            <w:pPr>
              <w:pStyle w:val="TableLegendNote"/>
              <w:spacing w:before="40"/>
              <w:rPr>
                <w:lang w:val="es-ES_tradnl"/>
              </w:rPr>
            </w:pPr>
            <w:bookmarkStart w:id="41" w:name="lt_pId170"/>
            <w:bookmarkEnd w:id="40"/>
            <w:r w:rsidRPr="00805FA0">
              <w:rPr>
                <w:bCs/>
                <w:lang w:val="es-ES_tradnl"/>
              </w:rPr>
              <w:t>N</w:t>
            </w:r>
            <w:r>
              <w:rPr>
                <w:bCs/>
                <w:lang w:val="es-ES_tradnl"/>
              </w:rPr>
              <w:t>ota</w:t>
            </w:r>
            <w:r w:rsidRPr="00805FA0">
              <w:rPr>
                <w:bCs/>
                <w:lang w:val="es-ES_tradnl"/>
              </w:rPr>
              <w:t> 3b</w:t>
            </w:r>
            <w:r w:rsidRPr="00805FA0">
              <w:rPr>
                <w:lang w:val="es-ES_tradnl"/>
              </w:rPr>
              <w:t> – Cuando la evaluación de la imagen se refiere a la resolución, se utilizará el valor menor de la distancia de observación. Cuando no se evalúe la resolución se puede utilizar cualquier distancia de observación de la gama indicada.</w:t>
            </w:r>
            <w:bookmarkEnd w:id="41"/>
          </w:p>
          <w:p w14:paraId="3FEA6900" w14:textId="77777777" w:rsidR="007202F3" w:rsidRPr="00805FA0" w:rsidRDefault="007202F3" w:rsidP="00457B48">
            <w:pPr>
              <w:pStyle w:val="TableLegendNote"/>
              <w:spacing w:before="40"/>
              <w:rPr>
                <w:lang w:val="es-ES_tradnl"/>
              </w:rPr>
            </w:pPr>
            <w:bookmarkStart w:id="42" w:name="lt_pId172"/>
            <w:r w:rsidRPr="00805FA0">
              <w:rPr>
                <w:bCs/>
                <w:lang w:val="es-ES_tradnl"/>
              </w:rPr>
              <w:t>N</w:t>
            </w:r>
            <w:r>
              <w:rPr>
                <w:bCs/>
                <w:lang w:val="es-ES_tradnl"/>
              </w:rPr>
              <w:t>ota</w:t>
            </w:r>
            <w:r w:rsidRPr="00805FA0">
              <w:rPr>
                <w:bCs/>
                <w:lang w:val="es-ES_tradnl"/>
              </w:rPr>
              <w:t> 3c</w:t>
            </w:r>
            <w:r w:rsidRPr="00805FA0">
              <w:rPr>
                <w:lang w:val="es-ES_tradnl"/>
              </w:rPr>
              <w:t xml:space="preserve"> – No implica que haya que conseguir este </w:t>
            </w:r>
            <w:r>
              <w:rPr>
                <w:lang w:val="es-ES_tradnl"/>
              </w:rPr>
              <w:t>nivel de luminancia</w:t>
            </w:r>
            <w:r w:rsidRPr="00805FA0">
              <w:rPr>
                <w:lang w:val="es-ES_tradnl"/>
              </w:rPr>
              <w:t xml:space="preserve"> en toda la pantalla en blanco sino más bien en pequeñas zonas destacadas.</w:t>
            </w:r>
            <w:bookmarkEnd w:id="42"/>
          </w:p>
          <w:p w14:paraId="3FEA6901" w14:textId="77777777" w:rsidR="007202F3" w:rsidRPr="00805FA0" w:rsidRDefault="007202F3" w:rsidP="00457B48">
            <w:pPr>
              <w:pStyle w:val="TableLegendNote"/>
              <w:spacing w:before="40"/>
              <w:rPr>
                <w:lang w:val="es-ES_tradnl"/>
              </w:rPr>
            </w:pPr>
            <w:bookmarkStart w:id="43" w:name="lt_pId173"/>
            <w:r w:rsidRPr="00805FA0">
              <w:rPr>
                <w:bCs/>
                <w:lang w:val="es-ES_tradnl"/>
              </w:rPr>
              <w:t>N</w:t>
            </w:r>
            <w:r>
              <w:rPr>
                <w:bCs/>
                <w:lang w:val="es-ES_tradnl"/>
              </w:rPr>
              <w:t>ota</w:t>
            </w:r>
            <w:r w:rsidRPr="00805FA0">
              <w:rPr>
                <w:bCs/>
                <w:lang w:val="es-ES_tradnl"/>
              </w:rPr>
              <w:t> 3d</w:t>
            </w:r>
            <w:r w:rsidRPr="000C6612">
              <w:rPr>
                <w:bCs/>
                <w:lang w:val="es-ES_tradnl"/>
              </w:rPr>
              <w:t> – Para la PQ en un entorno de observación qu</w:t>
            </w:r>
            <w:r>
              <w:rPr>
                <w:bCs/>
                <w:lang w:val="es-ES_tradnl"/>
              </w:rPr>
              <w:t xml:space="preserve">e no sea de referencia, o para </w:t>
            </w:r>
            <w:r w:rsidRPr="000C6612">
              <w:rPr>
                <w:bCs/>
                <w:lang w:val="es-ES_tradnl"/>
              </w:rPr>
              <w:t xml:space="preserve">HLG (en cualquier entorno de observación) el nivel de negro </w:t>
            </w:r>
            <w:r>
              <w:rPr>
                <w:bCs/>
                <w:lang w:val="es-ES_tradnl"/>
              </w:rPr>
              <w:t>debería fijarse</w:t>
            </w:r>
            <w:r w:rsidRPr="000C6612">
              <w:rPr>
                <w:bCs/>
                <w:lang w:val="es-ES_tradnl"/>
              </w:rPr>
              <w:t xml:space="preserve"> mediante la señal de prueba «PLUGE»</w:t>
            </w:r>
            <w:bookmarkEnd w:id="43"/>
            <w:r w:rsidRPr="000C6612">
              <w:rPr>
                <w:bCs/>
                <w:lang w:val="es-ES_tradnl"/>
              </w:rPr>
              <w:t xml:space="preserve"> y el procedimiento especificado en la Recomendación UIT-R BT.814.</w:t>
            </w:r>
          </w:p>
        </w:tc>
      </w:tr>
    </w:tbl>
    <w:p w14:paraId="3FEA6903" w14:textId="77777777" w:rsidR="007202F3" w:rsidRPr="00805FA0" w:rsidRDefault="007202F3" w:rsidP="004E3069">
      <w:pPr>
        <w:rPr>
          <w:lang w:val="es-ES_tradnl"/>
        </w:rPr>
      </w:pPr>
      <w:bookmarkStart w:id="44" w:name="lt_pId174"/>
      <w:r w:rsidRPr="00805FA0">
        <w:rPr>
          <w:lang w:val="es-ES_tradnl"/>
        </w:rPr>
        <w:t>Los Cuadros 4 y 5 describen las funciones de transferencia para los formatos PQ y HLG, respectivamente.</w:t>
      </w:r>
      <w:bookmarkEnd w:id="44"/>
      <w:r w:rsidRPr="00805FA0">
        <w:rPr>
          <w:lang w:val="es-ES_tradnl"/>
        </w:rPr>
        <w:t xml:space="preserve"> </w:t>
      </w:r>
      <w:bookmarkStart w:id="45" w:name="lt_pId175"/>
      <w:r w:rsidRPr="00805FA0">
        <w:rPr>
          <w:lang w:val="es-ES_tradnl"/>
        </w:rPr>
        <w:t>La producción y presentación de televisión de elevada gama dinámica debe ser coherente en el uso de las funciones de transferencia de un sistema a otro para no mezclarlos. El Anexo</w:t>
      </w:r>
      <w:r w:rsidR="004E3069">
        <w:rPr>
          <w:lang w:val="es-ES_tradnl"/>
        </w:rPr>
        <w:t> </w:t>
      </w:r>
      <w:r>
        <w:rPr>
          <w:lang w:val="es-ES_tradnl"/>
        </w:rPr>
        <w:t>2</w:t>
      </w:r>
      <w:r w:rsidRPr="00805FA0">
        <w:rPr>
          <w:lang w:val="es-ES_tradnl"/>
        </w:rPr>
        <w:t xml:space="preserve"> proporciona información sobre ecuaciones alternativas que podrían facilitar la implementación de esas funciones de transferencia</w:t>
      </w:r>
      <w:bookmarkStart w:id="46" w:name="lt_pId177"/>
      <w:bookmarkEnd w:id="45"/>
      <w:r w:rsidRPr="00805FA0">
        <w:rPr>
          <w:lang w:val="es-ES_tradnl"/>
        </w:rPr>
        <w:t>.</w:t>
      </w:r>
      <w:bookmarkEnd w:id="46"/>
    </w:p>
    <w:p w14:paraId="3FEA6904" w14:textId="77777777" w:rsidR="007202F3" w:rsidRPr="00805FA0" w:rsidRDefault="007202F3" w:rsidP="0039191B">
      <w:pPr>
        <w:pStyle w:val="TableNo"/>
        <w:keepLines/>
        <w:rPr>
          <w:lang w:val="es-ES_tradnl"/>
        </w:rPr>
      </w:pPr>
      <w:bookmarkStart w:id="47" w:name="lt_pId178"/>
      <w:r w:rsidRPr="00805FA0">
        <w:rPr>
          <w:lang w:val="es-ES_tradnl"/>
        </w:rPr>
        <w:lastRenderedPageBreak/>
        <w:t>CUADRO 4</w:t>
      </w:r>
      <w:bookmarkEnd w:id="47"/>
    </w:p>
    <w:p w14:paraId="3FEA6905" w14:textId="77777777" w:rsidR="007202F3" w:rsidRPr="00805FA0" w:rsidRDefault="007202F3" w:rsidP="0039191B">
      <w:pPr>
        <w:pStyle w:val="Tabletitle"/>
        <w:keepLines/>
        <w:rPr>
          <w:lang w:val="es-ES_tradnl"/>
        </w:rPr>
      </w:pPr>
      <w:bookmarkStart w:id="48" w:name="lt_pId179"/>
      <w:r w:rsidRPr="00805FA0">
        <w:rPr>
          <w:lang w:val="es-ES_tradnl"/>
        </w:rPr>
        <w:t>Funciones de transferencia de referencia no lineales para el sistema PQ</w:t>
      </w:r>
      <w:bookmarkEnd w:id="48"/>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1"/>
      </w:tblGrid>
      <w:tr w:rsidR="007202F3" w:rsidRPr="00805FA0" w14:paraId="3FEA6908" w14:textId="77777777" w:rsidTr="00457B48">
        <w:trPr>
          <w:cantSplit/>
          <w:tblHeader/>
          <w:jc w:val="center"/>
        </w:trPr>
        <w:tc>
          <w:tcPr>
            <w:tcW w:w="2778" w:type="dxa"/>
            <w:vAlign w:val="center"/>
          </w:tcPr>
          <w:p w14:paraId="3FEA6906" w14:textId="77777777" w:rsidR="007202F3" w:rsidRPr="00805FA0" w:rsidRDefault="007202F3" w:rsidP="0039191B">
            <w:pPr>
              <w:pStyle w:val="Tablehead"/>
              <w:keepLines/>
              <w:rPr>
                <w:lang w:val="es-ES_tradnl"/>
              </w:rPr>
            </w:pPr>
            <w:r w:rsidRPr="00805FA0">
              <w:rPr>
                <w:lang w:val="es-ES_tradnl" w:eastAsia="ko-KR"/>
              </w:rPr>
              <w:t>Parámetro</w:t>
            </w:r>
          </w:p>
        </w:tc>
        <w:tc>
          <w:tcPr>
            <w:tcW w:w="6860" w:type="dxa"/>
            <w:vAlign w:val="center"/>
          </w:tcPr>
          <w:p w14:paraId="3FEA6907" w14:textId="77777777" w:rsidR="007202F3" w:rsidRPr="00805FA0" w:rsidRDefault="007202F3" w:rsidP="0039191B">
            <w:pPr>
              <w:pStyle w:val="Tablehead"/>
              <w:keepLines/>
              <w:rPr>
                <w:lang w:val="es-ES_tradnl"/>
              </w:rPr>
            </w:pPr>
            <w:r w:rsidRPr="00805FA0">
              <w:rPr>
                <w:lang w:val="es-ES_tradnl" w:eastAsia="ko-KR"/>
              </w:rPr>
              <w:t>Valores</w:t>
            </w:r>
          </w:p>
        </w:tc>
      </w:tr>
      <w:tr w:rsidR="007202F3" w:rsidRPr="00152E04" w14:paraId="3FEA690C" w14:textId="77777777" w:rsidTr="00457B48">
        <w:trPr>
          <w:cantSplit/>
          <w:jc w:val="center"/>
        </w:trPr>
        <w:tc>
          <w:tcPr>
            <w:tcW w:w="2778" w:type="dxa"/>
            <w:vAlign w:val="center"/>
          </w:tcPr>
          <w:p w14:paraId="3FEA6909" w14:textId="77777777" w:rsidR="007202F3" w:rsidRPr="00805FA0" w:rsidRDefault="007202F3" w:rsidP="0039191B">
            <w:pPr>
              <w:pStyle w:val="Tabletext"/>
              <w:keepNext/>
              <w:keepLines/>
              <w:jc w:val="left"/>
              <w:rPr>
                <w:lang w:val="es-ES_tradnl" w:eastAsia="ko-KR"/>
              </w:rPr>
            </w:pPr>
            <w:bookmarkStart w:id="49" w:name="lt_pId182"/>
            <w:r w:rsidRPr="00805FA0">
              <w:rPr>
                <w:lang w:val="es-ES_tradnl" w:eastAsia="ko-KR"/>
              </w:rPr>
              <w:t>Señal de entrada para la función de transferencia electroóptica de PQ (EOTF</w:t>
            </w:r>
            <w:bookmarkEnd w:id="49"/>
            <w:r w:rsidRPr="00805FA0">
              <w:rPr>
                <w:lang w:val="es-ES_tradnl" w:eastAsia="ko-KR"/>
              </w:rPr>
              <w:t>)</w:t>
            </w:r>
          </w:p>
        </w:tc>
        <w:tc>
          <w:tcPr>
            <w:tcW w:w="6860" w:type="dxa"/>
          </w:tcPr>
          <w:p w14:paraId="3FEA690A" w14:textId="77777777" w:rsidR="007202F3" w:rsidRPr="00805FA0" w:rsidRDefault="007202F3" w:rsidP="0039191B">
            <w:pPr>
              <w:pStyle w:val="Tabletext"/>
              <w:keepNext/>
              <w:keepLines/>
              <w:jc w:val="left"/>
              <w:rPr>
                <w:lang w:val="es-ES_tradnl" w:eastAsia="ko-KR"/>
              </w:rPr>
            </w:pPr>
            <w:bookmarkStart w:id="50" w:name="lt_pId183"/>
            <w:r w:rsidRPr="00805FA0">
              <w:rPr>
                <w:lang w:val="es-ES_tradnl" w:eastAsia="ko-KR"/>
              </w:rPr>
              <w:t>Valor codificado de PQ no lineal.</w:t>
            </w:r>
            <w:bookmarkEnd w:id="50"/>
          </w:p>
          <w:p w14:paraId="3FEA690B" w14:textId="77777777" w:rsidR="007202F3" w:rsidRPr="00805FA0" w:rsidRDefault="007202F3" w:rsidP="0039191B">
            <w:pPr>
              <w:pStyle w:val="Tabletext"/>
              <w:keepNext/>
              <w:keepLines/>
              <w:jc w:val="left"/>
              <w:rPr>
                <w:lang w:val="es-ES_tradnl" w:eastAsia="ko-KR"/>
              </w:rPr>
            </w:pPr>
            <w:bookmarkStart w:id="51" w:name="lt_pId184"/>
            <w:r w:rsidRPr="00805FA0">
              <w:rPr>
                <w:lang w:val="es-ES_tradnl" w:eastAsia="ko-KR"/>
              </w:rPr>
              <w:t>La EOTF establece la correspondencia entre la señal PQ no lineal y la luz de la pantalla.</w:t>
            </w:r>
            <w:bookmarkEnd w:id="51"/>
          </w:p>
        </w:tc>
      </w:tr>
      <w:tr w:rsidR="007202F3" w:rsidRPr="00805FA0" w14:paraId="3FEA6919" w14:textId="77777777" w:rsidTr="00457B48">
        <w:trPr>
          <w:cantSplit/>
          <w:jc w:val="center"/>
        </w:trPr>
        <w:tc>
          <w:tcPr>
            <w:tcW w:w="2778" w:type="dxa"/>
          </w:tcPr>
          <w:p w14:paraId="3FEA690D" w14:textId="77777777" w:rsidR="007202F3" w:rsidRPr="00805FA0" w:rsidRDefault="007202F3" w:rsidP="00457B48">
            <w:pPr>
              <w:pStyle w:val="Tabletext"/>
              <w:jc w:val="left"/>
              <w:rPr>
                <w:lang w:val="es-ES_tradnl" w:eastAsia="ko-KR"/>
              </w:rPr>
            </w:pPr>
            <w:bookmarkStart w:id="52" w:name="lt_pId185"/>
            <w:r w:rsidRPr="00805FA0">
              <w:rPr>
                <w:lang w:val="es-ES_tradnl" w:eastAsia="ko-KR"/>
              </w:rPr>
              <w:t>EOTF</w:t>
            </w:r>
            <w:r w:rsidRPr="00805FA0">
              <w:rPr>
                <w:bCs/>
                <w:vertAlign w:val="superscript"/>
                <w:lang w:val="es-ES_tradnl" w:eastAsia="ko-KR"/>
              </w:rPr>
              <w:t>4a</w:t>
            </w:r>
            <w:r w:rsidRPr="00805FA0">
              <w:rPr>
                <w:lang w:val="es-ES_tradnl" w:eastAsia="ko-KR"/>
              </w:rPr>
              <w:t xml:space="preserve"> de PQ </w:t>
            </w:r>
            <w:bookmarkEnd w:id="52"/>
            <w:r w:rsidRPr="00805FA0">
              <w:rPr>
                <w:lang w:val="es-ES_tradnl" w:eastAsia="ko-KR"/>
              </w:rPr>
              <w:t>de referencia</w:t>
            </w:r>
          </w:p>
        </w:tc>
        <w:tc>
          <w:tcPr>
            <w:tcW w:w="6860" w:type="dxa"/>
            <w:vAlign w:val="center"/>
          </w:tcPr>
          <w:p w14:paraId="3FEA690E" w14:textId="77777777" w:rsidR="007202F3" w:rsidRPr="00805FA0" w:rsidRDefault="007202F3" w:rsidP="00457B48">
            <w:pPr>
              <w:pStyle w:val="Tabletext"/>
              <w:jc w:val="center"/>
              <w:rPr>
                <w:lang w:val="es-ES_tradnl"/>
              </w:rPr>
            </w:pPr>
            <w:r w:rsidRPr="00805FA0">
              <w:rPr>
                <w:position w:val="-50"/>
                <w:lang w:val="es-ES_tradnl"/>
              </w:rPr>
              <w:object w:dxaOrig="2680" w:dyaOrig="1120" w14:anchorId="3FEA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56.5pt" o:ole="">
                  <v:imagedata r:id="rId15" o:title=""/>
                </v:shape>
                <o:OLEObject Type="Embed" ProgID="Equation.3" ShapeID="_x0000_i1025" DrawAspect="Content" ObjectID="_1760158737" r:id="rId16"/>
              </w:object>
            </w:r>
          </w:p>
          <w:p w14:paraId="3FEA690F" w14:textId="77777777" w:rsidR="007202F3" w:rsidRPr="00805FA0" w:rsidRDefault="007202F3" w:rsidP="00457B48">
            <w:pPr>
              <w:pStyle w:val="Tabletext"/>
              <w:rPr>
                <w:szCs w:val="22"/>
                <w:lang w:val="es-ES_tradnl"/>
              </w:rPr>
            </w:pPr>
            <w:bookmarkStart w:id="53" w:name="lt_pId186"/>
            <w:r w:rsidRPr="00805FA0">
              <w:rPr>
                <w:szCs w:val="22"/>
                <w:lang w:val="es-ES_tradnl"/>
              </w:rPr>
              <w:t>donde:</w:t>
            </w:r>
            <w:bookmarkEnd w:id="53"/>
          </w:p>
          <w:p w14:paraId="3FEA6910" w14:textId="472DD5C9" w:rsidR="007202F3" w:rsidRDefault="007202F3" w:rsidP="00457B48">
            <w:pPr>
              <w:pStyle w:val="Tabletext"/>
              <w:jc w:val="left"/>
              <w:rPr>
                <w:szCs w:val="22"/>
                <w:lang w:val="es-ES_tradnl"/>
              </w:rPr>
            </w:pPr>
            <w:bookmarkStart w:id="54" w:name="lt_pId187"/>
            <w:r w:rsidRPr="00805FA0">
              <w:rPr>
                <w:i/>
                <w:szCs w:val="22"/>
                <w:lang w:val="es-ES_tradnl"/>
              </w:rPr>
              <w:t>E'</w:t>
            </w:r>
            <w:r w:rsidRPr="00805FA0">
              <w:rPr>
                <w:szCs w:val="22"/>
                <w:lang w:val="es-ES_tradnl"/>
              </w:rPr>
              <w:t xml:space="preserve"> indica un valor de color no lineal {</w:t>
            </w:r>
            <w:r w:rsidRPr="00805FA0">
              <w:rPr>
                <w:i/>
                <w:szCs w:val="22"/>
                <w:lang w:val="es-ES_tradnl"/>
              </w:rPr>
              <w:t>R'</w:t>
            </w:r>
            <w:r w:rsidRPr="00805FA0">
              <w:rPr>
                <w:lang w:val="es-ES_tradnl"/>
              </w:rPr>
              <w:t xml:space="preserve">, </w:t>
            </w:r>
            <w:r w:rsidRPr="00805FA0">
              <w:rPr>
                <w:i/>
                <w:szCs w:val="22"/>
                <w:lang w:val="es-ES_tradnl"/>
              </w:rPr>
              <w:t>G'</w:t>
            </w:r>
            <w:r w:rsidRPr="00805FA0">
              <w:rPr>
                <w:lang w:val="es-ES_tradnl"/>
              </w:rPr>
              <w:t xml:space="preserve">, </w:t>
            </w:r>
            <w:r w:rsidRPr="00805FA0">
              <w:rPr>
                <w:i/>
                <w:szCs w:val="22"/>
                <w:lang w:val="es-ES_tradnl"/>
              </w:rPr>
              <w:t>B'</w:t>
            </w:r>
            <w:r w:rsidRPr="00805FA0">
              <w:rPr>
                <w:szCs w:val="22"/>
                <w:lang w:val="es-ES_tradnl"/>
              </w:rPr>
              <w:t xml:space="preserve">} o </w:t>
            </w:r>
            <w:proofErr w:type="gramStart"/>
            <w:r w:rsidRPr="00805FA0">
              <w:rPr>
                <w:szCs w:val="22"/>
                <w:lang w:val="es-ES_tradnl"/>
              </w:rPr>
              <w:t xml:space="preserve">{ </w:t>
            </w:r>
            <w:r w:rsidRPr="00805FA0">
              <w:rPr>
                <w:i/>
                <w:szCs w:val="22"/>
                <w:lang w:val="es-ES_tradnl"/>
              </w:rPr>
              <w:t>L</w:t>
            </w:r>
            <w:proofErr w:type="gramEnd"/>
            <w:r w:rsidRPr="00805FA0">
              <w:rPr>
                <w:i/>
                <w:szCs w:val="22"/>
                <w:lang w:val="es-ES_tradnl"/>
              </w:rPr>
              <w:t>'</w:t>
            </w:r>
            <w:r w:rsidRPr="00805FA0">
              <w:rPr>
                <w:lang w:val="es-ES_tradnl"/>
              </w:rPr>
              <w:t xml:space="preserve">, </w:t>
            </w:r>
            <w:r w:rsidRPr="00805FA0">
              <w:rPr>
                <w:i/>
                <w:szCs w:val="22"/>
                <w:lang w:val="es-ES_tradnl"/>
              </w:rPr>
              <w:t>M'</w:t>
            </w:r>
            <w:r w:rsidRPr="00805FA0">
              <w:rPr>
                <w:lang w:val="es-ES_tradnl"/>
              </w:rPr>
              <w:t xml:space="preserve">, </w:t>
            </w:r>
            <w:r w:rsidRPr="00805FA0">
              <w:rPr>
                <w:i/>
                <w:szCs w:val="22"/>
                <w:lang w:val="es-ES_tradnl"/>
              </w:rPr>
              <w:t>S'</w:t>
            </w:r>
            <w:r w:rsidRPr="00805FA0">
              <w:rPr>
                <w:szCs w:val="22"/>
                <w:lang w:val="es-ES_tradnl"/>
              </w:rPr>
              <w:t>} en el espacio PQ</w:t>
            </w:r>
            <w:r w:rsidR="00044E23">
              <w:rPr>
                <w:szCs w:val="22"/>
                <w:lang w:val="es-ES_tradnl"/>
              </w:rPr>
              <w:t xml:space="preserve"> en la gama</w:t>
            </w:r>
            <w:r w:rsidRPr="00805FA0">
              <w:rPr>
                <w:szCs w:val="22"/>
                <w:lang w:val="es-ES_tradnl"/>
              </w:rPr>
              <w:t xml:space="preserve"> [0</w:t>
            </w:r>
            <w:r w:rsidR="00801C6B">
              <w:rPr>
                <w:szCs w:val="22"/>
                <w:lang w:val="es-ES_tradnl"/>
              </w:rPr>
              <w:t>:</w:t>
            </w:r>
            <w:r w:rsidRPr="00805FA0">
              <w:rPr>
                <w:szCs w:val="22"/>
                <w:lang w:val="es-ES_tradnl"/>
              </w:rPr>
              <w:t>1]</w:t>
            </w:r>
            <w:bookmarkEnd w:id="54"/>
          </w:p>
          <w:p w14:paraId="3FEA6911" w14:textId="77777777" w:rsidR="007202F3" w:rsidRPr="00805FA0" w:rsidRDefault="007202F3" w:rsidP="00457B48">
            <w:pPr>
              <w:pStyle w:val="Tabletext"/>
              <w:jc w:val="left"/>
              <w:rPr>
                <w:szCs w:val="22"/>
                <w:lang w:val="es-ES_tradnl"/>
              </w:rPr>
            </w:pPr>
            <w:bookmarkStart w:id="55" w:name="lt_pId188"/>
            <w:r w:rsidRPr="00805FA0">
              <w:rPr>
                <w:i/>
                <w:szCs w:val="22"/>
                <w:lang w:val="es-ES_tradnl"/>
              </w:rPr>
              <w:t>F</w:t>
            </w:r>
            <w:r w:rsidRPr="00805FA0">
              <w:rPr>
                <w:i/>
                <w:color w:val="000000"/>
                <w:szCs w:val="22"/>
                <w:vertAlign w:val="subscript"/>
                <w:lang w:val="es-ES_tradnl"/>
              </w:rPr>
              <w:t>D</w:t>
            </w:r>
            <w:r w:rsidRPr="00805FA0">
              <w:rPr>
                <w:szCs w:val="22"/>
                <w:lang w:val="es-ES_tradnl"/>
              </w:rPr>
              <w:t> </w:t>
            </w:r>
            <w:r w:rsidRPr="00805FA0">
              <w:rPr>
                <w:color w:val="000000"/>
                <w:szCs w:val="22"/>
                <w:lang w:val="es-ES_tradnl"/>
              </w:rPr>
              <w:t>es la luminancia de un componente lineal presentado {</w:t>
            </w:r>
            <w:r w:rsidRPr="00805FA0">
              <w:rPr>
                <w:i/>
                <w:color w:val="000000"/>
                <w:szCs w:val="22"/>
                <w:lang w:val="es-ES_tradnl"/>
              </w:rPr>
              <w:t>R</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G</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B</w:t>
            </w:r>
            <w:r w:rsidRPr="00805FA0">
              <w:rPr>
                <w:i/>
                <w:color w:val="000000"/>
                <w:szCs w:val="22"/>
                <w:vertAlign w:val="subscript"/>
                <w:lang w:val="es-ES_tradnl"/>
              </w:rPr>
              <w:t>D</w:t>
            </w:r>
            <w:r w:rsidRPr="00805FA0">
              <w:rPr>
                <w:color w:val="000000"/>
                <w:szCs w:val="22"/>
                <w:lang w:val="es-ES_tradnl"/>
              </w:rPr>
              <w:t xml:space="preserve">} o </w:t>
            </w:r>
            <w:r w:rsidRPr="00805FA0">
              <w:rPr>
                <w:i/>
                <w:color w:val="000000"/>
                <w:szCs w:val="22"/>
                <w:lang w:val="es-ES_tradnl"/>
              </w:rPr>
              <w:t>Y</w:t>
            </w:r>
            <w:r w:rsidRPr="00805FA0">
              <w:rPr>
                <w:i/>
                <w:color w:val="000000"/>
                <w:szCs w:val="22"/>
                <w:vertAlign w:val="subscript"/>
                <w:lang w:val="es-ES_tradnl"/>
              </w:rPr>
              <w:t>D</w:t>
            </w:r>
            <w:r w:rsidRPr="00805FA0">
              <w:rPr>
                <w:color w:val="000000"/>
                <w:szCs w:val="22"/>
                <w:lang w:val="es-ES_tradnl"/>
              </w:rPr>
              <w:t xml:space="preserve"> o </w:t>
            </w:r>
            <w:r w:rsidRPr="00805FA0">
              <w:rPr>
                <w:i/>
                <w:color w:val="000000"/>
                <w:szCs w:val="22"/>
                <w:lang w:val="es-ES_tradnl"/>
              </w:rPr>
              <w:t>I</w:t>
            </w:r>
            <w:r w:rsidRPr="00805FA0">
              <w:rPr>
                <w:i/>
                <w:color w:val="000000"/>
                <w:szCs w:val="22"/>
                <w:vertAlign w:val="subscript"/>
                <w:lang w:val="es-ES_tradnl"/>
              </w:rPr>
              <w:t>D</w:t>
            </w:r>
            <w:r w:rsidRPr="00805FA0">
              <w:rPr>
                <w:color w:val="000000"/>
                <w:szCs w:val="22"/>
                <w:lang w:val="es-ES_tradnl"/>
              </w:rPr>
              <w:t>, en cd/m</w:t>
            </w:r>
            <w:r w:rsidRPr="00805FA0">
              <w:rPr>
                <w:color w:val="000000"/>
                <w:szCs w:val="22"/>
                <w:vertAlign w:val="superscript"/>
                <w:lang w:val="es-ES_tradnl"/>
              </w:rPr>
              <w:t>2</w:t>
            </w:r>
            <w:r w:rsidRPr="00805FA0">
              <w:rPr>
                <w:color w:val="000000"/>
                <w:szCs w:val="22"/>
                <w:lang w:val="es-ES_tradnl"/>
              </w:rPr>
              <w:t>.</w:t>
            </w:r>
            <w:bookmarkStart w:id="56" w:name="lt_pId189"/>
            <w:bookmarkEnd w:id="55"/>
            <w:r w:rsidRPr="00805FA0">
              <w:rPr>
                <w:bCs/>
                <w:color w:val="000000"/>
                <w:szCs w:val="22"/>
                <w:vertAlign w:val="superscript"/>
                <w:lang w:val="es-ES_tradnl"/>
              </w:rPr>
              <w:t>4b</w:t>
            </w:r>
            <w:bookmarkEnd w:id="56"/>
          </w:p>
          <w:p w14:paraId="3FEA6913" w14:textId="77777777" w:rsidR="007202F3" w:rsidRPr="00805FA0" w:rsidRDefault="007202F3" w:rsidP="00457B48">
            <w:pPr>
              <w:pStyle w:val="Tabletext"/>
              <w:rPr>
                <w:szCs w:val="22"/>
                <w:lang w:val="es-ES_tradnl"/>
              </w:rPr>
            </w:pPr>
            <w:bookmarkStart w:id="57" w:name="lt_pId191"/>
            <w:r w:rsidRPr="00805FA0">
              <w:rPr>
                <w:i/>
                <w:szCs w:val="22"/>
                <w:lang w:val="es-ES_tradnl"/>
              </w:rPr>
              <w:t>Y</w:t>
            </w:r>
            <w:r w:rsidRPr="00805FA0">
              <w:rPr>
                <w:szCs w:val="22"/>
                <w:lang w:val="es-ES_tradnl"/>
              </w:rPr>
              <w:t xml:space="preserve"> indica el valor lineal normalizado de color, en la gama [0:1]</w:t>
            </w:r>
            <w:bookmarkEnd w:id="57"/>
          </w:p>
          <w:p w14:paraId="3FEA6914" w14:textId="77777777" w:rsidR="007202F3" w:rsidRPr="00805FA0" w:rsidRDefault="007202F3" w:rsidP="00457B48">
            <w:pPr>
              <w:pStyle w:val="Tabletext"/>
              <w:rPr>
                <w:szCs w:val="22"/>
                <w:lang w:val="es-ES_tradnl"/>
              </w:rPr>
            </w:pPr>
            <w:bookmarkStart w:id="58" w:name="lt_pId192"/>
            <w:r w:rsidRPr="00805FA0">
              <w:rPr>
                <w:i/>
                <w:szCs w:val="22"/>
                <w:lang w:val="es-ES_tradnl"/>
              </w:rPr>
              <w:t>m</w:t>
            </w:r>
            <w:r w:rsidRPr="00805FA0">
              <w:rPr>
                <w:iCs/>
                <w:szCs w:val="22"/>
                <w:vertAlign w:val="subscript"/>
                <w:lang w:val="es-ES_tradnl"/>
              </w:rPr>
              <w:t>1</w:t>
            </w:r>
            <w:r w:rsidRPr="00805FA0">
              <w:rPr>
                <w:i/>
                <w:szCs w:val="22"/>
                <w:lang w:val="es-ES_tradnl"/>
              </w:rPr>
              <w:t xml:space="preserve"> </w:t>
            </w:r>
            <w:r w:rsidRPr="00805FA0">
              <w:rPr>
                <w:szCs w:val="22"/>
                <w:lang w:val="es-ES_tradnl"/>
              </w:rPr>
              <w:t>= 2</w:t>
            </w:r>
            <w:r w:rsidR="00AF1B04">
              <w:rPr>
                <w:szCs w:val="22"/>
                <w:lang w:val="es-ES_tradnl"/>
              </w:rPr>
              <w:t> </w:t>
            </w:r>
            <w:r w:rsidRPr="00805FA0">
              <w:rPr>
                <w:szCs w:val="22"/>
                <w:lang w:val="es-ES_tradnl"/>
              </w:rPr>
              <w:t>610/16</w:t>
            </w:r>
            <w:r w:rsidR="00AF1B04">
              <w:rPr>
                <w:szCs w:val="22"/>
                <w:lang w:val="es-ES_tradnl"/>
              </w:rPr>
              <w:t> </w:t>
            </w:r>
            <w:r w:rsidRPr="00805FA0">
              <w:rPr>
                <w:szCs w:val="22"/>
                <w:lang w:val="es-ES_tradnl"/>
              </w:rPr>
              <w:t>384 = 0,1593017578125</w:t>
            </w:r>
            <w:bookmarkEnd w:id="58"/>
          </w:p>
          <w:p w14:paraId="3FEA6915" w14:textId="77777777" w:rsidR="007202F3" w:rsidRPr="00805FA0" w:rsidRDefault="007202F3" w:rsidP="00457B48">
            <w:pPr>
              <w:pStyle w:val="Tabletext"/>
              <w:rPr>
                <w:szCs w:val="22"/>
                <w:lang w:val="es-ES_tradnl"/>
              </w:rPr>
            </w:pPr>
            <w:bookmarkStart w:id="59" w:name="lt_pId193"/>
            <w:r w:rsidRPr="00805FA0">
              <w:rPr>
                <w:i/>
                <w:szCs w:val="22"/>
                <w:lang w:val="es-ES_tradnl"/>
              </w:rPr>
              <w:t>m</w:t>
            </w:r>
            <w:r w:rsidRPr="00805FA0">
              <w:rPr>
                <w:iCs/>
                <w:szCs w:val="22"/>
                <w:vertAlign w:val="subscript"/>
                <w:lang w:val="es-ES_tradnl"/>
              </w:rPr>
              <w:t>2</w:t>
            </w:r>
            <w:r w:rsidRPr="00805FA0">
              <w:rPr>
                <w:i/>
                <w:szCs w:val="22"/>
                <w:lang w:val="es-ES_tradnl"/>
              </w:rPr>
              <w:t xml:space="preserve"> </w:t>
            </w:r>
            <w:r w:rsidRPr="00805FA0">
              <w:rPr>
                <w:szCs w:val="22"/>
                <w:lang w:val="es-ES_tradnl"/>
              </w:rPr>
              <w:t>= 2</w:t>
            </w:r>
            <w:r w:rsidR="00AF1B04">
              <w:rPr>
                <w:szCs w:val="22"/>
                <w:lang w:val="es-ES_tradnl"/>
              </w:rPr>
              <w:t> </w:t>
            </w:r>
            <w:r w:rsidRPr="00805FA0">
              <w:rPr>
                <w:szCs w:val="22"/>
                <w:lang w:val="es-ES_tradnl"/>
              </w:rPr>
              <w:t>523/4</w:t>
            </w:r>
            <w:r w:rsidR="00AF1B04">
              <w:rPr>
                <w:szCs w:val="22"/>
                <w:lang w:val="es-ES_tradnl"/>
              </w:rPr>
              <w:t> </w:t>
            </w:r>
            <w:r w:rsidRPr="00805FA0">
              <w:rPr>
                <w:szCs w:val="22"/>
                <w:lang w:val="es-ES_tradnl"/>
              </w:rPr>
              <w:t xml:space="preserve">096 </w:t>
            </w:r>
            <w:r w:rsidRPr="00805FA0">
              <w:rPr>
                <w:rFonts w:ascii="Symbol" w:hAnsi="Symbol"/>
                <w:szCs w:val="22"/>
                <w:lang w:val="es-ES_tradnl"/>
              </w:rPr>
              <w:sym w:font="Symbol" w:char="F0B4"/>
            </w:r>
            <w:bookmarkEnd w:id="59"/>
            <w:r w:rsidRPr="00805FA0">
              <w:rPr>
                <w:szCs w:val="22"/>
                <w:lang w:val="es-ES_tradnl"/>
              </w:rPr>
              <w:t xml:space="preserve"> 128 = 78,84375</w:t>
            </w:r>
          </w:p>
          <w:p w14:paraId="3FEA6916" w14:textId="77777777" w:rsidR="007202F3" w:rsidRPr="00805FA0" w:rsidRDefault="007202F3" w:rsidP="00457B48">
            <w:pPr>
              <w:pStyle w:val="Tabletext"/>
              <w:rPr>
                <w:szCs w:val="22"/>
                <w:lang w:val="es-ES_tradnl"/>
              </w:rPr>
            </w:pPr>
            <w:bookmarkStart w:id="60" w:name="lt_pId195"/>
            <w:r w:rsidRPr="00805FA0">
              <w:rPr>
                <w:i/>
                <w:szCs w:val="22"/>
                <w:lang w:val="es-ES_tradnl"/>
              </w:rPr>
              <w:t>c</w:t>
            </w:r>
            <w:r w:rsidRPr="00805FA0">
              <w:rPr>
                <w:iCs/>
                <w:szCs w:val="22"/>
                <w:vertAlign w:val="subscript"/>
                <w:lang w:val="es-ES_tradnl"/>
              </w:rPr>
              <w:t>1</w:t>
            </w:r>
            <w:r w:rsidRPr="00805FA0">
              <w:rPr>
                <w:szCs w:val="22"/>
                <w:lang w:val="es-ES_tradnl"/>
              </w:rPr>
              <w:t xml:space="preserve"> = 3</w:t>
            </w:r>
            <w:r w:rsidR="00AF1B04">
              <w:rPr>
                <w:szCs w:val="22"/>
                <w:lang w:val="es-ES_tradnl"/>
              </w:rPr>
              <w:t> </w:t>
            </w:r>
            <w:r w:rsidRPr="00805FA0">
              <w:rPr>
                <w:szCs w:val="22"/>
                <w:lang w:val="es-ES_tradnl"/>
              </w:rPr>
              <w:t>424/4</w:t>
            </w:r>
            <w:r w:rsidR="00AF1B04">
              <w:rPr>
                <w:szCs w:val="22"/>
                <w:lang w:val="es-ES_tradnl"/>
              </w:rPr>
              <w:t> </w:t>
            </w:r>
            <w:r w:rsidRPr="00805FA0">
              <w:rPr>
                <w:szCs w:val="22"/>
                <w:lang w:val="es-ES_tradnl"/>
              </w:rPr>
              <w:t xml:space="preserve">096 = 0,8359375 = </w:t>
            </w:r>
            <w:r w:rsidRPr="00805FA0">
              <w:rPr>
                <w:i/>
                <w:iCs/>
                <w:lang w:val="es-ES_tradnl"/>
              </w:rPr>
              <w:t>c</w:t>
            </w:r>
            <w:r w:rsidRPr="00805FA0">
              <w:rPr>
                <w:vertAlign w:val="subscript"/>
                <w:lang w:val="es-ES_tradnl"/>
              </w:rPr>
              <w:t>3</w:t>
            </w:r>
            <w:r w:rsidRPr="00805FA0">
              <w:rPr>
                <w:szCs w:val="22"/>
                <w:lang w:val="es-ES_tradnl"/>
              </w:rPr>
              <w:t xml:space="preserve"> − </w:t>
            </w:r>
            <w:r w:rsidRPr="00805FA0">
              <w:rPr>
                <w:i/>
                <w:iCs/>
                <w:szCs w:val="22"/>
                <w:lang w:val="es-ES_tradnl"/>
              </w:rPr>
              <w:t>c</w:t>
            </w:r>
            <w:r w:rsidRPr="00805FA0">
              <w:rPr>
                <w:szCs w:val="22"/>
                <w:vertAlign w:val="subscript"/>
                <w:lang w:val="es-ES_tradnl"/>
              </w:rPr>
              <w:t>2</w:t>
            </w:r>
            <w:r w:rsidRPr="00805FA0">
              <w:rPr>
                <w:szCs w:val="22"/>
                <w:lang w:val="es-ES_tradnl"/>
              </w:rPr>
              <w:t xml:space="preserve"> + 1</w:t>
            </w:r>
            <w:bookmarkEnd w:id="60"/>
          </w:p>
          <w:p w14:paraId="3FEA6917" w14:textId="77777777" w:rsidR="007202F3" w:rsidRPr="00805FA0" w:rsidRDefault="007202F3" w:rsidP="00457B48">
            <w:pPr>
              <w:pStyle w:val="Tabletext"/>
              <w:rPr>
                <w:szCs w:val="22"/>
                <w:lang w:val="es-ES_tradnl"/>
              </w:rPr>
            </w:pPr>
            <w:bookmarkStart w:id="61" w:name="lt_pId196"/>
            <w:r w:rsidRPr="00805FA0">
              <w:rPr>
                <w:i/>
                <w:szCs w:val="22"/>
                <w:lang w:val="es-ES_tradnl"/>
              </w:rPr>
              <w:t>c</w:t>
            </w:r>
            <w:r w:rsidRPr="00805FA0">
              <w:rPr>
                <w:iCs/>
                <w:szCs w:val="22"/>
                <w:vertAlign w:val="subscript"/>
                <w:lang w:val="es-ES_tradnl"/>
              </w:rPr>
              <w:t>2</w:t>
            </w:r>
            <w:r w:rsidRPr="00805FA0">
              <w:rPr>
                <w:szCs w:val="22"/>
                <w:lang w:val="es-ES_tradnl"/>
              </w:rPr>
              <w:t xml:space="preserve"> = 2</w:t>
            </w:r>
            <w:r w:rsidR="00AF1B04">
              <w:rPr>
                <w:szCs w:val="22"/>
                <w:lang w:val="es-ES_tradnl"/>
              </w:rPr>
              <w:t> </w:t>
            </w:r>
            <w:r w:rsidRPr="00805FA0">
              <w:rPr>
                <w:szCs w:val="22"/>
                <w:lang w:val="es-ES_tradnl"/>
              </w:rPr>
              <w:t>413/4</w:t>
            </w:r>
            <w:r w:rsidR="00AF1B04">
              <w:rPr>
                <w:szCs w:val="22"/>
                <w:lang w:val="es-ES_tradnl"/>
              </w:rPr>
              <w:t> </w:t>
            </w:r>
            <w:r w:rsidRPr="00805FA0">
              <w:rPr>
                <w:szCs w:val="22"/>
                <w:lang w:val="es-ES_tradnl"/>
              </w:rPr>
              <w:t xml:space="preserve">096 </w:t>
            </w:r>
            <w:r w:rsidRPr="00805FA0">
              <w:rPr>
                <w:rFonts w:ascii="Symbol" w:hAnsi="Symbol"/>
                <w:szCs w:val="22"/>
                <w:lang w:val="es-ES_tradnl"/>
              </w:rPr>
              <w:sym w:font="Symbol" w:char="F0B4"/>
            </w:r>
            <w:bookmarkEnd w:id="61"/>
            <w:r w:rsidRPr="00805FA0">
              <w:rPr>
                <w:szCs w:val="22"/>
                <w:lang w:val="es-ES_tradnl"/>
              </w:rPr>
              <w:t xml:space="preserve"> 32 = 18,8515625</w:t>
            </w:r>
          </w:p>
          <w:p w14:paraId="3FEA6918" w14:textId="77777777" w:rsidR="007202F3" w:rsidRPr="00805FA0" w:rsidRDefault="007202F3" w:rsidP="00457B48">
            <w:pPr>
              <w:pStyle w:val="Tabletext"/>
              <w:rPr>
                <w:lang w:val="es-ES_tradnl"/>
              </w:rPr>
            </w:pPr>
            <w:bookmarkStart w:id="62" w:name="lt_pId198"/>
            <w:r w:rsidRPr="00805FA0">
              <w:rPr>
                <w:i/>
                <w:szCs w:val="22"/>
                <w:lang w:val="es-ES_tradnl"/>
              </w:rPr>
              <w:t>c</w:t>
            </w:r>
            <w:r w:rsidRPr="00805FA0">
              <w:rPr>
                <w:iCs/>
                <w:szCs w:val="22"/>
                <w:vertAlign w:val="subscript"/>
                <w:lang w:val="es-ES_tradnl"/>
              </w:rPr>
              <w:t>3</w:t>
            </w:r>
            <w:r w:rsidRPr="00805FA0">
              <w:rPr>
                <w:szCs w:val="22"/>
                <w:lang w:val="es-ES_tradnl"/>
              </w:rPr>
              <w:t xml:space="preserve"> = 2</w:t>
            </w:r>
            <w:r w:rsidR="00AF1B04">
              <w:rPr>
                <w:szCs w:val="22"/>
                <w:lang w:val="es-ES_tradnl"/>
              </w:rPr>
              <w:t> </w:t>
            </w:r>
            <w:r w:rsidRPr="00805FA0">
              <w:rPr>
                <w:szCs w:val="22"/>
                <w:lang w:val="es-ES_tradnl"/>
              </w:rPr>
              <w:t>392/4</w:t>
            </w:r>
            <w:r w:rsidR="00AF1B04">
              <w:rPr>
                <w:szCs w:val="22"/>
                <w:lang w:val="es-ES_tradnl"/>
              </w:rPr>
              <w:t> </w:t>
            </w:r>
            <w:r w:rsidRPr="00805FA0">
              <w:rPr>
                <w:szCs w:val="22"/>
                <w:lang w:val="es-ES_tradnl"/>
              </w:rPr>
              <w:t xml:space="preserve">096 </w:t>
            </w:r>
            <w:r w:rsidRPr="00805FA0">
              <w:rPr>
                <w:rFonts w:ascii="Symbol" w:hAnsi="Symbol"/>
                <w:szCs w:val="22"/>
                <w:lang w:val="es-ES_tradnl"/>
              </w:rPr>
              <w:sym w:font="Symbol" w:char="F0B4"/>
            </w:r>
            <w:bookmarkEnd w:id="62"/>
            <w:r w:rsidRPr="00805FA0">
              <w:rPr>
                <w:szCs w:val="22"/>
                <w:lang w:val="es-ES_tradnl"/>
              </w:rPr>
              <w:t xml:space="preserve"> 32 = 18,6875</w:t>
            </w:r>
            <w:r w:rsidR="004E3069">
              <w:rPr>
                <w:szCs w:val="22"/>
                <w:lang w:val="es-ES_tradnl"/>
              </w:rPr>
              <w:t>.</w:t>
            </w:r>
          </w:p>
        </w:tc>
      </w:tr>
      <w:tr w:rsidR="007202F3" w:rsidRPr="00152E04" w14:paraId="3FEA691D" w14:textId="77777777" w:rsidTr="00457B48">
        <w:trPr>
          <w:cantSplit/>
          <w:jc w:val="center"/>
        </w:trPr>
        <w:tc>
          <w:tcPr>
            <w:tcW w:w="2778" w:type="dxa"/>
            <w:vAlign w:val="center"/>
          </w:tcPr>
          <w:p w14:paraId="3FEA691A" w14:textId="77777777" w:rsidR="007202F3" w:rsidRPr="00805FA0" w:rsidRDefault="007202F3" w:rsidP="00457B48">
            <w:pPr>
              <w:pStyle w:val="Tabletext"/>
              <w:jc w:val="left"/>
              <w:rPr>
                <w:lang w:val="es-ES_tradnl" w:eastAsia="ko-KR"/>
              </w:rPr>
            </w:pPr>
            <w:bookmarkStart w:id="63" w:name="lt_pId200"/>
            <w:r w:rsidRPr="00805FA0">
              <w:rPr>
                <w:lang w:val="es-ES_tradnl" w:eastAsia="ko-KR"/>
              </w:rPr>
              <w:t>Señal de entrada a la función de transferencia de PQ optoóptica (OOTF)</w:t>
            </w:r>
            <w:bookmarkEnd w:id="63"/>
          </w:p>
        </w:tc>
        <w:tc>
          <w:tcPr>
            <w:tcW w:w="6860" w:type="dxa"/>
            <w:vAlign w:val="center"/>
          </w:tcPr>
          <w:p w14:paraId="3FEA691B" w14:textId="77777777" w:rsidR="007202F3" w:rsidRPr="00805FA0" w:rsidRDefault="007202F3" w:rsidP="00457B48">
            <w:pPr>
              <w:pStyle w:val="Tabletext"/>
              <w:rPr>
                <w:lang w:val="es-ES_tradnl" w:eastAsia="ko-KR"/>
              </w:rPr>
            </w:pPr>
            <w:bookmarkStart w:id="64" w:name="lt_pId201"/>
            <w:r w:rsidRPr="00805FA0">
              <w:rPr>
                <w:lang w:val="es-ES_tradnl" w:eastAsia="ko-KR"/>
              </w:rPr>
              <w:t>Luz lineal de la escena.</w:t>
            </w:r>
            <w:bookmarkEnd w:id="64"/>
          </w:p>
          <w:p w14:paraId="3FEA691C" w14:textId="77777777" w:rsidR="007202F3" w:rsidRPr="00805FA0" w:rsidRDefault="007202F3" w:rsidP="00457B48">
            <w:pPr>
              <w:pStyle w:val="Tabletext"/>
              <w:jc w:val="left"/>
              <w:rPr>
                <w:lang w:val="es-ES_tradnl" w:eastAsia="ko-KR"/>
              </w:rPr>
            </w:pPr>
            <w:bookmarkStart w:id="65" w:name="lt_pId202"/>
            <w:r w:rsidRPr="00805FA0">
              <w:rPr>
                <w:lang w:val="es-ES_tradnl" w:eastAsia="ko-KR"/>
              </w:rPr>
              <w:t>La OOTF establece la correspondencia entre la luz lineal relativa de la escena y la luz lineal de la pantalla.</w:t>
            </w:r>
            <w:bookmarkEnd w:id="65"/>
          </w:p>
        </w:tc>
      </w:tr>
      <w:tr w:rsidR="007202F3" w:rsidRPr="00C53FF8" w14:paraId="3FEA6929" w14:textId="77777777" w:rsidTr="00457B48">
        <w:trPr>
          <w:cantSplit/>
          <w:jc w:val="center"/>
        </w:trPr>
        <w:tc>
          <w:tcPr>
            <w:tcW w:w="2778" w:type="dxa"/>
          </w:tcPr>
          <w:p w14:paraId="3FEA691E" w14:textId="77777777" w:rsidR="007202F3" w:rsidRPr="00805FA0" w:rsidRDefault="007202F3" w:rsidP="00457B48">
            <w:pPr>
              <w:pStyle w:val="Tabletext"/>
              <w:rPr>
                <w:lang w:val="es-ES_tradnl" w:eastAsia="ko-KR"/>
              </w:rPr>
            </w:pPr>
            <w:bookmarkStart w:id="66" w:name="lt_pId203"/>
            <w:r w:rsidRPr="00805FA0">
              <w:rPr>
                <w:lang w:val="es-ES_tradnl" w:eastAsia="ko-KR"/>
              </w:rPr>
              <w:t>OOTF</w:t>
            </w:r>
            <w:bookmarkEnd w:id="66"/>
            <w:r w:rsidRPr="00805FA0">
              <w:rPr>
                <w:lang w:val="es-ES_tradnl" w:eastAsia="ko-KR"/>
              </w:rPr>
              <w:t xml:space="preserve"> de PQ de referencia</w:t>
            </w:r>
          </w:p>
        </w:tc>
        <w:tc>
          <w:tcPr>
            <w:tcW w:w="6860" w:type="dxa"/>
          </w:tcPr>
          <w:p w14:paraId="3FEA691F" w14:textId="77777777" w:rsidR="007202F3" w:rsidRPr="005C625D" w:rsidRDefault="007202F3" w:rsidP="00457B48">
            <w:pPr>
              <w:pStyle w:val="Tabletext"/>
              <w:rPr>
                <w:color w:val="000000"/>
                <w:lang w:val="it-IT"/>
              </w:rPr>
            </w:pPr>
            <w:bookmarkStart w:id="67" w:name="lt_pId204"/>
            <w:r w:rsidRPr="005C625D">
              <w:rPr>
                <w:i/>
                <w:color w:val="000000"/>
                <w:lang w:val="it-IT"/>
              </w:rPr>
              <w:t>F</w:t>
            </w:r>
            <w:r w:rsidRPr="005C625D">
              <w:rPr>
                <w:i/>
                <w:color w:val="000000"/>
                <w:vertAlign w:val="subscript"/>
                <w:lang w:val="it-IT"/>
              </w:rPr>
              <w:t>D</w:t>
            </w:r>
            <w:r w:rsidRPr="005C625D">
              <w:rPr>
                <w:color w:val="000000"/>
                <w:lang w:val="it-IT"/>
              </w:rPr>
              <w:t xml:space="preserve"> = OOTF[</w:t>
            </w:r>
            <w:r w:rsidRPr="005C625D">
              <w:rPr>
                <w:i/>
                <w:color w:val="000000"/>
                <w:lang w:val="it-IT"/>
              </w:rPr>
              <w:t>E</w:t>
            </w:r>
            <w:r w:rsidRPr="005C625D">
              <w:rPr>
                <w:color w:val="000000"/>
                <w:lang w:val="it-IT"/>
              </w:rPr>
              <w:t>] = G</w:t>
            </w:r>
            <w:r w:rsidRPr="005C625D">
              <w:rPr>
                <w:color w:val="000000"/>
                <w:vertAlign w:val="subscript"/>
                <w:lang w:val="it-IT"/>
              </w:rPr>
              <w:t>1886</w:t>
            </w:r>
            <w:r w:rsidRPr="005C625D">
              <w:rPr>
                <w:color w:val="000000"/>
                <w:lang w:val="it-IT"/>
              </w:rPr>
              <w:t xml:space="preserve"> [G</w:t>
            </w:r>
            <w:r w:rsidRPr="005C625D">
              <w:rPr>
                <w:color w:val="000000"/>
                <w:vertAlign w:val="subscript"/>
                <w:lang w:val="it-IT"/>
              </w:rPr>
              <w:t>709</w:t>
            </w:r>
            <w:r w:rsidRPr="005C625D">
              <w:rPr>
                <w:color w:val="000000"/>
                <w:lang w:val="it-IT"/>
              </w:rPr>
              <w:t>[</w:t>
            </w:r>
            <w:r w:rsidRPr="005C625D">
              <w:rPr>
                <w:i/>
                <w:color w:val="000000"/>
                <w:lang w:val="it-IT"/>
              </w:rPr>
              <w:t>E</w:t>
            </w:r>
            <w:r w:rsidRPr="005C625D">
              <w:rPr>
                <w:color w:val="000000"/>
                <w:lang w:val="it-IT"/>
              </w:rPr>
              <w:t>]]</w:t>
            </w:r>
            <w:bookmarkEnd w:id="67"/>
          </w:p>
          <w:p w14:paraId="3FEA6920" w14:textId="77777777" w:rsidR="007202F3" w:rsidRPr="00805FA0" w:rsidRDefault="007202F3" w:rsidP="00457B48">
            <w:pPr>
              <w:pStyle w:val="Tabletext"/>
              <w:rPr>
                <w:color w:val="000000"/>
                <w:lang w:val="es-ES_tradnl"/>
              </w:rPr>
            </w:pPr>
            <w:r w:rsidRPr="00805FA0">
              <w:rPr>
                <w:color w:val="000000"/>
                <w:lang w:val="es-ES_tradnl"/>
              </w:rPr>
              <w:t>donde:</w:t>
            </w:r>
          </w:p>
          <w:p w14:paraId="3FEA6921" w14:textId="77777777" w:rsidR="007202F3" w:rsidRDefault="007202F3" w:rsidP="00457B48">
            <w:pPr>
              <w:pStyle w:val="Tabletext"/>
              <w:jc w:val="left"/>
              <w:rPr>
                <w:color w:val="000000"/>
                <w:lang w:val="es-ES_tradnl"/>
              </w:rPr>
            </w:pPr>
            <w:bookmarkStart w:id="68" w:name="lt_pId206"/>
            <w:r w:rsidRPr="00805FA0">
              <w:rPr>
                <w:i/>
                <w:color w:val="000000"/>
                <w:lang w:val="es-ES_tradnl"/>
              </w:rPr>
              <w:t>E</w:t>
            </w:r>
            <w:r w:rsidRPr="00805FA0">
              <w:rPr>
                <w:color w:val="000000"/>
                <w:lang w:val="es-ES_tradnl"/>
              </w:rPr>
              <w:t xml:space="preserve"> =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Pr="00805FA0">
              <w:rPr>
                <w:lang w:val="es-ES_tradnl"/>
              </w:rPr>
              <w:t>,</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Pr="00805FA0">
              <w:rPr>
                <w:lang w:val="es-ES_tradnl"/>
              </w:rPr>
              <w:t>,</w:t>
            </w:r>
            <w:r w:rsidRPr="00805FA0">
              <w:rPr>
                <w:color w:val="000000"/>
                <w:lang w:val="es-ES_tradnl"/>
              </w:rPr>
              <w:t xml:space="preserve"> o </w:t>
            </w:r>
            <w:r w:rsidRPr="00805FA0">
              <w:rPr>
                <w:i/>
                <w:color w:val="000000"/>
                <w:lang w:val="es-ES_tradnl"/>
              </w:rPr>
              <w:t>I</w:t>
            </w:r>
            <w:r w:rsidRPr="00805FA0">
              <w:rPr>
                <w:i/>
                <w:color w:val="000000"/>
                <w:vertAlign w:val="subscript"/>
                <w:lang w:val="es-ES_tradnl"/>
              </w:rPr>
              <w:t>S</w:t>
            </w:r>
            <w:r w:rsidRPr="00805FA0">
              <w:rPr>
                <w:color w:val="000000"/>
                <w:lang w:val="es-ES_tradnl"/>
              </w:rPr>
              <w:t>} es la señal determinada por la luz de la escena, extrapolada por la exposición de la cámara</w:t>
            </w:r>
            <w:bookmarkStart w:id="69" w:name="lt_pId207"/>
            <w:bookmarkEnd w:id="68"/>
          </w:p>
          <w:p w14:paraId="3FEA6922" w14:textId="77777777" w:rsidR="007202F3" w:rsidRPr="00146212" w:rsidRDefault="007202F3" w:rsidP="00457B48">
            <w:pPr>
              <w:pStyle w:val="Tabletext"/>
              <w:rPr>
                <w:lang w:val="es-ES_tradnl"/>
              </w:rPr>
            </w:pPr>
            <w:r w:rsidRPr="00805FA0">
              <w:rPr>
                <w:color w:val="000000"/>
                <w:lang w:val="es-ES_tradnl"/>
              </w:rPr>
              <w:t xml:space="preserve">Los valores de </w:t>
            </w:r>
            <w:r w:rsidRPr="00805FA0">
              <w:rPr>
                <w:i/>
                <w:color w:val="000000"/>
                <w:lang w:val="es-ES_tradnl"/>
              </w:rPr>
              <w:t>E</w:t>
            </w:r>
            <w:r w:rsidRPr="00805FA0">
              <w:rPr>
                <w:color w:val="000000"/>
                <w:lang w:val="es-ES_tradnl"/>
              </w:rPr>
              <w:t xml:space="preserve">,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I</w:t>
            </w:r>
            <w:r w:rsidRPr="00805FA0">
              <w:rPr>
                <w:i/>
                <w:color w:val="000000"/>
                <w:vertAlign w:val="subscript"/>
                <w:lang w:val="es-ES_tradnl"/>
              </w:rPr>
              <w:t>S</w:t>
            </w:r>
            <w:r w:rsidRPr="00805FA0">
              <w:rPr>
                <w:color w:val="000000"/>
                <w:lang w:val="es-ES_tradnl"/>
              </w:rPr>
              <w:t xml:space="preserve"> están en la gama [0:1]</w:t>
            </w:r>
            <w:r>
              <w:rPr>
                <w:color w:val="000000"/>
                <w:vertAlign w:val="superscript"/>
                <w:lang w:val="es-ES_tradnl"/>
              </w:rPr>
              <w:t>4c</w:t>
            </w:r>
          </w:p>
          <w:p w14:paraId="3FEA6923" w14:textId="77777777" w:rsidR="007202F3" w:rsidRPr="00805FA0" w:rsidRDefault="007202F3" w:rsidP="00457B48">
            <w:pPr>
              <w:pStyle w:val="Tabletext"/>
              <w:rPr>
                <w:color w:val="000000"/>
                <w:lang w:val="es-ES_tradnl"/>
              </w:rPr>
            </w:pPr>
            <w:r w:rsidRPr="00805FA0">
              <w:rPr>
                <w:i/>
                <w:lang w:val="es-ES_tradnl"/>
              </w:rPr>
              <w:t>E′</w:t>
            </w:r>
            <w:r w:rsidRPr="00805FA0">
              <w:rPr>
                <w:color w:val="000000"/>
                <w:lang w:val="es-ES_tradnl"/>
              </w:rPr>
              <w:t xml:space="preserve"> es una representación no lineal de </w:t>
            </w:r>
            <w:r w:rsidRPr="00805FA0">
              <w:rPr>
                <w:i/>
                <w:color w:val="000000"/>
                <w:lang w:val="es-ES_tradnl"/>
              </w:rPr>
              <w:t>E</w:t>
            </w:r>
            <w:bookmarkEnd w:id="69"/>
          </w:p>
          <w:p w14:paraId="3FEA6924" w14:textId="77777777" w:rsidR="007202F3" w:rsidRPr="00805FA0" w:rsidRDefault="007202F3" w:rsidP="00457B48">
            <w:pPr>
              <w:pStyle w:val="Tabletext"/>
              <w:jc w:val="left"/>
              <w:rPr>
                <w:color w:val="000000"/>
                <w:lang w:val="es-ES_tradnl"/>
              </w:rPr>
            </w:pPr>
            <w:bookmarkStart w:id="70" w:name="lt_pId208"/>
            <w:r w:rsidRPr="00805FA0">
              <w:rPr>
                <w:i/>
                <w:color w:val="000000"/>
                <w:lang w:val="es-ES_tradnl"/>
              </w:rPr>
              <w:t>F</w:t>
            </w:r>
            <w:r w:rsidRPr="00805FA0">
              <w:rPr>
                <w:i/>
                <w:color w:val="000000"/>
                <w:vertAlign w:val="subscript"/>
                <w:lang w:val="es-ES_tradnl"/>
              </w:rPr>
              <w:t>D</w:t>
            </w:r>
            <w:r w:rsidRPr="00805FA0">
              <w:rPr>
                <w:lang w:val="es-ES_tradnl"/>
              </w:rPr>
              <w:t> </w:t>
            </w:r>
            <w:r w:rsidRPr="00805FA0">
              <w:rPr>
                <w:color w:val="000000"/>
                <w:lang w:val="es-ES_tradnl"/>
              </w:rPr>
              <w:t>es la luminancia de un componente lineal presentado (</w:t>
            </w:r>
            <w:r w:rsidRPr="00805FA0">
              <w:rPr>
                <w:i/>
                <w:color w:val="000000"/>
                <w:lang w:val="es-ES_tradnl"/>
              </w:rPr>
              <w:t>R</w:t>
            </w:r>
            <w:r w:rsidRPr="00805FA0">
              <w:rPr>
                <w:i/>
                <w:color w:val="000000"/>
                <w:vertAlign w:val="subscript"/>
                <w:lang w:val="es-ES_tradnl"/>
              </w:rPr>
              <w:t>D</w:t>
            </w:r>
            <w:r w:rsidRPr="00805FA0">
              <w:rPr>
                <w:lang w:val="es-ES_tradnl"/>
              </w:rPr>
              <w:t xml:space="preserve">, </w:t>
            </w:r>
            <w:r w:rsidRPr="00805FA0">
              <w:rPr>
                <w:i/>
                <w:color w:val="000000"/>
                <w:lang w:val="es-ES_tradnl"/>
              </w:rPr>
              <w:t>G</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D</w:t>
            </w:r>
            <w:r w:rsidRPr="00805FA0">
              <w:rPr>
                <w:color w:val="000000"/>
                <w:lang w:val="es-ES_tradnl"/>
              </w:rPr>
              <w:t>; o </w:t>
            </w:r>
            <w:r w:rsidRPr="00805FA0">
              <w:rPr>
                <w:i/>
                <w:color w:val="000000"/>
                <w:lang w:val="es-ES_tradnl"/>
              </w:rPr>
              <w:t>I</w:t>
            </w:r>
            <w:r w:rsidRPr="00805FA0">
              <w:rPr>
                <w:i/>
                <w:color w:val="000000"/>
                <w:vertAlign w:val="subscript"/>
                <w:lang w:val="es-ES_tradnl"/>
              </w:rPr>
              <w:t>D</w:t>
            </w:r>
            <w:r w:rsidRPr="00805FA0">
              <w:rPr>
                <w:color w:val="000000"/>
                <w:lang w:val="es-ES_tradnl"/>
              </w:rPr>
              <w:t>)</w:t>
            </w:r>
            <w:bookmarkEnd w:id="70"/>
          </w:p>
          <w:p w14:paraId="3FEA6925" w14:textId="77777777" w:rsidR="007202F3" w:rsidRPr="00805FA0" w:rsidRDefault="007202F3" w:rsidP="00457B48">
            <w:pPr>
              <w:pStyle w:val="Tabletext"/>
              <w:rPr>
                <w:color w:val="000000"/>
                <w:lang w:val="es-ES_tradnl"/>
              </w:rPr>
            </w:pPr>
            <w:bookmarkStart w:id="71" w:name="lt_pId210"/>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Pr="00805FA0">
              <w:rPr>
                <w:color w:val="000000"/>
                <w:lang w:val="es-ES_tradnl"/>
              </w:rPr>
              <w:t xml:space="preserve"> [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 = G</w:t>
            </w:r>
            <w:r w:rsidRPr="00805FA0">
              <w:rPr>
                <w:color w:val="000000"/>
                <w:vertAlign w:val="subscript"/>
                <w:lang w:val="es-ES_tradnl"/>
              </w:rPr>
              <w:t>1886</w:t>
            </w:r>
            <w:r w:rsidRPr="00805FA0">
              <w:rPr>
                <w:color w:val="000000"/>
                <w:lang w:val="es-ES_tradnl"/>
              </w:rPr>
              <w:t xml:space="preserve"> </w:t>
            </w:r>
            <w:r w:rsidRPr="00805FA0">
              <w:rPr>
                <w:i/>
                <w:lang w:val="es-ES_tradnl"/>
              </w:rPr>
              <w:t>E′</w:t>
            </w:r>
            <w:bookmarkEnd w:id="71"/>
          </w:p>
          <w:p w14:paraId="3FEA6926" w14:textId="4452FB7F" w:rsidR="007202F3" w:rsidRPr="005C625D" w:rsidRDefault="007202F3" w:rsidP="00457B48">
            <w:pPr>
              <w:pStyle w:val="Tabletext"/>
              <w:rPr>
                <w:color w:val="000000"/>
                <w:lang w:val="it-IT"/>
              </w:rPr>
            </w:pPr>
            <w:bookmarkStart w:id="72" w:name="lt_pId211"/>
            <w:r w:rsidRPr="005C625D">
              <w:rPr>
                <w:i/>
                <w:lang w:val="it-IT"/>
              </w:rPr>
              <w:t>E′</w:t>
            </w:r>
            <w:r w:rsidRPr="005C625D">
              <w:rPr>
                <w:color w:val="000000"/>
                <w:lang w:val="it-IT"/>
              </w:rPr>
              <w:t xml:space="preserve"> = G</w:t>
            </w:r>
            <w:r w:rsidRPr="005C625D">
              <w:rPr>
                <w:color w:val="000000"/>
                <w:vertAlign w:val="subscript"/>
                <w:lang w:val="it-IT"/>
              </w:rPr>
              <w:t>709</w:t>
            </w:r>
            <w:r w:rsidR="00AF1B04" w:rsidRPr="005C625D">
              <w:rPr>
                <w:lang w:val="it-IT"/>
              </w:rPr>
              <w:t xml:space="preserve"> </w:t>
            </w:r>
            <w:r w:rsidRPr="005C625D">
              <w:rPr>
                <w:color w:val="000000"/>
                <w:lang w:val="it-IT"/>
              </w:rPr>
              <w:t>[</w:t>
            </w:r>
            <w:r w:rsidRPr="005C625D">
              <w:rPr>
                <w:i/>
                <w:color w:val="000000"/>
                <w:lang w:val="it-IT"/>
              </w:rPr>
              <w:t>E</w:t>
            </w:r>
            <w:r w:rsidRPr="005C625D">
              <w:rPr>
                <w:color w:val="000000"/>
                <w:lang w:val="it-IT"/>
              </w:rPr>
              <w:t xml:space="preserve">] = 1,099 (59,5208 </w:t>
            </w:r>
            <w:r w:rsidRPr="005C625D">
              <w:rPr>
                <w:i/>
                <w:color w:val="000000"/>
                <w:lang w:val="it-IT"/>
              </w:rPr>
              <w:t>E</w:t>
            </w:r>
            <w:r w:rsidRPr="005C625D">
              <w:rPr>
                <w:color w:val="000000"/>
                <w:lang w:val="it-IT"/>
              </w:rPr>
              <w:t>)</w:t>
            </w:r>
            <w:r w:rsidRPr="005C625D">
              <w:rPr>
                <w:color w:val="000000"/>
                <w:vertAlign w:val="superscript"/>
                <w:lang w:val="it-IT"/>
              </w:rPr>
              <w:t>0,45</w:t>
            </w:r>
            <w:r w:rsidRPr="005C625D">
              <w:rPr>
                <w:color w:val="000000"/>
                <w:lang w:val="it-IT"/>
              </w:rPr>
              <w:t xml:space="preserve"> – 0,099</w:t>
            </w:r>
            <w:r w:rsidRPr="005C625D">
              <w:rPr>
                <w:color w:val="000000"/>
                <w:lang w:val="it-IT"/>
              </w:rPr>
              <w:tab/>
              <w:t xml:space="preserve">para 1 </w:t>
            </w:r>
            <w:r w:rsidR="00152E04">
              <w:rPr>
                <w:color w:val="000000"/>
                <w:lang w:val="it-IT"/>
              </w:rPr>
              <w:t>≥</w:t>
            </w:r>
            <w:r w:rsidRPr="005C625D">
              <w:rPr>
                <w:color w:val="000000"/>
                <w:lang w:val="it-IT"/>
              </w:rPr>
              <w:t xml:space="preserve"> </w:t>
            </w:r>
            <w:r w:rsidRPr="005C625D">
              <w:rPr>
                <w:i/>
                <w:color w:val="000000"/>
                <w:lang w:val="it-IT"/>
              </w:rPr>
              <w:t>E</w:t>
            </w:r>
            <w:r w:rsidRPr="005C625D">
              <w:rPr>
                <w:color w:val="000000"/>
                <w:lang w:val="it-IT"/>
              </w:rPr>
              <w:t xml:space="preserve"> &gt; 0,0003024</w:t>
            </w:r>
            <w:bookmarkEnd w:id="72"/>
          </w:p>
          <w:p w14:paraId="3FEA6927" w14:textId="77777777" w:rsidR="007202F3" w:rsidRPr="005C625D" w:rsidRDefault="007202F3" w:rsidP="00457B48">
            <w:pPr>
              <w:pStyle w:val="Tabletext"/>
              <w:rPr>
                <w:color w:val="000000"/>
                <w:lang w:val="it-IT"/>
              </w:rPr>
            </w:pPr>
            <w:r w:rsidRPr="005C625D">
              <w:rPr>
                <w:color w:val="000000"/>
                <w:lang w:val="it-IT"/>
              </w:rPr>
              <w:tab/>
            </w:r>
            <w:r w:rsidRPr="005C625D">
              <w:rPr>
                <w:color w:val="000000"/>
                <w:lang w:val="it-IT"/>
              </w:rPr>
              <w:tab/>
            </w:r>
            <w:r w:rsidRPr="005C625D">
              <w:rPr>
                <w:color w:val="000000"/>
                <w:lang w:val="it-IT"/>
              </w:rPr>
              <w:tab/>
              <w:t xml:space="preserve">     </w:t>
            </w:r>
            <w:bookmarkStart w:id="73" w:name="lt_pId212"/>
            <w:r w:rsidRPr="005C625D">
              <w:rPr>
                <w:color w:val="000000"/>
                <w:lang w:val="it-IT"/>
              </w:rPr>
              <w:t xml:space="preserve">= 267,84 </w:t>
            </w:r>
            <w:r w:rsidRPr="005C625D">
              <w:rPr>
                <w:i/>
                <w:color w:val="000000"/>
                <w:lang w:val="it-IT"/>
              </w:rPr>
              <w:t>E</w:t>
            </w:r>
            <w:bookmarkEnd w:id="73"/>
            <w:r w:rsidRPr="005C625D">
              <w:rPr>
                <w:color w:val="000000"/>
                <w:lang w:val="it-IT"/>
              </w:rPr>
              <w:tab/>
            </w:r>
            <w:r w:rsidRPr="005C625D">
              <w:rPr>
                <w:color w:val="000000"/>
                <w:lang w:val="it-IT"/>
              </w:rPr>
              <w:tab/>
            </w:r>
            <w:r w:rsidRPr="005C625D">
              <w:rPr>
                <w:color w:val="000000"/>
                <w:lang w:val="it-IT"/>
              </w:rPr>
              <w:tab/>
            </w:r>
            <w:r w:rsidRPr="005C625D">
              <w:rPr>
                <w:color w:val="000000"/>
                <w:lang w:val="it-IT"/>
              </w:rPr>
              <w:tab/>
            </w:r>
            <w:r w:rsidRPr="005C625D">
              <w:rPr>
                <w:color w:val="000000"/>
                <w:lang w:val="it-IT"/>
              </w:rPr>
              <w:tab/>
            </w:r>
            <w:r w:rsidRPr="005C625D">
              <w:rPr>
                <w:color w:val="000000"/>
                <w:lang w:val="it-IT"/>
              </w:rPr>
              <w:tab/>
            </w:r>
            <w:r w:rsidRPr="005C625D">
              <w:rPr>
                <w:color w:val="000000"/>
                <w:lang w:val="it-IT"/>
              </w:rPr>
              <w:tab/>
            </w:r>
            <w:bookmarkStart w:id="74" w:name="lt_pId213"/>
            <w:r w:rsidRPr="005C625D">
              <w:rPr>
                <w:color w:val="000000"/>
                <w:lang w:val="it-IT"/>
              </w:rPr>
              <w:t xml:space="preserve">para 0,0003024 ≥ </w:t>
            </w:r>
            <w:r w:rsidRPr="005C625D">
              <w:rPr>
                <w:i/>
                <w:color w:val="000000"/>
                <w:lang w:val="it-IT"/>
              </w:rPr>
              <w:t>E</w:t>
            </w:r>
            <w:r w:rsidRPr="005C625D">
              <w:rPr>
                <w:color w:val="000000"/>
                <w:lang w:val="it-IT"/>
              </w:rPr>
              <w:t xml:space="preserve"> ≥ 0</w:t>
            </w:r>
            <w:bookmarkEnd w:id="74"/>
          </w:p>
          <w:p w14:paraId="3FEA6928" w14:textId="77777777" w:rsidR="007202F3" w:rsidRPr="00805FA0" w:rsidRDefault="007202F3" w:rsidP="004E3069">
            <w:pPr>
              <w:pStyle w:val="Tabletext"/>
              <w:rPr>
                <w:color w:val="000000"/>
                <w:lang w:val="es-ES_tradnl"/>
              </w:rPr>
            </w:pPr>
            <w:bookmarkStart w:id="75" w:name="lt_pId214"/>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00AF1B04" w:rsidRPr="00146212">
              <w:rPr>
                <w:lang w:val="es-ES_tradnl"/>
              </w:rPr>
              <w:t xml:space="preserve"> </w:t>
            </w:r>
            <w:r w:rsidRPr="00805FA0">
              <w:rPr>
                <w:color w:val="000000"/>
                <w:lang w:val="es-ES_tradnl"/>
              </w:rPr>
              <w:t>[</w:t>
            </w:r>
            <w:r w:rsidRPr="00805FA0">
              <w:rPr>
                <w:i/>
                <w:color w:val="000000"/>
                <w:lang w:val="es-ES_tradnl"/>
              </w:rPr>
              <w:t>E'</w:t>
            </w:r>
            <w:r w:rsidRPr="00805FA0">
              <w:rPr>
                <w:color w:val="000000"/>
                <w:lang w:val="es-ES_tradnl"/>
              </w:rPr>
              <w:t>] = 100</w:t>
            </w:r>
            <w:r w:rsidRPr="00805FA0">
              <w:rPr>
                <w:i/>
                <w:color w:val="000000"/>
                <w:lang w:val="es-ES_tradnl"/>
              </w:rPr>
              <w:t xml:space="preserve"> </w:t>
            </w:r>
            <w:r w:rsidRPr="00805FA0">
              <w:rPr>
                <w:i/>
                <w:lang w:val="es-ES_tradnl"/>
              </w:rPr>
              <w:t>E′</w:t>
            </w:r>
            <w:r w:rsidRPr="00805FA0">
              <w:rPr>
                <w:i/>
                <w:sz w:val="12"/>
                <w:lang w:val="es-ES_tradnl"/>
              </w:rPr>
              <w:t xml:space="preserve"> </w:t>
            </w:r>
            <w:r w:rsidRPr="00805FA0">
              <w:rPr>
                <w:color w:val="000000"/>
                <w:vertAlign w:val="superscript"/>
                <w:lang w:val="es-ES_tradnl"/>
              </w:rPr>
              <w:t>2,4</w:t>
            </w:r>
            <w:bookmarkEnd w:id="75"/>
            <w:r w:rsidR="004E3069" w:rsidRPr="00146212">
              <w:rPr>
                <w:lang w:val="es-ES_tradnl"/>
              </w:rPr>
              <w:t>.</w:t>
            </w:r>
          </w:p>
        </w:tc>
      </w:tr>
      <w:tr w:rsidR="007202F3" w:rsidRPr="00152E04" w14:paraId="3FEA692D" w14:textId="77777777" w:rsidTr="00457B48">
        <w:trPr>
          <w:cantSplit/>
          <w:jc w:val="center"/>
        </w:trPr>
        <w:tc>
          <w:tcPr>
            <w:tcW w:w="2778" w:type="dxa"/>
            <w:vAlign w:val="center"/>
          </w:tcPr>
          <w:p w14:paraId="3FEA692A" w14:textId="77777777" w:rsidR="007202F3" w:rsidRPr="00805FA0" w:rsidRDefault="007202F3" w:rsidP="004E3069">
            <w:pPr>
              <w:pStyle w:val="Tabletext"/>
              <w:jc w:val="left"/>
              <w:rPr>
                <w:lang w:val="es-ES_tradnl" w:eastAsia="ko-KR"/>
              </w:rPr>
            </w:pPr>
            <w:bookmarkStart w:id="76" w:name="lt_pId215"/>
            <w:r w:rsidRPr="00805FA0">
              <w:rPr>
                <w:lang w:val="es-ES_tradnl" w:eastAsia="ko-KR"/>
              </w:rPr>
              <w:t>Señal de entrada a la función</w:t>
            </w:r>
            <w:r w:rsidR="004E3069">
              <w:rPr>
                <w:lang w:val="es-ES_tradnl" w:eastAsia="ko-KR"/>
              </w:rPr>
              <w:t> </w:t>
            </w:r>
            <w:r w:rsidRPr="00805FA0">
              <w:rPr>
                <w:lang w:val="es-ES_tradnl" w:eastAsia="ko-KR"/>
              </w:rPr>
              <w:t>de transferencia optoelectrónica de PQ (OETF)</w:t>
            </w:r>
            <w:bookmarkEnd w:id="76"/>
          </w:p>
        </w:tc>
        <w:tc>
          <w:tcPr>
            <w:tcW w:w="6861" w:type="dxa"/>
          </w:tcPr>
          <w:p w14:paraId="3FEA692B" w14:textId="77777777" w:rsidR="007202F3" w:rsidRPr="00805FA0" w:rsidRDefault="007202F3" w:rsidP="00457B48">
            <w:pPr>
              <w:pStyle w:val="Tabletext"/>
              <w:jc w:val="left"/>
              <w:rPr>
                <w:lang w:val="es-ES_tradnl" w:eastAsia="ko-KR"/>
              </w:rPr>
            </w:pPr>
            <w:bookmarkStart w:id="77" w:name="lt_pId216"/>
            <w:r w:rsidRPr="00805FA0">
              <w:rPr>
                <w:lang w:val="es-ES_tradnl" w:eastAsia="ko-KR"/>
              </w:rPr>
              <w:t>Luz lineal de la escena.</w:t>
            </w:r>
            <w:bookmarkEnd w:id="77"/>
          </w:p>
          <w:p w14:paraId="3FEA692C" w14:textId="77777777" w:rsidR="007202F3" w:rsidRPr="00805FA0" w:rsidRDefault="007202F3" w:rsidP="00457B48">
            <w:pPr>
              <w:pStyle w:val="Tabletext"/>
              <w:jc w:val="left"/>
              <w:rPr>
                <w:lang w:val="es-ES_tradnl" w:eastAsia="ko-KR"/>
              </w:rPr>
            </w:pPr>
            <w:bookmarkStart w:id="78" w:name="lt_pId217"/>
            <w:r w:rsidRPr="00805FA0">
              <w:rPr>
                <w:lang w:val="es-ES_tradnl" w:eastAsia="ko-KR"/>
              </w:rPr>
              <w:t>La OETF establece la correspondencia entre la luz lineal relativa de la escena y el valor de la señal de PQ no lineal.</w:t>
            </w:r>
            <w:bookmarkEnd w:id="78"/>
          </w:p>
        </w:tc>
      </w:tr>
    </w:tbl>
    <w:p w14:paraId="3FEA692E" w14:textId="77777777" w:rsidR="007202F3" w:rsidRPr="00127353" w:rsidRDefault="007202F3" w:rsidP="007202F3">
      <w:pPr>
        <w:rPr>
          <w:sz w:val="8"/>
          <w:szCs w:val="8"/>
          <w:lang w:val="es-ES_tradnl"/>
        </w:rPr>
      </w:pPr>
      <w:bookmarkStart w:id="79" w:name="lt_pId218"/>
    </w:p>
    <w:p w14:paraId="3FEA692F" w14:textId="77777777" w:rsidR="007202F3" w:rsidRPr="00805FA0" w:rsidRDefault="007202F3" w:rsidP="007202F3">
      <w:pPr>
        <w:pStyle w:val="TableNo"/>
        <w:rPr>
          <w:lang w:val="es-ES_tradnl"/>
        </w:rPr>
      </w:pPr>
      <w:r w:rsidRPr="00805FA0">
        <w:rPr>
          <w:lang w:val="es-ES_tradnl"/>
        </w:rPr>
        <w:lastRenderedPageBreak/>
        <w:t xml:space="preserve">CUADRO 4 </w:t>
      </w:r>
      <w:r w:rsidRPr="00805FA0">
        <w:rPr>
          <w:i/>
          <w:iCs/>
          <w:lang w:val="es-ES_tradnl"/>
        </w:rPr>
        <w:t>(fin)</w:t>
      </w:r>
      <w:bookmarkEnd w:id="7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1"/>
      </w:tblGrid>
      <w:tr w:rsidR="007202F3" w:rsidRPr="00805FA0" w14:paraId="3FEA6932" w14:textId="77777777" w:rsidTr="00457B48">
        <w:trPr>
          <w:cantSplit/>
          <w:jc w:val="center"/>
        </w:trPr>
        <w:tc>
          <w:tcPr>
            <w:tcW w:w="2778" w:type="dxa"/>
            <w:tcBorders>
              <w:bottom w:val="single" w:sz="4" w:space="0" w:color="auto"/>
            </w:tcBorders>
            <w:vAlign w:val="center"/>
          </w:tcPr>
          <w:p w14:paraId="3FEA6930" w14:textId="77777777" w:rsidR="007202F3" w:rsidRPr="00805FA0" w:rsidRDefault="007202F3" w:rsidP="00457B48">
            <w:pPr>
              <w:pStyle w:val="Tablehead"/>
              <w:rPr>
                <w:lang w:val="es-ES_tradnl"/>
              </w:rPr>
            </w:pPr>
            <w:r w:rsidRPr="00805FA0">
              <w:rPr>
                <w:lang w:val="es-ES_tradnl" w:eastAsia="ko-KR"/>
              </w:rPr>
              <w:t>Parámetro</w:t>
            </w:r>
          </w:p>
        </w:tc>
        <w:tc>
          <w:tcPr>
            <w:tcW w:w="6861" w:type="dxa"/>
            <w:tcBorders>
              <w:bottom w:val="single" w:sz="4" w:space="0" w:color="auto"/>
            </w:tcBorders>
            <w:vAlign w:val="center"/>
          </w:tcPr>
          <w:p w14:paraId="3FEA6931" w14:textId="77777777" w:rsidR="007202F3" w:rsidRPr="00805FA0" w:rsidRDefault="007202F3" w:rsidP="00457B48">
            <w:pPr>
              <w:pStyle w:val="Tablehead"/>
              <w:rPr>
                <w:lang w:val="es-ES_tradnl"/>
              </w:rPr>
            </w:pPr>
            <w:r w:rsidRPr="00805FA0">
              <w:rPr>
                <w:lang w:val="es-ES_tradnl" w:eastAsia="ko-KR"/>
              </w:rPr>
              <w:t>Valores</w:t>
            </w:r>
          </w:p>
        </w:tc>
      </w:tr>
      <w:tr w:rsidR="007202F3" w:rsidRPr="00152E04" w14:paraId="3FEA693C" w14:textId="77777777" w:rsidTr="00457B48">
        <w:trPr>
          <w:cantSplit/>
          <w:jc w:val="center"/>
        </w:trPr>
        <w:tc>
          <w:tcPr>
            <w:tcW w:w="2778" w:type="dxa"/>
            <w:tcBorders>
              <w:bottom w:val="single" w:sz="4" w:space="0" w:color="auto"/>
            </w:tcBorders>
          </w:tcPr>
          <w:p w14:paraId="3FEA6933" w14:textId="77777777" w:rsidR="007202F3" w:rsidRPr="00805FA0" w:rsidRDefault="007202F3" w:rsidP="00457B48">
            <w:pPr>
              <w:pStyle w:val="Tabletext"/>
              <w:jc w:val="left"/>
              <w:rPr>
                <w:lang w:val="es-ES_tradnl" w:eastAsia="ko-KR"/>
              </w:rPr>
            </w:pPr>
            <w:bookmarkStart w:id="80" w:name="lt_pId221"/>
            <w:r w:rsidRPr="00805FA0">
              <w:rPr>
                <w:lang w:val="es-ES_tradnl" w:eastAsia="ko-KR"/>
              </w:rPr>
              <w:t>OETF</w:t>
            </w:r>
            <w:bookmarkEnd w:id="80"/>
            <w:r w:rsidRPr="00805FA0">
              <w:rPr>
                <w:lang w:val="es-ES_tradnl" w:eastAsia="ko-KR"/>
              </w:rPr>
              <w:t xml:space="preserve"> de PQ de referencia</w:t>
            </w:r>
          </w:p>
          <w:p w14:paraId="3FEA6934" w14:textId="77777777" w:rsidR="007202F3" w:rsidRPr="00805FA0" w:rsidRDefault="007202F3" w:rsidP="00457B48">
            <w:pPr>
              <w:pStyle w:val="Tabletext"/>
              <w:ind w:right="-57"/>
              <w:jc w:val="left"/>
              <w:rPr>
                <w:lang w:val="es-ES_tradnl" w:eastAsia="ko-KR"/>
              </w:rPr>
            </w:pPr>
            <w:bookmarkStart w:id="81" w:name="lt_pId222"/>
            <w:r w:rsidRPr="00805FA0">
              <w:rPr>
                <w:lang w:val="es-ES_tradnl" w:eastAsia="ko-KR"/>
              </w:rPr>
              <w:t>El uso de esta OETF representará a la OOTF de referencia cuando se presente en un monitor que utilice la EOTF de referencia</w:t>
            </w:r>
            <w:bookmarkEnd w:id="81"/>
          </w:p>
        </w:tc>
        <w:tc>
          <w:tcPr>
            <w:tcW w:w="6861" w:type="dxa"/>
            <w:tcBorders>
              <w:bottom w:val="single" w:sz="4" w:space="0" w:color="auto"/>
            </w:tcBorders>
            <w:vAlign w:val="center"/>
          </w:tcPr>
          <w:p w14:paraId="3FEA6935" w14:textId="77777777" w:rsidR="007202F3" w:rsidRPr="00805FA0" w:rsidRDefault="007202F3" w:rsidP="00457B48">
            <w:pPr>
              <w:pStyle w:val="Tabletext"/>
              <w:jc w:val="center"/>
              <w:rPr>
                <w:lang w:val="es-ES_tradnl" w:eastAsia="ja-JP"/>
              </w:rPr>
            </w:pPr>
            <w:r w:rsidRPr="00805FA0">
              <w:rPr>
                <w:position w:val="-10"/>
                <w:lang w:val="es-ES_tradnl" w:eastAsia="ja-JP"/>
              </w:rPr>
              <w:object w:dxaOrig="4620" w:dyaOrig="380" w14:anchorId="3FEA6A8A">
                <v:shape id="_x0000_i1026" type="#_x0000_t75" style="width:231pt;height:18pt" o:ole="">
                  <v:imagedata r:id="rId17" o:title=""/>
                </v:shape>
                <o:OLEObject Type="Embed" ProgID="Equation.3" ShapeID="_x0000_i1026" DrawAspect="Content" ObjectID="_1760158738" r:id="rId18"/>
              </w:object>
            </w:r>
          </w:p>
          <w:p w14:paraId="3FEA6936" w14:textId="77777777" w:rsidR="007202F3" w:rsidRPr="00805FA0" w:rsidRDefault="007202F3" w:rsidP="00457B48">
            <w:pPr>
              <w:pStyle w:val="Tabletext"/>
              <w:rPr>
                <w:lang w:val="es-ES_tradnl" w:eastAsia="ja-JP"/>
              </w:rPr>
            </w:pPr>
            <w:r w:rsidRPr="00805FA0">
              <w:rPr>
                <w:lang w:val="es-ES_tradnl" w:eastAsia="ja-JP"/>
              </w:rPr>
              <w:t>donde:</w:t>
            </w:r>
          </w:p>
          <w:p w14:paraId="3FEA6937" w14:textId="77777777" w:rsidR="007202F3" w:rsidRDefault="007202F3" w:rsidP="00457B48">
            <w:pPr>
              <w:pStyle w:val="Tabletext"/>
              <w:jc w:val="center"/>
              <w:rPr>
                <w:lang w:val="es-ES_tradnl" w:eastAsia="ja-JP"/>
              </w:rPr>
            </w:pPr>
            <w:r w:rsidRPr="00805FA0">
              <w:rPr>
                <w:position w:val="-50"/>
                <w:lang w:val="es-ES_tradnl" w:eastAsia="ja-JP"/>
              </w:rPr>
              <w:object w:dxaOrig="2860" w:dyaOrig="1120" w14:anchorId="3FEA6A8B">
                <v:shape id="_x0000_i1027" type="#_x0000_t75" style="width:143.5pt;height:56.5pt" o:ole="">
                  <v:imagedata r:id="rId19" o:title=""/>
                </v:shape>
                <o:OLEObject Type="Embed" ProgID="Equation.3" ShapeID="_x0000_i1027" DrawAspect="Content" ObjectID="_1760158739" r:id="rId20"/>
              </w:object>
            </w:r>
          </w:p>
          <w:p w14:paraId="3FEA6938" w14:textId="77777777" w:rsidR="00CC1A48" w:rsidRPr="00805FA0" w:rsidRDefault="00CC1A48" w:rsidP="00CC1A48">
            <w:pPr>
              <w:pStyle w:val="Blanc"/>
              <w:rPr>
                <w:lang w:eastAsia="ja-JP"/>
              </w:rPr>
            </w:pPr>
          </w:p>
          <w:p w14:paraId="3FEA6939" w14:textId="77777777" w:rsidR="007202F3" w:rsidRPr="00805FA0" w:rsidRDefault="007202F3" w:rsidP="00457B48">
            <w:pPr>
              <w:pStyle w:val="Tabletext"/>
              <w:rPr>
                <w:lang w:val="es-ES_tradnl" w:eastAsia="ja-JP"/>
              </w:rPr>
            </w:pPr>
            <w:bookmarkStart w:id="82" w:name="lt_pId224"/>
            <w:r w:rsidRPr="00805FA0">
              <w:rPr>
                <w:i/>
                <w:lang w:val="es-ES_tradnl"/>
              </w:rPr>
              <w:t>E′</w:t>
            </w:r>
            <w:r w:rsidRPr="00805FA0">
              <w:rPr>
                <w:lang w:val="es-ES_tradnl" w:eastAsia="ja-JP"/>
              </w:rPr>
              <w:t xml:space="preserve"> es la señal no lineal resultante (</w:t>
            </w:r>
            <w:r w:rsidRPr="00805FA0">
              <w:rPr>
                <w:i/>
                <w:lang w:val="es-ES_tradnl" w:eastAsia="ja-JP"/>
              </w:rPr>
              <w:t>R'</w:t>
            </w:r>
            <w:r w:rsidRPr="00805FA0">
              <w:rPr>
                <w:lang w:val="es-ES_tradnl" w:eastAsia="ja-JP"/>
              </w:rPr>
              <w:t xml:space="preserve">, </w:t>
            </w:r>
            <w:r w:rsidRPr="00805FA0">
              <w:rPr>
                <w:i/>
                <w:lang w:val="es-ES_tradnl" w:eastAsia="ja-JP"/>
              </w:rPr>
              <w:t>G'</w:t>
            </w:r>
            <w:r w:rsidRPr="00805FA0">
              <w:rPr>
                <w:lang w:val="es-ES_tradnl" w:eastAsia="ja-JP"/>
              </w:rPr>
              <w:t xml:space="preserve">, </w:t>
            </w:r>
            <w:r w:rsidRPr="00805FA0">
              <w:rPr>
                <w:i/>
                <w:lang w:val="es-ES_tradnl" w:eastAsia="ja-JP"/>
              </w:rPr>
              <w:t>B'</w:t>
            </w:r>
            <w:r w:rsidRPr="00805FA0">
              <w:rPr>
                <w:lang w:val="es-ES_tradnl" w:eastAsia="ja-JP"/>
              </w:rPr>
              <w:t>) en la gama [0:1]</w:t>
            </w:r>
            <w:bookmarkEnd w:id="82"/>
          </w:p>
          <w:p w14:paraId="3FEA693A" w14:textId="77777777" w:rsidR="007202F3" w:rsidRPr="00805FA0" w:rsidRDefault="007202F3" w:rsidP="00457B48">
            <w:pPr>
              <w:pStyle w:val="Tabletext"/>
              <w:jc w:val="left"/>
              <w:rPr>
                <w:lang w:val="es-ES_tradnl" w:eastAsia="ja-JP"/>
              </w:rPr>
            </w:pPr>
            <w:bookmarkStart w:id="83" w:name="lt_pId225"/>
            <w:r w:rsidRPr="00805FA0">
              <w:rPr>
                <w:i/>
                <w:lang w:val="es-ES_tradnl" w:eastAsia="ja-JP"/>
              </w:rPr>
              <w:t>F</w:t>
            </w:r>
            <w:r w:rsidRPr="00805FA0">
              <w:rPr>
                <w:i/>
                <w:vertAlign w:val="subscript"/>
                <w:lang w:val="es-ES_tradnl" w:eastAsia="ja-JP"/>
              </w:rPr>
              <w:t>D</w:t>
            </w:r>
            <w:r w:rsidRPr="00805FA0">
              <w:rPr>
                <w:lang w:val="es-ES_tradnl" w:eastAsia="ja-JP"/>
              </w:rPr>
              <w:t xml:space="preserve">, </w:t>
            </w:r>
            <w:r w:rsidRPr="00805FA0">
              <w:rPr>
                <w:i/>
                <w:lang w:val="es-ES_tradnl" w:eastAsia="ja-JP"/>
              </w:rPr>
              <w:t>E</w:t>
            </w:r>
            <w:r w:rsidRPr="00805FA0">
              <w:rPr>
                <w:lang w:val="es-ES_tradnl" w:eastAsia="ja-JP"/>
              </w:rPr>
              <w:t>, son los valores especificados en la función de transferencia optoóptica</w:t>
            </w:r>
            <w:bookmarkEnd w:id="83"/>
          </w:p>
          <w:p w14:paraId="3FEA693B" w14:textId="77777777" w:rsidR="007202F3" w:rsidRPr="00805FA0" w:rsidRDefault="007202F3" w:rsidP="00457B48">
            <w:pPr>
              <w:pStyle w:val="Tabletext"/>
              <w:jc w:val="left"/>
              <w:rPr>
                <w:position w:val="-52"/>
                <w:lang w:val="es-ES_tradnl"/>
              </w:rPr>
            </w:pPr>
            <w:bookmarkStart w:id="84" w:name="lt_pId226"/>
            <w:r w:rsidRPr="00805FA0">
              <w:rPr>
                <w:i/>
                <w:lang w:val="es-ES_tradnl" w:eastAsia="ja-JP"/>
              </w:rPr>
              <w:t>m</w:t>
            </w:r>
            <w:r w:rsidRPr="00805FA0">
              <w:rPr>
                <w:iCs/>
                <w:vertAlign w:val="subscript"/>
                <w:lang w:val="es-ES_tradnl" w:eastAsia="ja-JP"/>
              </w:rPr>
              <w:t>1</w:t>
            </w:r>
            <w:r w:rsidRPr="00805FA0">
              <w:rPr>
                <w:lang w:val="es-ES_tradnl" w:eastAsia="ja-JP"/>
              </w:rPr>
              <w:t xml:space="preserve">, </w:t>
            </w:r>
            <w:r w:rsidRPr="00805FA0">
              <w:rPr>
                <w:i/>
                <w:lang w:val="es-ES_tradnl" w:eastAsia="ja-JP"/>
              </w:rPr>
              <w:t>m</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1</w:t>
            </w:r>
            <w:r w:rsidRPr="00805FA0">
              <w:rPr>
                <w:lang w:val="es-ES_tradnl" w:eastAsia="ja-JP"/>
              </w:rPr>
              <w:t xml:space="preserve">, </w:t>
            </w:r>
            <w:r w:rsidRPr="00805FA0">
              <w:rPr>
                <w:i/>
                <w:lang w:val="es-ES_tradnl" w:eastAsia="ja-JP"/>
              </w:rPr>
              <w:t>c</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3</w:t>
            </w:r>
            <w:r w:rsidRPr="00805FA0">
              <w:rPr>
                <w:lang w:val="es-ES_tradnl" w:eastAsia="ja-JP"/>
              </w:rPr>
              <w:t xml:space="preserve"> son los valores especificados en la función de transferencia electroóptica</w:t>
            </w:r>
            <w:bookmarkEnd w:id="84"/>
            <w:r w:rsidR="002E0CC5">
              <w:rPr>
                <w:lang w:val="es-ES_tradnl" w:eastAsia="ja-JP"/>
              </w:rPr>
              <w:t>.</w:t>
            </w:r>
          </w:p>
        </w:tc>
      </w:tr>
      <w:tr w:rsidR="007202F3" w:rsidRPr="00152E04" w14:paraId="3FEA6940" w14:textId="77777777" w:rsidTr="00457B48">
        <w:trPr>
          <w:cantSplit/>
          <w:jc w:val="center"/>
        </w:trPr>
        <w:tc>
          <w:tcPr>
            <w:tcW w:w="9639" w:type="dxa"/>
            <w:gridSpan w:val="2"/>
            <w:tcBorders>
              <w:top w:val="single" w:sz="4" w:space="0" w:color="auto"/>
              <w:left w:val="nil"/>
              <w:bottom w:val="nil"/>
              <w:right w:val="nil"/>
            </w:tcBorders>
            <w:vAlign w:val="center"/>
          </w:tcPr>
          <w:p w14:paraId="3FEA693D" w14:textId="77777777" w:rsidR="007202F3" w:rsidRPr="00805FA0" w:rsidRDefault="007202F3" w:rsidP="00457B48">
            <w:pPr>
              <w:pStyle w:val="TableLegendNote"/>
              <w:rPr>
                <w:lang w:val="es-ES_tradnl"/>
              </w:rPr>
            </w:pPr>
            <w:bookmarkStart w:id="85" w:name="lt_pId227"/>
            <w:r w:rsidRPr="00805FA0">
              <w:rPr>
                <w:bCs/>
                <w:lang w:val="es-ES_tradnl"/>
              </w:rPr>
              <w:t>N</w:t>
            </w:r>
            <w:r>
              <w:rPr>
                <w:bCs/>
                <w:lang w:val="es-ES_tradnl"/>
              </w:rPr>
              <w:t>ota</w:t>
            </w:r>
            <w:r w:rsidRPr="00805FA0">
              <w:rPr>
                <w:bCs/>
                <w:lang w:val="es-ES_tradnl"/>
              </w:rPr>
              <w:t> 4a</w:t>
            </w:r>
            <w:r w:rsidRPr="00805FA0">
              <w:rPr>
                <w:lang w:val="es-ES_tradnl"/>
              </w:rPr>
              <w:t> – Cuando sea necesario hacer la conversión entre la representación no lineal y las representaciones lineales debe utilizarse esta misma no linealidad (y su inversa).</w:t>
            </w:r>
            <w:bookmarkEnd w:id="85"/>
          </w:p>
          <w:p w14:paraId="3FEA693E" w14:textId="77777777" w:rsidR="007202F3" w:rsidRDefault="007202F3" w:rsidP="00457B48">
            <w:pPr>
              <w:pStyle w:val="TableLegendNote"/>
              <w:rPr>
                <w:lang w:val="es-ES_tradnl"/>
              </w:rPr>
            </w:pPr>
            <w:bookmarkStart w:id="86" w:name="lt_pId228"/>
            <w:r w:rsidRPr="00805FA0">
              <w:rPr>
                <w:bCs/>
                <w:lang w:val="es-ES_tradnl"/>
              </w:rPr>
              <w:t>N</w:t>
            </w:r>
            <w:r>
              <w:rPr>
                <w:bCs/>
                <w:lang w:val="es-ES_tradnl"/>
              </w:rPr>
              <w:t>ota</w:t>
            </w:r>
            <w:r w:rsidRPr="00805FA0">
              <w:rPr>
                <w:bCs/>
                <w:lang w:val="es-ES_tradnl"/>
              </w:rPr>
              <w:t> 4</w:t>
            </w:r>
            <w:r w:rsidRPr="00805FA0">
              <w:rPr>
                <w:lang w:val="es-ES_tradnl"/>
              </w:rPr>
              <w:t>b – En la presente Recomendación, hacer referencia a la luminancia de un único componente de color (</w:t>
            </w:r>
            <w:r w:rsidRPr="00805FA0">
              <w:rPr>
                <w:i/>
                <w:lang w:val="es-ES_tradnl"/>
              </w:rPr>
              <w:t>R</w:t>
            </w:r>
            <w:r w:rsidRPr="00805FA0">
              <w:rPr>
                <w:i/>
                <w:vertAlign w:val="subscript"/>
                <w:lang w:val="es-ES_tradnl"/>
              </w:rPr>
              <w:t>D</w:t>
            </w:r>
            <w:r w:rsidRPr="00805FA0">
              <w:rPr>
                <w:lang w:val="es-ES_tradnl"/>
              </w:rPr>
              <w:t xml:space="preserve">, </w:t>
            </w:r>
            <w:r w:rsidRPr="00805FA0">
              <w:rPr>
                <w:i/>
                <w:lang w:val="es-ES_tradnl"/>
              </w:rPr>
              <w:t>G</w:t>
            </w:r>
            <w:r w:rsidRPr="00805FA0">
              <w:rPr>
                <w:i/>
                <w:vertAlign w:val="subscript"/>
                <w:lang w:val="es-ES_tradnl"/>
              </w:rPr>
              <w:t>D</w:t>
            </w:r>
            <w:r w:rsidRPr="00805FA0">
              <w:rPr>
                <w:lang w:val="es-ES_tradnl"/>
              </w:rPr>
              <w:t xml:space="preserve">, </w:t>
            </w:r>
            <w:r w:rsidRPr="00805FA0">
              <w:rPr>
                <w:i/>
                <w:lang w:val="es-ES_tradnl"/>
              </w:rPr>
              <w:t>B</w:t>
            </w:r>
            <w:r w:rsidRPr="00805FA0">
              <w:rPr>
                <w:i/>
                <w:vertAlign w:val="subscript"/>
                <w:lang w:val="es-ES_tradnl"/>
              </w:rPr>
              <w:t>D</w:t>
            </w:r>
            <w:r w:rsidRPr="00805FA0">
              <w:rPr>
                <w:lang w:val="es-ES_tradnl"/>
              </w:rPr>
              <w:t>) implica la luminancia de una señal acromática equivalente en la que los tres componentes de color tienen el mismo valor.</w:t>
            </w:r>
            <w:bookmarkEnd w:id="86"/>
          </w:p>
          <w:p w14:paraId="3FEA693F" w14:textId="77777777" w:rsidR="007202F3" w:rsidRPr="00BC0162" w:rsidRDefault="007202F3" w:rsidP="00942A8F">
            <w:pPr>
              <w:pStyle w:val="TableLegendNote"/>
              <w:rPr>
                <w:lang w:val="es-ES"/>
              </w:rPr>
            </w:pPr>
            <w:r w:rsidRPr="000C6612">
              <w:rPr>
                <w:bCs/>
                <w:lang w:val="es-ES_tradnl"/>
              </w:rPr>
              <w:t>Nota</w:t>
            </w:r>
            <w:r w:rsidR="00942A8F">
              <w:rPr>
                <w:bCs/>
                <w:lang w:val="es-ES_tradnl"/>
              </w:rPr>
              <w:t> </w:t>
            </w:r>
            <w:r w:rsidRPr="000C6612">
              <w:rPr>
                <w:bCs/>
                <w:lang w:val="es-ES_tradnl"/>
              </w:rPr>
              <w:t>4c</w:t>
            </w:r>
            <w:r w:rsidR="00942A8F">
              <w:rPr>
                <w:bCs/>
                <w:lang w:val="es-ES_tradnl"/>
              </w:rPr>
              <w:t> </w:t>
            </w:r>
            <w:r w:rsidRPr="000C6612">
              <w:rPr>
                <w:bCs/>
                <w:lang w:val="es-ES_tradnl"/>
              </w:rPr>
              <w:t>–</w:t>
            </w:r>
            <w:r w:rsidR="00942A8F">
              <w:rPr>
                <w:bCs/>
                <w:lang w:val="es-ES_tradnl"/>
              </w:rPr>
              <w:t> </w:t>
            </w:r>
            <w:r w:rsidRPr="000C6612">
              <w:rPr>
                <w:bCs/>
                <w:lang w:val="es-ES_tradnl"/>
              </w:rPr>
              <w:t xml:space="preserve">La correspondencia entre la salida de la señal del sensor de la cámara y </w:t>
            </w:r>
            <w:r w:rsidRPr="00BC0162">
              <w:rPr>
                <w:bCs/>
                <w:i/>
                <w:iCs/>
                <w:lang w:val="es-ES_tradnl"/>
              </w:rPr>
              <w:t>E</w:t>
            </w:r>
            <w:r w:rsidRPr="000C6612">
              <w:rPr>
                <w:bCs/>
                <w:lang w:val="es-ES_tradnl"/>
              </w:rPr>
              <w:t xml:space="preserve"> puede elegirse para que el brillo de la escena sea el des</w:t>
            </w:r>
            <w:r>
              <w:rPr>
                <w:bCs/>
                <w:lang w:val="es-ES_tradnl"/>
              </w:rPr>
              <w:t>e</w:t>
            </w:r>
            <w:r w:rsidRPr="000C6612">
              <w:rPr>
                <w:bCs/>
                <w:lang w:val="es-ES_tradnl"/>
              </w:rPr>
              <w:t>ado.</w:t>
            </w:r>
          </w:p>
        </w:tc>
      </w:tr>
    </w:tbl>
    <w:p w14:paraId="3FEA6941" w14:textId="77777777" w:rsidR="007202F3" w:rsidRPr="00942A8F" w:rsidRDefault="007202F3" w:rsidP="007202F3">
      <w:pPr>
        <w:pStyle w:val="Tablefin"/>
        <w:rPr>
          <w:lang w:val="es-ES_tradnl"/>
        </w:rPr>
      </w:pPr>
    </w:p>
    <w:p w14:paraId="3FEA6942" w14:textId="77777777" w:rsidR="007202F3" w:rsidRPr="00805FA0" w:rsidRDefault="007202F3" w:rsidP="007202F3">
      <w:pPr>
        <w:pStyle w:val="TableNo"/>
        <w:rPr>
          <w:rFonts w:ascii="Times New Roman Bold" w:hAnsi="Times New Roman Bold"/>
          <w:b/>
          <w:lang w:val="es-ES_tradnl"/>
        </w:rPr>
      </w:pPr>
      <w:bookmarkStart w:id="87" w:name="lt_pId229"/>
      <w:r w:rsidRPr="00805FA0">
        <w:rPr>
          <w:lang w:val="es-ES_tradnl"/>
        </w:rPr>
        <w:t>CUADRO 5</w:t>
      </w:r>
      <w:bookmarkEnd w:id="87"/>
    </w:p>
    <w:p w14:paraId="3FEA6943" w14:textId="77777777" w:rsidR="007202F3" w:rsidRPr="00805FA0" w:rsidRDefault="007202F3" w:rsidP="007202F3">
      <w:pPr>
        <w:pStyle w:val="Tabletitle"/>
        <w:rPr>
          <w:lang w:val="es-ES_tradnl"/>
        </w:rPr>
      </w:pPr>
      <w:bookmarkStart w:id="88" w:name="lt_pId230"/>
      <w:r w:rsidRPr="00805FA0">
        <w:rPr>
          <w:lang w:val="es-ES_tradnl" w:eastAsia="ja-JP"/>
        </w:rPr>
        <w:t>Función de transferencia no lineal de referencia</w:t>
      </w:r>
      <w:r w:rsidRPr="00805FA0">
        <w:rPr>
          <w:lang w:val="es-ES_tradnl" w:eastAsia="ja-JP"/>
        </w:rPr>
        <w:br/>
        <w:t>del sistema híbrido Log-Gamma (HLG)</w:t>
      </w:r>
      <w:bookmarkEnd w:id="88"/>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7202F3" w:rsidRPr="00805FA0" w14:paraId="3FEA6946" w14:textId="77777777" w:rsidTr="00942A8F">
        <w:trPr>
          <w:cantSplit/>
          <w:jc w:val="center"/>
        </w:trPr>
        <w:tc>
          <w:tcPr>
            <w:tcW w:w="2835" w:type="dxa"/>
          </w:tcPr>
          <w:p w14:paraId="3FEA6944" w14:textId="77777777" w:rsidR="007202F3" w:rsidRPr="00805FA0" w:rsidRDefault="007202F3" w:rsidP="00942A8F">
            <w:pPr>
              <w:pStyle w:val="Tablehead"/>
              <w:rPr>
                <w:lang w:val="es-ES_tradnl" w:eastAsia="ko-KR"/>
              </w:rPr>
            </w:pPr>
            <w:r w:rsidRPr="00805FA0">
              <w:rPr>
                <w:lang w:val="es-ES_tradnl" w:eastAsia="ko-KR"/>
              </w:rPr>
              <w:t>Parámetro</w:t>
            </w:r>
          </w:p>
        </w:tc>
        <w:tc>
          <w:tcPr>
            <w:tcW w:w="6803" w:type="dxa"/>
            <w:vAlign w:val="center"/>
          </w:tcPr>
          <w:p w14:paraId="3FEA6945" w14:textId="77777777" w:rsidR="007202F3" w:rsidRPr="00805FA0" w:rsidRDefault="007202F3" w:rsidP="00457B48">
            <w:pPr>
              <w:pStyle w:val="Tablehead"/>
              <w:rPr>
                <w:lang w:val="es-ES_tradnl" w:eastAsia="ko-KR"/>
              </w:rPr>
            </w:pPr>
            <w:r w:rsidRPr="00805FA0">
              <w:rPr>
                <w:lang w:val="es-ES_tradnl" w:eastAsia="ko-KR"/>
              </w:rPr>
              <w:t>Valores</w:t>
            </w:r>
          </w:p>
        </w:tc>
      </w:tr>
      <w:tr w:rsidR="007202F3" w:rsidRPr="00152E04" w14:paraId="3FEA694A" w14:textId="77777777" w:rsidTr="00942A8F">
        <w:trPr>
          <w:cantSplit/>
          <w:jc w:val="center"/>
        </w:trPr>
        <w:tc>
          <w:tcPr>
            <w:tcW w:w="2835" w:type="dxa"/>
          </w:tcPr>
          <w:p w14:paraId="3FEA6947" w14:textId="77777777" w:rsidR="007202F3" w:rsidRPr="00805FA0" w:rsidRDefault="007202F3" w:rsidP="00942A8F">
            <w:pPr>
              <w:pStyle w:val="Tabletext"/>
              <w:jc w:val="left"/>
              <w:rPr>
                <w:lang w:val="es-ES_tradnl" w:eastAsia="ko-KR"/>
              </w:rPr>
            </w:pPr>
            <w:bookmarkStart w:id="89" w:name="lt_pId233"/>
            <w:r>
              <w:rPr>
                <w:lang w:val="es-ES_tradnl" w:eastAsia="ko-KR"/>
              </w:rPr>
              <w:t xml:space="preserve">Señal de entrada </w:t>
            </w:r>
            <w:r w:rsidRPr="00805FA0">
              <w:rPr>
                <w:lang w:val="es-ES_tradnl" w:eastAsia="ko-KR"/>
              </w:rPr>
              <w:t>a la OETF</w:t>
            </w:r>
            <w:bookmarkEnd w:id="89"/>
            <w:r w:rsidRPr="00805FA0">
              <w:rPr>
                <w:lang w:val="es-ES_tradnl" w:eastAsia="ko-KR"/>
              </w:rPr>
              <w:t xml:space="preserve"> HLG</w:t>
            </w:r>
          </w:p>
        </w:tc>
        <w:tc>
          <w:tcPr>
            <w:tcW w:w="6803" w:type="dxa"/>
            <w:vAlign w:val="center"/>
          </w:tcPr>
          <w:p w14:paraId="3FEA6948" w14:textId="77777777" w:rsidR="007202F3" w:rsidRPr="00805FA0" w:rsidRDefault="007202F3" w:rsidP="00457B48">
            <w:pPr>
              <w:pStyle w:val="Tabletext"/>
              <w:rPr>
                <w:lang w:val="es-ES_tradnl" w:eastAsia="ko-KR"/>
              </w:rPr>
            </w:pPr>
            <w:bookmarkStart w:id="90" w:name="lt_pId234"/>
            <w:r w:rsidRPr="00805FA0">
              <w:rPr>
                <w:lang w:val="es-ES_tradnl" w:eastAsia="ko-KR"/>
              </w:rPr>
              <w:t>Luz lineal de la escena.</w:t>
            </w:r>
            <w:bookmarkEnd w:id="90"/>
          </w:p>
          <w:p w14:paraId="3FEA6949" w14:textId="77777777" w:rsidR="007202F3" w:rsidRPr="00805FA0" w:rsidRDefault="007202F3" w:rsidP="004E3069">
            <w:pPr>
              <w:pStyle w:val="Tabletext"/>
              <w:jc w:val="left"/>
              <w:rPr>
                <w:position w:val="-34"/>
                <w:lang w:val="es-ES_tradnl" w:eastAsia="ja-JP"/>
              </w:rPr>
            </w:pPr>
            <w:bookmarkStart w:id="91" w:name="lt_pId235"/>
            <w:r w:rsidRPr="00805FA0">
              <w:rPr>
                <w:lang w:val="es-ES_tradnl" w:eastAsia="ko-KR"/>
              </w:rPr>
              <w:t>La OETF establece la correlación entre la luz lineal relativa de la escena y el valor de la señal no lineal.</w:t>
            </w:r>
            <w:bookmarkEnd w:id="91"/>
          </w:p>
        </w:tc>
      </w:tr>
      <w:tr w:rsidR="007202F3" w:rsidRPr="00805FA0" w14:paraId="3FEA6951" w14:textId="77777777" w:rsidTr="00942A8F">
        <w:trPr>
          <w:cantSplit/>
          <w:jc w:val="center"/>
        </w:trPr>
        <w:tc>
          <w:tcPr>
            <w:tcW w:w="2835" w:type="dxa"/>
          </w:tcPr>
          <w:p w14:paraId="3FEA694B" w14:textId="77777777" w:rsidR="007202F3" w:rsidRPr="00805FA0" w:rsidRDefault="007202F3" w:rsidP="00942A8F">
            <w:pPr>
              <w:pStyle w:val="Tabletext"/>
              <w:jc w:val="left"/>
              <w:rPr>
                <w:lang w:val="es-ES_tradnl" w:eastAsia="ko-KR"/>
              </w:rPr>
            </w:pPr>
            <w:bookmarkStart w:id="92" w:name="lt_pId236"/>
            <w:r w:rsidRPr="00805FA0">
              <w:rPr>
                <w:lang w:val="es-ES_tradnl" w:eastAsia="ko-KR"/>
              </w:rPr>
              <w:t>OETF</w:t>
            </w:r>
            <w:r w:rsidRPr="00805FA0">
              <w:rPr>
                <w:bCs/>
                <w:vertAlign w:val="superscript"/>
                <w:lang w:val="es-ES_tradnl" w:eastAsia="ko-KR"/>
              </w:rPr>
              <w:t>5a</w:t>
            </w:r>
            <w:r w:rsidRPr="00805FA0">
              <w:rPr>
                <w:lang w:val="es-ES_tradnl" w:eastAsia="ko-KR"/>
              </w:rPr>
              <w:t xml:space="preserve"> HLG de referencia</w:t>
            </w:r>
            <w:bookmarkEnd w:id="92"/>
          </w:p>
        </w:tc>
        <w:bookmarkStart w:id="93" w:name="lt_pId237"/>
        <w:tc>
          <w:tcPr>
            <w:tcW w:w="6803" w:type="dxa"/>
            <w:vAlign w:val="center"/>
          </w:tcPr>
          <w:p w14:paraId="3FEA694C" w14:textId="77777777" w:rsidR="007202F3" w:rsidRDefault="007202F3" w:rsidP="00457B48">
            <w:pPr>
              <w:pStyle w:val="Tabletext"/>
              <w:jc w:val="center"/>
              <w:rPr>
                <w:lang w:eastAsia="ja-JP"/>
              </w:rPr>
            </w:pPr>
            <w:r w:rsidRPr="007B2418">
              <w:rPr>
                <w:position w:val="-32"/>
                <w:lang w:eastAsia="ja-JP"/>
              </w:rPr>
              <w:object w:dxaOrig="4300" w:dyaOrig="740" w14:anchorId="3FEA6A8C">
                <v:shape id="_x0000_i1028" type="#_x0000_t75" style="width:197pt;height:37pt" o:ole="">
                  <v:imagedata r:id="rId21" o:title=""/>
                </v:shape>
                <o:OLEObject Type="Embed" ProgID="Equation.3" ShapeID="_x0000_i1028" DrawAspect="Content" ObjectID="_1760158740" r:id="rId22"/>
              </w:object>
            </w:r>
          </w:p>
          <w:p w14:paraId="3FEA694D" w14:textId="77777777" w:rsidR="007202F3" w:rsidRPr="00805FA0" w:rsidRDefault="007202F3" w:rsidP="00457B48">
            <w:pPr>
              <w:pStyle w:val="Tabletext"/>
              <w:rPr>
                <w:lang w:val="es-ES_tradnl" w:eastAsia="ko-KR"/>
              </w:rPr>
            </w:pPr>
            <w:r w:rsidRPr="00805FA0">
              <w:rPr>
                <w:lang w:val="es-ES_tradnl" w:eastAsia="ko-KR"/>
              </w:rPr>
              <w:t>donde:</w:t>
            </w:r>
            <w:bookmarkEnd w:id="93"/>
          </w:p>
          <w:p w14:paraId="3FEA694E" w14:textId="77777777" w:rsidR="007202F3" w:rsidRPr="00805FA0" w:rsidRDefault="007202F3" w:rsidP="004E3069">
            <w:pPr>
              <w:pStyle w:val="Tabletext"/>
              <w:jc w:val="left"/>
              <w:rPr>
                <w:position w:val="-10"/>
                <w:lang w:val="es-ES_tradnl" w:eastAsia="ja-JP"/>
              </w:rPr>
            </w:pPr>
            <w:bookmarkStart w:id="94" w:name="lt_pId238"/>
            <w:r w:rsidRPr="00805FA0">
              <w:rPr>
                <w:i/>
                <w:iCs/>
                <w:position w:val="-10"/>
                <w:lang w:val="es-ES_tradnl" w:eastAsia="ja-JP"/>
              </w:rPr>
              <w:t>E</w:t>
            </w:r>
            <w:r w:rsidRPr="00805FA0">
              <w:rPr>
                <w:position w:val="-10"/>
                <w:lang w:val="es-ES_tradnl" w:eastAsia="ja-JP"/>
              </w:rPr>
              <w:t xml:space="preserve"> es </w:t>
            </w:r>
            <w:r>
              <w:rPr>
                <w:position w:val="-10"/>
                <w:lang w:val="es-ES_tradnl" w:eastAsia="ja-JP"/>
              </w:rPr>
              <w:t>una</w:t>
            </w:r>
            <w:r w:rsidRPr="00805FA0">
              <w:rPr>
                <w:position w:val="-10"/>
                <w:lang w:val="es-ES_tradnl" w:eastAsia="ja-JP"/>
              </w:rPr>
              <w:t xml:space="preserve"> señal para cada componente de color {</w:t>
            </w:r>
            <w:r w:rsidRPr="00805FA0">
              <w:rPr>
                <w:i/>
                <w:iCs/>
                <w:position w:val="-10"/>
                <w:lang w:val="es-ES_tradnl" w:eastAsia="ja-JP"/>
              </w:rPr>
              <w:t>R</w:t>
            </w:r>
            <w:r w:rsidRPr="00805FA0">
              <w:rPr>
                <w:i/>
                <w:iCs/>
                <w:position w:val="-10"/>
                <w:vertAlign w:val="subscript"/>
                <w:lang w:val="es-ES_tradnl" w:eastAsia="ja-JP"/>
              </w:rPr>
              <w:t>S</w:t>
            </w:r>
            <w:r w:rsidRPr="00805FA0">
              <w:rPr>
                <w:i/>
                <w:iCs/>
                <w:position w:val="-10"/>
                <w:lang w:val="es-ES_tradnl" w:eastAsia="ja-JP"/>
              </w:rPr>
              <w:t>, G</w:t>
            </w:r>
            <w:r w:rsidRPr="00805FA0">
              <w:rPr>
                <w:i/>
                <w:iCs/>
                <w:position w:val="-10"/>
                <w:vertAlign w:val="subscript"/>
                <w:lang w:val="es-ES_tradnl" w:eastAsia="ja-JP"/>
              </w:rPr>
              <w:t>S</w:t>
            </w:r>
            <w:r w:rsidRPr="00805FA0">
              <w:rPr>
                <w:i/>
                <w:iCs/>
                <w:position w:val="-10"/>
                <w:lang w:val="es-ES_tradnl" w:eastAsia="ja-JP"/>
              </w:rPr>
              <w:t>, B</w:t>
            </w:r>
            <w:r w:rsidRPr="00805FA0">
              <w:rPr>
                <w:i/>
                <w:iCs/>
                <w:position w:val="-10"/>
                <w:vertAlign w:val="subscript"/>
                <w:lang w:val="es-ES_tradnl" w:eastAsia="ja-JP"/>
              </w:rPr>
              <w:t>S</w:t>
            </w:r>
            <w:r w:rsidRPr="00805FA0">
              <w:rPr>
                <w:position w:val="-10"/>
                <w:lang w:val="es-ES_tradnl" w:eastAsia="ja-JP"/>
              </w:rPr>
              <w:t xml:space="preserve">} relativa a la luz lineal </w:t>
            </w:r>
            <w:r>
              <w:rPr>
                <w:position w:val="-10"/>
                <w:lang w:val="es-ES_tradnl" w:eastAsia="ja-JP"/>
              </w:rPr>
              <w:t>de la escena</w:t>
            </w:r>
            <w:r w:rsidRPr="00805FA0">
              <w:rPr>
                <w:position w:val="-10"/>
                <w:lang w:val="es-ES_tradnl" w:eastAsia="ja-JP"/>
              </w:rPr>
              <w:t xml:space="preserve"> normalizada en la gama</w:t>
            </w:r>
            <w:r>
              <w:rPr>
                <w:position w:val="-10"/>
                <w:lang w:val="es-ES_tradnl" w:eastAsia="ja-JP"/>
              </w:rPr>
              <w:t> </w:t>
            </w:r>
            <w:r w:rsidRPr="00805FA0">
              <w:rPr>
                <w:position w:val="-10"/>
                <w:lang w:val="es-ES_tradnl" w:eastAsia="ja-JP"/>
              </w:rPr>
              <w:t>[0:1</w:t>
            </w:r>
            <w:bookmarkEnd w:id="94"/>
            <w:r>
              <w:rPr>
                <w:position w:val="-10"/>
                <w:lang w:val="es-ES_tradnl" w:eastAsia="ja-JP"/>
              </w:rPr>
              <w:t>]</w:t>
            </w:r>
            <w:r>
              <w:rPr>
                <w:position w:val="-10"/>
                <w:vertAlign w:val="superscript"/>
                <w:lang w:val="es-ES_tradnl" w:eastAsia="ja-JP"/>
              </w:rPr>
              <w:t>5b</w:t>
            </w:r>
          </w:p>
          <w:p w14:paraId="3FEA694F" w14:textId="77777777" w:rsidR="007202F3" w:rsidRPr="00805FA0" w:rsidRDefault="007202F3" w:rsidP="00457B48">
            <w:pPr>
              <w:pStyle w:val="Tabletext"/>
              <w:rPr>
                <w:lang w:val="es-ES_tradnl" w:eastAsia="ko-KR"/>
              </w:rPr>
            </w:pPr>
            <w:bookmarkStart w:id="95" w:name="lt_pId239"/>
            <w:r w:rsidRPr="00805FA0">
              <w:rPr>
                <w:i/>
                <w:lang w:val="es-ES_tradnl"/>
              </w:rPr>
              <w:t>E′</w:t>
            </w:r>
            <w:r w:rsidRPr="00805FA0">
              <w:rPr>
                <w:lang w:val="es-ES_tradnl" w:eastAsia="ko-KR"/>
              </w:rPr>
              <w:t xml:space="preserve"> es la señal no lineal resultante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 en la gama [0:1]</w:t>
            </w:r>
            <w:bookmarkEnd w:id="95"/>
          </w:p>
          <w:p w14:paraId="3FEA6950" w14:textId="77777777" w:rsidR="007202F3" w:rsidRPr="00805FA0" w:rsidRDefault="007202F3" w:rsidP="004E3069">
            <w:pPr>
              <w:pStyle w:val="Tabletext"/>
              <w:jc w:val="left"/>
              <w:rPr>
                <w:lang w:val="es-ES_tradnl" w:eastAsia="ja-JP"/>
              </w:rPr>
            </w:pPr>
            <w:bookmarkStart w:id="96" w:name="lt_pId240"/>
            <w:r w:rsidRPr="00805FA0">
              <w:rPr>
                <w:i/>
                <w:iCs/>
                <w:lang w:val="es-ES_tradnl" w:eastAsia="ko-KR"/>
              </w:rPr>
              <w:t>a </w:t>
            </w:r>
            <w:r w:rsidRPr="00805FA0">
              <w:rPr>
                <w:lang w:val="es-ES_tradnl" w:eastAsia="ko-KR"/>
              </w:rPr>
              <w:t xml:space="preserve">= 0,17883277, </w:t>
            </w:r>
            <w:r w:rsidR="00942A8F" w:rsidRPr="00942A8F">
              <w:rPr>
                <w:i/>
                <w:iCs/>
                <w:lang w:val="es-ES_tradnl" w:eastAsia="ko-KR"/>
              </w:rPr>
              <w:t>b</w:t>
            </w:r>
            <w:r w:rsidR="00942A8F">
              <w:rPr>
                <w:lang w:val="es-ES_tradnl" w:eastAsia="ko-KR"/>
              </w:rPr>
              <w:t xml:space="preserve"> = 1 – 4</w:t>
            </w:r>
            <w:r w:rsidR="00942A8F" w:rsidRPr="00942A8F">
              <w:rPr>
                <w:i/>
                <w:iCs/>
                <w:lang w:val="es-ES_tradnl" w:eastAsia="ko-KR"/>
              </w:rPr>
              <w:t>a</w:t>
            </w:r>
            <w:r w:rsidR="00942A8F">
              <w:t xml:space="preserve">, c = 0,5 – </w:t>
            </w:r>
            <w:r w:rsidR="00942A8F" w:rsidRPr="00942A8F">
              <w:rPr>
                <w:i/>
                <w:iCs/>
              </w:rPr>
              <w:t>a</w:t>
            </w:r>
            <w:r w:rsidR="00942A8F">
              <w:t xml:space="preserve"> </w:t>
            </w:r>
            <w:r w:rsidR="00942A8F">
              <w:sym w:font="Symbol" w:char="F0D7"/>
            </w:r>
            <w:r w:rsidR="00942A8F">
              <w:t xml:space="preserve"> </w:t>
            </w:r>
            <w:proofErr w:type="gramStart"/>
            <w:r w:rsidR="00942A8F">
              <w:t>ln(</w:t>
            </w:r>
            <w:proofErr w:type="gramEnd"/>
            <w:r w:rsidR="00942A8F">
              <w:t>4</w:t>
            </w:r>
            <w:r w:rsidR="00942A8F" w:rsidRPr="00942A8F">
              <w:rPr>
                <w:i/>
                <w:iCs/>
              </w:rPr>
              <w:t>a</w:t>
            </w:r>
            <w:r w:rsidR="00942A8F">
              <w:t>)</w:t>
            </w:r>
            <w:bookmarkEnd w:id="96"/>
            <w:r w:rsidR="004E3069">
              <w:t>.</w:t>
            </w:r>
            <w:r w:rsidR="004E3069">
              <w:rPr>
                <w:vertAlign w:val="superscript"/>
                <w:lang w:eastAsia="ja-JP"/>
              </w:rPr>
              <w:t>5c</w:t>
            </w:r>
          </w:p>
        </w:tc>
      </w:tr>
      <w:tr w:rsidR="007202F3" w:rsidRPr="00152E04" w14:paraId="3FEA6955" w14:textId="77777777" w:rsidTr="00942A8F">
        <w:trPr>
          <w:cantSplit/>
          <w:jc w:val="center"/>
        </w:trPr>
        <w:tc>
          <w:tcPr>
            <w:tcW w:w="2835" w:type="dxa"/>
          </w:tcPr>
          <w:p w14:paraId="3FEA6952" w14:textId="77777777" w:rsidR="007202F3" w:rsidRPr="00805FA0" w:rsidRDefault="007202F3" w:rsidP="00942A8F">
            <w:pPr>
              <w:pStyle w:val="Tabletext"/>
              <w:jc w:val="left"/>
              <w:rPr>
                <w:lang w:val="es-ES_tradnl" w:eastAsia="ko-KR"/>
              </w:rPr>
            </w:pPr>
            <w:r w:rsidRPr="00805FA0">
              <w:rPr>
                <w:lang w:val="es-ES_tradnl" w:eastAsia="ko-KR"/>
              </w:rPr>
              <w:t>Señal HLG de entrada a la OOTF</w:t>
            </w:r>
          </w:p>
        </w:tc>
        <w:tc>
          <w:tcPr>
            <w:tcW w:w="6803" w:type="dxa"/>
          </w:tcPr>
          <w:p w14:paraId="3FEA6953" w14:textId="77777777" w:rsidR="007202F3" w:rsidRPr="00805FA0" w:rsidRDefault="007202F3" w:rsidP="00457B48">
            <w:pPr>
              <w:pStyle w:val="Tabletext"/>
              <w:jc w:val="left"/>
              <w:rPr>
                <w:lang w:val="es-ES_tradnl" w:eastAsia="ko-KR"/>
              </w:rPr>
            </w:pPr>
            <w:r w:rsidRPr="00805FA0">
              <w:rPr>
                <w:lang w:val="es-ES_tradnl" w:eastAsia="ko-KR"/>
              </w:rPr>
              <w:t>Luz lineal de la escena.</w:t>
            </w:r>
          </w:p>
          <w:p w14:paraId="3FEA6954" w14:textId="77777777" w:rsidR="007202F3" w:rsidRPr="00805FA0" w:rsidRDefault="007202F3" w:rsidP="00457B48">
            <w:pPr>
              <w:pStyle w:val="Tabletext"/>
              <w:jc w:val="left"/>
              <w:rPr>
                <w:lang w:val="es-ES_tradnl" w:eastAsia="ko-KR"/>
              </w:rPr>
            </w:pPr>
            <w:r w:rsidRPr="00805FA0">
              <w:rPr>
                <w:lang w:val="es-ES_tradnl" w:eastAsia="ko-KR"/>
              </w:rPr>
              <w:t>La OOTF establece la correspondencia entre la luz lineal relativa de la escena y la luz lineal de la pantalla.</w:t>
            </w:r>
          </w:p>
        </w:tc>
      </w:tr>
    </w:tbl>
    <w:p w14:paraId="3FEA6956" w14:textId="77777777" w:rsidR="00942A8F" w:rsidRPr="00942A8F" w:rsidRDefault="00942A8F" w:rsidP="00942A8F">
      <w:pPr>
        <w:pStyle w:val="Tablefin"/>
        <w:rPr>
          <w:lang w:val="es-ES_tradnl"/>
        </w:rPr>
      </w:pPr>
    </w:p>
    <w:p w14:paraId="3FEA6957" w14:textId="77777777" w:rsidR="007202F3" w:rsidRPr="00805FA0" w:rsidRDefault="007202F3" w:rsidP="007202F3">
      <w:pPr>
        <w:pStyle w:val="TableNo"/>
        <w:rPr>
          <w:lang w:val="es-ES_tradnl"/>
        </w:rPr>
      </w:pPr>
      <w:r w:rsidRPr="00805FA0">
        <w:rPr>
          <w:lang w:val="es-ES_tradnl"/>
        </w:rPr>
        <w:lastRenderedPageBreak/>
        <w:t xml:space="preserve">CUADRO </w:t>
      </w:r>
      <w:r>
        <w:rPr>
          <w:lang w:val="es-ES_tradnl"/>
        </w:rPr>
        <w:t>5</w:t>
      </w:r>
      <w:r w:rsidRPr="00805FA0">
        <w:rPr>
          <w:lang w:val="es-ES_tradnl"/>
        </w:rPr>
        <w:t xml:space="preserve"> </w:t>
      </w:r>
      <w:r w:rsidRPr="00805FA0">
        <w:rPr>
          <w:i/>
          <w:iCs/>
          <w:lang w:val="es-ES_tradnl"/>
        </w:rPr>
        <w:t>(fin)</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7202F3" w:rsidRPr="00751A54" w14:paraId="3FEA695A" w14:textId="77777777" w:rsidTr="00942A8F">
        <w:trPr>
          <w:cantSplit/>
          <w:jc w:val="center"/>
        </w:trPr>
        <w:tc>
          <w:tcPr>
            <w:tcW w:w="2835" w:type="dxa"/>
          </w:tcPr>
          <w:p w14:paraId="3FEA6958" w14:textId="77777777" w:rsidR="007202F3" w:rsidRPr="00805FA0" w:rsidRDefault="007202F3" w:rsidP="00942A8F">
            <w:pPr>
              <w:pStyle w:val="Tablehead"/>
              <w:jc w:val="left"/>
              <w:rPr>
                <w:lang w:val="es-ES_tradnl" w:eastAsia="ko-KR"/>
              </w:rPr>
            </w:pPr>
            <w:r w:rsidRPr="00805FA0">
              <w:rPr>
                <w:lang w:val="es-ES_tradnl" w:eastAsia="ko-KR"/>
              </w:rPr>
              <w:t>Parámetro</w:t>
            </w:r>
          </w:p>
        </w:tc>
        <w:tc>
          <w:tcPr>
            <w:tcW w:w="6803" w:type="dxa"/>
            <w:vAlign w:val="center"/>
          </w:tcPr>
          <w:p w14:paraId="3FEA6959" w14:textId="77777777" w:rsidR="007202F3" w:rsidRPr="00805FA0" w:rsidRDefault="007202F3" w:rsidP="00457B48">
            <w:pPr>
              <w:pStyle w:val="Tablehead"/>
              <w:rPr>
                <w:lang w:val="es-ES_tradnl" w:eastAsia="ko-KR"/>
              </w:rPr>
            </w:pPr>
            <w:r w:rsidRPr="00805FA0">
              <w:rPr>
                <w:lang w:val="es-ES_tradnl" w:eastAsia="ko-KR"/>
              </w:rPr>
              <w:t>Valores</w:t>
            </w:r>
          </w:p>
        </w:tc>
      </w:tr>
      <w:tr w:rsidR="007202F3" w:rsidRPr="00152E04" w14:paraId="3FEA6963" w14:textId="77777777" w:rsidTr="00942A8F">
        <w:trPr>
          <w:cantSplit/>
          <w:jc w:val="center"/>
        </w:trPr>
        <w:tc>
          <w:tcPr>
            <w:tcW w:w="2835" w:type="dxa"/>
          </w:tcPr>
          <w:p w14:paraId="3FEA695B" w14:textId="77777777" w:rsidR="007202F3" w:rsidRPr="00751A54" w:rsidDel="003B1AC4" w:rsidRDefault="007202F3" w:rsidP="00942A8F">
            <w:pPr>
              <w:pStyle w:val="Tabletext"/>
              <w:spacing w:line="480" w:lineRule="auto"/>
              <w:jc w:val="left"/>
              <w:rPr>
                <w:lang w:val="es-ES" w:eastAsia="ko-KR"/>
              </w:rPr>
            </w:pPr>
            <w:r w:rsidRPr="00751A54">
              <w:rPr>
                <w:lang w:val="es-ES" w:eastAsia="ko-KR"/>
              </w:rPr>
              <w:t xml:space="preserve">OOTF </w:t>
            </w:r>
            <w:r>
              <w:rPr>
                <w:lang w:val="es-ES" w:eastAsia="ko-KR"/>
              </w:rPr>
              <w:t>HLG de referencia</w:t>
            </w:r>
            <w:r w:rsidRPr="00751A54">
              <w:rPr>
                <w:vertAlign w:val="superscript"/>
                <w:lang w:val="es-ES" w:eastAsia="ja-JP"/>
              </w:rPr>
              <w:t>5i</w:t>
            </w:r>
          </w:p>
        </w:tc>
        <w:tc>
          <w:tcPr>
            <w:tcW w:w="6803" w:type="dxa"/>
            <w:vAlign w:val="center"/>
          </w:tcPr>
          <w:p w14:paraId="3FEA695C" w14:textId="77777777" w:rsidR="007202F3" w:rsidRPr="0060017D" w:rsidRDefault="004E3069" w:rsidP="00457B48">
            <w:pPr>
              <w:pStyle w:val="Tabletext"/>
              <w:spacing w:line="480" w:lineRule="auto"/>
              <w:jc w:val="center"/>
              <w:rPr>
                <w:position w:val="-10"/>
                <w:lang w:eastAsia="ja-JP"/>
              </w:rPr>
            </w:pPr>
            <w:r w:rsidRPr="0060017D">
              <w:rPr>
                <w:position w:val="-84"/>
                <w:lang w:eastAsia="ja-JP"/>
              </w:rPr>
              <w:object w:dxaOrig="3720" w:dyaOrig="1880" w14:anchorId="3FEA6A8D">
                <v:shape id="_x0000_i1029" type="#_x0000_t75" style="width:158.5pt;height:82pt" o:ole="">
                  <v:imagedata r:id="rId23" o:title=""/>
                </v:shape>
                <o:OLEObject Type="Embed" ProgID="Equation.DSMT4" ShapeID="_x0000_i1029" DrawAspect="Content" ObjectID="_1760158741" r:id="rId24"/>
              </w:object>
            </w:r>
          </w:p>
          <w:p w14:paraId="3FEA695D" w14:textId="77777777" w:rsidR="007202F3" w:rsidRPr="00751A54" w:rsidRDefault="007202F3" w:rsidP="00457B48">
            <w:pPr>
              <w:pStyle w:val="Tabletext"/>
              <w:rPr>
                <w:position w:val="-10"/>
                <w:lang w:val="es-ES" w:eastAsia="ja-JP"/>
              </w:rPr>
            </w:pPr>
            <w:r>
              <w:rPr>
                <w:position w:val="-10"/>
                <w:lang w:val="es-ES" w:eastAsia="ja-JP"/>
              </w:rPr>
              <w:t>d</w:t>
            </w:r>
            <w:r w:rsidRPr="00751A54">
              <w:rPr>
                <w:position w:val="-10"/>
                <w:lang w:val="es-ES" w:eastAsia="ja-JP"/>
              </w:rPr>
              <w:t>onde:</w:t>
            </w:r>
          </w:p>
          <w:p w14:paraId="3FEA695E" w14:textId="72EC3527" w:rsidR="007202F3" w:rsidRPr="00751A54" w:rsidRDefault="007202F3" w:rsidP="00995E47">
            <w:pPr>
              <w:pStyle w:val="Tabletext"/>
              <w:jc w:val="left"/>
              <w:rPr>
                <w:position w:val="-10"/>
                <w:lang w:val="es-ES" w:eastAsia="ja-JP"/>
              </w:rPr>
            </w:pPr>
            <w:r w:rsidRPr="00751A54">
              <w:rPr>
                <w:i/>
                <w:iCs/>
                <w:position w:val="-10"/>
                <w:lang w:val="es-ES" w:eastAsia="ja-JP"/>
              </w:rPr>
              <w:t>F</w:t>
            </w:r>
            <w:r w:rsidRPr="00751A54">
              <w:rPr>
                <w:i/>
                <w:iCs/>
                <w:position w:val="-10"/>
                <w:vertAlign w:val="subscript"/>
                <w:lang w:val="es-ES" w:eastAsia="ja-JP"/>
              </w:rPr>
              <w:t>D</w:t>
            </w:r>
            <w:r w:rsidRPr="00751A54">
              <w:rPr>
                <w:position w:val="-10"/>
                <w:lang w:val="es-ES" w:eastAsia="ja-JP"/>
              </w:rPr>
              <w:t xml:space="preserve"> es la luminancia de </w:t>
            </w:r>
            <w:r w:rsidR="00034901" w:rsidRPr="00751A54">
              <w:rPr>
                <w:position w:val="-10"/>
                <w:lang w:val="es-ES" w:eastAsia="ja-JP"/>
              </w:rPr>
              <w:t>un componente lineal presentado</w:t>
            </w:r>
            <w:r w:rsidRPr="00751A54">
              <w:rPr>
                <w:position w:val="-10"/>
                <w:lang w:val="es-ES" w:eastAsia="ja-JP"/>
              </w:rPr>
              <w:t xml:space="preserve"> {</w:t>
            </w:r>
            <w:r w:rsidRPr="00751A54">
              <w:rPr>
                <w:i/>
                <w:iCs/>
                <w:position w:val="-10"/>
                <w:lang w:val="es-ES" w:eastAsia="ja-JP"/>
              </w:rPr>
              <w:t>R</w:t>
            </w:r>
            <w:r w:rsidRPr="00751A54">
              <w:rPr>
                <w:i/>
                <w:iCs/>
                <w:position w:val="-10"/>
                <w:vertAlign w:val="subscript"/>
                <w:lang w:val="es-ES" w:eastAsia="ja-JP"/>
              </w:rPr>
              <w:t>D</w:t>
            </w:r>
            <w:r w:rsidRPr="00751A54">
              <w:rPr>
                <w:position w:val="-10"/>
                <w:lang w:val="es-ES" w:eastAsia="ja-JP"/>
              </w:rPr>
              <w:t xml:space="preserve">, </w:t>
            </w:r>
            <w:r w:rsidRPr="00751A54">
              <w:rPr>
                <w:i/>
                <w:iCs/>
                <w:position w:val="-10"/>
                <w:lang w:val="es-ES" w:eastAsia="ja-JP"/>
              </w:rPr>
              <w:t>G</w:t>
            </w:r>
            <w:r w:rsidRPr="00751A54">
              <w:rPr>
                <w:i/>
                <w:iCs/>
                <w:position w:val="-10"/>
                <w:vertAlign w:val="subscript"/>
                <w:lang w:val="es-ES" w:eastAsia="ja-JP"/>
              </w:rPr>
              <w:t>D</w:t>
            </w:r>
            <w:r w:rsidRPr="00751A54">
              <w:rPr>
                <w:position w:val="-10"/>
                <w:lang w:val="es-ES" w:eastAsia="ja-JP"/>
              </w:rPr>
              <w:t xml:space="preserve"> o </w:t>
            </w:r>
            <w:r w:rsidRPr="00751A54">
              <w:rPr>
                <w:i/>
                <w:iCs/>
                <w:position w:val="-10"/>
                <w:lang w:val="es-ES" w:eastAsia="ja-JP"/>
              </w:rPr>
              <w:t>B</w:t>
            </w:r>
            <w:r w:rsidRPr="00751A54">
              <w:rPr>
                <w:i/>
                <w:iCs/>
                <w:position w:val="-10"/>
                <w:vertAlign w:val="subscript"/>
                <w:lang w:val="es-ES" w:eastAsia="ja-JP"/>
              </w:rPr>
              <w:t>D</w:t>
            </w:r>
            <w:r w:rsidRPr="00751A54">
              <w:rPr>
                <w:position w:val="-10"/>
                <w:lang w:val="es-ES" w:eastAsia="ja-JP"/>
              </w:rPr>
              <w:t>},</w:t>
            </w:r>
            <w:r w:rsidR="00995E47" w:rsidRPr="00751A54">
              <w:rPr>
                <w:position w:val="-10"/>
                <w:vertAlign w:val="superscript"/>
                <w:lang w:val="es-ES" w:eastAsia="ja-JP"/>
              </w:rPr>
              <w:t>5d</w:t>
            </w:r>
            <w:r w:rsidRPr="00751A54">
              <w:rPr>
                <w:position w:val="-10"/>
                <w:lang w:val="es-ES" w:eastAsia="ja-JP"/>
              </w:rPr>
              <w:t xml:space="preserve"> </w:t>
            </w:r>
            <w:r>
              <w:rPr>
                <w:position w:val="-10"/>
                <w:lang w:val="es-ES" w:eastAsia="ja-JP"/>
              </w:rPr>
              <w:t>expresada en</w:t>
            </w:r>
            <w:r w:rsidRPr="00751A54">
              <w:rPr>
                <w:position w:val="-10"/>
                <w:lang w:val="es-ES" w:eastAsia="ja-JP"/>
              </w:rPr>
              <w:t xml:space="preserve"> cd/m</w:t>
            </w:r>
            <w:r w:rsidRPr="00751A54">
              <w:rPr>
                <w:position w:val="-10"/>
                <w:vertAlign w:val="superscript"/>
                <w:lang w:val="es-ES" w:eastAsia="ja-JP"/>
              </w:rPr>
              <w:t>2</w:t>
            </w:r>
          </w:p>
          <w:p w14:paraId="3FEA695F" w14:textId="77777777" w:rsidR="007202F3" w:rsidRPr="00751A54" w:rsidRDefault="007202F3" w:rsidP="004E3069">
            <w:pPr>
              <w:pStyle w:val="Tabletext"/>
              <w:jc w:val="left"/>
              <w:rPr>
                <w:position w:val="-10"/>
                <w:lang w:val="es-ES" w:eastAsia="ja-JP"/>
              </w:rPr>
            </w:pPr>
            <w:r w:rsidRPr="00751A54">
              <w:rPr>
                <w:i/>
                <w:iCs/>
                <w:position w:val="-10"/>
                <w:lang w:val="es-ES" w:eastAsia="ja-JP"/>
              </w:rPr>
              <w:t>E</w:t>
            </w:r>
            <w:r w:rsidRPr="00751A54">
              <w:rPr>
                <w:position w:val="-10"/>
                <w:lang w:val="es-ES" w:eastAsia="ja-JP"/>
              </w:rPr>
              <w:t xml:space="preserve"> es una señal pa</w:t>
            </w:r>
            <w:r>
              <w:rPr>
                <w:position w:val="-10"/>
                <w:lang w:val="es-ES" w:eastAsia="ja-JP"/>
              </w:rPr>
              <w:t>r</w:t>
            </w:r>
            <w:r w:rsidRPr="00751A54">
              <w:rPr>
                <w:position w:val="-10"/>
                <w:lang w:val="es-ES" w:eastAsia="ja-JP"/>
              </w:rPr>
              <w:t xml:space="preserve">a cada </w:t>
            </w:r>
            <w:r>
              <w:rPr>
                <w:position w:val="-10"/>
                <w:lang w:val="es-ES" w:eastAsia="ja-JP"/>
              </w:rPr>
              <w:t>c</w:t>
            </w:r>
            <w:r w:rsidRPr="00751A54">
              <w:rPr>
                <w:position w:val="-10"/>
                <w:lang w:val="es-ES" w:eastAsia="ja-JP"/>
              </w:rPr>
              <w:t>omponente de color {</w:t>
            </w:r>
            <w:r w:rsidRPr="00751A54">
              <w:rPr>
                <w:i/>
                <w:iCs/>
                <w:position w:val="-10"/>
                <w:lang w:val="es-ES" w:eastAsia="ja-JP"/>
              </w:rPr>
              <w:t>R</w:t>
            </w:r>
            <w:r w:rsidRPr="00751A54">
              <w:rPr>
                <w:i/>
                <w:iCs/>
                <w:position w:val="-10"/>
                <w:vertAlign w:val="subscript"/>
                <w:lang w:val="es-ES" w:eastAsia="ja-JP"/>
              </w:rPr>
              <w:t>s</w:t>
            </w:r>
            <w:r w:rsidRPr="00751A54">
              <w:rPr>
                <w:i/>
                <w:iCs/>
                <w:position w:val="-10"/>
                <w:lang w:val="es-ES" w:eastAsia="ja-JP"/>
              </w:rPr>
              <w:t>, G</w:t>
            </w:r>
            <w:r w:rsidRPr="00751A54">
              <w:rPr>
                <w:i/>
                <w:iCs/>
                <w:position w:val="-10"/>
                <w:vertAlign w:val="subscript"/>
                <w:lang w:val="es-ES" w:eastAsia="ja-JP"/>
              </w:rPr>
              <w:t>s</w:t>
            </w:r>
            <w:r w:rsidRPr="00751A54">
              <w:rPr>
                <w:i/>
                <w:iCs/>
                <w:position w:val="-10"/>
                <w:lang w:val="es-ES" w:eastAsia="ja-JP"/>
              </w:rPr>
              <w:t>, B</w:t>
            </w:r>
            <w:r w:rsidRPr="00751A54">
              <w:rPr>
                <w:i/>
                <w:iCs/>
                <w:position w:val="-10"/>
                <w:vertAlign w:val="subscript"/>
                <w:lang w:val="es-ES" w:eastAsia="ja-JP"/>
              </w:rPr>
              <w:t>s</w:t>
            </w:r>
            <w:r w:rsidRPr="00751A54">
              <w:rPr>
                <w:position w:val="-10"/>
                <w:lang w:val="es-ES" w:eastAsia="ja-JP"/>
              </w:rPr>
              <w:t xml:space="preserve">} </w:t>
            </w:r>
            <w:r>
              <w:rPr>
                <w:position w:val="-10"/>
                <w:lang w:val="es-ES" w:eastAsia="ja-JP"/>
              </w:rPr>
              <w:t xml:space="preserve">proporcional a la luz lineal de la escena normalizada para la gama </w:t>
            </w:r>
            <w:r w:rsidR="004E3069">
              <w:rPr>
                <w:position w:val="-10"/>
                <w:lang w:val="es-ES" w:eastAsia="ja-JP"/>
              </w:rPr>
              <w:t>[0:1]</w:t>
            </w:r>
          </w:p>
          <w:p w14:paraId="3FEA6960" w14:textId="77777777" w:rsidR="007202F3" w:rsidRPr="00751A54" w:rsidRDefault="007202F3" w:rsidP="004E3069">
            <w:pPr>
              <w:pStyle w:val="Tabletext"/>
              <w:jc w:val="left"/>
              <w:rPr>
                <w:position w:val="-10"/>
                <w:lang w:val="es-ES" w:eastAsia="ja-JP"/>
              </w:rPr>
            </w:pPr>
            <w:r w:rsidRPr="00751A54">
              <w:rPr>
                <w:i/>
                <w:iCs/>
                <w:position w:val="-10"/>
                <w:lang w:val="es-ES" w:eastAsia="ja-JP"/>
              </w:rPr>
              <w:t>Y</w:t>
            </w:r>
            <w:r w:rsidRPr="00751A54">
              <w:rPr>
                <w:i/>
                <w:iCs/>
                <w:position w:val="-10"/>
                <w:vertAlign w:val="subscript"/>
                <w:lang w:val="es-ES" w:eastAsia="ja-JP"/>
              </w:rPr>
              <w:t>S</w:t>
            </w:r>
            <w:r w:rsidRPr="00751A54">
              <w:rPr>
                <w:position w:val="-10"/>
                <w:lang w:val="es-ES" w:eastAsia="ja-JP"/>
              </w:rPr>
              <w:t xml:space="preserve"> es la luminancia </w:t>
            </w:r>
            <w:r w:rsidR="004E3069">
              <w:rPr>
                <w:position w:val="-10"/>
                <w:lang w:val="es-ES" w:eastAsia="ja-JP"/>
              </w:rPr>
              <w:t>de la escena lineal normalizada</w:t>
            </w:r>
          </w:p>
          <w:p w14:paraId="3FEA6961" w14:textId="77777777" w:rsidR="007202F3" w:rsidRPr="00751A54" w:rsidRDefault="007202F3" w:rsidP="004E3069">
            <w:pPr>
              <w:pStyle w:val="Tabletext"/>
              <w:jc w:val="left"/>
              <w:rPr>
                <w:position w:val="-10"/>
                <w:lang w:val="es-ES" w:eastAsia="ja-JP"/>
              </w:rPr>
            </w:pPr>
            <w:proofErr w:type="gramStart"/>
            <w:r w:rsidRPr="0060017D">
              <w:rPr>
                <w:iCs/>
                <w:position w:val="-10"/>
                <w:lang w:eastAsia="ja-JP"/>
              </w:rPr>
              <w:t>α</w:t>
            </w:r>
            <w:proofErr w:type="gramEnd"/>
            <w:r w:rsidRPr="00751A54">
              <w:rPr>
                <w:iCs/>
                <w:position w:val="-10"/>
                <w:lang w:val="es-ES" w:eastAsia="ja-JP"/>
              </w:rPr>
              <w:t xml:space="preserve"> es la variable para la ganacia del usuario en c</w:t>
            </w:r>
            <w:r w:rsidRPr="00751A54">
              <w:rPr>
                <w:position w:val="-10"/>
                <w:lang w:val="es-ES" w:eastAsia="ja-JP"/>
              </w:rPr>
              <w:t>d/m</w:t>
            </w:r>
            <w:r w:rsidRPr="00751A54">
              <w:rPr>
                <w:position w:val="-10"/>
                <w:vertAlign w:val="superscript"/>
                <w:lang w:val="es-ES" w:eastAsia="ja-JP"/>
              </w:rPr>
              <w:t>2</w:t>
            </w:r>
            <w:r w:rsidRPr="00751A54">
              <w:rPr>
                <w:position w:val="-10"/>
                <w:lang w:val="es-ES" w:eastAsia="ja-JP"/>
              </w:rPr>
              <w:t xml:space="preserve">. Representa a </w:t>
            </w:r>
            <w:r w:rsidRPr="00751A54">
              <w:rPr>
                <w:i/>
                <w:position w:val="-10"/>
                <w:lang w:val="es-ES" w:eastAsia="ja-JP"/>
              </w:rPr>
              <w:t>L</w:t>
            </w:r>
            <w:r w:rsidRPr="00751A54">
              <w:rPr>
                <w:i/>
                <w:position w:val="-10"/>
                <w:vertAlign w:val="subscript"/>
                <w:lang w:val="es-ES" w:eastAsia="ja-JP"/>
              </w:rPr>
              <w:t>W</w:t>
            </w:r>
            <w:r w:rsidRPr="00751A54">
              <w:rPr>
                <w:position w:val="-10"/>
                <w:lang w:val="es-ES" w:eastAsia="ja-JP"/>
              </w:rPr>
              <w:t>, la luminancia de cresta nominal de una pantalla para p</w:t>
            </w:r>
            <w:r w:rsidR="004E3069">
              <w:rPr>
                <w:position w:val="-10"/>
                <w:lang w:val="es-ES" w:eastAsia="ja-JP"/>
              </w:rPr>
              <w:t>íxeles acromáticos</w:t>
            </w:r>
          </w:p>
          <w:p w14:paraId="3FEA6962" w14:textId="2B0493AA" w:rsidR="007202F3" w:rsidRPr="00751A54" w:rsidRDefault="007202F3" w:rsidP="00995E47">
            <w:pPr>
              <w:pStyle w:val="Tabletext"/>
              <w:jc w:val="left"/>
              <w:rPr>
                <w:position w:val="-10"/>
                <w:vertAlign w:val="superscript"/>
                <w:lang w:val="es-ES" w:eastAsia="ja-JP"/>
              </w:rPr>
            </w:pPr>
            <w:proofErr w:type="gramStart"/>
            <w:r w:rsidRPr="0060017D">
              <w:rPr>
                <w:iCs/>
                <w:position w:val="-10"/>
                <w:lang w:eastAsia="ja-JP"/>
              </w:rPr>
              <w:t>γ</w:t>
            </w:r>
            <w:proofErr w:type="gramEnd"/>
            <w:r w:rsidRPr="005C625D">
              <w:rPr>
                <w:position w:val="-10"/>
                <w:lang w:val="it-IT" w:eastAsia="ja-JP"/>
              </w:rPr>
              <w:t xml:space="preserve"> la gamma del sistema. </w:t>
            </w:r>
            <w:r w:rsidRPr="0060017D">
              <w:rPr>
                <w:position w:val="-10"/>
                <w:lang w:eastAsia="ja-JP"/>
              </w:rPr>
              <w:sym w:font="Symbol" w:char="F067"/>
            </w:r>
            <w:r w:rsidRPr="005C625D">
              <w:rPr>
                <w:position w:val="-10"/>
                <w:lang w:val="it-IT" w:eastAsia="ja-JP"/>
              </w:rPr>
              <w:t xml:space="preserve"> </w:t>
            </w:r>
            <w:r w:rsidRPr="00751A54">
              <w:rPr>
                <w:position w:val="-10"/>
                <w:lang w:val="es-ES" w:eastAsia="ja-JP"/>
              </w:rPr>
              <w:t xml:space="preserve">= 1,2 para </w:t>
            </w:r>
            <w:r>
              <w:rPr>
                <w:position w:val="-10"/>
                <w:lang w:val="es-ES" w:eastAsia="ja-JP"/>
              </w:rPr>
              <w:t>una</w:t>
            </w:r>
            <w:r w:rsidRPr="00751A54">
              <w:rPr>
                <w:position w:val="-10"/>
                <w:lang w:val="es-ES" w:eastAsia="ja-JP"/>
              </w:rPr>
              <w:t xml:space="preserve"> </w:t>
            </w:r>
            <w:r w:rsidR="00034901" w:rsidRPr="00751A54">
              <w:rPr>
                <w:position w:val="-10"/>
                <w:lang w:val="es-ES" w:eastAsia="ja-JP"/>
              </w:rPr>
              <w:t>lumina</w:t>
            </w:r>
            <w:r w:rsidR="00034901">
              <w:rPr>
                <w:position w:val="-10"/>
                <w:lang w:val="es-ES" w:eastAsia="ja-JP"/>
              </w:rPr>
              <w:t>n</w:t>
            </w:r>
            <w:r w:rsidR="00034901" w:rsidRPr="00751A54">
              <w:rPr>
                <w:position w:val="-10"/>
                <w:lang w:val="es-ES" w:eastAsia="ja-JP"/>
              </w:rPr>
              <w:t>cia</w:t>
            </w:r>
            <w:r w:rsidRPr="00751A54">
              <w:rPr>
                <w:position w:val="-10"/>
                <w:lang w:val="es-ES" w:eastAsia="ja-JP"/>
              </w:rPr>
              <w:t xml:space="preserve"> de cresta nominal en pantalla</w:t>
            </w:r>
            <w:r>
              <w:rPr>
                <w:position w:val="-10"/>
                <w:lang w:val="es-ES" w:eastAsia="ja-JP"/>
              </w:rPr>
              <w:t xml:space="preserve"> de </w:t>
            </w:r>
            <w:r w:rsidRPr="00751A54">
              <w:rPr>
                <w:position w:val="-10"/>
                <w:lang w:val="es-ES" w:eastAsia="ja-JP"/>
              </w:rPr>
              <w:t>1 000 cd/m</w:t>
            </w:r>
            <w:r w:rsidRPr="00751A54">
              <w:rPr>
                <w:position w:val="-10"/>
                <w:vertAlign w:val="superscript"/>
                <w:lang w:val="es-ES" w:eastAsia="ja-JP"/>
              </w:rPr>
              <w:t>2</w:t>
            </w:r>
            <w:r>
              <w:rPr>
                <w:position w:val="-10"/>
                <w:lang w:val="es-ES" w:eastAsia="ja-JP"/>
              </w:rPr>
              <w:t>.</w:t>
            </w:r>
            <w:r w:rsidR="00995E47" w:rsidRPr="00751A54">
              <w:rPr>
                <w:position w:val="-10"/>
                <w:vertAlign w:val="superscript"/>
                <w:lang w:val="es-ES" w:eastAsia="ja-JP"/>
              </w:rPr>
              <w:t xml:space="preserve"> </w:t>
            </w:r>
            <w:r w:rsidRPr="00751A54">
              <w:rPr>
                <w:position w:val="-10"/>
                <w:vertAlign w:val="superscript"/>
                <w:lang w:val="es-ES" w:eastAsia="ja-JP"/>
              </w:rPr>
              <w:t xml:space="preserve">5e, </w:t>
            </w:r>
            <w:r w:rsidRPr="00751A54">
              <w:rPr>
                <w:bCs/>
                <w:position w:val="-10"/>
                <w:vertAlign w:val="superscript"/>
                <w:lang w:val="es-ES" w:eastAsia="ja-JP"/>
              </w:rPr>
              <w:t>5f, 5g</w:t>
            </w:r>
          </w:p>
        </w:tc>
      </w:tr>
      <w:tr w:rsidR="007202F3" w:rsidRPr="00152E04" w14:paraId="3FEA6967" w14:textId="77777777" w:rsidTr="00942A8F">
        <w:trPr>
          <w:cantSplit/>
          <w:jc w:val="center"/>
        </w:trPr>
        <w:tc>
          <w:tcPr>
            <w:tcW w:w="2835" w:type="dxa"/>
          </w:tcPr>
          <w:p w14:paraId="3FEA6964" w14:textId="77777777" w:rsidR="007202F3" w:rsidRPr="00805FA0" w:rsidRDefault="007202F3" w:rsidP="00942A8F">
            <w:pPr>
              <w:pStyle w:val="Tabletext"/>
              <w:jc w:val="left"/>
              <w:rPr>
                <w:lang w:val="es-ES_tradnl" w:eastAsia="ko-KR"/>
              </w:rPr>
            </w:pPr>
            <w:r>
              <w:rPr>
                <w:lang w:val="es-ES_tradnl" w:eastAsia="ko-KR"/>
              </w:rPr>
              <w:t xml:space="preserve">Señal de entrada a la </w:t>
            </w:r>
            <w:r w:rsidRPr="00805FA0">
              <w:rPr>
                <w:lang w:val="es-ES_tradnl" w:eastAsia="ko-KR"/>
              </w:rPr>
              <w:t>E</w:t>
            </w:r>
            <w:r>
              <w:rPr>
                <w:lang w:val="es-ES_tradnl" w:eastAsia="ko-KR"/>
              </w:rPr>
              <w:t>O</w:t>
            </w:r>
            <w:r w:rsidRPr="00805FA0">
              <w:rPr>
                <w:lang w:val="es-ES_tradnl" w:eastAsia="ko-KR"/>
              </w:rPr>
              <w:t>TF HLG</w:t>
            </w:r>
          </w:p>
        </w:tc>
        <w:tc>
          <w:tcPr>
            <w:tcW w:w="6803" w:type="dxa"/>
            <w:vAlign w:val="center"/>
          </w:tcPr>
          <w:p w14:paraId="3FEA6965" w14:textId="77777777" w:rsidR="007202F3" w:rsidRPr="00805FA0" w:rsidRDefault="007202F3" w:rsidP="00457B48">
            <w:pPr>
              <w:pStyle w:val="Tabletext"/>
              <w:rPr>
                <w:lang w:val="es-ES_tradnl" w:eastAsia="ko-KR"/>
              </w:rPr>
            </w:pPr>
            <w:bookmarkStart w:id="97" w:name="lt_pId242"/>
            <w:r w:rsidRPr="00805FA0">
              <w:rPr>
                <w:lang w:val="es-ES_tradnl" w:eastAsia="ko-KR"/>
              </w:rPr>
              <w:t>Valor codificado de la HLG no lineal.</w:t>
            </w:r>
            <w:bookmarkEnd w:id="97"/>
          </w:p>
          <w:p w14:paraId="3FEA6966" w14:textId="77777777" w:rsidR="007202F3" w:rsidRPr="00805FA0" w:rsidRDefault="007202F3" w:rsidP="004E3069">
            <w:pPr>
              <w:pStyle w:val="Tabletext"/>
              <w:jc w:val="left"/>
              <w:rPr>
                <w:lang w:val="es-ES_tradnl" w:eastAsia="ko-KR"/>
              </w:rPr>
            </w:pPr>
            <w:bookmarkStart w:id="98" w:name="lt_pId243"/>
            <w:r w:rsidRPr="00805FA0">
              <w:rPr>
                <w:lang w:val="es-ES_tradnl" w:eastAsia="ko-KR"/>
              </w:rPr>
              <w:t>La EOTF establece la correlación entre la señal no lineal HLG y la luz de la pantalla</w:t>
            </w:r>
            <w:bookmarkEnd w:id="98"/>
            <w:r w:rsidRPr="00805FA0">
              <w:rPr>
                <w:lang w:val="es-ES_tradnl" w:eastAsia="ko-KR"/>
              </w:rPr>
              <w:t>.</w:t>
            </w:r>
          </w:p>
        </w:tc>
      </w:tr>
      <w:tr w:rsidR="007202F3" w:rsidRPr="00152E04" w14:paraId="3FEA6978" w14:textId="77777777" w:rsidTr="00942A8F">
        <w:trPr>
          <w:cantSplit/>
          <w:jc w:val="center"/>
        </w:trPr>
        <w:tc>
          <w:tcPr>
            <w:tcW w:w="2835" w:type="dxa"/>
          </w:tcPr>
          <w:p w14:paraId="3FEA6968" w14:textId="77777777" w:rsidR="007202F3" w:rsidRPr="00805FA0" w:rsidRDefault="007202F3" w:rsidP="00942A8F">
            <w:pPr>
              <w:pStyle w:val="Tabletext"/>
              <w:jc w:val="left"/>
              <w:rPr>
                <w:lang w:val="es-ES_tradnl" w:eastAsia="ko-KR"/>
              </w:rPr>
            </w:pPr>
            <w:bookmarkStart w:id="99" w:name="lt_pId247"/>
            <w:r>
              <w:rPr>
                <w:lang w:val="es-ES_tradnl" w:eastAsia="ko-KR"/>
              </w:rPr>
              <w:t>O</w:t>
            </w:r>
            <w:r w:rsidRPr="00805FA0">
              <w:rPr>
                <w:lang w:val="es-ES_tradnl" w:eastAsia="ko-KR"/>
              </w:rPr>
              <w:t>OTF</w:t>
            </w:r>
            <w:bookmarkEnd w:id="99"/>
            <w:r w:rsidRPr="00805FA0">
              <w:rPr>
                <w:lang w:val="es-ES_tradnl" w:eastAsia="ko-KR"/>
              </w:rPr>
              <w:t xml:space="preserve"> de referencia de HLG</w:t>
            </w:r>
          </w:p>
        </w:tc>
        <w:tc>
          <w:tcPr>
            <w:tcW w:w="6803" w:type="dxa"/>
            <w:vAlign w:val="center"/>
          </w:tcPr>
          <w:p w14:paraId="3FEA6969" w14:textId="77777777" w:rsidR="007202F3" w:rsidRPr="00805FA0" w:rsidRDefault="00942A8F" w:rsidP="00942A8F">
            <w:pPr>
              <w:pStyle w:val="Tabletext"/>
              <w:jc w:val="center"/>
              <w:rPr>
                <w:lang w:val="es-ES_tradnl" w:eastAsia="ja-JP"/>
              </w:rPr>
            </w:pPr>
            <w:r w:rsidRPr="00942A8F">
              <w:rPr>
                <w:position w:val="-38"/>
                <w:lang w:eastAsia="ja-JP"/>
              </w:rPr>
              <w:object w:dxaOrig="4220" w:dyaOrig="880" w14:anchorId="3FEA6A8E">
                <v:shape id="_x0000_i1030" type="#_x0000_t75" style="width:177pt;height:50pt" o:ole="">
                  <v:imagedata r:id="rId25" o:title="" croptop="-13107f" cropbottom="-9362f"/>
                </v:shape>
                <o:OLEObject Type="Embed" ProgID="Equation.DSMT4" ShapeID="_x0000_i1030" DrawAspect="Content" ObjectID="_1760158742" r:id="rId26"/>
              </w:object>
            </w:r>
          </w:p>
          <w:p w14:paraId="3FEA696A" w14:textId="77777777" w:rsidR="007202F3" w:rsidRPr="00805FA0" w:rsidRDefault="007202F3" w:rsidP="00457B48">
            <w:pPr>
              <w:pStyle w:val="Tabletext"/>
              <w:rPr>
                <w:lang w:val="es-ES_tradnl" w:eastAsia="ja-JP"/>
              </w:rPr>
            </w:pPr>
            <w:bookmarkStart w:id="100" w:name="lt_pId249"/>
            <w:r w:rsidRPr="00805FA0">
              <w:rPr>
                <w:lang w:val="es-ES_tradnl" w:eastAsia="ja-JP"/>
              </w:rPr>
              <w:t>donde:</w:t>
            </w:r>
            <w:bookmarkEnd w:id="100"/>
          </w:p>
          <w:p w14:paraId="3FEA696B" w14:textId="77777777" w:rsidR="007202F3" w:rsidRDefault="007202F3" w:rsidP="00457B48">
            <w:pPr>
              <w:pStyle w:val="Tabletext"/>
              <w:jc w:val="left"/>
              <w:rPr>
                <w:vertAlign w:val="superscript"/>
                <w:lang w:val="es-ES_tradnl"/>
              </w:rPr>
            </w:pPr>
            <w:bookmarkStart w:id="101" w:name="lt_pId252"/>
            <w:r w:rsidRPr="00805FA0">
              <w:rPr>
                <w:i/>
                <w:iCs/>
                <w:lang w:val="es-ES_tradnl"/>
              </w:rPr>
              <w:t>F</w:t>
            </w:r>
            <w:r w:rsidRPr="00805FA0">
              <w:rPr>
                <w:i/>
                <w:iCs/>
                <w:vertAlign w:val="subscript"/>
                <w:lang w:val="es-ES_tradnl"/>
              </w:rPr>
              <w:t>D</w:t>
            </w:r>
            <w:r w:rsidRPr="00805FA0">
              <w:rPr>
                <w:lang w:val="es-ES_tradnl"/>
              </w:rPr>
              <w:t xml:space="preserve"> es la luminancia de un componente lineal presentado </w:t>
            </w:r>
            <w:r w:rsidRPr="00805FA0">
              <w:rPr>
                <w:lang w:val="es-ES_tradnl" w:eastAsia="ko-KR"/>
              </w:rPr>
              <w:t>{</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o </w:t>
            </w:r>
            <w:r w:rsidRPr="00805FA0">
              <w:rPr>
                <w:i/>
                <w:iCs/>
                <w:lang w:val="es-ES_tradnl" w:eastAsia="ko-KR"/>
              </w:rPr>
              <w:t>B</w:t>
            </w:r>
            <w:r w:rsidRPr="00805FA0">
              <w:rPr>
                <w:i/>
                <w:iCs/>
                <w:vertAlign w:val="subscript"/>
                <w:lang w:val="es-ES_tradnl" w:eastAsia="ko-KR"/>
              </w:rPr>
              <w:t>D</w:t>
            </w:r>
            <w:r w:rsidRPr="00805FA0">
              <w:rPr>
                <w:lang w:val="es-ES_tradnl" w:eastAsia="ko-KR"/>
              </w:rPr>
              <w:t>}</w:t>
            </w:r>
            <w:r w:rsidRPr="00805FA0">
              <w:rPr>
                <w:lang w:val="es-ES_tradnl"/>
              </w:rPr>
              <w:t>, en cd/m</w:t>
            </w:r>
            <w:r w:rsidRPr="002F331C">
              <w:rPr>
                <w:vertAlign w:val="superscript"/>
                <w:lang w:val="es-ES_tradnl"/>
              </w:rPr>
              <w:t>2</w:t>
            </w:r>
          </w:p>
          <w:p w14:paraId="3FEA696C" w14:textId="77777777" w:rsidR="007202F3" w:rsidRPr="0039766A" w:rsidRDefault="007202F3" w:rsidP="004E3069">
            <w:pPr>
              <w:pStyle w:val="Tabletext"/>
              <w:spacing w:line="480" w:lineRule="auto"/>
              <w:rPr>
                <w:position w:val="-10"/>
                <w:vertAlign w:val="superscript"/>
                <w:lang w:val="es-ES_tradnl" w:eastAsia="ja-JP"/>
              </w:rPr>
            </w:pPr>
            <w:bookmarkStart w:id="102" w:name="lt_pId253"/>
            <w:bookmarkEnd w:id="101"/>
            <w:r w:rsidRPr="00805FA0">
              <w:rPr>
                <w:i/>
                <w:lang w:val="es-ES_tradnl"/>
              </w:rPr>
              <w:t>E′</w:t>
            </w:r>
            <w:r w:rsidRPr="00805FA0">
              <w:rPr>
                <w:lang w:val="es-ES_tradnl" w:eastAsia="ko-KR"/>
              </w:rPr>
              <w:t xml:space="preserve"> es la señal no lineal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w:t>
            </w:r>
            <w:r w:rsidRPr="00805FA0">
              <w:rPr>
                <w:lang w:val="es-ES_tradnl" w:eastAsia="ja-JP"/>
              </w:rPr>
              <w:t xml:space="preserve"> definida para la OETF</w:t>
            </w:r>
            <w:bookmarkEnd w:id="102"/>
            <w:r w:rsidRPr="0052703D">
              <w:rPr>
                <w:vertAlign w:val="superscript"/>
                <w:lang w:val="es-ES_tradnl"/>
              </w:rPr>
              <w:t>5</w:t>
            </w:r>
            <w:r>
              <w:rPr>
                <w:vertAlign w:val="superscript"/>
                <w:lang w:val="es-ES_tradnl"/>
              </w:rPr>
              <w:t>h</w:t>
            </w:r>
          </w:p>
          <w:p w14:paraId="3FEA696D" w14:textId="77777777" w:rsidR="007202F3" w:rsidRPr="007C10AC" w:rsidRDefault="007202F3" w:rsidP="00457B48">
            <w:pPr>
              <w:pStyle w:val="Tabletext"/>
              <w:rPr>
                <w:lang w:val="es-ES" w:eastAsia="ja-JP"/>
              </w:rPr>
            </w:pPr>
            <w:bookmarkStart w:id="103" w:name="lt_pId255"/>
            <w:proofErr w:type="gramStart"/>
            <w:r w:rsidRPr="001D4D88">
              <w:rPr>
                <w:rFonts w:hint="eastAsia"/>
                <w:lang w:eastAsia="ja-JP"/>
              </w:rPr>
              <w:t>β</w:t>
            </w:r>
            <w:proofErr w:type="gramEnd"/>
            <w:r w:rsidRPr="007C10AC">
              <w:rPr>
                <w:lang w:val="es-ES" w:eastAsia="ja-JP"/>
              </w:rPr>
              <w:t xml:space="preserve"> es la variable para elev</w:t>
            </w:r>
            <w:r w:rsidR="004E3069">
              <w:rPr>
                <w:lang w:val="es-ES" w:eastAsia="ja-JP"/>
              </w:rPr>
              <w:t>ar el nivel de negro de usuario</w:t>
            </w:r>
          </w:p>
          <w:p w14:paraId="3FEA696E" w14:textId="77777777" w:rsidR="007202F3" w:rsidRDefault="007202F3" w:rsidP="00457B48">
            <w:pPr>
              <w:pStyle w:val="Tabletext"/>
              <w:rPr>
                <w:lang w:val="es-ES" w:eastAsia="ja-JP"/>
              </w:rPr>
            </w:pPr>
            <w:proofErr w:type="gramStart"/>
            <w:r w:rsidRPr="007C10AC">
              <w:rPr>
                <w:lang w:val="es-ES" w:eastAsia="ja-JP"/>
              </w:rPr>
              <w:t>OOTF[</w:t>
            </w:r>
            <w:proofErr w:type="gramEnd"/>
            <w:r w:rsidRPr="007C10AC">
              <w:rPr>
                <w:lang w:val="es-ES" w:eastAsia="ja-JP"/>
              </w:rPr>
              <w:t xml:space="preserve"> ] es el definido para la OOTF </w:t>
            </w:r>
            <w:r>
              <w:rPr>
                <w:lang w:val="es-ES" w:eastAsia="ja-JP"/>
              </w:rPr>
              <w:t xml:space="preserve">HLG </w:t>
            </w:r>
            <w:r w:rsidRPr="007C10AC">
              <w:rPr>
                <w:lang w:val="es-ES" w:eastAsia="ja-JP"/>
              </w:rPr>
              <w:t>de</w:t>
            </w:r>
            <w:r w:rsidR="004E3069">
              <w:rPr>
                <w:lang w:val="es-ES" w:eastAsia="ja-JP"/>
              </w:rPr>
              <w:t xml:space="preserve"> referencia</w:t>
            </w:r>
          </w:p>
          <w:p w14:paraId="3FEA696F" w14:textId="77777777" w:rsidR="00CC1A48" w:rsidRPr="00146212" w:rsidRDefault="00CC1A48" w:rsidP="00CC1A48">
            <w:pPr>
              <w:pStyle w:val="Blanc"/>
              <w:rPr>
                <w:lang w:val="es-ES_tradnl" w:eastAsia="ja-JP"/>
              </w:rPr>
            </w:pPr>
          </w:p>
          <w:p w14:paraId="3FEA6970" w14:textId="77777777" w:rsidR="007202F3" w:rsidRPr="007C10AC" w:rsidRDefault="007202F3" w:rsidP="00DF60A9">
            <w:pPr>
              <w:pStyle w:val="Tabletext"/>
              <w:jc w:val="center"/>
              <w:rPr>
                <w:lang w:eastAsia="ja-JP"/>
              </w:rPr>
            </w:pPr>
            <w:r w:rsidRPr="00877ABE">
              <w:rPr>
                <w:position w:val="-32"/>
                <w:lang w:eastAsia="ja-JP"/>
              </w:rPr>
              <w:object w:dxaOrig="4800" w:dyaOrig="760" w14:anchorId="3FEA6A8F">
                <v:shape id="_x0000_i1031" type="#_x0000_t75" style="width:240pt;height:35pt" o:ole="">
                  <v:imagedata r:id="rId27" o:title=""/>
                </v:shape>
                <o:OLEObject Type="Embed" ProgID="Equation.3" ShapeID="_x0000_i1031" DrawAspect="Content" ObjectID="_1760158743" r:id="rId28"/>
              </w:object>
            </w:r>
          </w:p>
          <w:p w14:paraId="3FEA6971" w14:textId="77777777" w:rsidR="00CC1A48" w:rsidRPr="00805FA0" w:rsidRDefault="00CC1A48" w:rsidP="00CC1A48">
            <w:pPr>
              <w:pStyle w:val="Blanc"/>
              <w:rPr>
                <w:lang w:eastAsia="ja-JP"/>
              </w:rPr>
            </w:pPr>
          </w:p>
          <w:p w14:paraId="3FEA6972" w14:textId="77777777" w:rsidR="007202F3" w:rsidRPr="00805FA0" w:rsidRDefault="007202F3" w:rsidP="004E3069">
            <w:pPr>
              <w:pStyle w:val="Tabletext"/>
              <w:jc w:val="left"/>
              <w:rPr>
                <w:lang w:val="es-ES_tradnl" w:eastAsia="ko-KR"/>
              </w:rPr>
            </w:pPr>
            <w:r w:rsidRPr="00805FA0">
              <w:rPr>
                <w:lang w:val="es-ES_tradnl" w:eastAsia="ko-KR"/>
              </w:rPr>
              <w:t xml:space="preserve">Los valores de los parámetros </w:t>
            </w:r>
            <w:r w:rsidRPr="00805FA0">
              <w:rPr>
                <w:i/>
                <w:iCs/>
                <w:lang w:val="es-ES_tradnl" w:eastAsia="ko-KR"/>
              </w:rPr>
              <w:t>a</w:t>
            </w:r>
            <w:r w:rsidRPr="00805FA0">
              <w:rPr>
                <w:lang w:val="es-ES_tradnl" w:eastAsia="ko-KR"/>
              </w:rPr>
              <w:t xml:space="preserve">, </w:t>
            </w:r>
            <w:r w:rsidRPr="00805FA0">
              <w:rPr>
                <w:i/>
                <w:iCs/>
                <w:lang w:val="es-ES_tradnl" w:eastAsia="ko-KR"/>
              </w:rPr>
              <w:t>b</w:t>
            </w:r>
            <w:r w:rsidRPr="00805FA0">
              <w:rPr>
                <w:lang w:val="es-ES_tradnl" w:eastAsia="ko-KR"/>
              </w:rPr>
              <w:t xml:space="preserve"> y </w:t>
            </w:r>
            <w:r w:rsidRPr="00805FA0">
              <w:rPr>
                <w:i/>
                <w:iCs/>
                <w:lang w:val="es-ES_tradnl" w:eastAsia="ko-KR"/>
              </w:rPr>
              <w:t>c</w:t>
            </w:r>
            <w:r w:rsidRPr="00805FA0">
              <w:rPr>
                <w:lang w:val="es-ES_tradnl" w:eastAsia="ko-KR"/>
              </w:rPr>
              <w:t xml:space="preserve"> son los definidos para la OETF</w:t>
            </w:r>
            <w:r>
              <w:rPr>
                <w:lang w:val="es-ES_tradnl" w:eastAsia="ko-KR"/>
              </w:rPr>
              <w:t xml:space="preserve"> HLG de referencia</w:t>
            </w:r>
            <w:bookmarkEnd w:id="103"/>
          </w:p>
          <w:p w14:paraId="3FEA6973" w14:textId="77777777" w:rsidR="007202F3" w:rsidRPr="0060017D" w:rsidRDefault="007202F3" w:rsidP="00457B48">
            <w:pPr>
              <w:pStyle w:val="Tabletext"/>
              <w:rPr>
                <w:lang w:eastAsia="ko-KR"/>
              </w:rPr>
            </w:pPr>
            <w:proofErr w:type="gramStart"/>
            <w:r>
              <w:rPr>
                <w:lang w:eastAsia="ko-KR"/>
              </w:rPr>
              <w:t>y</w:t>
            </w:r>
            <w:r w:rsidRPr="0060017D">
              <w:rPr>
                <w:lang w:eastAsia="ko-KR"/>
              </w:rPr>
              <w:t>:</w:t>
            </w:r>
            <w:proofErr w:type="gramEnd"/>
          </w:p>
          <w:p w14:paraId="3FEA6974" w14:textId="77777777" w:rsidR="007202F3" w:rsidRPr="007C10AC" w:rsidRDefault="007202F3" w:rsidP="00457B48">
            <w:pPr>
              <w:pStyle w:val="Tabletext"/>
              <w:jc w:val="center"/>
              <w:rPr>
                <w:b/>
                <w:bCs/>
                <w:lang w:val="es-ES_tradnl"/>
              </w:rPr>
            </w:pPr>
            <w:r w:rsidRPr="0060017D">
              <w:rPr>
                <w:position w:val="-14"/>
                <w:lang w:eastAsia="ja-JP"/>
              </w:rPr>
              <w:object w:dxaOrig="1860" w:dyaOrig="460" w14:anchorId="3FEA6A90">
                <v:shape id="_x0000_i1032" type="#_x0000_t75" style="width:88.5pt;height:24pt" o:ole="">
                  <v:imagedata r:id="rId29" o:title=""/>
                </v:shape>
                <o:OLEObject Type="Embed" ProgID="Equation.3" ShapeID="_x0000_i1032" DrawAspect="Content" ObjectID="_1760158744" r:id="rId30"/>
              </w:object>
            </w:r>
          </w:p>
          <w:p w14:paraId="3FEA6975" w14:textId="77777777" w:rsidR="00CC1A48" w:rsidRPr="00805FA0" w:rsidRDefault="00CC1A48" w:rsidP="00CC1A48">
            <w:pPr>
              <w:pStyle w:val="Blanc"/>
              <w:rPr>
                <w:lang w:eastAsia="ja-JP"/>
              </w:rPr>
            </w:pPr>
            <w:bookmarkStart w:id="104" w:name="lt_pId259"/>
          </w:p>
          <w:p w14:paraId="3FEA6976" w14:textId="77777777" w:rsidR="007202F3" w:rsidRPr="00805FA0" w:rsidRDefault="007202F3" w:rsidP="004E3069">
            <w:pPr>
              <w:pStyle w:val="Tabletext"/>
              <w:jc w:val="left"/>
              <w:rPr>
                <w:position w:val="-10"/>
                <w:lang w:val="es-ES_tradnl" w:eastAsia="ja-JP"/>
              </w:rPr>
            </w:pPr>
            <w:r w:rsidRPr="00805FA0">
              <w:rPr>
                <w:i/>
                <w:iCs/>
                <w:position w:val="-10"/>
                <w:lang w:val="es-ES_tradnl" w:eastAsia="ja-JP"/>
              </w:rPr>
              <w:t>L</w:t>
            </w:r>
            <w:r w:rsidRPr="00805FA0">
              <w:rPr>
                <w:i/>
                <w:iCs/>
                <w:position w:val="-10"/>
                <w:vertAlign w:val="subscript"/>
                <w:lang w:val="es-ES_tradnl" w:eastAsia="ja-JP"/>
              </w:rPr>
              <w:t>W</w:t>
            </w:r>
            <w:r w:rsidRPr="00805FA0">
              <w:rPr>
                <w:position w:val="-10"/>
                <w:lang w:val="es-ES_tradnl" w:eastAsia="ja-JP"/>
              </w:rPr>
              <w:t xml:space="preserve"> es la luminancia de cresta nominal de la pantalla en cd/m</w:t>
            </w:r>
            <w:r w:rsidRPr="00805FA0">
              <w:rPr>
                <w:position w:val="-10"/>
                <w:vertAlign w:val="superscript"/>
                <w:lang w:val="es-ES_tradnl" w:eastAsia="ja-JP"/>
              </w:rPr>
              <w:t>2</w:t>
            </w:r>
            <w:r>
              <w:rPr>
                <w:position w:val="-10"/>
                <w:lang w:val="es-ES_tradnl" w:eastAsia="ja-JP"/>
              </w:rPr>
              <w:t xml:space="preserve"> para los píxeles acromáticos</w:t>
            </w:r>
            <w:bookmarkEnd w:id="104"/>
          </w:p>
          <w:p w14:paraId="3FEA6977" w14:textId="77777777" w:rsidR="007202F3" w:rsidRPr="0039766A" w:rsidRDefault="007202F3" w:rsidP="00942A8F">
            <w:pPr>
              <w:pStyle w:val="Tabletext"/>
              <w:rPr>
                <w:position w:val="-10"/>
                <w:lang w:val="es-ES_tradnl" w:eastAsia="ja-JP"/>
              </w:rPr>
            </w:pPr>
            <w:bookmarkStart w:id="105" w:name="lt_pId260"/>
            <w:r w:rsidRPr="00805FA0">
              <w:rPr>
                <w:i/>
                <w:iCs/>
                <w:position w:val="-10"/>
                <w:lang w:val="es-ES_tradnl" w:eastAsia="ja-JP"/>
              </w:rPr>
              <w:t>L</w:t>
            </w:r>
            <w:r w:rsidRPr="00805FA0">
              <w:rPr>
                <w:i/>
                <w:iCs/>
                <w:position w:val="-10"/>
                <w:vertAlign w:val="subscript"/>
                <w:lang w:val="es-ES_tradnl" w:eastAsia="ja-JP"/>
              </w:rPr>
              <w:t>B</w:t>
            </w:r>
            <w:r w:rsidRPr="00805FA0">
              <w:rPr>
                <w:position w:val="-10"/>
                <w:lang w:val="es-ES_tradnl" w:eastAsia="ja-JP"/>
              </w:rPr>
              <w:t xml:space="preserve"> es la luminancia de la pantalla para el negro en cd/m</w:t>
            </w:r>
            <w:r w:rsidRPr="00805FA0">
              <w:rPr>
                <w:position w:val="-10"/>
                <w:vertAlign w:val="superscript"/>
                <w:lang w:val="es-ES_tradnl" w:eastAsia="ja-JP"/>
              </w:rPr>
              <w:t>2</w:t>
            </w:r>
            <w:r w:rsidRPr="00805FA0">
              <w:rPr>
                <w:position w:val="-10"/>
                <w:lang w:val="es-ES_tradnl" w:eastAsia="ja-JP"/>
              </w:rPr>
              <w:t>.</w:t>
            </w:r>
            <w:bookmarkEnd w:id="105"/>
          </w:p>
        </w:tc>
      </w:tr>
    </w:tbl>
    <w:p w14:paraId="3FEA6979" w14:textId="77777777" w:rsidR="007202F3" w:rsidRPr="00805FA0" w:rsidRDefault="007202F3" w:rsidP="007202F3">
      <w:pPr>
        <w:pStyle w:val="Tablefin"/>
        <w:rPr>
          <w:lang w:val="es-ES_tradnl"/>
        </w:rPr>
      </w:pPr>
      <w:bookmarkStart w:id="106" w:name="lt_pId268"/>
    </w:p>
    <w:tbl>
      <w:tblPr>
        <w:tblW w:w="9638" w:type="dxa"/>
        <w:jc w:val="center"/>
        <w:tblLayout w:type="fixed"/>
        <w:tblLook w:val="0000" w:firstRow="0" w:lastRow="0" w:firstColumn="0" w:lastColumn="0" w:noHBand="0" w:noVBand="0"/>
      </w:tblPr>
      <w:tblGrid>
        <w:gridCol w:w="9638"/>
      </w:tblGrid>
      <w:tr w:rsidR="007202F3" w:rsidRPr="00152E04" w14:paraId="3FEA698B" w14:textId="77777777" w:rsidTr="00942A8F">
        <w:trPr>
          <w:cantSplit/>
          <w:jc w:val="center"/>
        </w:trPr>
        <w:tc>
          <w:tcPr>
            <w:tcW w:w="9638" w:type="dxa"/>
            <w:vAlign w:val="center"/>
          </w:tcPr>
          <w:p w14:paraId="3FEA697A" w14:textId="77777777" w:rsidR="00942A8F" w:rsidRPr="00942A8F" w:rsidRDefault="00942A8F" w:rsidP="00457B48">
            <w:pPr>
              <w:pStyle w:val="TableLegendNote"/>
              <w:rPr>
                <w:bCs/>
                <w:i/>
                <w:iCs/>
                <w:lang w:val="es-ES_tradnl"/>
              </w:rPr>
            </w:pPr>
            <w:bookmarkStart w:id="107" w:name="lt_pId277"/>
            <w:bookmarkEnd w:id="106"/>
            <w:r w:rsidRPr="00942A8F">
              <w:rPr>
                <w:bCs/>
                <w:i/>
                <w:iCs/>
                <w:lang w:val="es-ES_tradnl"/>
              </w:rPr>
              <w:lastRenderedPageBreak/>
              <w:t xml:space="preserve">Notas relativas al </w:t>
            </w:r>
            <w:r w:rsidRPr="00942A8F">
              <w:rPr>
                <w:i/>
                <w:iCs/>
                <w:lang w:val="es-ES_tradnl"/>
              </w:rPr>
              <w:t>Cuadro 5:</w:t>
            </w:r>
          </w:p>
          <w:p w14:paraId="3FEA697B" w14:textId="77777777" w:rsidR="007202F3" w:rsidRPr="00805FA0" w:rsidRDefault="007202F3" w:rsidP="00942A8F">
            <w:pPr>
              <w:pStyle w:val="TableLegendNote"/>
              <w:keepNext/>
              <w:keepLines/>
              <w:rPr>
                <w:lang w:val="es-ES_tradnl"/>
              </w:rPr>
            </w:pPr>
            <w:r w:rsidRPr="00805FA0">
              <w:rPr>
                <w:bCs/>
                <w:lang w:val="es-ES_tradnl"/>
              </w:rPr>
              <w:t>N</w:t>
            </w:r>
            <w:r>
              <w:rPr>
                <w:bCs/>
                <w:lang w:val="es-ES_tradnl"/>
              </w:rPr>
              <w:t>ota</w:t>
            </w:r>
            <w:r w:rsidRPr="00805FA0">
              <w:rPr>
                <w:bCs/>
                <w:lang w:val="es-ES_tradnl"/>
              </w:rPr>
              <w:t> 5</w:t>
            </w:r>
            <w:r w:rsidRPr="00805FA0">
              <w:rPr>
                <w:lang w:val="es-ES_tradnl"/>
              </w:rPr>
              <w:t xml:space="preserve">a – Se debe utilizar la inversa de esta no linealidad cuando sea preciso realizar la conversión entre la representación no lineal y la representación lineal de la luz de la escena. </w:t>
            </w:r>
            <w:bookmarkEnd w:id="107"/>
          </w:p>
          <w:p w14:paraId="3FEA697C" w14:textId="77777777" w:rsidR="007202F3" w:rsidRPr="007C10AC" w:rsidRDefault="007202F3" w:rsidP="00942A8F">
            <w:pPr>
              <w:pStyle w:val="TableLegendNote"/>
              <w:keepNext/>
              <w:keepLines/>
              <w:rPr>
                <w:lang w:val="es-ES" w:eastAsia="ja-JP"/>
              </w:rPr>
            </w:pPr>
            <w:bookmarkStart w:id="108" w:name="lt_pId278"/>
            <w:r w:rsidRPr="007C10AC">
              <w:rPr>
                <w:bCs/>
                <w:szCs w:val="22"/>
                <w:lang w:val="es-ES"/>
              </w:rPr>
              <w:t>Nota 5</w:t>
            </w:r>
            <w:r w:rsidRPr="007C10AC">
              <w:rPr>
                <w:lang w:val="es-ES"/>
              </w:rPr>
              <w:t xml:space="preserve">b – La correspondencia entre la salida de la señal del sensor de la cámara y </w:t>
            </w:r>
            <w:r w:rsidRPr="007C10AC">
              <w:rPr>
                <w:i/>
                <w:iCs/>
                <w:lang w:val="es-ES"/>
              </w:rPr>
              <w:t>E</w:t>
            </w:r>
            <w:r w:rsidRPr="007C10AC">
              <w:rPr>
                <w:lang w:val="es-ES"/>
              </w:rPr>
              <w:t xml:space="preserve"> puede elegirse para que el brillo de la escena sea el desado</w:t>
            </w:r>
            <w:r>
              <w:rPr>
                <w:lang w:val="es-ES"/>
              </w:rPr>
              <w:t>.</w:t>
            </w:r>
          </w:p>
          <w:p w14:paraId="3FEA697D" w14:textId="77777777" w:rsidR="007202F3" w:rsidRPr="007C10AC" w:rsidRDefault="007202F3" w:rsidP="00942A8F">
            <w:pPr>
              <w:pStyle w:val="TableLegendNote"/>
              <w:keepNext/>
              <w:keepLines/>
              <w:rPr>
                <w:lang w:val="es-ES" w:eastAsia="ko-KR"/>
              </w:rPr>
            </w:pPr>
            <w:r w:rsidRPr="001523C1">
              <w:rPr>
                <w:bCs/>
                <w:szCs w:val="22"/>
                <w:lang w:val="es-ES"/>
              </w:rPr>
              <w:t>N</w:t>
            </w:r>
            <w:r>
              <w:rPr>
                <w:bCs/>
                <w:szCs w:val="22"/>
                <w:lang w:val="es-ES"/>
              </w:rPr>
              <w:t>ota </w:t>
            </w:r>
            <w:r w:rsidRPr="007C10AC">
              <w:rPr>
                <w:bCs/>
                <w:szCs w:val="22"/>
                <w:lang w:val="es-ES"/>
              </w:rPr>
              <w:t>5c </w:t>
            </w:r>
            <w:r w:rsidRPr="001523C1">
              <w:rPr>
                <w:bCs/>
                <w:szCs w:val="22"/>
                <w:lang w:val="es-ES"/>
              </w:rPr>
              <w:t>–</w:t>
            </w:r>
            <w:r>
              <w:rPr>
                <w:bCs/>
                <w:szCs w:val="22"/>
                <w:lang w:val="es-ES"/>
              </w:rPr>
              <w:t> </w:t>
            </w:r>
            <w:r w:rsidRPr="007C10AC">
              <w:rPr>
                <w:lang w:val="es-ES"/>
              </w:rPr>
              <w:t xml:space="preserve">Los valores calculados de </w:t>
            </w:r>
            <w:r w:rsidRPr="007C10AC">
              <w:rPr>
                <w:i/>
                <w:iCs/>
                <w:lang w:val="es-ES"/>
              </w:rPr>
              <w:t>b</w:t>
            </w:r>
            <w:r w:rsidRPr="007C10AC">
              <w:rPr>
                <w:lang w:val="es-ES"/>
              </w:rPr>
              <w:t xml:space="preserve"> y </w:t>
            </w:r>
            <w:r w:rsidRPr="007C10AC">
              <w:rPr>
                <w:i/>
                <w:iCs/>
                <w:lang w:val="es-ES"/>
              </w:rPr>
              <w:t>c</w:t>
            </w:r>
            <w:r w:rsidRPr="007C10AC">
              <w:rPr>
                <w:lang w:val="es-ES"/>
              </w:rPr>
              <w:t xml:space="preserve"> son </w:t>
            </w:r>
            <w:r w:rsidRPr="007C10AC">
              <w:rPr>
                <w:i/>
                <w:iCs/>
                <w:lang w:val="es-ES" w:eastAsia="ko-KR"/>
              </w:rPr>
              <w:t>b </w:t>
            </w:r>
            <w:r w:rsidRPr="007C10AC">
              <w:rPr>
                <w:lang w:val="es-ES" w:eastAsia="ko-KR"/>
              </w:rPr>
              <w:t>= 0,28466892</w:t>
            </w:r>
            <w:r w:rsidRPr="007C10AC">
              <w:rPr>
                <w:lang w:val="es-ES" w:eastAsia="ja-JP"/>
              </w:rPr>
              <w:t xml:space="preserve">, </w:t>
            </w:r>
            <w:r w:rsidRPr="007C10AC">
              <w:rPr>
                <w:i/>
                <w:iCs/>
                <w:lang w:val="es-ES" w:eastAsia="ko-KR"/>
              </w:rPr>
              <w:t>c </w:t>
            </w:r>
            <w:r w:rsidRPr="007C10AC">
              <w:rPr>
                <w:lang w:val="es-ES" w:eastAsia="ko-KR"/>
              </w:rPr>
              <w:t>= 0,55991073.</w:t>
            </w:r>
          </w:p>
          <w:p w14:paraId="3FEA697E" w14:textId="77777777" w:rsidR="007202F3" w:rsidRPr="00805FA0" w:rsidRDefault="007202F3" w:rsidP="00686DB1">
            <w:pPr>
              <w:pStyle w:val="TableLegendNote"/>
              <w:rPr>
                <w:szCs w:val="22"/>
                <w:lang w:val="es-ES_tradnl"/>
              </w:rPr>
            </w:pPr>
            <w:bookmarkStart w:id="109" w:name="lt_pId280"/>
            <w:bookmarkEnd w:id="108"/>
            <w:r w:rsidRPr="00805FA0">
              <w:rPr>
                <w:bCs/>
                <w:szCs w:val="22"/>
                <w:lang w:val="es-ES_tradnl"/>
              </w:rPr>
              <w:t>N</w:t>
            </w:r>
            <w:r>
              <w:rPr>
                <w:bCs/>
                <w:szCs w:val="22"/>
                <w:lang w:val="es-ES_tradnl"/>
              </w:rPr>
              <w:t>ota</w:t>
            </w:r>
            <w:r w:rsidR="00686DB1">
              <w:rPr>
                <w:bCs/>
                <w:szCs w:val="22"/>
                <w:lang w:val="es-ES_tradnl"/>
              </w:rPr>
              <w:t> </w:t>
            </w:r>
            <w:r w:rsidRPr="00805FA0">
              <w:rPr>
                <w:bCs/>
                <w:szCs w:val="22"/>
                <w:lang w:val="es-ES_tradnl"/>
              </w:rPr>
              <w:t>5</w:t>
            </w:r>
            <w:r>
              <w:rPr>
                <w:bCs/>
                <w:szCs w:val="22"/>
                <w:lang w:val="es-ES_tradnl"/>
              </w:rPr>
              <w:t>d</w:t>
            </w:r>
            <w:r w:rsidR="00686DB1">
              <w:rPr>
                <w:szCs w:val="22"/>
                <w:lang w:val="es-ES_tradnl"/>
              </w:rPr>
              <w:t> </w:t>
            </w:r>
            <w:r w:rsidRPr="00805FA0">
              <w:rPr>
                <w:szCs w:val="22"/>
                <w:lang w:val="es-ES_tradnl"/>
              </w:rPr>
              <w:t>–</w:t>
            </w:r>
            <w:r w:rsidR="00686DB1">
              <w:rPr>
                <w:szCs w:val="22"/>
                <w:lang w:val="es-ES_tradnl"/>
              </w:rPr>
              <w:t> </w:t>
            </w:r>
            <w:r>
              <w:rPr>
                <w:szCs w:val="22"/>
                <w:lang w:val="es-ES_tradnl"/>
              </w:rPr>
              <w:t>Cuando en esta Recomendación se hace referencia a la luminancia de un componente monocromático (</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Pr>
                <w:lang w:val="es-ES_tradnl"/>
              </w:rPr>
              <w:t xml:space="preserve">, </w:t>
            </w:r>
            <w:r w:rsidRPr="00805FA0">
              <w:rPr>
                <w:i/>
                <w:iCs/>
                <w:lang w:val="es-ES_tradnl" w:eastAsia="ko-KR"/>
              </w:rPr>
              <w:t>B</w:t>
            </w:r>
            <w:r w:rsidRPr="00805FA0">
              <w:rPr>
                <w:i/>
                <w:iCs/>
                <w:vertAlign w:val="subscript"/>
                <w:lang w:val="es-ES_tradnl" w:eastAsia="ko-KR"/>
              </w:rPr>
              <w:t>D</w:t>
            </w:r>
            <w:r>
              <w:rPr>
                <w:i/>
                <w:iCs/>
                <w:lang w:val="es-ES_tradnl" w:eastAsia="ko-KR"/>
              </w:rPr>
              <w:t>)</w:t>
            </w:r>
            <w:r>
              <w:rPr>
                <w:lang w:val="es-ES_tradnl" w:eastAsia="ko-KR"/>
              </w:rPr>
              <w:t>, se entiende la luminancia de una señal acromática equivalente donde los tres componentes cromáticos tienen el mismo valor</w:t>
            </w:r>
            <w:bookmarkStart w:id="110" w:name="lt_pId281"/>
            <w:bookmarkEnd w:id="109"/>
            <w:r w:rsidRPr="00805FA0">
              <w:rPr>
                <w:szCs w:val="22"/>
                <w:lang w:val="es-ES_tradnl"/>
              </w:rPr>
              <w:t>.</w:t>
            </w:r>
            <w:bookmarkEnd w:id="110"/>
          </w:p>
          <w:p w14:paraId="3FEA697F" w14:textId="77777777" w:rsidR="007202F3" w:rsidRPr="00805FA0" w:rsidRDefault="007202F3" w:rsidP="00457B48">
            <w:pPr>
              <w:pStyle w:val="TableLegendNote"/>
              <w:rPr>
                <w:szCs w:val="22"/>
                <w:lang w:val="es-ES_tradnl"/>
              </w:rPr>
            </w:pPr>
            <w:bookmarkStart w:id="111" w:name="lt_pId282"/>
            <w:r>
              <w:rPr>
                <w:bCs/>
                <w:szCs w:val="22"/>
                <w:lang w:val="es-ES_tradnl"/>
              </w:rPr>
              <w:t>Nota</w:t>
            </w:r>
            <w:r w:rsidRPr="00805FA0">
              <w:rPr>
                <w:bCs/>
                <w:szCs w:val="22"/>
                <w:lang w:val="es-ES_tradnl"/>
              </w:rPr>
              <w:t> </w:t>
            </w:r>
            <w:r w:rsidRPr="00805FA0">
              <w:rPr>
                <w:lang w:val="es-ES_tradnl"/>
              </w:rPr>
              <w:t>5</w:t>
            </w:r>
            <w:r>
              <w:rPr>
                <w:lang w:val="es-ES_tradnl"/>
              </w:rPr>
              <w:t>e</w:t>
            </w:r>
            <w:r w:rsidRPr="00805FA0">
              <w:rPr>
                <w:lang w:val="es-ES_tradnl"/>
              </w:rPr>
              <w:t> – </w:t>
            </w:r>
            <w:r w:rsidRPr="00805FA0">
              <w:rPr>
                <w:szCs w:val="22"/>
                <w:lang w:val="es-ES_tradnl"/>
              </w:rPr>
              <w:t>Esta EOTF aplica gamma al componente de luminancia de la señal, aunque algunas pantallas clásicas pueden aplicar gamma independientemente de los componentes de color. Este tipo de pantallas hacen una aproximación de esta OOTF de referencia.</w:t>
            </w:r>
            <w:bookmarkEnd w:id="111"/>
          </w:p>
          <w:p w14:paraId="3FEA6980" w14:textId="77777777" w:rsidR="007202F3" w:rsidRDefault="007202F3" w:rsidP="00457B48">
            <w:pPr>
              <w:pStyle w:val="TableLegendNote"/>
              <w:rPr>
                <w:szCs w:val="22"/>
                <w:lang w:val="es-ES_tradnl"/>
              </w:rPr>
            </w:pPr>
            <w:bookmarkStart w:id="112" w:name="lt_pId284"/>
            <w:r>
              <w:rPr>
                <w:bCs/>
                <w:szCs w:val="22"/>
                <w:lang w:val="es-ES_tradnl"/>
              </w:rPr>
              <w:t>Nota</w:t>
            </w:r>
            <w:r w:rsidRPr="00805FA0">
              <w:rPr>
                <w:bCs/>
                <w:szCs w:val="22"/>
                <w:lang w:val="es-ES_tradnl" w:eastAsia="ja-JP"/>
              </w:rPr>
              <w:t> 5</w:t>
            </w:r>
            <w:r>
              <w:rPr>
                <w:lang w:val="es-ES_tradnl"/>
              </w:rPr>
              <w:t>f</w:t>
            </w:r>
            <w:r w:rsidRPr="00805FA0">
              <w:rPr>
                <w:lang w:val="es-ES_tradnl"/>
              </w:rPr>
              <w:t> – </w:t>
            </w:r>
            <w:r w:rsidRPr="00805FA0">
              <w:rPr>
                <w:szCs w:val="22"/>
                <w:lang w:val="es-ES_tradnl"/>
              </w:rPr>
              <w:t>Para pantallas con luminancias de cresta nominales (</w:t>
            </w:r>
            <w:r w:rsidRPr="00805FA0">
              <w:rPr>
                <w:i/>
                <w:szCs w:val="22"/>
                <w:lang w:val="es-ES_tradnl"/>
              </w:rPr>
              <w:t>L</w:t>
            </w:r>
            <w:r w:rsidRPr="00805FA0">
              <w:rPr>
                <w:i/>
                <w:szCs w:val="22"/>
                <w:vertAlign w:val="subscript"/>
                <w:lang w:val="es-ES_tradnl"/>
              </w:rPr>
              <w:t>W</w:t>
            </w:r>
            <w:r w:rsidRPr="00805FA0">
              <w:rPr>
                <w:szCs w:val="22"/>
                <w:lang w:val="es-ES_tradnl"/>
              </w:rPr>
              <w:t>) superiores a 1 000 cd/m</w:t>
            </w:r>
            <w:r w:rsidRPr="00805FA0">
              <w:rPr>
                <w:szCs w:val="22"/>
                <w:vertAlign w:val="superscript"/>
                <w:lang w:val="es-ES_tradnl"/>
              </w:rPr>
              <w:t>2</w:t>
            </w:r>
            <w:r w:rsidRPr="00805FA0">
              <w:rPr>
                <w:szCs w:val="22"/>
                <w:lang w:val="es-ES_tradnl"/>
              </w:rPr>
              <w:t>, o cuando se reduce la luminancia de cresta nominal efectiva mediante el uso del control de contraste, el valor gamma del sistema se debe ajustar de conformidad con la formula siguiente</w:t>
            </w:r>
            <w:r>
              <w:rPr>
                <w:rStyle w:val="FootnoteReference"/>
                <w:szCs w:val="22"/>
                <w:lang w:val="es-ES_tradnl"/>
              </w:rPr>
              <w:footnoteReference w:id="3"/>
            </w:r>
            <w:r w:rsidRPr="00805FA0">
              <w:rPr>
                <w:szCs w:val="22"/>
                <w:lang w:val="es-ES_tradnl"/>
              </w:rPr>
              <w:t>, que se puede redondear a los tres dígitos significativos:</w:t>
            </w:r>
            <w:bookmarkEnd w:id="112"/>
          </w:p>
          <w:p w14:paraId="3FEA6981" w14:textId="77777777" w:rsidR="00CC1A48" w:rsidRPr="00146212" w:rsidRDefault="00CC1A48" w:rsidP="00CC1A48">
            <w:pPr>
              <w:pStyle w:val="Blanc"/>
              <w:rPr>
                <w:lang w:val="es-ES_tradnl" w:eastAsia="ja-JP"/>
              </w:rPr>
            </w:pPr>
          </w:p>
          <w:p w14:paraId="3FEA6982" w14:textId="77777777" w:rsidR="007202F3" w:rsidRPr="00805FA0" w:rsidRDefault="00852A74" w:rsidP="00457B48">
            <w:pPr>
              <w:pStyle w:val="TableLegendNote"/>
              <w:spacing w:before="40"/>
              <w:jc w:val="center"/>
              <w:rPr>
                <w:lang w:val="es-ES_tradnl" w:eastAsia="ja-JP"/>
              </w:rPr>
            </w:pPr>
            <w:r w:rsidRPr="00852A74">
              <w:rPr>
                <w:position w:val="-14"/>
                <w:lang w:val="es-ES_tradnl" w:eastAsia="ja-JP"/>
              </w:rPr>
              <w:object w:dxaOrig="3000" w:dyaOrig="400" w14:anchorId="3FEA6A91">
                <v:shape id="_x0000_i1033" type="#_x0000_t75" style="width:147pt;height:20pt" o:ole="">
                  <v:imagedata r:id="rId31" o:title=""/>
                </v:shape>
                <o:OLEObject Type="Embed" ProgID="Equation.DSMT4" ShapeID="_x0000_i1033" DrawAspect="Content" ObjectID="_1760158745" r:id="rId32"/>
              </w:object>
            </w:r>
          </w:p>
          <w:p w14:paraId="3FEA6983" w14:textId="77777777" w:rsidR="00CC1A48" w:rsidRPr="00805FA0" w:rsidRDefault="00CC1A48" w:rsidP="00CC1A48">
            <w:pPr>
              <w:pStyle w:val="Blanc"/>
              <w:rPr>
                <w:lang w:eastAsia="ja-JP"/>
              </w:rPr>
            </w:pPr>
            <w:bookmarkStart w:id="113" w:name="lt_pId285"/>
          </w:p>
          <w:p w14:paraId="3FEA6984" w14:textId="77777777" w:rsidR="007202F3" w:rsidRPr="00805FA0" w:rsidRDefault="007202F3" w:rsidP="00457B48">
            <w:pPr>
              <w:pStyle w:val="TableLegendNote"/>
              <w:rPr>
                <w:szCs w:val="22"/>
                <w:lang w:val="es-ES_tradnl"/>
              </w:rPr>
            </w:pPr>
            <w:r>
              <w:rPr>
                <w:bCs/>
                <w:szCs w:val="22"/>
                <w:lang w:val="es-ES_tradnl"/>
              </w:rPr>
              <w:t>Nota</w:t>
            </w:r>
            <w:r w:rsidRPr="00805FA0">
              <w:rPr>
                <w:bCs/>
                <w:szCs w:val="22"/>
                <w:lang w:val="es-ES_tradnl"/>
              </w:rPr>
              <w:t> 5</w:t>
            </w:r>
            <w:r>
              <w:rPr>
                <w:lang w:val="es-ES_tradnl"/>
              </w:rPr>
              <w:t>g</w:t>
            </w:r>
            <w:r w:rsidRPr="00805FA0">
              <w:rPr>
                <w:lang w:val="es-ES_tradnl"/>
              </w:rPr>
              <w:t> – </w:t>
            </w:r>
            <w:r w:rsidRPr="00805FA0">
              <w:rPr>
                <w:szCs w:val="22"/>
                <w:lang w:val="es-ES_tradnl"/>
              </w:rPr>
              <w:t>El valor gamma del sistema se puede reducir cuando existen fondos y entornos más brillantes.</w:t>
            </w:r>
            <w:bookmarkEnd w:id="113"/>
          </w:p>
          <w:p w14:paraId="3FEA6985" w14:textId="77777777" w:rsidR="007202F3" w:rsidRDefault="007202F3" w:rsidP="00457B48">
            <w:pPr>
              <w:pStyle w:val="TableLegendNote"/>
              <w:rPr>
                <w:lang w:val="es-ES_tradnl"/>
              </w:rPr>
            </w:pPr>
            <w:bookmarkStart w:id="114" w:name="lt_pId287"/>
            <w:r>
              <w:rPr>
                <w:bCs/>
                <w:szCs w:val="22"/>
                <w:lang w:val="es-ES_tradnl"/>
              </w:rPr>
              <w:t>Nota</w:t>
            </w:r>
            <w:r w:rsidRPr="00805FA0">
              <w:rPr>
                <w:bCs/>
                <w:szCs w:val="22"/>
                <w:lang w:val="es-ES_tradnl"/>
              </w:rPr>
              <w:t> </w:t>
            </w:r>
            <w:r w:rsidRPr="00805FA0">
              <w:rPr>
                <w:lang w:val="es-ES_tradnl"/>
              </w:rPr>
              <w:t>5</w:t>
            </w:r>
            <w:r>
              <w:rPr>
                <w:lang w:val="es-ES_tradnl"/>
              </w:rPr>
              <w:t>h</w:t>
            </w:r>
            <w:r w:rsidRPr="00805FA0">
              <w:rPr>
                <w:lang w:val="es-ES_tradnl"/>
              </w:rPr>
              <w:t> – </w:t>
            </w:r>
            <w:r w:rsidRPr="00805FA0">
              <w:rPr>
                <w:szCs w:val="22"/>
                <w:lang w:val="es-ES_tradnl"/>
              </w:rPr>
              <w:t xml:space="preserve">Durante la fase de producción, es probable que los valores de la señal superen la gama de </w:t>
            </w:r>
            <w:r w:rsidRPr="00805FA0">
              <w:rPr>
                <w:i/>
                <w:lang w:val="es-ES_tradnl"/>
              </w:rPr>
              <w:t>E′</w:t>
            </w:r>
            <w:r w:rsidRPr="00805FA0">
              <w:rPr>
                <w:szCs w:val="22"/>
                <w:lang w:val="es-ES_tradnl"/>
              </w:rPr>
              <w:t> = [0,</w:t>
            </w:r>
            <w:proofErr w:type="gramStart"/>
            <w:r w:rsidRPr="00805FA0">
              <w:rPr>
                <w:szCs w:val="22"/>
                <w:lang w:val="es-ES_tradnl"/>
              </w:rPr>
              <w:t>0 :</w:t>
            </w:r>
            <w:proofErr w:type="gramEnd"/>
            <w:r w:rsidRPr="00805FA0">
              <w:rPr>
                <w:szCs w:val="22"/>
                <w:lang w:val="es-ES_tradnl"/>
              </w:rPr>
              <w:t> 1,0]</w:t>
            </w:r>
            <w:bookmarkEnd w:id="114"/>
            <w:r w:rsidRPr="00805FA0">
              <w:rPr>
                <w:szCs w:val="22"/>
                <w:lang w:val="es-ES_tradnl"/>
              </w:rPr>
              <w:t xml:space="preserve">, lo que proporciona cierto margen y evita la degradación de la señal </w:t>
            </w:r>
            <w:bookmarkStart w:id="115" w:name="lt_pId288"/>
            <w:r w:rsidRPr="00805FA0">
              <w:rPr>
                <w:szCs w:val="22"/>
                <w:lang w:val="es-ES_tradnl"/>
              </w:rPr>
              <w:t>durante el procesamiento en cascada.</w:t>
            </w:r>
            <w:bookmarkEnd w:id="115"/>
            <w:r w:rsidRPr="00805FA0">
              <w:rPr>
                <w:szCs w:val="22"/>
                <w:lang w:val="es-ES_tradnl"/>
              </w:rPr>
              <w:t xml:space="preserve"> </w:t>
            </w:r>
            <w:bookmarkStart w:id="116" w:name="lt_pId289"/>
            <w:r w:rsidRPr="00805FA0">
              <w:rPr>
                <w:szCs w:val="22"/>
                <w:lang w:val="es-ES_tradnl"/>
              </w:rPr>
              <w:t xml:space="preserve">Estos valores de </w:t>
            </w:r>
            <w:r w:rsidRPr="00805FA0">
              <w:rPr>
                <w:i/>
                <w:lang w:val="es-ES_tradnl"/>
              </w:rPr>
              <w:t>E′</w:t>
            </w:r>
            <w:r w:rsidRPr="00805FA0">
              <w:rPr>
                <w:szCs w:val="22"/>
                <w:lang w:val="es-ES_tradnl"/>
              </w:rPr>
              <w:t>, por debajo de 0,0 o superiores a 1,0, no deben limitarse durante la producción y el intercambio.</w:t>
            </w:r>
            <w:bookmarkStart w:id="117" w:name="lt_pId291"/>
            <w:bookmarkEnd w:id="116"/>
            <w:r>
              <w:rPr>
                <w:szCs w:val="22"/>
                <w:lang w:val="es-ES_tradnl"/>
              </w:rPr>
              <w:t xml:space="preserve"> </w:t>
            </w:r>
            <w:r w:rsidRPr="00805FA0">
              <w:rPr>
                <w:szCs w:val="22"/>
                <w:lang w:val="es-ES_tradnl"/>
              </w:rPr>
              <w:t>No se limitarán los valores por debajo de 0,0 en las pantallas de referencia (aunque representen luz «negativa») para permitir fijar adecuadamente el nivel de negro de la señal (</w:t>
            </w:r>
            <w:r w:rsidRPr="00805FA0">
              <w:rPr>
                <w:i/>
                <w:iCs/>
                <w:szCs w:val="22"/>
                <w:lang w:val="es-ES_tradnl"/>
              </w:rPr>
              <w:t>L</w:t>
            </w:r>
            <w:r w:rsidRPr="00805FA0">
              <w:rPr>
                <w:i/>
                <w:iCs/>
                <w:szCs w:val="22"/>
                <w:vertAlign w:val="subscript"/>
                <w:lang w:val="es-ES_tradnl"/>
              </w:rPr>
              <w:t>B</w:t>
            </w:r>
            <w:r w:rsidRPr="00805FA0">
              <w:rPr>
                <w:szCs w:val="22"/>
                <w:lang w:val="es-ES_tradnl"/>
              </w:rPr>
              <w:t>) mediante las señales de prueba denominadas «PLUGE»</w:t>
            </w:r>
            <w:r w:rsidRPr="00805FA0">
              <w:rPr>
                <w:lang w:val="es-ES_tradnl"/>
              </w:rPr>
              <w:t>.</w:t>
            </w:r>
            <w:bookmarkEnd w:id="117"/>
          </w:p>
          <w:p w14:paraId="3FEA6986" w14:textId="77777777" w:rsidR="007202F3" w:rsidRDefault="007202F3" w:rsidP="00457B48">
            <w:pPr>
              <w:pStyle w:val="Tablelegend"/>
              <w:rPr>
                <w:lang w:val="es-ES_tradnl"/>
              </w:rPr>
            </w:pPr>
            <w:r>
              <w:rPr>
                <w:lang w:val="es-ES_tradnl"/>
              </w:rPr>
              <w:t>Nota 5i – La inversa de la OOTF de HLG se</w:t>
            </w:r>
            <w:r w:rsidR="00942A8F">
              <w:rPr>
                <w:lang w:val="es-ES_tradnl"/>
              </w:rPr>
              <w:t xml:space="preserve"> deriva de la siguiente manera:</w:t>
            </w:r>
          </w:p>
          <w:p w14:paraId="3FEA6987" w14:textId="77777777" w:rsidR="00942A8F" w:rsidRPr="00686DB1" w:rsidRDefault="00942A8F" w:rsidP="00942A8F">
            <w:pPr>
              <w:pStyle w:val="Blanc"/>
              <w:rPr>
                <w:lang w:val="es-ES_tradnl"/>
              </w:rPr>
            </w:pPr>
          </w:p>
          <w:p w14:paraId="3FEA6988" w14:textId="77777777" w:rsidR="007202F3" w:rsidRPr="007C10AC" w:rsidRDefault="007202F3" w:rsidP="00457B48">
            <w:pPr>
              <w:pStyle w:val="Tablelegend"/>
              <w:spacing w:before="40"/>
              <w:jc w:val="center"/>
              <w:rPr>
                <w:lang w:eastAsia="ja-JP"/>
              </w:rPr>
            </w:pPr>
            <w:r w:rsidRPr="00B809AB">
              <w:rPr>
                <w:position w:val="-126"/>
                <w:lang w:eastAsia="ja-JP"/>
              </w:rPr>
              <w:object w:dxaOrig="3860" w:dyaOrig="2640" w14:anchorId="3FEA6A92">
                <v:shape id="_x0000_i1034" type="#_x0000_t75" style="width:161pt;height:113.5pt" o:ole="">
                  <v:imagedata r:id="rId33" o:title=""/>
                </v:shape>
                <o:OLEObject Type="Embed" ProgID="Equation.DSMT4" ShapeID="_x0000_i1034" DrawAspect="Content" ObjectID="_1760158746" r:id="rId34"/>
              </w:object>
            </w:r>
          </w:p>
          <w:p w14:paraId="3FEA6989" w14:textId="77777777" w:rsidR="00CC1A48" w:rsidRPr="00805FA0" w:rsidRDefault="00CC1A48" w:rsidP="00CC1A48">
            <w:pPr>
              <w:pStyle w:val="Blanc"/>
              <w:rPr>
                <w:lang w:eastAsia="ja-JP"/>
              </w:rPr>
            </w:pPr>
          </w:p>
          <w:p w14:paraId="3FEA698A" w14:textId="77777777" w:rsidR="007202F3" w:rsidRPr="00B94D36" w:rsidRDefault="007202F3" w:rsidP="00457B48">
            <w:pPr>
              <w:pStyle w:val="Tablelegend"/>
              <w:rPr>
                <w:vertAlign w:val="superscript"/>
                <w:lang w:val="es-ES_tradnl"/>
              </w:rPr>
            </w:pPr>
            <w:r w:rsidRPr="00B94D36">
              <w:rPr>
                <w:lang w:val="es-ES_tradnl"/>
              </w:rPr>
              <w:t xml:space="preserve">A efectos de procesamiento cuando la pantalla real no se conoce, </w:t>
            </w:r>
            <w:r w:rsidRPr="0052703D">
              <w:rPr>
                <w:lang w:val="es-ES_tradnl"/>
              </w:rPr>
              <w:t>α puede ponerse a 1,0 cd/m</w:t>
            </w:r>
            <w:r w:rsidRPr="0052703D">
              <w:rPr>
                <w:vertAlign w:val="superscript"/>
                <w:lang w:val="es-ES_tradnl"/>
              </w:rPr>
              <w:t>2</w:t>
            </w:r>
            <w:r>
              <w:rPr>
                <w:lang w:val="es-ES_tradnl"/>
              </w:rPr>
              <w:t>.</w:t>
            </w:r>
          </w:p>
        </w:tc>
      </w:tr>
    </w:tbl>
    <w:p w14:paraId="3FEA698C" w14:textId="77777777" w:rsidR="007202F3" w:rsidRPr="00805FA0" w:rsidRDefault="007202F3" w:rsidP="006071B5">
      <w:pPr>
        <w:keepNext/>
        <w:keepLines/>
        <w:rPr>
          <w:lang w:val="es-ES_tradnl"/>
        </w:rPr>
      </w:pPr>
      <w:bookmarkStart w:id="118" w:name="lt_pId292"/>
      <w:r w:rsidRPr="00805FA0">
        <w:rPr>
          <w:lang w:val="es-ES_tradnl"/>
        </w:rPr>
        <w:lastRenderedPageBreak/>
        <w:t>Los Cuadros 6 y 7 describen diferentes representaciones de la luminancia y de la señal diferencia de color, adecuadas para el submuestreo del color, y/o de la codificación de fuente.</w:t>
      </w:r>
      <w:bookmarkEnd w:id="118"/>
      <w:r w:rsidRPr="00805FA0">
        <w:rPr>
          <w:lang w:val="es-ES_tradnl"/>
        </w:rPr>
        <w:t xml:space="preserve"> </w:t>
      </w:r>
      <w:bookmarkStart w:id="119" w:name="lt_pId293"/>
      <w:r w:rsidRPr="00805FA0">
        <w:rPr>
          <w:lang w:val="es-ES_tradnl"/>
        </w:rPr>
        <w:t>Habitualmente se utiliza el formato de luminancia no constante (NCL) que se considera por defecto. El formato de intensidad constante</w:t>
      </w:r>
      <w:bookmarkStart w:id="120" w:name="lt_pId294"/>
      <w:bookmarkEnd w:id="119"/>
      <w:r w:rsidRPr="00805FA0">
        <w:rPr>
          <w:lang w:val="es-ES_tradnl"/>
        </w:rPr>
        <w:t xml:space="preserve"> (CI) se ha introducido recientemente en la presente Recomendación y no debería utilizarse para el intercambio de programas a menos que todas las partes así lo acuerden.</w:t>
      </w:r>
      <w:bookmarkEnd w:id="120"/>
    </w:p>
    <w:p w14:paraId="3FEA698D" w14:textId="77777777" w:rsidR="007202F3" w:rsidRPr="00805FA0" w:rsidRDefault="007202F3" w:rsidP="007202F3">
      <w:pPr>
        <w:pStyle w:val="TableNo"/>
        <w:rPr>
          <w:lang w:val="es-ES_tradnl"/>
        </w:rPr>
      </w:pPr>
      <w:bookmarkStart w:id="121" w:name="lt_pId295"/>
      <w:r w:rsidRPr="00805FA0">
        <w:rPr>
          <w:lang w:val="es-ES_tradnl"/>
        </w:rPr>
        <w:t>CUADRO 6</w:t>
      </w:r>
      <w:bookmarkEnd w:id="121"/>
    </w:p>
    <w:p w14:paraId="3FEA698E" w14:textId="77777777" w:rsidR="007202F3" w:rsidRPr="00805FA0" w:rsidRDefault="007202F3" w:rsidP="007202F3">
      <w:pPr>
        <w:pStyle w:val="Tabletitle"/>
        <w:rPr>
          <w:vertAlign w:val="superscript"/>
          <w:lang w:val="es-ES_tradnl"/>
        </w:rPr>
      </w:pPr>
      <w:bookmarkStart w:id="122" w:name="lt_pId296"/>
      <w:r w:rsidRPr="00805FA0">
        <w:rPr>
          <w:lang w:val="es-ES_tradnl"/>
        </w:rPr>
        <w:t xml:space="preserve">Formato de señal de luminancia no constante </w:t>
      </w:r>
      <w:r w:rsidRPr="00805FA0">
        <w:rPr>
          <w:i/>
          <w:lang w:val="es-ES_tradnl"/>
        </w:rPr>
        <w:t>Y'C'</w:t>
      </w:r>
      <w:r w:rsidRPr="00805FA0">
        <w:rPr>
          <w:i/>
          <w:vertAlign w:val="subscript"/>
          <w:lang w:val="es-ES_tradnl"/>
        </w:rPr>
        <w:t>B</w:t>
      </w:r>
      <w:r w:rsidRPr="00805FA0">
        <w:rPr>
          <w:i/>
          <w:lang w:val="es-ES_tradnl"/>
        </w:rPr>
        <w:t>C'</w:t>
      </w:r>
      <w:r w:rsidRPr="00805FA0">
        <w:rPr>
          <w:i/>
          <w:vertAlign w:val="subscript"/>
          <w:lang w:val="es-ES_tradnl"/>
        </w:rPr>
        <w:t>R</w:t>
      </w:r>
      <w:r w:rsidRPr="00805FA0">
        <w:rPr>
          <w:vertAlign w:val="superscript"/>
          <w:lang w:val="es-ES_tradnl"/>
        </w:rPr>
        <w:t>6a</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3116"/>
        <w:gridCol w:w="3115"/>
      </w:tblGrid>
      <w:tr w:rsidR="007202F3" w:rsidRPr="00805FA0" w14:paraId="3FEA6992" w14:textId="77777777" w:rsidTr="00457B48">
        <w:trPr>
          <w:jc w:val="center"/>
        </w:trPr>
        <w:tc>
          <w:tcPr>
            <w:tcW w:w="3402" w:type="dxa"/>
          </w:tcPr>
          <w:p w14:paraId="3FEA698F" w14:textId="77777777" w:rsidR="007202F3" w:rsidRPr="00805FA0" w:rsidRDefault="007202F3" w:rsidP="00457B48">
            <w:pPr>
              <w:pStyle w:val="Tablehead"/>
              <w:rPr>
                <w:lang w:val="es-ES_tradnl"/>
              </w:rPr>
            </w:pPr>
            <w:r w:rsidRPr="00805FA0">
              <w:rPr>
                <w:lang w:val="es-ES_tradnl" w:eastAsia="ko-KR"/>
              </w:rPr>
              <w:t>Parámetro</w:t>
            </w:r>
          </w:p>
        </w:tc>
        <w:tc>
          <w:tcPr>
            <w:tcW w:w="3118" w:type="dxa"/>
          </w:tcPr>
          <w:p w14:paraId="3FEA6990" w14:textId="77777777" w:rsidR="007202F3" w:rsidRPr="00805FA0" w:rsidRDefault="007202F3" w:rsidP="00457B48">
            <w:pPr>
              <w:pStyle w:val="Tablehead"/>
              <w:rPr>
                <w:lang w:val="es-ES_tradnl"/>
              </w:rPr>
            </w:pPr>
            <w:bookmarkStart w:id="123" w:name="lt_pId298"/>
            <w:r w:rsidRPr="00805FA0">
              <w:rPr>
                <w:lang w:val="es-ES_tradnl"/>
              </w:rPr>
              <w:t>Valores de PQ</w:t>
            </w:r>
            <w:bookmarkEnd w:id="123"/>
          </w:p>
        </w:tc>
        <w:tc>
          <w:tcPr>
            <w:tcW w:w="3118" w:type="dxa"/>
          </w:tcPr>
          <w:p w14:paraId="3FEA6991" w14:textId="77777777" w:rsidR="007202F3" w:rsidRPr="00805FA0" w:rsidRDefault="007202F3" w:rsidP="00457B48">
            <w:pPr>
              <w:pStyle w:val="Tablehead"/>
              <w:rPr>
                <w:lang w:val="es-ES_tradnl"/>
              </w:rPr>
            </w:pPr>
            <w:bookmarkStart w:id="124" w:name="lt_pId299"/>
            <w:r w:rsidRPr="00805FA0">
              <w:rPr>
                <w:lang w:val="es-ES_tradnl"/>
              </w:rPr>
              <w:t>Valores de HLG</w:t>
            </w:r>
            <w:bookmarkEnd w:id="124"/>
          </w:p>
        </w:tc>
      </w:tr>
      <w:tr w:rsidR="007202F3" w:rsidRPr="00C53FF8" w14:paraId="3FEA699A" w14:textId="77777777" w:rsidTr="00457B48">
        <w:trPr>
          <w:trHeight w:val="20"/>
          <w:jc w:val="center"/>
        </w:trPr>
        <w:tc>
          <w:tcPr>
            <w:tcW w:w="3402" w:type="dxa"/>
          </w:tcPr>
          <w:p w14:paraId="3FEA6993" w14:textId="77777777" w:rsidR="007202F3" w:rsidRPr="00805FA0" w:rsidRDefault="007202F3" w:rsidP="00457B48">
            <w:pPr>
              <w:pStyle w:val="Tabletext"/>
              <w:rPr>
                <w:lang w:val="es-ES_tradnl"/>
              </w:rPr>
            </w:pPr>
            <w:bookmarkStart w:id="125" w:name="lt_pId300"/>
            <w:r w:rsidRPr="00805FA0">
              <w:rPr>
                <w:lang w:val="es-ES_tradnl"/>
              </w:rPr>
              <w:t xml:space="preserve">Derivación de </w:t>
            </w:r>
            <w:r w:rsidRPr="00805FA0">
              <w:rPr>
                <w:i/>
                <w:lang w:val="es-ES_tradnl"/>
              </w:rPr>
              <w:t>R</w:t>
            </w:r>
            <w:r w:rsidRPr="00805FA0">
              <w:rPr>
                <w:i/>
                <w:iCs/>
                <w:lang w:val="es-ES_tradnl"/>
              </w:rPr>
              <w:t>'</w:t>
            </w:r>
            <w:r w:rsidRPr="00805FA0">
              <w:rPr>
                <w:lang w:val="es-ES_tradnl"/>
              </w:rPr>
              <w:t xml:space="preserve">, </w:t>
            </w:r>
            <w:r w:rsidRPr="00805FA0">
              <w:rPr>
                <w:i/>
                <w:lang w:val="es-ES_tradnl"/>
              </w:rPr>
              <w:t>G</w:t>
            </w:r>
            <w:r w:rsidRPr="00805FA0">
              <w:rPr>
                <w:i/>
                <w:iCs/>
                <w:lang w:val="es-ES_tradnl"/>
              </w:rPr>
              <w:t>'</w:t>
            </w:r>
            <w:r w:rsidRPr="00805FA0">
              <w:rPr>
                <w:lang w:val="es-ES_tradnl"/>
              </w:rPr>
              <w:t xml:space="preserve">, </w:t>
            </w:r>
            <w:r w:rsidRPr="00805FA0">
              <w:rPr>
                <w:i/>
                <w:lang w:val="es-ES_tradnl"/>
              </w:rPr>
              <w:t>B</w:t>
            </w:r>
            <w:r w:rsidRPr="00805FA0">
              <w:rPr>
                <w:i/>
                <w:iCs/>
                <w:lang w:val="es-ES_tradnl"/>
              </w:rPr>
              <w:t>'</w:t>
            </w:r>
            <w:bookmarkEnd w:id="125"/>
          </w:p>
        </w:tc>
        <w:tc>
          <w:tcPr>
            <w:tcW w:w="3118" w:type="dxa"/>
          </w:tcPr>
          <w:p w14:paraId="3FEA6994" w14:textId="77777777" w:rsidR="007202F3" w:rsidRPr="00805FA0" w:rsidRDefault="007202F3" w:rsidP="00457B48">
            <w:pPr>
              <w:pStyle w:val="Tabletext"/>
              <w:jc w:val="center"/>
              <w:rPr>
                <w:iCs/>
                <w:lang w:val="es-ES_tradnl"/>
              </w:rPr>
            </w:pPr>
            <w:bookmarkStart w:id="126" w:name="lt_pId301"/>
            <w:r w:rsidRPr="00805FA0">
              <w:rPr>
                <w:iCs/>
                <w:lang w:val="es-ES_tradnl"/>
              </w:rPr>
              <w:t>{</w:t>
            </w:r>
            <w:r w:rsidRPr="00805FA0">
              <w:rPr>
                <w:i/>
                <w:iCs/>
                <w:lang w:val="es-ES_tradnl"/>
              </w:rPr>
              <w:t>R'</w:t>
            </w:r>
            <w:r w:rsidRPr="00805FA0">
              <w:rPr>
                <w:iCs/>
                <w:lang w:val="es-ES_tradnl"/>
              </w:rPr>
              <w:t xml:space="preserve">, </w:t>
            </w:r>
            <w:r w:rsidRPr="00805FA0">
              <w:rPr>
                <w:i/>
                <w:iCs/>
                <w:lang w:val="es-ES_tradnl"/>
              </w:rPr>
              <w:t>G'</w:t>
            </w:r>
            <w:r w:rsidRPr="00805FA0">
              <w:rPr>
                <w:iCs/>
                <w:lang w:val="es-ES_tradnl"/>
              </w:rPr>
              <w:t xml:space="preserve">, </w:t>
            </w:r>
            <w:r w:rsidRPr="00805FA0">
              <w:rPr>
                <w:i/>
                <w:iCs/>
                <w:lang w:val="es-ES_tradnl"/>
              </w:rPr>
              <w:t>B</w:t>
            </w:r>
            <w:proofErr w:type="gramStart"/>
            <w:r w:rsidRPr="00805FA0">
              <w:rPr>
                <w:i/>
                <w:iCs/>
                <w:lang w:val="es-ES_tradnl"/>
              </w:rPr>
              <w:t>'</w:t>
            </w:r>
            <w:r w:rsidRPr="00805FA0">
              <w:rPr>
                <w:iCs/>
                <w:lang w:val="es-ES_tradnl"/>
              </w:rPr>
              <w:t>}=</w:t>
            </w:r>
            <w:proofErr w:type="gramEnd"/>
            <w:r w:rsidRPr="00805FA0">
              <w:rPr>
                <w:iCs/>
                <w:lang w:val="es-ES_tradnl"/>
              </w:rPr>
              <w:t>EOTF</w:t>
            </w:r>
            <w:r w:rsidRPr="00805FA0">
              <w:rPr>
                <w:iCs/>
                <w:vertAlign w:val="superscript"/>
                <w:lang w:val="es-ES_tradnl"/>
              </w:rPr>
              <w:t>−1</w:t>
            </w:r>
            <w:r w:rsidRPr="00805FA0">
              <w:rPr>
                <w:iCs/>
                <w:lang w:val="es-ES_tradnl"/>
              </w:rPr>
              <w:t>(</w:t>
            </w:r>
            <w:r w:rsidRPr="00805FA0">
              <w:rPr>
                <w:i/>
                <w:iCs/>
                <w:lang w:val="es-ES_tradnl"/>
              </w:rPr>
              <w:t>F</w:t>
            </w:r>
            <w:r w:rsidRPr="00805FA0">
              <w:rPr>
                <w:i/>
                <w:iCs/>
                <w:vertAlign w:val="subscript"/>
                <w:lang w:val="es-ES_tradnl"/>
              </w:rPr>
              <w:t>D</w:t>
            </w:r>
            <w:r w:rsidRPr="00805FA0">
              <w:rPr>
                <w:iCs/>
                <w:lang w:val="es-ES_tradnl"/>
              </w:rPr>
              <w:t>)</w:t>
            </w:r>
            <w:bookmarkEnd w:id="126"/>
          </w:p>
          <w:p w14:paraId="3FEA6995" w14:textId="77777777" w:rsidR="00DF60A9" w:rsidRDefault="007202F3" w:rsidP="00DF60A9">
            <w:pPr>
              <w:pStyle w:val="Tabletext"/>
              <w:rPr>
                <w:iCs/>
                <w:lang w:val="es-ES_tradnl"/>
              </w:rPr>
            </w:pPr>
            <w:bookmarkStart w:id="127" w:name="lt_pId302"/>
            <w:r w:rsidRPr="00805FA0">
              <w:rPr>
                <w:iCs/>
                <w:lang w:val="es-ES_tradnl"/>
              </w:rPr>
              <w:t>donde</w:t>
            </w:r>
            <w:r w:rsidR="00DF60A9">
              <w:rPr>
                <w:iCs/>
                <w:lang w:val="es-ES_tradnl"/>
              </w:rPr>
              <w:t>:</w:t>
            </w:r>
          </w:p>
          <w:p w14:paraId="3FEA6996" w14:textId="77777777" w:rsidR="007202F3" w:rsidRPr="00805FA0" w:rsidRDefault="007202F3" w:rsidP="00DF60A9">
            <w:pPr>
              <w:pStyle w:val="Tabletext"/>
              <w:jc w:val="center"/>
              <w:rPr>
                <w:iCs/>
                <w:lang w:val="es-ES_tradnl"/>
              </w:rPr>
            </w:pPr>
            <w:r w:rsidRPr="00805FA0">
              <w:rPr>
                <w:i/>
                <w:iCs/>
                <w:lang w:val="es-ES_tradnl"/>
              </w:rPr>
              <w:t>F</w:t>
            </w:r>
            <w:r w:rsidRPr="00805FA0">
              <w:rPr>
                <w:i/>
                <w:iCs/>
                <w:vertAlign w:val="subscript"/>
                <w:lang w:val="es-ES_tradnl"/>
              </w:rPr>
              <w:t>D</w:t>
            </w:r>
            <w:r w:rsidRPr="00805FA0">
              <w:rPr>
                <w:iCs/>
                <w:lang w:val="es-ES_tradnl"/>
              </w:rPr>
              <w:t xml:space="preserve"> = {</w:t>
            </w:r>
            <w:r w:rsidRPr="00805FA0">
              <w:rPr>
                <w:i/>
                <w:iCs/>
                <w:lang w:val="es-ES_tradnl"/>
              </w:rPr>
              <w:t>R</w:t>
            </w:r>
            <w:r w:rsidRPr="00805FA0">
              <w:rPr>
                <w:i/>
                <w:iCs/>
                <w:vertAlign w:val="subscript"/>
                <w:lang w:val="es-ES_tradnl"/>
              </w:rPr>
              <w:t>D</w:t>
            </w:r>
            <w:r w:rsidRPr="00805FA0">
              <w:rPr>
                <w:iCs/>
                <w:lang w:val="es-ES_tradnl"/>
              </w:rPr>
              <w:t xml:space="preserve">, </w:t>
            </w:r>
            <w:r w:rsidRPr="00805FA0">
              <w:rPr>
                <w:i/>
                <w:iCs/>
                <w:lang w:val="es-ES_tradnl"/>
              </w:rPr>
              <w:t>G</w:t>
            </w:r>
            <w:r w:rsidRPr="00805FA0">
              <w:rPr>
                <w:i/>
                <w:iCs/>
                <w:vertAlign w:val="subscript"/>
                <w:lang w:val="es-ES_tradnl"/>
              </w:rPr>
              <w:t>D</w:t>
            </w:r>
            <w:r w:rsidRPr="00805FA0">
              <w:rPr>
                <w:iCs/>
                <w:lang w:val="es-ES_tradnl"/>
              </w:rPr>
              <w:t xml:space="preserve">, </w:t>
            </w:r>
            <w:r w:rsidRPr="00805FA0">
              <w:rPr>
                <w:i/>
                <w:iCs/>
                <w:lang w:val="es-ES_tradnl"/>
              </w:rPr>
              <w:t>B</w:t>
            </w:r>
            <w:r w:rsidRPr="00805FA0">
              <w:rPr>
                <w:i/>
                <w:iCs/>
                <w:vertAlign w:val="subscript"/>
                <w:lang w:val="es-ES_tradnl"/>
              </w:rPr>
              <w:t>D</w:t>
            </w:r>
            <w:r w:rsidRPr="00805FA0">
              <w:rPr>
                <w:iCs/>
                <w:lang w:val="es-ES_tradnl"/>
              </w:rPr>
              <w:t>}</w:t>
            </w:r>
            <w:bookmarkEnd w:id="127"/>
          </w:p>
        </w:tc>
        <w:tc>
          <w:tcPr>
            <w:tcW w:w="3118" w:type="dxa"/>
          </w:tcPr>
          <w:p w14:paraId="3FEA6997" w14:textId="77777777" w:rsidR="007202F3" w:rsidRPr="005C625D" w:rsidRDefault="007202F3" w:rsidP="00457B48">
            <w:pPr>
              <w:pStyle w:val="Tabletext"/>
              <w:jc w:val="center"/>
              <w:rPr>
                <w:lang w:val="it-IT"/>
              </w:rPr>
            </w:pPr>
            <w:bookmarkStart w:id="128" w:name="lt_pId303"/>
            <w:r w:rsidRPr="005C625D">
              <w:rPr>
                <w:lang w:val="it-IT"/>
              </w:rPr>
              <w:t>{</w:t>
            </w:r>
            <w:r w:rsidRPr="005C625D">
              <w:rPr>
                <w:i/>
                <w:lang w:val="it-IT"/>
              </w:rPr>
              <w:t>R'</w:t>
            </w:r>
            <w:r w:rsidRPr="005C625D">
              <w:rPr>
                <w:lang w:val="it-IT"/>
              </w:rPr>
              <w:t xml:space="preserve">, </w:t>
            </w:r>
            <w:r w:rsidRPr="005C625D">
              <w:rPr>
                <w:i/>
                <w:lang w:val="it-IT"/>
              </w:rPr>
              <w:t>G'</w:t>
            </w:r>
            <w:r w:rsidRPr="005C625D">
              <w:rPr>
                <w:lang w:val="it-IT"/>
              </w:rPr>
              <w:t xml:space="preserve">, </w:t>
            </w:r>
            <w:r w:rsidRPr="005C625D">
              <w:rPr>
                <w:i/>
                <w:lang w:val="it-IT"/>
              </w:rPr>
              <w:t>B'</w:t>
            </w:r>
            <w:r w:rsidRPr="005C625D">
              <w:rPr>
                <w:lang w:val="it-IT"/>
              </w:rPr>
              <w:t>}=OETF(</w:t>
            </w:r>
            <w:r w:rsidRPr="005C625D">
              <w:rPr>
                <w:i/>
                <w:lang w:val="it-IT"/>
              </w:rPr>
              <w:t>E</w:t>
            </w:r>
            <w:r w:rsidRPr="005C625D">
              <w:rPr>
                <w:lang w:val="it-IT"/>
              </w:rPr>
              <w:t>)</w:t>
            </w:r>
            <w:bookmarkEnd w:id="128"/>
          </w:p>
          <w:p w14:paraId="3FEA6998" w14:textId="77777777" w:rsidR="00DF60A9" w:rsidRDefault="007202F3" w:rsidP="00DF60A9">
            <w:pPr>
              <w:pStyle w:val="Tabletext"/>
              <w:rPr>
                <w:iCs/>
                <w:lang w:val="es-ES_tradnl"/>
              </w:rPr>
            </w:pPr>
            <w:bookmarkStart w:id="129" w:name="lt_pId304"/>
            <w:r w:rsidRPr="00805FA0">
              <w:rPr>
                <w:iCs/>
                <w:lang w:val="es-ES_tradnl"/>
              </w:rPr>
              <w:t>donde</w:t>
            </w:r>
            <w:r w:rsidR="00DF60A9">
              <w:rPr>
                <w:iCs/>
                <w:lang w:val="es-ES_tradnl"/>
              </w:rPr>
              <w:t>:</w:t>
            </w:r>
          </w:p>
          <w:p w14:paraId="3FEA6999" w14:textId="77777777" w:rsidR="007202F3" w:rsidRPr="00805FA0" w:rsidRDefault="007202F3" w:rsidP="00DF60A9">
            <w:pPr>
              <w:pStyle w:val="Tabletext"/>
              <w:jc w:val="center"/>
              <w:rPr>
                <w:iCs/>
                <w:lang w:val="es-ES_tradnl"/>
              </w:rPr>
            </w:pPr>
            <w:r w:rsidRPr="00805FA0">
              <w:rPr>
                <w:i/>
                <w:iCs/>
                <w:lang w:val="es-ES_tradnl"/>
              </w:rPr>
              <w:t>E</w:t>
            </w:r>
            <w:r w:rsidRPr="00805FA0">
              <w:rPr>
                <w:iCs/>
                <w:lang w:val="es-ES_tradnl"/>
              </w:rPr>
              <w:t xml:space="preserve"> = {</w:t>
            </w:r>
            <w:r w:rsidRPr="00805FA0">
              <w:rPr>
                <w:i/>
                <w:iCs/>
                <w:lang w:val="es-ES_tradnl"/>
              </w:rPr>
              <w:t>R</w:t>
            </w:r>
            <w:r w:rsidRPr="00805FA0">
              <w:rPr>
                <w:i/>
                <w:iCs/>
                <w:vertAlign w:val="subscript"/>
                <w:lang w:val="es-ES_tradnl"/>
              </w:rPr>
              <w:t>S</w:t>
            </w:r>
            <w:r w:rsidRPr="00805FA0">
              <w:rPr>
                <w:iCs/>
                <w:lang w:val="es-ES_tradnl"/>
              </w:rPr>
              <w:t xml:space="preserve">, </w:t>
            </w:r>
            <w:r w:rsidRPr="00805FA0">
              <w:rPr>
                <w:i/>
                <w:iCs/>
                <w:lang w:val="es-ES_tradnl"/>
              </w:rPr>
              <w:t>G</w:t>
            </w:r>
            <w:r w:rsidRPr="00805FA0">
              <w:rPr>
                <w:i/>
                <w:iCs/>
                <w:vertAlign w:val="subscript"/>
                <w:lang w:val="es-ES_tradnl"/>
              </w:rPr>
              <w:t>S</w:t>
            </w:r>
            <w:r w:rsidRPr="00805FA0">
              <w:rPr>
                <w:iCs/>
                <w:lang w:val="es-ES_tradnl"/>
              </w:rPr>
              <w:t xml:space="preserve">, </w:t>
            </w:r>
            <w:r w:rsidRPr="00805FA0">
              <w:rPr>
                <w:i/>
                <w:iCs/>
                <w:lang w:val="es-ES_tradnl"/>
              </w:rPr>
              <w:t>B</w:t>
            </w:r>
            <w:r w:rsidRPr="00805FA0">
              <w:rPr>
                <w:i/>
                <w:iCs/>
                <w:vertAlign w:val="subscript"/>
                <w:lang w:val="es-ES_tradnl"/>
              </w:rPr>
              <w:t>S</w:t>
            </w:r>
            <w:r w:rsidRPr="00805FA0">
              <w:rPr>
                <w:iCs/>
                <w:lang w:val="es-ES_tradnl"/>
              </w:rPr>
              <w:t>}</w:t>
            </w:r>
            <w:bookmarkEnd w:id="129"/>
          </w:p>
        </w:tc>
      </w:tr>
      <w:tr w:rsidR="007202F3" w:rsidRPr="00805FA0" w14:paraId="3FEA699D" w14:textId="77777777" w:rsidTr="00457B48">
        <w:trPr>
          <w:jc w:val="center"/>
        </w:trPr>
        <w:tc>
          <w:tcPr>
            <w:tcW w:w="3402" w:type="dxa"/>
          </w:tcPr>
          <w:p w14:paraId="3FEA699B" w14:textId="77777777" w:rsidR="007202F3" w:rsidRPr="00805FA0" w:rsidRDefault="007202F3" w:rsidP="00457B48">
            <w:pPr>
              <w:pStyle w:val="Tabletext"/>
              <w:rPr>
                <w:bCs/>
                <w:lang w:val="es-ES_tradnl"/>
              </w:rPr>
            </w:pPr>
            <w:bookmarkStart w:id="130" w:name="lt_pId305"/>
            <w:r w:rsidRPr="00805FA0">
              <w:rPr>
                <w:lang w:val="es-ES_tradnl"/>
              </w:rPr>
              <w:t xml:space="preserve">Derivación de </w:t>
            </w:r>
            <w:r w:rsidRPr="00805FA0">
              <w:rPr>
                <w:i/>
                <w:iCs/>
                <w:lang w:val="es-ES_tradnl"/>
              </w:rPr>
              <w:t>Y'</w:t>
            </w:r>
            <w:bookmarkEnd w:id="130"/>
          </w:p>
        </w:tc>
        <w:tc>
          <w:tcPr>
            <w:tcW w:w="6236" w:type="dxa"/>
            <w:gridSpan w:val="2"/>
          </w:tcPr>
          <w:p w14:paraId="3FEA699C" w14:textId="77777777" w:rsidR="007202F3" w:rsidRPr="00805FA0" w:rsidRDefault="007202F3" w:rsidP="00457B48">
            <w:pPr>
              <w:pStyle w:val="Tabletext"/>
              <w:jc w:val="center"/>
              <w:rPr>
                <w:bCs/>
                <w:lang w:val="es-ES_tradnl"/>
              </w:rPr>
            </w:pPr>
            <w:bookmarkStart w:id="131" w:name="lt_pId306"/>
            <w:r w:rsidRPr="00805FA0">
              <w:rPr>
                <w:i/>
                <w:iCs/>
                <w:lang w:val="es-ES_tradnl"/>
              </w:rPr>
              <w:t>Y'</w:t>
            </w:r>
            <w:r w:rsidRPr="00805FA0">
              <w:rPr>
                <w:lang w:val="es-ES_tradnl"/>
              </w:rPr>
              <w:t xml:space="preserve"> = 0,2627</w:t>
            </w:r>
            <w:r w:rsidRPr="00805FA0">
              <w:rPr>
                <w:i/>
                <w:iCs/>
                <w:lang w:val="es-ES_tradnl"/>
              </w:rPr>
              <w:t>R'</w:t>
            </w:r>
            <w:r w:rsidRPr="00805FA0">
              <w:rPr>
                <w:lang w:val="es-ES_tradnl"/>
              </w:rPr>
              <w:t xml:space="preserve"> + 0,6780</w:t>
            </w:r>
            <w:r w:rsidRPr="00805FA0">
              <w:rPr>
                <w:i/>
                <w:iCs/>
                <w:lang w:val="es-ES_tradnl"/>
              </w:rPr>
              <w:t>G'</w:t>
            </w:r>
            <w:r w:rsidRPr="00805FA0">
              <w:rPr>
                <w:lang w:val="es-ES_tradnl"/>
              </w:rPr>
              <w:t xml:space="preserve"> + 0,0593</w:t>
            </w:r>
            <w:r w:rsidRPr="00805FA0">
              <w:rPr>
                <w:i/>
                <w:iCs/>
                <w:lang w:val="es-ES_tradnl"/>
              </w:rPr>
              <w:t>B'</w:t>
            </w:r>
            <w:bookmarkEnd w:id="131"/>
          </w:p>
        </w:tc>
      </w:tr>
      <w:tr w:rsidR="007202F3" w:rsidRPr="00805FA0" w14:paraId="3FEA69A0" w14:textId="77777777" w:rsidTr="002E0CC5">
        <w:trPr>
          <w:jc w:val="center"/>
        </w:trPr>
        <w:tc>
          <w:tcPr>
            <w:tcW w:w="3402" w:type="dxa"/>
            <w:tcBorders>
              <w:bottom w:val="single" w:sz="4" w:space="0" w:color="auto"/>
            </w:tcBorders>
          </w:tcPr>
          <w:p w14:paraId="3FEA699E" w14:textId="77777777" w:rsidR="007202F3" w:rsidRPr="00805FA0" w:rsidRDefault="007202F3" w:rsidP="006E6041">
            <w:pPr>
              <w:pStyle w:val="Tabletext"/>
              <w:jc w:val="left"/>
              <w:rPr>
                <w:bCs/>
                <w:lang w:val="es-ES_tradnl"/>
              </w:rPr>
            </w:pPr>
            <w:r w:rsidRPr="00805FA0">
              <w:rPr>
                <w:lang w:val="es-ES_tradnl" w:eastAsia="ko-KR"/>
              </w:rPr>
              <w:t>Derivación de las señales diferencia de color</w:t>
            </w:r>
          </w:p>
        </w:tc>
        <w:tc>
          <w:tcPr>
            <w:tcW w:w="6236" w:type="dxa"/>
            <w:gridSpan w:val="2"/>
            <w:tcBorders>
              <w:bottom w:val="single" w:sz="4" w:space="0" w:color="auto"/>
            </w:tcBorders>
            <w:vAlign w:val="center"/>
          </w:tcPr>
          <w:p w14:paraId="3FEA699F" w14:textId="77777777" w:rsidR="007202F3" w:rsidRPr="00805FA0" w:rsidRDefault="007202F3" w:rsidP="00457B48">
            <w:pPr>
              <w:pStyle w:val="Tabletext"/>
              <w:spacing w:before="80" w:after="80"/>
              <w:jc w:val="center"/>
              <w:rPr>
                <w:bCs/>
                <w:lang w:val="es-ES_tradnl"/>
              </w:rPr>
            </w:pPr>
            <w:r w:rsidRPr="00805FA0">
              <w:rPr>
                <w:position w:val="-52"/>
                <w:lang w:val="es-ES_tradnl" w:eastAsia="ja-JP"/>
              </w:rPr>
              <w:object w:dxaOrig="1200" w:dyaOrig="1160" w14:anchorId="3FEA6A93">
                <v:shape id="_x0000_i1035" type="#_x0000_t75" style="width:57.5pt;height:57.5pt" o:ole="">
                  <v:imagedata r:id="rId35" o:title=""/>
                </v:shape>
                <o:OLEObject Type="Embed" ProgID="Equation.3" ShapeID="_x0000_i1035" DrawAspect="Content" ObjectID="_1760158747" r:id="rId36"/>
              </w:object>
            </w:r>
          </w:p>
        </w:tc>
      </w:tr>
      <w:tr w:rsidR="007202F3" w:rsidRPr="00152E04" w14:paraId="3FEA69A2" w14:textId="77777777" w:rsidTr="00457B48">
        <w:trPr>
          <w:jc w:val="center"/>
        </w:trPr>
        <w:tc>
          <w:tcPr>
            <w:tcW w:w="9638" w:type="dxa"/>
            <w:gridSpan w:val="3"/>
            <w:tcBorders>
              <w:top w:val="single" w:sz="4" w:space="0" w:color="auto"/>
              <w:left w:val="nil"/>
              <w:bottom w:val="nil"/>
              <w:right w:val="nil"/>
            </w:tcBorders>
            <w:vAlign w:val="center"/>
          </w:tcPr>
          <w:p w14:paraId="3FEA69A1" w14:textId="77777777" w:rsidR="007202F3" w:rsidRPr="00805FA0" w:rsidRDefault="007202F3" w:rsidP="00457B48">
            <w:pPr>
              <w:pStyle w:val="TableLegendNote"/>
              <w:rPr>
                <w:position w:val="-58"/>
                <w:lang w:val="es-ES_tradnl" w:eastAsia="zh-CN"/>
              </w:rPr>
            </w:pPr>
            <w:bookmarkStart w:id="132" w:name="lt_pId308"/>
            <w:r>
              <w:rPr>
                <w:bCs/>
                <w:lang w:val="es-ES_tradnl"/>
              </w:rPr>
              <w:t>Nota</w:t>
            </w:r>
            <w:r w:rsidRPr="00805FA0">
              <w:rPr>
                <w:bCs/>
                <w:lang w:val="es-ES_tradnl"/>
              </w:rPr>
              <w:t> 6</w:t>
            </w:r>
            <w:r w:rsidRPr="00805FA0">
              <w:rPr>
                <w:lang w:val="es-ES_tradnl"/>
              </w:rPr>
              <w:t xml:space="preserve">a – Por coherencia con el uso previo de la terminología, </w:t>
            </w:r>
            <w:r w:rsidRPr="00805FA0">
              <w:rPr>
                <w:i/>
                <w:lang w:val="es-ES_tradnl" w:eastAsia="ko-KR"/>
              </w:rPr>
              <w:t>Y'</w:t>
            </w:r>
            <w:r w:rsidRPr="00805FA0">
              <w:rPr>
                <w:lang w:val="es-ES_tradnl"/>
              </w:rPr>
              <w:t xml:space="preserve">, </w:t>
            </w:r>
            <w:r w:rsidRPr="00805FA0">
              <w:rPr>
                <w:i/>
                <w:lang w:val="es-ES_tradnl" w:eastAsia="ko-KR"/>
              </w:rPr>
              <w:t>C'</w:t>
            </w:r>
            <w:r w:rsidRPr="00805FA0">
              <w:rPr>
                <w:i/>
                <w:vertAlign w:val="subscript"/>
                <w:lang w:val="es-ES_tradnl" w:eastAsia="ko-KR"/>
              </w:rPr>
              <w:t>B</w:t>
            </w:r>
            <w:r w:rsidRPr="00805FA0">
              <w:rPr>
                <w:i/>
                <w:lang w:val="es-ES_tradnl" w:eastAsia="ko-KR"/>
              </w:rPr>
              <w:t xml:space="preserve"> </w:t>
            </w:r>
            <w:r w:rsidRPr="00805FA0">
              <w:rPr>
                <w:lang w:val="es-ES_tradnl" w:eastAsia="ko-KR"/>
              </w:rPr>
              <w:t>y</w:t>
            </w:r>
            <w:r w:rsidRPr="00805FA0">
              <w:rPr>
                <w:i/>
                <w:lang w:val="es-ES_tradnl" w:eastAsia="ko-KR"/>
              </w:rPr>
              <w:t xml:space="preserve"> C'</w:t>
            </w:r>
            <w:r w:rsidRPr="00805FA0">
              <w:rPr>
                <w:i/>
                <w:vertAlign w:val="subscript"/>
                <w:lang w:val="es-ES_tradnl" w:eastAsia="ko-KR"/>
              </w:rPr>
              <w:t>R</w:t>
            </w:r>
            <w:r w:rsidRPr="00805FA0">
              <w:rPr>
                <w:lang w:val="es-ES_tradnl"/>
              </w:rPr>
              <w:t xml:space="preserve"> emplean apóstrofos que indican que provienen de </w:t>
            </w:r>
            <w:r w:rsidRPr="00805FA0">
              <w:rPr>
                <w:i/>
                <w:iCs/>
                <w:lang w:val="es-ES_tradnl"/>
              </w:rPr>
              <w:t>Y</w:t>
            </w:r>
            <w:r w:rsidRPr="00805FA0">
              <w:rPr>
                <w:lang w:val="es-ES_tradnl"/>
              </w:rPr>
              <w:t xml:space="preserve">, </w:t>
            </w:r>
            <w:r w:rsidRPr="00805FA0">
              <w:rPr>
                <w:i/>
                <w:iCs/>
                <w:lang w:val="es-ES_tradnl"/>
              </w:rPr>
              <w:t>B</w:t>
            </w:r>
            <w:r w:rsidRPr="00805FA0">
              <w:rPr>
                <w:lang w:val="es-ES_tradnl"/>
              </w:rPr>
              <w:t xml:space="preserve"> y </w:t>
            </w:r>
            <w:r w:rsidRPr="00805FA0">
              <w:rPr>
                <w:i/>
                <w:iCs/>
                <w:lang w:val="es-ES_tradnl"/>
              </w:rPr>
              <w:t xml:space="preserve">R </w:t>
            </w:r>
            <w:r w:rsidRPr="00805FA0">
              <w:rPr>
                <w:iCs/>
                <w:lang w:val="es-ES_tradnl"/>
              </w:rPr>
              <w:t>no lineales</w:t>
            </w:r>
            <w:r w:rsidRPr="00805FA0">
              <w:rPr>
                <w:lang w:val="es-ES_tradnl"/>
              </w:rPr>
              <w:t>.</w:t>
            </w:r>
            <w:bookmarkEnd w:id="132"/>
          </w:p>
        </w:tc>
      </w:tr>
    </w:tbl>
    <w:p w14:paraId="3FEA69A3" w14:textId="77777777" w:rsidR="007202F3" w:rsidRPr="00805FA0" w:rsidRDefault="007202F3" w:rsidP="007202F3">
      <w:pPr>
        <w:pStyle w:val="Tablefin"/>
        <w:rPr>
          <w:lang w:val="es-ES_tradnl"/>
        </w:rPr>
      </w:pPr>
      <w:bookmarkStart w:id="133" w:name="lt_pId309"/>
    </w:p>
    <w:p w14:paraId="3FEA69A4" w14:textId="77777777" w:rsidR="007202F3" w:rsidRPr="00805FA0" w:rsidRDefault="007202F3" w:rsidP="007202F3">
      <w:pPr>
        <w:pStyle w:val="TableNo"/>
        <w:rPr>
          <w:lang w:val="es-ES_tradnl"/>
        </w:rPr>
      </w:pPr>
      <w:r w:rsidRPr="00805FA0">
        <w:rPr>
          <w:lang w:val="es-ES_tradnl"/>
        </w:rPr>
        <w:t>CUADRO 7</w:t>
      </w:r>
      <w:bookmarkEnd w:id="133"/>
    </w:p>
    <w:p w14:paraId="3FEA69A5" w14:textId="77777777" w:rsidR="007202F3" w:rsidRPr="00805FA0" w:rsidRDefault="007202F3" w:rsidP="007202F3">
      <w:pPr>
        <w:pStyle w:val="Tabletitle"/>
        <w:rPr>
          <w:lang w:val="es-ES_tradnl"/>
        </w:rPr>
      </w:pPr>
      <w:bookmarkStart w:id="134" w:name="lt_pId310"/>
      <w:r w:rsidRPr="00805FA0">
        <w:rPr>
          <w:lang w:val="es-ES_tradnl"/>
        </w:rPr>
        <w:t xml:space="preserve">Formato de señal de intensidad constante </w:t>
      </w:r>
      <w:r w:rsidRPr="00805FA0">
        <w:rPr>
          <w:i/>
          <w:lang w:val="es-ES_tradnl"/>
        </w:rPr>
        <w:t>IC</w:t>
      </w:r>
      <w:r w:rsidRPr="00805FA0">
        <w:rPr>
          <w:i/>
          <w:vertAlign w:val="subscript"/>
          <w:lang w:val="es-ES_tradnl"/>
        </w:rPr>
        <w:t>T</w:t>
      </w:r>
      <w:r w:rsidRPr="00805FA0">
        <w:rPr>
          <w:i/>
          <w:lang w:val="es-ES_tradnl"/>
        </w:rPr>
        <w:t>C</w:t>
      </w:r>
      <w:r w:rsidRPr="00805FA0">
        <w:rPr>
          <w:i/>
          <w:vertAlign w:val="subscript"/>
          <w:lang w:val="es-ES_tradnl"/>
        </w:rPr>
        <w:t>P</w:t>
      </w:r>
      <w:r w:rsidRPr="00805FA0">
        <w:rPr>
          <w:vertAlign w:val="superscript"/>
          <w:lang w:val="es-ES_tradnl"/>
        </w:rPr>
        <w:t>7a, 7b</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2"/>
        <w:gridCol w:w="3874"/>
        <w:gridCol w:w="3763"/>
      </w:tblGrid>
      <w:tr w:rsidR="007202F3" w:rsidRPr="00805FA0" w14:paraId="3FEA69A9" w14:textId="77777777" w:rsidTr="00457B48">
        <w:trPr>
          <w:jc w:val="center"/>
        </w:trPr>
        <w:tc>
          <w:tcPr>
            <w:tcW w:w="3402" w:type="dxa"/>
            <w:tcBorders>
              <w:top w:val="single" w:sz="4" w:space="0" w:color="auto"/>
              <w:left w:val="single" w:sz="4" w:space="0" w:color="auto"/>
              <w:bottom w:val="single" w:sz="4" w:space="0" w:color="auto"/>
              <w:right w:val="single" w:sz="4" w:space="0" w:color="auto"/>
            </w:tcBorders>
            <w:hideMark/>
          </w:tcPr>
          <w:p w14:paraId="3FEA69A6" w14:textId="77777777" w:rsidR="007202F3" w:rsidRPr="00805FA0" w:rsidRDefault="007202F3" w:rsidP="00457B48">
            <w:pPr>
              <w:pStyle w:val="Tablehead"/>
              <w:rPr>
                <w:lang w:val="es-ES_tradnl"/>
              </w:rPr>
            </w:pPr>
            <w:r w:rsidRPr="00805FA0">
              <w:rPr>
                <w:lang w:val="es-ES_tradnl" w:eastAsia="ko-KR"/>
              </w:rPr>
              <w:t>Parámetro</w:t>
            </w:r>
          </w:p>
        </w:tc>
        <w:tc>
          <w:tcPr>
            <w:tcW w:w="3118" w:type="dxa"/>
            <w:tcBorders>
              <w:top w:val="single" w:sz="4" w:space="0" w:color="auto"/>
              <w:left w:val="single" w:sz="4" w:space="0" w:color="auto"/>
              <w:bottom w:val="single" w:sz="4" w:space="0" w:color="auto"/>
              <w:right w:val="single" w:sz="4" w:space="0" w:color="auto"/>
            </w:tcBorders>
            <w:hideMark/>
          </w:tcPr>
          <w:p w14:paraId="3FEA69A7" w14:textId="77777777" w:rsidR="007202F3" w:rsidRPr="00805FA0" w:rsidRDefault="007202F3" w:rsidP="00457B48">
            <w:pPr>
              <w:pStyle w:val="Tablehead"/>
              <w:rPr>
                <w:lang w:val="es-ES_tradnl"/>
              </w:rPr>
            </w:pPr>
            <w:bookmarkStart w:id="135" w:name="lt_pId312"/>
            <w:r w:rsidRPr="00805FA0">
              <w:rPr>
                <w:lang w:val="es-ES_tradnl"/>
              </w:rPr>
              <w:t>Valores de PQ</w:t>
            </w:r>
            <w:bookmarkEnd w:id="135"/>
          </w:p>
        </w:tc>
        <w:tc>
          <w:tcPr>
            <w:tcW w:w="3118" w:type="dxa"/>
            <w:tcBorders>
              <w:top w:val="single" w:sz="4" w:space="0" w:color="auto"/>
              <w:left w:val="single" w:sz="4" w:space="0" w:color="auto"/>
              <w:bottom w:val="single" w:sz="4" w:space="0" w:color="auto"/>
              <w:right w:val="single" w:sz="4" w:space="0" w:color="auto"/>
            </w:tcBorders>
          </w:tcPr>
          <w:p w14:paraId="3FEA69A8" w14:textId="77777777" w:rsidR="007202F3" w:rsidRPr="00805FA0" w:rsidRDefault="007202F3" w:rsidP="00457B48">
            <w:pPr>
              <w:pStyle w:val="Tablehead"/>
              <w:rPr>
                <w:lang w:val="es-ES_tradnl"/>
              </w:rPr>
            </w:pPr>
            <w:bookmarkStart w:id="136" w:name="lt_pId313"/>
            <w:r w:rsidRPr="00805FA0">
              <w:rPr>
                <w:lang w:val="es-ES_tradnl"/>
              </w:rPr>
              <w:t>Valores de HLG</w:t>
            </w:r>
            <w:bookmarkEnd w:id="136"/>
          </w:p>
        </w:tc>
      </w:tr>
      <w:tr w:rsidR="007202F3" w:rsidRPr="00152E04" w14:paraId="3FEA69AE" w14:textId="77777777" w:rsidTr="00457B48">
        <w:trPr>
          <w:jc w:val="center"/>
        </w:trPr>
        <w:tc>
          <w:tcPr>
            <w:tcW w:w="3402" w:type="dxa"/>
            <w:tcBorders>
              <w:top w:val="single" w:sz="4" w:space="0" w:color="auto"/>
              <w:left w:val="single" w:sz="4" w:space="0" w:color="auto"/>
              <w:bottom w:val="single" w:sz="4" w:space="0" w:color="auto"/>
              <w:right w:val="single" w:sz="4" w:space="0" w:color="auto"/>
            </w:tcBorders>
          </w:tcPr>
          <w:p w14:paraId="3FEA69AA" w14:textId="77777777" w:rsidR="007202F3" w:rsidRPr="00805FA0" w:rsidRDefault="007202F3" w:rsidP="00457B48">
            <w:pPr>
              <w:pStyle w:val="Tabletext"/>
              <w:jc w:val="left"/>
              <w:rPr>
                <w:lang w:val="es-ES_tradnl"/>
              </w:rPr>
            </w:pPr>
            <w:bookmarkStart w:id="137" w:name="lt_pId314"/>
            <w:r w:rsidRPr="00805FA0">
              <w:rPr>
                <w:iCs/>
                <w:lang w:val="es-ES_tradnl"/>
              </w:rPr>
              <w:t xml:space="preserve">Espacio de color de </w:t>
            </w:r>
            <w:r w:rsidRPr="00805FA0">
              <w:rPr>
                <w:i/>
                <w:iCs/>
                <w:lang w:val="es-ES_tradnl"/>
              </w:rPr>
              <w:t>L</w:t>
            </w:r>
            <w:r w:rsidRPr="00805FA0">
              <w:rPr>
                <w:lang w:val="es-ES_tradnl"/>
              </w:rPr>
              <w:t xml:space="preserve">, </w:t>
            </w:r>
            <w:r w:rsidRPr="00805FA0">
              <w:rPr>
                <w:i/>
                <w:iCs/>
                <w:lang w:val="es-ES_tradnl"/>
              </w:rPr>
              <w:t>M</w:t>
            </w:r>
            <w:r w:rsidRPr="00805FA0">
              <w:rPr>
                <w:lang w:val="es-ES_tradnl"/>
              </w:rPr>
              <w:t xml:space="preserve">, </w:t>
            </w:r>
            <w:r w:rsidRPr="00805FA0">
              <w:rPr>
                <w:i/>
                <w:iCs/>
                <w:lang w:val="es-ES_tradnl"/>
              </w:rPr>
              <w:t>S</w:t>
            </w:r>
            <w:bookmarkEnd w:id="137"/>
          </w:p>
        </w:tc>
        <w:tc>
          <w:tcPr>
            <w:tcW w:w="6236" w:type="dxa"/>
            <w:gridSpan w:val="2"/>
            <w:tcBorders>
              <w:top w:val="single" w:sz="4" w:space="0" w:color="auto"/>
              <w:left w:val="single" w:sz="4" w:space="0" w:color="auto"/>
              <w:bottom w:val="single" w:sz="4" w:space="0" w:color="auto"/>
              <w:right w:val="single" w:sz="4" w:space="0" w:color="auto"/>
            </w:tcBorders>
          </w:tcPr>
          <w:p w14:paraId="3FEA69AB" w14:textId="77777777" w:rsidR="002E0CC5" w:rsidRPr="004E3069" w:rsidRDefault="002E0CC5" w:rsidP="00457B48">
            <w:pPr>
              <w:pStyle w:val="Tabletext"/>
              <w:spacing w:before="80" w:after="80"/>
              <w:jc w:val="center"/>
              <w:rPr>
                <w:sz w:val="20"/>
                <w:lang w:val="en-US"/>
              </w:rPr>
            </w:pPr>
            <w:r w:rsidRPr="004E3069">
              <w:rPr>
                <w:i/>
                <w:iCs/>
                <w:sz w:val="20"/>
                <w:lang w:val="en-US"/>
              </w:rPr>
              <w:t>L</w:t>
            </w:r>
            <w:r w:rsidRPr="004E3069">
              <w:rPr>
                <w:sz w:val="20"/>
                <w:lang w:val="en-US"/>
              </w:rPr>
              <w:t xml:space="preserve"> = (1688</w:t>
            </w:r>
            <w:r w:rsidRPr="004E3069">
              <w:rPr>
                <w:i/>
                <w:iCs/>
                <w:sz w:val="20"/>
                <w:lang w:val="en-US"/>
              </w:rPr>
              <w:t>R</w:t>
            </w:r>
            <w:r w:rsidRPr="004E3069">
              <w:rPr>
                <w:sz w:val="20"/>
                <w:lang w:val="en-US"/>
              </w:rPr>
              <w:t xml:space="preserve"> + 2146</w:t>
            </w:r>
            <w:r w:rsidRPr="004E3069">
              <w:rPr>
                <w:i/>
                <w:iCs/>
                <w:sz w:val="20"/>
                <w:lang w:val="en-US"/>
              </w:rPr>
              <w:t>G</w:t>
            </w:r>
            <w:r w:rsidRPr="004E3069">
              <w:rPr>
                <w:sz w:val="20"/>
                <w:lang w:val="en-US"/>
              </w:rPr>
              <w:t xml:space="preserve"> + 262</w:t>
            </w:r>
            <w:r w:rsidRPr="004E3069">
              <w:rPr>
                <w:i/>
                <w:iCs/>
                <w:sz w:val="20"/>
                <w:lang w:val="en-US"/>
              </w:rPr>
              <w:t>B</w:t>
            </w:r>
            <w:r w:rsidRPr="004E3069">
              <w:rPr>
                <w:sz w:val="20"/>
                <w:lang w:val="en-US"/>
              </w:rPr>
              <w:t>)/4096</w:t>
            </w:r>
          </w:p>
          <w:p w14:paraId="3FEA69AC" w14:textId="77777777" w:rsidR="002E0CC5" w:rsidRPr="004E3069" w:rsidRDefault="002E0CC5" w:rsidP="002E0CC5">
            <w:pPr>
              <w:pStyle w:val="Tabletext"/>
              <w:spacing w:before="80" w:after="80"/>
              <w:jc w:val="center"/>
              <w:rPr>
                <w:sz w:val="20"/>
                <w:lang w:val="en-US"/>
              </w:rPr>
            </w:pPr>
            <w:r w:rsidRPr="004E3069">
              <w:rPr>
                <w:i/>
                <w:iCs/>
                <w:sz w:val="20"/>
                <w:lang w:val="en-US"/>
              </w:rPr>
              <w:t>M</w:t>
            </w:r>
            <w:r w:rsidRPr="004E3069">
              <w:rPr>
                <w:sz w:val="20"/>
                <w:lang w:val="en-US"/>
              </w:rPr>
              <w:t xml:space="preserve"> = (683</w:t>
            </w:r>
            <w:r w:rsidRPr="004E3069">
              <w:rPr>
                <w:i/>
                <w:iCs/>
                <w:sz w:val="20"/>
                <w:lang w:val="en-US"/>
              </w:rPr>
              <w:t>R</w:t>
            </w:r>
            <w:r w:rsidRPr="004E3069">
              <w:rPr>
                <w:sz w:val="20"/>
                <w:lang w:val="en-US"/>
              </w:rPr>
              <w:t xml:space="preserve"> + 2951</w:t>
            </w:r>
            <w:r w:rsidRPr="004E3069">
              <w:rPr>
                <w:i/>
                <w:iCs/>
                <w:sz w:val="20"/>
                <w:lang w:val="en-US"/>
              </w:rPr>
              <w:t>G</w:t>
            </w:r>
            <w:r w:rsidRPr="004E3069">
              <w:rPr>
                <w:sz w:val="20"/>
                <w:lang w:val="en-US"/>
              </w:rPr>
              <w:t xml:space="preserve"> + 462</w:t>
            </w:r>
            <w:r w:rsidRPr="004E3069">
              <w:rPr>
                <w:i/>
                <w:iCs/>
                <w:sz w:val="20"/>
                <w:lang w:val="en-US"/>
              </w:rPr>
              <w:t>B</w:t>
            </w:r>
            <w:r w:rsidRPr="004E3069">
              <w:rPr>
                <w:sz w:val="20"/>
                <w:lang w:val="en-US"/>
              </w:rPr>
              <w:t>)/4096</w:t>
            </w:r>
          </w:p>
          <w:p w14:paraId="3FEA69AD" w14:textId="77777777" w:rsidR="007202F3" w:rsidRPr="004E3069" w:rsidRDefault="002E0CC5" w:rsidP="002E0CC5">
            <w:pPr>
              <w:pStyle w:val="Tabletext"/>
              <w:spacing w:before="80" w:after="80"/>
              <w:jc w:val="center"/>
              <w:rPr>
                <w:sz w:val="20"/>
                <w:lang w:val="en-US"/>
              </w:rPr>
            </w:pPr>
            <w:r w:rsidRPr="004E3069">
              <w:rPr>
                <w:i/>
                <w:iCs/>
                <w:sz w:val="20"/>
                <w:lang w:val="en-US"/>
              </w:rPr>
              <w:t>S</w:t>
            </w:r>
            <w:r w:rsidRPr="004E3069">
              <w:rPr>
                <w:sz w:val="20"/>
                <w:lang w:val="en-US"/>
              </w:rPr>
              <w:t xml:space="preserve"> = (99</w:t>
            </w:r>
            <w:r w:rsidRPr="004E3069">
              <w:rPr>
                <w:i/>
                <w:iCs/>
                <w:sz w:val="20"/>
                <w:lang w:val="en-US"/>
              </w:rPr>
              <w:t>R</w:t>
            </w:r>
            <w:r w:rsidRPr="004E3069">
              <w:rPr>
                <w:sz w:val="20"/>
                <w:lang w:val="en-US"/>
              </w:rPr>
              <w:t xml:space="preserve"> + 309</w:t>
            </w:r>
            <w:r w:rsidRPr="004E3069">
              <w:rPr>
                <w:i/>
                <w:iCs/>
                <w:sz w:val="20"/>
                <w:lang w:val="en-US"/>
              </w:rPr>
              <w:t>G</w:t>
            </w:r>
            <w:r w:rsidRPr="004E3069">
              <w:rPr>
                <w:sz w:val="20"/>
                <w:lang w:val="en-US"/>
              </w:rPr>
              <w:t xml:space="preserve"> + 3688</w:t>
            </w:r>
            <w:r w:rsidRPr="004E3069">
              <w:rPr>
                <w:i/>
                <w:iCs/>
                <w:sz w:val="20"/>
                <w:lang w:val="en-US"/>
              </w:rPr>
              <w:t>B</w:t>
            </w:r>
            <w:r w:rsidRPr="004E3069">
              <w:rPr>
                <w:sz w:val="20"/>
                <w:lang w:val="en-US"/>
              </w:rPr>
              <w:t>)/4096</w:t>
            </w:r>
          </w:p>
        </w:tc>
      </w:tr>
      <w:tr w:rsidR="007202F3" w:rsidRPr="00C53FF8" w14:paraId="3FEA69B6" w14:textId="77777777" w:rsidTr="00457B48">
        <w:trPr>
          <w:trHeight w:val="20"/>
          <w:jc w:val="center"/>
        </w:trPr>
        <w:tc>
          <w:tcPr>
            <w:tcW w:w="3402" w:type="dxa"/>
            <w:tcBorders>
              <w:top w:val="single" w:sz="4" w:space="0" w:color="auto"/>
              <w:left w:val="single" w:sz="4" w:space="0" w:color="auto"/>
              <w:bottom w:val="single" w:sz="4" w:space="0" w:color="auto"/>
              <w:right w:val="single" w:sz="4" w:space="0" w:color="auto"/>
            </w:tcBorders>
            <w:hideMark/>
          </w:tcPr>
          <w:p w14:paraId="3FEA69AF" w14:textId="77777777" w:rsidR="007202F3" w:rsidRPr="00805FA0" w:rsidRDefault="007202F3" w:rsidP="00457B48">
            <w:pPr>
              <w:pStyle w:val="Tabletext"/>
              <w:jc w:val="left"/>
              <w:rPr>
                <w:b/>
                <w:vertAlign w:val="superscript"/>
                <w:lang w:val="es-ES_tradnl"/>
              </w:rPr>
            </w:pPr>
            <w:bookmarkStart w:id="138" w:name="lt_pId315"/>
            <w:r w:rsidRPr="00805FA0">
              <w:rPr>
                <w:lang w:val="es-ES_tradnl"/>
              </w:rPr>
              <w:t xml:space="preserve">Derivación de </w:t>
            </w:r>
            <w:r w:rsidRPr="00805FA0">
              <w:rPr>
                <w:i/>
                <w:lang w:val="es-ES_tradnl"/>
              </w:rPr>
              <w:t>L'</w:t>
            </w:r>
            <w:r w:rsidRPr="00805FA0">
              <w:rPr>
                <w:lang w:val="es-ES_tradnl"/>
              </w:rPr>
              <w:t xml:space="preserve">, </w:t>
            </w:r>
            <w:r w:rsidRPr="00805FA0">
              <w:rPr>
                <w:i/>
                <w:lang w:val="es-ES_tradnl"/>
              </w:rPr>
              <w:t>M'</w:t>
            </w:r>
            <w:r w:rsidRPr="00805FA0">
              <w:rPr>
                <w:lang w:val="es-ES_tradnl"/>
              </w:rPr>
              <w:t xml:space="preserve">, </w:t>
            </w:r>
            <w:r w:rsidRPr="00805FA0">
              <w:rPr>
                <w:i/>
                <w:lang w:val="es-ES_tradnl"/>
              </w:rPr>
              <w:t>S' </w:t>
            </w:r>
            <w:r w:rsidRPr="004E3069">
              <w:rPr>
                <w:vertAlign w:val="superscript"/>
                <w:lang w:val="es-ES_tradnl"/>
              </w:rPr>
              <w:t>7c</w:t>
            </w:r>
            <w:bookmarkEnd w:id="138"/>
          </w:p>
        </w:tc>
        <w:tc>
          <w:tcPr>
            <w:tcW w:w="3118" w:type="dxa"/>
            <w:tcBorders>
              <w:top w:val="single" w:sz="4" w:space="0" w:color="auto"/>
              <w:left w:val="single" w:sz="4" w:space="0" w:color="auto"/>
              <w:right w:val="single" w:sz="4" w:space="0" w:color="auto"/>
            </w:tcBorders>
          </w:tcPr>
          <w:p w14:paraId="3FEA69B0" w14:textId="77777777" w:rsidR="007202F3" w:rsidRPr="00805FA0" w:rsidRDefault="007202F3" w:rsidP="00457B48">
            <w:pPr>
              <w:pStyle w:val="Tabletext"/>
              <w:jc w:val="center"/>
              <w:rPr>
                <w:iCs/>
                <w:szCs w:val="22"/>
                <w:lang w:val="es-ES_tradnl"/>
              </w:rPr>
            </w:pPr>
            <w:bookmarkStart w:id="139" w:name="lt_pId316"/>
            <w:r w:rsidRPr="00805FA0">
              <w:rPr>
                <w:iCs/>
                <w:szCs w:val="22"/>
                <w:lang w:val="es-ES_tradnl"/>
              </w:rPr>
              <w:t>{</w:t>
            </w:r>
            <w:r w:rsidRPr="00805FA0">
              <w:rPr>
                <w:i/>
                <w:iCs/>
                <w:szCs w:val="22"/>
                <w:lang w:val="es-ES_tradnl"/>
              </w:rPr>
              <w:t>L'</w:t>
            </w:r>
            <w:r w:rsidRPr="00805FA0">
              <w:rPr>
                <w:szCs w:val="22"/>
                <w:lang w:val="es-ES_tradnl"/>
              </w:rPr>
              <w:t xml:space="preserve">, </w:t>
            </w:r>
            <w:r w:rsidRPr="00805FA0">
              <w:rPr>
                <w:i/>
                <w:iCs/>
                <w:szCs w:val="22"/>
                <w:lang w:val="es-ES_tradnl"/>
              </w:rPr>
              <w:t>M'</w:t>
            </w:r>
            <w:r w:rsidRPr="00805FA0">
              <w:rPr>
                <w:szCs w:val="22"/>
                <w:lang w:val="es-ES_tradnl"/>
              </w:rPr>
              <w:t xml:space="preserve">, </w:t>
            </w:r>
            <w:r w:rsidRPr="00805FA0">
              <w:rPr>
                <w:i/>
                <w:iCs/>
                <w:szCs w:val="22"/>
                <w:lang w:val="es-ES_tradnl"/>
              </w:rPr>
              <w:t>S'</w:t>
            </w:r>
            <w:r w:rsidRPr="00805FA0">
              <w:rPr>
                <w:iCs/>
                <w:szCs w:val="22"/>
                <w:lang w:val="es-ES_tradnl"/>
              </w:rPr>
              <w:t>}</w:t>
            </w:r>
            <w:r w:rsidR="006E6041">
              <w:rPr>
                <w:iCs/>
                <w:szCs w:val="22"/>
                <w:lang w:val="es-ES_tradnl"/>
              </w:rPr>
              <w:t> </w:t>
            </w:r>
            <w:r w:rsidRPr="00805FA0">
              <w:rPr>
                <w:iCs/>
                <w:szCs w:val="22"/>
                <w:lang w:val="es-ES_tradnl"/>
              </w:rPr>
              <w:t>=</w:t>
            </w:r>
            <w:r w:rsidR="006E6041">
              <w:rPr>
                <w:iCs/>
                <w:szCs w:val="22"/>
                <w:lang w:val="es-ES_tradnl"/>
              </w:rPr>
              <w:t> </w:t>
            </w:r>
            <w:r w:rsidRPr="00805FA0">
              <w:rPr>
                <w:iCs/>
                <w:szCs w:val="22"/>
                <w:lang w:val="es-ES_tradnl"/>
              </w:rPr>
              <w:t>EOTF</w:t>
            </w:r>
            <w:r w:rsidRPr="00805FA0">
              <w:rPr>
                <w:iCs/>
                <w:szCs w:val="22"/>
                <w:vertAlign w:val="superscript"/>
                <w:lang w:val="es-ES_tradnl"/>
              </w:rPr>
              <w:t>–1</w:t>
            </w:r>
            <w:r w:rsidRPr="00805FA0">
              <w:rPr>
                <w:iCs/>
                <w:szCs w:val="22"/>
                <w:lang w:val="es-ES_tradnl"/>
              </w:rPr>
              <w:t>(</w:t>
            </w:r>
            <w:r w:rsidRPr="00805FA0">
              <w:rPr>
                <w:i/>
                <w:iCs/>
                <w:szCs w:val="22"/>
                <w:lang w:val="es-ES_tradnl"/>
              </w:rPr>
              <w:t>F</w:t>
            </w:r>
            <w:r w:rsidRPr="00805FA0">
              <w:rPr>
                <w:i/>
                <w:iCs/>
                <w:szCs w:val="22"/>
                <w:vertAlign w:val="subscript"/>
                <w:lang w:val="es-ES_tradnl"/>
              </w:rPr>
              <w:t>D</w:t>
            </w:r>
            <w:r w:rsidRPr="00805FA0">
              <w:rPr>
                <w:iCs/>
                <w:szCs w:val="22"/>
                <w:lang w:val="es-ES_tradnl"/>
              </w:rPr>
              <w:t>)</w:t>
            </w:r>
            <w:bookmarkEnd w:id="139"/>
          </w:p>
          <w:p w14:paraId="3FEA69B1" w14:textId="77777777" w:rsidR="002E0CC5" w:rsidRDefault="007202F3" w:rsidP="002E0CC5">
            <w:pPr>
              <w:pStyle w:val="Tabletext"/>
              <w:rPr>
                <w:iCs/>
                <w:szCs w:val="22"/>
                <w:lang w:val="es-ES_tradnl"/>
              </w:rPr>
            </w:pPr>
            <w:bookmarkStart w:id="140" w:name="lt_pId317"/>
            <w:r w:rsidRPr="00805FA0">
              <w:rPr>
                <w:iCs/>
                <w:szCs w:val="22"/>
                <w:lang w:val="es-ES_tradnl"/>
              </w:rPr>
              <w:t>donde</w:t>
            </w:r>
            <w:r w:rsidR="00DF60A9">
              <w:rPr>
                <w:iCs/>
                <w:szCs w:val="22"/>
                <w:lang w:val="es-ES_tradnl"/>
              </w:rPr>
              <w:t>:</w:t>
            </w:r>
          </w:p>
          <w:p w14:paraId="3FEA69B2" w14:textId="77777777" w:rsidR="007202F3" w:rsidRPr="00805FA0" w:rsidRDefault="007202F3" w:rsidP="002E0CC5">
            <w:pPr>
              <w:pStyle w:val="Tabletext"/>
              <w:jc w:val="center"/>
              <w:rPr>
                <w:iCs/>
                <w:szCs w:val="22"/>
                <w:lang w:val="es-ES_tradnl"/>
              </w:rPr>
            </w:pPr>
            <w:r w:rsidRPr="00805FA0">
              <w:rPr>
                <w:i/>
                <w:iCs/>
                <w:szCs w:val="22"/>
                <w:lang w:val="es-ES_tradnl"/>
              </w:rPr>
              <w:t>F</w:t>
            </w:r>
            <w:r w:rsidRPr="00805FA0">
              <w:rPr>
                <w:i/>
                <w:iCs/>
                <w:szCs w:val="22"/>
                <w:vertAlign w:val="subscript"/>
                <w:lang w:val="es-ES_tradnl"/>
              </w:rPr>
              <w:t>D</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D</w:t>
            </w:r>
            <w:r w:rsidRPr="00805FA0">
              <w:rPr>
                <w:szCs w:val="22"/>
                <w:lang w:val="es-ES_tradnl"/>
              </w:rPr>
              <w:t xml:space="preserve">, </w:t>
            </w:r>
            <w:r w:rsidRPr="00805FA0">
              <w:rPr>
                <w:i/>
                <w:iCs/>
                <w:szCs w:val="22"/>
                <w:lang w:val="es-ES_tradnl"/>
              </w:rPr>
              <w:t>M</w:t>
            </w:r>
            <w:r w:rsidRPr="00805FA0">
              <w:rPr>
                <w:i/>
                <w:iCs/>
                <w:szCs w:val="22"/>
                <w:vertAlign w:val="subscript"/>
                <w:lang w:val="es-ES_tradnl"/>
              </w:rPr>
              <w:t>D</w:t>
            </w:r>
            <w:r w:rsidRPr="00805FA0">
              <w:rPr>
                <w:szCs w:val="22"/>
                <w:lang w:val="es-ES_tradnl"/>
              </w:rPr>
              <w:t xml:space="preserve">, </w:t>
            </w:r>
            <w:r w:rsidRPr="00805FA0">
              <w:rPr>
                <w:i/>
                <w:iCs/>
                <w:szCs w:val="22"/>
                <w:lang w:val="es-ES_tradnl"/>
              </w:rPr>
              <w:t>S</w:t>
            </w:r>
            <w:r w:rsidRPr="00805FA0">
              <w:rPr>
                <w:i/>
                <w:iCs/>
                <w:szCs w:val="22"/>
                <w:vertAlign w:val="subscript"/>
                <w:lang w:val="es-ES_tradnl"/>
              </w:rPr>
              <w:t>D</w:t>
            </w:r>
            <w:r w:rsidRPr="00805FA0">
              <w:rPr>
                <w:iCs/>
                <w:szCs w:val="22"/>
                <w:lang w:val="es-ES_tradnl"/>
              </w:rPr>
              <w:t>}</w:t>
            </w:r>
            <w:bookmarkEnd w:id="140"/>
          </w:p>
        </w:tc>
        <w:tc>
          <w:tcPr>
            <w:tcW w:w="3118" w:type="dxa"/>
            <w:tcBorders>
              <w:top w:val="single" w:sz="4" w:space="0" w:color="auto"/>
              <w:left w:val="single" w:sz="4" w:space="0" w:color="auto"/>
              <w:right w:val="single" w:sz="4" w:space="0" w:color="auto"/>
            </w:tcBorders>
          </w:tcPr>
          <w:p w14:paraId="3FEA69B3" w14:textId="77777777" w:rsidR="007202F3" w:rsidRPr="005C625D" w:rsidRDefault="007202F3" w:rsidP="00457B48">
            <w:pPr>
              <w:pStyle w:val="Tabletext"/>
              <w:jc w:val="center"/>
              <w:rPr>
                <w:szCs w:val="22"/>
                <w:lang w:val="it-IT"/>
              </w:rPr>
            </w:pPr>
            <w:bookmarkStart w:id="141" w:name="lt_pId318"/>
            <w:r w:rsidRPr="005C625D">
              <w:rPr>
                <w:szCs w:val="22"/>
                <w:lang w:val="it-IT"/>
              </w:rPr>
              <w:t>{</w:t>
            </w:r>
            <w:r w:rsidRPr="005C625D">
              <w:rPr>
                <w:i/>
                <w:szCs w:val="22"/>
                <w:lang w:val="it-IT"/>
              </w:rPr>
              <w:t>L'</w:t>
            </w:r>
            <w:r w:rsidRPr="005C625D">
              <w:rPr>
                <w:szCs w:val="22"/>
                <w:lang w:val="it-IT"/>
              </w:rPr>
              <w:t xml:space="preserve">, </w:t>
            </w:r>
            <w:r w:rsidRPr="005C625D">
              <w:rPr>
                <w:i/>
                <w:szCs w:val="22"/>
                <w:lang w:val="it-IT"/>
              </w:rPr>
              <w:t>M'</w:t>
            </w:r>
            <w:r w:rsidRPr="005C625D">
              <w:rPr>
                <w:szCs w:val="22"/>
                <w:lang w:val="it-IT"/>
              </w:rPr>
              <w:t xml:space="preserve">, </w:t>
            </w:r>
            <w:r w:rsidRPr="005C625D">
              <w:rPr>
                <w:i/>
                <w:szCs w:val="22"/>
                <w:lang w:val="it-IT"/>
              </w:rPr>
              <w:t>S'</w:t>
            </w:r>
            <w:r w:rsidRPr="005C625D">
              <w:rPr>
                <w:szCs w:val="22"/>
                <w:lang w:val="it-IT"/>
              </w:rPr>
              <w:t>}</w:t>
            </w:r>
            <w:r w:rsidR="006E6041" w:rsidRPr="005C625D">
              <w:rPr>
                <w:lang w:val="it-IT"/>
              </w:rPr>
              <w:t> </w:t>
            </w:r>
            <w:r w:rsidRPr="005C625D">
              <w:rPr>
                <w:szCs w:val="22"/>
                <w:lang w:val="it-IT"/>
              </w:rPr>
              <w:t>=</w:t>
            </w:r>
            <w:r w:rsidR="006E6041" w:rsidRPr="005C625D">
              <w:rPr>
                <w:szCs w:val="22"/>
                <w:lang w:val="it-IT"/>
              </w:rPr>
              <w:t> </w:t>
            </w:r>
            <w:r w:rsidRPr="005C625D">
              <w:rPr>
                <w:szCs w:val="22"/>
                <w:lang w:val="it-IT"/>
              </w:rPr>
              <w:t>OETF(</w:t>
            </w:r>
            <w:r w:rsidRPr="005C625D">
              <w:rPr>
                <w:i/>
                <w:szCs w:val="22"/>
                <w:lang w:val="it-IT"/>
              </w:rPr>
              <w:t>E</w:t>
            </w:r>
            <w:r w:rsidRPr="005C625D">
              <w:rPr>
                <w:szCs w:val="22"/>
                <w:lang w:val="it-IT"/>
              </w:rPr>
              <w:t>)</w:t>
            </w:r>
            <w:bookmarkEnd w:id="141"/>
          </w:p>
          <w:p w14:paraId="3FEA69B4" w14:textId="77777777" w:rsidR="006071B5" w:rsidRDefault="007202F3" w:rsidP="006071B5">
            <w:pPr>
              <w:pStyle w:val="Tabletext"/>
              <w:rPr>
                <w:iCs/>
                <w:szCs w:val="22"/>
                <w:lang w:val="es-ES_tradnl"/>
              </w:rPr>
            </w:pPr>
            <w:bookmarkStart w:id="142" w:name="lt_pId319"/>
            <w:r w:rsidRPr="00805FA0">
              <w:rPr>
                <w:iCs/>
                <w:szCs w:val="22"/>
                <w:lang w:val="es-ES_tradnl"/>
              </w:rPr>
              <w:t>donde</w:t>
            </w:r>
            <w:r w:rsidR="00DF60A9">
              <w:rPr>
                <w:iCs/>
                <w:szCs w:val="22"/>
                <w:lang w:val="es-ES_tradnl"/>
              </w:rPr>
              <w:t>:</w:t>
            </w:r>
          </w:p>
          <w:p w14:paraId="3FEA69B5" w14:textId="77777777" w:rsidR="007202F3" w:rsidRPr="00805FA0" w:rsidRDefault="007202F3" w:rsidP="006071B5">
            <w:pPr>
              <w:pStyle w:val="Tabletext"/>
              <w:jc w:val="center"/>
              <w:rPr>
                <w:iCs/>
                <w:sz w:val="20"/>
                <w:lang w:val="es-ES_tradnl"/>
              </w:rPr>
            </w:pPr>
            <w:r w:rsidRPr="00805FA0">
              <w:rPr>
                <w:i/>
                <w:iCs/>
                <w:szCs w:val="22"/>
                <w:lang w:val="es-ES_tradnl"/>
              </w:rPr>
              <w:t>E</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S</w:t>
            </w:r>
            <w:r w:rsidRPr="00805FA0">
              <w:rPr>
                <w:szCs w:val="22"/>
                <w:lang w:val="es-ES_tradnl"/>
              </w:rPr>
              <w:t xml:space="preserve">, </w:t>
            </w:r>
            <w:r w:rsidRPr="00805FA0">
              <w:rPr>
                <w:i/>
                <w:iCs/>
                <w:szCs w:val="22"/>
                <w:lang w:val="es-ES_tradnl"/>
              </w:rPr>
              <w:t>M</w:t>
            </w:r>
            <w:r w:rsidRPr="00805FA0">
              <w:rPr>
                <w:i/>
                <w:iCs/>
                <w:szCs w:val="22"/>
                <w:vertAlign w:val="subscript"/>
                <w:lang w:val="es-ES_tradnl"/>
              </w:rPr>
              <w:t>S</w:t>
            </w:r>
            <w:r w:rsidRPr="00805FA0">
              <w:rPr>
                <w:szCs w:val="22"/>
                <w:lang w:val="es-ES_tradnl"/>
              </w:rPr>
              <w:t xml:space="preserve">, </w:t>
            </w:r>
            <w:r w:rsidRPr="00805FA0">
              <w:rPr>
                <w:i/>
                <w:iCs/>
                <w:szCs w:val="22"/>
                <w:lang w:val="es-ES_tradnl"/>
              </w:rPr>
              <w:t>S</w:t>
            </w:r>
            <w:r w:rsidRPr="00805FA0">
              <w:rPr>
                <w:i/>
                <w:iCs/>
                <w:szCs w:val="22"/>
                <w:vertAlign w:val="subscript"/>
                <w:lang w:val="es-ES_tradnl"/>
              </w:rPr>
              <w:t>S</w:t>
            </w:r>
            <w:r w:rsidRPr="00805FA0">
              <w:rPr>
                <w:iCs/>
                <w:szCs w:val="22"/>
                <w:lang w:val="es-ES_tradnl"/>
              </w:rPr>
              <w:t>}</w:t>
            </w:r>
            <w:bookmarkEnd w:id="142"/>
          </w:p>
        </w:tc>
      </w:tr>
      <w:tr w:rsidR="007202F3" w:rsidRPr="00805FA0" w14:paraId="3FEA69B9" w14:textId="77777777" w:rsidTr="00457B48">
        <w:trPr>
          <w:jc w:val="center"/>
        </w:trPr>
        <w:tc>
          <w:tcPr>
            <w:tcW w:w="3402" w:type="dxa"/>
            <w:tcBorders>
              <w:top w:val="single" w:sz="4" w:space="0" w:color="auto"/>
              <w:left w:val="single" w:sz="4" w:space="0" w:color="auto"/>
              <w:bottom w:val="single" w:sz="4" w:space="0" w:color="auto"/>
              <w:right w:val="single" w:sz="4" w:space="0" w:color="auto"/>
            </w:tcBorders>
            <w:hideMark/>
          </w:tcPr>
          <w:p w14:paraId="3FEA69B7" w14:textId="77777777" w:rsidR="007202F3" w:rsidRPr="00805FA0" w:rsidRDefault="007202F3" w:rsidP="00457B48">
            <w:pPr>
              <w:pStyle w:val="Tabletext"/>
              <w:jc w:val="left"/>
              <w:rPr>
                <w:bCs/>
                <w:sz w:val="24"/>
                <w:lang w:val="es-ES_tradnl"/>
              </w:rPr>
            </w:pPr>
            <w:bookmarkStart w:id="143" w:name="lt_pId320"/>
            <w:r w:rsidRPr="00805FA0">
              <w:rPr>
                <w:lang w:val="es-ES_tradnl"/>
              </w:rPr>
              <w:t xml:space="preserve">Derivación de </w:t>
            </w:r>
            <w:r w:rsidRPr="00805FA0">
              <w:rPr>
                <w:i/>
                <w:iCs/>
                <w:lang w:val="es-ES_tradnl"/>
              </w:rPr>
              <w:t>I</w:t>
            </w:r>
            <w:bookmarkEnd w:id="143"/>
          </w:p>
        </w:tc>
        <w:tc>
          <w:tcPr>
            <w:tcW w:w="6236" w:type="dxa"/>
            <w:gridSpan w:val="2"/>
            <w:tcBorders>
              <w:top w:val="single" w:sz="4" w:space="0" w:color="auto"/>
              <w:left w:val="single" w:sz="4" w:space="0" w:color="auto"/>
              <w:bottom w:val="single" w:sz="4" w:space="0" w:color="auto"/>
              <w:right w:val="single" w:sz="4" w:space="0" w:color="auto"/>
            </w:tcBorders>
            <w:hideMark/>
          </w:tcPr>
          <w:p w14:paraId="3FEA69B8" w14:textId="77777777" w:rsidR="007202F3" w:rsidRPr="00805FA0" w:rsidRDefault="007202F3" w:rsidP="00457B48">
            <w:pPr>
              <w:pStyle w:val="Tabletext"/>
              <w:jc w:val="center"/>
              <w:rPr>
                <w:szCs w:val="22"/>
                <w:lang w:val="es-ES_tradnl"/>
              </w:rPr>
            </w:pPr>
            <w:bookmarkStart w:id="144" w:name="lt_pId321"/>
            <w:r w:rsidRPr="00805FA0">
              <w:rPr>
                <w:i/>
                <w:iCs/>
                <w:szCs w:val="22"/>
                <w:lang w:val="es-ES_tradnl"/>
              </w:rPr>
              <w:t>I</w:t>
            </w:r>
            <w:r w:rsidRPr="00805FA0">
              <w:rPr>
                <w:szCs w:val="22"/>
                <w:lang w:val="es-ES_tradnl"/>
              </w:rPr>
              <w:t xml:space="preserve"> = 0,5</w:t>
            </w:r>
            <w:r w:rsidRPr="00805FA0">
              <w:rPr>
                <w:i/>
                <w:iCs/>
                <w:szCs w:val="22"/>
                <w:lang w:val="es-ES_tradnl"/>
              </w:rPr>
              <w:t xml:space="preserve">L' </w:t>
            </w:r>
            <w:r w:rsidRPr="00805FA0">
              <w:rPr>
                <w:szCs w:val="22"/>
                <w:lang w:val="es-ES_tradnl"/>
              </w:rPr>
              <w:t>+ 0,5</w:t>
            </w:r>
            <w:r w:rsidRPr="00805FA0">
              <w:rPr>
                <w:i/>
                <w:iCs/>
                <w:szCs w:val="22"/>
                <w:lang w:val="es-ES_tradnl"/>
              </w:rPr>
              <w:t>M'</w:t>
            </w:r>
            <w:bookmarkEnd w:id="144"/>
          </w:p>
        </w:tc>
      </w:tr>
      <w:tr w:rsidR="00D93A86" w:rsidRPr="00805FA0" w14:paraId="3FEA69BD" w14:textId="77777777" w:rsidTr="000B4E9A">
        <w:trPr>
          <w:jc w:val="center"/>
        </w:trPr>
        <w:tc>
          <w:tcPr>
            <w:tcW w:w="3402" w:type="dxa"/>
            <w:tcBorders>
              <w:top w:val="single" w:sz="4" w:space="0" w:color="auto"/>
              <w:left w:val="single" w:sz="4" w:space="0" w:color="auto"/>
              <w:bottom w:val="single" w:sz="4" w:space="0" w:color="auto"/>
              <w:right w:val="single" w:sz="4" w:space="0" w:color="auto"/>
            </w:tcBorders>
            <w:hideMark/>
          </w:tcPr>
          <w:p w14:paraId="3FEA69BA" w14:textId="77777777" w:rsidR="00D93A86" w:rsidRPr="00805FA0" w:rsidRDefault="00D93A86" w:rsidP="00457B48">
            <w:pPr>
              <w:pStyle w:val="Tabletext"/>
              <w:jc w:val="left"/>
              <w:rPr>
                <w:bCs/>
                <w:sz w:val="24"/>
                <w:lang w:val="es-ES_tradnl"/>
              </w:rPr>
            </w:pPr>
            <w:r w:rsidRPr="00805FA0">
              <w:rPr>
                <w:lang w:val="es-ES_tradnl" w:eastAsia="ko-KR"/>
              </w:rPr>
              <w:t>Derivación de las señales diferencia de color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E80A27A" w14:textId="055FC615" w:rsidR="0057506E" w:rsidRDefault="00152E04" w:rsidP="002E0CC5">
            <w:pPr>
              <w:pStyle w:val="Tabletext"/>
              <w:spacing w:before="80" w:after="80"/>
              <w:jc w:val="center"/>
              <w:rPr>
                <w:sz w:val="20"/>
                <w:lang w:val="es-ES_tradnl"/>
              </w:rPr>
            </w:pPr>
            <m:oMathPara>
              <m:oMath>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=(6610</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-13613</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+7003</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r>
                    <m:e>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=(17933</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-17390</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+543</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
              </m:oMath>
            </m:oMathPara>
          </w:p>
        </w:tc>
        <w:tc>
          <w:tcPr>
            <w:tcW w:w="3118" w:type="dxa"/>
            <w:tcBorders>
              <w:top w:val="single" w:sz="4" w:space="0" w:color="auto"/>
              <w:left w:val="single" w:sz="4" w:space="0" w:color="auto"/>
              <w:bottom w:val="single" w:sz="4" w:space="0" w:color="auto"/>
              <w:right w:val="single" w:sz="4" w:space="0" w:color="auto"/>
            </w:tcBorders>
            <w:vAlign w:val="center"/>
          </w:tcPr>
          <w:p w14:paraId="3FEA69BC" w14:textId="53C44009" w:rsidR="00D93A86" w:rsidRPr="002E0CC5" w:rsidRDefault="00152E04" w:rsidP="002E0CC5">
            <w:pPr>
              <w:pStyle w:val="Tabletext"/>
              <w:spacing w:before="80" w:after="80"/>
              <w:jc w:val="center"/>
              <w:rPr>
                <w:sz w:val="20"/>
                <w:lang w:val="es-ES_tradnl"/>
              </w:rPr>
            </w:pPr>
            <m:oMathPara>
              <m:oMath>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=(3625</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-7465</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+3840</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r>
                    <m:e>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=(9500</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-9212</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-288</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
              </m:oMath>
            </m:oMathPara>
          </w:p>
        </w:tc>
      </w:tr>
      <w:tr w:rsidR="007202F3" w:rsidRPr="00152E04" w14:paraId="3FEA69C1" w14:textId="77777777" w:rsidTr="00457B48">
        <w:trPr>
          <w:jc w:val="center"/>
        </w:trPr>
        <w:tc>
          <w:tcPr>
            <w:tcW w:w="9638" w:type="dxa"/>
            <w:gridSpan w:val="3"/>
            <w:tcBorders>
              <w:top w:val="single" w:sz="4" w:space="0" w:color="auto"/>
              <w:left w:val="nil"/>
              <w:bottom w:val="nil"/>
              <w:right w:val="nil"/>
            </w:tcBorders>
            <w:vAlign w:val="center"/>
          </w:tcPr>
          <w:p w14:paraId="3FEA69BE" w14:textId="77777777" w:rsidR="007202F3" w:rsidRPr="00805FA0" w:rsidRDefault="007202F3" w:rsidP="00457B48">
            <w:pPr>
              <w:pStyle w:val="TableLegendNote"/>
              <w:rPr>
                <w:b/>
                <w:lang w:val="es-ES_tradnl"/>
              </w:rPr>
            </w:pPr>
            <w:bookmarkStart w:id="145" w:name="lt_pId323"/>
            <w:r>
              <w:rPr>
                <w:bCs/>
                <w:lang w:val="es-ES_tradnl"/>
              </w:rPr>
              <w:t>Nota</w:t>
            </w:r>
            <w:r w:rsidRPr="00805FA0">
              <w:rPr>
                <w:bCs/>
                <w:lang w:val="es-ES_tradnl"/>
              </w:rPr>
              <w:t> 7</w:t>
            </w:r>
            <w:r w:rsidRPr="00805FA0">
              <w:rPr>
                <w:lang w:val="es-ES_tradnl"/>
              </w:rPr>
              <w:t xml:space="preserve">a – Los símbolos </w:t>
            </w:r>
            <w:r w:rsidRPr="00805FA0">
              <w:rPr>
                <w:i/>
                <w:lang w:val="es-ES_tradnl" w:eastAsia="ko-KR"/>
              </w:rPr>
              <w:t>I, C</w:t>
            </w:r>
            <w:r w:rsidRPr="00805FA0">
              <w:rPr>
                <w:i/>
                <w:vertAlign w:val="subscript"/>
                <w:lang w:val="es-ES_tradnl" w:eastAsia="ko-KR"/>
              </w:rPr>
              <w:t>T</w:t>
            </w:r>
            <w:r w:rsidRPr="00805FA0">
              <w:rPr>
                <w:lang w:val="es-ES_tradnl"/>
              </w:rPr>
              <w:t xml:space="preserve"> y</w:t>
            </w:r>
            <w:r w:rsidRPr="00805FA0">
              <w:rPr>
                <w:i/>
                <w:vertAlign w:val="subscript"/>
                <w:lang w:val="es-ES_tradnl" w:eastAsia="ko-KR"/>
              </w:rPr>
              <w:t xml:space="preserve"> </w:t>
            </w:r>
            <w:r w:rsidRPr="00805FA0">
              <w:rPr>
                <w:i/>
                <w:lang w:val="es-ES_tradnl" w:eastAsia="ko-KR"/>
              </w:rPr>
              <w:t>C</w:t>
            </w:r>
            <w:r w:rsidRPr="00805FA0">
              <w:rPr>
                <w:i/>
                <w:vertAlign w:val="subscript"/>
                <w:lang w:val="es-ES_tradnl" w:eastAsia="ko-KR"/>
              </w:rPr>
              <w:t>P</w:t>
            </w:r>
            <w:r w:rsidRPr="00805FA0">
              <w:rPr>
                <w:lang w:val="es-ES_tradnl"/>
              </w:rPr>
              <w:t xml:space="preserve"> recientemente introducidos no emplean apóstrofos para simplificar la notación.</w:t>
            </w:r>
            <w:bookmarkEnd w:id="145"/>
          </w:p>
          <w:p w14:paraId="3FEA69BF" w14:textId="77777777" w:rsidR="007202F3" w:rsidRPr="00805FA0" w:rsidRDefault="007202F3" w:rsidP="00457B48">
            <w:pPr>
              <w:pStyle w:val="TableLegendNote"/>
              <w:rPr>
                <w:lang w:val="es-ES_tradnl"/>
              </w:rPr>
            </w:pPr>
            <w:bookmarkStart w:id="146" w:name="lt_pId324"/>
            <w:r>
              <w:rPr>
                <w:bCs/>
                <w:lang w:val="es-ES_tradnl"/>
              </w:rPr>
              <w:t>Nota</w:t>
            </w:r>
            <w:r w:rsidRPr="00805FA0">
              <w:rPr>
                <w:bCs/>
                <w:lang w:val="es-ES_tradnl"/>
              </w:rPr>
              <w:t xml:space="preserve"> 7b</w:t>
            </w:r>
            <w:r w:rsidRPr="00805FA0">
              <w:rPr>
                <w:lang w:val="es-ES_tradnl"/>
              </w:rPr>
              <w:t xml:space="preserve"> –</w:t>
            </w:r>
            <w:r>
              <w:rPr>
                <w:lang w:val="es-ES_tradnl"/>
              </w:rPr>
              <w:t xml:space="preserve"> </w:t>
            </w:r>
            <w:r w:rsidRPr="00805FA0">
              <w:rPr>
                <w:lang w:val="es-ES_tradnl"/>
              </w:rPr>
              <w:t>Los colores se deben limitar al triangulo definido por los colores primarios RGB del Cuadro 2.</w:t>
            </w:r>
            <w:bookmarkEnd w:id="146"/>
          </w:p>
          <w:p w14:paraId="3FEA69C0" w14:textId="77777777" w:rsidR="007202F3" w:rsidRPr="00805FA0" w:rsidRDefault="007202F3" w:rsidP="00457B48">
            <w:pPr>
              <w:pStyle w:val="TableLegendNote"/>
              <w:rPr>
                <w:sz w:val="20"/>
                <w:lang w:val="es-ES_tradnl"/>
              </w:rPr>
            </w:pPr>
            <w:bookmarkStart w:id="147" w:name="lt_pId325"/>
            <w:r>
              <w:rPr>
                <w:bCs/>
                <w:lang w:val="es-ES_tradnl"/>
              </w:rPr>
              <w:t>Nota</w:t>
            </w:r>
            <w:r w:rsidRPr="00805FA0">
              <w:rPr>
                <w:bCs/>
                <w:lang w:val="es-ES_tradnl"/>
              </w:rPr>
              <w:t xml:space="preserve"> 7c</w:t>
            </w:r>
            <w:r w:rsidRPr="00805FA0">
              <w:rPr>
                <w:b/>
                <w:lang w:val="es-ES_tradnl"/>
              </w:rPr>
              <w:t xml:space="preserve"> – </w:t>
            </w:r>
            <w:r w:rsidRPr="00805FA0">
              <w:rPr>
                <w:szCs w:val="22"/>
                <w:lang w:val="es-ES_tradnl"/>
              </w:rPr>
              <w:t xml:space="preserve">Los subíndices </w:t>
            </w:r>
            <w:r w:rsidRPr="00805FA0">
              <w:rPr>
                <w:i/>
                <w:iCs/>
                <w:szCs w:val="22"/>
                <w:lang w:val="es-ES_tradnl"/>
              </w:rPr>
              <w:t>D</w:t>
            </w:r>
            <w:r w:rsidRPr="00805FA0">
              <w:rPr>
                <w:szCs w:val="22"/>
                <w:lang w:val="es-ES_tradnl"/>
              </w:rPr>
              <w:t xml:space="preserve"> y </w:t>
            </w:r>
            <w:r w:rsidRPr="00805FA0">
              <w:rPr>
                <w:i/>
                <w:iCs/>
                <w:szCs w:val="22"/>
                <w:lang w:val="es-ES_tradnl"/>
              </w:rPr>
              <w:t>S</w:t>
            </w:r>
            <w:r w:rsidRPr="00805FA0">
              <w:rPr>
                <w:szCs w:val="22"/>
                <w:lang w:val="es-ES_tradnl"/>
              </w:rPr>
              <w:t xml:space="preserve"> se refieren a la luz de la pantalla y de la escena, respectivamente.</w:t>
            </w:r>
            <w:r w:rsidRPr="00805FA0">
              <w:rPr>
                <w:sz w:val="20"/>
                <w:lang w:val="es-ES_tradnl"/>
              </w:rPr>
              <w:t xml:space="preserve"> </w:t>
            </w:r>
            <w:bookmarkEnd w:id="147"/>
          </w:p>
        </w:tc>
      </w:tr>
    </w:tbl>
    <w:p w14:paraId="3FEA69C2" w14:textId="77777777" w:rsidR="007202F3" w:rsidRPr="00805FA0" w:rsidRDefault="007202F3" w:rsidP="007202F3">
      <w:pPr>
        <w:pStyle w:val="Tablefin"/>
        <w:rPr>
          <w:lang w:val="es-ES_tradnl"/>
        </w:rPr>
      </w:pPr>
    </w:p>
    <w:p w14:paraId="3FEA69C3" w14:textId="77777777" w:rsidR="007202F3" w:rsidRPr="00805FA0" w:rsidRDefault="007202F3" w:rsidP="007202F3">
      <w:pPr>
        <w:pStyle w:val="TableNo"/>
        <w:rPr>
          <w:lang w:val="es-ES_tradnl"/>
        </w:rPr>
      </w:pPr>
      <w:bookmarkStart w:id="148" w:name="lt_pId326"/>
      <w:r w:rsidRPr="00805FA0">
        <w:rPr>
          <w:lang w:val="es-ES_tradnl"/>
        </w:rPr>
        <w:lastRenderedPageBreak/>
        <w:t>CUADRO 8</w:t>
      </w:r>
      <w:bookmarkEnd w:id="148"/>
    </w:p>
    <w:p w14:paraId="3FEA69C4" w14:textId="77777777" w:rsidR="007202F3" w:rsidRPr="00805FA0" w:rsidRDefault="007202F3" w:rsidP="007202F3">
      <w:pPr>
        <w:pStyle w:val="Tabletitle"/>
        <w:rPr>
          <w:lang w:val="es-ES_tradnl"/>
        </w:rPr>
      </w:pPr>
      <w:r w:rsidRPr="00805FA0">
        <w:rPr>
          <w:lang w:val="es-ES_tradnl"/>
        </w:rPr>
        <w:t>Submuestreo de colores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2494"/>
        <w:gridCol w:w="2494"/>
        <w:gridCol w:w="2495"/>
      </w:tblGrid>
      <w:tr w:rsidR="007202F3" w:rsidRPr="00805FA0" w14:paraId="3FEA69C7" w14:textId="77777777" w:rsidTr="00457B48">
        <w:trPr>
          <w:cantSplit/>
          <w:tblHeader/>
          <w:jc w:val="center"/>
        </w:trPr>
        <w:tc>
          <w:tcPr>
            <w:tcW w:w="2154" w:type="dxa"/>
            <w:vAlign w:val="center"/>
          </w:tcPr>
          <w:p w14:paraId="3FEA69C5" w14:textId="77777777" w:rsidR="007202F3" w:rsidRPr="00805FA0" w:rsidRDefault="007202F3" w:rsidP="00457B48">
            <w:pPr>
              <w:pStyle w:val="Tablehead"/>
              <w:rPr>
                <w:lang w:val="es-ES_tradnl"/>
              </w:rPr>
            </w:pPr>
            <w:r w:rsidRPr="00805FA0">
              <w:rPr>
                <w:lang w:val="es-ES_tradnl" w:eastAsia="ko-KR"/>
              </w:rPr>
              <w:t>Parámetro</w:t>
            </w:r>
          </w:p>
        </w:tc>
        <w:tc>
          <w:tcPr>
            <w:tcW w:w="7483" w:type="dxa"/>
            <w:gridSpan w:val="3"/>
            <w:vAlign w:val="center"/>
          </w:tcPr>
          <w:p w14:paraId="3FEA69C6" w14:textId="77777777" w:rsidR="007202F3" w:rsidRPr="00805FA0" w:rsidRDefault="007202F3" w:rsidP="00457B48">
            <w:pPr>
              <w:pStyle w:val="Tablehead"/>
              <w:rPr>
                <w:lang w:val="es-ES_tradnl"/>
              </w:rPr>
            </w:pPr>
            <w:r w:rsidRPr="00805FA0">
              <w:rPr>
                <w:lang w:val="es-ES_tradnl" w:eastAsia="ko-KR"/>
              </w:rPr>
              <w:t>Valores</w:t>
            </w:r>
          </w:p>
        </w:tc>
      </w:tr>
      <w:tr w:rsidR="007202F3" w:rsidRPr="005C625D" w14:paraId="3FEA69CA" w14:textId="77777777" w:rsidTr="00457B48">
        <w:trPr>
          <w:cantSplit/>
          <w:jc w:val="center"/>
        </w:trPr>
        <w:tc>
          <w:tcPr>
            <w:tcW w:w="2154" w:type="dxa"/>
            <w:vAlign w:val="center"/>
          </w:tcPr>
          <w:p w14:paraId="3FEA69C8" w14:textId="77777777" w:rsidR="007202F3" w:rsidRPr="00805FA0" w:rsidRDefault="007202F3" w:rsidP="00457B48">
            <w:pPr>
              <w:pStyle w:val="Tabletext"/>
              <w:keepNext/>
              <w:keepLines/>
              <w:rPr>
                <w:lang w:val="es-ES_tradnl" w:eastAsia="ko-KR"/>
              </w:rPr>
            </w:pPr>
            <w:r w:rsidRPr="00805FA0">
              <w:rPr>
                <w:lang w:val="es-ES_tradnl" w:eastAsia="ko-KR"/>
              </w:rPr>
              <w:t>Señal codificada</w:t>
            </w:r>
          </w:p>
        </w:tc>
        <w:tc>
          <w:tcPr>
            <w:tcW w:w="7483" w:type="dxa"/>
            <w:gridSpan w:val="3"/>
            <w:vAlign w:val="center"/>
          </w:tcPr>
          <w:p w14:paraId="3FEA69C9" w14:textId="77777777" w:rsidR="007202F3" w:rsidRPr="005C625D" w:rsidRDefault="007202F3" w:rsidP="00457B48">
            <w:pPr>
              <w:pStyle w:val="Tabletext"/>
              <w:keepNext/>
              <w:keepLines/>
              <w:jc w:val="center"/>
              <w:rPr>
                <w:b/>
                <w:vertAlign w:val="superscript"/>
                <w:lang w:val="it-IT" w:eastAsia="ja-JP"/>
              </w:rPr>
            </w:pPr>
            <w:bookmarkStart w:id="149" w:name="lt_pId331"/>
            <w:r w:rsidRPr="005C625D">
              <w:rPr>
                <w:i/>
                <w:lang w:val="it-IT" w:eastAsia="ko-KR"/>
              </w:rPr>
              <w:t>R',</w:t>
            </w:r>
            <w:r w:rsidRPr="005C625D">
              <w:rPr>
                <w:i/>
                <w:lang w:val="it-IT" w:eastAsia="ja-JP"/>
              </w:rPr>
              <w:t xml:space="preserve"> </w:t>
            </w:r>
            <w:r w:rsidRPr="005C625D">
              <w:rPr>
                <w:i/>
                <w:lang w:val="it-IT" w:eastAsia="ko-KR"/>
              </w:rPr>
              <w:t xml:space="preserve">G', B' </w:t>
            </w:r>
            <w:r w:rsidRPr="005C625D">
              <w:rPr>
                <w:lang w:val="it-IT"/>
              </w:rPr>
              <w:t>o</w:t>
            </w:r>
            <w:r w:rsidRPr="005C625D">
              <w:rPr>
                <w:i/>
                <w:lang w:val="it-IT" w:eastAsia="ko-KR"/>
              </w:rPr>
              <w:t xml:space="preserve"> Y'</w:t>
            </w:r>
            <w:r w:rsidRPr="005C625D">
              <w:rPr>
                <w:lang w:val="it-IT"/>
              </w:rPr>
              <w:t>,</w:t>
            </w:r>
            <w:r w:rsidRPr="005C625D">
              <w:rPr>
                <w:i/>
                <w:lang w:val="it-IT" w:eastAsia="ko-KR"/>
              </w:rPr>
              <w:t xml:space="preserve"> C'</w:t>
            </w:r>
            <w:r w:rsidRPr="005C625D">
              <w:rPr>
                <w:i/>
                <w:vertAlign w:val="subscript"/>
                <w:lang w:val="it-IT" w:eastAsia="ko-KR"/>
              </w:rPr>
              <w:t>B</w:t>
            </w:r>
            <w:r w:rsidRPr="005C625D">
              <w:rPr>
                <w:lang w:val="it-IT"/>
              </w:rPr>
              <w:t>,</w:t>
            </w:r>
            <w:r w:rsidRPr="005C625D">
              <w:rPr>
                <w:i/>
                <w:lang w:val="it-IT" w:eastAsia="ko-KR"/>
              </w:rPr>
              <w:t xml:space="preserve"> C'</w:t>
            </w:r>
            <w:r w:rsidRPr="005C625D">
              <w:rPr>
                <w:i/>
                <w:vertAlign w:val="subscript"/>
                <w:lang w:val="it-IT" w:eastAsia="ko-KR"/>
              </w:rPr>
              <w:t>R</w:t>
            </w:r>
            <w:r w:rsidRPr="005C625D">
              <w:rPr>
                <w:lang w:val="it-IT"/>
              </w:rPr>
              <w:t>, o</w:t>
            </w:r>
            <w:r w:rsidRPr="005C625D">
              <w:rPr>
                <w:i/>
                <w:lang w:val="it-IT" w:eastAsia="ko-KR"/>
              </w:rPr>
              <w:t xml:space="preserve"> I, C</w:t>
            </w:r>
            <w:r w:rsidRPr="005C625D">
              <w:rPr>
                <w:i/>
                <w:vertAlign w:val="subscript"/>
                <w:lang w:val="it-IT" w:eastAsia="ko-KR"/>
              </w:rPr>
              <w:t>T</w:t>
            </w:r>
            <w:r w:rsidRPr="005C625D">
              <w:rPr>
                <w:lang w:val="it-IT"/>
              </w:rPr>
              <w:t xml:space="preserve">, </w:t>
            </w:r>
            <w:r w:rsidRPr="005C625D">
              <w:rPr>
                <w:i/>
                <w:lang w:val="it-IT" w:eastAsia="ko-KR"/>
              </w:rPr>
              <w:t>C</w:t>
            </w:r>
            <w:r w:rsidRPr="005C625D">
              <w:rPr>
                <w:i/>
                <w:vertAlign w:val="subscript"/>
                <w:lang w:val="it-IT" w:eastAsia="ko-KR"/>
              </w:rPr>
              <w:t>P</w:t>
            </w:r>
            <w:bookmarkEnd w:id="149"/>
          </w:p>
        </w:tc>
      </w:tr>
      <w:tr w:rsidR="007202F3" w:rsidRPr="00152E04" w14:paraId="3FEA69CE" w14:textId="77777777" w:rsidTr="00457B48">
        <w:trPr>
          <w:cantSplit/>
          <w:jc w:val="center"/>
        </w:trPr>
        <w:tc>
          <w:tcPr>
            <w:tcW w:w="2154" w:type="dxa"/>
            <w:vAlign w:val="center"/>
          </w:tcPr>
          <w:p w14:paraId="3FEA69CB" w14:textId="77777777" w:rsidR="007202F3" w:rsidRPr="00805FA0" w:rsidRDefault="007202F3" w:rsidP="00103317">
            <w:pPr>
              <w:pStyle w:val="Tabletext"/>
              <w:keepNext/>
              <w:keepLines/>
              <w:rPr>
                <w:lang w:val="es-ES_tradnl" w:eastAsia="ko-KR"/>
              </w:rPr>
            </w:pPr>
            <w:r w:rsidRPr="00805FA0">
              <w:rPr>
                <w:lang w:val="es-ES_tradnl" w:eastAsia="ko-KR"/>
              </w:rPr>
              <w:t>Muestreo reticular</w:t>
            </w:r>
          </w:p>
          <w:p w14:paraId="3FEA69CC" w14:textId="77777777" w:rsidR="007202F3" w:rsidRPr="00805FA0" w:rsidRDefault="007202F3" w:rsidP="00103317">
            <w:pPr>
              <w:pStyle w:val="Tabletext"/>
              <w:keepNext/>
              <w:keepLines/>
              <w:rPr>
                <w:lang w:val="es-ES_tradnl" w:eastAsia="ja-JP"/>
              </w:rPr>
            </w:pPr>
            <w:bookmarkStart w:id="150" w:name="lt_pId333"/>
            <w:r w:rsidRPr="00805FA0">
              <w:rPr>
                <w:lang w:val="es-ES_tradnl" w:eastAsia="ko-KR"/>
              </w:rPr>
              <w:t>–</w:t>
            </w:r>
            <w:r w:rsidR="006E6041">
              <w:rPr>
                <w:lang w:val="es-ES_tradnl" w:eastAsia="ko-KR"/>
              </w:rPr>
              <w:t> </w:t>
            </w:r>
            <w:r>
              <w:rPr>
                <w:i/>
                <w:lang w:val="es-ES_tradnl" w:eastAsia="ko-KR"/>
              </w:rPr>
              <w:t>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150"/>
          </w:p>
        </w:tc>
        <w:tc>
          <w:tcPr>
            <w:tcW w:w="7483" w:type="dxa"/>
            <w:gridSpan w:val="3"/>
          </w:tcPr>
          <w:p w14:paraId="3FEA69CD" w14:textId="77777777" w:rsidR="007202F3" w:rsidRPr="00805FA0" w:rsidRDefault="007202F3" w:rsidP="00103317">
            <w:pPr>
              <w:pStyle w:val="Tabletext"/>
              <w:keepNext/>
              <w:keepLines/>
              <w:jc w:val="left"/>
              <w:rPr>
                <w:lang w:val="es-ES_tradnl" w:eastAsia="ko-KR"/>
              </w:rPr>
            </w:pPr>
            <w:r w:rsidRPr="00805FA0">
              <w:rPr>
                <w:lang w:val="es-ES_tradnl" w:eastAsia="ko-KR"/>
              </w:rPr>
              <w:t>Ortogonal con repetición por línea y por imagen en la misma posición</w:t>
            </w:r>
          </w:p>
        </w:tc>
      </w:tr>
      <w:tr w:rsidR="007202F3" w:rsidRPr="00152E04" w14:paraId="3FEA69D3" w14:textId="77777777" w:rsidTr="00457B48">
        <w:trPr>
          <w:cantSplit/>
          <w:jc w:val="center"/>
        </w:trPr>
        <w:tc>
          <w:tcPr>
            <w:tcW w:w="2154" w:type="dxa"/>
            <w:vMerge w:val="restart"/>
          </w:tcPr>
          <w:p w14:paraId="3FEA69CF" w14:textId="77777777" w:rsidR="007202F3" w:rsidRPr="00805FA0" w:rsidRDefault="007202F3" w:rsidP="002E0CC5">
            <w:pPr>
              <w:pStyle w:val="Tabletext"/>
              <w:keepNext/>
              <w:keepLines/>
              <w:jc w:val="left"/>
              <w:rPr>
                <w:lang w:val="es-ES_tradnl" w:eastAsia="ko-KR"/>
              </w:rPr>
            </w:pPr>
            <w:r w:rsidRPr="00805FA0">
              <w:rPr>
                <w:lang w:val="es-ES_tradnl" w:eastAsia="ko-KR"/>
              </w:rPr>
              <w:t>Muestreo reticular</w:t>
            </w:r>
          </w:p>
          <w:p w14:paraId="3FEA69D0" w14:textId="77777777" w:rsidR="007202F3" w:rsidRPr="00805FA0" w:rsidRDefault="007202F3" w:rsidP="002E0CC5">
            <w:pPr>
              <w:pStyle w:val="Tabletext"/>
              <w:keepNext/>
              <w:keepLines/>
              <w:jc w:val="left"/>
              <w:rPr>
                <w:lang w:val="es-ES_tradnl" w:eastAsia="ja-JP"/>
              </w:rPr>
            </w:pPr>
            <w:bookmarkStart w:id="151" w:name="lt_pId336"/>
            <w:r w:rsidRPr="00805FA0">
              <w:rPr>
                <w:lang w:val="es-ES_tradnl" w:eastAsia="ko-KR"/>
              </w:rPr>
              <w:t>–</w:t>
            </w:r>
            <w:r>
              <w:rPr>
                <w:lang w:val="es-ES_tradnl" w:eastAsia="ko-KR"/>
              </w:rPr>
              <w:t> </w:t>
            </w:r>
            <w:r w:rsidR="006E6041">
              <w:rPr>
                <w:lang w:val="es-ES_tradnl" w:eastAsia="ko-KR"/>
              </w:rPr>
              <w:t> </w:t>
            </w:r>
            <w:r w:rsidRPr="00805FA0">
              <w:rPr>
                <w:i/>
                <w:lang w:val="es-ES_tradnl" w:eastAsia="ko-KR"/>
              </w:rPr>
              <w:t>C'</w:t>
            </w:r>
            <w:r w:rsidRPr="00805FA0">
              <w:rPr>
                <w:i/>
                <w:vertAlign w:val="subscript"/>
                <w:lang w:val="es-ES_tradnl" w:eastAsia="ko-KR"/>
              </w:rPr>
              <w:t>B</w:t>
            </w:r>
            <w:r w:rsidRPr="00805FA0">
              <w:rPr>
                <w:lang w:val="es-ES_tradnl"/>
              </w:rPr>
              <w:t xml:space="preserve">, </w:t>
            </w:r>
            <w:r w:rsidRPr="00805FA0">
              <w:rPr>
                <w:i/>
                <w:lang w:val="es-ES_tradnl" w:eastAsia="ko-KR"/>
              </w:rPr>
              <w:t>C'</w:t>
            </w:r>
            <w:r w:rsidRPr="00805FA0">
              <w:rPr>
                <w:i/>
                <w:vertAlign w:val="subscript"/>
                <w:lang w:val="es-ES_tradnl" w:eastAsia="ko-KR"/>
              </w:rPr>
              <w:t>R</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51"/>
          </w:p>
        </w:tc>
        <w:tc>
          <w:tcPr>
            <w:tcW w:w="7483" w:type="dxa"/>
            <w:gridSpan w:val="3"/>
            <w:vAlign w:val="center"/>
          </w:tcPr>
          <w:p w14:paraId="3FEA69D1" w14:textId="77777777" w:rsidR="007202F3" w:rsidRPr="00805FA0" w:rsidRDefault="007202F3" w:rsidP="002E0CC5">
            <w:pPr>
              <w:pStyle w:val="Tabletext"/>
              <w:keepNext/>
              <w:keepLines/>
              <w:jc w:val="left"/>
              <w:rPr>
                <w:lang w:val="es-ES_tradnl" w:eastAsia="ja-JP"/>
              </w:rPr>
            </w:pPr>
            <w:r w:rsidRPr="00805FA0">
              <w:rPr>
                <w:lang w:val="es-ES_tradnl" w:eastAsia="ko-KR"/>
              </w:rPr>
              <w:t>Ortogonal con repetición por línea y por imagen en la misma posición respectiva.</w:t>
            </w:r>
          </w:p>
          <w:p w14:paraId="3FEA69D2" w14:textId="77777777" w:rsidR="007202F3" w:rsidRPr="00805FA0" w:rsidRDefault="007202F3" w:rsidP="002E0CC5">
            <w:pPr>
              <w:pStyle w:val="Tabletext"/>
              <w:keepNext/>
              <w:keepLines/>
              <w:jc w:val="left"/>
              <w:rPr>
                <w:lang w:val="es-ES_tradnl" w:eastAsia="ja-JP"/>
              </w:rPr>
            </w:pPr>
            <w:bookmarkStart w:id="152" w:name="lt_pId338"/>
            <w:r w:rsidRPr="00805FA0">
              <w:rPr>
                <w:lang w:val="es-ES_tradnl" w:eastAsia="ko-KR"/>
              </w:rPr>
              <w:t xml:space="preserve">La primera (arriba a la izquierda) muestra está en la misma posición que las primeras muestras </w:t>
            </w:r>
            <w:r w:rsidRPr="00805FA0">
              <w:rPr>
                <w:i/>
                <w:iCs/>
                <w:lang w:val="es-ES_tradnl" w:eastAsia="ko-KR"/>
              </w:rPr>
              <w:t>Y'</w:t>
            </w:r>
            <w:r w:rsidRPr="00805FA0">
              <w:rPr>
                <w:lang w:val="es-ES_tradnl" w:eastAsia="ko-KR"/>
              </w:rPr>
              <w:t xml:space="preserve"> o </w:t>
            </w:r>
            <w:r w:rsidRPr="00805FA0">
              <w:rPr>
                <w:i/>
                <w:lang w:val="es-ES_tradnl" w:eastAsia="ko-KR"/>
              </w:rPr>
              <w:t>I</w:t>
            </w:r>
            <w:bookmarkEnd w:id="152"/>
          </w:p>
        </w:tc>
      </w:tr>
      <w:tr w:rsidR="007202F3" w:rsidRPr="00805FA0" w14:paraId="3FEA69D8" w14:textId="77777777" w:rsidTr="00457B48">
        <w:trPr>
          <w:cantSplit/>
          <w:jc w:val="center"/>
        </w:trPr>
        <w:tc>
          <w:tcPr>
            <w:tcW w:w="2154" w:type="dxa"/>
            <w:vMerge/>
            <w:vAlign w:val="center"/>
          </w:tcPr>
          <w:p w14:paraId="3FEA69D4" w14:textId="77777777" w:rsidR="007202F3" w:rsidRPr="00805FA0" w:rsidRDefault="007202F3" w:rsidP="002E0CC5">
            <w:pPr>
              <w:pStyle w:val="Tabletext"/>
              <w:keepNext/>
              <w:keepLines/>
              <w:rPr>
                <w:lang w:val="es-ES_tradnl" w:eastAsia="ko-KR"/>
              </w:rPr>
            </w:pPr>
          </w:p>
        </w:tc>
        <w:tc>
          <w:tcPr>
            <w:tcW w:w="2494" w:type="dxa"/>
            <w:vAlign w:val="center"/>
          </w:tcPr>
          <w:p w14:paraId="3FEA69D5" w14:textId="77777777" w:rsidR="007202F3" w:rsidRPr="00805FA0" w:rsidRDefault="007202F3" w:rsidP="002E0CC5">
            <w:pPr>
              <w:pStyle w:val="Tabletext"/>
              <w:keepNext/>
              <w:keepLines/>
              <w:jc w:val="center"/>
              <w:rPr>
                <w:lang w:val="es-ES_tradnl" w:eastAsia="ko-KR"/>
              </w:rPr>
            </w:pPr>
            <w:r w:rsidRPr="00805FA0">
              <w:rPr>
                <w:lang w:val="es-ES_tradnl" w:eastAsia="ja-JP"/>
              </w:rPr>
              <w:t>Sistema 4:4:4</w:t>
            </w:r>
          </w:p>
        </w:tc>
        <w:tc>
          <w:tcPr>
            <w:tcW w:w="2494" w:type="dxa"/>
            <w:vAlign w:val="center"/>
          </w:tcPr>
          <w:p w14:paraId="3FEA69D6" w14:textId="77777777" w:rsidR="007202F3" w:rsidRPr="00805FA0" w:rsidRDefault="007202F3" w:rsidP="002E0CC5">
            <w:pPr>
              <w:pStyle w:val="Tabletext"/>
              <w:keepNext/>
              <w:keepLines/>
              <w:jc w:val="center"/>
              <w:rPr>
                <w:highlight w:val="yellow"/>
                <w:lang w:val="es-ES_tradnl" w:eastAsia="ja-JP"/>
              </w:rPr>
            </w:pPr>
            <w:r w:rsidRPr="00805FA0">
              <w:rPr>
                <w:lang w:val="es-ES_tradnl" w:eastAsia="ja-JP"/>
              </w:rPr>
              <w:t>Sistema 4:2:2</w:t>
            </w:r>
          </w:p>
        </w:tc>
        <w:tc>
          <w:tcPr>
            <w:tcW w:w="2495" w:type="dxa"/>
            <w:vAlign w:val="center"/>
          </w:tcPr>
          <w:p w14:paraId="3FEA69D7" w14:textId="77777777" w:rsidR="007202F3" w:rsidRPr="00805FA0" w:rsidRDefault="007202F3" w:rsidP="002E0CC5">
            <w:pPr>
              <w:pStyle w:val="Tabletext"/>
              <w:keepNext/>
              <w:keepLines/>
              <w:jc w:val="center"/>
              <w:rPr>
                <w:highlight w:val="yellow"/>
                <w:lang w:val="es-ES_tradnl" w:eastAsia="ko-KR"/>
              </w:rPr>
            </w:pPr>
            <w:r w:rsidRPr="00805FA0">
              <w:rPr>
                <w:lang w:val="es-ES_tradnl" w:eastAsia="ja-JP"/>
              </w:rPr>
              <w:t>Sistema 4:2:0</w:t>
            </w:r>
          </w:p>
        </w:tc>
      </w:tr>
      <w:tr w:rsidR="007202F3" w:rsidRPr="00152E04" w14:paraId="3FEA69DD" w14:textId="77777777" w:rsidTr="00457B48">
        <w:trPr>
          <w:cantSplit/>
          <w:jc w:val="center"/>
        </w:trPr>
        <w:tc>
          <w:tcPr>
            <w:tcW w:w="2154" w:type="dxa"/>
            <w:vMerge/>
            <w:vAlign w:val="center"/>
          </w:tcPr>
          <w:p w14:paraId="3FEA69D9" w14:textId="77777777" w:rsidR="007202F3" w:rsidRPr="00805FA0" w:rsidRDefault="007202F3" w:rsidP="002E0CC5">
            <w:pPr>
              <w:pStyle w:val="Tabletext"/>
              <w:rPr>
                <w:lang w:val="es-ES_tradnl" w:eastAsia="ko-KR"/>
              </w:rPr>
            </w:pPr>
          </w:p>
        </w:tc>
        <w:tc>
          <w:tcPr>
            <w:tcW w:w="2494" w:type="dxa"/>
            <w:vAlign w:val="center"/>
          </w:tcPr>
          <w:p w14:paraId="3FEA69DA" w14:textId="77777777" w:rsidR="007202F3" w:rsidRPr="00805FA0" w:rsidRDefault="007202F3" w:rsidP="002E0CC5">
            <w:pPr>
              <w:pStyle w:val="Tabletext"/>
              <w:jc w:val="center"/>
              <w:rPr>
                <w:lang w:val="es-ES_tradnl" w:eastAsia="ko-KR"/>
              </w:rPr>
            </w:pPr>
            <w:bookmarkStart w:id="153" w:name="lt_pId342"/>
            <w:r w:rsidRPr="00805FA0">
              <w:rPr>
                <w:lang w:val="es-ES_tradnl" w:eastAsia="ja-JP"/>
              </w:rPr>
              <w:t xml:space="preserve">Cada una tiene el mismo número de muestras horizontales que el componente </w:t>
            </w:r>
            <w:r w:rsidRPr="00805FA0">
              <w:rPr>
                <w:i/>
                <w:iCs/>
                <w:lang w:val="es-ES_tradnl" w:eastAsia="ja-JP"/>
              </w:rPr>
              <w:t>Y'</w:t>
            </w:r>
            <w:r w:rsidRPr="00805FA0">
              <w:rPr>
                <w:lang w:val="es-ES_tradnl" w:eastAsia="ja-JP"/>
              </w:rPr>
              <w:t xml:space="preserve"> o </w:t>
            </w:r>
            <w:r w:rsidRPr="00805FA0">
              <w:rPr>
                <w:i/>
                <w:lang w:val="es-ES_tradnl" w:eastAsia="ja-JP"/>
              </w:rPr>
              <w:t>I</w:t>
            </w:r>
            <w:bookmarkEnd w:id="153"/>
          </w:p>
        </w:tc>
        <w:tc>
          <w:tcPr>
            <w:tcW w:w="2494" w:type="dxa"/>
            <w:vAlign w:val="center"/>
          </w:tcPr>
          <w:p w14:paraId="3FEA69DB" w14:textId="77777777" w:rsidR="007202F3" w:rsidRPr="00805FA0" w:rsidRDefault="007202F3" w:rsidP="002E0CC5">
            <w:pPr>
              <w:pStyle w:val="Tabletext"/>
              <w:jc w:val="center"/>
              <w:rPr>
                <w:lang w:val="es-ES_tradnl" w:eastAsia="ja-JP"/>
              </w:rPr>
            </w:pPr>
            <w:r w:rsidRPr="00805FA0">
              <w:rPr>
                <w:lang w:val="es-ES_tradnl" w:eastAsia="ja-JP"/>
              </w:rPr>
              <w:t>Submuestreo horizontal por factor dos con respecto al componente </w:t>
            </w:r>
            <w:r w:rsidRPr="00805FA0">
              <w:rPr>
                <w:i/>
                <w:iCs/>
                <w:lang w:val="es-ES_tradnl" w:eastAsia="ja-JP"/>
              </w:rPr>
              <w:t>Y'</w:t>
            </w:r>
            <w:bookmarkStart w:id="154" w:name="lt_pId345"/>
            <w:r w:rsidRPr="00805FA0">
              <w:rPr>
                <w:i/>
                <w:iCs/>
                <w:lang w:val="es-ES_tradnl" w:eastAsia="ja-JP"/>
              </w:rPr>
              <w:t xml:space="preserve"> </w:t>
            </w:r>
            <w:r w:rsidRPr="00805FA0">
              <w:rPr>
                <w:iCs/>
                <w:lang w:val="es-ES_tradnl" w:eastAsia="ko-KR"/>
              </w:rPr>
              <w:t>o</w:t>
            </w:r>
            <w:r w:rsidRPr="00805FA0">
              <w:rPr>
                <w:i/>
                <w:lang w:val="es-ES_tradnl" w:eastAsia="ko-KR"/>
              </w:rPr>
              <w:t xml:space="preserve"> I</w:t>
            </w:r>
            <w:bookmarkEnd w:id="154"/>
          </w:p>
        </w:tc>
        <w:tc>
          <w:tcPr>
            <w:tcW w:w="2495" w:type="dxa"/>
            <w:vAlign w:val="center"/>
          </w:tcPr>
          <w:p w14:paraId="3FEA69DC" w14:textId="77777777" w:rsidR="007202F3" w:rsidRPr="00805FA0" w:rsidRDefault="007202F3" w:rsidP="006E6041">
            <w:pPr>
              <w:pStyle w:val="Tabletext"/>
              <w:jc w:val="center"/>
              <w:rPr>
                <w:lang w:val="es-ES_tradnl" w:eastAsia="ko-KR"/>
              </w:rPr>
            </w:pPr>
            <w:bookmarkStart w:id="155" w:name="lt_pId346"/>
            <w:r w:rsidRPr="00805FA0">
              <w:rPr>
                <w:lang w:val="es-ES_tradnl" w:eastAsia="ja-JP"/>
              </w:rPr>
              <w:t>Submuestreo horizontal y</w:t>
            </w:r>
            <w:r w:rsidR="006E6041">
              <w:rPr>
                <w:lang w:val="es-ES_tradnl" w:eastAsia="ja-JP"/>
              </w:rPr>
              <w:t xml:space="preserve"> </w:t>
            </w:r>
            <w:r w:rsidRPr="00805FA0">
              <w:rPr>
                <w:lang w:val="es-ES_tradnl" w:eastAsia="ja-JP"/>
              </w:rPr>
              <w:t xml:space="preserve">vertical por factor dos con respecto al componente </w:t>
            </w:r>
            <w:r w:rsidRPr="00805FA0">
              <w:rPr>
                <w:i/>
                <w:iCs/>
                <w:lang w:val="es-ES_tradnl" w:eastAsia="ja-JP"/>
              </w:rPr>
              <w:t>Y'</w:t>
            </w:r>
            <w:r w:rsidRPr="00805FA0">
              <w:rPr>
                <w:lang w:val="es-ES_tradnl" w:eastAsia="ko-KR"/>
              </w:rPr>
              <w:t xml:space="preserve"> </w:t>
            </w:r>
            <w:r w:rsidRPr="00805FA0">
              <w:rPr>
                <w:iCs/>
                <w:lang w:val="es-ES_tradnl" w:eastAsia="ko-KR"/>
              </w:rPr>
              <w:t>o</w:t>
            </w:r>
            <w:r w:rsidRPr="00805FA0">
              <w:rPr>
                <w:i/>
                <w:lang w:val="es-ES_tradnl" w:eastAsia="ko-KR"/>
              </w:rPr>
              <w:t xml:space="preserve"> I</w:t>
            </w:r>
            <w:bookmarkEnd w:id="155"/>
          </w:p>
        </w:tc>
      </w:tr>
    </w:tbl>
    <w:p w14:paraId="3FEA69DE" w14:textId="77777777" w:rsidR="007202F3" w:rsidRPr="00805FA0" w:rsidRDefault="007202F3" w:rsidP="007202F3">
      <w:pPr>
        <w:pStyle w:val="Tablefin"/>
        <w:rPr>
          <w:lang w:val="es-ES_tradnl"/>
        </w:rPr>
      </w:pPr>
    </w:p>
    <w:p w14:paraId="3FEA69DF" w14:textId="77777777" w:rsidR="007202F3" w:rsidRPr="00805FA0" w:rsidRDefault="007202F3" w:rsidP="007202F3">
      <w:pPr>
        <w:rPr>
          <w:lang w:val="es-ES_tradnl"/>
        </w:rPr>
      </w:pPr>
      <w:bookmarkStart w:id="156" w:name="lt_pId347"/>
      <w:r w:rsidRPr="00805FA0">
        <w:rPr>
          <w:lang w:val="es-ES_tradnl"/>
        </w:rPr>
        <w:t>El Cuadro 9 describe dos representaciones de señal diferentes, «reducida» y «completa». Habitualmente se utiliza la representación de gama reducida que se considera por defecto. La representación de gama completa se ha introducido recientemente en la presente Recomendación y no debe utilizarse para el intercambio de programas a menos que todas las partes así lo acuerden</w:t>
      </w:r>
      <w:bookmarkStart w:id="157" w:name="lt_pId349"/>
      <w:bookmarkEnd w:id="156"/>
      <w:r w:rsidRPr="00805FA0">
        <w:rPr>
          <w:lang w:val="es-ES_tradnl"/>
        </w:rPr>
        <w:t>.</w:t>
      </w:r>
      <w:bookmarkEnd w:id="157"/>
    </w:p>
    <w:p w14:paraId="3FEA69E0" w14:textId="77777777" w:rsidR="007202F3" w:rsidRPr="00805FA0" w:rsidRDefault="007202F3" w:rsidP="007202F3">
      <w:pPr>
        <w:pStyle w:val="TableNo"/>
        <w:rPr>
          <w:lang w:val="es-ES_tradnl"/>
        </w:rPr>
      </w:pPr>
      <w:bookmarkStart w:id="158" w:name="lt_pId350"/>
      <w:r w:rsidRPr="00805FA0">
        <w:rPr>
          <w:lang w:val="es-ES_tradnl"/>
        </w:rPr>
        <w:t>CUADRO 9</w:t>
      </w:r>
      <w:bookmarkEnd w:id="158"/>
    </w:p>
    <w:p w14:paraId="3FEA69E1" w14:textId="77777777" w:rsidR="007202F3" w:rsidRPr="00805FA0" w:rsidRDefault="007202F3" w:rsidP="007202F3">
      <w:pPr>
        <w:pStyle w:val="Tabletitle"/>
        <w:rPr>
          <w:lang w:val="es-ES_tradnl"/>
        </w:rPr>
      </w:pPr>
      <w:bookmarkStart w:id="159" w:name="lt_pId351"/>
      <w:r w:rsidRPr="00805FA0">
        <w:rPr>
          <w:lang w:val="es-ES_tradnl"/>
        </w:rPr>
        <w:t>Representación digital de números enteros de 10 y 12 bits</w:t>
      </w:r>
      <w:bookmarkEnd w:id="159"/>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1"/>
        <w:gridCol w:w="1644"/>
        <w:gridCol w:w="1785"/>
        <w:gridCol w:w="1503"/>
        <w:gridCol w:w="1644"/>
      </w:tblGrid>
      <w:tr w:rsidR="007202F3" w:rsidRPr="00805FA0" w14:paraId="3FEA69E4" w14:textId="77777777" w:rsidTr="00457B48">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14:paraId="3FEA69E2" w14:textId="77777777" w:rsidR="007202F3" w:rsidRPr="00805FA0" w:rsidRDefault="007202F3" w:rsidP="00457B48">
            <w:pPr>
              <w:pStyle w:val="Tablehead"/>
              <w:rPr>
                <w:lang w:val="es-ES_tradnl"/>
              </w:rPr>
            </w:pPr>
            <w:r w:rsidRPr="00805FA0">
              <w:rPr>
                <w:lang w:val="es-ES_tradnl" w:eastAsia="ko-KR"/>
              </w:rPr>
              <w:t>Parámetro</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14:paraId="3FEA69E3" w14:textId="77777777" w:rsidR="007202F3" w:rsidRPr="00805FA0" w:rsidRDefault="007202F3" w:rsidP="00457B48">
            <w:pPr>
              <w:pStyle w:val="Tablehead"/>
              <w:rPr>
                <w:lang w:val="es-ES_tradnl"/>
              </w:rPr>
            </w:pPr>
            <w:r w:rsidRPr="00805FA0">
              <w:rPr>
                <w:lang w:val="es-ES_tradnl" w:eastAsia="ko-KR"/>
              </w:rPr>
              <w:t>Valores</w:t>
            </w:r>
          </w:p>
        </w:tc>
      </w:tr>
      <w:tr w:rsidR="007202F3" w:rsidRPr="005C625D" w14:paraId="3FEA69E7" w14:textId="77777777" w:rsidTr="00457B48">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14:paraId="3FEA69E5" w14:textId="77777777" w:rsidR="007202F3" w:rsidRPr="00805FA0" w:rsidRDefault="007202F3" w:rsidP="00457B48">
            <w:pPr>
              <w:pStyle w:val="Tabletext"/>
              <w:rPr>
                <w:lang w:val="es-ES_tradnl" w:eastAsia="ko-KR"/>
              </w:rPr>
            </w:pPr>
            <w:r w:rsidRPr="00805FA0">
              <w:rPr>
                <w:lang w:val="es-ES_tradnl" w:eastAsia="ko-KR"/>
              </w:rPr>
              <w:t>Señal codificada</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14:paraId="3FEA69E6" w14:textId="77777777" w:rsidR="007202F3" w:rsidRPr="005C625D" w:rsidRDefault="007202F3" w:rsidP="00457B48">
            <w:pPr>
              <w:pStyle w:val="Tabletext"/>
              <w:jc w:val="center"/>
              <w:rPr>
                <w:i/>
                <w:lang w:val="it-IT" w:eastAsia="ko-KR"/>
              </w:rPr>
            </w:pPr>
            <w:bookmarkStart w:id="160" w:name="lt_pId355"/>
            <w:r w:rsidRPr="005C625D">
              <w:rPr>
                <w:i/>
                <w:lang w:val="it-IT" w:eastAsia="ko-KR"/>
              </w:rPr>
              <w:t>R'</w:t>
            </w:r>
            <w:r w:rsidRPr="005C625D">
              <w:rPr>
                <w:lang w:val="it-IT"/>
              </w:rPr>
              <w:t>,</w:t>
            </w:r>
            <w:r w:rsidRPr="005C625D">
              <w:rPr>
                <w:i/>
                <w:lang w:val="it-IT" w:eastAsia="ja-JP"/>
              </w:rPr>
              <w:t xml:space="preserve"> </w:t>
            </w:r>
            <w:r w:rsidRPr="005C625D">
              <w:rPr>
                <w:i/>
                <w:lang w:val="it-IT" w:eastAsia="ko-KR"/>
              </w:rPr>
              <w:t>G'</w:t>
            </w:r>
            <w:r w:rsidRPr="005C625D">
              <w:rPr>
                <w:lang w:val="it-IT"/>
              </w:rPr>
              <w:t>,</w:t>
            </w:r>
            <w:r w:rsidRPr="005C625D">
              <w:rPr>
                <w:i/>
                <w:lang w:val="it-IT" w:eastAsia="ko-KR"/>
              </w:rPr>
              <w:t xml:space="preserve"> B' </w:t>
            </w:r>
            <w:r w:rsidRPr="005C625D">
              <w:rPr>
                <w:lang w:val="it-IT"/>
              </w:rPr>
              <w:t>o</w:t>
            </w:r>
            <w:r w:rsidRPr="005C625D">
              <w:rPr>
                <w:i/>
                <w:lang w:val="it-IT" w:eastAsia="ko-KR"/>
              </w:rPr>
              <w:t xml:space="preserve"> Y'</w:t>
            </w:r>
            <w:r w:rsidRPr="005C625D">
              <w:rPr>
                <w:lang w:val="it-IT"/>
              </w:rPr>
              <w:t>,</w:t>
            </w:r>
            <w:r w:rsidRPr="005C625D">
              <w:rPr>
                <w:i/>
                <w:lang w:val="it-IT" w:eastAsia="ko-KR"/>
              </w:rPr>
              <w:t xml:space="preserve"> C'</w:t>
            </w:r>
            <w:r w:rsidRPr="005C625D">
              <w:rPr>
                <w:i/>
                <w:vertAlign w:val="subscript"/>
                <w:lang w:val="it-IT" w:eastAsia="ko-KR"/>
              </w:rPr>
              <w:t>B</w:t>
            </w:r>
            <w:r w:rsidRPr="005C625D">
              <w:rPr>
                <w:lang w:val="it-IT"/>
              </w:rPr>
              <w:t>,</w:t>
            </w:r>
            <w:r w:rsidRPr="005C625D">
              <w:rPr>
                <w:i/>
                <w:lang w:val="it-IT" w:eastAsia="ko-KR"/>
              </w:rPr>
              <w:t xml:space="preserve"> C'</w:t>
            </w:r>
            <w:r w:rsidRPr="005C625D">
              <w:rPr>
                <w:i/>
                <w:vertAlign w:val="subscript"/>
                <w:lang w:val="it-IT" w:eastAsia="ko-KR"/>
              </w:rPr>
              <w:t>R,</w:t>
            </w:r>
            <w:r w:rsidR="005033C9" w:rsidRPr="005C625D">
              <w:rPr>
                <w:i/>
                <w:lang w:val="it-IT" w:eastAsia="ko-KR"/>
              </w:rPr>
              <w:t xml:space="preserve"> </w:t>
            </w:r>
            <w:r w:rsidRPr="005C625D">
              <w:rPr>
                <w:lang w:val="it-IT"/>
              </w:rPr>
              <w:t>o</w:t>
            </w:r>
            <w:r w:rsidRPr="005C625D">
              <w:rPr>
                <w:i/>
                <w:lang w:val="it-IT" w:eastAsia="ko-KR"/>
              </w:rPr>
              <w:t xml:space="preserve"> I</w:t>
            </w:r>
            <w:r w:rsidRPr="005C625D">
              <w:rPr>
                <w:lang w:val="it-IT"/>
              </w:rPr>
              <w:t>,</w:t>
            </w:r>
            <w:r w:rsidRPr="005C625D">
              <w:rPr>
                <w:i/>
                <w:lang w:val="it-IT" w:eastAsia="ko-KR"/>
              </w:rPr>
              <w:t xml:space="preserve"> C</w:t>
            </w:r>
            <w:r w:rsidRPr="005C625D">
              <w:rPr>
                <w:i/>
                <w:vertAlign w:val="subscript"/>
                <w:lang w:val="it-IT" w:eastAsia="ko-KR"/>
              </w:rPr>
              <w:t>T</w:t>
            </w:r>
            <w:r w:rsidRPr="005C625D">
              <w:rPr>
                <w:lang w:val="it-IT"/>
              </w:rPr>
              <w:t xml:space="preserve">, </w:t>
            </w:r>
            <w:r w:rsidRPr="005C625D">
              <w:rPr>
                <w:i/>
                <w:lang w:val="it-IT" w:eastAsia="ko-KR"/>
              </w:rPr>
              <w:t>C</w:t>
            </w:r>
            <w:r w:rsidRPr="005C625D">
              <w:rPr>
                <w:i/>
                <w:vertAlign w:val="subscript"/>
                <w:lang w:val="it-IT" w:eastAsia="ko-KR"/>
              </w:rPr>
              <w:t>P</w:t>
            </w:r>
            <w:bookmarkEnd w:id="160"/>
          </w:p>
        </w:tc>
      </w:tr>
      <w:tr w:rsidR="007202F3" w:rsidRPr="00805FA0" w14:paraId="3FEA69EA" w14:textId="77777777" w:rsidTr="00457B48">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9E8" w14:textId="77777777" w:rsidR="007202F3" w:rsidRPr="00805FA0" w:rsidRDefault="007202F3" w:rsidP="00457B48">
            <w:pPr>
              <w:pStyle w:val="Tabletext"/>
              <w:rPr>
                <w:lang w:val="es-ES_tradnl" w:eastAsia="ko-KR"/>
              </w:rPr>
            </w:pPr>
            <w:r w:rsidRPr="00805FA0">
              <w:rPr>
                <w:lang w:val="es-ES_tradnl" w:eastAsia="ko-KR"/>
              </w:rPr>
              <w:t>Formato de codificación</w:t>
            </w:r>
          </w:p>
        </w:tc>
        <w:tc>
          <w:tcPr>
            <w:tcW w:w="6576" w:type="dxa"/>
            <w:gridSpan w:val="4"/>
            <w:tcBorders>
              <w:top w:val="single" w:sz="4" w:space="0" w:color="000000"/>
              <w:left w:val="single" w:sz="4" w:space="0" w:color="000000"/>
              <w:bottom w:val="single" w:sz="4" w:space="0" w:color="000000"/>
              <w:right w:val="single" w:sz="4" w:space="0" w:color="000000"/>
            </w:tcBorders>
            <w:vAlign w:val="center"/>
            <w:hideMark/>
          </w:tcPr>
          <w:p w14:paraId="3FEA69E9" w14:textId="77777777" w:rsidR="007202F3" w:rsidRPr="00805FA0" w:rsidRDefault="007202F3" w:rsidP="00457B48">
            <w:pPr>
              <w:pStyle w:val="Tabletext"/>
              <w:jc w:val="center"/>
              <w:rPr>
                <w:lang w:val="es-ES_tradnl" w:eastAsia="ko-KR"/>
              </w:rPr>
            </w:pPr>
            <w:bookmarkStart w:id="161" w:name="lt_pId357"/>
            <w:r w:rsidRPr="00805FA0">
              <w:rPr>
                <w:i/>
                <w:lang w:val="es-ES_tradnl" w:eastAsia="ko-KR"/>
              </w:rPr>
              <w:t>n</w:t>
            </w:r>
            <w:r w:rsidRPr="00805FA0">
              <w:rPr>
                <w:lang w:val="es-ES_tradnl" w:eastAsia="ko-KR"/>
              </w:rPr>
              <w:t xml:space="preserve"> = 10, 12 </w:t>
            </w:r>
            <w:r>
              <w:rPr>
                <w:lang w:val="es-ES_tradnl" w:eastAsia="ko-KR"/>
              </w:rPr>
              <w:t xml:space="preserve">bits </w:t>
            </w:r>
            <w:r w:rsidRPr="00805FA0">
              <w:rPr>
                <w:lang w:val="es-ES_tradnl" w:eastAsia="ko-KR"/>
              </w:rPr>
              <w:t>por componente</w:t>
            </w:r>
            <w:bookmarkEnd w:id="161"/>
          </w:p>
        </w:tc>
      </w:tr>
      <w:tr w:rsidR="007202F3" w:rsidRPr="00805FA0" w14:paraId="3FEA69EE" w14:textId="77777777" w:rsidTr="00457B48">
        <w:trPr>
          <w:cantSplit/>
          <w:trHeight w:val="218"/>
          <w:jc w:val="center"/>
        </w:trPr>
        <w:tc>
          <w:tcPr>
            <w:tcW w:w="3061" w:type="dxa"/>
            <w:vMerge w:val="restart"/>
            <w:tcBorders>
              <w:top w:val="single" w:sz="4" w:space="0" w:color="000000"/>
              <w:left w:val="single" w:sz="4" w:space="0" w:color="000000"/>
              <w:bottom w:val="single" w:sz="4" w:space="0" w:color="000000"/>
              <w:right w:val="single" w:sz="4" w:space="0" w:color="000000"/>
            </w:tcBorders>
            <w:vAlign w:val="center"/>
            <w:hideMark/>
          </w:tcPr>
          <w:p w14:paraId="3FEA69EB" w14:textId="77777777" w:rsidR="007202F3" w:rsidRPr="00B94D36" w:rsidRDefault="007202F3" w:rsidP="00686DB1">
            <w:pPr>
              <w:pStyle w:val="Tabletext"/>
              <w:jc w:val="left"/>
              <w:rPr>
                <w:iCs/>
                <w:lang w:val="es-ES_tradnl" w:eastAsia="ko-KR"/>
              </w:rPr>
            </w:pPr>
            <w:bookmarkStart w:id="162" w:name="lt_pId358"/>
            <w:r w:rsidRPr="00805FA0">
              <w:rPr>
                <w:lang w:val="es-ES_tradnl" w:eastAsia="ko-KR"/>
              </w:rPr>
              <w:t xml:space="preserve">Cuantización de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162"/>
            <w:r>
              <w:rPr>
                <w:iCs/>
                <w:lang w:val="es-ES_tradnl" w:eastAsia="ko-KR"/>
              </w:rPr>
              <w:t xml:space="preserve"> (los valores resultantes que rebasen la gama de datos de vídeo deben limitarse a la gama</w:t>
            </w:r>
            <w:r w:rsidR="00686DB1">
              <w:rPr>
                <w:iCs/>
                <w:lang w:val="es-ES_tradnl" w:eastAsia="ko-KR"/>
              </w:rPr>
              <w:t> </w:t>
            </w:r>
            <w:r>
              <w:rPr>
                <w:iCs/>
                <w:lang w:val="es-ES_tradnl" w:eastAsia="ko-KR"/>
              </w:rPr>
              <w:t>de datos de vídeo)</w:t>
            </w:r>
          </w:p>
        </w:tc>
        <w:tc>
          <w:tcPr>
            <w:tcW w:w="3429" w:type="dxa"/>
            <w:gridSpan w:val="2"/>
            <w:tcBorders>
              <w:top w:val="single" w:sz="4" w:space="0" w:color="000000"/>
              <w:left w:val="single" w:sz="4" w:space="0" w:color="000000"/>
              <w:bottom w:val="single" w:sz="4" w:space="0" w:color="000000"/>
              <w:right w:val="single" w:sz="4" w:space="0" w:color="000000"/>
            </w:tcBorders>
            <w:vAlign w:val="center"/>
            <w:hideMark/>
          </w:tcPr>
          <w:p w14:paraId="3FEA69EC" w14:textId="77777777" w:rsidR="007202F3" w:rsidRPr="00805FA0" w:rsidRDefault="007202F3" w:rsidP="00457B48">
            <w:pPr>
              <w:pStyle w:val="Tabletext"/>
              <w:jc w:val="center"/>
              <w:rPr>
                <w:lang w:val="es-ES_tradnl" w:eastAsia="ja-JP"/>
              </w:rPr>
            </w:pPr>
            <w:r w:rsidRPr="00805FA0">
              <w:rPr>
                <w:lang w:val="es-ES_tradnl" w:eastAsia="ja-JP"/>
              </w:rPr>
              <w:t>Gama reducida</w:t>
            </w:r>
          </w:p>
        </w:tc>
        <w:tc>
          <w:tcPr>
            <w:tcW w:w="3147" w:type="dxa"/>
            <w:gridSpan w:val="2"/>
            <w:tcBorders>
              <w:top w:val="single" w:sz="4" w:space="0" w:color="000000"/>
              <w:left w:val="single" w:sz="4" w:space="0" w:color="000000"/>
              <w:bottom w:val="single" w:sz="4" w:space="0" w:color="000000"/>
              <w:right w:val="single" w:sz="4" w:space="0" w:color="000000"/>
            </w:tcBorders>
            <w:vAlign w:val="center"/>
            <w:hideMark/>
          </w:tcPr>
          <w:p w14:paraId="3FEA69ED" w14:textId="77777777" w:rsidR="007202F3" w:rsidRPr="00805FA0" w:rsidRDefault="007202F3" w:rsidP="00457B48">
            <w:pPr>
              <w:pStyle w:val="Tabletext"/>
              <w:jc w:val="center"/>
              <w:rPr>
                <w:lang w:val="es-ES_tradnl" w:eastAsia="ja-JP"/>
              </w:rPr>
            </w:pPr>
            <w:r w:rsidRPr="00805FA0">
              <w:rPr>
                <w:lang w:val="es-ES_tradnl" w:eastAsia="ja-JP"/>
              </w:rPr>
              <w:t>Gama completa</w:t>
            </w:r>
          </w:p>
        </w:tc>
      </w:tr>
      <w:tr w:rsidR="007202F3" w:rsidRPr="00B94D36" w14:paraId="3FEA69F2" w14:textId="77777777" w:rsidTr="004E3069">
        <w:trPr>
          <w:cantSplit/>
          <w:trHeight w:val="217"/>
          <w:jc w:val="center"/>
        </w:trPr>
        <w:tc>
          <w:tcPr>
            <w:tcW w:w="3061" w:type="dxa"/>
            <w:vMerge/>
            <w:tcBorders>
              <w:top w:val="single" w:sz="4" w:space="0" w:color="000000"/>
              <w:left w:val="single" w:sz="4" w:space="0" w:color="000000"/>
              <w:bottom w:val="single" w:sz="4" w:space="0" w:color="000000"/>
              <w:right w:val="single" w:sz="4" w:space="0" w:color="000000"/>
            </w:tcBorders>
            <w:vAlign w:val="center"/>
            <w:hideMark/>
          </w:tcPr>
          <w:p w14:paraId="3FEA69EF" w14:textId="77777777" w:rsidR="007202F3" w:rsidRPr="00805FA0" w:rsidRDefault="007202F3" w:rsidP="00457B48">
            <w:pPr>
              <w:pStyle w:val="Tabletext"/>
              <w:rPr>
                <w:lang w:val="es-ES_tradnl" w:eastAsia="ko-KR"/>
              </w:rPr>
            </w:pPr>
          </w:p>
        </w:tc>
        <w:tc>
          <w:tcPr>
            <w:tcW w:w="3429" w:type="dxa"/>
            <w:gridSpan w:val="2"/>
            <w:tcBorders>
              <w:top w:val="single" w:sz="4" w:space="0" w:color="000000"/>
              <w:left w:val="single" w:sz="4" w:space="0" w:color="000000"/>
              <w:bottom w:val="single" w:sz="4" w:space="0" w:color="000000"/>
              <w:right w:val="single" w:sz="4" w:space="0" w:color="000000"/>
            </w:tcBorders>
            <w:hideMark/>
          </w:tcPr>
          <w:p w14:paraId="3FEA69F0" w14:textId="77777777" w:rsidR="007202F3" w:rsidRPr="00805FA0" w:rsidRDefault="007202F3" w:rsidP="004E3069">
            <w:pPr>
              <w:pStyle w:val="Tabletext"/>
              <w:jc w:val="center"/>
              <w:rPr>
                <w:lang w:val="es-ES_tradnl" w:eastAsia="ja-JP"/>
              </w:rPr>
            </w:pPr>
            <w:bookmarkStart w:id="163" w:name="lt_pId361"/>
            <w:r w:rsidRPr="00805FA0">
              <w:rPr>
                <w:i/>
                <w:iCs/>
                <w:lang w:val="es-ES_tradnl" w:eastAsia="ja-JP"/>
              </w:rPr>
              <w:t>D</w:t>
            </w:r>
            <w:r w:rsidRPr="00805FA0">
              <w:rPr>
                <w:lang w:val="es-ES_tradnl" w:eastAsia="ja-JP"/>
              </w:rPr>
              <w:t xml:space="preserve"> = </w:t>
            </w:r>
            <w:proofErr w:type="gramStart"/>
            <w:r>
              <w:rPr>
                <w:lang w:val="es-ES_tradnl" w:eastAsia="ja-JP"/>
              </w:rPr>
              <w:t>Round</w:t>
            </w:r>
            <w:proofErr w:type="gramEnd"/>
            <w:r w:rsidRPr="00805FA0">
              <w:rPr>
                <w:i/>
                <w:iCs/>
                <w:lang w:val="es-ES_tradnl" w:eastAsia="ja-JP"/>
              </w:rPr>
              <w:t xml:space="preserve"> </w:t>
            </w:r>
            <w:r w:rsidRPr="00805FA0">
              <w:rPr>
                <w:lang w:val="es-ES_tradnl" w:eastAsia="ja-JP"/>
              </w:rPr>
              <w:t xml:space="preserve">[(219 </w:t>
            </w:r>
            <w:r w:rsidRPr="00805FA0">
              <w:rPr>
                <w:rFonts w:ascii="Symbol" w:hAnsi="Symbol"/>
                <w:lang w:val="es-ES_tradnl" w:eastAsia="ja-JP"/>
              </w:rPr>
              <w:sym w:font="Symbol" w:char="F0B4"/>
            </w:r>
            <w:bookmarkEnd w:id="163"/>
            <w:r w:rsidRPr="00805FA0">
              <w:rPr>
                <w:lang w:val="es-ES_tradnl" w:eastAsia="ja-JP"/>
              </w:rPr>
              <w:t xml:space="preserve"> </w:t>
            </w:r>
            <w:bookmarkStart w:id="164" w:name="lt_pId362"/>
            <w:r w:rsidRPr="00805FA0">
              <w:rPr>
                <w:i/>
                <w:iCs/>
                <w:lang w:val="es-ES_tradnl" w:eastAsia="ja-JP"/>
              </w:rPr>
              <w:t>E</w:t>
            </w:r>
            <w:r w:rsidRPr="00805FA0">
              <w:rPr>
                <w:lang w:val="es-ES_tradnl" w:eastAsia="ja-JP"/>
              </w:rPr>
              <w:t xml:space="preserve">′ + 16) </w:t>
            </w:r>
            <w:r w:rsidRPr="00805FA0">
              <w:rPr>
                <w:rFonts w:ascii="Symbol" w:hAnsi="Symbol"/>
                <w:lang w:val="es-ES_tradnl" w:eastAsia="ja-JP"/>
              </w:rPr>
              <w:sym w:font="Symbol" w:char="F0B4"/>
            </w:r>
            <w:bookmarkEnd w:id="164"/>
            <w:r w:rsidRPr="00805FA0">
              <w:rPr>
                <w:lang w:val="es-ES_tradnl" w:eastAsia="ja-JP"/>
              </w:rPr>
              <w:t xml:space="preserve"> </w:t>
            </w:r>
            <w:bookmarkStart w:id="165" w:name="lt_pId363"/>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165"/>
          </w:p>
        </w:tc>
        <w:tc>
          <w:tcPr>
            <w:tcW w:w="3147" w:type="dxa"/>
            <w:gridSpan w:val="2"/>
            <w:tcBorders>
              <w:top w:val="single" w:sz="4" w:space="0" w:color="000000"/>
              <w:left w:val="single" w:sz="4" w:space="0" w:color="000000"/>
              <w:bottom w:val="single" w:sz="4" w:space="0" w:color="000000"/>
              <w:right w:val="single" w:sz="4" w:space="0" w:color="000000"/>
            </w:tcBorders>
            <w:hideMark/>
          </w:tcPr>
          <w:p w14:paraId="3FEA69F1" w14:textId="77777777" w:rsidR="007202F3" w:rsidRPr="00B94D36" w:rsidRDefault="007202F3" w:rsidP="008B6ED7">
            <w:pPr>
              <w:pStyle w:val="Tabletext"/>
              <w:jc w:val="center"/>
              <w:rPr>
                <w:lang w:val="en-US" w:eastAsia="ja-JP"/>
              </w:rPr>
            </w:pPr>
            <w:bookmarkStart w:id="166" w:name="lt_pId364"/>
            <w:r w:rsidRPr="00B94D36">
              <w:rPr>
                <w:i/>
                <w:iCs/>
                <w:lang w:val="en-US" w:eastAsia="ja-JP"/>
              </w:rPr>
              <w:t>D</w:t>
            </w:r>
            <w:r w:rsidRPr="00B94D36">
              <w:rPr>
                <w:lang w:val="en-US" w:eastAsia="ja-JP"/>
              </w:rPr>
              <w:t xml:space="preserve"> = Round</w:t>
            </w:r>
            <w:r w:rsidRPr="00B94D36">
              <w:rPr>
                <w:i/>
                <w:iCs/>
                <w:lang w:val="en-US" w:eastAsia="ja-JP"/>
              </w:rPr>
              <w:t xml:space="preserve"> </w:t>
            </w:r>
            <w:r w:rsidRPr="00B94D36">
              <w:rPr>
                <w:lang w:val="en-US" w:eastAsia="ja-JP"/>
              </w:rPr>
              <w:t>[</w:t>
            </w:r>
            <w:r>
              <w:rPr>
                <w:lang w:val="en-US" w:eastAsia="ja-JP"/>
              </w:rPr>
              <w:t>(</w:t>
            </w:r>
            <w:r w:rsidRPr="00755A88">
              <w:rPr>
                <w:lang w:val="en-US" w:eastAsia="ja-JP"/>
              </w:rPr>
              <w:t>2</w:t>
            </w:r>
            <w:r w:rsidRPr="00755A88">
              <w:rPr>
                <w:i/>
                <w:iCs/>
                <w:vertAlign w:val="superscript"/>
                <w:lang w:val="en-US" w:eastAsia="ja-JP"/>
              </w:rPr>
              <w:t>n</w:t>
            </w:r>
            <w:r w:rsidR="008B6ED7">
              <w:rPr>
                <w:lang w:val="en-US" w:eastAsia="ja-JP"/>
              </w:rPr>
              <w:t>–</w:t>
            </w:r>
            <w:r w:rsidRPr="00EC733A">
              <w:rPr>
                <w:lang w:val="en-US" w:eastAsia="ja-JP"/>
              </w:rPr>
              <w:t xml:space="preserve">1) </w:t>
            </w:r>
            <w:r w:rsidRPr="00EC733A">
              <w:rPr>
                <w:rFonts w:ascii="Symbol" w:hAnsi="Symbol"/>
                <w:lang w:val="es-ES_tradnl" w:eastAsia="ja-JP"/>
              </w:rPr>
              <w:sym w:font="Symbol" w:char="F0B4"/>
            </w:r>
            <w:r w:rsidRPr="00EC733A">
              <w:rPr>
                <w:lang w:val="en-US" w:eastAsia="ja-JP"/>
              </w:rPr>
              <w:t xml:space="preserve"> </w:t>
            </w:r>
            <w:r w:rsidRPr="00B94D36">
              <w:rPr>
                <w:i/>
                <w:iCs/>
                <w:lang w:val="en-US" w:eastAsia="ja-JP"/>
              </w:rPr>
              <w:t>E</w:t>
            </w:r>
            <w:r w:rsidRPr="00B94D36">
              <w:rPr>
                <w:lang w:val="en-US" w:eastAsia="ja-JP"/>
              </w:rPr>
              <w:t>′</w:t>
            </w:r>
            <w:bookmarkStart w:id="167" w:name="lt_pId365"/>
            <w:bookmarkEnd w:id="166"/>
            <w:r w:rsidRPr="00B94D36">
              <w:rPr>
                <w:lang w:val="en-US" w:eastAsia="ja-JP"/>
              </w:rPr>
              <w:t>]</w:t>
            </w:r>
            <w:bookmarkEnd w:id="167"/>
          </w:p>
        </w:tc>
      </w:tr>
      <w:tr w:rsidR="007202F3" w:rsidRPr="00805FA0" w14:paraId="3FEA69F6"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9F3" w14:textId="77777777" w:rsidR="007202F3" w:rsidRPr="00805FA0" w:rsidRDefault="007202F3" w:rsidP="00686DB1">
            <w:pPr>
              <w:pStyle w:val="Tabletext"/>
              <w:jc w:val="left"/>
              <w:rPr>
                <w:lang w:val="es-ES_tradnl" w:eastAsia="ko-KR"/>
              </w:rPr>
            </w:pPr>
            <w:bookmarkStart w:id="168" w:name="lt_pId366"/>
            <w:r w:rsidRPr="00805FA0">
              <w:rPr>
                <w:lang w:val="es-ES_tradnl" w:eastAsia="ko-KR"/>
              </w:rPr>
              <w:t xml:space="preserve">Cuantización de </w:t>
            </w:r>
            <w:r w:rsidRPr="00805FA0">
              <w:rPr>
                <w:i/>
                <w:lang w:val="es-ES_tradnl" w:eastAsia="ko-KR"/>
              </w:rPr>
              <w:t>C'</w:t>
            </w:r>
            <w:r w:rsidRPr="00805FA0">
              <w:rPr>
                <w:i/>
                <w:vertAlign w:val="subscript"/>
                <w:lang w:val="es-ES_tradnl" w:eastAsia="ko-KR"/>
              </w:rPr>
              <w:t>B</w:t>
            </w:r>
            <w:r w:rsidRPr="00146212">
              <w:rPr>
                <w:lang w:val="es-ES_tradnl"/>
              </w:rPr>
              <w:t>,</w:t>
            </w:r>
            <w:r w:rsidRPr="00805FA0">
              <w:rPr>
                <w:lang w:val="es-ES_tradnl"/>
              </w:rPr>
              <w:t xml:space="preserve"> </w:t>
            </w:r>
            <w:r w:rsidRPr="00805FA0">
              <w:rPr>
                <w:i/>
                <w:lang w:val="es-ES_tradnl" w:eastAsia="ko-KR"/>
              </w:rPr>
              <w:t>C'</w:t>
            </w:r>
            <w:r w:rsidRPr="00805FA0">
              <w:rPr>
                <w:i/>
                <w:vertAlign w:val="subscript"/>
                <w:lang w:val="es-ES_tradnl" w:eastAsia="ko-KR"/>
              </w:rPr>
              <w:t>R</w:t>
            </w:r>
            <w:r w:rsidRPr="00146212">
              <w:rPr>
                <w:lang w:val="es-ES_tradnl"/>
              </w:rPr>
              <w:t>,</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68"/>
            <w:r>
              <w:rPr>
                <w:i/>
                <w:vertAlign w:val="subscript"/>
                <w:lang w:val="es-ES_tradnl" w:eastAsia="ko-KR"/>
              </w:rPr>
              <w:t xml:space="preserve"> </w:t>
            </w:r>
            <w:r>
              <w:rPr>
                <w:iCs/>
                <w:lang w:val="es-ES_tradnl" w:eastAsia="ko-KR"/>
              </w:rPr>
              <w:t>(los valores resultantes que rebasen la gama de datos de vídeo deben limitarse a la gama</w:t>
            </w:r>
            <w:r w:rsidR="00686DB1">
              <w:rPr>
                <w:iCs/>
                <w:lang w:val="es-ES_tradnl" w:eastAsia="ko-KR"/>
              </w:rPr>
              <w:t> </w:t>
            </w:r>
            <w:r>
              <w:rPr>
                <w:iCs/>
                <w:lang w:val="es-ES_tradnl" w:eastAsia="ko-KR"/>
              </w:rPr>
              <w:t>de datos de vídeo)</w:t>
            </w:r>
          </w:p>
        </w:tc>
        <w:tc>
          <w:tcPr>
            <w:tcW w:w="3429" w:type="dxa"/>
            <w:gridSpan w:val="2"/>
            <w:tcBorders>
              <w:top w:val="single" w:sz="4" w:space="0" w:color="000000"/>
              <w:left w:val="single" w:sz="4" w:space="0" w:color="000000"/>
              <w:bottom w:val="single" w:sz="4" w:space="0" w:color="000000"/>
              <w:right w:val="single" w:sz="4" w:space="0" w:color="000000"/>
            </w:tcBorders>
            <w:hideMark/>
          </w:tcPr>
          <w:p w14:paraId="3FEA69F4" w14:textId="77777777" w:rsidR="007202F3" w:rsidRPr="00805FA0" w:rsidRDefault="007202F3" w:rsidP="004E3069">
            <w:pPr>
              <w:pStyle w:val="Tabletext"/>
              <w:jc w:val="center"/>
              <w:rPr>
                <w:lang w:val="es-ES_tradnl" w:eastAsia="ja-JP"/>
              </w:rPr>
            </w:pPr>
            <w:bookmarkStart w:id="169" w:name="lt_pId367"/>
            <w:r w:rsidRPr="00805FA0">
              <w:rPr>
                <w:i/>
                <w:iCs/>
                <w:lang w:val="es-ES_tradnl" w:eastAsia="ja-JP"/>
              </w:rPr>
              <w:t>D</w:t>
            </w:r>
            <w:r w:rsidRPr="00805FA0">
              <w:rPr>
                <w:lang w:val="es-ES_tradnl" w:eastAsia="ja-JP"/>
              </w:rPr>
              <w:t xml:space="preserve"> = </w:t>
            </w:r>
            <w:proofErr w:type="gramStart"/>
            <w:r>
              <w:rPr>
                <w:lang w:val="es-ES_tradnl" w:eastAsia="ja-JP"/>
              </w:rPr>
              <w:t>Round</w:t>
            </w:r>
            <w:proofErr w:type="gramEnd"/>
            <w:r w:rsidRPr="00805FA0">
              <w:rPr>
                <w:i/>
                <w:iCs/>
                <w:lang w:val="es-ES_tradnl" w:eastAsia="ja-JP"/>
              </w:rPr>
              <w:t xml:space="preserve"> </w:t>
            </w:r>
            <w:r w:rsidRPr="00805FA0">
              <w:rPr>
                <w:lang w:val="es-ES_tradnl" w:eastAsia="ja-JP"/>
              </w:rPr>
              <w:t xml:space="preserve">[(224 </w:t>
            </w:r>
            <w:r w:rsidRPr="00805FA0">
              <w:rPr>
                <w:rFonts w:ascii="Symbol" w:hAnsi="Symbol"/>
                <w:lang w:val="es-ES_tradnl" w:eastAsia="ja-JP"/>
              </w:rPr>
              <w:sym w:font="Symbol" w:char="F0B4"/>
            </w:r>
            <w:bookmarkEnd w:id="169"/>
            <w:r w:rsidRPr="00805FA0">
              <w:rPr>
                <w:lang w:val="es-ES_tradnl" w:eastAsia="ja-JP"/>
              </w:rPr>
              <w:t xml:space="preserve"> </w:t>
            </w:r>
            <w:bookmarkStart w:id="170" w:name="lt_pId368"/>
            <w:r w:rsidRPr="00805FA0">
              <w:rPr>
                <w:i/>
                <w:iCs/>
                <w:lang w:val="es-ES_tradnl" w:eastAsia="ja-JP"/>
              </w:rPr>
              <w:t>E</w:t>
            </w:r>
            <w:r w:rsidRPr="00805FA0">
              <w:rPr>
                <w:lang w:val="es-ES_tradnl" w:eastAsia="ja-JP"/>
              </w:rPr>
              <w:t xml:space="preserve">′ + 128) </w:t>
            </w:r>
            <w:r w:rsidRPr="00805FA0">
              <w:rPr>
                <w:rFonts w:ascii="Symbol" w:hAnsi="Symbol"/>
                <w:lang w:val="es-ES_tradnl" w:eastAsia="ja-JP"/>
              </w:rPr>
              <w:sym w:font="Symbol" w:char="F0B4"/>
            </w:r>
            <w:bookmarkEnd w:id="170"/>
            <w:r w:rsidRPr="00805FA0">
              <w:rPr>
                <w:lang w:val="es-ES_tradnl" w:eastAsia="ja-JP"/>
              </w:rPr>
              <w:t xml:space="preserve"> </w:t>
            </w:r>
            <w:bookmarkStart w:id="171" w:name="lt_pId369"/>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171"/>
          </w:p>
        </w:tc>
        <w:tc>
          <w:tcPr>
            <w:tcW w:w="3147" w:type="dxa"/>
            <w:gridSpan w:val="2"/>
            <w:tcBorders>
              <w:top w:val="single" w:sz="4" w:space="0" w:color="000000"/>
              <w:left w:val="single" w:sz="4" w:space="0" w:color="000000"/>
              <w:bottom w:val="single" w:sz="4" w:space="0" w:color="000000"/>
              <w:right w:val="single" w:sz="4" w:space="0" w:color="000000"/>
            </w:tcBorders>
            <w:hideMark/>
          </w:tcPr>
          <w:p w14:paraId="3FEA69F5" w14:textId="77777777" w:rsidR="007202F3" w:rsidRPr="00805FA0" w:rsidRDefault="007202F3" w:rsidP="008B6ED7">
            <w:pPr>
              <w:pStyle w:val="Tabletext"/>
              <w:jc w:val="center"/>
              <w:rPr>
                <w:lang w:val="es-ES_tradnl" w:eastAsia="ja-JP"/>
              </w:rPr>
            </w:pPr>
            <w:bookmarkStart w:id="172" w:name="lt_pId370"/>
            <w:r w:rsidRPr="00B94D36">
              <w:rPr>
                <w:i/>
              </w:rPr>
              <w:t xml:space="preserve">D = </w:t>
            </w:r>
            <w:r>
              <w:rPr>
                <w:iCs/>
                <w:lang w:eastAsia="ja-JP"/>
              </w:rPr>
              <w:t>Round [(2</w:t>
            </w:r>
            <w:r>
              <w:rPr>
                <w:i/>
                <w:vertAlign w:val="superscript"/>
                <w:lang w:eastAsia="ja-JP"/>
              </w:rPr>
              <w:t>n</w:t>
            </w:r>
            <w:r w:rsidR="008B6ED7">
              <w:rPr>
                <w:iCs/>
                <w:lang w:eastAsia="ja-JP"/>
              </w:rPr>
              <w:t>–</w:t>
            </w:r>
            <w:r>
              <w:rPr>
                <w:iCs/>
                <w:lang w:eastAsia="ja-JP"/>
              </w:rPr>
              <w:t xml:space="preserve">1) </w:t>
            </w:r>
            <w:r>
              <w:rPr>
                <w:iCs/>
                <w:lang w:eastAsia="ja-JP"/>
              </w:rPr>
              <w:sym w:font="Symbol" w:char="F0B4"/>
            </w:r>
            <w:r>
              <w:rPr>
                <w:iCs/>
                <w:lang w:eastAsia="ja-JP"/>
              </w:rPr>
              <w:t xml:space="preserve"> </w:t>
            </w:r>
            <w:r w:rsidRPr="00B94D36">
              <w:rPr>
                <w:i/>
              </w:rPr>
              <w:t xml:space="preserve">E′ </w:t>
            </w:r>
            <w:r w:rsidRPr="00B94D36">
              <w:t>+</w:t>
            </w:r>
            <w:r w:rsidR="008B6ED7">
              <w:t xml:space="preserve"> </w:t>
            </w:r>
            <w:r w:rsidRPr="00B94D36">
              <w:t>2</w:t>
            </w:r>
            <w:r w:rsidRPr="00B94D36">
              <w:rPr>
                <w:i/>
                <w:vertAlign w:val="superscript"/>
              </w:rPr>
              <w:t>n</w:t>
            </w:r>
            <w:r>
              <w:rPr>
                <w:iCs/>
                <w:vertAlign w:val="superscript"/>
                <w:lang w:eastAsia="ja-JP"/>
              </w:rPr>
              <w:t>-1</w:t>
            </w:r>
            <w:r>
              <w:rPr>
                <w:iCs/>
                <w:lang w:eastAsia="ja-JP"/>
              </w:rPr>
              <w:t>]</w:t>
            </w:r>
            <w:bookmarkEnd w:id="172"/>
          </w:p>
        </w:tc>
      </w:tr>
      <w:tr w:rsidR="007202F3" w:rsidRPr="00805FA0" w14:paraId="3FEA69FC" w14:textId="77777777" w:rsidTr="006E6041">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hideMark/>
          </w:tcPr>
          <w:p w14:paraId="3FEA69F7" w14:textId="77777777" w:rsidR="007202F3" w:rsidRPr="00805FA0" w:rsidRDefault="007202F3" w:rsidP="006E6041">
            <w:pPr>
              <w:pStyle w:val="Tabletext"/>
              <w:jc w:val="left"/>
              <w:rPr>
                <w:lang w:val="es-ES_tradnl" w:eastAsia="ko-KR"/>
              </w:rPr>
            </w:pPr>
            <w:r w:rsidRPr="00805FA0">
              <w:rPr>
                <w:lang w:val="es-ES_tradnl" w:eastAsia="ko-KR"/>
              </w:rPr>
              <w:t>Niveles de cuantización</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FEA69F8" w14:textId="77777777" w:rsidR="007202F3" w:rsidRPr="00805FA0" w:rsidRDefault="007202F3" w:rsidP="00457B48">
            <w:pPr>
              <w:pStyle w:val="Tabletext"/>
              <w:jc w:val="center"/>
              <w:rPr>
                <w:lang w:val="es-ES_tradnl"/>
              </w:rPr>
            </w:pPr>
            <w:r w:rsidRPr="00805FA0">
              <w:rPr>
                <w:lang w:val="es-ES_tradnl"/>
              </w:rPr>
              <w:t>Codificación</w:t>
            </w:r>
            <w:r w:rsidRPr="00805FA0">
              <w:rPr>
                <w:lang w:val="es-ES_tradnl"/>
              </w:rPr>
              <w:br/>
              <w:t>de 10 bits</w:t>
            </w:r>
          </w:p>
        </w:tc>
        <w:tc>
          <w:tcPr>
            <w:tcW w:w="1785" w:type="dxa"/>
            <w:tcBorders>
              <w:top w:val="single" w:sz="4" w:space="0" w:color="000000"/>
              <w:left w:val="single" w:sz="4" w:space="0" w:color="000000"/>
              <w:bottom w:val="single" w:sz="4" w:space="0" w:color="000000"/>
              <w:right w:val="single" w:sz="4" w:space="0" w:color="000000"/>
            </w:tcBorders>
            <w:vAlign w:val="center"/>
            <w:hideMark/>
          </w:tcPr>
          <w:p w14:paraId="3FEA69F9" w14:textId="77777777" w:rsidR="007202F3" w:rsidRPr="00805FA0" w:rsidRDefault="007202F3" w:rsidP="00457B48">
            <w:pPr>
              <w:pStyle w:val="Tabletext"/>
              <w:jc w:val="center"/>
              <w:rPr>
                <w:highlight w:val="yellow"/>
                <w:lang w:val="es-ES_tradnl"/>
              </w:rPr>
            </w:pPr>
            <w:r w:rsidRPr="00805FA0">
              <w:rPr>
                <w:lang w:val="es-ES_tradnl"/>
              </w:rPr>
              <w:t>Codificación</w:t>
            </w:r>
            <w:r w:rsidRPr="00805FA0">
              <w:rPr>
                <w:lang w:val="es-ES_tradnl"/>
              </w:rPr>
              <w:br/>
              <w:t>de 12 bits</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3FEA69FA" w14:textId="77777777" w:rsidR="007202F3" w:rsidRPr="00805FA0" w:rsidRDefault="007202F3" w:rsidP="00457B48">
            <w:pPr>
              <w:pStyle w:val="Tabletext"/>
              <w:jc w:val="center"/>
              <w:rPr>
                <w:highlight w:val="yellow"/>
                <w:lang w:val="es-ES_tradnl"/>
              </w:rPr>
            </w:pPr>
            <w:r w:rsidRPr="00805FA0">
              <w:rPr>
                <w:lang w:val="es-ES_tradnl"/>
              </w:rPr>
              <w:t>Codificación</w:t>
            </w:r>
            <w:r w:rsidRPr="00805FA0">
              <w:rPr>
                <w:lang w:val="es-ES_tradnl"/>
              </w:rPr>
              <w:br/>
              <w:t>de 10 bits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FEA69FB" w14:textId="77777777" w:rsidR="007202F3" w:rsidRPr="00805FA0" w:rsidRDefault="007202F3" w:rsidP="00457B48">
            <w:pPr>
              <w:pStyle w:val="Tabletext"/>
              <w:jc w:val="center"/>
              <w:rPr>
                <w:lang w:val="es-ES_tradnl"/>
              </w:rPr>
            </w:pPr>
            <w:r w:rsidRPr="00805FA0">
              <w:rPr>
                <w:lang w:val="es-ES_tradnl"/>
              </w:rPr>
              <w:t>Codificación</w:t>
            </w:r>
            <w:r w:rsidRPr="00805FA0">
              <w:rPr>
                <w:lang w:val="es-ES_tradnl"/>
              </w:rPr>
              <w:br/>
              <w:t>de 12 bits</w:t>
            </w:r>
          </w:p>
        </w:tc>
      </w:tr>
      <w:tr w:rsidR="007202F3" w:rsidRPr="00805FA0" w14:paraId="3FEA6A04"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9FD" w14:textId="77777777" w:rsidR="007202F3" w:rsidRPr="00C53FF8" w:rsidRDefault="007202F3" w:rsidP="00457B48">
            <w:pPr>
              <w:pStyle w:val="Tabletext"/>
              <w:rPr>
                <w:lang w:val="en-GB" w:eastAsia="ko-KR"/>
              </w:rPr>
            </w:pPr>
            <w:r w:rsidRPr="00C53FF8">
              <w:rPr>
                <w:lang w:val="en-GB" w:eastAsia="ko-KR"/>
              </w:rPr>
              <w:t>Negro</w:t>
            </w:r>
          </w:p>
          <w:p w14:paraId="3FEA69FE" w14:textId="77777777" w:rsidR="007202F3" w:rsidRPr="00C53FF8" w:rsidRDefault="007202F3" w:rsidP="00457B48">
            <w:pPr>
              <w:pStyle w:val="Tabletext"/>
              <w:rPr>
                <w:lang w:val="en-GB" w:eastAsia="ko-KR"/>
              </w:rPr>
            </w:pPr>
            <w:r w:rsidRPr="00C53FF8">
              <w:rPr>
                <w:lang w:val="en-GB" w:eastAsia="ko-KR"/>
              </w:rPr>
              <w:tab/>
            </w:r>
            <w:bookmarkStart w:id="173" w:name="lt_pId378"/>
            <w:r w:rsidRPr="00C53FF8">
              <w:rPr>
                <w:lang w:val="en-GB" w:eastAsia="ko-KR"/>
              </w:rPr>
              <w:t>(</w:t>
            </w:r>
            <w:r w:rsidRPr="00C53FF8">
              <w:rPr>
                <w:i/>
                <w:lang w:val="en-GB" w:eastAsia="ko-KR"/>
              </w:rPr>
              <w:t xml:space="preserve">R' </w:t>
            </w:r>
            <w:r w:rsidRPr="00C53FF8">
              <w:rPr>
                <w:lang w:val="en-GB" w:eastAsia="ko-KR"/>
              </w:rPr>
              <w:t xml:space="preserve">= </w:t>
            </w:r>
            <w:r w:rsidRPr="00C53FF8">
              <w:rPr>
                <w:i/>
                <w:lang w:val="en-GB" w:eastAsia="ko-KR"/>
              </w:rPr>
              <w:t xml:space="preserve">G' </w:t>
            </w:r>
            <w:r w:rsidRPr="00C53FF8">
              <w:rPr>
                <w:lang w:val="en-GB" w:eastAsia="ko-KR"/>
              </w:rPr>
              <w:t xml:space="preserve">= </w:t>
            </w:r>
            <w:r w:rsidRPr="00C53FF8">
              <w:rPr>
                <w:i/>
                <w:lang w:val="en-GB" w:eastAsia="ko-KR"/>
              </w:rPr>
              <w:t xml:space="preserve">B' </w:t>
            </w:r>
            <w:r w:rsidRPr="00C53FF8">
              <w:rPr>
                <w:lang w:val="en-GB" w:eastAsia="ko-KR"/>
              </w:rPr>
              <w:t xml:space="preserve">= </w:t>
            </w:r>
            <w:r w:rsidRPr="00C53FF8">
              <w:rPr>
                <w:i/>
                <w:lang w:val="en-GB" w:eastAsia="ko-KR"/>
              </w:rPr>
              <w:t xml:space="preserve">Y' </w:t>
            </w:r>
            <w:r w:rsidRPr="00C53FF8">
              <w:rPr>
                <w:lang w:val="en-GB" w:eastAsia="ko-KR"/>
              </w:rPr>
              <w:t xml:space="preserve">= </w:t>
            </w:r>
            <w:r w:rsidRPr="00C53FF8">
              <w:rPr>
                <w:i/>
                <w:lang w:val="en-GB" w:eastAsia="ko-KR"/>
              </w:rPr>
              <w:t xml:space="preserve">I </w:t>
            </w:r>
            <w:r w:rsidRPr="00C53FF8">
              <w:rPr>
                <w:lang w:val="en-GB" w:eastAsia="ko-KR"/>
              </w:rPr>
              <w:t>= 0)</w:t>
            </w:r>
            <w:bookmarkEnd w:id="173"/>
          </w:p>
          <w:p w14:paraId="3FEA69FF" w14:textId="77777777" w:rsidR="007202F3" w:rsidRPr="005C625D" w:rsidRDefault="007202F3" w:rsidP="00457B48">
            <w:pPr>
              <w:pStyle w:val="Tabletext"/>
              <w:rPr>
                <w:lang w:val="it-IT" w:eastAsia="ko-KR"/>
              </w:rPr>
            </w:pPr>
            <w:r w:rsidRPr="00C53FF8">
              <w:rPr>
                <w:lang w:val="en-GB" w:eastAsia="ko-KR"/>
              </w:rPr>
              <w:tab/>
            </w:r>
            <w:bookmarkStart w:id="174" w:name="lt_pId379"/>
            <w:r w:rsidRPr="005C625D">
              <w:rPr>
                <w:i/>
                <w:lang w:val="it-IT" w:eastAsia="ko-KR"/>
              </w:rPr>
              <w:t>DR'</w:t>
            </w:r>
            <w:r w:rsidRPr="005C625D">
              <w:rPr>
                <w:lang w:val="it-IT"/>
              </w:rPr>
              <w:t xml:space="preserve">, </w:t>
            </w:r>
            <w:r w:rsidRPr="005C625D">
              <w:rPr>
                <w:i/>
                <w:lang w:val="it-IT" w:eastAsia="ko-KR"/>
              </w:rPr>
              <w:t>DG'</w:t>
            </w:r>
            <w:r w:rsidRPr="005C625D">
              <w:rPr>
                <w:lang w:val="it-IT"/>
              </w:rPr>
              <w:t xml:space="preserve">, </w:t>
            </w:r>
            <w:r w:rsidRPr="005C625D">
              <w:rPr>
                <w:i/>
                <w:lang w:val="it-IT" w:eastAsia="ko-KR"/>
              </w:rPr>
              <w:t>DB'</w:t>
            </w:r>
            <w:r w:rsidRPr="005C625D">
              <w:rPr>
                <w:lang w:val="it-IT"/>
              </w:rPr>
              <w:t xml:space="preserve">, </w:t>
            </w:r>
            <w:r w:rsidRPr="005C625D">
              <w:rPr>
                <w:i/>
                <w:lang w:val="it-IT" w:eastAsia="ko-KR"/>
              </w:rPr>
              <w:t>DY'</w:t>
            </w:r>
            <w:r w:rsidRPr="005C625D">
              <w:rPr>
                <w:lang w:val="it-IT"/>
              </w:rPr>
              <w:t xml:space="preserve">, </w:t>
            </w:r>
            <w:r w:rsidRPr="005C625D">
              <w:rPr>
                <w:i/>
                <w:lang w:val="it-IT" w:eastAsia="ko-KR"/>
              </w:rPr>
              <w:t>DI</w:t>
            </w:r>
            <w:bookmarkEnd w:id="174"/>
          </w:p>
        </w:tc>
        <w:tc>
          <w:tcPr>
            <w:tcW w:w="1644" w:type="dxa"/>
            <w:tcBorders>
              <w:top w:val="single" w:sz="4" w:space="0" w:color="000000"/>
              <w:left w:val="single" w:sz="4" w:space="0" w:color="000000"/>
              <w:bottom w:val="single" w:sz="4" w:space="0" w:color="000000"/>
              <w:right w:val="single" w:sz="4" w:space="0" w:color="000000"/>
            </w:tcBorders>
            <w:hideMark/>
          </w:tcPr>
          <w:p w14:paraId="3FEA6A00" w14:textId="77777777" w:rsidR="007202F3" w:rsidRPr="00805FA0" w:rsidRDefault="007202F3" w:rsidP="004E3069">
            <w:pPr>
              <w:pStyle w:val="Tabletext"/>
              <w:jc w:val="center"/>
              <w:rPr>
                <w:lang w:val="es-ES_tradnl" w:eastAsia="ja-JP"/>
              </w:rPr>
            </w:pPr>
            <w:r w:rsidRPr="00805FA0">
              <w:rPr>
                <w:lang w:val="es-ES_tradnl" w:eastAsia="ja-JP"/>
              </w:rPr>
              <w:t>64</w:t>
            </w:r>
          </w:p>
        </w:tc>
        <w:tc>
          <w:tcPr>
            <w:tcW w:w="1785" w:type="dxa"/>
            <w:tcBorders>
              <w:top w:val="single" w:sz="4" w:space="0" w:color="000000"/>
              <w:left w:val="single" w:sz="4" w:space="0" w:color="000000"/>
              <w:bottom w:val="single" w:sz="4" w:space="0" w:color="000000"/>
              <w:right w:val="single" w:sz="4" w:space="0" w:color="000000"/>
            </w:tcBorders>
            <w:hideMark/>
          </w:tcPr>
          <w:p w14:paraId="3FEA6A01" w14:textId="77777777" w:rsidR="007202F3" w:rsidRPr="00805FA0" w:rsidRDefault="007202F3" w:rsidP="004E3069">
            <w:pPr>
              <w:pStyle w:val="Tabletext"/>
              <w:jc w:val="center"/>
              <w:rPr>
                <w:position w:val="-10"/>
                <w:lang w:val="es-ES_tradnl" w:eastAsia="ja-JP"/>
              </w:rPr>
            </w:pPr>
            <w:r w:rsidRPr="00805FA0">
              <w:rPr>
                <w:lang w:val="es-ES_tradnl" w:eastAsia="ja-JP"/>
              </w:rPr>
              <w:t>256</w:t>
            </w:r>
          </w:p>
        </w:tc>
        <w:tc>
          <w:tcPr>
            <w:tcW w:w="1503" w:type="dxa"/>
            <w:tcBorders>
              <w:top w:val="single" w:sz="4" w:space="0" w:color="000000"/>
              <w:left w:val="single" w:sz="4" w:space="0" w:color="000000"/>
              <w:bottom w:val="single" w:sz="4" w:space="0" w:color="000000"/>
              <w:right w:val="single" w:sz="4" w:space="0" w:color="000000"/>
            </w:tcBorders>
            <w:hideMark/>
          </w:tcPr>
          <w:p w14:paraId="3FEA6A02" w14:textId="77777777" w:rsidR="007202F3" w:rsidRPr="00805FA0" w:rsidRDefault="007202F3" w:rsidP="004E3069">
            <w:pPr>
              <w:pStyle w:val="Tabletext"/>
              <w:jc w:val="center"/>
              <w:rPr>
                <w:lang w:val="es-ES_tradnl" w:eastAsia="ja-JP"/>
              </w:rPr>
            </w:pPr>
            <w:r w:rsidRPr="00805FA0">
              <w:rPr>
                <w:lang w:val="es-ES_tradnl" w:eastAsia="ja-JP"/>
              </w:rPr>
              <w:t>0</w:t>
            </w:r>
          </w:p>
        </w:tc>
        <w:tc>
          <w:tcPr>
            <w:tcW w:w="1644" w:type="dxa"/>
            <w:tcBorders>
              <w:top w:val="single" w:sz="4" w:space="0" w:color="000000"/>
              <w:left w:val="single" w:sz="4" w:space="0" w:color="000000"/>
              <w:bottom w:val="single" w:sz="4" w:space="0" w:color="000000"/>
              <w:right w:val="single" w:sz="4" w:space="0" w:color="000000"/>
            </w:tcBorders>
            <w:hideMark/>
          </w:tcPr>
          <w:p w14:paraId="3FEA6A03" w14:textId="77777777" w:rsidR="007202F3" w:rsidRPr="00805FA0" w:rsidRDefault="007202F3" w:rsidP="004E3069">
            <w:pPr>
              <w:pStyle w:val="Tabletext"/>
              <w:jc w:val="center"/>
              <w:rPr>
                <w:position w:val="-10"/>
                <w:lang w:val="es-ES_tradnl" w:eastAsia="ja-JP"/>
              </w:rPr>
            </w:pPr>
            <w:r w:rsidRPr="00805FA0">
              <w:rPr>
                <w:position w:val="-10"/>
                <w:lang w:val="es-ES_tradnl" w:eastAsia="ja-JP"/>
              </w:rPr>
              <w:t>0</w:t>
            </w:r>
          </w:p>
        </w:tc>
      </w:tr>
      <w:tr w:rsidR="007202F3" w:rsidRPr="00D87927" w14:paraId="3FEA6A0C"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tcPr>
          <w:p w14:paraId="3FEA6A05" w14:textId="77777777" w:rsidR="007202F3" w:rsidRPr="005C625D" w:rsidRDefault="007202F3" w:rsidP="00457B48">
            <w:pPr>
              <w:pStyle w:val="Tabletext"/>
              <w:rPr>
                <w:lang w:val="it-IT" w:eastAsia="ko-KR"/>
              </w:rPr>
            </w:pPr>
            <w:r w:rsidRPr="005C625D">
              <w:rPr>
                <w:lang w:val="it-IT" w:eastAsia="ko-KR"/>
              </w:rPr>
              <w:t>Cresta nominal</w:t>
            </w:r>
          </w:p>
          <w:p w14:paraId="3FEA6A06" w14:textId="77777777" w:rsidR="007202F3" w:rsidRPr="005C625D" w:rsidRDefault="007202F3" w:rsidP="00457B48">
            <w:pPr>
              <w:pStyle w:val="Tabletext"/>
              <w:rPr>
                <w:lang w:val="it-IT" w:eastAsia="ko-KR"/>
              </w:rPr>
            </w:pPr>
            <w:r w:rsidRPr="005C625D">
              <w:rPr>
                <w:lang w:val="it-IT" w:eastAsia="ko-KR"/>
              </w:rPr>
              <w:tab/>
              <w:t>(</w:t>
            </w:r>
            <w:r w:rsidRPr="005C625D">
              <w:rPr>
                <w:i/>
                <w:lang w:val="it-IT" w:eastAsia="ko-KR"/>
              </w:rPr>
              <w:t xml:space="preserve">R' </w:t>
            </w:r>
            <w:r w:rsidRPr="005C625D">
              <w:rPr>
                <w:lang w:val="it-IT" w:eastAsia="ko-KR"/>
              </w:rPr>
              <w:t xml:space="preserve">= </w:t>
            </w:r>
            <w:r w:rsidRPr="005C625D">
              <w:rPr>
                <w:i/>
                <w:lang w:val="it-IT" w:eastAsia="ko-KR"/>
              </w:rPr>
              <w:t xml:space="preserve">G' </w:t>
            </w:r>
            <w:r w:rsidRPr="005C625D">
              <w:rPr>
                <w:lang w:val="it-IT" w:eastAsia="ko-KR"/>
              </w:rPr>
              <w:t xml:space="preserve">= </w:t>
            </w:r>
            <w:r w:rsidRPr="005C625D">
              <w:rPr>
                <w:i/>
                <w:lang w:val="it-IT" w:eastAsia="ko-KR"/>
              </w:rPr>
              <w:t xml:space="preserve">B' </w:t>
            </w:r>
            <w:r w:rsidRPr="005C625D">
              <w:rPr>
                <w:lang w:val="it-IT" w:eastAsia="ko-KR"/>
              </w:rPr>
              <w:t xml:space="preserve">= </w:t>
            </w:r>
            <w:r w:rsidRPr="005C625D">
              <w:rPr>
                <w:i/>
                <w:lang w:val="it-IT" w:eastAsia="ko-KR"/>
              </w:rPr>
              <w:t xml:space="preserve">Y' </w:t>
            </w:r>
            <w:r w:rsidRPr="005C625D">
              <w:rPr>
                <w:lang w:val="it-IT" w:eastAsia="ko-KR"/>
              </w:rPr>
              <w:t xml:space="preserve">= </w:t>
            </w:r>
            <w:r w:rsidRPr="005C625D">
              <w:rPr>
                <w:i/>
                <w:lang w:val="it-IT" w:eastAsia="ko-KR"/>
              </w:rPr>
              <w:t xml:space="preserve">I </w:t>
            </w:r>
            <w:r w:rsidRPr="005C625D">
              <w:rPr>
                <w:lang w:val="it-IT" w:eastAsia="ko-KR"/>
              </w:rPr>
              <w:t>= 1)</w:t>
            </w:r>
          </w:p>
          <w:p w14:paraId="3FEA6A07" w14:textId="77777777" w:rsidR="007202F3" w:rsidRPr="005C625D" w:rsidRDefault="007202F3" w:rsidP="00457B48">
            <w:pPr>
              <w:pStyle w:val="Tabletext"/>
              <w:rPr>
                <w:lang w:val="it-IT" w:eastAsia="ko-KR"/>
              </w:rPr>
            </w:pPr>
            <w:r w:rsidRPr="005C625D">
              <w:rPr>
                <w:i/>
                <w:lang w:val="it-IT" w:eastAsia="ko-KR"/>
              </w:rPr>
              <w:tab/>
              <w:t>DR'</w:t>
            </w:r>
            <w:r w:rsidRPr="005C625D">
              <w:rPr>
                <w:lang w:val="it-IT"/>
              </w:rPr>
              <w:t xml:space="preserve">, </w:t>
            </w:r>
            <w:r w:rsidRPr="005C625D">
              <w:rPr>
                <w:i/>
                <w:lang w:val="it-IT" w:eastAsia="ko-KR"/>
              </w:rPr>
              <w:t>DG'</w:t>
            </w:r>
            <w:r w:rsidRPr="005C625D">
              <w:rPr>
                <w:lang w:val="it-IT"/>
              </w:rPr>
              <w:t xml:space="preserve">, </w:t>
            </w:r>
            <w:r w:rsidRPr="005C625D">
              <w:rPr>
                <w:i/>
                <w:lang w:val="it-IT" w:eastAsia="ko-KR"/>
              </w:rPr>
              <w:t>DB'</w:t>
            </w:r>
            <w:r w:rsidRPr="005C625D">
              <w:rPr>
                <w:lang w:val="it-IT"/>
              </w:rPr>
              <w:t xml:space="preserve">, </w:t>
            </w:r>
            <w:r w:rsidRPr="005C625D">
              <w:rPr>
                <w:i/>
                <w:lang w:val="it-IT" w:eastAsia="ko-KR"/>
              </w:rPr>
              <w:t>DY'</w:t>
            </w:r>
            <w:r w:rsidRPr="005C625D">
              <w:rPr>
                <w:lang w:val="it-IT"/>
              </w:rPr>
              <w:t xml:space="preserve">, </w:t>
            </w:r>
            <w:r w:rsidRPr="005C625D">
              <w:rPr>
                <w:i/>
                <w:lang w:val="it-IT" w:eastAsia="ko-KR"/>
              </w:rPr>
              <w:t>DI</w:t>
            </w:r>
          </w:p>
        </w:tc>
        <w:tc>
          <w:tcPr>
            <w:tcW w:w="1644" w:type="dxa"/>
            <w:tcBorders>
              <w:top w:val="single" w:sz="4" w:space="0" w:color="000000"/>
              <w:left w:val="single" w:sz="4" w:space="0" w:color="000000"/>
              <w:bottom w:val="single" w:sz="4" w:space="0" w:color="000000"/>
              <w:right w:val="single" w:sz="4" w:space="0" w:color="000000"/>
            </w:tcBorders>
          </w:tcPr>
          <w:p w14:paraId="3FEA6A08" w14:textId="77777777" w:rsidR="007202F3" w:rsidRPr="00B94D36" w:rsidRDefault="007202F3" w:rsidP="004E3069">
            <w:pPr>
              <w:pStyle w:val="Tabletext"/>
              <w:jc w:val="center"/>
              <w:rPr>
                <w:lang w:val="en-US" w:eastAsia="ja-JP"/>
              </w:rPr>
            </w:pPr>
            <w:r>
              <w:rPr>
                <w:lang w:val="en-US" w:eastAsia="ja-JP"/>
              </w:rPr>
              <w:t>940</w:t>
            </w:r>
          </w:p>
        </w:tc>
        <w:tc>
          <w:tcPr>
            <w:tcW w:w="1785" w:type="dxa"/>
            <w:tcBorders>
              <w:top w:val="single" w:sz="4" w:space="0" w:color="000000"/>
              <w:left w:val="single" w:sz="4" w:space="0" w:color="000000"/>
              <w:bottom w:val="single" w:sz="4" w:space="0" w:color="000000"/>
              <w:right w:val="single" w:sz="4" w:space="0" w:color="000000"/>
            </w:tcBorders>
          </w:tcPr>
          <w:p w14:paraId="3FEA6A09" w14:textId="77777777" w:rsidR="007202F3" w:rsidRPr="00B94D36" w:rsidRDefault="007202F3" w:rsidP="004E3069">
            <w:pPr>
              <w:pStyle w:val="Tabletext"/>
              <w:jc w:val="center"/>
              <w:rPr>
                <w:lang w:val="en-US" w:eastAsia="ja-JP"/>
              </w:rPr>
            </w:pPr>
            <w:r>
              <w:rPr>
                <w:lang w:val="en-US" w:eastAsia="ja-JP"/>
              </w:rPr>
              <w:t>3 760</w:t>
            </w:r>
          </w:p>
        </w:tc>
        <w:tc>
          <w:tcPr>
            <w:tcW w:w="1503" w:type="dxa"/>
            <w:tcBorders>
              <w:top w:val="single" w:sz="4" w:space="0" w:color="000000"/>
              <w:left w:val="single" w:sz="4" w:space="0" w:color="000000"/>
              <w:bottom w:val="single" w:sz="4" w:space="0" w:color="000000"/>
              <w:right w:val="single" w:sz="4" w:space="0" w:color="000000"/>
            </w:tcBorders>
          </w:tcPr>
          <w:p w14:paraId="3FEA6A0A" w14:textId="77777777" w:rsidR="007202F3" w:rsidRPr="00B94D36" w:rsidRDefault="007202F3" w:rsidP="004E3069">
            <w:pPr>
              <w:pStyle w:val="Tabletext"/>
              <w:jc w:val="center"/>
              <w:rPr>
                <w:lang w:val="en-US" w:eastAsia="ja-JP"/>
              </w:rPr>
            </w:pPr>
            <w:r>
              <w:rPr>
                <w:lang w:val="en-US" w:eastAsia="ja-JP"/>
              </w:rPr>
              <w:t>1 023</w:t>
            </w:r>
          </w:p>
        </w:tc>
        <w:tc>
          <w:tcPr>
            <w:tcW w:w="1644" w:type="dxa"/>
            <w:tcBorders>
              <w:top w:val="single" w:sz="4" w:space="0" w:color="000000"/>
              <w:left w:val="single" w:sz="4" w:space="0" w:color="000000"/>
              <w:bottom w:val="single" w:sz="4" w:space="0" w:color="000000"/>
              <w:right w:val="single" w:sz="4" w:space="0" w:color="000000"/>
            </w:tcBorders>
          </w:tcPr>
          <w:p w14:paraId="3FEA6A0B" w14:textId="77777777" w:rsidR="007202F3" w:rsidRPr="00B94D36" w:rsidRDefault="007202F3" w:rsidP="004E3069">
            <w:pPr>
              <w:pStyle w:val="Tabletext"/>
              <w:jc w:val="center"/>
              <w:rPr>
                <w:position w:val="-10"/>
                <w:lang w:val="en-US" w:eastAsia="ja-JP"/>
              </w:rPr>
            </w:pPr>
            <w:r>
              <w:rPr>
                <w:position w:val="-10"/>
                <w:lang w:val="en-US" w:eastAsia="ja-JP"/>
              </w:rPr>
              <w:t>4 095</w:t>
            </w:r>
          </w:p>
        </w:tc>
      </w:tr>
    </w:tbl>
    <w:p w14:paraId="3FEA6A0D" w14:textId="77777777" w:rsidR="007202F3" w:rsidRDefault="007202F3" w:rsidP="007202F3"/>
    <w:p w14:paraId="3FEA6A0E" w14:textId="77777777" w:rsidR="007202F3" w:rsidRPr="00805FA0" w:rsidRDefault="007202F3" w:rsidP="007202F3">
      <w:pPr>
        <w:pStyle w:val="TableNo"/>
        <w:rPr>
          <w:lang w:val="es-ES_tradnl"/>
        </w:rPr>
      </w:pPr>
      <w:r w:rsidRPr="00805FA0">
        <w:rPr>
          <w:lang w:val="es-ES_tradnl"/>
        </w:rPr>
        <w:lastRenderedPageBreak/>
        <w:t xml:space="preserve">CUADRO </w:t>
      </w:r>
      <w:r>
        <w:rPr>
          <w:lang w:val="es-ES_tradnl"/>
        </w:rPr>
        <w:t>9</w:t>
      </w:r>
      <w:r w:rsidRPr="00805FA0">
        <w:rPr>
          <w:lang w:val="es-ES_tradnl"/>
        </w:rPr>
        <w:t xml:space="preserve"> (</w:t>
      </w:r>
      <w:r w:rsidRPr="00805FA0">
        <w:rPr>
          <w:i/>
          <w:iCs/>
          <w:lang w:val="es-ES_tradnl"/>
        </w:rPr>
        <w:t>fin</w:t>
      </w:r>
      <w:r w:rsidRPr="00805FA0">
        <w:rPr>
          <w:lang w:val="es-ES_tradnl"/>
        </w:rPr>
        <w:t>)</w:t>
      </w:r>
    </w:p>
    <w:tbl>
      <w:tblPr>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1"/>
        <w:gridCol w:w="1645"/>
        <w:gridCol w:w="1784"/>
        <w:gridCol w:w="1506"/>
        <w:gridCol w:w="1646"/>
      </w:tblGrid>
      <w:tr w:rsidR="007202F3" w:rsidRPr="00805FA0" w14:paraId="3FEA6A11" w14:textId="77777777" w:rsidTr="00457B48">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14:paraId="3FEA6A0F" w14:textId="77777777" w:rsidR="007202F3" w:rsidRPr="00805FA0" w:rsidRDefault="007202F3" w:rsidP="00457B48">
            <w:pPr>
              <w:pStyle w:val="Tablehead"/>
              <w:rPr>
                <w:lang w:val="es-ES_tradnl"/>
              </w:rPr>
            </w:pPr>
            <w:r w:rsidRPr="00805FA0">
              <w:rPr>
                <w:lang w:val="es-ES_tradnl" w:eastAsia="ko-KR"/>
              </w:rPr>
              <w:t>Parámetro</w:t>
            </w:r>
          </w:p>
        </w:tc>
        <w:tc>
          <w:tcPr>
            <w:tcW w:w="6581" w:type="dxa"/>
            <w:gridSpan w:val="4"/>
            <w:tcBorders>
              <w:top w:val="single" w:sz="4" w:space="0" w:color="000000"/>
              <w:left w:val="single" w:sz="4" w:space="0" w:color="000000"/>
              <w:bottom w:val="single" w:sz="4" w:space="0" w:color="000000"/>
              <w:right w:val="single" w:sz="4" w:space="0" w:color="000000"/>
            </w:tcBorders>
            <w:vAlign w:val="center"/>
          </w:tcPr>
          <w:p w14:paraId="3FEA6A10" w14:textId="77777777" w:rsidR="007202F3" w:rsidRPr="00805FA0" w:rsidRDefault="007202F3" w:rsidP="00457B48">
            <w:pPr>
              <w:pStyle w:val="Tablehead"/>
              <w:rPr>
                <w:lang w:val="es-ES_tradnl"/>
              </w:rPr>
            </w:pPr>
            <w:r w:rsidRPr="00805FA0">
              <w:rPr>
                <w:lang w:val="es-ES_tradnl" w:eastAsia="ko-KR"/>
              </w:rPr>
              <w:t>Valores</w:t>
            </w:r>
          </w:p>
        </w:tc>
      </w:tr>
      <w:tr w:rsidR="007202F3" w:rsidRPr="00805FA0" w14:paraId="3FEA6A19"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A12" w14:textId="77777777" w:rsidR="007202F3" w:rsidRPr="009311D0" w:rsidRDefault="007202F3" w:rsidP="00457B48">
            <w:pPr>
              <w:pStyle w:val="Tabletext"/>
              <w:rPr>
                <w:lang w:eastAsia="ko-KR"/>
              </w:rPr>
            </w:pPr>
            <w:r w:rsidRPr="009311D0">
              <w:rPr>
                <w:lang w:eastAsia="ko-KR"/>
              </w:rPr>
              <w:t>Acromático</w:t>
            </w:r>
          </w:p>
          <w:p w14:paraId="3FEA6A13" w14:textId="77777777" w:rsidR="007202F3" w:rsidRPr="009311D0" w:rsidRDefault="007202F3" w:rsidP="00457B48">
            <w:pPr>
              <w:pStyle w:val="Tabletext"/>
              <w:rPr>
                <w:lang w:eastAsia="ko-KR"/>
              </w:rPr>
            </w:pPr>
            <w:r w:rsidRPr="009311D0">
              <w:rPr>
                <w:lang w:eastAsia="ko-KR"/>
              </w:rPr>
              <w:tab/>
            </w:r>
            <w:bookmarkStart w:id="175" w:name="lt_pId385"/>
            <w:r w:rsidRPr="009311D0">
              <w:rPr>
                <w:lang w:eastAsia="ko-KR"/>
              </w:rPr>
              <w:t>(</w:t>
            </w:r>
            <w:r w:rsidRPr="009311D0">
              <w:rPr>
                <w:i/>
                <w:lang w:eastAsia="ko-KR"/>
              </w:rPr>
              <w:t>C'</w:t>
            </w:r>
            <w:r w:rsidRPr="009311D0">
              <w:rPr>
                <w:i/>
                <w:vertAlign w:val="subscript"/>
                <w:lang w:eastAsia="ko-KR"/>
              </w:rPr>
              <w:t>B</w:t>
            </w:r>
            <w:r w:rsidRPr="009311D0">
              <w:rPr>
                <w:lang w:eastAsia="ko-KR"/>
              </w:rPr>
              <w:t xml:space="preserve"> = </w:t>
            </w:r>
            <w:r w:rsidRPr="009311D0">
              <w:rPr>
                <w:i/>
                <w:lang w:eastAsia="ko-KR"/>
              </w:rPr>
              <w:t>C'</w:t>
            </w:r>
            <w:r w:rsidRPr="009311D0">
              <w:rPr>
                <w:i/>
                <w:vertAlign w:val="subscript"/>
                <w:lang w:eastAsia="ko-KR"/>
              </w:rPr>
              <w:t>R</w:t>
            </w:r>
            <w:r w:rsidRPr="009311D0">
              <w:rPr>
                <w:lang w:eastAsia="ko-KR"/>
              </w:rPr>
              <w:t xml:space="preserve"> = 0)</w:t>
            </w:r>
            <w:bookmarkEnd w:id="175"/>
          </w:p>
          <w:p w14:paraId="3FEA6A14" w14:textId="77777777" w:rsidR="007202F3" w:rsidRPr="009311D0" w:rsidRDefault="007202F3" w:rsidP="00457B48">
            <w:pPr>
              <w:pStyle w:val="Tabletext"/>
              <w:rPr>
                <w:lang w:eastAsia="ko-KR"/>
              </w:rPr>
            </w:pPr>
            <w:r w:rsidRPr="009311D0">
              <w:rPr>
                <w:lang w:eastAsia="ko-KR"/>
              </w:rPr>
              <w:tab/>
            </w:r>
            <w:bookmarkStart w:id="176" w:name="lt_pId386"/>
            <w:r w:rsidRPr="009311D0">
              <w:rPr>
                <w:i/>
                <w:lang w:eastAsia="ko-KR"/>
              </w:rPr>
              <w:t>DC'</w:t>
            </w:r>
            <w:r w:rsidRPr="009311D0">
              <w:rPr>
                <w:i/>
                <w:vertAlign w:val="subscript"/>
                <w:lang w:eastAsia="ko-KR"/>
              </w:rPr>
              <w:t>B</w:t>
            </w:r>
            <w:r w:rsidRPr="009311D0">
              <w:t xml:space="preserve">, </w:t>
            </w:r>
            <w:r w:rsidRPr="009311D0">
              <w:rPr>
                <w:i/>
                <w:lang w:eastAsia="ko-KR"/>
              </w:rPr>
              <w:t>DC'</w:t>
            </w:r>
            <w:r w:rsidRPr="009311D0">
              <w:rPr>
                <w:i/>
                <w:vertAlign w:val="subscript"/>
                <w:lang w:eastAsia="ko-KR"/>
              </w:rPr>
              <w:t>R</w:t>
            </w:r>
            <w:r w:rsidRPr="009311D0">
              <w:t xml:space="preserve">, </w:t>
            </w:r>
            <w:r w:rsidRPr="009311D0">
              <w:rPr>
                <w:i/>
                <w:lang w:eastAsia="ko-KR"/>
              </w:rPr>
              <w:t>DC</w:t>
            </w:r>
            <w:r w:rsidRPr="009311D0">
              <w:rPr>
                <w:i/>
                <w:vertAlign w:val="subscript"/>
                <w:lang w:eastAsia="ko-KR"/>
              </w:rPr>
              <w:t>T</w:t>
            </w:r>
            <w:r w:rsidRPr="009311D0">
              <w:t xml:space="preserve">, </w:t>
            </w:r>
            <w:r w:rsidRPr="009311D0">
              <w:rPr>
                <w:i/>
                <w:lang w:eastAsia="ko-KR"/>
              </w:rPr>
              <w:t>DC</w:t>
            </w:r>
            <w:r w:rsidRPr="009311D0">
              <w:rPr>
                <w:i/>
                <w:vertAlign w:val="subscript"/>
                <w:lang w:eastAsia="ko-KR"/>
              </w:rPr>
              <w:t>P</w:t>
            </w:r>
            <w:bookmarkEnd w:id="176"/>
          </w:p>
        </w:tc>
        <w:tc>
          <w:tcPr>
            <w:tcW w:w="1645" w:type="dxa"/>
            <w:tcBorders>
              <w:top w:val="single" w:sz="4" w:space="0" w:color="000000"/>
              <w:left w:val="single" w:sz="4" w:space="0" w:color="000000"/>
              <w:bottom w:val="single" w:sz="4" w:space="0" w:color="000000"/>
              <w:right w:val="single" w:sz="4" w:space="0" w:color="000000"/>
            </w:tcBorders>
            <w:hideMark/>
          </w:tcPr>
          <w:p w14:paraId="3FEA6A15" w14:textId="77777777" w:rsidR="007202F3" w:rsidRPr="00805FA0" w:rsidRDefault="007202F3" w:rsidP="004E3069">
            <w:pPr>
              <w:pStyle w:val="Tabletext"/>
              <w:jc w:val="center"/>
              <w:rPr>
                <w:position w:val="-10"/>
                <w:lang w:val="es-ES_tradnl" w:eastAsia="ja-JP"/>
              </w:rPr>
            </w:pPr>
            <w:r w:rsidRPr="00805FA0">
              <w:rPr>
                <w:lang w:val="es-ES_tradnl" w:eastAsia="ja-JP"/>
              </w:rPr>
              <w:t>512</w:t>
            </w:r>
          </w:p>
        </w:tc>
        <w:tc>
          <w:tcPr>
            <w:tcW w:w="1784" w:type="dxa"/>
            <w:tcBorders>
              <w:top w:val="single" w:sz="4" w:space="0" w:color="000000"/>
              <w:left w:val="single" w:sz="4" w:space="0" w:color="000000"/>
              <w:bottom w:val="single" w:sz="4" w:space="0" w:color="000000"/>
              <w:right w:val="single" w:sz="4" w:space="0" w:color="000000"/>
            </w:tcBorders>
            <w:hideMark/>
          </w:tcPr>
          <w:p w14:paraId="3FEA6A16" w14:textId="77777777" w:rsidR="007202F3" w:rsidRPr="00805FA0" w:rsidRDefault="007202F3" w:rsidP="004E3069">
            <w:pPr>
              <w:pStyle w:val="Tabletext"/>
              <w:jc w:val="center"/>
              <w:rPr>
                <w:position w:val="-10"/>
                <w:lang w:val="es-ES_tradnl" w:eastAsia="ja-JP"/>
              </w:rPr>
            </w:pPr>
            <w:r w:rsidRPr="00805FA0">
              <w:rPr>
                <w:position w:val="-10"/>
                <w:lang w:val="es-ES_tradnl" w:eastAsia="ja-JP"/>
              </w:rPr>
              <w:t>2 048</w:t>
            </w:r>
          </w:p>
        </w:tc>
        <w:tc>
          <w:tcPr>
            <w:tcW w:w="1506" w:type="dxa"/>
            <w:tcBorders>
              <w:top w:val="single" w:sz="4" w:space="0" w:color="000000"/>
              <w:left w:val="single" w:sz="4" w:space="0" w:color="000000"/>
              <w:bottom w:val="single" w:sz="4" w:space="0" w:color="000000"/>
              <w:right w:val="single" w:sz="4" w:space="0" w:color="000000"/>
            </w:tcBorders>
            <w:hideMark/>
          </w:tcPr>
          <w:p w14:paraId="3FEA6A17" w14:textId="77777777" w:rsidR="007202F3" w:rsidRPr="00805FA0" w:rsidRDefault="007202F3" w:rsidP="004E3069">
            <w:pPr>
              <w:pStyle w:val="Tabletext"/>
              <w:jc w:val="center"/>
              <w:rPr>
                <w:position w:val="-10"/>
                <w:lang w:val="es-ES_tradnl" w:eastAsia="ja-JP"/>
              </w:rPr>
            </w:pPr>
            <w:r w:rsidRPr="00805FA0">
              <w:rPr>
                <w:position w:val="-10"/>
                <w:lang w:val="es-ES_tradnl" w:eastAsia="ja-JP"/>
              </w:rPr>
              <w:t>512</w:t>
            </w:r>
          </w:p>
        </w:tc>
        <w:tc>
          <w:tcPr>
            <w:tcW w:w="1646" w:type="dxa"/>
            <w:tcBorders>
              <w:top w:val="single" w:sz="4" w:space="0" w:color="000000"/>
              <w:left w:val="single" w:sz="4" w:space="0" w:color="000000"/>
              <w:bottom w:val="single" w:sz="4" w:space="0" w:color="000000"/>
              <w:right w:val="single" w:sz="4" w:space="0" w:color="000000"/>
            </w:tcBorders>
            <w:hideMark/>
          </w:tcPr>
          <w:p w14:paraId="3FEA6A18" w14:textId="77777777" w:rsidR="007202F3" w:rsidRPr="00805FA0" w:rsidRDefault="007202F3" w:rsidP="004E3069">
            <w:pPr>
              <w:pStyle w:val="Tabletext"/>
              <w:jc w:val="center"/>
              <w:rPr>
                <w:position w:val="-10"/>
                <w:lang w:val="es-ES_tradnl" w:eastAsia="ja-JP"/>
              </w:rPr>
            </w:pPr>
            <w:r w:rsidRPr="00805FA0">
              <w:rPr>
                <w:position w:val="-10"/>
                <w:lang w:val="es-ES_tradnl" w:eastAsia="ja-JP"/>
              </w:rPr>
              <w:t>2 048</w:t>
            </w:r>
          </w:p>
        </w:tc>
      </w:tr>
      <w:tr w:rsidR="007202F3" w:rsidRPr="00805FA0" w14:paraId="3FEA6A21"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A1A" w14:textId="77777777" w:rsidR="007202F3" w:rsidRPr="005C625D" w:rsidRDefault="007202F3" w:rsidP="00457B48">
            <w:pPr>
              <w:pStyle w:val="Tabletext"/>
              <w:rPr>
                <w:lang w:val="it-IT" w:eastAsia="ko-KR"/>
              </w:rPr>
            </w:pPr>
            <w:r w:rsidRPr="005C625D">
              <w:rPr>
                <w:lang w:val="it-IT" w:eastAsia="ko-KR"/>
              </w:rPr>
              <w:t>Cresta nominal</w:t>
            </w:r>
          </w:p>
          <w:p w14:paraId="3FEA6A1B" w14:textId="77777777" w:rsidR="007202F3" w:rsidRPr="005C625D" w:rsidRDefault="007202F3" w:rsidP="00457B48">
            <w:pPr>
              <w:pStyle w:val="Tabletext"/>
              <w:rPr>
                <w:lang w:val="it-IT" w:eastAsia="ko-KR"/>
              </w:rPr>
            </w:pPr>
            <w:r w:rsidRPr="005C625D">
              <w:rPr>
                <w:lang w:val="it-IT" w:eastAsia="ko-KR"/>
              </w:rPr>
              <w:tab/>
            </w:r>
            <w:bookmarkStart w:id="177" w:name="lt_pId392"/>
            <w:r w:rsidRPr="005C625D">
              <w:rPr>
                <w:lang w:val="it-IT" w:eastAsia="ko-KR"/>
              </w:rPr>
              <w:t>(</w:t>
            </w:r>
            <w:r w:rsidRPr="005C625D">
              <w:rPr>
                <w:i/>
                <w:lang w:val="it-IT" w:eastAsia="ko-KR"/>
              </w:rPr>
              <w:t>C'</w:t>
            </w:r>
            <w:r w:rsidRPr="005C625D">
              <w:rPr>
                <w:i/>
                <w:vertAlign w:val="subscript"/>
                <w:lang w:val="it-IT" w:eastAsia="ko-KR"/>
              </w:rPr>
              <w:t>B</w:t>
            </w:r>
            <w:r w:rsidRPr="005C625D">
              <w:rPr>
                <w:lang w:val="it-IT" w:eastAsia="ko-KR"/>
              </w:rPr>
              <w:t xml:space="preserve"> = </w:t>
            </w:r>
            <w:r w:rsidRPr="005C625D">
              <w:rPr>
                <w:i/>
                <w:lang w:val="it-IT" w:eastAsia="ko-KR"/>
              </w:rPr>
              <w:t>C'</w:t>
            </w:r>
            <w:r w:rsidRPr="005C625D">
              <w:rPr>
                <w:i/>
                <w:vertAlign w:val="subscript"/>
                <w:lang w:val="it-IT" w:eastAsia="ko-KR"/>
              </w:rPr>
              <w:t>R</w:t>
            </w:r>
            <w:r w:rsidRPr="005C625D">
              <w:rPr>
                <w:lang w:val="it-IT" w:eastAsia="ko-KR"/>
              </w:rPr>
              <w:t xml:space="preserve"> = +0,5)</w:t>
            </w:r>
          </w:p>
          <w:p w14:paraId="3FEA6A1C" w14:textId="77777777" w:rsidR="007202F3" w:rsidRPr="005C625D" w:rsidRDefault="007202F3" w:rsidP="00457B48">
            <w:pPr>
              <w:pStyle w:val="Tabletext"/>
              <w:rPr>
                <w:lang w:val="it-IT" w:eastAsia="ko-KR"/>
              </w:rPr>
            </w:pPr>
            <w:r w:rsidRPr="005C625D">
              <w:rPr>
                <w:i/>
                <w:lang w:val="it-IT" w:eastAsia="ja-JP"/>
              </w:rPr>
              <w:tab/>
            </w:r>
            <w:r w:rsidRPr="005C625D">
              <w:rPr>
                <w:i/>
                <w:lang w:val="it-IT" w:eastAsia="ko-KR"/>
              </w:rPr>
              <w:t>DC'</w:t>
            </w:r>
            <w:r w:rsidRPr="005C625D">
              <w:rPr>
                <w:i/>
                <w:vertAlign w:val="subscript"/>
                <w:lang w:val="it-IT" w:eastAsia="ko-KR"/>
              </w:rPr>
              <w:t>B</w:t>
            </w:r>
            <w:r w:rsidRPr="005C625D">
              <w:rPr>
                <w:i/>
                <w:lang w:val="it-IT" w:eastAsia="ko-KR"/>
              </w:rPr>
              <w:t>, DC'</w:t>
            </w:r>
            <w:r w:rsidRPr="005C625D">
              <w:rPr>
                <w:i/>
                <w:vertAlign w:val="subscript"/>
                <w:lang w:val="it-IT" w:eastAsia="ko-KR"/>
              </w:rPr>
              <w:t>R</w:t>
            </w:r>
            <w:r w:rsidRPr="005C625D">
              <w:rPr>
                <w:i/>
                <w:lang w:val="it-IT" w:eastAsia="ko-KR"/>
              </w:rPr>
              <w:t>, DC</w:t>
            </w:r>
            <w:r w:rsidRPr="005C625D">
              <w:rPr>
                <w:i/>
                <w:vertAlign w:val="subscript"/>
                <w:lang w:val="it-IT" w:eastAsia="ko-KR"/>
              </w:rPr>
              <w:t>T</w:t>
            </w:r>
            <w:r w:rsidRPr="005C625D">
              <w:rPr>
                <w:i/>
                <w:lang w:val="it-IT" w:eastAsia="ko-KR"/>
              </w:rPr>
              <w:t>, DC</w:t>
            </w:r>
            <w:r w:rsidRPr="005C625D">
              <w:rPr>
                <w:i/>
                <w:vertAlign w:val="subscript"/>
                <w:lang w:val="it-IT" w:eastAsia="ko-KR"/>
              </w:rPr>
              <w:t>P</w:t>
            </w:r>
            <w:bookmarkEnd w:id="177"/>
          </w:p>
        </w:tc>
        <w:tc>
          <w:tcPr>
            <w:tcW w:w="1645" w:type="dxa"/>
            <w:tcBorders>
              <w:top w:val="single" w:sz="4" w:space="0" w:color="000000"/>
              <w:left w:val="single" w:sz="4" w:space="0" w:color="000000"/>
              <w:bottom w:val="single" w:sz="4" w:space="0" w:color="000000"/>
              <w:right w:val="single" w:sz="4" w:space="0" w:color="000000"/>
            </w:tcBorders>
            <w:hideMark/>
          </w:tcPr>
          <w:p w14:paraId="3FEA6A1D" w14:textId="77777777" w:rsidR="007202F3" w:rsidRPr="00805FA0" w:rsidRDefault="007202F3" w:rsidP="004E3069">
            <w:pPr>
              <w:pStyle w:val="Tabletext"/>
              <w:jc w:val="center"/>
              <w:rPr>
                <w:lang w:val="es-ES_tradnl" w:eastAsia="ja-JP"/>
              </w:rPr>
            </w:pPr>
            <w:r>
              <w:rPr>
                <w:lang w:val="es-ES_tradnl" w:eastAsia="ja-JP"/>
              </w:rPr>
              <w:t>960</w:t>
            </w:r>
          </w:p>
        </w:tc>
        <w:tc>
          <w:tcPr>
            <w:tcW w:w="1784" w:type="dxa"/>
            <w:tcBorders>
              <w:top w:val="single" w:sz="4" w:space="0" w:color="000000"/>
              <w:left w:val="single" w:sz="4" w:space="0" w:color="000000"/>
              <w:bottom w:val="single" w:sz="4" w:space="0" w:color="000000"/>
              <w:right w:val="single" w:sz="4" w:space="0" w:color="000000"/>
            </w:tcBorders>
            <w:hideMark/>
          </w:tcPr>
          <w:p w14:paraId="3FEA6A1E" w14:textId="77777777" w:rsidR="007202F3" w:rsidRPr="00805FA0" w:rsidRDefault="007202F3" w:rsidP="004E3069">
            <w:pPr>
              <w:pStyle w:val="Tabletext"/>
              <w:jc w:val="center"/>
              <w:rPr>
                <w:position w:val="-10"/>
                <w:lang w:val="es-ES_tradnl" w:eastAsia="ja-JP"/>
              </w:rPr>
            </w:pPr>
            <w:r>
              <w:rPr>
                <w:lang w:val="es-ES_tradnl" w:eastAsia="ja-JP"/>
              </w:rPr>
              <w:t>3 840</w:t>
            </w:r>
          </w:p>
        </w:tc>
        <w:tc>
          <w:tcPr>
            <w:tcW w:w="1506" w:type="dxa"/>
            <w:tcBorders>
              <w:top w:val="single" w:sz="4" w:space="0" w:color="000000"/>
              <w:left w:val="single" w:sz="4" w:space="0" w:color="000000"/>
              <w:bottom w:val="single" w:sz="4" w:space="0" w:color="000000"/>
              <w:right w:val="single" w:sz="4" w:space="0" w:color="000000"/>
            </w:tcBorders>
            <w:hideMark/>
          </w:tcPr>
          <w:p w14:paraId="3FEA6A1F" w14:textId="77777777" w:rsidR="007202F3" w:rsidRPr="00805FA0" w:rsidRDefault="007202F3" w:rsidP="004E3069">
            <w:pPr>
              <w:pStyle w:val="Tabletext"/>
              <w:jc w:val="center"/>
              <w:rPr>
                <w:lang w:val="es-ES_tradnl" w:eastAsia="ja-JP"/>
              </w:rPr>
            </w:pPr>
            <w:r w:rsidRPr="00805FA0">
              <w:rPr>
                <w:lang w:val="es-ES_tradnl" w:eastAsia="ja-JP"/>
              </w:rPr>
              <w:t>1 023</w:t>
            </w:r>
          </w:p>
        </w:tc>
        <w:tc>
          <w:tcPr>
            <w:tcW w:w="1646" w:type="dxa"/>
            <w:tcBorders>
              <w:top w:val="single" w:sz="4" w:space="0" w:color="000000"/>
              <w:left w:val="single" w:sz="4" w:space="0" w:color="000000"/>
              <w:bottom w:val="single" w:sz="4" w:space="0" w:color="000000"/>
              <w:right w:val="single" w:sz="4" w:space="0" w:color="000000"/>
            </w:tcBorders>
            <w:hideMark/>
          </w:tcPr>
          <w:p w14:paraId="3FEA6A20" w14:textId="77777777" w:rsidR="007202F3" w:rsidRPr="00805FA0" w:rsidRDefault="007202F3" w:rsidP="004E3069">
            <w:pPr>
              <w:pStyle w:val="Tabletext"/>
              <w:jc w:val="center"/>
              <w:rPr>
                <w:position w:val="-10"/>
                <w:lang w:val="es-ES_tradnl" w:eastAsia="ja-JP"/>
              </w:rPr>
            </w:pPr>
            <w:r>
              <w:rPr>
                <w:position w:val="-10"/>
                <w:lang w:val="es-ES_tradnl" w:eastAsia="ja-JP"/>
              </w:rPr>
              <w:t>4 095</w:t>
            </w:r>
          </w:p>
        </w:tc>
      </w:tr>
      <w:tr w:rsidR="007202F3" w:rsidRPr="00805FA0" w14:paraId="3FEA6A29" w14:textId="77777777" w:rsidTr="004E306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14:paraId="3FEA6A22" w14:textId="77777777" w:rsidR="007202F3" w:rsidRPr="005C625D" w:rsidRDefault="007202F3" w:rsidP="00457B48">
            <w:pPr>
              <w:pStyle w:val="Tabletext"/>
              <w:rPr>
                <w:lang w:val="it-IT"/>
              </w:rPr>
            </w:pPr>
            <w:r w:rsidRPr="005C625D">
              <w:rPr>
                <w:lang w:val="it-IT"/>
              </w:rPr>
              <w:t>Cresta nominal</w:t>
            </w:r>
          </w:p>
          <w:p w14:paraId="3FEA6A23" w14:textId="77777777" w:rsidR="007202F3" w:rsidRPr="005C625D" w:rsidRDefault="007202F3" w:rsidP="006E6041">
            <w:pPr>
              <w:pStyle w:val="Tabletext"/>
              <w:rPr>
                <w:lang w:val="it-IT"/>
              </w:rPr>
            </w:pPr>
            <w:r w:rsidRPr="005C625D">
              <w:rPr>
                <w:lang w:val="it-IT"/>
              </w:rPr>
              <w:tab/>
            </w:r>
            <w:bookmarkStart w:id="178" w:name="lt_pId399"/>
            <w:r w:rsidRPr="005C625D">
              <w:rPr>
                <w:lang w:val="it-IT"/>
              </w:rPr>
              <w:t>(</w:t>
            </w:r>
            <w:r w:rsidRPr="005C625D">
              <w:rPr>
                <w:i/>
                <w:lang w:val="it-IT"/>
              </w:rPr>
              <w:t>C'</w:t>
            </w:r>
            <w:r w:rsidRPr="005C625D">
              <w:rPr>
                <w:i/>
                <w:vertAlign w:val="subscript"/>
                <w:lang w:val="it-IT"/>
              </w:rPr>
              <w:t>B</w:t>
            </w:r>
            <w:r w:rsidRPr="005C625D">
              <w:rPr>
                <w:lang w:val="it-IT"/>
              </w:rPr>
              <w:t xml:space="preserve"> = </w:t>
            </w:r>
            <w:r w:rsidRPr="005C625D">
              <w:rPr>
                <w:i/>
                <w:lang w:val="it-IT"/>
              </w:rPr>
              <w:t>C'</w:t>
            </w:r>
            <w:r w:rsidRPr="005C625D">
              <w:rPr>
                <w:i/>
                <w:vertAlign w:val="subscript"/>
                <w:lang w:val="it-IT"/>
              </w:rPr>
              <w:t>R</w:t>
            </w:r>
            <w:r w:rsidRPr="005C625D">
              <w:rPr>
                <w:lang w:val="it-IT"/>
              </w:rPr>
              <w:t xml:space="preserve"> = </w:t>
            </w:r>
            <w:r w:rsidR="006E6041" w:rsidRPr="005C625D">
              <w:rPr>
                <w:lang w:val="it-IT"/>
              </w:rPr>
              <w:t>–</w:t>
            </w:r>
            <w:r w:rsidRPr="005C625D">
              <w:rPr>
                <w:lang w:val="it-IT"/>
              </w:rPr>
              <w:t>0,5)</w:t>
            </w:r>
            <w:bookmarkEnd w:id="178"/>
          </w:p>
          <w:p w14:paraId="3FEA6A24" w14:textId="77777777" w:rsidR="007202F3" w:rsidRPr="005C625D" w:rsidRDefault="007202F3" w:rsidP="00457B48">
            <w:pPr>
              <w:pStyle w:val="Tabletext"/>
              <w:rPr>
                <w:lang w:val="it-IT"/>
              </w:rPr>
            </w:pPr>
            <w:r w:rsidRPr="005C625D">
              <w:rPr>
                <w:i/>
                <w:lang w:val="it-IT"/>
              </w:rPr>
              <w:tab/>
            </w:r>
            <w:bookmarkStart w:id="179" w:name="lt_pId400"/>
            <w:r w:rsidRPr="005C625D">
              <w:rPr>
                <w:i/>
                <w:lang w:val="it-IT"/>
              </w:rPr>
              <w:t>DC'</w:t>
            </w:r>
            <w:r w:rsidRPr="005C625D">
              <w:rPr>
                <w:i/>
                <w:vertAlign w:val="subscript"/>
                <w:lang w:val="it-IT"/>
              </w:rPr>
              <w:t>B</w:t>
            </w:r>
            <w:r w:rsidRPr="005C625D">
              <w:rPr>
                <w:lang w:val="it-IT"/>
              </w:rPr>
              <w:t xml:space="preserve">, </w:t>
            </w:r>
            <w:r w:rsidRPr="005C625D">
              <w:rPr>
                <w:i/>
                <w:lang w:val="it-IT"/>
              </w:rPr>
              <w:t>DC'</w:t>
            </w:r>
            <w:r w:rsidRPr="005C625D">
              <w:rPr>
                <w:i/>
                <w:vertAlign w:val="subscript"/>
                <w:lang w:val="it-IT"/>
              </w:rPr>
              <w:t>R</w:t>
            </w:r>
            <w:r w:rsidRPr="005C625D">
              <w:rPr>
                <w:lang w:val="it-IT"/>
              </w:rPr>
              <w:t xml:space="preserve">, </w:t>
            </w:r>
            <w:r w:rsidRPr="005C625D">
              <w:rPr>
                <w:i/>
                <w:lang w:val="it-IT"/>
              </w:rPr>
              <w:t>DC</w:t>
            </w:r>
            <w:r w:rsidRPr="005C625D">
              <w:rPr>
                <w:i/>
                <w:vertAlign w:val="subscript"/>
                <w:lang w:val="it-IT"/>
              </w:rPr>
              <w:t>T</w:t>
            </w:r>
            <w:r w:rsidRPr="005C625D">
              <w:rPr>
                <w:lang w:val="it-IT"/>
              </w:rPr>
              <w:t xml:space="preserve">, </w:t>
            </w:r>
            <w:r w:rsidRPr="005C625D">
              <w:rPr>
                <w:i/>
                <w:lang w:val="it-IT"/>
              </w:rPr>
              <w:t>DC</w:t>
            </w:r>
            <w:r w:rsidRPr="005C625D">
              <w:rPr>
                <w:i/>
                <w:vertAlign w:val="subscript"/>
                <w:lang w:val="it-IT"/>
              </w:rPr>
              <w:t>P</w:t>
            </w:r>
            <w:bookmarkEnd w:id="179"/>
          </w:p>
        </w:tc>
        <w:tc>
          <w:tcPr>
            <w:tcW w:w="1645" w:type="dxa"/>
            <w:tcBorders>
              <w:top w:val="single" w:sz="4" w:space="0" w:color="000000"/>
              <w:left w:val="single" w:sz="4" w:space="0" w:color="000000"/>
              <w:bottom w:val="single" w:sz="4" w:space="0" w:color="000000"/>
              <w:right w:val="single" w:sz="4" w:space="0" w:color="000000"/>
            </w:tcBorders>
            <w:hideMark/>
          </w:tcPr>
          <w:p w14:paraId="3FEA6A25" w14:textId="77777777" w:rsidR="007202F3" w:rsidRPr="00805FA0" w:rsidRDefault="007202F3" w:rsidP="004E3069">
            <w:pPr>
              <w:pStyle w:val="Tabletext"/>
              <w:jc w:val="center"/>
              <w:rPr>
                <w:lang w:val="es-ES_tradnl" w:eastAsia="ja-JP"/>
              </w:rPr>
            </w:pPr>
            <w:r>
              <w:rPr>
                <w:lang w:val="es-ES_tradnl" w:eastAsia="ja-JP"/>
              </w:rPr>
              <w:t>64</w:t>
            </w:r>
          </w:p>
        </w:tc>
        <w:tc>
          <w:tcPr>
            <w:tcW w:w="1784" w:type="dxa"/>
            <w:tcBorders>
              <w:top w:val="single" w:sz="4" w:space="0" w:color="000000"/>
              <w:left w:val="single" w:sz="4" w:space="0" w:color="000000"/>
              <w:bottom w:val="single" w:sz="4" w:space="0" w:color="000000"/>
              <w:right w:val="single" w:sz="4" w:space="0" w:color="000000"/>
            </w:tcBorders>
            <w:hideMark/>
          </w:tcPr>
          <w:p w14:paraId="3FEA6A26" w14:textId="77777777" w:rsidR="007202F3" w:rsidRPr="00805FA0" w:rsidRDefault="007202F3" w:rsidP="004E3069">
            <w:pPr>
              <w:pStyle w:val="Tabletext"/>
              <w:jc w:val="center"/>
              <w:rPr>
                <w:position w:val="-10"/>
                <w:lang w:val="es-ES_tradnl" w:eastAsia="ja-JP"/>
              </w:rPr>
            </w:pPr>
            <w:r>
              <w:rPr>
                <w:lang w:val="es-ES_tradnl" w:eastAsia="ja-JP"/>
              </w:rPr>
              <w:t>256</w:t>
            </w:r>
          </w:p>
        </w:tc>
        <w:tc>
          <w:tcPr>
            <w:tcW w:w="1506" w:type="dxa"/>
            <w:tcBorders>
              <w:top w:val="single" w:sz="4" w:space="0" w:color="000000"/>
              <w:left w:val="single" w:sz="4" w:space="0" w:color="000000"/>
              <w:bottom w:val="single" w:sz="4" w:space="0" w:color="000000"/>
              <w:right w:val="single" w:sz="4" w:space="0" w:color="000000"/>
            </w:tcBorders>
            <w:hideMark/>
          </w:tcPr>
          <w:p w14:paraId="3FEA6A27" w14:textId="77777777" w:rsidR="007202F3" w:rsidRPr="00805FA0" w:rsidRDefault="007202F3" w:rsidP="004E3069">
            <w:pPr>
              <w:pStyle w:val="Tabletext"/>
              <w:jc w:val="center"/>
              <w:rPr>
                <w:lang w:val="es-ES_tradnl" w:eastAsia="ja-JP"/>
              </w:rPr>
            </w:pPr>
            <w:r>
              <w:rPr>
                <w:lang w:val="es-ES_tradnl" w:eastAsia="ja-JP"/>
              </w:rPr>
              <w:t>1</w:t>
            </w:r>
          </w:p>
        </w:tc>
        <w:tc>
          <w:tcPr>
            <w:tcW w:w="1646" w:type="dxa"/>
            <w:tcBorders>
              <w:top w:val="single" w:sz="4" w:space="0" w:color="000000"/>
              <w:left w:val="single" w:sz="4" w:space="0" w:color="000000"/>
              <w:bottom w:val="single" w:sz="4" w:space="0" w:color="000000"/>
              <w:right w:val="single" w:sz="4" w:space="0" w:color="000000"/>
            </w:tcBorders>
            <w:hideMark/>
          </w:tcPr>
          <w:p w14:paraId="3FEA6A28" w14:textId="77777777" w:rsidR="007202F3" w:rsidRPr="00805FA0" w:rsidRDefault="007202F3" w:rsidP="004E3069">
            <w:pPr>
              <w:pStyle w:val="Tabletext"/>
              <w:jc w:val="center"/>
              <w:rPr>
                <w:position w:val="-10"/>
                <w:lang w:val="es-ES_tradnl" w:eastAsia="ja-JP"/>
              </w:rPr>
            </w:pPr>
            <w:r>
              <w:rPr>
                <w:position w:val="-10"/>
                <w:lang w:val="es-ES_tradnl" w:eastAsia="ja-JP"/>
              </w:rPr>
              <w:t>1</w:t>
            </w:r>
          </w:p>
        </w:tc>
      </w:tr>
      <w:tr w:rsidR="007202F3" w:rsidRPr="00805FA0" w14:paraId="3FEA6A2F" w14:textId="77777777" w:rsidTr="004E3069">
        <w:trPr>
          <w:cantSplit/>
          <w:trHeight w:val="188"/>
          <w:jc w:val="center"/>
        </w:trPr>
        <w:tc>
          <w:tcPr>
            <w:tcW w:w="3061" w:type="dxa"/>
            <w:tcBorders>
              <w:top w:val="single" w:sz="4" w:space="0" w:color="000000"/>
              <w:left w:val="single" w:sz="4" w:space="0" w:color="000000"/>
              <w:bottom w:val="single" w:sz="4" w:space="0" w:color="auto"/>
              <w:right w:val="single" w:sz="4" w:space="0" w:color="000000"/>
            </w:tcBorders>
            <w:vAlign w:val="center"/>
          </w:tcPr>
          <w:p w14:paraId="3FEA6A2A" w14:textId="77777777" w:rsidR="007202F3" w:rsidRPr="00805FA0" w:rsidRDefault="007202F3" w:rsidP="00457B48">
            <w:pPr>
              <w:pStyle w:val="Tabletext"/>
              <w:rPr>
                <w:lang w:val="es-ES_tradnl" w:eastAsia="ko-KR"/>
              </w:rPr>
            </w:pPr>
            <w:bookmarkStart w:id="180" w:name="lt_pId405"/>
            <w:r>
              <w:rPr>
                <w:lang w:val="es-ES_tradnl" w:eastAsia="ko-KR"/>
              </w:rPr>
              <w:t>Gama de d</w:t>
            </w:r>
            <w:r w:rsidRPr="00805FA0">
              <w:rPr>
                <w:lang w:val="es-ES_tradnl" w:eastAsia="ko-KR"/>
              </w:rPr>
              <w:t>atos de vídeo</w:t>
            </w:r>
            <w:r w:rsidRPr="00805FA0">
              <w:rPr>
                <w:bCs/>
                <w:vertAlign w:val="superscript"/>
                <w:lang w:val="es-ES_tradnl" w:eastAsia="ko-KR"/>
              </w:rPr>
              <w:t>9a, 9b</w:t>
            </w:r>
            <w:bookmarkEnd w:id="180"/>
          </w:p>
        </w:tc>
        <w:tc>
          <w:tcPr>
            <w:tcW w:w="1645" w:type="dxa"/>
            <w:tcBorders>
              <w:top w:val="single" w:sz="4" w:space="0" w:color="000000"/>
              <w:left w:val="single" w:sz="4" w:space="0" w:color="000000"/>
              <w:bottom w:val="single" w:sz="4" w:space="0" w:color="auto"/>
              <w:right w:val="single" w:sz="4" w:space="0" w:color="000000"/>
            </w:tcBorders>
          </w:tcPr>
          <w:p w14:paraId="3FEA6A2B" w14:textId="77777777" w:rsidR="007202F3" w:rsidRPr="00805FA0" w:rsidRDefault="007202F3" w:rsidP="004E3069">
            <w:pPr>
              <w:pStyle w:val="Tabletext"/>
              <w:jc w:val="center"/>
              <w:rPr>
                <w:lang w:val="es-ES_tradnl" w:eastAsia="ja-JP"/>
              </w:rPr>
            </w:pPr>
            <w:bookmarkStart w:id="181" w:name="lt_pId406"/>
            <w:r w:rsidRPr="00805FA0">
              <w:rPr>
                <w:lang w:val="es-ES_tradnl"/>
              </w:rPr>
              <w:t xml:space="preserve">4 </w:t>
            </w:r>
            <w:bookmarkEnd w:id="181"/>
            <w:r w:rsidRPr="00805FA0">
              <w:rPr>
                <w:lang w:val="es-ES_tradnl"/>
              </w:rPr>
              <w:t>a 1 019</w:t>
            </w:r>
          </w:p>
        </w:tc>
        <w:tc>
          <w:tcPr>
            <w:tcW w:w="1784" w:type="dxa"/>
            <w:tcBorders>
              <w:top w:val="single" w:sz="4" w:space="0" w:color="000000"/>
              <w:left w:val="single" w:sz="4" w:space="0" w:color="000000"/>
              <w:bottom w:val="single" w:sz="4" w:space="0" w:color="auto"/>
              <w:right w:val="single" w:sz="4" w:space="0" w:color="000000"/>
            </w:tcBorders>
          </w:tcPr>
          <w:p w14:paraId="3FEA6A2C" w14:textId="77777777" w:rsidR="007202F3" w:rsidRPr="00805FA0" w:rsidRDefault="007202F3" w:rsidP="004E3069">
            <w:pPr>
              <w:pStyle w:val="Tabletext"/>
              <w:jc w:val="center"/>
              <w:rPr>
                <w:lang w:val="es-ES_tradnl" w:eastAsia="ja-JP"/>
              </w:rPr>
            </w:pPr>
            <w:bookmarkStart w:id="182" w:name="lt_pId408"/>
            <w:r w:rsidRPr="00805FA0">
              <w:rPr>
                <w:lang w:val="es-ES_tradnl"/>
              </w:rPr>
              <w:t xml:space="preserve">16 </w:t>
            </w:r>
            <w:bookmarkEnd w:id="182"/>
            <w:r w:rsidRPr="00805FA0">
              <w:rPr>
                <w:lang w:val="es-ES_tradnl"/>
              </w:rPr>
              <w:t>a 4 079</w:t>
            </w:r>
          </w:p>
        </w:tc>
        <w:tc>
          <w:tcPr>
            <w:tcW w:w="1506" w:type="dxa"/>
            <w:tcBorders>
              <w:top w:val="single" w:sz="4" w:space="0" w:color="000000"/>
              <w:left w:val="single" w:sz="4" w:space="0" w:color="000000"/>
              <w:bottom w:val="single" w:sz="4" w:space="0" w:color="auto"/>
              <w:right w:val="single" w:sz="4" w:space="0" w:color="000000"/>
            </w:tcBorders>
          </w:tcPr>
          <w:p w14:paraId="3FEA6A2D" w14:textId="77777777" w:rsidR="007202F3" w:rsidRPr="00805FA0" w:rsidRDefault="007202F3" w:rsidP="004E3069">
            <w:pPr>
              <w:pStyle w:val="Tabletext"/>
              <w:jc w:val="center"/>
              <w:rPr>
                <w:lang w:val="es-ES_tradnl" w:eastAsia="ja-JP"/>
              </w:rPr>
            </w:pPr>
            <w:bookmarkStart w:id="183" w:name="lt_pId410"/>
            <w:r w:rsidRPr="00805FA0">
              <w:rPr>
                <w:lang w:val="es-ES_tradnl"/>
              </w:rPr>
              <w:t xml:space="preserve">0 </w:t>
            </w:r>
            <w:bookmarkEnd w:id="183"/>
            <w:r w:rsidRPr="00805FA0">
              <w:rPr>
                <w:lang w:val="es-ES_tradnl"/>
              </w:rPr>
              <w:t>a 1 023</w:t>
            </w:r>
          </w:p>
        </w:tc>
        <w:tc>
          <w:tcPr>
            <w:tcW w:w="1646" w:type="dxa"/>
            <w:tcBorders>
              <w:top w:val="single" w:sz="4" w:space="0" w:color="000000"/>
              <w:left w:val="single" w:sz="4" w:space="0" w:color="000000"/>
              <w:bottom w:val="single" w:sz="4" w:space="0" w:color="auto"/>
              <w:right w:val="single" w:sz="4" w:space="0" w:color="000000"/>
            </w:tcBorders>
          </w:tcPr>
          <w:p w14:paraId="3FEA6A2E" w14:textId="77777777" w:rsidR="007202F3" w:rsidRPr="00805FA0" w:rsidRDefault="007202F3" w:rsidP="004E3069">
            <w:pPr>
              <w:pStyle w:val="Tabletext"/>
              <w:jc w:val="center"/>
              <w:rPr>
                <w:position w:val="-10"/>
                <w:lang w:val="es-ES_tradnl" w:eastAsia="ja-JP"/>
              </w:rPr>
            </w:pPr>
            <w:bookmarkStart w:id="184" w:name="lt_pId412"/>
            <w:r w:rsidRPr="00805FA0">
              <w:rPr>
                <w:lang w:val="es-ES_tradnl"/>
              </w:rPr>
              <w:t xml:space="preserve">0 </w:t>
            </w:r>
            <w:bookmarkEnd w:id="184"/>
            <w:r w:rsidRPr="00805FA0">
              <w:rPr>
                <w:lang w:val="es-ES_tradnl"/>
              </w:rPr>
              <w:t>a 4 09</w:t>
            </w:r>
            <w:r>
              <w:rPr>
                <w:lang w:val="es-ES_tradnl"/>
              </w:rPr>
              <w:t>5</w:t>
            </w:r>
          </w:p>
        </w:tc>
      </w:tr>
      <w:tr w:rsidR="007202F3" w:rsidRPr="00152E04" w14:paraId="3FEA6A36" w14:textId="77777777" w:rsidTr="00457B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
          <w:jc w:val="center"/>
        </w:trPr>
        <w:tc>
          <w:tcPr>
            <w:tcW w:w="9642" w:type="dxa"/>
            <w:gridSpan w:val="5"/>
            <w:vAlign w:val="center"/>
          </w:tcPr>
          <w:p w14:paraId="3FEA6A30" w14:textId="77777777" w:rsidR="007202F3" w:rsidRPr="00B94D36" w:rsidRDefault="007202F3" w:rsidP="00457B48">
            <w:pPr>
              <w:pStyle w:val="TableLegendNote"/>
              <w:rPr>
                <w:bCs/>
              </w:rPr>
            </w:pPr>
            <w:bookmarkStart w:id="185" w:name="lt_pId414"/>
            <w:r w:rsidRPr="00B94D36">
              <w:rPr>
                <w:bCs/>
              </w:rPr>
              <w:t>Donde:</w:t>
            </w:r>
          </w:p>
          <w:p w14:paraId="3FEA6A31" w14:textId="77777777" w:rsidR="007202F3" w:rsidRDefault="006E6041" w:rsidP="006E6041">
            <w:pPr>
              <w:pStyle w:val="Tablelegend"/>
              <w:rPr>
                <w:lang w:val="en-GB"/>
              </w:rPr>
            </w:pPr>
            <w:r>
              <w:rPr>
                <w:lang w:val="en-GB"/>
              </w:rPr>
              <w:tab/>
              <w:t>Round(</w:t>
            </w:r>
            <w:r w:rsidR="007202F3">
              <w:rPr>
                <w:lang w:val="en-GB"/>
              </w:rPr>
              <w:t>x)</w:t>
            </w:r>
            <w:r>
              <w:rPr>
                <w:lang w:val="en-GB"/>
              </w:rPr>
              <w:t xml:space="preserve"> = Sign(x) * </w:t>
            </w:r>
            <w:proofErr w:type="gramStart"/>
            <w:r>
              <w:rPr>
                <w:lang w:val="en-GB"/>
              </w:rPr>
              <w:t>Floor(</w:t>
            </w:r>
            <w:proofErr w:type="gramEnd"/>
            <w:r>
              <w:rPr>
                <w:lang w:val="en-GB"/>
              </w:rPr>
              <w:t>|</w:t>
            </w:r>
            <w:r w:rsidRPr="005033C9">
              <w:rPr>
                <w:sz w:val="12"/>
                <w:szCs w:val="12"/>
                <w:lang w:val="en-GB"/>
              </w:rPr>
              <w:t xml:space="preserve"> </w:t>
            </w:r>
            <w:r>
              <w:rPr>
                <w:lang w:val="en-GB"/>
              </w:rPr>
              <w:t>x</w:t>
            </w:r>
            <w:r w:rsidRPr="005033C9">
              <w:rPr>
                <w:sz w:val="12"/>
                <w:szCs w:val="12"/>
                <w:lang w:val="en-GB"/>
              </w:rPr>
              <w:t xml:space="preserve"> </w:t>
            </w:r>
            <w:r>
              <w:rPr>
                <w:lang w:val="en-GB"/>
              </w:rPr>
              <w:t>| + 0,</w:t>
            </w:r>
            <w:r w:rsidR="007202F3">
              <w:rPr>
                <w:lang w:val="en-GB"/>
              </w:rPr>
              <w:t>5)</w:t>
            </w:r>
          </w:p>
          <w:p w14:paraId="3FEA6A32" w14:textId="77777777" w:rsidR="007202F3" w:rsidRPr="00B94D36" w:rsidRDefault="007202F3" w:rsidP="006E6041">
            <w:pPr>
              <w:pStyle w:val="Tablelegend"/>
              <w:rPr>
                <w:iCs/>
                <w:lang w:val="es-ES_tradnl"/>
              </w:rPr>
            </w:pPr>
            <w:r>
              <w:rPr>
                <w:lang w:val="en-GB"/>
              </w:rPr>
              <w:tab/>
            </w:r>
            <w:r w:rsidRPr="00B94D36">
              <w:rPr>
                <w:lang w:val="es-ES_tradnl"/>
              </w:rPr>
              <w:t>Floor(</w:t>
            </w:r>
            <w:r w:rsidRPr="00B94D36">
              <w:rPr>
                <w:iCs/>
                <w:lang w:val="es-ES_tradnl"/>
              </w:rPr>
              <w:t>x</w:t>
            </w:r>
            <w:r w:rsidRPr="00B94D36">
              <w:rPr>
                <w:lang w:val="es-ES_tradnl"/>
              </w:rPr>
              <w:t>) =</w:t>
            </w:r>
            <w:r w:rsidR="006E6041">
              <w:rPr>
                <w:lang w:val="es-ES_tradnl"/>
              </w:rPr>
              <w:t xml:space="preserve"> </w:t>
            </w:r>
            <w:r w:rsidRPr="00B94D36">
              <w:rPr>
                <w:lang w:val="es-ES_tradnl"/>
              </w:rPr>
              <w:t xml:space="preserve">el mayor entero igual o inferior a </w:t>
            </w:r>
            <w:r w:rsidRPr="00B94D36">
              <w:rPr>
                <w:iCs/>
                <w:lang w:val="es-ES_tradnl"/>
              </w:rPr>
              <w:t>x</w:t>
            </w:r>
          </w:p>
          <w:p w14:paraId="3FEA6A33" w14:textId="77777777" w:rsidR="007202F3" w:rsidRPr="00B94D36" w:rsidRDefault="006E6041" w:rsidP="006E6041">
            <w:pPr>
              <w:pStyle w:val="Tablelegend"/>
              <w:rPr>
                <w:lang w:val="es-ES_tradnl"/>
              </w:rPr>
            </w:pPr>
            <w:r>
              <w:rPr>
                <w:lang w:val="es-ES_tradnl"/>
              </w:rPr>
              <w:tab/>
              <w:t>Sign</w:t>
            </w:r>
            <w:r w:rsidR="007202F3" w:rsidRPr="00B94D36">
              <w:rPr>
                <w:lang w:val="es-ES_tradnl"/>
              </w:rPr>
              <w:t xml:space="preserve"> x) = </w:t>
            </w:r>
            <w:r w:rsidR="007202F3">
              <w:rPr>
                <w:position w:val="-42"/>
                <w:sz w:val="24"/>
              </w:rPr>
              <w:object w:dxaOrig="1125" w:dyaOrig="825" w14:anchorId="3FEA6A94">
                <v:shape id="_x0000_i1036" type="#_x0000_t75" style="width:56.5pt;height:41.5pt" o:ole="">
                  <v:imagedata r:id="rId37" o:title=""/>
                </v:shape>
                <o:OLEObject Type="Embed" ProgID="Equation.3" ShapeID="_x0000_i1036" DrawAspect="Content" ObjectID="_1760158748" r:id="rId38"/>
              </w:object>
            </w:r>
          </w:p>
          <w:p w14:paraId="3FEA6A34" w14:textId="77777777" w:rsidR="007202F3" w:rsidRPr="00805FA0" w:rsidRDefault="007202F3" w:rsidP="00457B48">
            <w:pPr>
              <w:pStyle w:val="TableLegendNote"/>
              <w:rPr>
                <w:lang w:val="es-ES_tradnl"/>
              </w:rPr>
            </w:pPr>
            <w:r>
              <w:rPr>
                <w:bCs/>
                <w:lang w:val="es-ES_tradnl"/>
              </w:rPr>
              <w:t>Nota</w:t>
            </w:r>
            <w:r w:rsidRPr="00805FA0">
              <w:rPr>
                <w:bCs/>
                <w:lang w:val="es-ES_tradnl"/>
              </w:rPr>
              <w:t> 9a</w:t>
            </w:r>
            <w:r w:rsidRPr="00805FA0">
              <w:rPr>
                <w:lang w:val="es-ES_tradnl"/>
              </w:rPr>
              <w:t> – </w:t>
            </w:r>
            <w:r>
              <w:rPr>
                <w:lang w:val="es-ES_tradnl"/>
              </w:rPr>
              <w:t>Las señales de gama estrecha</w:t>
            </w:r>
            <w:bookmarkStart w:id="186" w:name="lt_pId416"/>
            <w:bookmarkEnd w:id="185"/>
            <w:r w:rsidRPr="00805FA0">
              <w:rPr>
                <w:lang w:val="es-ES_tradnl"/>
              </w:rPr>
              <w:t xml:space="preserve"> se pueden ampliar por debajo del negro (subnegros) y pueden superar los valores de cresta nominales (superblancos) pero no </w:t>
            </w:r>
            <w:r>
              <w:rPr>
                <w:lang w:val="es-ES_tradnl"/>
              </w:rPr>
              <w:t xml:space="preserve">deben </w:t>
            </w:r>
            <w:r w:rsidRPr="00805FA0">
              <w:rPr>
                <w:lang w:val="es-ES_tradnl"/>
              </w:rPr>
              <w:t>exceder la gama de datos de vídeo.</w:t>
            </w:r>
            <w:bookmarkEnd w:id="186"/>
          </w:p>
          <w:p w14:paraId="3FEA6A35" w14:textId="77777777" w:rsidR="007202F3" w:rsidRPr="00805FA0" w:rsidRDefault="007202F3" w:rsidP="00457B48">
            <w:pPr>
              <w:pStyle w:val="TableLegendNote"/>
              <w:rPr>
                <w:lang w:val="es-ES_tradnl"/>
              </w:rPr>
            </w:pPr>
            <w:bookmarkStart w:id="187" w:name="lt_pId417"/>
            <w:r>
              <w:rPr>
                <w:bCs/>
                <w:lang w:val="es-ES_tradnl"/>
              </w:rPr>
              <w:t>Nota</w:t>
            </w:r>
            <w:r w:rsidRPr="00805FA0">
              <w:rPr>
                <w:bCs/>
                <w:lang w:val="es-ES_tradnl"/>
              </w:rPr>
              <w:t> 9</w:t>
            </w:r>
            <w:r>
              <w:rPr>
                <w:bCs/>
                <w:lang w:val="es-ES_tradnl"/>
              </w:rPr>
              <w:t>b</w:t>
            </w:r>
            <w:r w:rsidRPr="00805FA0">
              <w:rPr>
                <w:lang w:val="es-ES_tradnl"/>
              </w:rPr>
              <w:t> – </w:t>
            </w:r>
            <w:r>
              <w:rPr>
                <w:lang w:val="es-ES_tradnl"/>
              </w:rPr>
              <w:t>Algunas interfaces de imagen digitales reservan valores digitales, por ejemplo, para la información de temporización, de manera que la gama de vídeo permitida de esas interfaces es más estrecha que la gama de vídeo de la señal de gama completa. La adaptación de las imágenes de gama completa a estas interfaces dependerá de la aplicación</w:t>
            </w:r>
            <w:bookmarkEnd w:id="187"/>
            <w:r w:rsidRPr="00805FA0">
              <w:rPr>
                <w:lang w:val="es-ES_tradnl"/>
              </w:rPr>
              <w:t>.</w:t>
            </w:r>
          </w:p>
        </w:tc>
      </w:tr>
    </w:tbl>
    <w:p w14:paraId="3FEA6A37" w14:textId="77777777" w:rsidR="00CC1A48" w:rsidRPr="00805FA0" w:rsidRDefault="00CC1A48" w:rsidP="00CC1A48">
      <w:pPr>
        <w:pStyle w:val="Tablefin"/>
        <w:rPr>
          <w:lang w:val="es-ES_tradnl"/>
        </w:rPr>
      </w:pPr>
      <w:bookmarkStart w:id="188" w:name="lt_pId419"/>
    </w:p>
    <w:p w14:paraId="3FEA6A38" w14:textId="77777777" w:rsidR="007202F3" w:rsidRPr="00805FA0" w:rsidRDefault="007202F3" w:rsidP="007202F3">
      <w:pPr>
        <w:rPr>
          <w:lang w:val="es-ES_tradnl"/>
        </w:rPr>
      </w:pPr>
      <w:r w:rsidRPr="00805FA0">
        <w:rPr>
          <w:lang w:val="es-ES_tradnl"/>
        </w:rPr>
        <w:t>El Cuadro 10 introduce una representación de señal de punto flotante de 16 bits. Actualmente, no existen interfaces en tiempo real para este formato.</w:t>
      </w:r>
      <w:bookmarkStart w:id="189" w:name="lt_pId420"/>
      <w:bookmarkEnd w:id="188"/>
      <w:r w:rsidRPr="00805FA0">
        <w:rPr>
          <w:lang w:val="es-ES_tradnl"/>
        </w:rPr>
        <w:t xml:space="preserve"> Está previsto el uso inicial de este formato en intercambio de datos y flujos de trabajo basados en ficheros.</w:t>
      </w:r>
      <w:bookmarkEnd w:id="189"/>
    </w:p>
    <w:p w14:paraId="3FEA6A39" w14:textId="77777777" w:rsidR="007202F3" w:rsidRPr="00805FA0" w:rsidRDefault="007202F3" w:rsidP="007202F3">
      <w:pPr>
        <w:pStyle w:val="TableNo"/>
        <w:rPr>
          <w:lang w:val="es-ES_tradnl"/>
        </w:rPr>
      </w:pPr>
      <w:bookmarkStart w:id="190" w:name="lt_pId422"/>
      <w:r w:rsidRPr="00805FA0">
        <w:rPr>
          <w:lang w:val="es-ES_tradnl"/>
        </w:rPr>
        <w:t>CUADRO 10</w:t>
      </w:r>
      <w:bookmarkEnd w:id="190"/>
    </w:p>
    <w:p w14:paraId="3FEA6A3A" w14:textId="77777777" w:rsidR="007202F3" w:rsidRPr="00805FA0" w:rsidRDefault="007202F3" w:rsidP="007202F3">
      <w:pPr>
        <w:pStyle w:val="Tabletitle"/>
        <w:rPr>
          <w:lang w:val="es-ES_tradnl"/>
        </w:rPr>
      </w:pPr>
      <w:bookmarkStart w:id="191" w:name="lt_pId423"/>
      <w:r w:rsidRPr="00805FA0">
        <w:rPr>
          <w:lang w:val="es-ES_tradnl"/>
        </w:rPr>
        <w:t>Representación de señales de punto flotante (FP)</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803"/>
      </w:tblGrid>
      <w:tr w:rsidR="007202F3" w:rsidRPr="00805FA0" w14:paraId="3FEA6A3D" w14:textId="77777777" w:rsidTr="000B7775">
        <w:trPr>
          <w:cantSplit/>
          <w:jc w:val="center"/>
        </w:trPr>
        <w:tc>
          <w:tcPr>
            <w:tcW w:w="2835" w:type="dxa"/>
            <w:shd w:val="clear" w:color="auto" w:fill="auto"/>
          </w:tcPr>
          <w:p w14:paraId="3FEA6A3B" w14:textId="77777777" w:rsidR="007202F3" w:rsidRPr="00805FA0" w:rsidRDefault="007202F3" w:rsidP="00457B48">
            <w:pPr>
              <w:pStyle w:val="Tablehead"/>
              <w:spacing w:before="40" w:after="40"/>
              <w:rPr>
                <w:lang w:val="es-ES_tradnl" w:eastAsia="ja-JP"/>
              </w:rPr>
            </w:pPr>
            <w:r w:rsidRPr="00805FA0">
              <w:rPr>
                <w:lang w:val="es-ES_tradnl" w:eastAsia="ko-KR"/>
              </w:rPr>
              <w:t>Parámetro</w:t>
            </w:r>
          </w:p>
        </w:tc>
        <w:tc>
          <w:tcPr>
            <w:tcW w:w="6803" w:type="dxa"/>
            <w:shd w:val="clear" w:color="auto" w:fill="auto"/>
          </w:tcPr>
          <w:p w14:paraId="3FEA6A3C" w14:textId="77777777" w:rsidR="007202F3" w:rsidRPr="00805FA0" w:rsidRDefault="007202F3" w:rsidP="00457B48">
            <w:pPr>
              <w:pStyle w:val="Tablehead"/>
              <w:spacing w:before="40" w:after="40"/>
              <w:rPr>
                <w:lang w:val="es-ES_tradnl" w:eastAsia="ja-JP"/>
              </w:rPr>
            </w:pPr>
            <w:r w:rsidRPr="00805FA0">
              <w:rPr>
                <w:lang w:val="es-ES_tradnl" w:eastAsia="ko-KR"/>
              </w:rPr>
              <w:t>Valores</w:t>
            </w:r>
          </w:p>
        </w:tc>
      </w:tr>
      <w:tr w:rsidR="007202F3" w:rsidRPr="00805FA0" w14:paraId="3FEA6A40" w14:textId="77777777" w:rsidTr="000B7775">
        <w:trPr>
          <w:cantSplit/>
          <w:jc w:val="center"/>
        </w:trPr>
        <w:tc>
          <w:tcPr>
            <w:tcW w:w="2835" w:type="dxa"/>
            <w:shd w:val="clear" w:color="auto" w:fill="auto"/>
          </w:tcPr>
          <w:p w14:paraId="3FEA6A3E" w14:textId="77777777" w:rsidR="007202F3" w:rsidRPr="00805FA0" w:rsidRDefault="007202F3" w:rsidP="00457B48">
            <w:pPr>
              <w:pStyle w:val="Tabletext"/>
              <w:jc w:val="left"/>
              <w:rPr>
                <w:lang w:val="es-ES_tradnl" w:eastAsia="ja-JP"/>
              </w:rPr>
            </w:pPr>
            <w:bookmarkStart w:id="192" w:name="lt_pId426"/>
            <w:r w:rsidRPr="00805FA0">
              <w:rPr>
                <w:lang w:val="es-ES_tradnl" w:eastAsia="ja-JP"/>
              </w:rPr>
              <w:t>Representación de la señal</w:t>
            </w:r>
            <w:bookmarkEnd w:id="192"/>
          </w:p>
        </w:tc>
        <w:tc>
          <w:tcPr>
            <w:tcW w:w="6803" w:type="dxa"/>
            <w:shd w:val="clear" w:color="auto" w:fill="auto"/>
          </w:tcPr>
          <w:p w14:paraId="3FEA6A3F" w14:textId="77777777" w:rsidR="007202F3" w:rsidRPr="00805FA0" w:rsidRDefault="007202F3" w:rsidP="00457B48">
            <w:pPr>
              <w:pStyle w:val="Tabletext"/>
              <w:jc w:val="center"/>
              <w:rPr>
                <w:lang w:val="es-ES_tradnl" w:eastAsia="ja-JP"/>
              </w:rPr>
            </w:pPr>
            <w:bookmarkStart w:id="193" w:name="lt_pId427"/>
            <w:r w:rsidRPr="00805FA0">
              <w:rPr>
                <w:i/>
                <w:iCs/>
                <w:lang w:val="es-ES_tradnl" w:eastAsia="ja-JP"/>
              </w:rPr>
              <w:t>R</w:t>
            </w:r>
            <w:r w:rsidRPr="00805FA0">
              <w:rPr>
                <w:lang w:val="es-ES_tradnl" w:eastAsia="ja-JP"/>
              </w:rPr>
              <w:t xml:space="preserve">, </w:t>
            </w:r>
            <w:r w:rsidRPr="00805FA0">
              <w:rPr>
                <w:i/>
                <w:iCs/>
                <w:lang w:val="es-ES_tradnl" w:eastAsia="ja-JP"/>
              </w:rPr>
              <w:t>G</w:t>
            </w:r>
            <w:r w:rsidRPr="00805FA0">
              <w:rPr>
                <w:lang w:val="es-ES_tradnl" w:eastAsia="ja-JP"/>
              </w:rPr>
              <w:t xml:space="preserve">, </w:t>
            </w:r>
            <w:r w:rsidRPr="00805FA0">
              <w:rPr>
                <w:i/>
                <w:iCs/>
                <w:lang w:val="es-ES_tradnl" w:eastAsia="ja-JP"/>
              </w:rPr>
              <w:t>B</w:t>
            </w:r>
            <w:bookmarkEnd w:id="193"/>
            <w:r w:rsidRPr="00805FA0">
              <w:rPr>
                <w:lang w:val="es-ES_tradnl" w:eastAsia="ja-JP"/>
              </w:rPr>
              <w:t xml:space="preserve"> lineal</w:t>
            </w:r>
          </w:p>
        </w:tc>
      </w:tr>
      <w:tr w:rsidR="007202F3" w:rsidRPr="00152E04" w14:paraId="3FEA6A43" w14:textId="77777777" w:rsidTr="000B7775">
        <w:trPr>
          <w:cantSplit/>
          <w:jc w:val="center"/>
        </w:trPr>
        <w:tc>
          <w:tcPr>
            <w:tcW w:w="2835" w:type="dxa"/>
            <w:shd w:val="clear" w:color="auto" w:fill="auto"/>
          </w:tcPr>
          <w:p w14:paraId="3FEA6A41" w14:textId="77777777" w:rsidR="007202F3" w:rsidRPr="00805FA0" w:rsidRDefault="007202F3" w:rsidP="00457B48">
            <w:pPr>
              <w:pStyle w:val="Tabletext"/>
              <w:jc w:val="left"/>
              <w:rPr>
                <w:lang w:val="es-ES_tradnl" w:eastAsia="ja-JP"/>
              </w:rPr>
            </w:pPr>
            <w:bookmarkStart w:id="194" w:name="lt_pId428"/>
            <w:r w:rsidRPr="00805FA0">
              <w:rPr>
                <w:lang w:val="es-ES_tradnl" w:eastAsia="ja-JP"/>
              </w:rPr>
              <w:t xml:space="preserve">Codificación </w:t>
            </w:r>
            <w:bookmarkEnd w:id="194"/>
            <w:r w:rsidRPr="00805FA0">
              <w:rPr>
                <w:lang w:val="es-ES_tradnl" w:eastAsia="ja-JP"/>
              </w:rPr>
              <w:t>de la señal</w:t>
            </w:r>
          </w:p>
        </w:tc>
        <w:tc>
          <w:tcPr>
            <w:tcW w:w="6803" w:type="dxa"/>
            <w:shd w:val="clear" w:color="auto" w:fill="auto"/>
          </w:tcPr>
          <w:p w14:paraId="3FEA6A42" w14:textId="77777777" w:rsidR="007202F3" w:rsidRPr="00805FA0" w:rsidRDefault="007202F3" w:rsidP="00457B48">
            <w:pPr>
              <w:pStyle w:val="Tabletext"/>
              <w:jc w:val="center"/>
              <w:rPr>
                <w:lang w:val="es-ES_tradnl" w:eastAsia="ja-JP"/>
              </w:rPr>
            </w:pPr>
            <w:bookmarkStart w:id="195" w:name="lt_pId429"/>
            <w:r w:rsidRPr="00805FA0">
              <w:rPr>
                <w:lang w:val="es-ES_tradnl" w:eastAsia="ja-JP"/>
              </w:rPr>
              <w:t>Punto flotante de16 bits según la norma IEEE 754-2008</w:t>
            </w:r>
            <w:bookmarkEnd w:id="195"/>
          </w:p>
        </w:tc>
      </w:tr>
      <w:tr w:rsidR="007202F3" w:rsidRPr="00152E04" w14:paraId="3FEA6A46" w14:textId="77777777" w:rsidTr="000B7775">
        <w:trPr>
          <w:cantSplit/>
          <w:jc w:val="center"/>
        </w:trPr>
        <w:tc>
          <w:tcPr>
            <w:tcW w:w="2835" w:type="dxa"/>
            <w:shd w:val="clear" w:color="auto" w:fill="auto"/>
          </w:tcPr>
          <w:p w14:paraId="3FEA6A44" w14:textId="77777777" w:rsidR="007202F3" w:rsidRPr="00805FA0" w:rsidRDefault="007202F3" w:rsidP="00457B48">
            <w:pPr>
              <w:pStyle w:val="Tabletext"/>
              <w:jc w:val="left"/>
              <w:rPr>
                <w:lang w:val="es-ES_tradnl" w:eastAsia="ja-JP"/>
              </w:rPr>
            </w:pPr>
            <w:bookmarkStart w:id="196" w:name="lt_pId430"/>
            <w:r w:rsidRPr="00805FA0">
              <w:rPr>
                <w:lang w:val="es-ES_tradnl" w:eastAsia="ja-JP"/>
              </w:rPr>
              <w:t xml:space="preserve">Normalización para </w:t>
            </w:r>
            <w:r>
              <w:rPr>
                <w:lang w:val="es-ES_tradnl" w:eastAsia="ja-JP"/>
              </w:rPr>
              <w:t>señales con respecto a la pantalla</w:t>
            </w:r>
            <w:bookmarkEnd w:id="196"/>
          </w:p>
        </w:tc>
        <w:tc>
          <w:tcPr>
            <w:tcW w:w="6803" w:type="dxa"/>
            <w:shd w:val="clear" w:color="auto" w:fill="auto"/>
          </w:tcPr>
          <w:p w14:paraId="3FEA6A45" w14:textId="77777777" w:rsidR="007202F3" w:rsidRPr="00805FA0" w:rsidRDefault="007202F3" w:rsidP="00457B48">
            <w:pPr>
              <w:pStyle w:val="Tabletext"/>
              <w:jc w:val="center"/>
              <w:rPr>
                <w:lang w:val="es-ES_tradnl" w:eastAsia="ja-JP"/>
              </w:rPr>
            </w:pPr>
            <w:bookmarkStart w:id="197" w:name="lt_pId431"/>
            <w:r w:rsidRPr="00805FA0">
              <w:rPr>
                <w:i/>
                <w:iCs/>
                <w:lang w:val="es-ES_tradnl" w:eastAsia="ja-JP"/>
              </w:rPr>
              <w:t>R</w:t>
            </w:r>
            <w:r>
              <w:rPr>
                <w:i/>
                <w:iCs/>
                <w:lang w:val="es-ES_tradnl" w:eastAsia="ja-JP"/>
              </w:rPr>
              <w:t xml:space="preserve"> </w:t>
            </w:r>
            <w:r>
              <w:rPr>
                <w:lang w:val="es-ES_tradnl" w:eastAsia="ja-JP"/>
              </w:rPr>
              <w:t>=</w:t>
            </w:r>
            <w:r w:rsidRPr="00805FA0">
              <w:rPr>
                <w:lang w:val="es-ES_tradnl" w:eastAsia="ja-JP"/>
              </w:rPr>
              <w:t xml:space="preserve"> </w:t>
            </w:r>
            <w:r w:rsidRPr="00805FA0">
              <w:rPr>
                <w:i/>
                <w:iCs/>
                <w:lang w:val="es-ES_tradnl" w:eastAsia="ja-JP"/>
              </w:rPr>
              <w:t>G</w:t>
            </w:r>
            <w:r>
              <w:rPr>
                <w:i/>
                <w:iCs/>
                <w:lang w:val="es-ES_tradnl" w:eastAsia="ja-JP"/>
              </w:rPr>
              <w:t xml:space="preserve"> </w:t>
            </w:r>
            <w:r>
              <w:rPr>
                <w:lang w:val="es-ES_tradnl" w:eastAsia="ja-JP"/>
              </w:rPr>
              <w:t>=</w:t>
            </w:r>
            <w:r w:rsidRPr="00805FA0">
              <w:rPr>
                <w:lang w:val="es-ES_tradnl" w:eastAsia="ja-JP"/>
              </w:rPr>
              <w:t xml:space="preserve"> </w:t>
            </w:r>
            <w:r w:rsidRPr="00805FA0">
              <w:rPr>
                <w:i/>
                <w:iCs/>
                <w:lang w:val="es-ES_tradnl" w:eastAsia="ja-JP"/>
              </w:rPr>
              <w:t>B</w:t>
            </w:r>
            <w:r>
              <w:rPr>
                <w:i/>
                <w:iCs/>
                <w:lang w:val="es-ES_tradnl" w:eastAsia="ja-JP"/>
              </w:rPr>
              <w:t xml:space="preserve"> </w:t>
            </w:r>
            <w:r w:rsidRPr="00EA0667">
              <w:rPr>
                <w:lang w:val="es-ES_tradnl" w:eastAsia="ja-JP"/>
              </w:rPr>
              <w:t>=</w:t>
            </w:r>
            <w:r>
              <w:rPr>
                <w:lang w:val="es-ES_tradnl" w:eastAsia="ja-JP"/>
              </w:rPr>
              <w:t xml:space="preserve"> </w:t>
            </w:r>
            <w:r w:rsidRPr="00EA0667">
              <w:rPr>
                <w:lang w:val="es-ES_tradnl" w:eastAsia="ja-JP"/>
              </w:rPr>
              <w:t>1,0</w:t>
            </w:r>
            <w:r>
              <w:rPr>
                <w:i/>
                <w:iCs/>
                <w:lang w:val="es-ES_tradnl" w:eastAsia="ja-JP"/>
              </w:rPr>
              <w:t xml:space="preserve"> </w:t>
            </w:r>
            <w:r w:rsidRPr="00805FA0">
              <w:rPr>
                <w:lang w:val="es-ES_tradnl" w:eastAsia="ja-JP"/>
              </w:rPr>
              <w:t>supone 1,0 cd/m</w:t>
            </w:r>
            <w:r w:rsidRPr="00805FA0">
              <w:rPr>
                <w:vertAlign w:val="superscript"/>
                <w:lang w:val="es-ES_tradnl" w:eastAsia="ja-JP"/>
              </w:rPr>
              <w:t>2</w:t>
            </w:r>
            <w:bookmarkEnd w:id="197"/>
            <w:r w:rsidRPr="00805FA0">
              <w:rPr>
                <w:lang w:val="es-ES_tradnl" w:eastAsia="ja-JP"/>
              </w:rPr>
              <w:t xml:space="preserve"> </w:t>
            </w:r>
            <w:bookmarkStart w:id="198" w:name="lt_pId432"/>
            <w:r w:rsidRPr="00805FA0">
              <w:rPr>
                <w:lang w:val="es-ES_tradnl" w:eastAsia="ja-JP"/>
              </w:rPr>
              <w:t>en la pantalla de referencia</w:t>
            </w:r>
            <w:bookmarkEnd w:id="198"/>
          </w:p>
        </w:tc>
      </w:tr>
      <w:tr w:rsidR="007202F3" w:rsidRPr="00152E04" w14:paraId="3FEA6A49" w14:textId="77777777" w:rsidTr="000B7775">
        <w:trPr>
          <w:cantSplit/>
          <w:jc w:val="center"/>
        </w:trPr>
        <w:tc>
          <w:tcPr>
            <w:tcW w:w="2835" w:type="dxa"/>
            <w:shd w:val="clear" w:color="auto" w:fill="auto"/>
          </w:tcPr>
          <w:p w14:paraId="3FEA6A47" w14:textId="77777777" w:rsidR="007202F3" w:rsidRPr="00805FA0" w:rsidRDefault="007202F3" w:rsidP="00457B48">
            <w:pPr>
              <w:pStyle w:val="Tabletext"/>
              <w:jc w:val="left"/>
              <w:rPr>
                <w:lang w:val="es-ES_tradnl" w:eastAsia="ja-JP"/>
              </w:rPr>
            </w:pPr>
            <w:bookmarkStart w:id="199" w:name="lt_pId433"/>
            <w:r w:rsidRPr="00805FA0">
              <w:rPr>
                <w:lang w:val="es-ES_tradnl" w:eastAsia="ja-JP"/>
              </w:rPr>
              <w:t xml:space="preserve">Normalización para </w:t>
            </w:r>
            <w:r>
              <w:rPr>
                <w:lang w:val="es-ES_tradnl" w:eastAsia="ja-JP"/>
              </w:rPr>
              <w:t>señales con respecto a la escena</w:t>
            </w:r>
            <w:bookmarkEnd w:id="199"/>
          </w:p>
        </w:tc>
        <w:tc>
          <w:tcPr>
            <w:tcW w:w="6803" w:type="dxa"/>
            <w:shd w:val="clear" w:color="auto" w:fill="auto"/>
          </w:tcPr>
          <w:p w14:paraId="3FEA6A48" w14:textId="77777777" w:rsidR="007202F3" w:rsidRPr="00805FA0" w:rsidRDefault="007202F3" w:rsidP="00457B48">
            <w:pPr>
              <w:pStyle w:val="Tabletext"/>
              <w:jc w:val="center"/>
              <w:rPr>
                <w:lang w:val="es-ES_tradnl" w:eastAsia="ja-JP"/>
              </w:rPr>
            </w:pPr>
            <w:bookmarkStart w:id="200" w:name="lt_pId434"/>
            <w:r>
              <w:rPr>
                <w:i/>
                <w:iCs/>
                <w:lang w:val="es-ES_tradnl" w:eastAsia="ja-JP"/>
              </w:rPr>
              <w:t>R = G = B =</w:t>
            </w:r>
            <w:r w:rsidRPr="00805FA0">
              <w:rPr>
                <w:lang w:val="es-ES_tradnl" w:eastAsia="ja-JP"/>
              </w:rPr>
              <w:t xml:space="preserve"> 1,0 representa el </w:t>
            </w:r>
            <w:r>
              <w:rPr>
                <w:lang w:val="es-ES_tradnl" w:eastAsia="ja-JP"/>
              </w:rPr>
              <w:t>nivel máximo de blanco difuso</w:t>
            </w:r>
            <w:bookmarkEnd w:id="200"/>
          </w:p>
        </w:tc>
      </w:tr>
    </w:tbl>
    <w:p w14:paraId="3FEA6A4A" w14:textId="77777777" w:rsidR="007202F3" w:rsidRPr="00805FA0" w:rsidRDefault="007202F3" w:rsidP="007202F3">
      <w:pPr>
        <w:pStyle w:val="Tablefin"/>
        <w:rPr>
          <w:lang w:val="es-ES_tradnl"/>
        </w:rPr>
      </w:pPr>
      <w:bookmarkStart w:id="201" w:name="lt_pId435"/>
    </w:p>
    <w:p w14:paraId="3FEA6A4B" w14:textId="4682E72F" w:rsidR="007202F3" w:rsidRPr="00805FA0" w:rsidRDefault="007202F3" w:rsidP="007202F3">
      <w:pPr>
        <w:pStyle w:val="AnnexNoTitle"/>
        <w:rPr>
          <w:lang w:val="es-ES_tradnl"/>
        </w:rPr>
      </w:pPr>
      <w:bookmarkStart w:id="202" w:name="_Toc149119830"/>
      <w:r w:rsidRPr="00805FA0">
        <w:rPr>
          <w:lang w:val="es-ES_tradnl"/>
        </w:rPr>
        <w:lastRenderedPageBreak/>
        <w:t>Anexo 1</w:t>
      </w:r>
      <w:bookmarkEnd w:id="201"/>
      <w:r w:rsidRPr="00805FA0">
        <w:rPr>
          <w:lang w:val="es-ES_tradnl"/>
        </w:rPr>
        <w:br/>
      </w:r>
      <w:bookmarkStart w:id="203" w:name="lt_pId436"/>
      <w:r w:rsidRPr="00805FA0">
        <w:rPr>
          <w:lang w:val="es-ES_tradnl"/>
        </w:rPr>
        <w:t>(</w:t>
      </w:r>
      <w:r w:rsidR="00686DB1" w:rsidRPr="00805FA0">
        <w:rPr>
          <w:lang w:val="es-ES_tradnl"/>
        </w:rPr>
        <w:t>informativo</w:t>
      </w:r>
      <w:r w:rsidRPr="00805FA0">
        <w:rPr>
          <w:lang w:val="es-ES_tradnl"/>
        </w:rPr>
        <w:t>)</w:t>
      </w:r>
      <w:bookmarkEnd w:id="203"/>
      <w:r w:rsidRPr="00805FA0">
        <w:rPr>
          <w:lang w:val="es-ES_tradnl"/>
        </w:rPr>
        <w:br/>
      </w:r>
      <w:r w:rsidRPr="00805FA0">
        <w:rPr>
          <w:lang w:val="es-ES_tradnl"/>
        </w:rPr>
        <w:br/>
      </w:r>
      <w:bookmarkStart w:id="204" w:name="lt_pId437"/>
      <w:r w:rsidRPr="00805FA0">
        <w:rPr>
          <w:lang w:val="es-ES_tradnl"/>
        </w:rPr>
        <w:t>Relación entre la OETF, la EOTF y la OOTF</w:t>
      </w:r>
      <w:bookmarkEnd w:id="204"/>
      <w:bookmarkEnd w:id="202"/>
    </w:p>
    <w:p w14:paraId="3FEA6A4C" w14:textId="77777777" w:rsidR="007202F3" w:rsidRPr="00805FA0" w:rsidRDefault="007202F3" w:rsidP="007202F3">
      <w:pPr>
        <w:pStyle w:val="Normalaftertitle"/>
        <w:rPr>
          <w:lang w:val="es-ES_tradnl"/>
        </w:rPr>
      </w:pPr>
      <w:bookmarkStart w:id="205" w:name="lt_pId438"/>
      <w:r w:rsidRPr="00805FA0">
        <w:rPr>
          <w:lang w:val="es-ES_tradnl"/>
        </w:rPr>
        <w:t>La presente Recomendación utiliza de manera generalizada los términos siguientes:</w:t>
      </w:r>
      <w:bookmarkEnd w:id="205"/>
    </w:p>
    <w:p w14:paraId="3FEA6A4D" w14:textId="77777777" w:rsidR="007202F3" w:rsidRPr="00805FA0" w:rsidRDefault="007202F3" w:rsidP="007202F3">
      <w:pPr>
        <w:pStyle w:val="enumlev1"/>
        <w:rPr>
          <w:lang w:val="es-ES_tradnl"/>
        </w:rPr>
      </w:pPr>
      <w:bookmarkStart w:id="206" w:name="lt_pId439"/>
      <w:r w:rsidRPr="00434793">
        <w:rPr>
          <w:bCs/>
          <w:lang w:val="es-ES_tradnl"/>
        </w:rPr>
        <w:t>OETF</w:t>
      </w:r>
      <w:r w:rsidRPr="00805FA0">
        <w:rPr>
          <w:lang w:val="es-ES_tradnl"/>
        </w:rPr>
        <w:t>:</w:t>
      </w:r>
      <w:bookmarkStart w:id="207" w:name="lt_pId440"/>
      <w:bookmarkEnd w:id="206"/>
      <w:r w:rsidRPr="00805FA0">
        <w:rPr>
          <w:lang w:val="es-ES_tradnl"/>
        </w:rPr>
        <w:tab/>
      </w:r>
      <w:r w:rsidR="003A1585" w:rsidRPr="00805FA0">
        <w:rPr>
          <w:lang w:val="es-ES_tradnl"/>
        </w:rPr>
        <w:t xml:space="preserve">Función </w:t>
      </w:r>
      <w:r w:rsidRPr="00805FA0">
        <w:rPr>
          <w:lang w:val="es-ES_tradnl"/>
        </w:rPr>
        <w:t>de transferencia optoelectrónica, que transforma la luz lineal de la escena en la señal de vídeo, normalmente en el interior de una cámara.</w:t>
      </w:r>
      <w:bookmarkEnd w:id="207"/>
    </w:p>
    <w:p w14:paraId="3FEA6A4E" w14:textId="77777777" w:rsidR="007202F3" w:rsidRPr="00805FA0" w:rsidRDefault="007202F3" w:rsidP="007202F3">
      <w:pPr>
        <w:pStyle w:val="enumlev1"/>
        <w:rPr>
          <w:lang w:val="es-ES_tradnl"/>
        </w:rPr>
      </w:pPr>
      <w:bookmarkStart w:id="208" w:name="lt_pId441"/>
      <w:r w:rsidRPr="00434793">
        <w:rPr>
          <w:bCs/>
          <w:lang w:val="es-ES_tradnl"/>
        </w:rPr>
        <w:t>EOTF</w:t>
      </w:r>
      <w:r w:rsidRPr="00805FA0">
        <w:rPr>
          <w:lang w:val="es-ES_tradnl"/>
        </w:rPr>
        <w:t>:</w:t>
      </w:r>
      <w:bookmarkStart w:id="209" w:name="lt_pId442"/>
      <w:bookmarkEnd w:id="208"/>
      <w:r w:rsidRPr="00805FA0">
        <w:rPr>
          <w:lang w:val="es-ES_tradnl"/>
        </w:rPr>
        <w:tab/>
      </w:r>
      <w:r w:rsidR="003A1585" w:rsidRPr="00805FA0">
        <w:rPr>
          <w:lang w:val="es-ES_tradnl"/>
        </w:rPr>
        <w:t xml:space="preserve">Función </w:t>
      </w:r>
      <w:r w:rsidRPr="00805FA0">
        <w:rPr>
          <w:lang w:val="es-ES_tradnl"/>
        </w:rPr>
        <w:t xml:space="preserve">de transferencia </w:t>
      </w:r>
      <w:r>
        <w:rPr>
          <w:lang w:val="es-ES_tradnl"/>
        </w:rPr>
        <w:t>electroóptica</w:t>
      </w:r>
      <w:r w:rsidRPr="00805FA0">
        <w:rPr>
          <w:lang w:val="es-ES_tradnl"/>
        </w:rPr>
        <w:t>, que transforma la señal de vídeo en la luz lineal de la pantalla.</w:t>
      </w:r>
      <w:bookmarkEnd w:id="209"/>
    </w:p>
    <w:p w14:paraId="3FEA6A4F" w14:textId="77777777" w:rsidR="007202F3" w:rsidRPr="00805FA0" w:rsidRDefault="007202F3" w:rsidP="007202F3">
      <w:pPr>
        <w:pStyle w:val="enumlev1"/>
        <w:rPr>
          <w:lang w:val="es-ES_tradnl"/>
        </w:rPr>
      </w:pPr>
      <w:bookmarkStart w:id="210" w:name="lt_pId443"/>
      <w:r w:rsidRPr="00434793">
        <w:rPr>
          <w:bCs/>
          <w:lang w:val="es-ES_tradnl"/>
        </w:rPr>
        <w:t>OOTF</w:t>
      </w:r>
      <w:r w:rsidRPr="00805FA0">
        <w:rPr>
          <w:lang w:val="es-ES_tradnl"/>
        </w:rPr>
        <w:t>:</w:t>
      </w:r>
      <w:r w:rsidRPr="00805FA0">
        <w:rPr>
          <w:lang w:val="es-ES_tradnl"/>
        </w:rPr>
        <w:tab/>
      </w:r>
      <w:r w:rsidR="003A1585" w:rsidRPr="00805FA0">
        <w:rPr>
          <w:lang w:val="es-ES_tradnl"/>
        </w:rPr>
        <w:t xml:space="preserve">Función </w:t>
      </w:r>
      <w:r w:rsidRPr="00805FA0">
        <w:rPr>
          <w:lang w:val="es-ES_tradnl"/>
        </w:rPr>
        <w:t>de transferencia optoóptica que cumple el cometido de aplicar las «opciones de reproducción».</w:t>
      </w:r>
      <w:bookmarkEnd w:id="210"/>
    </w:p>
    <w:p w14:paraId="3FEA6A50" w14:textId="77777777" w:rsidR="007202F3" w:rsidRPr="00805FA0" w:rsidRDefault="007202F3" w:rsidP="007202F3">
      <w:pPr>
        <w:rPr>
          <w:lang w:val="es-ES_tradnl"/>
        </w:rPr>
      </w:pPr>
      <w:bookmarkStart w:id="211" w:name="lt_pId444"/>
      <w:r w:rsidRPr="00805FA0">
        <w:rPr>
          <w:lang w:val="es-ES_tradnl"/>
        </w:rPr>
        <w:t>Estas funciones están relacionadas, por lo que solo dos de las tres son independientes. Se puede calcular una de ellas a partir de las otras dos. Esta sección explica cómo surgieron en los sistemas de televisión y cómo están relacionadas.</w:t>
      </w:r>
      <w:bookmarkEnd w:id="211"/>
    </w:p>
    <w:p w14:paraId="3FEA6A51" w14:textId="77777777" w:rsidR="007202F3" w:rsidRDefault="007202F3" w:rsidP="008B067F">
      <w:pPr>
        <w:rPr>
          <w:lang w:val="es-ES_tradnl"/>
        </w:rPr>
      </w:pPr>
      <w:bookmarkStart w:id="212" w:name="lt_pId447"/>
      <w:r w:rsidRPr="00805FA0">
        <w:rPr>
          <w:lang w:val="es-ES_tradnl"/>
        </w:rPr>
        <w:t xml:space="preserve">En los sistemas de televisión, la luz que se muestra no tiene una relación lineal con la luz capturada por la cámara. Para ello se aplica una no linealidad global, la </w:t>
      </w:r>
      <w:bookmarkStart w:id="213" w:name="lt_pId448"/>
      <w:bookmarkEnd w:id="212"/>
      <w:r w:rsidRPr="00805FA0">
        <w:rPr>
          <w:lang w:val="es-ES_tradnl"/>
        </w:rPr>
        <w:t>OOTF.</w:t>
      </w:r>
      <w:bookmarkEnd w:id="213"/>
      <w:r w:rsidRPr="00805FA0">
        <w:rPr>
          <w:lang w:val="es-ES_tradnl"/>
        </w:rPr>
        <w:t xml:space="preserve"> </w:t>
      </w:r>
      <w:bookmarkStart w:id="214" w:name="lt_pId449"/>
      <w:r w:rsidRPr="00805FA0">
        <w:rPr>
          <w:lang w:val="es-ES_tradnl"/>
        </w:rPr>
        <w:t>La OOTF de «referencia» compensa la diferencia en la percepción tonal entre el entorno de la cámara y el de la pantalla. La especificación y el uso de una «OOTF de referencia» permiten la reproducción coherente de la imagen de extremo a extremo, lo que es importante en la producción de televisión.</w:t>
      </w:r>
      <w:bookmarkEnd w:id="214"/>
    </w:p>
    <w:p w14:paraId="3FEA6A52" w14:textId="77777777" w:rsidR="008B067F" w:rsidRPr="00686DB1" w:rsidRDefault="008B067F" w:rsidP="008B067F">
      <w:pPr>
        <w:pStyle w:val="Blanc"/>
        <w:rPr>
          <w:lang w:val="es-ES_tradnl"/>
        </w:rPr>
      </w:pPr>
    </w:p>
    <w:p w14:paraId="3FEA6A53" w14:textId="77777777" w:rsidR="007202F3" w:rsidRDefault="007202F3" w:rsidP="007202F3">
      <w:pPr>
        <w:pStyle w:val="Figure"/>
        <w:rPr>
          <w:rFonts w:asciiTheme="majorBidi" w:hAnsiTheme="majorBidi" w:cstheme="majorBidi"/>
          <w:lang w:val="es-ES_tradnl"/>
        </w:rPr>
      </w:pPr>
      <w:r w:rsidRPr="00805FA0">
        <w:rPr>
          <w:rFonts w:asciiTheme="majorBidi" w:hAnsiTheme="majorBidi" w:cstheme="majorBidi"/>
          <w:lang w:val="es-ES_tradnl"/>
        </w:rPr>
        <w:object w:dxaOrig="4109" w:dyaOrig="1960" w14:anchorId="3FEA6A95">
          <v:shape id="_x0000_i1037" type="#_x0000_t75" style="width:340.5pt;height:162pt" o:ole="">
            <v:imagedata r:id="rId39" o:title=""/>
          </v:shape>
          <o:OLEObject Type="Embed" ProgID="CorelDraw.Graphic.16" ShapeID="_x0000_i1037" DrawAspect="Content" ObjectID="_1760158749" r:id="rId40"/>
        </w:object>
      </w:r>
    </w:p>
    <w:p w14:paraId="3FEA6A54" w14:textId="77777777" w:rsidR="008B067F" w:rsidRPr="00805FA0" w:rsidRDefault="008B067F" w:rsidP="008B067F">
      <w:pPr>
        <w:pStyle w:val="Blanc"/>
      </w:pPr>
      <w:bookmarkStart w:id="215" w:name="lt_pId451"/>
    </w:p>
    <w:p w14:paraId="3FEA6A55" w14:textId="77777777" w:rsidR="007202F3" w:rsidRDefault="007202F3" w:rsidP="007202F3">
      <w:pPr>
        <w:rPr>
          <w:lang w:val="es-ES_tradnl"/>
        </w:rPr>
      </w:pPr>
      <w:r w:rsidRPr="00805FA0">
        <w:rPr>
          <w:lang w:val="es-ES_tradnl"/>
        </w:rPr>
        <w:t>Para mejorar la imagen se pueden realizar ajustes artísticos que alteran la OOTF, por lo que se puede denominar «OOTF artística». Estos ajustes artísticos se pueden introducir antes o después de la OOTF de referencia.</w:t>
      </w:r>
      <w:bookmarkEnd w:id="215"/>
    </w:p>
    <w:p w14:paraId="3FEA6A56" w14:textId="77777777" w:rsidR="000B7775" w:rsidRPr="00805FA0" w:rsidRDefault="007202F3" w:rsidP="000B7775">
      <w:pPr>
        <w:pStyle w:val="Figure"/>
        <w:rPr>
          <w:lang w:val="es-ES_tradnl"/>
        </w:rPr>
      </w:pPr>
      <w:r w:rsidRPr="00805FA0">
        <w:rPr>
          <w:lang w:val="es-ES_tradnl"/>
        </w:rPr>
        <w:object w:dxaOrig="5073" w:dyaOrig="3085" w14:anchorId="3FEA6A96">
          <v:shape id="_x0000_i1038" type="#_x0000_t75" style="width:425pt;height:258.5pt" o:ole="">
            <v:imagedata r:id="rId41" o:title=""/>
          </v:shape>
          <o:OLEObject Type="Embed" ProgID="CorelDraw.Graphic.16" ShapeID="_x0000_i1038" DrawAspect="Content" ObjectID="_1760158750" r:id="rId42"/>
        </w:object>
      </w:r>
    </w:p>
    <w:p w14:paraId="3FEA6A57" w14:textId="77777777" w:rsidR="008B067F" w:rsidRPr="00805FA0" w:rsidRDefault="008B067F" w:rsidP="008B067F">
      <w:pPr>
        <w:pStyle w:val="Blanc"/>
      </w:pPr>
      <w:bookmarkStart w:id="216" w:name="lt_pId454"/>
    </w:p>
    <w:p w14:paraId="3FEA6A58" w14:textId="77777777" w:rsidR="007202F3" w:rsidRDefault="007202F3" w:rsidP="003A1585">
      <w:pPr>
        <w:rPr>
          <w:lang w:val="es-ES_tradnl"/>
        </w:rPr>
      </w:pPr>
      <w:r w:rsidRPr="00805FA0">
        <w:rPr>
          <w:lang w:val="es-ES_tradnl"/>
        </w:rPr>
        <w:t>Generalmente la OOTF es una concatenación de la OETF, los ajustes artísticos y la EOTF.</w:t>
      </w:r>
      <w:bookmarkEnd w:id="216"/>
    </w:p>
    <w:p w14:paraId="3FEA6A59" w14:textId="77777777" w:rsidR="000B7775" w:rsidRPr="008B067F" w:rsidRDefault="000B7775" w:rsidP="000B7775">
      <w:pPr>
        <w:pStyle w:val="Blanc"/>
        <w:rPr>
          <w:lang w:val="es-ES_tradnl"/>
        </w:rPr>
      </w:pPr>
    </w:p>
    <w:p w14:paraId="3FEA6A5A" w14:textId="77777777" w:rsidR="000B7775" w:rsidRPr="00805FA0" w:rsidRDefault="007202F3" w:rsidP="000B7775">
      <w:pPr>
        <w:pStyle w:val="Figure"/>
        <w:rPr>
          <w:lang w:val="es-ES_tradnl"/>
        </w:rPr>
      </w:pPr>
      <w:r w:rsidRPr="00805FA0">
        <w:rPr>
          <w:lang w:val="es-ES_tradnl"/>
        </w:rPr>
        <w:object w:dxaOrig="5336" w:dyaOrig="1356" w14:anchorId="3FEA6A97">
          <v:shape id="_x0000_i1039" type="#_x0000_t75" style="width:450pt;height:113.5pt" o:ole="">
            <v:imagedata r:id="rId43" o:title=""/>
          </v:shape>
          <o:OLEObject Type="Embed" ProgID="CorelDraw.Graphic.16" ShapeID="_x0000_i1039" DrawAspect="Content" ObjectID="_1760158751" r:id="rId44"/>
        </w:object>
      </w:r>
    </w:p>
    <w:p w14:paraId="3FEA6A5B" w14:textId="77777777" w:rsidR="008B067F" w:rsidRPr="00805FA0" w:rsidRDefault="008B067F" w:rsidP="008B067F">
      <w:pPr>
        <w:pStyle w:val="Blanc"/>
      </w:pPr>
      <w:bookmarkStart w:id="217" w:name="lt_pId455"/>
    </w:p>
    <w:p w14:paraId="3FEA6A5C" w14:textId="77777777" w:rsidR="007202F3" w:rsidRDefault="007202F3" w:rsidP="000B7775">
      <w:pPr>
        <w:rPr>
          <w:lang w:val="es-ES_tradnl"/>
        </w:rPr>
      </w:pPr>
      <w:r w:rsidRPr="00805FA0">
        <w:rPr>
          <w:lang w:val="es-ES_tradnl"/>
        </w:rPr>
        <w:t>El sistema PQ se diseñó mediante el modelo que se muestra a continuación, en el que la OOTF se considera incluida en la cámara (o atribuida al proceso de producción).</w:t>
      </w:r>
      <w:bookmarkEnd w:id="217"/>
    </w:p>
    <w:p w14:paraId="3FEA6A5D" w14:textId="77777777" w:rsidR="000B7775" w:rsidRPr="008B067F" w:rsidRDefault="000B7775" w:rsidP="000B7775">
      <w:pPr>
        <w:pStyle w:val="Blanc"/>
        <w:rPr>
          <w:lang w:val="es-ES_tradnl"/>
        </w:rPr>
      </w:pPr>
    </w:p>
    <w:p w14:paraId="3FEA6A5E" w14:textId="77777777" w:rsidR="000B7775" w:rsidRPr="00805FA0" w:rsidRDefault="007202F3" w:rsidP="000B7775">
      <w:pPr>
        <w:pStyle w:val="Figure"/>
        <w:rPr>
          <w:lang w:val="es-ES_tradnl"/>
        </w:rPr>
      </w:pPr>
      <w:r w:rsidRPr="00805FA0">
        <w:rPr>
          <w:lang w:val="es-ES_tradnl"/>
        </w:rPr>
        <w:object w:dxaOrig="5643" w:dyaOrig="1619" w14:anchorId="3FEA6A98">
          <v:shape id="_x0000_i1040" type="#_x0000_t75" style="width:471pt;height:136pt" o:ole="">
            <v:imagedata r:id="rId45" o:title=""/>
          </v:shape>
          <o:OLEObject Type="Embed" ProgID="CorelDraw.Graphic.16" ShapeID="_x0000_i1040" DrawAspect="Content" ObjectID="_1760158752" r:id="rId46"/>
        </w:object>
      </w:r>
    </w:p>
    <w:p w14:paraId="3FEA6A5F" w14:textId="77777777" w:rsidR="007202F3" w:rsidRDefault="007202F3" w:rsidP="00686DB1">
      <w:pPr>
        <w:keepNext/>
        <w:keepLines/>
        <w:rPr>
          <w:lang w:val="es-ES_tradnl"/>
        </w:rPr>
      </w:pPr>
      <w:bookmarkStart w:id="218" w:name="lt_pId456"/>
      <w:r w:rsidRPr="00805FA0">
        <w:rPr>
          <w:lang w:val="es-ES_tradnl"/>
        </w:rPr>
        <w:lastRenderedPageBreak/>
        <w:t>El sistema HLG se diseñó mediante el modelo que se muestra a continuación, en el que la OOTF se considera incluida en la pantalla.</w:t>
      </w:r>
      <w:bookmarkEnd w:id="218"/>
    </w:p>
    <w:p w14:paraId="3FEA6A60" w14:textId="77777777" w:rsidR="001233E8" w:rsidRPr="004E3069" w:rsidRDefault="001233E8" w:rsidP="001233E8">
      <w:pPr>
        <w:pStyle w:val="Blanc"/>
        <w:rPr>
          <w:lang w:val="es-ES_tradnl"/>
        </w:rPr>
      </w:pPr>
    </w:p>
    <w:p w14:paraId="3FEA6A61" w14:textId="77777777" w:rsidR="007202F3" w:rsidRPr="00805FA0" w:rsidRDefault="007202F3" w:rsidP="007202F3">
      <w:pPr>
        <w:pStyle w:val="Figure"/>
        <w:rPr>
          <w:lang w:val="es-ES_tradnl"/>
        </w:rPr>
      </w:pPr>
      <w:r w:rsidRPr="00805FA0">
        <w:rPr>
          <w:lang w:val="es-ES_tradnl"/>
        </w:rPr>
        <w:object w:dxaOrig="5643" w:dyaOrig="1619" w14:anchorId="3FEA6A99">
          <v:shape id="_x0000_i1041" type="#_x0000_t75" style="width:471pt;height:138.5pt" o:ole="">
            <v:imagedata r:id="rId47" o:title=""/>
          </v:shape>
          <o:OLEObject Type="Embed" ProgID="CorelDraw.Graphic.16" ShapeID="_x0000_i1041" DrawAspect="Content" ObjectID="_1760158753" r:id="rId48"/>
        </w:object>
      </w:r>
    </w:p>
    <w:p w14:paraId="3FEA6A62" w14:textId="77777777" w:rsidR="008B067F" w:rsidRPr="00805FA0" w:rsidRDefault="008B067F" w:rsidP="008B067F">
      <w:pPr>
        <w:pStyle w:val="Blanc"/>
      </w:pPr>
      <w:bookmarkStart w:id="219" w:name="lt_pId457"/>
    </w:p>
    <w:p w14:paraId="3FEA6A63" w14:textId="77777777" w:rsidR="007202F3" w:rsidRDefault="007202F3" w:rsidP="007202F3">
      <w:pPr>
        <w:rPr>
          <w:lang w:val="es-ES_tradnl"/>
        </w:rPr>
      </w:pPr>
      <w:r w:rsidRPr="00805FA0">
        <w:rPr>
          <w:lang w:val="es-ES_tradnl"/>
        </w:rPr>
        <w:t>Solo dos de las tres no linealidades, la OETF, la EOTF y la OOTF, son independientes</w:t>
      </w:r>
      <w:bookmarkEnd w:id="219"/>
      <w:r w:rsidRPr="00805FA0">
        <w:rPr>
          <w:lang w:val="es-ES_tradnl"/>
        </w:rPr>
        <w:t xml:space="preserve">. </w:t>
      </w:r>
      <w:bookmarkStart w:id="220" w:name="lt_pId458"/>
      <w:r w:rsidRPr="00805FA0">
        <w:rPr>
          <w:lang w:val="es-ES_tradnl"/>
        </w:rPr>
        <w:t>En notación funcional (los subíndices indican el componente de color):</w:t>
      </w:r>
      <w:bookmarkEnd w:id="220"/>
    </w:p>
    <w:p w14:paraId="3FEA6A64" w14:textId="77777777" w:rsidR="000B7775" w:rsidRPr="00686DB1" w:rsidRDefault="000B7775" w:rsidP="000B7775">
      <w:pPr>
        <w:pStyle w:val="Blanc"/>
        <w:rPr>
          <w:lang w:val="es-ES_tradnl"/>
        </w:rPr>
      </w:pPr>
    </w:p>
    <w:p w14:paraId="3FEA6A65" w14:textId="77777777" w:rsidR="007202F3" w:rsidRPr="00805FA0" w:rsidRDefault="007202F3" w:rsidP="007202F3">
      <w:pPr>
        <w:jc w:val="center"/>
        <w:rPr>
          <w:lang w:val="es-ES_tradnl"/>
        </w:rPr>
      </w:pPr>
      <w:r w:rsidRPr="00805FA0">
        <w:rPr>
          <w:rFonts w:eastAsia="MS Mincho"/>
          <w:position w:val="-46"/>
          <w:lang w:val="es-ES_tradnl" w:eastAsia="ja-JP"/>
        </w:rPr>
        <w:object w:dxaOrig="4159" w:dyaOrig="1075" w14:anchorId="3FEA6A9A">
          <v:shape id="_x0000_i1042" type="#_x0000_t75" style="width:206.5pt;height:54pt" o:ole="">
            <v:imagedata r:id="rId49" o:title=""/>
          </v:shape>
          <o:OLEObject Type="Embed" ProgID="Equation.3" ShapeID="_x0000_i1042" DrawAspect="Content" ObjectID="_1760158754" r:id="rId50"/>
        </w:object>
      </w:r>
    </w:p>
    <w:p w14:paraId="3FEA6A66" w14:textId="77777777" w:rsidR="000B7775" w:rsidRPr="00805FA0" w:rsidRDefault="000B7775" w:rsidP="000B7775">
      <w:pPr>
        <w:pStyle w:val="Blanc"/>
      </w:pPr>
      <w:bookmarkStart w:id="221" w:name="lt_pId459"/>
    </w:p>
    <w:p w14:paraId="3FEA6A67" w14:textId="77777777" w:rsidR="007202F3" w:rsidRDefault="007202F3" w:rsidP="007202F3">
      <w:pPr>
        <w:rPr>
          <w:lang w:val="es-ES_tradnl" w:eastAsia="ja-JP"/>
        </w:rPr>
      </w:pPr>
      <w:r w:rsidRPr="00805FA0">
        <w:rPr>
          <w:lang w:val="es-ES_tradnl" w:eastAsia="ja-JP"/>
        </w:rPr>
        <w:t>Esto resulta más claro cuando la concatenación se representa mediante el símbolo </w:t>
      </w:r>
      <w:r w:rsidRPr="00805FA0">
        <w:rPr>
          <w:rFonts w:ascii="Symbol" w:hAnsi="Symbol"/>
          <w:szCs w:val="24"/>
          <w:lang w:val="es-ES_tradnl" w:eastAsia="ja-JP"/>
        </w:rPr>
        <w:sym w:font="Symbol" w:char="F0C4"/>
      </w:r>
      <w:r w:rsidRPr="00805FA0">
        <w:rPr>
          <w:lang w:val="es-ES_tradnl" w:eastAsia="ja-JP"/>
        </w:rPr>
        <w:t>.</w:t>
      </w:r>
      <w:bookmarkEnd w:id="221"/>
      <w:r w:rsidRPr="00805FA0">
        <w:rPr>
          <w:lang w:val="es-ES_tradnl" w:eastAsia="ja-JP"/>
        </w:rPr>
        <w:t xml:space="preserve"> </w:t>
      </w:r>
      <w:bookmarkStart w:id="222" w:name="lt_pId460"/>
      <w:r w:rsidRPr="00805FA0">
        <w:rPr>
          <w:lang w:val="es-ES_tradnl" w:eastAsia="ja-JP"/>
        </w:rPr>
        <w:t>Con esta notación se obtienen las siguientes tres relaciones entre estas tres no linealidades</w:t>
      </w:r>
      <w:bookmarkEnd w:id="222"/>
      <w:r w:rsidRPr="00805FA0">
        <w:rPr>
          <w:lang w:val="es-ES_tradnl" w:eastAsia="ja-JP"/>
        </w:rPr>
        <w:t>:</w:t>
      </w:r>
    </w:p>
    <w:p w14:paraId="3FEA6A68" w14:textId="77777777" w:rsidR="000B7775" w:rsidRPr="00686DB1" w:rsidRDefault="000B7775" w:rsidP="000B7775">
      <w:pPr>
        <w:pStyle w:val="Blanc"/>
        <w:rPr>
          <w:lang w:val="es-ES_tradnl"/>
        </w:rPr>
      </w:pPr>
    </w:p>
    <w:p w14:paraId="3FEA6A69" w14:textId="77777777" w:rsidR="007202F3" w:rsidRPr="00805FA0" w:rsidRDefault="007202F3" w:rsidP="007202F3">
      <w:pPr>
        <w:jc w:val="center"/>
        <w:rPr>
          <w:lang w:val="es-ES_tradnl"/>
        </w:rPr>
      </w:pPr>
      <w:r w:rsidRPr="00805FA0">
        <w:rPr>
          <w:rFonts w:eastAsia="MS Mincho"/>
          <w:position w:val="-106"/>
          <w:lang w:val="es-ES_tradnl" w:eastAsia="ja-JP"/>
        </w:rPr>
        <w:object w:dxaOrig="2816" w:dyaOrig="2214" w14:anchorId="3FEA6A9B">
          <v:shape id="_x0000_i1043" type="#_x0000_t75" style="width:139.5pt;height:110pt" o:ole="">
            <v:imagedata r:id="rId51" o:title=""/>
          </v:shape>
          <o:OLEObject Type="Embed" ProgID="Equation.3" ShapeID="_x0000_i1043" DrawAspect="Content" ObjectID="_1760158755" r:id="rId52"/>
        </w:object>
      </w:r>
    </w:p>
    <w:p w14:paraId="3FEA6A6A" w14:textId="77777777" w:rsidR="000B7775" w:rsidRPr="00805FA0" w:rsidRDefault="000B7775" w:rsidP="000B7775">
      <w:pPr>
        <w:pStyle w:val="Blanc"/>
      </w:pPr>
      <w:bookmarkStart w:id="223" w:name="lt_pId461"/>
    </w:p>
    <w:p w14:paraId="3FEA6A6B" w14:textId="77777777" w:rsidR="007202F3" w:rsidRPr="00805FA0" w:rsidRDefault="007202F3" w:rsidP="007202F3">
      <w:pPr>
        <w:rPr>
          <w:lang w:val="es-ES_tradnl"/>
        </w:rPr>
      </w:pPr>
      <w:r w:rsidRPr="00805FA0">
        <w:rPr>
          <w:lang w:val="es-ES_tradnl"/>
        </w:rPr>
        <w:t>El planteamiento PQ viene definido por su EOTF.</w:t>
      </w:r>
      <w:bookmarkEnd w:id="223"/>
      <w:r w:rsidRPr="00805FA0">
        <w:rPr>
          <w:lang w:val="es-ES_tradnl"/>
        </w:rPr>
        <w:t xml:space="preserve"> </w:t>
      </w:r>
      <w:bookmarkStart w:id="224" w:name="lt_pId462"/>
      <w:r w:rsidRPr="00805FA0">
        <w:rPr>
          <w:lang w:val="es-ES_tradnl"/>
        </w:rPr>
        <w:t>Para PQ, la OETF se puede obtener a partir de la OOTF utilizando la tercera línea de las ecuaciones anteriores.</w:t>
      </w:r>
      <w:bookmarkEnd w:id="224"/>
      <w:r w:rsidRPr="00805FA0">
        <w:rPr>
          <w:lang w:val="es-ES_tradnl"/>
        </w:rPr>
        <w:t xml:space="preserve"> </w:t>
      </w:r>
      <w:bookmarkStart w:id="225" w:name="lt_pId463"/>
      <w:r w:rsidRPr="00805FA0">
        <w:rPr>
          <w:lang w:val="es-ES_tradnl"/>
        </w:rPr>
        <w:t>De la misma manera, el planteamiento HLG viene definido por su OETF.</w:t>
      </w:r>
      <w:bookmarkEnd w:id="225"/>
      <w:r w:rsidRPr="00805FA0">
        <w:rPr>
          <w:lang w:val="es-ES_tradnl"/>
        </w:rPr>
        <w:t xml:space="preserve"> </w:t>
      </w:r>
      <w:bookmarkStart w:id="226" w:name="lt_pId464"/>
      <w:r w:rsidRPr="00805FA0">
        <w:rPr>
          <w:lang w:val="es-ES_tradnl"/>
        </w:rPr>
        <w:t>Para HLG, la EOTF se puede obtener a partir de la OOTF utilizando la segunda línea de las ecuaciones anteriores.</w:t>
      </w:r>
      <w:bookmarkEnd w:id="226"/>
    </w:p>
    <w:p w14:paraId="3FEA6A6C" w14:textId="77777777" w:rsidR="007202F3" w:rsidRDefault="007202F3" w:rsidP="000B7775">
      <w:pPr>
        <w:rPr>
          <w:lang w:val="es-ES_tradnl"/>
        </w:rPr>
      </w:pPr>
      <w:bookmarkStart w:id="227" w:name="lt_pId465"/>
    </w:p>
    <w:p w14:paraId="3FEA6A6D" w14:textId="77777777" w:rsidR="007202F3" w:rsidRPr="00805FA0" w:rsidRDefault="007202F3" w:rsidP="007202F3">
      <w:pPr>
        <w:pStyle w:val="AnnexNoTitle"/>
        <w:rPr>
          <w:lang w:val="es-ES_tradnl"/>
        </w:rPr>
      </w:pPr>
      <w:bookmarkStart w:id="228" w:name="_Toc149119831"/>
      <w:r w:rsidRPr="00805FA0">
        <w:rPr>
          <w:lang w:val="es-ES_tradnl"/>
        </w:rPr>
        <w:lastRenderedPageBreak/>
        <w:t>Anexo 2</w:t>
      </w:r>
      <w:bookmarkEnd w:id="227"/>
      <w:r w:rsidRPr="00805FA0">
        <w:rPr>
          <w:lang w:val="es-ES_tradnl"/>
        </w:rPr>
        <w:br/>
      </w:r>
      <w:bookmarkStart w:id="229" w:name="lt_pId466"/>
      <w:r w:rsidRPr="00805FA0">
        <w:rPr>
          <w:lang w:val="es-ES_tradnl"/>
        </w:rPr>
        <w:t>(</w:t>
      </w:r>
      <w:r w:rsidR="00686DB1" w:rsidRPr="00805FA0">
        <w:rPr>
          <w:lang w:val="es-ES_tradnl"/>
        </w:rPr>
        <w:t>informativo</w:t>
      </w:r>
      <w:r w:rsidRPr="00805FA0">
        <w:rPr>
          <w:lang w:val="es-ES_tradnl"/>
        </w:rPr>
        <w:t>)</w:t>
      </w:r>
      <w:bookmarkEnd w:id="229"/>
      <w:r w:rsidRPr="00805FA0">
        <w:rPr>
          <w:lang w:val="es-ES_tradnl"/>
        </w:rPr>
        <w:br/>
      </w:r>
      <w:r w:rsidRPr="00805FA0">
        <w:rPr>
          <w:lang w:val="es-ES_tradnl"/>
        </w:rPr>
        <w:br/>
      </w:r>
      <w:bookmarkStart w:id="230" w:name="lt_pId481"/>
      <w:r w:rsidRPr="00805FA0">
        <w:rPr>
          <w:lang w:val="es-ES_tradnl"/>
        </w:rPr>
        <w:t>Representación paramétrica de las funciones de transferencia</w:t>
      </w:r>
      <w:r w:rsidRPr="00805FA0">
        <w:rPr>
          <w:lang w:val="es-ES_tradnl"/>
        </w:rPr>
        <w:br/>
        <w:t>electroópticas y opto</w:t>
      </w:r>
      <w:bookmarkEnd w:id="230"/>
      <w:r w:rsidRPr="00805FA0">
        <w:rPr>
          <w:lang w:val="es-ES_tradnl"/>
        </w:rPr>
        <w:t>electrónicas</w:t>
      </w:r>
      <w:bookmarkEnd w:id="228"/>
    </w:p>
    <w:p w14:paraId="3FEA6A6E" w14:textId="77777777" w:rsidR="007202F3" w:rsidRPr="00805FA0" w:rsidRDefault="007202F3" w:rsidP="007202F3">
      <w:pPr>
        <w:pStyle w:val="Normalaftertitle"/>
        <w:keepNext/>
        <w:keepLines/>
        <w:rPr>
          <w:lang w:val="es-ES_tradnl"/>
        </w:rPr>
      </w:pPr>
      <w:bookmarkStart w:id="231" w:name="lt_pId483"/>
      <w:r w:rsidRPr="00805FA0">
        <w:rPr>
          <w:lang w:val="es-ES_tradnl"/>
        </w:rPr>
        <w:t>Este Anexo junto con los conjuntos de parámetros correspondientes facilita la implementación de las funciones de transferencia optoelectrónicas de referencia (OETF) así como de las funciones de transferencia electroópticas de referencia (EOTF) de la presente Recomendación.</w:t>
      </w:r>
      <w:bookmarkEnd w:id="231"/>
    </w:p>
    <w:p w14:paraId="3FEA6A6F" w14:textId="77777777" w:rsidR="007202F3" w:rsidRPr="00805FA0" w:rsidRDefault="007202F3" w:rsidP="007202F3">
      <w:pPr>
        <w:keepNext/>
        <w:keepLines/>
        <w:rPr>
          <w:lang w:val="es-ES_tradnl"/>
        </w:rPr>
      </w:pPr>
      <w:bookmarkStart w:id="232" w:name="lt_pId484"/>
      <w:r w:rsidRPr="00805FA0">
        <w:rPr>
          <w:lang w:val="es-ES_tradnl"/>
        </w:rPr>
        <w:t>Una EOTF se puede representar mediante la ecuación (1):</w:t>
      </w:r>
      <w:bookmarkEnd w:id="232"/>
    </w:p>
    <w:p w14:paraId="3FEA6A70" w14:textId="77777777" w:rsidR="007202F3" w:rsidRPr="00805FA0" w:rsidRDefault="007202F3" w:rsidP="007202F3">
      <w:pPr>
        <w:pStyle w:val="Equation"/>
        <w:spacing w:before="80"/>
        <w:jc w:val="right"/>
        <w:rPr>
          <w:lang w:val="es-ES_tradnl"/>
        </w:rPr>
      </w:pPr>
      <w:r w:rsidRPr="00805FA0">
        <w:rPr>
          <w:rFonts w:ascii="Times New Roman Bold" w:hAnsi="Times New Roman Bold" w:cs="Times New Roman Bold"/>
          <w:lang w:val="es-ES_tradnl"/>
        </w:rPr>
        <w:tab/>
      </w:r>
      <w:r w:rsidRPr="00805FA0">
        <w:rPr>
          <w:rFonts w:ascii="Times New Roman Bold" w:hAnsi="Times New Roman Bold" w:cs="Times New Roman Bold"/>
          <w:lang w:val="es-ES_tradnl"/>
        </w:rPr>
        <w:tab/>
      </w:r>
      <w:r w:rsidRPr="00805FA0">
        <w:rPr>
          <w:position w:val="-28"/>
          <w:lang w:val="es-ES_tradnl"/>
        </w:rPr>
        <w:object w:dxaOrig="2504" w:dyaOrig="741" w14:anchorId="3FEA6A9C">
          <v:shape id="_x0000_i1044" type="#_x0000_t75" style="width:125pt;height:37pt" o:ole="">
            <v:imagedata r:id="rId53" o:title=""/>
          </v:shape>
          <o:OLEObject Type="Embed" ProgID="Equation.3" ShapeID="_x0000_i1044" DrawAspect="Content" ObjectID="_1760158756" r:id="rId54"/>
        </w:object>
      </w:r>
      <w:r w:rsidRPr="00805FA0">
        <w:rPr>
          <w:lang w:val="es-ES_tradnl"/>
        </w:rPr>
        <w:tab/>
        <w:t>(1)</w:t>
      </w:r>
    </w:p>
    <w:p w14:paraId="3FEA6A71" w14:textId="77777777" w:rsidR="007202F3" w:rsidRPr="00805FA0" w:rsidRDefault="007202F3" w:rsidP="007202F3">
      <w:pPr>
        <w:keepNext/>
        <w:keepLines/>
        <w:rPr>
          <w:lang w:val="es-ES_tradnl"/>
        </w:rPr>
      </w:pPr>
      <w:bookmarkStart w:id="233" w:name="lt_pId486"/>
      <w:r w:rsidRPr="00805FA0">
        <w:rPr>
          <w:lang w:val="es-ES_tradnl"/>
        </w:rPr>
        <w:t>donde:</w:t>
      </w:r>
      <w:bookmarkEnd w:id="233"/>
    </w:p>
    <w:p w14:paraId="3FEA6A72" w14:textId="77777777" w:rsidR="007202F3" w:rsidRPr="00805FA0" w:rsidRDefault="007202F3" w:rsidP="007202F3">
      <w:pPr>
        <w:pStyle w:val="Equationlegend"/>
        <w:rPr>
          <w:lang w:val="es-ES_tradnl"/>
        </w:rPr>
      </w:pPr>
      <w:r w:rsidRPr="00805FA0">
        <w:rPr>
          <w:i/>
          <w:lang w:val="es-ES_tradnl"/>
        </w:rPr>
        <w:tab/>
      </w:r>
      <w:bookmarkStart w:id="234" w:name="lt_pId487"/>
      <w:r w:rsidRPr="00805FA0">
        <w:rPr>
          <w:i/>
          <w:lang w:val="es-ES_tradnl"/>
        </w:rPr>
        <w:t>V</w:t>
      </w:r>
      <w:r w:rsidRPr="00805FA0">
        <w:rPr>
          <w:lang w:val="es-ES_tradnl"/>
        </w:rPr>
        <w:t>:</w:t>
      </w:r>
      <w:bookmarkEnd w:id="234"/>
      <w:r w:rsidRPr="00805FA0">
        <w:rPr>
          <w:lang w:val="es-ES_tradnl"/>
        </w:rPr>
        <w:tab/>
      </w:r>
      <w:bookmarkStart w:id="235" w:name="lt_pId488"/>
      <w:r w:rsidRPr="00805FA0">
        <w:rPr>
          <w:lang w:val="es-ES_tradnl"/>
        </w:rPr>
        <w:t>valor de color no lineal</w:t>
      </w:r>
      <w:bookmarkEnd w:id="235"/>
    </w:p>
    <w:p w14:paraId="3FEA6A73" w14:textId="77777777" w:rsidR="007202F3" w:rsidRPr="00805FA0" w:rsidRDefault="007202F3" w:rsidP="007202F3">
      <w:pPr>
        <w:pStyle w:val="Equationlegend"/>
        <w:rPr>
          <w:lang w:val="es-ES_tradnl"/>
        </w:rPr>
      </w:pPr>
      <w:r w:rsidRPr="00805FA0">
        <w:rPr>
          <w:i/>
          <w:lang w:val="es-ES_tradnl"/>
        </w:rPr>
        <w:tab/>
      </w:r>
      <w:bookmarkStart w:id="236" w:name="lt_pId489"/>
      <w:r w:rsidRPr="00805FA0">
        <w:rPr>
          <w:i/>
          <w:lang w:val="es-ES_tradnl"/>
        </w:rPr>
        <w:t>L</w:t>
      </w:r>
      <w:r w:rsidRPr="00805FA0">
        <w:rPr>
          <w:lang w:val="es-ES_tradnl"/>
        </w:rPr>
        <w:t>:</w:t>
      </w:r>
      <w:bookmarkEnd w:id="236"/>
      <w:r w:rsidRPr="00805FA0">
        <w:rPr>
          <w:lang w:val="es-ES_tradnl"/>
        </w:rPr>
        <w:tab/>
      </w:r>
      <w:bookmarkStart w:id="237" w:name="lt_pId490"/>
      <w:r w:rsidRPr="00805FA0">
        <w:rPr>
          <w:lang w:val="es-ES_tradnl"/>
        </w:rPr>
        <w:t>valor de color lineal correspondiente.</w:t>
      </w:r>
      <w:bookmarkEnd w:id="237"/>
    </w:p>
    <w:p w14:paraId="3FEA6A74" w14:textId="77777777" w:rsidR="007202F3" w:rsidRPr="00805FA0" w:rsidRDefault="007202F3" w:rsidP="007202F3">
      <w:pPr>
        <w:rPr>
          <w:lang w:val="es-ES_tradnl"/>
        </w:rPr>
      </w:pPr>
      <w:bookmarkStart w:id="238" w:name="lt_pId491"/>
      <w:r w:rsidRPr="00805FA0">
        <w:rPr>
          <w:lang w:val="es-ES_tradnl"/>
        </w:rPr>
        <w:t>El conjunto de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w:t>
      </w:r>
      <w:r w:rsidRPr="00805FA0">
        <w:rPr>
          <w:i/>
          <w:lang w:val="es-ES_tradnl"/>
        </w:rPr>
        <w:t>m</w:t>
      </w:r>
      <w:r w:rsidRPr="00805FA0">
        <w:rPr>
          <w:lang w:val="es-ES_tradnl"/>
        </w:rPr>
        <w:t>} se puede fijar en función de la aplicación deseada.</w:t>
      </w:r>
      <w:bookmarkEnd w:id="238"/>
    </w:p>
    <w:p w14:paraId="3FEA6A75" w14:textId="77777777" w:rsidR="007202F3" w:rsidRPr="00805FA0" w:rsidRDefault="007202F3" w:rsidP="007202F3">
      <w:pPr>
        <w:rPr>
          <w:lang w:val="es-ES_tradnl"/>
        </w:rPr>
      </w:pPr>
      <w:bookmarkStart w:id="239" w:name="lt_pId492"/>
      <w:r w:rsidRPr="00805FA0">
        <w:rPr>
          <w:lang w:val="es-ES_tradnl"/>
        </w:rPr>
        <w:t>Una OETF se puede representar mediante la ecuación (2):</w:t>
      </w:r>
      <w:bookmarkEnd w:id="239"/>
    </w:p>
    <w:p w14:paraId="3FEA6A76" w14:textId="77777777" w:rsidR="007202F3" w:rsidRPr="00805FA0" w:rsidRDefault="007202F3" w:rsidP="007202F3">
      <w:pPr>
        <w:pStyle w:val="Equation"/>
        <w:spacing w:before="80"/>
        <w:rPr>
          <w:lang w:val="es-ES_tradnl"/>
        </w:rPr>
      </w:pPr>
      <w:r w:rsidRPr="00805FA0">
        <w:rPr>
          <w:iCs/>
          <w:lang w:val="es-ES_tradnl"/>
        </w:rPr>
        <w:tab/>
      </w:r>
      <w:r w:rsidRPr="00805FA0">
        <w:rPr>
          <w:iCs/>
          <w:lang w:val="es-ES_tradnl"/>
        </w:rPr>
        <w:tab/>
      </w:r>
      <w:r w:rsidRPr="00805FA0">
        <w:rPr>
          <w:position w:val="-24"/>
          <w:lang w:val="es-ES_tradnl"/>
        </w:rPr>
        <w:object w:dxaOrig="1881" w:dyaOrig="656" w14:anchorId="3FEA6A9D">
          <v:shape id="_x0000_i1045" type="#_x0000_t75" style="width:94pt;height:34pt" o:ole="">
            <v:imagedata r:id="rId55" o:title=""/>
          </v:shape>
          <o:OLEObject Type="Embed" ProgID="Equation.3" ShapeID="_x0000_i1045" DrawAspect="Content" ObjectID="_1760158757" r:id="rId56"/>
        </w:object>
      </w:r>
      <w:r w:rsidRPr="00805FA0">
        <w:rPr>
          <w:lang w:val="es-ES_tradnl"/>
        </w:rPr>
        <w:tab/>
        <w:t>(2)</w:t>
      </w:r>
    </w:p>
    <w:p w14:paraId="3FEA6A77" w14:textId="77777777" w:rsidR="007202F3" w:rsidRPr="00805FA0" w:rsidRDefault="007202F3" w:rsidP="007202F3">
      <w:pPr>
        <w:spacing w:before="240"/>
        <w:rPr>
          <w:lang w:val="es-ES_tradnl"/>
        </w:rPr>
      </w:pPr>
      <w:bookmarkStart w:id="240" w:name="lt_pId494"/>
      <w:r w:rsidRPr="00805FA0">
        <w:rPr>
          <w:lang w:val="es-ES_tradnl"/>
        </w:rPr>
        <w:t xml:space="preserve">Cabe destacar que si se adjudican valores idénticos a los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y </w:t>
      </w:r>
      <w:r w:rsidRPr="00805FA0">
        <w:rPr>
          <w:i/>
          <w:lang w:val="es-ES_tradnl"/>
        </w:rPr>
        <w:t>m</w:t>
      </w:r>
      <w:r w:rsidRPr="00805FA0">
        <w:rPr>
          <w:lang w:val="es-ES_tradnl"/>
        </w:rPr>
        <w:t xml:space="preserve"> en las ecuaciones (1) y (2), entonces </w:t>
      </w:r>
      <w:r w:rsidRPr="00805FA0">
        <w:rPr>
          <w:i/>
          <w:iCs/>
          <w:lang w:val="es-ES_tradnl"/>
        </w:rPr>
        <w:t>L</w:t>
      </w:r>
      <w:r w:rsidRPr="00805FA0">
        <w:rPr>
          <w:lang w:val="es-ES_tradnl"/>
        </w:rPr>
        <w:t>(</w:t>
      </w:r>
      <w:r w:rsidRPr="00805FA0">
        <w:rPr>
          <w:i/>
          <w:iCs/>
          <w:lang w:val="es-ES_tradnl"/>
        </w:rPr>
        <w:t>V</w:t>
      </w:r>
      <w:r w:rsidRPr="00805FA0">
        <w:rPr>
          <w:lang w:val="es-ES_tradnl"/>
        </w:rPr>
        <w:t xml:space="preserve">) y </w:t>
      </w:r>
      <w:r w:rsidRPr="00805FA0">
        <w:rPr>
          <w:i/>
          <w:iCs/>
          <w:lang w:val="es-ES_tradnl"/>
        </w:rPr>
        <w:t>V</w:t>
      </w:r>
      <w:r w:rsidRPr="00805FA0">
        <w:rPr>
          <w:lang w:val="es-ES_tradnl"/>
        </w:rPr>
        <w:t>(</w:t>
      </w:r>
      <w:r w:rsidRPr="00805FA0">
        <w:rPr>
          <w:i/>
          <w:iCs/>
          <w:lang w:val="es-ES_tradnl"/>
        </w:rPr>
        <w:t>L</w:t>
      </w:r>
      <w:r w:rsidRPr="00805FA0">
        <w:rPr>
          <w:lang w:val="es-ES_tradnl"/>
        </w:rPr>
        <w:t>) serán la inversa matemática la una de la otra.</w:t>
      </w:r>
      <w:bookmarkEnd w:id="240"/>
    </w:p>
    <w:p w14:paraId="3FEA6A78" w14:textId="77777777" w:rsidR="007202F3" w:rsidRPr="00805FA0" w:rsidRDefault="007202F3" w:rsidP="007202F3">
      <w:pPr>
        <w:rPr>
          <w:lang w:val="es-ES_tradnl"/>
        </w:rPr>
      </w:pPr>
      <w:bookmarkStart w:id="241" w:name="lt_pId495"/>
      <w:r w:rsidRPr="00805FA0">
        <w:rPr>
          <w:lang w:val="es-ES_tradnl"/>
        </w:rPr>
        <w:t xml:space="preserve">En determinadas aplicaciones resulta útil normalizar </w:t>
      </w:r>
      <w:r w:rsidRPr="00805FA0">
        <w:rPr>
          <w:i/>
          <w:lang w:val="es-ES_tradnl"/>
        </w:rPr>
        <w:t>V</w:t>
      </w:r>
      <w:r w:rsidRPr="00805FA0">
        <w:rPr>
          <w:lang w:val="es-ES_tradnl"/>
        </w:rPr>
        <w:t xml:space="preserve"> en las ecuaciones (1) y (2) conforme a la ecuación (3):</w:t>
      </w:r>
      <w:bookmarkEnd w:id="241"/>
    </w:p>
    <w:p w14:paraId="3FEA6A79" w14:textId="77777777" w:rsidR="007202F3" w:rsidRPr="00805FA0" w:rsidRDefault="007202F3" w:rsidP="007202F3">
      <w:pPr>
        <w:pStyle w:val="Equation"/>
        <w:spacing w:before="80"/>
        <w:rPr>
          <w:lang w:val="es-ES_tradnl"/>
        </w:rPr>
      </w:pPr>
      <w:r w:rsidRPr="00805FA0">
        <w:rPr>
          <w:lang w:val="es-ES_tradnl"/>
        </w:rPr>
        <w:tab/>
      </w:r>
      <w:r w:rsidRPr="00805FA0">
        <w:rPr>
          <w:lang w:val="es-ES_tradnl"/>
        </w:rPr>
        <w:tab/>
      </w:r>
      <w:r w:rsidRPr="00805FA0">
        <w:rPr>
          <w:position w:val="-24"/>
          <w:lang w:val="es-ES_tradnl"/>
        </w:rPr>
        <w:object w:dxaOrig="1461" w:dyaOrig="623" w14:anchorId="3FEA6A9E">
          <v:shape id="_x0000_i1046" type="#_x0000_t75" style="width:72.5pt;height:30.5pt" o:ole="">
            <v:imagedata r:id="rId57" o:title=""/>
          </v:shape>
          <o:OLEObject Type="Embed" ProgID="Equation.3" ShapeID="_x0000_i1046" DrawAspect="Content" ObjectID="_1760158758" r:id="rId58"/>
        </w:object>
      </w:r>
      <w:r w:rsidRPr="00805FA0">
        <w:rPr>
          <w:lang w:val="es-ES_tradnl"/>
        </w:rPr>
        <w:tab/>
        <w:t>(3)</w:t>
      </w:r>
    </w:p>
    <w:p w14:paraId="3FEA6A7A" w14:textId="77777777" w:rsidR="007202F3" w:rsidRPr="00805FA0" w:rsidRDefault="007202F3" w:rsidP="007202F3">
      <w:pPr>
        <w:rPr>
          <w:lang w:val="es-ES_tradnl"/>
        </w:rPr>
      </w:pPr>
      <w:bookmarkStart w:id="242" w:name="lt_pId497"/>
      <w:r w:rsidRPr="00805FA0">
        <w:rPr>
          <w:lang w:val="es-ES_tradnl"/>
        </w:rPr>
        <w:t>donde:</w:t>
      </w:r>
      <w:bookmarkEnd w:id="242"/>
    </w:p>
    <w:p w14:paraId="3FEA6A7B" w14:textId="77777777" w:rsidR="007202F3" w:rsidRPr="00805FA0" w:rsidRDefault="007202F3" w:rsidP="007202F3">
      <w:pPr>
        <w:pStyle w:val="Equationlegend"/>
        <w:rPr>
          <w:lang w:val="es-ES_tradnl"/>
        </w:rPr>
      </w:pPr>
      <w:r w:rsidRPr="00805FA0">
        <w:rPr>
          <w:i/>
          <w:lang w:val="es-ES_tradnl"/>
        </w:rPr>
        <w:tab/>
      </w:r>
      <w:bookmarkStart w:id="243" w:name="lt_pId498"/>
      <w:r w:rsidRPr="00805FA0">
        <w:rPr>
          <w:i/>
          <w:lang w:val="es-ES_tradnl"/>
        </w:rPr>
        <w:t>V</w:t>
      </w:r>
      <w:r w:rsidRPr="00805FA0">
        <w:rPr>
          <w:lang w:val="es-ES_tradnl"/>
        </w:rPr>
        <w:t>:</w:t>
      </w:r>
      <w:bookmarkEnd w:id="243"/>
      <w:r w:rsidRPr="00805FA0">
        <w:rPr>
          <w:lang w:val="es-ES_tradnl"/>
        </w:rPr>
        <w:tab/>
        <w:t>valor de color no lineal</w:t>
      </w:r>
    </w:p>
    <w:p w14:paraId="3FEA6A7C" w14:textId="77777777" w:rsidR="007202F3" w:rsidRPr="00805FA0" w:rsidRDefault="007202F3" w:rsidP="007202F3">
      <w:pPr>
        <w:pStyle w:val="Equationlegend"/>
        <w:rPr>
          <w:lang w:val="es-ES_tradnl"/>
        </w:rPr>
      </w:pPr>
      <w:r w:rsidRPr="00805FA0">
        <w:rPr>
          <w:lang w:val="es-ES_tradnl"/>
        </w:rPr>
        <w:tab/>
      </w:r>
      <w:r w:rsidRPr="00805FA0">
        <w:rPr>
          <w:position w:val="-6"/>
          <w:lang w:val="es-ES_tradnl"/>
        </w:rPr>
        <w:object w:dxaOrig="236" w:dyaOrig="344" w14:anchorId="3FEA6A9F">
          <v:shape id="_x0000_i1047" type="#_x0000_t75" style="width:12pt;height:15.5pt" o:ole="">
            <v:imagedata r:id="rId59" o:title=""/>
          </v:shape>
          <o:OLEObject Type="Embed" ProgID="Equation.3" ShapeID="_x0000_i1047" DrawAspect="Content" ObjectID="_1760158759" r:id="rId60"/>
        </w:object>
      </w:r>
      <w:r w:rsidRPr="00805FA0">
        <w:rPr>
          <w:lang w:val="es-ES_tradnl"/>
        </w:rPr>
        <w:t>:</w:t>
      </w:r>
      <w:r w:rsidRPr="00805FA0">
        <w:rPr>
          <w:lang w:val="es-ES_tradnl"/>
        </w:rPr>
        <w:tab/>
      </w:r>
      <w:bookmarkStart w:id="244" w:name="lt_pId501"/>
      <w:r w:rsidRPr="00805FA0">
        <w:rPr>
          <w:lang w:val="es-ES_tradnl"/>
        </w:rPr>
        <w:t xml:space="preserve">valor de color no lineal normalizado que sustituye a </w:t>
      </w:r>
      <w:r w:rsidRPr="00805FA0">
        <w:rPr>
          <w:i/>
          <w:lang w:val="es-ES_tradnl"/>
        </w:rPr>
        <w:t>V</w:t>
      </w:r>
      <w:r w:rsidRPr="00805FA0">
        <w:rPr>
          <w:lang w:val="es-ES_tradnl"/>
        </w:rPr>
        <w:t xml:space="preserve"> en las ecuaciones (1) y (2).</w:t>
      </w:r>
      <w:bookmarkEnd w:id="244"/>
    </w:p>
    <w:p w14:paraId="3FEA6A7D" w14:textId="77777777" w:rsidR="007202F3" w:rsidRPr="00805FA0" w:rsidRDefault="007202F3" w:rsidP="007202F3">
      <w:pPr>
        <w:rPr>
          <w:lang w:val="es-ES_tradnl"/>
        </w:rPr>
      </w:pPr>
      <w:bookmarkStart w:id="245" w:name="lt_pId502"/>
      <w:r w:rsidRPr="00805FA0">
        <w:rPr>
          <w:lang w:val="es-ES_tradnl"/>
        </w:rPr>
        <w:t xml:space="preserve">Los parámetros </w:t>
      </w:r>
      <w:r w:rsidRPr="00805FA0">
        <w:rPr>
          <w:i/>
          <w:lang w:val="es-ES_tradnl"/>
        </w:rPr>
        <w:t>k</w:t>
      </w:r>
      <w:r w:rsidRPr="00805FA0">
        <w:rPr>
          <w:lang w:val="es-ES_tradnl"/>
        </w:rPr>
        <w:t xml:space="preserve"> y </w:t>
      </w:r>
      <w:r w:rsidRPr="00805FA0">
        <w:rPr>
          <w:i/>
          <w:lang w:val="es-ES_tradnl"/>
        </w:rPr>
        <w:t>p</w:t>
      </w:r>
      <w:r w:rsidRPr="00805FA0">
        <w:rPr>
          <w:lang w:val="es-ES_tradnl"/>
        </w:rPr>
        <w:t xml:space="preserve"> se pueden fijar en función de la aplicación deseada.</w:t>
      </w:r>
      <w:bookmarkEnd w:id="245"/>
    </w:p>
    <w:p w14:paraId="3FEA6A7E" w14:textId="77777777" w:rsidR="007202F3" w:rsidRPr="00805FA0" w:rsidRDefault="007202F3" w:rsidP="007202F3">
      <w:pPr>
        <w:rPr>
          <w:lang w:val="es-ES_tradnl"/>
        </w:rPr>
      </w:pPr>
      <w:bookmarkStart w:id="246" w:name="lt_pId503"/>
      <w:r w:rsidRPr="00805FA0">
        <w:rPr>
          <w:lang w:val="es-ES_tradnl"/>
        </w:rPr>
        <w:t xml:space="preserve">En determinadas aplicaciones resulta útil normalizar </w:t>
      </w:r>
      <w:r w:rsidRPr="00805FA0">
        <w:rPr>
          <w:i/>
          <w:lang w:val="es-ES_tradnl"/>
        </w:rPr>
        <w:t>L</w:t>
      </w:r>
      <w:r w:rsidRPr="00805FA0">
        <w:rPr>
          <w:lang w:val="es-ES_tradnl"/>
        </w:rPr>
        <w:t xml:space="preserve"> en las ecuaciones (1) y (2) conforme a la ecuación (4):</w:t>
      </w:r>
      <w:bookmarkEnd w:id="246"/>
    </w:p>
    <w:p w14:paraId="3FEA6A7F" w14:textId="77777777" w:rsidR="007202F3" w:rsidRPr="00805FA0" w:rsidRDefault="007202F3" w:rsidP="007202F3">
      <w:pPr>
        <w:pStyle w:val="Equation"/>
        <w:spacing w:before="80"/>
        <w:rPr>
          <w:lang w:val="es-ES_tradnl"/>
        </w:rPr>
      </w:pPr>
      <w:r w:rsidRPr="00805FA0">
        <w:rPr>
          <w:lang w:val="es-ES_tradnl"/>
        </w:rPr>
        <w:tab/>
      </w:r>
      <w:r w:rsidRPr="00805FA0">
        <w:rPr>
          <w:lang w:val="es-ES_tradnl"/>
        </w:rPr>
        <w:tab/>
      </w:r>
      <w:r w:rsidRPr="00805FA0">
        <w:rPr>
          <w:position w:val="-24"/>
          <w:lang w:val="es-ES_tradnl"/>
        </w:rPr>
        <w:object w:dxaOrig="980" w:dyaOrig="620" w14:anchorId="3FEA6AA0">
          <v:shape id="_x0000_i1048" type="#_x0000_t75" style="width:48pt;height:30.5pt" o:ole="">
            <v:imagedata r:id="rId61" o:title=""/>
          </v:shape>
          <o:OLEObject Type="Embed" ProgID="Equation.3" ShapeID="_x0000_i1048" DrawAspect="Content" ObjectID="_1760158760" r:id="rId62"/>
        </w:object>
      </w:r>
      <w:r w:rsidRPr="00805FA0">
        <w:rPr>
          <w:lang w:val="es-ES_tradnl"/>
        </w:rPr>
        <w:tab/>
        <w:t>(4)</w:t>
      </w:r>
    </w:p>
    <w:p w14:paraId="3FEA6A80" w14:textId="77777777" w:rsidR="007202F3" w:rsidRPr="00805FA0" w:rsidRDefault="007202F3" w:rsidP="007202F3">
      <w:pPr>
        <w:rPr>
          <w:lang w:val="es-ES_tradnl"/>
        </w:rPr>
      </w:pPr>
      <w:bookmarkStart w:id="247" w:name="lt_pId505"/>
      <w:r w:rsidRPr="00805FA0">
        <w:rPr>
          <w:lang w:val="es-ES_tradnl"/>
        </w:rPr>
        <w:t>donde:</w:t>
      </w:r>
      <w:bookmarkEnd w:id="247"/>
    </w:p>
    <w:p w14:paraId="3FEA6A81" w14:textId="77777777" w:rsidR="007202F3" w:rsidRPr="00805FA0" w:rsidRDefault="007202F3" w:rsidP="007202F3">
      <w:pPr>
        <w:pStyle w:val="Equationlegend"/>
        <w:rPr>
          <w:lang w:val="es-ES_tradnl"/>
        </w:rPr>
      </w:pPr>
      <w:r w:rsidRPr="00805FA0">
        <w:rPr>
          <w:i/>
          <w:lang w:val="es-ES_tradnl"/>
        </w:rPr>
        <w:tab/>
      </w:r>
      <w:bookmarkStart w:id="248" w:name="lt_pId506"/>
      <w:r w:rsidRPr="00805FA0">
        <w:rPr>
          <w:i/>
          <w:lang w:val="es-ES_tradnl"/>
        </w:rPr>
        <w:t>L</w:t>
      </w:r>
      <w:r w:rsidRPr="00805FA0">
        <w:rPr>
          <w:lang w:val="es-ES_tradnl"/>
        </w:rPr>
        <w:t>:</w:t>
      </w:r>
      <w:bookmarkEnd w:id="248"/>
      <w:r w:rsidRPr="00805FA0">
        <w:rPr>
          <w:lang w:val="es-ES_tradnl"/>
        </w:rPr>
        <w:tab/>
        <w:t>valor de color no lineal</w:t>
      </w:r>
    </w:p>
    <w:p w14:paraId="3FEA6A82" w14:textId="77777777" w:rsidR="007202F3" w:rsidRPr="00805FA0" w:rsidRDefault="007202F3" w:rsidP="007202F3">
      <w:pPr>
        <w:pStyle w:val="Equationlegend"/>
        <w:rPr>
          <w:lang w:val="es-ES_tradnl"/>
        </w:rPr>
      </w:pPr>
      <w:r w:rsidRPr="00805FA0">
        <w:rPr>
          <w:lang w:val="es-ES_tradnl"/>
        </w:rPr>
        <w:tab/>
      </w:r>
      <w:r w:rsidRPr="00805FA0">
        <w:rPr>
          <w:position w:val="-4"/>
          <w:lang w:val="es-ES_tradnl"/>
        </w:rPr>
        <w:object w:dxaOrig="215" w:dyaOrig="322" w14:anchorId="3FEA6AA1">
          <v:shape id="_x0000_i1049" type="#_x0000_t75" style="width:9pt;height:15.5pt" o:ole="">
            <v:imagedata r:id="rId63" o:title=""/>
          </v:shape>
          <o:OLEObject Type="Embed" ProgID="Equation.3" ShapeID="_x0000_i1049" DrawAspect="Content" ObjectID="_1760158761" r:id="rId64"/>
        </w:object>
      </w:r>
      <w:r w:rsidRPr="00805FA0">
        <w:rPr>
          <w:lang w:val="es-ES_tradnl"/>
        </w:rPr>
        <w:t>:</w:t>
      </w:r>
      <w:r w:rsidRPr="00805FA0">
        <w:rPr>
          <w:lang w:val="es-ES_tradnl"/>
        </w:rPr>
        <w:tab/>
      </w:r>
      <w:bookmarkStart w:id="249" w:name="lt_pId509"/>
      <w:r w:rsidRPr="00805FA0">
        <w:rPr>
          <w:lang w:val="es-ES_tradnl"/>
        </w:rPr>
        <w:t xml:space="preserve">valor de color no lineal normalizado que sustituye a </w:t>
      </w:r>
      <w:r w:rsidRPr="00805FA0">
        <w:rPr>
          <w:i/>
          <w:lang w:val="es-ES_tradnl"/>
        </w:rPr>
        <w:t>L</w:t>
      </w:r>
      <w:r w:rsidRPr="00805FA0">
        <w:rPr>
          <w:lang w:val="es-ES_tradnl"/>
        </w:rPr>
        <w:t xml:space="preserve"> en las ecuaciones (1) y (2).</w:t>
      </w:r>
    </w:p>
    <w:p w14:paraId="3FEA6A83" w14:textId="77777777" w:rsidR="007202F3" w:rsidRDefault="007202F3" w:rsidP="007202F3">
      <w:pPr>
        <w:spacing w:before="240"/>
        <w:rPr>
          <w:lang w:val="es-ES_tradnl"/>
        </w:rPr>
      </w:pPr>
      <w:bookmarkStart w:id="250" w:name="lt_pId510"/>
      <w:bookmarkEnd w:id="249"/>
      <w:r w:rsidRPr="00805FA0">
        <w:rPr>
          <w:lang w:val="es-ES_tradnl"/>
        </w:rPr>
        <w:t xml:space="preserve">Los parámetros </w:t>
      </w:r>
      <w:r w:rsidRPr="00805FA0">
        <w:rPr>
          <w:i/>
          <w:lang w:val="es-ES_tradnl"/>
        </w:rPr>
        <w:t>a</w:t>
      </w:r>
      <w:r w:rsidRPr="00805FA0">
        <w:rPr>
          <w:lang w:val="es-ES_tradnl"/>
        </w:rPr>
        <w:t xml:space="preserve"> y </w:t>
      </w:r>
      <w:r w:rsidRPr="00805FA0">
        <w:rPr>
          <w:i/>
          <w:lang w:val="es-ES_tradnl"/>
        </w:rPr>
        <w:t>b</w:t>
      </w:r>
      <w:r w:rsidRPr="00805FA0">
        <w:rPr>
          <w:lang w:val="es-ES_tradnl"/>
        </w:rPr>
        <w:t xml:space="preserve"> se pueden fijar en función de la aplicación deseada.</w:t>
      </w:r>
      <w:bookmarkEnd w:id="250"/>
    </w:p>
    <w:p w14:paraId="3FEA6A84" w14:textId="77777777" w:rsidR="007202F3" w:rsidRDefault="007202F3" w:rsidP="003A1585">
      <w:pPr>
        <w:rPr>
          <w:lang w:val="es-ES_tradnl"/>
        </w:rPr>
      </w:pPr>
      <w:r>
        <w:rPr>
          <w:lang w:val="es-ES_tradnl"/>
        </w:rPr>
        <w:t xml:space="preserve">Con estas ecuaciones puede crearse una implementación real especificando los valores de cada uno de los parámetros. Por ejemplo, puede reproducirse una señal normalizada lineal, en cuyo caso los </w:t>
      </w:r>
      <w:r>
        <w:rPr>
          <w:lang w:val="es-ES_tradnl"/>
        </w:rPr>
        <w:lastRenderedPageBreak/>
        <w:t xml:space="preserve">parámetros para la ecuación (3) serán: </w:t>
      </w:r>
      <w:r>
        <w:rPr>
          <w:i/>
          <w:iCs/>
          <w:lang w:val="es-ES_tradnl"/>
        </w:rPr>
        <w:t>p</w:t>
      </w:r>
      <w:r w:rsidR="000B7775" w:rsidRPr="000B7775">
        <w:rPr>
          <w:lang w:val="es-ES_tradnl"/>
        </w:rPr>
        <w:t> </w:t>
      </w:r>
      <w:r>
        <w:rPr>
          <w:i/>
          <w:iCs/>
          <w:lang w:val="es-ES_tradnl"/>
        </w:rPr>
        <w:t>=</w:t>
      </w:r>
      <w:r w:rsidR="000B7775">
        <w:rPr>
          <w:i/>
          <w:iCs/>
          <w:lang w:val="es-ES_tradnl"/>
        </w:rPr>
        <w:t> </w:t>
      </w:r>
      <w:r>
        <w:rPr>
          <w:i/>
          <w:iCs/>
          <w:lang w:val="es-ES_tradnl"/>
        </w:rPr>
        <w:t>m</w:t>
      </w:r>
      <w:r w:rsidR="000B7775" w:rsidRPr="000B7775">
        <w:rPr>
          <w:lang w:val="es-ES_tradnl"/>
        </w:rPr>
        <w:t> </w:t>
      </w:r>
      <w:r>
        <w:rPr>
          <w:i/>
          <w:iCs/>
          <w:lang w:val="es-ES_tradnl"/>
        </w:rPr>
        <w:t>=</w:t>
      </w:r>
      <w:r w:rsidR="000B7775" w:rsidRPr="000B7775">
        <w:rPr>
          <w:lang w:val="es-ES_tradnl"/>
        </w:rPr>
        <w:t> </w:t>
      </w:r>
      <w:r w:rsidRPr="000B7775">
        <w:rPr>
          <w:lang w:val="es-ES_tradnl"/>
        </w:rPr>
        <w:t>0</w:t>
      </w:r>
      <w:r>
        <w:rPr>
          <w:lang w:val="es-ES_tradnl"/>
        </w:rPr>
        <w:t xml:space="preserve"> y </w:t>
      </w:r>
      <w:r>
        <w:rPr>
          <w:i/>
          <w:iCs/>
          <w:lang w:val="es-ES_tradnl"/>
        </w:rPr>
        <w:t>k</w:t>
      </w:r>
      <w:r w:rsidR="000B7775" w:rsidRPr="000B7775">
        <w:rPr>
          <w:lang w:val="es-ES_tradnl"/>
        </w:rPr>
        <w:t> </w:t>
      </w:r>
      <w:r>
        <w:rPr>
          <w:i/>
          <w:iCs/>
          <w:lang w:val="es-ES_tradnl"/>
        </w:rPr>
        <w:t>=</w:t>
      </w:r>
      <w:r w:rsidR="000B7775" w:rsidRPr="00686DB1">
        <w:rPr>
          <w:lang w:val="es-ES_tradnl"/>
        </w:rPr>
        <w:t> </w:t>
      </w:r>
      <w:r w:rsidRPr="00B94D36">
        <w:rPr>
          <w:lang w:val="es-ES_tradnl"/>
        </w:rPr>
        <w:t>1</w:t>
      </w:r>
      <w:r>
        <w:rPr>
          <w:lang w:val="es-ES_tradnl"/>
        </w:rPr>
        <w:t xml:space="preserve">. Los parámetros para la ecuación (4) serán entonces: </w:t>
      </w:r>
      <w:r>
        <w:rPr>
          <w:i/>
          <w:iCs/>
          <w:lang w:val="es-ES_tradnl"/>
        </w:rPr>
        <w:t>a</w:t>
      </w:r>
      <w:r w:rsidR="000B7775">
        <w:rPr>
          <w:i/>
          <w:iCs/>
          <w:lang w:val="es-ES_tradnl"/>
        </w:rPr>
        <w:t> </w:t>
      </w:r>
      <w:r>
        <w:rPr>
          <w:lang w:val="es-ES_tradnl"/>
        </w:rPr>
        <w:t>=</w:t>
      </w:r>
      <w:r w:rsidR="000B7775">
        <w:rPr>
          <w:lang w:val="es-ES_tradnl"/>
        </w:rPr>
        <w:t> </w:t>
      </w:r>
      <w:r>
        <w:rPr>
          <w:lang w:val="es-ES_tradnl"/>
        </w:rPr>
        <w:t xml:space="preserve">1 y </w:t>
      </w:r>
      <w:r>
        <w:rPr>
          <w:i/>
          <w:iCs/>
          <w:lang w:val="es-ES_tradnl"/>
        </w:rPr>
        <w:t>b</w:t>
      </w:r>
      <w:r w:rsidR="000B7775">
        <w:rPr>
          <w:lang w:val="es-ES_tradnl"/>
        </w:rPr>
        <w:t> </w:t>
      </w:r>
      <w:r>
        <w:rPr>
          <w:lang w:val="es-ES_tradnl"/>
        </w:rPr>
        <w:t>=</w:t>
      </w:r>
      <w:r w:rsidR="000B7775">
        <w:rPr>
          <w:lang w:val="es-ES_tradnl"/>
        </w:rPr>
        <w:t> </w:t>
      </w:r>
      <w:r>
        <w:rPr>
          <w:lang w:val="es-ES_tradnl"/>
        </w:rPr>
        <w:t>0. Puede implementarse un par de OETF y EOTF con un gamma de sistema de 1,0, como punto de partida, utilizando las ecuaciones</w:t>
      </w:r>
      <w:r w:rsidR="003A1585">
        <w:rPr>
          <w:lang w:val="es-ES_tradnl"/>
        </w:rPr>
        <w:t> </w:t>
      </w:r>
      <w:r>
        <w:rPr>
          <w:lang w:val="es-ES_tradnl"/>
        </w:rPr>
        <w:t>(1) y (2) con los parámetros</w:t>
      </w:r>
      <w:r w:rsidR="000B7775">
        <w:rPr>
          <w:lang w:val="es-ES_tradnl"/>
        </w:rPr>
        <w:t xml:space="preserve"> </w:t>
      </w:r>
      <w:r w:rsidR="000B7775" w:rsidRPr="000B7775">
        <w:rPr>
          <w:i/>
          <w:iCs/>
          <w:lang w:val="es-ES_tradnl"/>
        </w:rPr>
        <w:t>s</w:t>
      </w:r>
      <w:r w:rsidR="000B7775">
        <w:rPr>
          <w:lang w:val="es-ES_tradnl"/>
        </w:rPr>
        <w:t xml:space="preserve"> = 1, </w:t>
      </w:r>
      <w:r w:rsidR="000B7775" w:rsidRPr="000B7775">
        <w:rPr>
          <w:i/>
          <w:iCs/>
          <w:lang w:val="es-ES_tradnl"/>
        </w:rPr>
        <w:t>t</w:t>
      </w:r>
      <w:r w:rsidR="000B7775">
        <w:rPr>
          <w:lang w:val="es-ES_tradnl"/>
        </w:rPr>
        <w:t> = </w:t>
      </w:r>
      <w:r w:rsidR="000B7775" w:rsidRPr="000B7775">
        <w:rPr>
          <w:i/>
          <w:iCs/>
          <w:lang w:val="es-ES_tradnl"/>
        </w:rPr>
        <w:t>m</w:t>
      </w:r>
      <w:r w:rsidR="000B7775">
        <w:rPr>
          <w:lang w:val="es-ES_tradnl"/>
        </w:rPr>
        <w:t xml:space="preserve"> = 0,2701, </w:t>
      </w:r>
      <w:r w:rsidR="000B7775" w:rsidRPr="000B7775">
        <w:rPr>
          <w:i/>
          <w:iCs/>
          <w:lang w:val="es-ES_tradnl"/>
        </w:rPr>
        <w:t>c</w:t>
      </w:r>
      <w:r w:rsidR="000B7775">
        <w:rPr>
          <w:lang w:val="es-ES_tradnl"/>
        </w:rPr>
        <w:t xml:space="preserve"> = 0,0729, </w:t>
      </w:r>
      <w:r w:rsidR="000B7775" w:rsidRPr="000B7775">
        <w:rPr>
          <w:i/>
          <w:iCs/>
          <w:lang w:val="es-ES_tradnl"/>
        </w:rPr>
        <w:t>n</w:t>
      </w:r>
      <w:r w:rsidR="000B7775">
        <w:rPr>
          <w:lang w:val="es-ES_tradnl"/>
        </w:rPr>
        <w:t> = 0,4623</w:t>
      </w:r>
      <w:r w:rsidR="000B7775" w:rsidRPr="000B7775">
        <w:rPr>
          <w:lang w:val="es-ES_tradnl"/>
        </w:rPr>
        <w:t>.</w:t>
      </w:r>
    </w:p>
    <w:p w14:paraId="1DEF0ABA" w14:textId="77777777" w:rsidR="00E20D3C" w:rsidRPr="00C53FF8" w:rsidRDefault="00E20D3C" w:rsidP="00411C49">
      <w:pPr>
        <w:pStyle w:val="Reasons"/>
        <w:rPr>
          <w:lang w:val="es-ES"/>
        </w:rPr>
      </w:pPr>
    </w:p>
    <w:p w14:paraId="767B4BE5" w14:textId="4C74EBCD" w:rsidR="00E20D3C" w:rsidRPr="00152E04" w:rsidRDefault="00E20D3C" w:rsidP="00822057">
      <w:pPr>
        <w:pStyle w:val="Line"/>
        <w:rPr>
          <w:lang w:val="es-ES_tradnl"/>
        </w:rPr>
      </w:pPr>
    </w:p>
    <w:sectPr w:rsidR="00E20D3C" w:rsidRPr="00152E04" w:rsidSect="007202F3">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203D9" w14:textId="77777777" w:rsidR="009E4617" w:rsidRDefault="009E4617">
      <w:r>
        <w:separator/>
      </w:r>
    </w:p>
  </w:endnote>
  <w:endnote w:type="continuationSeparator" w:id="0">
    <w:p w14:paraId="60BB892D" w14:textId="77777777" w:rsidR="009E4617" w:rsidRDefault="009E4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DCF1" w14:textId="77777777" w:rsidR="009E4617" w:rsidRDefault="009E4617">
      <w:r>
        <w:separator/>
      </w:r>
    </w:p>
  </w:footnote>
  <w:footnote w:type="continuationSeparator" w:id="0">
    <w:p w14:paraId="22E5820B" w14:textId="77777777" w:rsidR="009E4617" w:rsidRDefault="009E4617">
      <w:r>
        <w:continuationSeparator/>
      </w:r>
    </w:p>
  </w:footnote>
  <w:footnote w:id="1">
    <w:p w14:paraId="6403DFDD" w14:textId="79F2C950" w:rsidR="00FE1026" w:rsidRPr="004F0962" w:rsidRDefault="00FE1026" w:rsidP="00FE1026">
      <w:pPr>
        <w:pStyle w:val="FootnoteText"/>
        <w:rPr>
          <w:lang w:val="es-ES_tradnl"/>
        </w:rPr>
      </w:pPr>
      <w:r w:rsidRPr="004F0962">
        <w:rPr>
          <w:rStyle w:val="FootnoteReference"/>
          <w:lang w:val="es-ES_tradnl"/>
        </w:rPr>
        <w:t>*</w:t>
      </w:r>
      <w:r w:rsidRPr="004F0962">
        <w:rPr>
          <w:lang w:val="es-ES_tradnl"/>
        </w:rPr>
        <w:tab/>
      </w:r>
      <w:bookmarkStart w:id="4" w:name="_Hlk38379727"/>
      <w:r w:rsidRPr="007141E0">
        <w:rPr>
          <w:lang w:val="es-ES"/>
        </w:rPr>
        <w:t>La Comisión de Estudio </w:t>
      </w:r>
      <w:r>
        <w:rPr>
          <w:lang w:val="es-ES"/>
        </w:rPr>
        <w:t>6</w:t>
      </w:r>
      <w:r w:rsidRPr="007141E0">
        <w:rPr>
          <w:lang w:val="es-ES"/>
        </w:rPr>
        <w:t xml:space="preserve"> de Radiocomunicaciones introdujo algunas modificaciones redaccionales en esta Recomendación en 2018</w:t>
      </w:r>
      <w:r w:rsidR="00943A70">
        <w:rPr>
          <w:lang w:val="es-ES"/>
        </w:rPr>
        <w:t>,</w:t>
      </w:r>
      <w:r w:rsidRPr="007141E0">
        <w:rPr>
          <w:lang w:val="es-ES"/>
        </w:rPr>
        <w:t xml:space="preserve"> 2019</w:t>
      </w:r>
      <w:r w:rsidR="00152E04">
        <w:rPr>
          <w:lang w:val="es-ES"/>
        </w:rPr>
        <w:t>, 2020</w:t>
      </w:r>
      <w:r w:rsidRPr="007141E0">
        <w:rPr>
          <w:lang w:val="es-ES"/>
        </w:rPr>
        <w:t xml:space="preserve"> </w:t>
      </w:r>
      <w:r w:rsidR="00943A70">
        <w:rPr>
          <w:lang w:val="es-ES"/>
        </w:rPr>
        <w:t>y 202</w:t>
      </w:r>
      <w:r w:rsidR="00152E04">
        <w:rPr>
          <w:lang w:val="es-ES"/>
        </w:rPr>
        <w:t>3</w:t>
      </w:r>
      <w:r w:rsidR="00943A70">
        <w:rPr>
          <w:lang w:val="es-ES"/>
        </w:rPr>
        <w:t xml:space="preserve"> </w:t>
      </w:r>
      <w:r w:rsidRPr="007141E0">
        <w:rPr>
          <w:lang w:val="es-ES"/>
        </w:rPr>
        <w:t>de conformidad con la Resolución UIT</w:t>
      </w:r>
      <w:r w:rsidR="0039191B">
        <w:rPr>
          <w:lang w:val="es-ES"/>
        </w:rPr>
        <w:noBreakHyphen/>
      </w:r>
      <w:r w:rsidRPr="007141E0">
        <w:rPr>
          <w:lang w:val="es-ES"/>
        </w:rPr>
        <w:t>R 1.</w:t>
      </w:r>
      <w:bookmarkEnd w:id="4"/>
    </w:p>
  </w:footnote>
  <w:footnote w:id="2">
    <w:p w14:paraId="621EE41A" w14:textId="77777777" w:rsidR="001B135F" w:rsidRPr="004711C9" w:rsidRDefault="001B135F" w:rsidP="001B135F">
      <w:pPr>
        <w:pStyle w:val="FootnoteText"/>
        <w:rPr>
          <w:lang w:val="es-ES_tradnl"/>
        </w:rPr>
      </w:pPr>
      <w:r>
        <w:rPr>
          <w:rStyle w:val="FootnoteReference"/>
        </w:rPr>
        <w:footnoteRef/>
      </w:r>
      <w:r w:rsidRPr="004711C9">
        <w:rPr>
          <w:lang w:val="es-ES_tradnl"/>
        </w:rPr>
        <w:tab/>
      </w:r>
      <w:r>
        <w:rPr>
          <w:lang w:val="es-ES_tradnl"/>
        </w:rPr>
        <w:t>Los valores revisados de los parámetros que figuran en este Documento han de compararse con los incluidos en la anterior versión publicada de esta Recomendación</w:t>
      </w:r>
      <w:r w:rsidRPr="004711C9">
        <w:rPr>
          <w:lang w:val="es-ES_tradnl"/>
        </w:rPr>
        <w:t>.</w:t>
      </w:r>
    </w:p>
  </w:footnote>
  <w:footnote w:id="3">
    <w:p w14:paraId="3FEA6AAF" w14:textId="77777777" w:rsidR="00607F92" w:rsidRPr="007C10AC" w:rsidRDefault="00607F92" w:rsidP="007B3441">
      <w:pPr>
        <w:pStyle w:val="FootnoteText"/>
        <w:rPr>
          <w:lang w:val="es-ES_tradnl"/>
        </w:rPr>
      </w:pPr>
      <w:r>
        <w:rPr>
          <w:rStyle w:val="FootnoteReference"/>
        </w:rPr>
        <w:footnoteRef/>
      </w:r>
      <w:r>
        <w:rPr>
          <w:lang w:val="es-ES_tradnl"/>
        </w:rPr>
        <w:tab/>
      </w:r>
      <w:r w:rsidRPr="007C10AC">
        <w:rPr>
          <w:lang w:val="es-ES_tradnl"/>
        </w:rPr>
        <w:t xml:space="preserve">Para aplicaciones en las que </w:t>
      </w:r>
      <w:r w:rsidRPr="007C10AC">
        <w:rPr>
          <w:i/>
          <w:lang w:val="es-ES_tradnl"/>
        </w:rPr>
        <w:t>L</w:t>
      </w:r>
      <w:r w:rsidRPr="007C10AC">
        <w:rPr>
          <w:i/>
          <w:vertAlign w:val="subscript"/>
          <w:lang w:val="es-ES_tradnl"/>
        </w:rPr>
        <w:t>W</w:t>
      </w:r>
      <w:r w:rsidRPr="007C10AC">
        <w:rPr>
          <w:lang w:val="es-ES_tradnl"/>
        </w:rPr>
        <w:t xml:space="preserve"> no está en </w:t>
      </w:r>
      <w:r>
        <w:rPr>
          <w:lang w:val="es-ES_tradnl"/>
        </w:rPr>
        <w:t xml:space="preserve">la gama de </w:t>
      </w:r>
      <w:r w:rsidRPr="007C10AC">
        <w:rPr>
          <w:lang w:val="es-ES_tradnl"/>
        </w:rPr>
        <w:t>400</w:t>
      </w:r>
      <w:r>
        <w:rPr>
          <w:lang w:val="es-ES_tradnl"/>
        </w:rPr>
        <w:t> </w:t>
      </w:r>
      <w:r w:rsidRPr="007C10AC">
        <w:rPr>
          <w:szCs w:val="22"/>
          <w:lang w:val="es-ES_tradnl"/>
        </w:rPr>
        <w:t>cd/m</w:t>
      </w:r>
      <w:r w:rsidRPr="007C10AC">
        <w:rPr>
          <w:szCs w:val="22"/>
          <w:vertAlign w:val="superscript"/>
          <w:lang w:val="es-ES_tradnl"/>
        </w:rPr>
        <w:t>2</w:t>
      </w:r>
      <w:r w:rsidRPr="007C10AC">
        <w:rPr>
          <w:lang w:val="es-ES_tradnl"/>
        </w:rPr>
        <w:t xml:space="preserve"> </w:t>
      </w:r>
      <w:r>
        <w:rPr>
          <w:lang w:val="es-ES_tradnl"/>
        </w:rPr>
        <w:t xml:space="preserve">a </w:t>
      </w:r>
      <w:r w:rsidRPr="007C10AC">
        <w:rPr>
          <w:lang w:val="es-ES_tradnl"/>
        </w:rPr>
        <w:t>2</w:t>
      </w:r>
      <w:r>
        <w:rPr>
          <w:lang w:val="es-ES_tradnl"/>
        </w:rPr>
        <w:t> </w:t>
      </w:r>
      <w:r w:rsidRPr="007C10AC">
        <w:rPr>
          <w:lang w:val="es-ES_tradnl"/>
        </w:rPr>
        <w:t>000</w:t>
      </w:r>
      <w:r>
        <w:rPr>
          <w:lang w:val="es-ES_tradnl"/>
        </w:rPr>
        <w:t> </w:t>
      </w:r>
      <w:r w:rsidRPr="007C10AC">
        <w:rPr>
          <w:szCs w:val="22"/>
          <w:lang w:val="es-ES_tradnl"/>
        </w:rPr>
        <w:t>cd/m</w:t>
      </w:r>
      <w:r w:rsidRPr="007C10AC">
        <w:rPr>
          <w:szCs w:val="22"/>
          <w:vertAlign w:val="superscript"/>
          <w:lang w:val="es-ES_tradnl"/>
        </w:rPr>
        <w:t xml:space="preserve">2 </w:t>
      </w:r>
      <w:r w:rsidRPr="007C10AC">
        <w:rPr>
          <w:szCs w:val="22"/>
          <w:lang w:val="es-ES_tradnl"/>
        </w:rPr>
        <w:t>puede utilizarse la fórmula siguiente</w:t>
      </w:r>
      <w:r w:rsidRPr="007C10AC">
        <w:rPr>
          <w:lang w:val="es-ES_tradnl"/>
        </w:rPr>
        <w:t xml:space="preserve">: </w:t>
      </w:r>
      <m:oMath>
        <m:r>
          <m:rPr>
            <m:sty m:val="p"/>
          </m:rPr>
          <w:rPr>
            <w:rFonts w:ascii="Cambria Math" w:hAnsi="Cambria Math"/>
          </w:rPr>
          <m:t>γ</m:t>
        </m:r>
        <m:r>
          <w:rPr>
            <w:rFonts w:ascii="Cambria Math" w:hAnsi="Cambria Math"/>
            <w:lang w:val="es-ES_tradnl"/>
          </w:rPr>
          <m:t>=1,2*</m:t>
        </m:r>
        <m:sSup>
          <m:sSupPr>
            <m:ctrlPr>
              <w:rPr>
                <w:rFonts w:ascii="Cambria Math" w:eastAsiaTheme="minorHAnsi" w:hAnsi="Cambria Math"/>
                <w:i/>
              </w:rPr>
            </m:ctrlPr>
          </m:sSupPr>
          <m:e>
            <m:r>
              <w:rPr>
                <w:rFonts w:ascii="Cambria Math" w:hAnsi="Cambria Math"/>
              </w:rPr>
              <m:t>κ</m:t>
            </m:r>
          </m:e>
          <m:sup>
            <m:r>
              <m:rPr>
                <m:sty m:val="p"/>
              </m:rPr>
              <w:rPr>
                <w:rFonts w:ascii="Cambria Math" w:hAnsi="Cambria Math"/>
                <w:lang w:val="es-ES_tradnl"/>
              </w:rPr>
              <m:t>Log</m:t>
            </m:r>
            <m:r>
              <w:rPr>
                <w:rFonts w:ascii="Cambria Math" w:hAnsi="Cambria Math"/>
                <w:position w:val="-6"/>
                <w:lang w:val="es-ES_tradnl"/>
              </w:rPr>
              <m:t>2</m:t>
            </m:r>
            <m:r>
              <w:rPr>
                <w:rFonts w:ascii="Cambria Math" w:hAnsi="Cambria Math"/>
                <w:lang w:val="es-ES_tradnl"/>
              </w:rPr>
              <m:t>(</m:t>
            </m:r>
            <m:r>
              <w:rPr>
                <w:rFonts w:ascii="Cambria Math" w:hAnsi="Cambria Math"/>
              </w:rPr>
              <m:t>L</m:t>
            </m:r>
            <m:r>
              <w:rPr>
                <w:rFonts w:ascii="Cambria Math" w:hAnsi="Cambria Math"/>
                <w:position w:val="-6"/>
              </w:rPr>
              <m:t>w</m:t>
            </m:r>
            <m:r>
              <w:rPr>
                <w:rFonts w:ascii="Cambria Math" w:hAnsi="Cambria Math"/>
                <w:lang w:val="es-ES_tradnl"/>
              </w:rPr>
              <m:t>/1 000)</m:t>
            </m:r>
          </m:sup>
        </m:sSup>
      </m:oMath>
      <w:r w:rsidRPr="007C10AC">
        <w:rPr>
          <w:lang w:val="es-ES_tradnl"/>
        </w:rPr>
        <w:t xml:space="preserve"> </w:t>
      </w:r>
      <w:r>
        <w:rPr>
          <w:lang w:val="es-ES_tradnl"/>
        </w:rPr>
        <w:t>donde</w:t>
      </w:r>
      <w:r w:rsidRPr="007C10AC">
        <w:rPr>
          <w:lang w:val="es-ES_tradnl"/>
        </w:rPr>
        <w:t xml:space="preserve"> </w:t>
      </w:r>
      <m:oMath>
        <m:r>
          <w:rPr>
            <w:rFonts w:ascii="Cambria Math" w:hAnsi="Cambria Math"/>
          </w:rPr>
          <m:t>κ</m:t>
        </m:r>
      </m:oMath>
      <w:r w:rsidRPr="007C10AC">
        <w:rPr>
          <w:lang w:val="es-ES_tradnl"/>
        </w:rPr>
        <w:t xml:space="preserve"> = 1</w:t>
      </w:r>
      <w:r>
        <w:rPr>
          <w:lang w:val="es-ES_tradnl"/>
        </w:rPr>
        <w:t>,111.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6" w14:textId="77777777" w:rsidR="00607F92" w:rsidRDefault="00607F9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7" w14:textId="77777777" w:rsidR="00607F92" w:rsidRDefault="00607F92" w:rsidP="00457B48">
    <w:pPr>
      <w:pStyle w:val="Header"/>
      <w:ind w:right="360" w:firstLine="360"/>
    </w:pPr>
    <w:r>
      <w:rPr>
        <w:noProof/>
        <w:lang w:val="es-ES_tradnl" w:eastAsia="zh-CN"/>
      </w:rPr>
      <w:drawing>
        <wp:anchor distT="0" distB="0" distL="114300" distR="114300" simplePos="0" relativeHeight="251659264" behindDoc="1" locked="0" layoutInCell="1" allowOverlap="1" wp14:anchorId="3FEA6AAC" wp14:editId="3FEA6AA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8" w14:textId="1E241FAE" w:rsidR="00607F92" w:rsidRDefault="00607F92" w:rsidP="00457B4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E2E22">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DE785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52E04">
      <w:rPr>
        <w:b/>
        <w:bCs/>
        <w:noProof/>
      </w:rPr>
      <w:t>UIT-R  BT.2100-2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9" w14:textId="51BEA624" w:rsidR="00607F92" w:rsidRDefault="00607F92">
    <w:pPr>
      <w:pStyle w:val="Header"/>
    </w:pPr>
    <w:r>
      <w:tab/>
    </w:r>
    <w:r>
      <w:rPr>
        <w:b/>
        <w:bCs/>
      </w:rPr>
      <w:fldChar w:fldCharType="begin"/>
    </w:r>
    <w:r>
      <w:rPr>
        <w:b/>
        <w:bCs/>
      </w:rPr>
      <w:instrText xml:space="preserve"> DOCPROPERTY "Header" \* MERGEFORMAT </w:instrText>
    </w:r>
    <w:r>
      <w:rPr>
        <w:b/>
        <w:bCs/>
      </w:rPr>
      <w:fldChar w:fldCharType="separate"/>
    </w:r>
    <w:r w:rsidR="00DE785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E785D">
      <w:rPr>
        <w:b/>
        <w:bCs/>
        <w:noProof/>
      </w:rPr>
      <w:t>UIT-R  BT.2100-2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A" w14:textId="4BDD023A" w:rsidR="00607F92" w:rsidRDefault="00607F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2E22">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E785D" w:rsidRPr="00DE785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52E04">
      <w:rPr>
        <w:b/>
        <w:bCs/>
        <w:noProof/>
      </w:rPr>
      <w:t>UIT-R  BT.2100-2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AAB" w14:textId="4C477DE4" w:rsidR="00607F92" w:rsidRDefault="00607F92">
    <w:pPr>
      <w:pStyle w:val="Header"/>
    </w:pPr>
    <w:r>
      <w:tab/>
    </w:r>
    <w:r>
      <w:rPr>
        <w:b/>
        <w:bCs/>
      </w:rPr>
      <w:fldChar w:fldCharType="begin"/>
    </w:r>
    <w:r>
      <w:rPr>
        <w:b/>
        <w:bCs/>
      </w:rPr>
      <w:instrText xml:space="preserve"> DOCPROPERTY "Header" \* MERGEFORMAT </w:instrText>
    </w:r>
    <w:r>
      <w:rPr>
        <w:b/>
        <w:bCs/>
      </w:rPr>
      <w:fldChar w:fldCharType="separate"/>
    </w:r>
    <w:r w:rsidR="00DE785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52E04">
      <w:rPr>
        <w:b/>
        <w:bCs/>
        <w:noProof/>
      </w:rPr>
      <w:t>UIT-R  BT.2100-2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E2E22">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D62C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96D8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E88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744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B69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AC59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CDE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091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61D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42E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B544576"/>
    <w:multiLevelType w:val="hybridMultilevel"/>
    <w:tmpl w:val="083C4E8C"/>
    <w:lvl w:ilvl="0" w:tplc="98102C4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E2BCE766">
      <w:numFmt w:val="bullet"/>
      <w:lvlText w:val="–"/>
      <w:lvlJc w:val="left"/>
      <w:pPr>
        <w:tabs>
          <w:tab w:val="num" w:pos="795"/>
        </w:tabs>
        <w:ind w:left="795" w:hanging="795"/>
      </w:pPr>
      <w:rPr>
        <w:rFonts w:ascii="Times New Roman" w:eastAsia="Times New Roman" w:hAnsi="Times New Roman" w:cs="Times New Roman" w:hint="default"/>
      </w:rPr>
    </w:lvl>
    <w:lvl w:ilvl="1" w:tplc="C85058D0" w:tentative="1">
      <w:start w:val="1"/>
      <w:numFmt w:val="bullet"/>
      <w:lvlText w:val="o"/>
      <w:lvlJc w:val="left"/>
      <w:pPr>
        <w:tabs>
          <w:tab w:val="num" w:pos="1080"/>
        </w:tabs>
        <w:ind w:left="1080" w:hanging="360"/>
      </w:pPr>
      <w:rPr>
        <w:rFonts w:ascii="Courier New" w:hAnsi="Courier New" w:cs="Courier New" w:hint="default"/>
      </w:rPr>
    </w:lvl>
    <w:lvl w:ilvl="2" w:tplc="8700AD4A" w:tentative="1">
      <w:start w:val="1"/>
      <w:numFmt w:val="bullet"/>
      <w:lvlText w:val=""/>
      <w:lvlJc w:val="left"/>
      <w:pPr>
        <w:tabs>
          <w:tab w:val="num" w:pos="1800"/>
        </w:tabs>
        <w:ind w:left="1800" w:hanging="360"/>
      </w:pPr>
      <w:rPr>
        <w:rFonts w:ascii="Wingdings" w:hAnsi="Wingdings" w:hint="default"/>
      </w:rPr>
    </w:lvl>
    <w:lvl w:ilvl="3" w:tplc="6770CE12" w:tentative="1">
      <w:start w:val="1"/>
      <w:numFmt w:val="bullet"/>
      <w:lvlText w:val=""/>
      <w:lvlJc w:val="left"/>
      <w:pPr>
        <w:tabs>
          <w:tab w:val="num" w:pos="2520"/>
        </w:tabs>
        <w:ind w:left="2520" w:hanging="360"/>
      </w:pPr>
      <w:rPr>
        <w:rFonts w:ascii="Symbol" w:hAnsi="Symbol" w:hint="default"/>
      </w:rPr>
    </w:lvl>
    <w:lvl w:ilvl="4" w:tplc="25AE00D0" w:tentative="1">
      <w:start w:val="1"/>
      <w:numFmt w:val="bullet"/>
      <w:lvlText w:val="o"/>
      <w:lvlJc w:val="left"/>
      <w:pPr>
        <w:tabs>
          <w:tab w:val="num" w:pos="3240"/>
        </w:tabs>
        <w:ind w:left="3240" w:hanging="360"/>
      </w:pPr>
      <w:rPr>
        <w:rFonts w:ascii="Courier New" w:hAnsi="Courier New" w:cs="Courier New" w:hint="default"/>
      </w:rPr>
    </w:lvl>
    <w:lvl w:ilvl="5" w:tplc="AE5A22CA" w:tentative="1">
      <w:start w:val="1"/>
      <w:numFmt w:val="bullet"/>
      <w:lvlText w:val=""/>
      <w:lvlJc w:val="left"/>
      <w:pPr>
        <w:tabs>
          <w:tab w:val="num" w:pos="3960"/>
        </w:tabs>
        <w:ind w:left="3960" w:hanging="360"/>
      </w:pPr>
      <w:rPr>
        <w:rFonts w:ascii="Wingdings" w:hAnsi="Wingdings" w:hint="default"/>
      </w:rPr>
    </w:lvl>
    <w:lvl w:ilvl="6" w:tplc="13E0BDFE" w:tentative="1">
      <w:start w:val="1"/>
      <w:numFmt w:val="bullet"/>
      <w:lvlText w:val=""/>
      <w:lvlJc w:val="left"/>
      <w:pPr>
        <w:tabs>
          <w:tab w:val="num" w:pos="4680"/>
        </w:tabs>
        <w:ind w:left="4680" w:hanging="360"/>
      </w:pPr>
      <w:rPr>
        <w:rFonts w:ascii="Symbol" w:hAnsi="Symbol" w:hint="default"/>
      </w:rPr>
    </w:lvl>
    <w:lvl w:ilvl="7" w:tplc="43020C10" w:tentative="1">
      <w:start w:val="1"/>
      <w:numFmt w:val="bullet"/>
      <w:lvlText w:val="o"/>
      <w:lvlJc w:val="left"/>
      <w:pPr>
        <w:tabs>
          <w:tab w:val="num" w:pos="5400"/>
        </w:tabs>
        <w:ind w:left="5400" w:hanging="360"/>
      </w:pPr>
      <w:rPr>
        <w:rFonts w:ascii="Courier New" w:hAnsi="Courier New" w:cs="Courier New" w:hint="default"/>
      </w:rPr>
    </w:lvl>
    <w:lvl w:ilvl="8" w:tplc="FDE2897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1EDA4370"/>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6030D06"/>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04D1107"/>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9D7F50"/>
    <w:multiLevelType w:val="hybridMultilevel"/>
    <w:tmpl w:val="9BA216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0F0F69"/>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4701F6F"/>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8C671A"/>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608C3222"/>
    <w:multiLevelType w:val="hybridMultilevel"/>
    <w:tmpl w:val="AE00D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AB00AA9A">
      <w:numFmt w:val="bullet"/>
      <w:lvlText w:val=""/>
      <w:lvlJc w:val="left"/>
      <w:pPr>
        <w:ind w:left="720" w:hanging="360"/>
      </w:pPr>
      <w:rPr>
        <w:rFonts w:ascii="Wingdings" w:eastAsia="Times New Roman" w:hAnsi="Wingdings" w:cs="Times New Roman" w:hint="default"/>
      </w:rPr>
    </w:lvl>
    <w:lvl w:ilvl="1" w:tplc="6B3AE714" w:tentative="1">
      <w:start w:val="1"/>
      <w:numFmt w:val="bullet"/>
      <w:lvlText w:val="o"/>
      <w:lvlJc w:val="left"/>
      <w:pPr>
        <w:ind w:left="1440" w:hanging="360"/>
      </w:pPr>
      <w:rPr>
        <w:rFonts w:ascii="Courier New" w:hAnsi="Courier New" w:cs="Courier New" w:hint="default"/>
      </w:rPr>
    </w:lvl>
    <w:lvl w:ilvl="2" w:tplc="68FC150A" w:tentative="1">
      <w:start w:val="1"/>
      <w:numFmt w:val="bullet"/>
      <w:lvlText w:val=""/>
      <w:lvlJc w:val="left"/>
      <w:pPr>
        <w:ind w:left="2160" w:hanging="360"/>
      </w:pPr>
      <w:rPr>
        <w:rFonts w:ascii="Wingdings" w:hAnsi="Wingdings" w:hint="default"/>
      </w:rPr>
    </w:lvl>
    <w:lvl w:ilvl="3" w:tplc="68D87DAA" w:tentative="1">
      <w:start w:val="1"/>
      <w:numFmt w:val="bullet"/>
      <w:lvlText w:val=""/>
      <w:lvlJc w:val="left"/>
      <w:pPr>
        <w:ind w:left="2880" w:hanging="360"/>
      </w:pPr>
      <w:rPr>
        <w:rFonts w:ascii="Symbol" w:hAnsi="Symbol" w:hint="default"/>
      </w:rPr>
    </w:lvl>
    <w:lvl w:ilvl="4" w:tplc="7006F938" w:tentative="1">
      <w:start w:val="1"/>
      <w:numFmt w:val="bullet"/>
      <w:lvlText w:val="o"/>
      <w:lvlJc w:val="left"/>
      <w:pPr>
        <w:ind w:left="3600" w:hanging="360"/>
      </w:pPr>
      <w:rPr>
        <w:rFonts w:ascii="Courier New" w:hAnsi="Courier New" w:cs="Courier New" w:hint="default"/>
      </w:rPr>
    </w:lvl>
    <w:lvl w:ilvl="5" w:tplc="86224A88" w:tentative="1">
      <w:start w:val="1"/>
      <w:numFmt w:val="bullet"/>
      <w:lvlText w:val=""/>
      <w:lvlJc w:val="left"/>
      <w:pPr>
        <w:ind w:left="4320" w:hanging="360"/>
      </w:pPr>
      <w:rPr>
        <w:rFonts w:ascii="Wingdings" w:hAnsi="Wingdings" w:hint="default"/>
      </w:rPr>
    </w:lvl>
    <w:lvl w:ilvl="6" w:tplc="D29421DA" w:tentative="1">
      <w:start w:val="1"/>
      <w:numFmt w:val="bullet"/>
      <w:lvlText w:val=""/>
      <w:lvlJc w:val="left"/>
      <w:pPr>
        <w:ind w:left="5040" w:hanging="360"/>
      </w:pPr>
      <w:rPr>
        <w:rFonts w:ascii="Symbol" w:hAnsi="Symbol" w:hint="default"/>
      </w:rPr>
    </w:lvl>
    <w:lvl w:ilvl="7" w:tplc="2F508C44" w:tentative="1">
      <w:start w:val="1"/>
      <w:numFmt w:val="bullet"/>
      <w:lvlText w:val="o"/>
      <w:lvlJc w:val="left"/>
      <w:pPr>
        <w:ind w:left="5760" w:hanging="360"/>
      </w:pPr>
      <w:rPr>
        <w:rFonts w:ascii="Courier New" w:hAnsi="Courier New" w:cs="Courier New" w:hint="default"/>
      </w:rPr>
    </w:lvl>
    <w:lvl w:ilvl="8" w:tplc="A98E2B38" w:tentative="1">
      <w:start w:val="1"/>
      <w:numFmt w:val="bullet"/>
      <w:lvlText w:val=""/>
      <w:lvlJc w:val="left"/>
      <w:pPr>
        <w:ind w:left="6480" w:hanging="360"/>
      </w:pPr>
      <w:rPr>
        <w:rFonts w:ascii="Wingdings" w:hAnsi="Wingdings" w:hint="default"/>
      </w:rPr>
    </w:lvl>
  </w:abstractNum>
  <w:abstractNum w:abstractNumId="39" w15:restartNumberingAfterBreak="0">
    <w:nsid w:val="6FD75FE7"/>
    <w:multiLevelType w:val="hybridMultilevel"/>
    <w:tmpl w:val="53EE28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AA410C"/>
    <w:multiLevelType w:val="hybridMultilevel"/>
    <w:tmpl w:val="989C26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4"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5" w15:restartNumberingAfterBreak="0">
    <w:nsid w:val="7AC40D93"/>
    <w:multiLevelType w:val="hybridMultilevel"/>
    <w:tmpl w:val="88FEE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512599341">
    <w:abstractNumId w:val="42"/>
  </w:num>
  <w:num w:numId="2" w16cid:durableId="412241173">
    <w:abstractNumId w:val="20"/>
  </w:num>
  <w:num w:numId="3" w16cid:durableId="1128863439">
    <w:abstractNumId w:val="15"/>
  </w:num>
  <w:num w:numId="4" w16cid:durableId="40790468">
    <w:abstractNumId w:val="28"/>
  </w:num>
  <w:num w:numId="5" w16cid:durableId="35586542">
    <w:abstractNumId w:val="13"/>
  </w:num>
  <w:num w:numId="6" w16cid:durableId="1393429985">
    <w:abstractNumId w:val="23"/>
  </w:num>
  <w:num w:numId="7" w16cid:durableId="640039682">
    <w:abstractNumId w:val="43"/>
  </w:num>
  <w:num w:numId="8" w16cid:durableId="234627068">
    <w:abstractNumId w:val="17"/>
  </w:num>
  <w:num w:numId="9" w16cid:durableId="694968163">
    <w:abstractNumId w:val="11"/>
  </w:num>
  <w:num w:numId="10" w16cid:durableId="1261568348">
    <w:abstractNumId w:val="29"/>
  </w:num>
  <w:num w:numId="11" w16cid:durableId="898827042">
    <w:abstractNumId w:val="21"/>
  </w:num>
  <w:num w:numId="12" w16cid:durableId="757486940">
    <w:abstractNumId w:val="47"/>
  </w:num>
  <w:num w:numId="13" w16cid:durableId="432701086">
    <w:abstractNumId w:val="47"/>
    <w:lvlOverride w:ilvl="0">
      <w:lvl w:ilvl="0">
        <w:start w:val="2"/>
        <w:numFmt w:val="lowerLetter"/>
        <w:lvlText w:val="%1)"/>
        <w:legacy w:legacy="1" w:legacySpace="0" w:legacyIndent="720"/>
        <w:lvlJc w:val="left"/>
        <w:pPr>
          <w:ind w:left="720" w:hanging="720"/>
        </w:pPr>
      </w:lvl>
    </w:lvlOverride>
  </w:num>
  <w:num w:numId="14" w16cid:durableId="584002036">
    <w:abstractNumId w:val="14"/>
  </w:num>
  <w:num w:numId="15" w16cid:durableId="1592857003">
    <w:abstractNumId w:val="44"/>
  </w:num>
  <w:num w:numId="16" w16cid:durableId="101773434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580750996">
    <w:abstractNumId w:val="22"/>
  </w:num>
  <w:num w:numId="18" w16cid:durableId="501241278">
    <w:abstractNumId w:val="35"/>
  </w:num>
  <w:num w:numId="19" w16cid:durableId="2108768746">
    <w:abstractNumId w:val="27"/>
  </w:num>
  <w:num w:numId="20" w16cid:durableId="1136409203">
    <w:abstractNumId w:val="10"/>
    <w:lvlOverride w:ilvl="0">
      <w:lvl w:ilvl="0">
        <w:start w:val="1"/>
        <w:numFmt w:val="bullet"/>
        <w:lvlText w:val="-"/>
        <w:legacy w:legacy="1" w:legacySpace="0" w:legacyIndent="360"/>
        <w:lvlJc w:val="left"/>
        <w:pPr>
          <w:ind w:left="360" w:hanging="360"/>
        </w:pPr>
        <w:rPr>
          <w:sz w:val="16"/>
        </w:rPr>
      </w:lvl>
    </w:lvlOverride>
  </w:num>
  <w:num w:numId="21" w16cid:durableId="976227042">
    <w:abstractNumId w:val="40"/>
  </w:num>
  <w:num w:numId="22" w16cid:durableId="2031640181">
    <w:abstractNumId w:val="32"/>
  </w:num>
  <w:num w:numId="23" w16cid:durableId="139159722">
    <w:abstractNumId w:val="34"/>
  </w:num>
  <w:num w:numId="24" w16cid:durableId="798457354">
    <w:abstractNumId w:val="36"/>
  </w:num>
  <w:num w:numId="25" w16cid:durableId="1503427561">
    <w:abstractNumId w:val="46"/>
  </w:num>
  <w:num w:numId="26" w16cid:durableId="2004235470">
    <w:abstractNumId w:val="39"/>
  </w:num>
  <w:num w:numId="27" w16cid:durableId="1769157783">
    <w:abstractNumId w:val="45"/>
  </w:num>
  <w:num w:numId="28" w16cid:durableId="2137596236">
    <w:abstractNumId w:val="9"/>
  </w:num>
  <w:num w:numId="29" w16cid:durableId="1266889420">
    <w:abstractNumId w:val="7"/>
  </w:num>
  <w:num w:numId="30" w16cid:durableId="2074350597">
    <w:abstractNumId w:val="6"/>
  </w:num>
  <w:num w:numId="31" w16cid:durableId="34622061">
    <w:abstractNumId w:val="5"/>
  </w:num>
  <w:num w:numId="32" w16cid:durableId="1816020214">
    <w:abstractNumId w:val="4"/>
  </w:num>
  <w:num w:numId="33" w16cid:durableId="1823541935">
    <w:abstractNumId w:val="8"/>
  </w:num>
  <w:num w:numId="34" w16cid:durableId="952786078">
    <w:abstractNumId w:val="3"/>
  </w:num>
  <w:num w:numId="35" w16cid:durableId="526606189">
    <w:abstractNumId w:val="2"/>
  </w:num>
  <w:num w:numId="36" w16cid:durableId="1904675979">
    <w:abstractNumId w:val="1"/>
  </w:num>
  <w:num w:numId="37" w16cid:durableId="1519002684">
    <w:abstractNumId w:val="0"/>
  </w:num>
  <w:num w:numId="38" w16cid:durableId="652025482">
    <w:abstractNumId w:val="16"/>
  </w:num>
  <w:num w:numId="39" w16cid:durableId="1835027282">
    <w:abstractNumId w:val="37"/>
  </w:num>
  <w:num w:numId="40" w16cid:durableId="1302685758">
    <w:abstractNumId w:val="38"/>
  </w:num>
  <w:num w:numId="41" w16cid:durableId="349720264">
    <w:abstractNumId w:val="12"/>
  </w:num>
  <w:num w:numId="42" w16cid:durableId="503781325">
    <w:abstractNumId w:val="41"/>
  </w:num>
  <w:num w:numId="43" w16cid:durableId="2138987633">
    <w:abstractNumId w:val="25"/>
  </w:num>
  <w:num w:numId="44" w16cid:durableId="426388266">
    <w:abstractNumId w:val="33"/>
  </w:num>
  <w:num w:numId="45" w16cid:durableId="975524760">
    <w:abstractNumId w:val="24"/>
  </w:num>
  <w:num w:numId="46" w16cid:durableId="2088771630">
    <w:abstractNumId w:val="26"/>
  </w:num>
  <w:num w:numId="47" w16cid:durableId="347755280">
    <w:abstractNumId w:val="30"/>
  </w:num>
  <w:num w:numId="48" w16cid:durableId="1886674917">
    <w:abstractNumId w:val="19"/>
  </w:num>
  <w:num w:numId="49" w16cid:durableId="570119522">
    <w:abstractNumId w:val="31"/>
  </w:num>
  <w:num w:numId="50" w16cid:durableId="4627016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F3"/>
    <w:rsid w:val="00034901"/>
    <w:rsid w:val="000422C7"/>
    <w:rsid w:val="00044E23"/>
    <w:rsid w:val="000B7775"/>
    <w:rsid w:val="00103317"/>
    <w:rsid w:val="001233E8"/>
    <w:rsid w:val="001458FC"/>
    <w:rsid w:val="00146212"/>
    <w:rsid w:val="00152E04"/>
    <w:rsid w:val="001B135F"/>
    <w:rsid w:val="00217EBF"/>
    <w:rsid w:val="00242AEE"/>
    <w:rsid w:val="002D76C4"/>
    <w:rsid w:val="002E0CC5"/>
    <w:rsid w:val="0039191B"/>
    <w:rsid w:val="003A1585"/>
    <w:rsid w:val="00457B48"/>
    <w:rsid w:val="004662E5"/>
    <w:rsid w:val="004E3069"/>
    <w:rsid w:val="005033C9"/>
    <w:rsid w:val="00516DC1"/>
    <w:rsid w:val="0052529D"/>
    <w:rsid w:val="0057506E"/>
    <w:rsid w:val="0058522F"/>
    <w:rsid w:val="005C625D"/>
    <w:rsid w:val="006071B5"/>
    <w:rsid w:val="00607D68"/>
    <w:rsid w:val="00607F92"/>
    <w:rsid w:val="00686DB1"/>
    <w:rsid w:val="00694893"/>
    <w:rsid w:val="006E6041"/>
    <w:rsid w:val="00701FFA"/>
    <w:rsid w:val="007202F3"/>
    <w:rsid w:val="007468DA"/>
    <w:rsid w:val="007865EC"/>
    <w:rsid w:val="007B3441"/>
    <w:rsid w:val="00801C6B"/>
    <w:rsid w:val="00822057"/>
    <w:rsid w:val="0083394A"/>
    <w:rsid w:val="00852A74"/>
    <w:rsid w:val="008B067F"/>
    <w:rsid w:val="008B6ED7"/>
    <w:rsid w:val="008E7DB9"/>
    <w:rsid w:val="008F6B90"/>
    <w:rsid w:val="00942A8F"/>
    <w:rsid w:val="00943A70"/>
    <w:rsid w:val="00995E47"/>
    <w:rsid w:val="009E00A8"/>
    <w:rsid w:val="009E4617"/>
    <w:rsid w:val="00A21E59"/>
    <w:rsid w:val="00A6617B"/>
    <w:rsid w:val="00AB0DC8"/>
    <w:rsid w:val="00AB7729"/>
    <w:rsid w:val="00AC7E81"/>
    <w:rsid w:val="00AF1B04"/>
    <w:rsid w:val="00B44E24"/>
    <w:rsid w:val="00B849F3"/>
    <w:rsid w:val="00BE2E22"/>
    <w:rsid w:val="00C53FF8"/>
    <w:rsid w:val="00CB2DCD"/>
    <w:rsid w:val="00CC1A48"/>
    <w:rsid w:val="00D93A86"/>
    <w:rsid w:val="00DC432B"/>
    <w:rsid w:val="00DE785D"/>
    <w:rsid w:val="00DF4176"/>
    <w:rsid w:val="00DF60A9"/>
    <w:rsid w:val="00E20D3C"/>
    <w:rsid w:val="00F75F08"/>
    <w:rsid w:val="00FE10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4:docId w14:val="3FEA6814"/>
  <w15:docId w15:val="{A5FEE0D3-86F9-4F54-AE2F-3C0D4313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2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849F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o"/>
    <w:basedOn w:val="DefaultParagraphFont"/>
    <w:rPr>
      <w:position w:val="6"/>
      <w:sz w:val="18"/>
    </w:rPr>
  </w:style>
  <w:style w:type="paragraph" w:styleId="FootnoteText">
    <w:name w:val="footnote text"/>
    <w:aliases w:val="ALTS FOOTNOTE,DN,DNV,DNV-,DNV-F,DNV-FT,Footnote Text Char Char1,Footnote Text Char Char1 Char1 Char Char,Footnote Text Char1,Footnote Text Char1 Char1 Char1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457B48"/>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02F3"/>
    <w:rPr>
      <w:color w:val="0000FF"/>
      <w:u w:val="single"/>
    </w:rPr>
  </w:style>
  <w:style w:type="character" w:customStyle="1" w:styleId="FootnoteTextChar">
    <w:name w:val="Footnote Text Char"/>
    <w:aliases w:val="ALTS FOOTNOTE Char,DN Char,DNV Char,DNV- Char,DNV-F Char,DNV-FT Char,Footnote Text Char Char1 Char,Footnote Text Char Char1 Char1 Char Char Char,Footnote Text Char1 Char,Footnote Text Char1 Char1 Char1 Char Char"/>
    <w:basedOn w:val="DefaultParagraphFont"/>
    <w:link w:val="FootnoteText"/>
    <w:uiPriority w:val="99"/>
    <w:rsid w:val="007202F3"/>
    <w:rPr>
      <w:sz w:val="22"/>
      <w:lang w:val="fr-FR" w:eastAsia="en-US"/>
    </w:rPr>
  </w:style>
  <w:style w:type="paragraph" w:customStyle="1" w:styleId="Part">
    <w:name w:val="Part"/>
    <w:basedOn w:val="Normal"/>
    <w:rsid w:val="007202F3"/>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7202F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Heading1Char">
    <w:name w:val="Heading 1 Char"/>
    <w:basedOn w:val="DefaultParagraphFont"/>
    <w:link w:val="Heading1"/>
    <w:rsid w:val="007202F3"/>
    <w:rPr>
      <w:b/>
      <w:sz w:val="24"/>
      <w:lang w:val="fr-FR" w:eastAsia="en-US"/>
    </w:rPr>
  </w:style>
  <w:style w:type="character" w:customStyle="1" w:styleId="Heading2Char">
    <w:name w:val="Heading 2 Char"/>
    <w:basedOn w:val="DefaultParagraphFont"/>
    <w:link w:val="Heading2"/>
    <w:rsid w:val="007202F3"/>
    <w:rPr>
      <w:b/>
      <w:sz w:val="24"/>
      <w:lang w:val="fr-FR" w:eastAsia="en-US"/>
    </w:rPr>
  </w:style>
  <w:style w:type="character" w:customStyle="1" w:styleId="Heading3Char">
    <w:name w:val="Heading 3 Char"/>
    <w:basedOn w:val="DefaultParagraphFont"/>
    <w:link w:val="Heading3"/>
    <w:rsid w:val="007202F3"/>
    <w:rPr>
      <w:b/>
      <w:sz w:val="24"/>
      <w:lang w:val="fr-FR" w:eastAsia="en-US"/>
    </w:rPr>
  </w:style>
  <w:style w:type="character" w:customStyle="1" w:styleId="Heading4Char">
    <w:name w:val="Heading 4 Char"/>
    <w:basedOn w:val="DefaultParagraphFont"/>
    <w:link w:val="Heading4"/>
    <w:rsid w:val="007202F3"/>
    <w:rPr>
      <w:b/>
      <w:sz w:val="24"/>
      <w:lang w:val="fr-FR" w:eastAsia="en-US"/>
    </w:rPr>
  </w:style>
  <w:style w:type="character" w:customStyle="1" w:styleId="Heading5Char">
    <w:name w:val="Heading 5 Char"/>
    <w:basedOn w:val="DefaultParagraphFont"/>
    <w:link w:val="Heading5"/>
    <w:rsid w:val="007202F3"/>
    <w:rPr>
      <w:b/>
      <w:sz w:val="24"/>
      <w:lang w:val="fr-FR" w:eastAsia="en-US"/>
    </w:rPr>
  </w:style>
  <w:style w:type="character" w:customStyle="1" w:styleId="Heading6Char">
    <w:name w:val="Heading 6 Char"/>
    <w:basedOn w:val="DefaultParagraphFont"/>
    <w:link w:val="Heading6"/>
    <w:rsid w:val="007202F3"/>
    <w:rPr>
      <w:b/>
      <w:sz w:val="24"/>
      <w:lang w:val="fr-FR" w:eastAsia="en-US"/>
    </w:rPr>
  </w:style>
  <w:style w:type="character" w:customStyle="1" w:styleId="Heading7Char">
    <w:name w:val="Heading 7 Char"/>
    <w:basedOn w:val="DefaultParagraphFont"/>
    <w:link w:val="Heading7"/>
    <w:rsid w:val="007202F3"/>
    <w:rPr>
      <w:b/>
      <w:sz w:val="24"/>
      <w:lang w:val="fr-FR" w:eastAsia="en-US"/>
    </w:rPr>
  </w:style>
  <w:style w:type="character" w:customStyle="1" w:styleId="Heading8Char">
    <w:name w:val="Heading 8 Char"/>
    <w:basedOn w:val="DefaultParagraphFont"/>
    <w:link w:val="Heading8"/>
    <w:rsid w:val="007202F3"/>
    <w:rPr>
      <w:b/>
      <w:sz w:val="24"/>
      <w:lang w:val="fr-FR" w:eastAsia="en-US"/>
    </w:rPr>
  </w:style>
  <w:style w:type="character" w:customStyle="1" w:styleId="Heading9Char">
    <w:name w:val="Heading 9 Char"/>
    <w:basedOn w:val="DefaultParagraphFont"/>
    <w:link w:val="Heading9"/>
    <w:rsid w:val="007202F3"/>
    <w:rPr>
      <w:b/>
      <w:sz w:val="24"/>
      <w:lang w:val="fr-FR" w:eastAsia="en-US"/>
    </w:rPr>
  </w:style>
  <w:style w:type="character" w:customStyle="1" w:styleId="HeaderChar">
    <w:name w:val="Header Char"/>
    <w:basedOn w:val="DefaultParagraphFont"/>
    <w:link w:val="Header"/>
    <w:rsid w:val="007202F3"/>
    <w:rPr>
      <w:sz w:val="24"/>
      <w:lang w:val="fr-FR" w:eastAsia="en-US"/>
    </w:rPr>
  </w:style>
  <w:style w:type="character" w:customStyle="1" w:styleId="FooterChar">
    <w:name w:val="Footer Char"/>
    <w:basedOn w:val="DefaultParagraphFont"/>
    <w:link w:val="Footer"/>
    <w:rsid w:val="007202F3"/>
    <w:rPr>
      <w:noProof/>
      <w:sz w:val="18"/>
      <w:lang w:val="fr-FR" w:eastAsia="en-US"/>
    </w:rPr>
  </w:style>
  <w:style w:type="character" w:customStyle="1" w:styleId="enumlev1Char">
    <w:name w:val="enumlev1 Char"/>
    <w:basedOn w:val="DefaultParagraphFont"/>
    <w:link w:val="enumlev1"/>
    <w:rsid w:val="007202F3"/>
    <w:rPr>
      <w:sz w:val="24"/>
      <w:lang w:val="fr-FR" w:eastAsia="en-US"/>
    </w:rPr>
  </w:style>
  <w:style w:type="character" w:customStyle="1" w:styleId="Normalaftertitle0">
    <w:name w:val="Normal_after_title (文字)"/>
    <w:basedOn w:val="DefaultParagraphFont"/>
    <w:link w:val="Normalaftertitle"/>
    <w:rsid w:val="007202F3"/>
    <w:rPr>
      <w:sz w:val="24"/>
      <w:lang w:val="fr-FR" w:eastAsia="en-US"/>
    </w:rPr>
  </w:style>
  <w:style w:type="character" w:customStyle="1" w:styleId="RectitleChar">
    <w:name w:val="Rec_title Char"/>
    <w:link w:val="Rectitle"/>
    <w:locked/>
    <w:rsid w:val="007202F3"/>
    <w:rPr>
      <w:b/>
      <w:sz w:val="28"/>
      <w:lang w:val="fr-FR" w:eastAsia="en-US"/>
    </w:rPr>
  </w:style>
  <w:style w:type="character" w:customStyle="1" w:styleId="TableNoChar">
    <w:name w:val="Table_No Char"/>
    <w:link w:val="TableNo"/>
    <w:locked/>
    <w:rsid w:val="007202F3"/>
    <w:rPr>
      <w:sz w:val="24"/>
      <w:lang w:val="fr-FR" w:eastAsia="en-US"/>
    </w:rPr>
  </w:style>
  <w:style w:type="character" w:customStyle="1" w:styleId="TabletextChar">
    <w:name w:val="Table_text Char"/>
    <w:link w:val="Tabletext"/>
    <w:locked/>
    <w:rsid w:val="007202F3"/>
    <w:rPr>
      <w:sz w:val="22"/>
      <w:lang w:val="fr-FR" w:eastAsia="en-US"/>
    </w:rPr>
  </w:style>
  <w:style w:type="character" w:customStyle="1" w:styleId="EquationChar">
    <w:name w:val="Equation Char"/>
    <w:basedOn w:val="DefaultParagraphFont"/>
    <w:link w:val="Equation"/>
    <w:rsid w:val="007202F3"/>
    <w:rPr>
      <w:sz w:val="24"/>
      <w:lang w:val="fr-FR" w:eastAsia="en-US"/>
    </w:rPr>
  </w:style>
  <w:style w:type="character" w:customStyle="1" w:styleId="FiguretitleChar">
    <w:name w:val="Figure_title Char"/>
    <w:basedOn w:val="DefaultParagraphFont"/>
    <w:link w:val="Figuretitle"/>
    <w:rsid w:val="007202F3"/>
    <w:rPr>
      <w:rFonts w:ascii="Times New Roman Bold" w:hAnsi="Times New Roman Bold"/>
      <w:b/>
      <w:sz w:val="18"/>
      <w:lang w:val="fr-FR" w:eastAsia="en-US"/>
    </w:rPr>
  </w:style>
  <w:style w:type="character" w:customStyle="1" w:styleId="FigureNoChar">
    <w:name w:val="Figure_No Char"/>
    <w:basedOn w:val="DefaultParagraphFont"/>
    <w:link w:val="FigureNo"/>
    <w:rsid w:val="007202F3"/>
    <w:rPr>
      <w:caps/>
      <w:sz w:val="18"/>
      <w:lang w:val="fr-FR" w:eastAsia="en-US"/>
    </w:rPr>
  </w:style>
  <w:style w:type="character" w:customStyle="1" w:styleId="CallChar">
    <w:name w:val="Call Char"/>
    <w:link w:val="Call"/>
    <w:rsid w:val="007202F3"/>
    <w:rPr>
      <w:i/>
      <w:sz w:val="24"/>
      <w:lang w:val="fr-FR" w:eastAsia="en-US"/>
    </w:rPr>
  </w:style>
  <w:style w:type="character" w:customStyle="1" w:styleId="TabletitleChar">
    <w:name w:val="Table_title Char"/>
    <w:link w:val="Tabletitle"/>
    <w:locked/>
    <w:rsid w:val="007202F3"/>
    <w:rPr>
      <w:b/>
      <w:sz w:val="24"/>
      <w:lang w:val="fr-FR" w:eastAsia="en-US"/>
    </w:rPr>
  </w:style>
  <w:style w:type="paragraph" w:customStyle="1" w:styleId="Reasons">
    <w:name w:val="Reasons"/>
    <w:basedOn w:val="Normal"/>
    <w:qFormat/>
    <w:rsid w:val="007202F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legendChar">
    <w:name w:val="Table_legend Char"/>
    <w:basedOn w:val="DefaultParagraphFont"/>
    <w:link w:val="Tablelegend"/>
    <w:locked/>
    <w:rsid w:val="007202F3"/>
    <w:rPr>
      <w:sz w:val="22"/>
      <w:lang w:val="fr-FR" w:eastAsia="en-US"/>
    </w:rPr>
  </w:style>
  <w:style w:type="paragraph" w:styleId="BalloonText">
    <w:name w:val="Balloon Text"/>
    <w:basedOn w:val="Normal"/>
    <w:link w:val="BalloonTextChar"/>
    <w:semiHidden/>
    <w:unhideWhenUsed/>
    <w:rsid w:val="007202F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02F3"/>
    <w:rPr>
      <w:rFonts w:ascii="Segoe UI" w:hAnsi="Segoe UI" w:cs="Segoe UI"/>
      <w:sz w:val="18"/>
      <w:szCs w:val="18"/>
      <w:lang w:val="fr-FR" w:eastAsia="en-US"/>
    </w:rPr>
  </w:style>
  <w:style w:type="paragraph" w:styleId="Revision">
    <w:name w:val="Revision"/>
    <w:hidden/>
    <w:uiPriority w:val="99"/>
    <w:semiHidden/>
    <w:rsid w:val="0039191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8" Type="http://schemas.openxmlformats.org/officeDocument/2006/relationships/header" Target="header1.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itu.int/ITU-R/go/patents/es"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B5EE7-73EB-4DCA-B5F5-B2E2A265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18</Pages>
  <Words>4696</Words>
  <Characters>24386</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RECOMENDACIÓN  UIT-R  BT.2100-2* - Valores de los parámetros de imagen de los sistemas de televisión  de elevada gama dinámica para la producción y el intercambio internacional de programas</vt:lpstr>
    </vt:vector>
  </TitlesOfParts>
  <Manager/>
  <Company>ITU</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BT.2100-2* - Valores de los parámetros de imagen de los sistemas de televisión  de elevada gama dinámica para la producción y el intercambio internacional de programas</dc:title>
  <dc:subject>Serie BT = Servicio de radiodifusión (televisión)</dc:subject>
  <dc:creator>Oficina de Radiocomunicaciones del UIT (BR)</dc:creator>
  <cp:keywords>BT,2100-2*</cp:keywords>
  <dc:description>Gachetc, 25/10/2023, ITU51017660</dc:description>
  <cp:lastModifiedBy>Gomez, Yoanni</cp:lastModifiedBy>
  <cp:revision>7</cp:revision>
  <cp:lastPrinted>2023-10-25T10:04:00Z</cp:lastPrinted>
  <dcterms:created xsi:type="dcterms:W3CDTF">2023-10-25T09:45:00Z</dcterms:created>
  <dcterms:modified xsi:type="dcterms:W3CDTF">2023-10-30T06:38:00Z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25 October 2023</vt:lpwstr>
  </property>
</Properties>
</file>